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00" w:type="pct"/>
        <w:jc w:val="right"/>
        <w:tblLayout w:type="fixed"/>
        <w:tblLook w:val="0000" w:firstRow="0" w:lastRow="0" w:firstColumn="0" w:lastColumn="0" w:noHBand="0" w:noVBand="0"/>
      </w:tblPr>
      <w:tblGrid>
        <w:gridCol w:w="1462"/>
        <w:gridCol w:w="594"/>
        <w:gridCol w:w="357"/>
        <w:gridCol w:w="873"/>
        <w:gridCol w:w="965"/>
        <w:gridCol w:w="2837"/>
        <w:gridCol w:w="871"/>
        <w:gridCol w:w="1728"/>
      </w:tblGrid>
      <w:tr w:rsidR="004A68B8" w:rsidRPr="00FB0F23" w:rsidTr="008065EE">
        <w:trPr>
          <w:cantSplit/>
          <w:trHeight w:val="1079"/>
          <w:jc w:val="right"/>
        </w:trPr>
        <w:tc>
          <w:tcPr>
            <w:tcW w:w="1462" w:type="dxa"/>
          </w:tcPr>
          <w:p w:rsidR="004A68B8" w:rsidRPr="00FB0F23" w:rsidRDefault="004A68B8" w:rsidP="00C342C7">
            <w:pPr>
              <w:pStyle w:val="Normal-pool"/>
              <w:tabs>
                <w:tab w:val="clear" w:pos="1247"/>
              </w:tabs>
              <w:ind w:right="-28"/>
              <w:rPr>
                <w:rFonts w:ascii="Arial" w:hAnsi="Arial" w:cs="Arial"/>
                <w:b/>
                <w:sz w:val="27"/>
                <w:szCs w:val="27"/>
                <w:lang w:val="fr-FR"/>
              </w:rPr>
            </w:pPr>
            <w:bookmarkStart w:id="0" w:name="_GoBack"/>
            <w:bookmarkEnd w:id="0"/>
            <w:r w:rsidRPr="00FB0F23">
              <w:rPr>
                <w:rFonts w:ascii="Arial" w:hAnsi="Arial" w:cs="Arial"/>
                <w:b/>
                <w:sz w:val="27"/>
                <w:szCs w:val="27"/>
                <w:lang w:val="fr-FR"/>
              </w:rPr>
              <w:t>NATIONS UNIES</w:t>
            </w:r>
          </w:p>
        </w:tc>
        <w:tc>
          <w:tcPr>
            <w:tcW w:w="951" w:type="dxa"/>
            <w:gridSpan w:val="2"/>
            <w:tcBorders>
              <w:left w:val="nil"/>
            </w:tcBorders>
            <w:vAlign w:val="center"/>
          </w:tcPr>
          <w:p w:rsidR="004A68B8" w:rsidRPr="00FB0F23" w:rsidRDefault="004A68B8" w:rsidP="004A68B8">
            <w:pPr>
              <w:pStyle w:val="Normal-pool"/>
              <w:rPr>
                <w:lang w:val="fr-FR"/>
              </w:rPr>
            </w:pPr>
            <w:r w:rsidRPr="00FB0F23">
              <w:rPr>
                <w:noProof/>
                <w:lang w:val="fr-FR" w:eastAsia="en-GB"/>
              </w:rPr>
              <w:drawing>
                <wp:inline distT="0" distB="0" distL="0" distR="0" wp14:anchorId="3C14FA2A" wp14:editId="0BCDE68B">
                  <wp:extent cx="482803" cy="460857"/>
                  <wp:effectExtent l="0" t="0" r="0" b="0"/>
                  <wp:docPr id="2"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802" cy="460856"/>
                          </a:xfrm>
                          <a:prstGeom prst="rect">
                            <a:avLst/>
                          </a:prstGeom>
                          <a:noFill/>
                          <a:ln>
                            <a:noFill/>
                          </a:ln>
                        </pic:spPr>
                      </pic:pic>
                    </a:graphicData>
                  </a:graphic>
                </wp:inline>
              </w:drawing>
            </w:r>
          </w:p>
        </w:tc>
        <w:tc>
          <w:tcPr>
            <w:tcW w:w="873" w:type="dxa"/>
            <w:tcBorders>
              <w:left w:val="nil"/>
            </w:tcBorders>
            <w:vAlign w:val="center"/>
          </w:tcPr>
          <w:p w:rsidR="002A49C7" w:rsidRPr="00FB0F23" w:rsidRDefault="002A49C7" w:rsidP="00DB2B43">
            <w:pPr>
              <w:pStyle w:val="Normal-pool"/>
              <w:spacing w:before="160"/>
              <w:rPr>
                <w:lang w:val="fr-FR"/>
              </w:rPr>
            </w:pPr>
            <w:r w:rsidRPr="00FB0F23">
              <w:rPr>
                <w:noProof/>
                <w:lang w:val="fr-FR" w:eastAsia="en-GB"/>
              </w:rPr>
              <w:drawing>
                <wp:inline distT="0" distB="0" distL="0" distR="0" wp14:anchorId="75120855" wp14:editId="4FD69AAA">
                  <wp:extent cx="362710" cy="478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E-3.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710" cy="478800"/>
                          </a:xfrm>
                          <a:prstGeom prst="rect">
                            <a:avLst/>
                          </a:prstGeom>
                        </pic:spPr>
                      </pic:pic>
                    </a:graphicData>
                  </a:graphic>
                </wp:inline>
              </w:drawing>
            </w:r>
          </w:p>
        </w:tc>
        <w:tc>
          <w:tcPr>
            <w:tcW w:w="965" w:type="dxa"/>
            <w:tcBorders>
              <w:left w:val="nil"/>
            </w:tcBorders>
            <w:vAlign w:val="center"/>
          </w:tcPr>
          <w:p w:rsidR="004A68B8" w:rsidRPr="00FB0F23" w:rsidRDefault="004A68B8" w:rsidP="004A68B8">
            <w:pPr>
              <w:pStyle w:val="Normal-pool"/>
              <w:rPr>
                <w:lang w:val="fr-FR"/>
              </w:rPr>
            </w:pPr>
            <w:r w:rsidRPr="00FB0F23">
              <w:rPr>
                <w:noProof/>
                <w:lang w:val="fr-FR" w:eastAsia="en-GB"/>
              </w:rPr>
              <w:drawing>
                <wp:inline distT="0" distB="0" distL="0" distR="0" wp14:anchorId="76F85A46" wp14:editId="30AC2C90">
                  <wp:extent cx="490119" cy="460857"/>
                  <wp:effectExtent l="0" t="0" r="5715" b="0"/>
                  <wp:docPr id="7"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954" cy="466344"/>
                          </a:xfrm>
                          <a:prstGeom prst="rect">
                            <a:avLst/>
                          </a:prstGeom>
                          <a:noFill/>
                          <a:ln>
                            <a:noFill/>
                          </a:ln>
                        </pic:spPr>
                      </pic:pic>
                    </a:graphicData>
                  </a:graphic>
                </wp:inline>
              </w:drawing>
            </w:r>
          </w:p>
        </w:tc>
        <w:tc>
          <w:tcPr>
            <w:tcW w:w="2837" w:type="dxa"/>
            <w:tcBorders>
              <w:left w:val="nil"/>
            </w:tcBorders>
            <w:vAlign w:val="center"/>
          </w:tcPr>
          <w:p w:rsidR="004A68B8" w:rsidRPr="00FB0F23" w:rsidRDefault="004A68B8" w:rsidP="004A68B8">
            <w:pPr>
              <w:pStyle w:val="Normal-pool"/>
              <w:rPr>
                <w:lang w:val="fr-FR"/>
              </w:rPr>
            </w:pPr>
            <w:r w:rsidRPr="00FB0F23">
              <w:rPr>
                <w:noProof/>
                <w:lang w:val="fr-FR" w:eastAsia="en-GB"/>
              </w:rPr>
              <w:drawing>
                <wp:inline distT="0" distB="0" distL="0" distR="0" wp14:anchorId="583650D3" wp14:editId="36C7978E">
                  <wp:extent cx="1653236" cy="355488"/>
                  <wp:effectExtent l="0" t="0" r="4445" b="6985"/>
                  <wp:docPr id="8" name="Picture 8" descr="F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0696" cy="363543"/>
                          </a:xfrm>
                          <a:prstGeom prst="rect">
                            <a:avLst/>
                          </a:prstGeom>
                          <a:noFill/>
                          <a:ln>
                            <a:noFill/>
                          </a:ln>
                        </pic:spPr>
                      </pic:pic>
                    </a:graphicData>
                  </a:graphic>
                </wp:inline>
              </w:drawing>
            </w:r>
          </w:p>
        </w:tc>
        <w:tc>
          <w:tcPr>
            <w:tcW w:w="871" w:type="dxa"/>
            <w:tcBorders>
              <w:left w:val="nil"/>
            </w:tcBorders>
            <w:vAlign w:val="center"/>
          </w:tcPr>
          <w:p w:rsidR="004A68B8" w:rsidRPr="00FB0F23" w:rsidRDefault="002A49C7" w:rsidP="004A68B8">
            <w:pPr>
              <w:pStyle w:val="Normal-pool"/>
              <w:ind w:right="-136"/>
              <w:rPr>
                <w:lang w:val="fr-FR"/>
              </w:rPr>
            </w:pPr>
            <w:r w:rsidRPr="00FB0F23">
              <w:rPr>
                <w:noProof/>
                <w:lang w:val="fr-FR" w:eastAsia="en-GB"/>
              </w:rPr>
              <w:drawing>
                <wp:inline distT="0" distB="0" distL="0" distR="0" wp14:anchorId="220DE174" wp14:editId="098EE1D5">
                  <wp:extent cx="327617" cy="63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gif"/>
                          <pic:cNvPicPr/>
                        </pic:nvPicPr>
                        <pic:blipFill>
                          <a:blip r:embed="rId12">
                            <a:extLst>
                              <a:ext uri="{BEBA8EAE-BF5A-486C-A8C5-ECC9F3942E4B}">
                                <a14:imgProps xmlns:a14="http://schemas.microsoft.com/office/drawing/2010/main">
                                  <a14:imgLayer r:embed="rId13">
                                    <a14:imgEffect>
                                      <a14:sharpenSoften amount="10000"/>
                                    </a14:imgEffect>
                                    <a14:imgEffect>
                                      <a14:brightnessContrast bright="12000" contrast="21000"/>
                                    </a14:imgEffect>
                                  </a14:imgLayer>
                                </a14:imgProps>
                              </a:ext>
                              <a:ext uri="{28A0092B-C50C-407E-A947-70E740481C1C}">
                                <a14:useLocalDpi xmlns:a14="http://schemas.microsoft.com/office/drawing/2010/main" val="0"/>
                              </a:ext>
                            </a:extLst>
                          </a:blip>
                          <a:stretch>
                            <a:fillRect/>
                          </a:stretch>
                        </pic:blipFill>
                        <pic:spPr>
                          <a:xfrm>
                            <a:off x="0" y="0"/>
                            <a:ext cx="327617" cy="637200"/>
                          </a:xfrm>
                          <a:prstGeom prst="rect">
                            <a:avLst/>
                          </a:prstGeom>
                        </pic:spPr>
                      </pic:pic>
                    </a:graphicData>
                  </a:graphic>
                </wp:inline>
              </w:drawing>
            </w:r>
          </w:p>
        </w:tc>
        <w:tc>
          <w:tcPr>
            <w:tcW w:w="1728" w:type="dxa"/>
          </w:tcPr>
          <w:p w:rsidR="004A68B8" w:rsidRPr="00FB0F23" w:rsidRDefault="004A68B8" w:rsidP="004A68B8">
            <w:pPr>
              <w:pStyle w:val="Normal-pool"/>
              <w:ind w:right="-136"/>
              <w:jc w:val="right"/>
              <w:rPr>
                <w:rFonts w:ascii="Arial" w:hAnsi="Arial" w:cs="Arial"/>
                <w:b/>
                <w:sz w:val="64"/>
                <w:szCs w:val="64"/>
                <w:lang w:val="fr-FR"/>
              </w:rPr>
            </w:pPr>
            <w:r w:rsidRPr="00FB0F23">
              <w:rPr>
                <w:rFonts w:ascii="Arial" w:hAnsi="Arial" w:cs="Arial"/>
                <w:b/>
                <w:sz w:val="64"/>
                <w:szCs w:val="64"/>
                <w:lang w:val="fr-FR"/>
              </w:rPr>
              <w:t>BES</w:t>
            </w:r>
          </w:p>
        </w:tc>
      </w:tr>
      <w:tr w:rsidR="004A68B8" w:rsidRPr="00FB0F23" w:rsidTr="008065EE">
        <w:trPr>
          <w:cantSplit/>
          <w:trHeight w:val="282"/>
          <w:jc w:val="right"/>
        </w:trPr>
        <w:tc>
          <w:tcPr>
            <w:tcW w:w="1462" w:type="dxa"/>
            <w:tcBorders>
              <w:bottom w:val="single" w:sz="2" w:space="0" w:color="auto"/>
            </w:tcBorders>
          </w:tcPr>
          <w:p w:rsidR="004A68B8" w:rsidRPr="00FB0F23" w:rsidRDefault="004A68B8" w:rsidP="004A68B8">
            <w:pPr>
              <w:pStyle w:val="Normal-pool"/>
              <w:rPr>
                <w:lang w:val="fr-FR"/>
              </w:rPr>
            </w:pPr>
          </w:p>
        </w:tc>
        <w:tc>
          <w:tcPr>
            <w:tcW w:w="5626" w:type="dxa"/>
            <w:gridSpan w:val="5"/>
            <w:tcBorders>
              <w:bottom w:val="single" w:sz="2" w:space="0" w:color="auto"/>
            </w:tcBorders>
          </w:tcPr>
          <w:p w:rsidR="004A68B8" w:rsidRPr="00FB0F23" w:rsidRDefault="004A68B8" w:rsidP="004A68B8">
            <w:pPr>
              <w:pStyle w:val="Normal-pool"/>
              <w:rPr>
                <w:rFonts w:ascii="Univers" w:hAnsi="Univers"/>
                <w:b/>
                <w:sz w:val="24"/>
                <w:lang w:val="fr-FR"/>
              </w:rPr>
            </w:pPr>
          </w:p>
        </w:tc>
        <w:tc>
          <w:tcPr>
            <w:tcW w:w="2599" w:type="dxa"/>
            <w:gridSpan w:val="2"/>
            <w:tcBorders>
              <w:bottom w:val="single" w:sz="2" w:space="0" w:color="auto"/>
            </w:tcBorders>
          </w:tcPr>
          <w:p w:rsidR="004A68B8" w:rsidRPr="00FB0F23" w:rsidRDefault="004A68B8" w:rsidP="00D47E22">
            <w:pPr>
              <w:pStyle w:val="Normal-pool"/>
              <w:spacing w:before="120"/>
              <w:rPr>
                <w:b/>
                <w:sz w:val="24"/>
                <w:szCs w:val="24"/>
                <w:lang w:val="fr-FR"/>
              </w:rPr>
            </w:pPr>
            <w:r w:rsidRPr="00FB0F23">
              <w:rPr>
                <w:b/>
                <w:sz w:val="24"/>
                <w:lang w:val="fr-FR"/>
              </w:rPr>
              <w:t>IPBES</w:t>
            </w:r>
            <w:r w:rsidRPr="00FB0F23">
              <w:rPr>
                <w:lang w:val="fr-FR"/>
              </w:rPr>
              <w:t>/</w:t>
            </w:r>
            <w:r w:rsidR="00D47E22" w:rsidRPr="00FB0F23">
              <w:rPr>
                <w:lang w:val="fr-FR"/>
              </w:rPr>
              <w:t>6</w:t>
            </w:r>
            <w:r w:rsidRPr="00FB0F23">
              <w:rPr>
                <w:lang w:val="fr-FR"/>
              </w:rPr>
              <w:t>/</w:t>
            </w:r>
            <w:r w:rsidR="003B72C5" w:rsidRPr="00FB0F23">
              <w:rPr>
                <w:lang w:val="fr-FR"/>
              </w:rPr>
              <w:t>1</w:t>
            </w:r>
            <w:r w:rsidR="00232352" w:rsidRPr="00FB0F23">
              <w:rPr>
                <w:lang w:val="fr-FR"/>
              </w:rPr>
              <w:t>2</w:t>
            </w:r>
          </w:p>
        </w:tc>
      </w:tr>
      <w:tr w:rsidR="004A68B8" w:rsidRPr="00FB0F23" w:rsidTr="008065EE">
        <w:trPr>
          <w:cantSplit/>
          <w:trHeight w:val="1743"/>
          <w:jc w:val="right"/>
        </w:trPr>
        <w:tc>
          <w:tcPr>
            <w:tcW w:w="2056" w:type="dxa"/>
            <w:gridSpan w:val="2"/>
            <w:tcBorders>
              <w:top w:val="single" w:sz="2" w:space="0" w:color="auto"/>
              <w:bottom w:val="single" w:sz="24" w:space="0" w:color="auto"/>
            </w:tcBorders>
          </w:tcPr>
          <w:p w:rsidR="004A68B8" w:rsidRPr="00FB0F23" w:rsidRDefault="004A68B8" w:rsidP="004A68B8">
            <w:pPr>
              <w:pStyle w:val="Normal-pool"/>
              <w:spacing w:before="240" w:after="240"/>
              <w:rPr>
                <w:b/>
                <w:sz w:val="28"/>
                <w:szCs w:val="28"/>
                <w:lang w:val="fr-FR"/>
              </w:rPr>
            </w:pPr>
            <w:r w:rsidRPr="00FB0F23">
              <w:rPr>
                <w:b/>
                <w:noProof/>
                <w:sz w:val="28"/>
                <w:szCs w:val="28"/>
                <w:lang w:val="fr-FR" w:eastAsia="en-GB"/>
              </w:rPr>
              <w:drawing>
                <wp:inline distT="0" distB="0" distL="0" distR="0" wp14:anchorId="497A4ED1" wp14:editId="742E88BB">
                  <wp:extent cx="1111406" cy="5193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032" w:type="dxa"/>
            <w:gridSpan w:val="4"/>
            <w:tcBorders>
              <w:top w:val="single" w:sz="2" w:space="0" w:color="auto"/>
              <w:bottom w:val="single" w:sz="24" w:space="0" w:color="auto"/>
            </w:tcBorders>
          </w:tcPr>
          <w:p w:rsidR="004A68B8" w:rsidRPr="00FB0F23" w:rsidRDefault="00504FE6" w:rsidP="004A68B8">
            <w:pPr>
              <w:pStyle w:val="Normal-pool"/>
              <w:spacing w:before="240" w:after="240"/>
              <w:rPr>
                <w:rFonts w:ascii="Arial" w:hAnsi="Arial" w:cs="Arial"/>
                <w:b/>
                <w:sz w:val="28"/>
                <w:szCs w:val="28"/>
                <w:lang w:val="fr-FR"/>
              </w:rPr>
            </w:pPr>
            <w:hyperlink r:id="rId15" w:tgtFrame="_blank" w:history="1">
              <w:r w:rsidR="004A68B8" w:rsidRPr="00FB0F23">
                <w:rPr>
                  <w:rFonts w:ascii="Arial" w:hAnsi="Arial" w:cs="Arial"/>
                  <w:b/>
                  <w:sz w:val="28"/>
                  <w:szCs w:val="28"/>
                  <w:lang w:val="fr-FR"/>
                </w:rPr>
                <w:t>Plateforme intergouvernementale scientifique et politique sur la biodiversité et les services écosystémiques</w:t>
              </w:r>
            </w:hyperlink>
          </w:p>
        </w:tc>
        <w:tc>
          <w:tcPr>
            <w:tcW w:w="2599" w:type="dxa"/>
            <w:gridSpan w:val="2"/>
            <w:tcBorders>
              <w:top w:val="single" w:sz="2" w:space="0" w:color="auto"/>
              <w:bottom w:val="single" w:sz="24" w:space="0" w:color="auto"/>
            </w:tcBorders>
          </w:tcPr>
          <w:p w:rsidR="004A68B8" w:rsidRPr="00FB0F23" w:rsidRDefault="004A68B8" w:rsidP="004A68B8">
            <w:pPr>
              <w:pStyle w:val="Normal-pool"/>
              <w:spacing w:before="120"/>
              <w:rPr>
                <w:lang w:val="fr-FR"/>
              </w:rPr>
            </w:pPr>
            <w:r w:rsidRPr="00FB0F23">
              <w:rPr>
                <w:lang w:val="fr-FR"/>
              </w:rPr>
              <w:t xml:space="preserve">Distr. générale </w:t>
            </w:r>
            <w:r w:rsidRPr="00FB0F23">
              <w:rPr>
                <w:lang w:val="fr-FR"/>
              </w:rPr>
              <w:br/>
            </w:r>
            <w:r w:rsidR="00232352" w:rsidRPr="00FB0F23">
              <w:rPr>
                <w:lang w:val="fr-FR"/>
              </w:rPr>
              <w:t>30 novembre 2017</w:t>
            </w:r>
          </w:p>
          <w:p w:rsidR="004A68B8" w:rsidRPr="00FB0F23" w:rsidRDefault="004A68B8" w:rsidP="004A68B8">
            <w:pPr>
              <w:pStyle w:val="Normal-pool"/>
              <w:spacing w:before="120"/>
              <w:rPr>
                <w:lang w:val="fr-FR"/>
              </w:rPr>
            </w:pPr>
            <w:r w:rsidRPr="00FB0F23">
              <w:rPr>
                <w:lang w:val="fr-FR"/>
              </w:rPr>
              <w:t xml:space="preserve">Français </w:t>
            </w:r>
            <w:r w:rsidRPr="00FB0F23">
              <w:rPr>
                <w:lang w:val="fr-FR"/>
              </w:rPr>
              <w:br/>
              <w:t>Original : anglais</w:t>
            </w:r>
          </w:p>
        </w:tc>
      </w:tr>
    </w:tbl>
    <w:p w:rsidR="004A68B8" w:rsidRPr="00FB0F23" w:rsidRDefault="004A68B8" w:rsidP="009E7753">
      <w:pPr>
        <w:pStyle w:val="AATitle"/>
        <w:ind w:left="90" w:right="4160"/>
        <w:rPr>
          <w:lang w:val="fr-FR"/>
        </w:rPr>
      </w:pPr>
      <w:r w:rsidRPr="00FB0F23">
        <w:rPr>
          <w:lang w:val="fr-FR"/>
        </w:rPr>
        <w:t xml:space="preserve">Plénière de la Plateforme intergouvernementale </w:t>
      </w:r>
      <w:r w:rsidR="00531938" w:rsidRPr="00FB0F23">
        <w:rPr>
          <w:lang w:val="fr-FR"/>
        </w:rPr>
        <w:br/>
      </w:r>
      <w:r w:rsidRPr="00FB0F23">
        <w:rPr>
          <w:lang w:val="fr-FR"/>
        </w:rPr>
        <w:t xml:space="preserve">scientifique et politique sur la biodiversité </w:t>
      </w:r>
      <w:r w:rsidRPr="00FB0F23">
        <w:rPr>
          <w:lang w:val="fr-FR"/>
        </w:rPr>
        <w:br/>
        <w:t>et les services écosystémiques</w:t>
      </w:r>
    </w:p>
    <w:p w:rsidR="00187A5D" w:rsidRPr="00FB0F23" w:rsidRDefault="003B72C5" w:rsidP="009E7753">
      <w:pPr>
        <w:pStyle w:val="AATitle"/>
        <w:ind w:left="90" w:right="4160"/>
        <w:rPr>
          <w:lang w:val="fr-FR"/>
        </w:rPr>
      </w:pPr>
      <w:r w:rsidRPr="00FB0F23">
        <w:rPr>
          <w:lang w:val="fr-FR"/>
        </w:rPr>
        <w:t xml:space="preserve">Sixième </w:t>
      </w:r>
      <w:r w:rsidR="00C41236" w:rsidRPr="00FB0F23">
        <w:rPr>
          <w:lang w:val="fr-FR"/>
        </w:rPr>
        <w:t>session</w:t>
      </w:r>
    </w:p>
    <w:p w:rsidR="00187A5D" w:rsidRPr="00FB0F23" w:rsidRDefault="003B72C5" w:rsidP="009E7753">
      <w:pPr>
        <w:pStyle w:val="AATitle"/>
        <w:ind w:left="90" w:right="4160"/>
        <w:rPr>
          <w:b w:val="0"/>
          <w:lang w:val="fr-FR" w:eastAsia="ja-JP"/>
        </w:rPr>
      </w:pPr>
      <w:r w:rsidRPr="00FB0F23">
        <w:rPr>
          <w:b w:val="0"/>
          <w:lang w:val="fr-FR" w:eastAsia="ja-JP"/>
        </w:rPr>
        <w:t>Medellin (Colombie</w:t>
      </w:r>
      <w:r w:rsidR="00AB24FF" w:rsidRPr="00FB0F23">
        <w:rPr>
          <w:b w:val="0"/>
          <w:lang w:val="fr-FR" w:eastAsia="ja-JP"/>
        </w:rPr>
        <w:t>)</w:t>
      </w:r>
      <w:r w:rsidR="0057037E" w:rsidRPr="00FB0F23">
        <w:rPr>
          <w:b w:val="0"/>
          <w:lang w:val="fr-FR" w:eastAsia="ja-JP"/>
        </w:rPr>
        <w:t xml:space="preserve">, </w:t>
      </w:r>
      <w:r w:rsidRPr="00FB0F23">
        <w:rPr>
          <w:b w:val="0"/>
          <w:lang w:val="fr-FR" w:eastAsia="ja-JP"/>
        </w:rPr>
        <w:t>1</w:t>
      </w:r>
      <w:r w:rsidR="006E62C8" w:rsidRPr="00FB0F23">
        <w:rPr>
          <w:b w:val="0"/>
          <w:lang w:val="fr-FR" w:eastAsia="ja-JP"/>
        </w:rPr>
        <w:t>8</w:t>
      </w:r>
      <w:r w:rsidRPr="00FB0F23">
        <w:rPr>
          <w:b w:val="0"/>
          <w:lang w:val="fr-FR" w:eastAsia="ja-JP"/>
        </w:rPr>
        <w:t>-24 </w:t>
      </w:r>
      <w:r w:rsidR="00AB24FF" w:rsidRPr="00FB0F23">
        <w:rPr>
          <w:b w:val="0"/>
          <w:lang w:val="fr-FR" w:eastAsia="ja-JP"/>
        </w:rPr>
        <w:t>mars</w:t>
      </w:r>
      <w:r w:rsidR="00287CF2" w:rsidRPr="00FB0F23">
        <w:rPr>
          <w:b w:val="0"/>
          <w:lang w:val="fr-FR" w:eastAsia="ja-JP"/>
        </w:rPr>
        <w:t xml:space="preserve"> 201</w:t>
      </w:r>
      <w:r w:rsidRPr="00FB0F23">
        <w:rPr>
          <w:b w:val="0"/>
          <w:lang w:val="fr-FR" w:eastAsia="ja-JP"/>
        </w:rPr>
        <w:t>8</w:t>
      </w:r>
    </w:p>
    <w:p w:rsidR="009E7753" w:rsidRPr="00FB0F23" w:rsidRDefault="009E7753" w:rsidP="009E7753">
      <w:pPr>
        <w:pStyle w:val="AATitle"/>
        <w:ind w:left="99"/>
        <w:rPr>
          <w:b w:val="0"/>
          <w:lang w:val="fr-FR"/>
        </w:rPr>
      </w:pPr>
      <w:r w:rsidRPr="00FB0F23">
        <w:rPr>
          <w:b w:val="0"/>
          <w:lang w:val="fr-FR"/>
        </w:rPr>
        <w:t>Point 12 de l’ordre du jour provisoire</w:t>
      </w:r>
      <w:r w:rsidRPr="00FB0F23">
        <w:rPr>
          <w:rStyle w:val="FootnoteReference"/>
          <w:b w:val="0"/>
          <w:vertAlign w:val="baseline"/>
          <w:lang w:val="fr-FR"/>
        </w:rPr>
        <w:footnoteReference w:customMarkFollows="1" w:id="1"/>
        <w:t>*</w:t>
      </w:r>
    </w:p>
    <w:p w:rsidR="009E7753" w:rsidRPr="00FB0F23" w:rsidRDefault="009E7753" w:rsidP="009E7753">
      <w:pPr>
        <w:pStyle w:val="AATitle2"/>
        <w:spacing w:before="60"/>
        <w:ind w:left="99"/>
        <w:rPr>
          <w:lang w:val="fr-FR"/>
        </w:rPr>
      </w:pPr>
      <w:r w:rsidRPr="00FB0F23">
        <w:rPr>
          <w:bCs/>
          <w:lang w:val="fr-FR"/>
        </w:rPr>
        <w:t>Date et lieu des futures sessions de la Plénière</w:t>
      </w:r>
    </w:p>
    <w:p w:rsidR="009E7753" w:rsidRPr="00FB0F23" w:rsidRDefault="009E7753" w:rsidP="009E7753">
      <w:pPr>
        <w:pStyle w:val="BBTitle"/>
        <w:rPr>
          <w:lang w:val="fr-FR"/>
        </w:rPr>
      </w:pPr>
      <w:r w:rsidRPr="00FB0F23">
        <w:rPr>
          <w:bCs/>
          <w:lang w:val="fr-FR"/>
        </w:rPr>
        <w:t>Organisation des travaux de la Plénière et date et lieu des futures sessions de la Plénière</w:t>
      </w:r>
    </w:p>
    <w:p w:rsidR="009E7753" w:rsidRPr="00FB0F23" w:rsidRDefault="009E7753" w:rsidP="009E7753">
      <w:pPr>
        <w:pStyle w:val="CH2"/>
        <w:rPr>
          <w:lang w:val="fr-FR"/>
        </w:rPr>
      </w:pPr>
      <w:r w:rsidRPr="00FB0F23">
        <w:rPr>
          <w:lang w:val="fr-FR"/>
        </w:rPr>
        <w:tab/>
      </w:r>
      <w:r w:rsidRPr="00FB0F23">
        <w:rPr>
          <w:lang w:val="fr-FR"/>
        </w:rPr>
        <w:tab/>
      </w:r>
      <w:r w:rsidRPr="00FB0F23">
        <w:rPr>
          <w:bCs/>
          <w:lang w:val="fr-FR"/>
        </w:rPr>
        <w:t>Note du secrétariat</w:t>
      </w:r>
    </w:p>
    <w:p w:rsidR="009E7753" w:rsidRPr="00FB0F23" w:rsidRDefault="009E7753" w:rsidP="009E7753">
      <w:pPr>
        <w:pStyle w:val="CH1"/>
        <w:rPr>
          <w:lang w:val="fr-FR"/>
        </w:rPr>
      </w:pPr>
      <w:r w:rsidRPr="00FB0F23">
        <w:rPr>
          <w:lang w:val="fr-FR"/>
        </w:rPr>
        <w:tab/>
      </w:r>
      <w:r w:rsidRPr="00FB0F23">
        <w:rPr>
          <w:lang w:val="fr-FR"/>
        </w:rPr>
        <w:tab/>
      </w:r>
      <w:r w:rsidRPr="00FB0F23">
        <w:rPr>
          <w:bCs/>
          <w:lang w:val="fr-FR"/>
        </w:rPr>
        <w:t>Introduction</w:t>
      </w:r>
    </w:p>
    <w:p w:rsidR="009E7753" w:rsidRPr="00FB0F23" w:rsidRDefault="009E7753" w:rsidP="00D45921">
      <w:pPr>
        <w:pStyle w:val="Normalnumber"/>
        <w:rPr>
          <w:lang w:val="fr-FR"/>
        </w:rPr>
      </w:pPr>
      <w:r w:rsidRPr="00FB0F23">
        <w:rPr>
          <w:lang w:val="fr-FR"/>
        </w:rPr>
        <w:t>Dans sa décision IPBES</w:t>
      </w:r>
      <w:r w:rsidRPr="00FB0F23">
        <w:rPr>
          <w:lang w:val="fr-FR"/>
        </w:rPr>
        <w:noBreakHyphen/>
        <w:t>5/5, la Plénière de la Plateforme intergouvernementale scientifique et politique sur la biodiversité et les services écosystémiques (la « Plateforme ») a invité les membres en</w:t>
      </w:r>
      <w:r w:rsidR="00D45921" w:rsidRPr="00FB0F23">
        <w:rPr>
          <w:lang w:val="fr-FR"/>
        </w:rPr>
        <w:t> </w:t>
      </w:r>
      <w:r w:rsidRPr="00FB0F23">
        <w:rPr>
          <w:lang w:val="fr-FR"/>
        </w:rPr>
        <w:t>mesure de le faire à envisager d’accueillir la septième session de la Plénière, qui doit avoir lieu du</w:t>
      </w:r>
      <w:r w:rsidR="00D45921" w:rsidRPr="00FB0F23">
        <w:rPr>
          <w:lang w:val="fr-FR"/>
        </w:rPr>
        <w:t> </w:t>
      </w:r>
      <w:r w:rsidRPr="00FB0F23">
        <w:rPr>
          <w:lang w:val="fr-FR"/>
        </w:rPr>
        <w:t>lundi</w:t>
      </w:r>
      <w:r w:rsidR="00D45921" w:rsidRPr="00FB0F23">
        <w:rPr>
          <w:lang w:val="fr-FR"/>
        </w:rPr>
        <w:t> </w:t>
      </w:r>
      <w:r w:rsidRPr="00FB0F23">
        <w:rPr>
          <w:lang w:val="fr-FR"/>
        </w:rPr>
        <w:t>13 mai au samedi 18 mai 2019.</w:t>
      </w:r>
    </w:p>
    <w:p w:rsidR="009E7753" w:rsidRPr="00FB0F23" w:rsidRDefault="009E7753" w:rsidP="00D45921">
      <w:pPr>
        <w:pStyle w:val="Normalnumber"/>
        <w:rPr>
          <w:lang w:val="fr-FR"/>
        </w:rPr>
      </w:pPr>
      <w:r w:rsidRPr="00FB0F23">
        <w:rPr>
          <w:lang w:val="fr-FR"/>
        </w:rPr>
        <w:t>Dans les sections I et II de la présente note figurent des informations sur l’organisation des</w:t>
      </w:r>
      <w:r w:rsidR="00D45921" w:rsidRPr="00FB0F23">
        <w:rPr>
          <w:lang w:val="fr-FR"/>
        </w:rPr>
        <w:t> </w:t>
      </w:r>
      <w:r w:rsidRPr="00FB0F23">
        <w:rPr>
          <w:lang w:val="fr-FR"/>
        </w:rPr>
        <w:t>septième et huitième sessions de la Plénière, respectivement. Un projet de décision sur le sujet est</w:t>
      </w:r>
      <w:r w:rsidR="00D45921" w:rsidRPr="00FB0F23">
        <w:rPr>
          <w:lang w:val="fr-FR"/>
        </w:rPr>
        <w:t> </w:t>
      </w:r>
      <w:r w:rsidRPr="00FB0F23">
        <w:rPr>
          <w:lang w:val="fr-FR"/>
        </w:rPr>
        <w:t>présenté dans la section III et dans la note du secrétariat sur les projets de décision pour la</w:t>
      </w:r>
      <w:r w:rsidR="00D45921" w:rsidRPr="00FB0F23">
        <w:rPr>
          <w:lang w:val="fr-FR"/>
        </w:rPr>
        <w:t> </w:t>
      </w:r>
      <w:r w:rsidRPr="00FB0F23">
        <w:rPr>
          <w:lang w:val="fr-FR"/>
        </w:rPr>
        <w:t>sixième</w:t>
      </w:r>
      <w:r w:rsidR="00D45921" w:rsidRPr="00FB0F23">
        <w:rPr>
          <w:lang w:val="fr-FR"/>
        </w:rPr>
        <w:t> </w:t>
      </w:r>
      <w:r w:rsidRPr="00FB0F23">
        <w:rPr>
          <w:lang w:val="fr-FR"/>
        </w:rPr>
        <w:t>session de la Plénière (IPBES/6/1/Add.2).</w:t>
      </w:r>
    </w:p>
    <w:p w:rsidR="009E7753" w:rsidRPr="00FB0F23" w:rsidRDefault="00D45921" w:rsidP="00D45921">
      <w:pPr>
        <w:pStyle w:val="CH1"/>
        <w:rPr>
          <w:lang w:val="fr-FR"/>
        </w:rPr>
      </w:pPr>
      <w:r w:rsidRPr="00FB0F23">
        <w:rPr>
          <w:lang w:val="fr-FR"/>
        </w:rPr>
        <w:tab/>
        <w:t>I.</w:t>
      </w:r>
      <w:r w:rsidRPr="00FB0F23">
        <w:rPr>
          <w:lang w:val="fr-FR"/>
        </w:rPr>
        <w:tab/>
      </w:r>
      <w:r w:rsidR="009E7753" w:rsidRPr="00FB0F23">
        <w:rPr>
          <w:lang w:val="fr-FR"/>
        </w:rPr>
        <w:t>Organisation de la septième session de la Plénière</w:t>
      </w:r>
    </w:p>
    <w:p w:rsidR="009E7753" w:rsidRPr="00FB0F23" w:rsidRDefault="009E7753" w:rsidP="00D45921">
      <w:pPr>
        <w:pStyle w:val="Normalnumber"/>
        <w:rPr>
          <w:lang w:val="fr-FR"/>
        </w:rPr>
      </w:pPr>
      <w:r w:rsidRPr="00FB0F23">
        <w:rPr>
          <w:lang w:val="fr-FR"/>
        </w:rPr>
        <w:t>Conformément à la décision IPBES</w:t>
      </w:r>
      <w:r w:rsidRPr="00FB0F23">
        <w:rPr>
          <w:lang w:val="fr-FR"/>
        </w:rPr>
        <w:noBreakHyphen/>
        <w:t>5/5, la septième session de la Plénière doit avoir lieu du</w:t>
      </w:r>
      <w:r w:rsidR="00D45921" w:rsidRPr="00FB0F23">
        <w:rPr>
          <w:lang w:val="fr-FR"/>
        </w:rPr>
        <w:t> </w:t>
      </w:r>
      <w:r w:rsidRPr="00FB0F23">
        <w:rPr>
          <w:lang w:val="fr-FR"/>
        </w:rPr>
        <w:t>lundi</w:t>
      </w:r>
      <w:r w:rsidR="00D45921" w:rsidRPr="00FB0F23">
        <w:rPr>
          <w:lang w:val="fr-FR"/>
        </w:rPr>
        <w:t> </w:t>
      </w:r>
      <w:r w:rsidRPr="00FB0F23">
        <w:rPr>
          <w:lang w:val="fr-FR"/>
        </w:rPr>
        <w:t>13 mai au samedi 18 mai 2019. Au 1</w:t>
      </w:r>
      <w:r w:rsidRPr="00FB0F23">
        <w:rPr>
          <w:vertAlign w:val="superscript"/>
          <w:lang w:val="fr-FR"/>
        </w:rPr>
        <w:t>er</w:t>
      </w:r>
      <w:r w:rsidRPr="00FB0F23">
        <w:rPr>
          <w:lang w:val="fr-FR"/>
        </w:rPr>
        <w:t xml:space="preserve"> décembre 2017, le secrétariat n’avait toujours pas reçu d’offres concernant l’accueil de la septième session. Les membres de la Plateforme envisageant d’accueillir la session sont invités à en informer le secrétariat et à présenter une proposition officielle dès</w:t>
      </w:r>
      <w:r w:rsidR="00D45921" w:rsidRPr="00FB0F23">
        <w:rPr>
          <w:lang w:val="fr-FR"/>
        </w:rPr>
        <w:t> </w:t>
      </w:r>
      <w:r w:rsidRPr="00FB0F23">
        <w:rPr>
          <w:lang w:val="fr-FR"/>
        </w:rPr>
        <w:t>que possible, de préférence avant l’ouverture de la sixième session de la Plénière.</w:t>
      </w:r>
    </w:p>
    <w:p w:rsidR="009E7753" w:rsidRPr="00FB0F23" w:rsidRDefault="009E7753" w:rsidP="00D45921">
      <w:pPr>
        <w:pStyle w:val="Normalnumber"/>
        <w:rPr>
          <w:lang w:val="fr-FR"/>
        </w:rPr>
      </w:pPr>
      <w:r w:rsidRPr="00FB0F23">
        <w:rPr>
          <w:lang w:val="fr-FR"/>
        </w:rPr>
        <w:t>À sa septième session, la Plénière sera invitée à examiner l’évaluation mondiale de la</w:t>
      </w:r>
      <w:r w:rsidR="00D45921" w:rsidRPr="00FB0F23">
        <w:rPr>
          <w:lang w:val="fr-FR"/>
        </w:rPr>
        <w:t> </w:t>
      </w:r>
      <w:r w:rsidRPr="00FB0F23">
        <w:rPr>
          <w:lang w:val="fr-FR"/>
        </w:rPr>
        <w:t>biodiversité et des services écosystémiques et élira les membres du Bureau. À la même session, la</w:t>
      </w:r>
      <w:r w:rsidR="00D45921" w:rsidRPr="00FB0F23">
        <w:rPr>
          <w:lang w:val="fr-FR"/>
        </w:rPr>
        <w:t> </w:t>
      </w:r>
      <w:r w:rsidRPr="00FB0F23">
        <w:rPr>
          <w:lang w:val="fr-FR"/>
        </w:rPr>
        <w:t>commission d’examen qui se chargera du volet externe de l’examen de la Plateforme devrait également présenter un rapport final sur l’examen, tel que prévu dans la décision IPBES</w:t>
      </w:r>
      <w:r w:rsidRPr="00FB0F23">
        <w:rPr>
          <w:lang w:val="fr-FR"/>
        </w:rPr>
        <w:noBreakHyphen/>
        <w:t>5/2 sur l’examen de la Plateforme. Ce</w:t>
      </w:r>
      <w:r w:rsidR="00D45921" w:rsidRPr="00FB0F23">
        <w:rPr>
          <w:lang w:val="fr-FR"/>
        </w:rPr>
        <w:t> </w:t>
      </w:r>
      <w:r w:rsidRPr="00FB0F23">
        <w:rPr>
          <w:lang w:val="fr-FR"/>
        </w:rPr>
        <w:t>rapport comportera des recommandations concernant la mise en œuvre du deuxième programme de travail de la Plateforme. En fonction des décisions adoptées à sa sixième</w:t>
      </w:r>
      <w:r w:rsidR="00D45921" w:rsidRPr="00FB0F23">
        <w:rPr>
          <w:lang w:val="fr-FR"/>
        </w:rPr>
        <w:t> </w:t>
      </w:r>
      <w:r w:rsidRPr="00FB0F23">
        <w:rPr>
          <w:lang w:val="fr-FR"/>
        </w:rPr>
        <w:t>session, la Plénière pourrait, à sa</w:t>
      </w:r>
      <w:r w:rsidR="00D45921" w:rsidRPr="00FB0F23">
        <w:rPr>
          <w:lang w:val="fr-FR"/>
        </w:rPr>
        <w:t> </w:t>
      </w:r>
      <w:r w:rsidRPr="00FB0F23">
        <w:rPr>
          <w:lang w:val="fr-FR"/>
        </w:rPr>
        <w:t>septième session, envisager d’adopter un deuxième programme de travail. Un projet d’ordre du jour provisoire de la septième session de la Plénière figure dans l’annexe I de la présente note.</w:t>
      </w:r>
    </w:p>
    <w:p w:rsidR="009E7753" w:rsidRPr="00FB0F23" w:rsidRDefault="009E7753" w:rsidP="00D45921">
      <w:pPr>
        <w:pStyle w:val="Normalnumber"/>
        <w:keepNext/>
        <w:keepLines/>
        <w:rPr>
          <w:lang w:val="fr-FR"/>
        </w:rPr>
      </w:pPr>
      <w:r w:rsidRPr="00FB0F23">
        <w:rPr>
          <w:lang w:val="fr-FR"/>
        </w:rPr>
        <w:lastRenderedPageBreak/>
        <w:t>Comme indiqué dans le document IPBES</w:t>
      </w:r>
      <w:r w:rsidR="00D45921" w:rsidRPr="00FB0F23">
        <w:rPr>
          <w:lang w:val="fr-FR"/>
        </w:rPr>
        <w:t>/</w:t>
      </w:r>
      <w:r w:rsidRPr="00FB0F23">
        <w:rPr>
          <w:lang w:val="fr-FR"/>
        </w:rPr>
        <w:t>5/12, le Bureau avait proposé que l’évaluation mondiale de la biodiversité et des services écosystémiques soit examinée en séance plénière plutôt qu’au sein d’un groupe de contact. Aussi a</w:t>
      </w:r>
      <w:r w:rsidRPr="00FB0F23">
        <w:rPr>
          <w:lang w:val="fr-FR"/>
        </w:rPr>
        <w:noBreakHyphen/>
        <w:t>t</w:t>
      </w:r>
      <w:r w:rsidRPr="00FB0F23">
        <w:rPr>
          <w:lang w:val="fr-FR"/>
        </w:rPr>
        <w:noBreakHyphen/>
        <w:t>il été prévu que la septième session dure six</w:t>
      </w:r>
      <w:r w:rsidR="00D45921" w:rsidRPr="00FB0F23">
        <w:rPr>
          <w:lang w:val="fr-FR"/>
        </w:rPr>
        <w:t> </w:t>
      </w:r>
      <w:r w:rsidRPr="00FB0F23">
        <w:rPr>
          <w:lang w:val="fr-FR"/>
        </w:rPr>
        <w:t>jours, à</w:t>
      </w:r>
      <w:r w:rsidR="00D45921" w:rsidRPr="00FB0F23">
        <w:rPr>
          <w:lang w:val="fr-FR"/>
        </w:rPr>
        <w:t> </w:t>
      </w:r>
      <w:r w:rsidRPr="00FB0F23">
        <w:rPr>
          <w:lang w:val="fr-FR"/>
        </w:rPr>
        <w:t>savoir du lundi 13 mai au samedi 18 mai 2019. Un projet d’organisation des travaux de la</w:t>
      </w:r>
      <w:r w:rsidR="00D45921" w:rsidRPr="00FB0F23">
        <w:rPr>
          <w:lang w:val="fr-FR"/>
        </w:rPr>
        <w:t> </w:t>
      </w:r>
      <w:r w:rsidRPr="00FB0F23">
        <w:rPr>
          <w:lang w:val="fr-FR"/>
        </w:rPr>
        <w:t>septième</w:t>
      </w:r>
      <w:r w:rsidR="00D45921" w:rsidRPr="00FB0F23">
        <w:rPr>
          <w:lang w:val="fr-FR"/>
        </w:rPr>
        <w:t> </w:t>
      </w:r>
      <w:r w:rsidRPr="00FB0F23">
        <w:rPr>
          <w:lang w:val="fr-FR"/>
        </w:rPr>
        <w:t>session de la Plénière établi à partir du projet d’ordre du jour provisoire figurant dans l’annexe I est présenté dans l’annexe II de la présente note.</w:t>
      </w:r>
    </w:p>
    <w:p w:rsidR="009E7753" w:rsidRPr="00FB0F23" w:rsidRDefault="009E7753" w:rsidP="00D45921">
      <w:pPr>
        <w:pStyle w:val="Normalnumber"/>
        <w:rPr>
          <w:lang w:val="fr-FR"/>
        </w:rPr>
      </w:pPr>
      <w:r w:rsidRPr="00FB0F23">
        <w:rPr>
          <w:lang w:val="fr-FR"/>
        </w:rPr>
        <w:t>La Plénière est invitée à donner des orientations concernant l’organisation de sa</w:t>
      </w:r>
      <w:r w:rsidR="00D45921" w:rsidRPr="00FB0F23">
        <w:rPr>
          <w:lang w:val="fr-FR"/>
        </w:rPr>
        <w:t> </w:t>
      </w:r>
      <w:r w:rsidRPr="00FB0F23">
        <w:rPr>
          <w:lang w:val="fr-FR"/>
        </w:rPr>
        <w:t>septième</w:t>
      </w:r>
      <w:r w:rsidR="00D45921" w:rsidRPr="00FB0F23">
        <w:rPr>
          <w:lang w:val="fr-FR"/>
        </w:rPr>
        <w:t> </w:t>
      </w:r>
      <w:r w:rsidRPr="00FB0F23">
        <w:rPr>
          <w:lang w:val="fr-FR"/>
        </w:rPr>
        <w:t>session et à demander au secrétariat de tenir compte de ces orientations lorsqu’il établira la</w:t>
      </w:r>
      <w:r w:rsidR="00D45921" w:rsidRPr="00FB0F23">
        <w:rPr>
          <w:lang w:val="fr-FR"/>
        </w:rPr>
        <w:t> </w:t>
      </w:r>
      <w:r w:rsidRPr="00FB0F23">
        <w:rPr>
          <w:lang w:val="fr-FR"/>
        </w:rPr>
        <w:t>version finale de l’ordre du jour provisoire et de l’organisation des travaux de la session. La Plénière est également invitée à décider du lieu où se déroulera la septième session.</w:t>
      </w:r>
    </w:p>
    <w:p w:rsidR="009E7753" w:rsidRPr="00FB0F23" w:rsidRDefault="00D45921" w:rsidP="00D45921">
      <w:pPr>
        <w:pStyle w:val="CH1"/>
        <w:rPr>
          <w:lang w:val="fr-FR"/>
        </w:rPr>
      </w:pPr>
      <w:r w:rsidRPr="00FB0F23">
        <w:rPr>
          <w:lang w:val="fr-FR"/>
        </w:rPr>
        <w:tab/>
        <w:t>II.</w:t>
      </w:r>
      <w:r w:rsidRPr="00FB0F23">
        <w:rPr>
          <w:lang w:val="fr-FR"/>
        </w:rPr>
        <w:tab/>
      </w:r>
      <w:r w:rsidR="009E7753" w:rsidRPr="00FB0F23">
        <w:rPr>
          <w:lang w:val="fr-FR"/>
        </w:rPr>
        <w:t>Organisation de la huitième session de la Plénière</w:t>
      </w:r>
    </w:p>
    <w:p w:rsidR="009E7753" w:rsidRPr="00FB0F23" w:rsidRDefault="009E7753" w:rsidP="00D45921">
      <w:pPr>
        <w:pStyle w:val="Normalnumber"/>
        <w:rPr>
          <w:lang w:val="fr-FR"/>
        </w:rPr>
      </w:pPr>
      <w:r w:rsidRPr="00FB0F23">
        <w:rPr>
          <w:lang w:val="fr-FR"/>
        </w:rPr>
        <w:t>La huitième session de la Plénière devrait se tenir en 2020. Les membres de la Plateforme envisageant d’accueillir la session sont invités à en informer le secrétariat et à présenter une proposition officielle dès que possible.</w:t>
      </w:r>
    </w:p>
    <w:p w:rsidR="009E7753" w:rsidRPr="00FB0F23" w:rsidRDefault="009E7753" w:rsidP="00D45921">
      <w:pPr>
        <w:pStyle w:val="Normalnumber"/>
        <w:rPr>
          <w:lang w:val="fr-FR"/>
        </w:rPr>
      </w:pPr>
      <w:r w:rsidRPr="00FB0F23">
        <w:rPr>
          <w:lang w:val="fr-FR"/>
        </w:rPr>
        <w:t>Les sujets sur lesquels la Plénière se penchera à sa huitième session seront déterminés dans les</w:t>
      </w:r>
      <w:r w:rsidR="00D45921" w:rsidRPr="00FB0F23">
        <w:rPr>
          <w:lang w:val="fr-FR"/>
        </w:rPr>
        <w:t> </w:t>
      </w:r>
      <w:r w:rsidRPr="00FB0F23">
        <w:rPr>
          <w:lang w:val="fr-FR"/>
        </w:rPr>
        <w:t>décisions que celle</w:t>
      </w:r>
      <w:r w:rsidRPr="00FB0F23">
        <w:rPr>
          <w:lang w:val="fr-FR"/>
        </w:rPr>
        <w:noBreakHyphen/>
        <w:t xml:space="preserve">ci adoptera à sa septième session. Si, à sa sixième session, la Plénière décide que certaines des évaluations en attente doivent être lancées, il est entendu qu’elle ne pourra pas procéder à leur examen avant 2021. </w:t>
      </w:r>
    </w:p>
    <w:p w:rsidR="009E7753" w:rsidRPr="00FB0F23" w:rsidRDefault="00D45921" w:rsidP="00D45921">
      <w:pPr>
        <w:pStyle w:val="CH1"/>
        <w:rPr>
          <w:lang w:val="fr-FR"/>
        </w:rPr>
      </w:pPr>
      <w:r w:rsidRPr="00FB0F23">
        <w:rPr>
          <w:lang w:val="fr-FR"/>
        </w:rPr>
        <w:tab/>
        <w:t>III.</w:t>
      </w:r>
      <w:r w:rsidRPr="00FB0F23">
        <w:rPr>
          <w:lang w:val="fr-FR"/>
        </w:rPr>
        <w:tab/>
      </w:r>
      <w:r w:rsidR="009E7753" w:rsidRPr="00FB0F23">
        <w:rPr>
          <w:lang w:val="fr-FR"/>
        </w:rPr>
        <w:t>Mesures proposées</w:t>
      </w:r>
    </w:p>
    <w:p w:rsidR="009E7753" w:rsidRPr="00FB0F23" w:rsidRDefault="009E7753" w:rsidP="00D45921">
      <w:pPr>
        <w:pStyle w:val="Normalnumber"/>
        <w:rPr>
          <w:lang w:val="fr-FR"/>
        </w:rPr>
      </w:pPr>
      <w:r w:rsidRPr="00FB0F23">
        <w:rPr>
          <w:lang w:val="fr-FR"/>
        </w:rPr>
        <w:t>La Plénière souhaitera peut</w:t>
      </w:r>
      <w:r w:rsidRPr="00FB0F23">
        <w:rPr>
          <w:lang w:val="fr-FR"/>
        </w:rPr>
        <w:noBreakHyphen/>
        <w:t>être</w:t>
      </w:r>
      <w:r w:rsidR="00D45921" w:rsidRPr="00FB0F23">
        <w:rPr>
          <w:lang w:val="fr-FR"/>
        </w:rPr>
        <w:t> </w:t>
      </w:r>
      <w:r w:rsidRPr="00FB0F23">
        <w:rPr>
          <w:lang w:val="fr-FR"/>
        </w:rPr>
        <w:t>:</w:t>
      </w:r>
    </w:p>
    <w:p w:rsidR="009E7753" w:rsidRPr="00FB0F23" w:rsidRDefault="009E7753" w:rsidP="00D45921">
      <w:pPr>
        <w:pStyle w:val="Normalnumber"/>
        <w:numPr>
          <w:ilvl w:val="1"/>
          <w:numId w:val="15"/>
        </w:numPr>
        <w:rPr>
          <w:lang w:val="fr-FR"/>
        </w:rPr>
      </w:pPr>
      <w:r w:rsidRPr="00FB0F23">
        <w:rPr>
          <w:lang w:val="fr-FR"/>
        </w:rPr>
        <w:t>Décider d’accepter avec gratitude l’offre du Gouvernement [x]</w:t>
      </w:r>
      <w:r w:rsidRPr="00FB0F23">
        <w:rPr>
          <w:rFonts w:eastAsia="MS Mincho"/>
          <w:vertAlign w:val="superscript"/>
          <w:lang w:val="fr-FR"/>
        </w:rPr>
        <w:footnoteReference w:id="2"/>
      </w:r>
      <w:r w:rsidRPr="00FB0F23">
        <w:rPr>
          <w:lang w:val="fr-FR"/>
        </w:rPr>
        <w:t>, qui s’est proposé d’accueillir sa septième session à [y], sous réserve de la conclusion d’un accord avec le pays hôte ;</w:t>
      </w:r>
    </w:p>
    <w:p w:rsidR="009E7753" w:rsidRPr="00FB0F23" w:rsidRDefault="009E7753" w:rsidP="00D45921">
      <w:pPr>
        <w:pStyle w:val="Normalnumber"/>
        <w:numPr>
          <w:ilvl w:val="1"/>
          <w:numId w:val="15"/>
        </w:numPr>
        <w:rPr>
          <w:lang w:val="fr-FR"/>
        </w:rPr>
      </w:pPr>
      <w:r w:rsidRPr="00FB0F23">
        <w:rPr>
          <w:lang w:val="fr-FR"/>
        </w:rPr>
        <w:t>Prier la Secrétaire exécutive de tenir des consultations avec le Gouvernement [x], négocier un accord avec le pays hôte conformément à la résolution 40/243 de l’Assemblée générale et aux dispositions de l’instruction administrative ST/AI/342 de l’Organisation des Nations Unies en vue de conclure et de signer l’accord avec le pays hôte dès que possible, organiser sa septième session en étroite collaboration avec le pays hôte, et inviter les membres et les observateurs de la Plateforme à</w:t>
      </w:r>
      <w:r w:rsidR="00D45921" w:rsidRPr="00FB0F23">
        <w:rPr>
          <w:lang w:val="fr-FR"/>
        </w:rPr>
        <w:t> </w:t>
      </w:r>
      <w:r w:rsidRPr="00FB0F23">
        <w:rPr>
          <w:lang w:val="fr-FR"/>
        </w:rPr>
        <w:t>participer aux travaux de cette session ;</w:t>
      </w:r>
    </w:p>
    <w:p w:rsidR="009E7753" w:rsidRPr="00FB0F23" w:rsidRDefault="009E7753" w:rsidP="00D45921">
      <w:pPr>
        <w:pStyle w:val="Normalnumber"/>
        <w:numPr>
          <w:ilvl w:val="1"/>
          <w:numId w:val="15"/>
        </w:numPr>
        <w:rPr>
          <w:lang w:val="fr-FR"/>
        </w:rPr>
      </w:pPr>
      <w:r w:rsidRPr="00FB0F23">
        <w:rPr>
          <w:lang w:val="fr-FR"/>
        </w:rPr>
        <w:t>Inviter les membres en mesure de le faire à envisager d’accueillir sa huitième session, qui doit avoir lieu en 2020 ;</w:t>
      </w:r>
    </w:p>
    <w:p w:rsidR="009E7753" w:rsidRPr="00FB0F23" w:rsidRDefault="009E7753" w:rsidP="00D45921">
      <w:pPr>
        <w:pStyle w:val="Normalnumber"/>
        <w:numPr>
          <w:ilvl w:val="1"/>
          <w:numId w:val="15"/>
        </w:numPr>
        <w:rPr>
          <w:lang w:val="fr-FR"/>
        </w:rPr>
      </w:pPr>
      <w:r w:rsidRPr="00FB0F23">
        <w:rPr>
          <w:lang w:val="fr-FR"/>
        </w:rPr>
        <w:t>Prier la Secrétaire exécutive, agissant sous la direction du Bureau, de consulter les</w:t>
      </w:r>
      <w:r w:rsidR="00D45921" w:rsidRPr="00FB0F23">
        <w:rPr>
          <w:lang w:val="fr-FR"/>
        </w:rPr>
        <w:t> </w:t>
      </w:r>
      <w:r w:rsidRPr="00FB0F23">
        <w:rPr>
          <w:lang w:val="fr-FR"/>
        </w:rPr>
        <w:t>membres de la Plateforme qui pourraient, au cours de la période précédant sa septième session, se</w:t>
      </w:r>
      <w:r w:rsidR="00D45921" w:rsidRPr="00FB0F23">
        <w:rPr>
          <w:lang w:val="fr-FR"/>
        </w:rPr>
        <w:t> </w:t>
      </w:r>
      <w:r w:rsidRPr="00FB0F23">
        <w:rPr>
          <w:lang w:val="fr-FR"/>
        </w:rPr>
        <w:t>proposer d’accueillir sa huitième session ;</w:t>
      </w:r>
    </w:p>
    <w:p w:rsidR="009E7753" w:rsidRPr="00FB0F23" w:rsidRDefault="009E7753" w:rsidP="00D45921">
      <w:pPr>
        <w:pStyle w:val="Normalnumber"/>
        <w:numPr>
          <w:ilvl w:val="1"/>
          <w:numId w:val="15"/>
        </w:numPr>
        <w:rPr>
          <w:lang w:val="fr-FR"/>
        </w:rPr>
      </w:pPr>
      <w:r w:rsidRPr="00FB0F23">
        <w:rPr>
          <w:lang w:val="fr-FR"/>
        </w:rPr>
        <w:t>Prier également la Secrétaire exécutive de lui faire rapport à sa septième session sur l’avancement des consultations mentionnées au paragraphe d) ci</w:t>
      </w:r>
      <w:r w:rsidRPr="00FB0F23">
        <w:rPr>
          <w:lang w:val="fr-FR"/>
        </w:rPr>
        <w:noBreakHyphen/>
        <w:t>dessus, afin qu’elle puisse décider, à</w:t>
      </w:r>
      <w:r w:rsidR="00D45921" w:rsidRPr="00FB0F23">
        <w:rPr>
          <w:lang w:val="fr-FR"/>
        </w:rPr>
        <w:t> </w:t>
      </w:r>
      <w:r w:rsidRPr="00FB0F23">
        <w:rPr>
          <w:lang w:val="fr-FR"/>
        </w:rPr>
        <w:t>cette session, du lieu et de la date de sa huitième session ;</w:t>
      </w:r>
    </w:p>
    <w:p w:rsidR="009E7753" w:rsidRPr="00FB0F23" w:rsidRDefault="009E7753" w:rsidP="00D45921">
      <w:pPr>
        <w:pStyle w:val="Normalnumber"/>
        <w:numPr>
          <w:ilvl w:val="1"/>
          <w:numId w:val="15"/>
        </w:numPr>
        <w:rPr>
          <w:lang w:val="fr-FR"/>
        </w:rPr>
      </w:pPr>
      <w:r w:rsidRPr="00FB0F23">
        <w:rPr>
          <w:lang w:val="fr-FR"/>
        </w:rPr>
        <w:t>Prendre note du projet d’ordre du jour provisoire de sa septième session et prier la</w:t>
      </w:r>
      <w:r w:rsidR="00D45921" w:rsidRPr="00FB0F23">
        <w:rPr>
          <w:lang w:val="fr-FR"/>
        </w:rPr>
        <w:t> </w:t>
      </w:r>
      <w:r w:rsidRPr="00FB0F23">
        <w:rPr>
          <w:lang w:val="fr-FR"/>
        </w:rPr>
        <w:t>Secrétaire exécutive d’arrêter le projet d’organisation des travaux de la session en tenant compte des</w:t>
      </w:r>
      <w:r w:rsidR="00D45921" w:rsidRPr="00FB0F23">
        <w:rPr>
          <w:lang w:val="fr-FR"/>
        </w:rPr>
        <w:t> </w:t>
      </w:r>
      <w:r w:rsidRPr="00FB0F23">
        <w:rPr>
          <w:lang w:val="fr-FR"/>
        </w:rPr>
        <w:t>observations reçues à sa sixième session.</w:t>
      </w:r>
    </w:p>
    <w:p w:rsidR="009E7753" w:rsidRPr="00FB0F23" w:rsidRDefault="009E7753" w:rsidP="009E7753">
      <w:pPr>
        <w:pStyle w:val="Normal-pool"/>
        <w:rPr>
          <w:lang w:val="fr-FR"/>
        </w:rPr>
      </w:pPr>
      <w:r w:rsidRPr="00FB0F23">
        <w:rPr>
          <w:lang w:val="fr-FR"/>
        </w:rPr>
        <w:br w:type="page"/>
      </w:r>
    </w:p>
    <w:p w:rsidR="009E7753" w:rsidRPr="00FB0F23" w:rsidRDefault="009E7753" w:rsidP="009E7753">
      <w:pPr>
        <w:pStyle w:val="ZZAnxheader"/>
        <w:rPr>
          <w:lang w:val="fr-FR"/>
        </w:rPr>
      </w:pPr>
      <w:r w:rsidRPr="00FB0F23">
        <w:rPr>
          <w:lang w:val="fr-FR"/>
        </w:rPr>
        <w:lastRenderedPageBreak/>
        <w:t>Annexe I</w:t>
      </w:r>
    </w:p>
    <w:p w:rsidR="009E7753" w:rsidRPr="00FB0F23" w:rsidRDefault="009E7753" w:rsidP="00D45921">
      <w:pPr>
        <w:pStyle w:val="ZZAnxtitle"/>
        <w:rPr>
          <w:lang w:val="fr-FR"/>
        </w:rPr>
      </w:pPr>
      <w:r w:rsidRPr="00FB0F23">
        <w:rPr>
          <w:lang w:val="fr-FR"/>
        </w:rPr>
        <w:t>Projet d’ordre du jour provisoire de la septième session de la</w:t>
      </w:r>
      <w:r w:rsidR="00D45921" w:rsidRPr="00FB0F23">
        <w:rPr>
          <w:lang w:val="fr-FR"/>
        </w:rPr>
        <w:t> </w:t>
      </w:r>
      <w:r w:rsidRPr="00FB0F23">
        <w:rPr>
          <w:lang w:val="fr-FR"/>
        </w:rPr>
        <w:t>Plénière de la Plateforme intergouvernementale scientifique et</w:t>
      </w:r>
      <w:r w:rsidR="00D45921" w:rsidRPr="00FB0F23">
        <w:rPr>
          <w:lang w:val="fr-FR"/>
        </w:rPr>
        <w:t> </w:t>
      </w:r>
      <w:r w:rsidRPr="00FB0F23">
        <w:rPr>
          <w:lang w:val="fr-FR"/>
        </w:rPr>
        <w:t>politique sur la</w:t>
      </w:r>
      <w:r w:rsidR="00232352" w:rsidRPr="00FB0F23">
        <w:rPr>
          <w:lang w:val="fr-FR"/>
        </w:rPr>
        <w:t> </w:t>
      </w:r>
      <w:r w:rsidRPr="00FB0F23">
        <w:rPr>
          <w:lang w:val="fr-FR"/>
        </w:rPr>
        <w:t>biodiversité et les services écosystémiques</w:t>
      </w:r>
    </w:p>
    <w:p w:rsidR="009E7753" w:rsidRPr="00FB0F23" w:rsidRDefault="00D45921" w:rsidP="00D45921">
      <w:pPr>
        <w:pStyle w:val="NormalNonumber"/>
        <w:rPr>
          <w:lang w:val="fr-FR"/>
        </w:rPr>
      </w:pPr>
      <w:r w:rsidRPr="00FB0F23">
        <w:rPr>
          <w:lang w:val="fr-FR"/>
        </w:rPr>
        <w:t>1.</w:t>
      </w:r>
      <w:r w:rsidRPr="00FB0F23">
        <w:rPr>
          <w:lang w:val="fr-FR"/>
        </w:rPr>
        <w:tab/>
      </w:r>
      <w:r w:rsidR="009E7753" w:rsidRPr="00FB0F23">
        <w:rPr>
          <w:lang w:val="fr-FR"/>
        </w:rPr>
        <w:t>Ouverture de la session.</w:t>
      </w:r>
    </w:p>
    <w:p w:rsidR="009E7753" w:rsidRPr="00FB0F23" w:rsidRDefault="00D45921" w:rsidP="00D45921">
      <w:pPr>
        <w:pStyle w:val="NormalNonumber"/>
        <w:rPr>
          <w:lang w:val="fr-FR"/>
        </w:rPr>
      </w:pPr>
      <w:r w:rsidRPr="00FB0F23">
        <w:rPr>
          <w:lang w:val="fr-FR"/>
        </w:rPr>
        <w:t>2.</w:t>
      </w:r>
      <w:r w:rsidRPr="00FB0F23">
        <w:rPr>
          <w:lang w:val="fr-FR"/>
        </w:rPr>
        <w:tab/>
      </w:r>
      <w:r w:rsidR="009E7753" w:rsidRPr="00FB0F23">
        <w:rPr>
          <w:lang w:val="fr-FR"/>
        </w:rPr>
        <w:t>Questions d’organisation :</w:t>
      </w:r>
    </w:p>
    <w:p w:rsidR="009E7753" w:rsidRPr="00FB0F23" w:rsidRDefault="00D45921" w:rsidP="00D45921">
      <w:pPr>
        <w:pStyle w:val="NormalNonumber"/>
        <w:rPr>
          <w:lang w:val="fr-FR"/>
        </w:rPr>
      </w:pPr>
      <w:r w:rsidRPr="00FB0F23">
        <w:rPr>
          <w:lang w:val="fr-FR"/>
        </w:rPr>
        <w:tab/>
        <w:t>a)</w:t>
      </w:r>
      <w:r w:rsidRPr="00FB0F23">
        <w:rPr>
          <w:lang w:val="fr-FR"/>
        </w:rPr>
        <w:tab/>
      </w:r>
      <w:r w:rsidR="009E7753" w:rsidRPr="00FB0F23">
        <w:rPr>
          <w:lang w:val="fr-FR"/>
        </w:rPr>
        <w:t>Adoption de l’ordre du jour et organisation des travaux ;</w:t>
      </w:r>
    </w:p>
    <w:p w:rsidR="009E7753" w:rsidRPr="00FB0F23" w:rsidRDefault="00D45921" w:rsidP="00D45921">
      <w:pPr>
        <w:pStyle w:val="NormalNonumber"/>
        <w:rPr>
          <w:lang w:val="fr-FR"/>
        </w:rPr>
      </w:pPr>
      <w:r w:rsidRPr="00FB0F23">
        <w:rPr>
          <w:lang w:val="fr-FR"/>
        </w:rPr>
        <w:tab/>
        <w:t>b)</w:t>
      </w:r>
      <w:r w:rsidRPr="00FB0F23">
        <w:rPr>
          <w:lang w:val="fr-FR"/>
        </w:rPr>
        <w:tab/>
      </w:r>
      <w:r w:rsidR="009E7753" w:rsidRPr="00FB0F23">
        <w:rPr>
          <w:lang w:val="fr-FR"/>
        </w:rPr>
        <w:t>Composition de la Plateforme ;</w:t>
      </w:r>
    </w:p>
    <w:p w:rsidR="009E7753" w:rsidRPr="00FB0F23" w:rsidRDefault="00D45921" w:rsidP="00D45921">
      <w:pPr>
        <w:pStyle w:val="NormalNonumber"/>
        <w:rPr>
          <w:lang w:val="fr-FR"/>
        </w:rPr>
      </w:pPr>
      <w:r w:rsidRPr="00FB0F23">
        <w:rPr>
          <w:lang w:val="fr-FR"/>
        </w:rPr>
        <w:tab/>
        <w:t>c)</w:t>
      </w:r>
      <w:r w:rsidRPr="00FB0F23">
        <w:rPr>
          <w:lang w:val="fr-FR"/>
        </w:rPr>
        <w:tab/>
      </w:r>
      <w:r w:rsidR="009E7753" w:rsidRPr="00FB0F23">
        <w:rPr>
          <w:lang w:val="fr-FR"/>
        </w:rPr>
        <w:t>Élection du Bureau.</w:t>
      </w:r>
    </w:p>
    <w:p w:rsidR="009E7753" w:rsidRPr="00FB0F23" w:rsidRDefault="00D45921" w:rsidP="00D45921">
      <w:pPr>
        <w:pStyle w:val="NormalNonumber"/>
        <w:rPr>
          <w:lang w:val="fr-FR"/>
        </w:rPr>
      </w:pPr>
      <w:r w:rsidRPr="00FB0F23">
        <w:rPr>
          <w:lang w:val="fr-FR"/>
        </w:rPr>
        <w:t>3.</w:t>
      </w:r>
      <w:r w:rsidRPr="00FB0F23">
        <w:rPr>
          <w:lang w:val="fr-FR"/>
        </w:rPr>
        <w:tab/>
      </w:r>
      <w:r w:rsidR="009E7753" w:rsidRPr="00FB0F23">
        <w:rPr>
          <w:lang w:val="fr-FR"/>
        </w:rPr>
        <w:t>Admission d’observateurs à la septième session de la Plénière de la Plateforme.</w:t>
      </w:r>
    </w:p>
    <w:p w:rsidR="009E7753" w:rsidRPr="00FB0F23" w:rsidRDefault="00D45921" w:rsidP="00D45921">
      <w:pPr>
        <w:pStyle w:val="NormalNonumber"/>
        <w:rPr>
          <w:lang w:val="fr-FR"/>
        </w:rPr>
      </w:pPr>
      <w:r w:rsidRPr="00FB0F23">
        <w:rPr>
          <w:lang w:val="fr-FR"/>
        </w:rPr>
        <w:t>4.</w:t>
      </w:r>
      <w:r w:rsidRPr="00FB0F23">
        <w:rPr>
          <w:lang w:val="fr-FR"/>
        </w:rPr>
        <w:tab/>
      </w:r>
      <w:r w:rsidR="009E7753" w:rsidRPr="00FB0F23">
        <w:rPr>
          <w:lang w:val="fr-FR"/>
        </w:rPr>
        <w:t>Vérification des pouvoirs des représentants.</w:t>
      </w:r>
    </w:p>
    <w:p w:rsidR="009E7753" w:rsidRPr="00FB0F23" w:rsidRDefault="00D45921" w:rsidP="00D45921">
      <w:pPr>
        <w:pStyle w:val="NormalNonumber"/>
        <w:ind w:left="1814" w:hanging="567"/>
        <w:rPr>
          <w:lang w:val="fr-FR"/>
        </w:rPr>
      </w:pPr>
      <w:r w:rsidRPr="00FB0F23">
        <w:rPr>
          <w:lang w:val="fr-FR"/>
        </w:rPr>
        <w:t>5.</w:t>
      </w:r>
      <w:r w:rsidRPr="00FB0F23">
        <w:rPr>
          <w:lang w:val="fr-FR"/>
        </w:rPr>
        <w:tab/>
      </w:r>
      <w:r w:rsidR="009E7753" w:rsidRPr="00FB0F23">
        <w:rPr>
          <w:lang w:val="fr-FR"/>
        </w:rPr>
        <w:t>Rapport d</w:t>
      </w:r>
      <w:r w:rsidR="0094117E" w:rsidRPr="00FB0F23">
        <w:rPr>
          <w:lang w:val="fr-FR"/>
        </w:rPr>
        <w:t>u</w:t>
      </w:r>
      <w:r w:rsidR="009E7753" w:rsidRPr="00FB0F23">
        <w:rPr>
          <w:lang w:val="fr-FR"/>
        </w:rPr>
        <w:t xml:space="preserve"> Secrétaire exécuti</w:t>
      </w:r>
      <w:r w:rsidR="0094117E" w:rsidRPr="00FB0F23">
        <w:rPr>
          <w:lang w:val="fr-FR"/>
        </w:rPr>
        <w:t>f</w:t>
      </w:r>
      <w:r w:rsidR="009E7753" w:rsidRPr="00FB0F23">
        <w:rPr>
          <w:lang w:val="fr-FR"/>
        </w:rPr>
        <w:t xml:space="preserve"> sur la mise en œuvre du programme de travail pour</w:t>
      </w:r>
      <w:r w:rsidRPr="00FB0F23">
        <w:rPr>
          <w:lang w:val="fr-FR"/>
        </w:rPr>
        <w:t> </w:t>
      </w:r>
      <w:r w:rsidR="009E7753" w:rsidRPr="00FB0F23">
        <w:rPr>
          <w:lang w:val="fr-FR"/>
        </w:rPr>
        <w:t>la</w:t>
      </w:r>
      <w:r w:rsidRPr="00FB0F23">
        <w:rPr>
          <w:lang w:val="fr-FR"/>
        </w:rPr>
        <w:t> </w:t>
      </w:r>
      <w:r w:rsidR="009E7753" w:rsidRPr="00FB0F23">
        <w:rPr>
          <w:lang w:val="fr-FR"/>
        </w:rPr>
        <w:t>période</w:t>
      </w:r>
      <w:r w:rsidRPr="00FB0F23">
        <w:rPr>
          <w:lang w:val="fr-FR"/>
        </w:rPr>
        <w:t> </w:t>
      </w:r>
      <w:r w:rsidR="009E7753" w:rsidRPr="00FB0F23">
        <w:rPr>
          <w:lang w:val="fr-FR"/>
        </w:rPr>
        <w:t>2014</w:t>
      </w:r>
      <w:r w:rsidR="009E7753" w:rsidRPr="00FB0F23">
        <w:rPr>
          <w:lang w:val="fr-FR"/>
        </w:rPr>
        <w:noBreakHyphen/>
        <w:t>2018.</w:t>
      </w:r>
    </w:p>
    <w:p w:rsidR="009E7753" w:rsidRPr="00FB0F23" w:rsidRDefault="00D45921" w:rsidP="00D45921">
      <w:pPr>
        <w:pStyle w:val="NormalNonumber"/>
        <w:ind w:left="1814" w:hanging="567"/>
        <w:rPr>
          <w:lang w:val="fr-FR"/>
        </w:rPr>
      </w:pPr>
      <w:r w:rsidRPr="00FB0F23">
        <w:rPr>
          <w:lang w:val="fr-FR"/>
        </w:rPr>
        <w:t>6.</w:t>
      </w:r>
      <w:r w:rsidRPr="00FB0F23">
        <w:rPr>
          <w:lang w:val="fr-FR"/>
        </w:rPr>
        <w:tab/>
      </w:r>
      <w:r w:rsidR="009E7753" w:rsidRPr="00FB0F23">
        <w:rPr>
          <w:lang w:val="fr-FR"/>
        </w:rPr>
        <w:t>Évaluation mondiale de la biodiversité et des services écosystémiques.</w:t>
      </w:r>
    </w:p>
    <w:p w:rsidR="009E7753" w:rsidRPr="00FB0F23" w:rsidRDefault="00D45921" w:rsidP="00D45921">
      <w:pPr>
        <w:pStyle w:val="NormalNonumber"/>
        <w:ind w:left="1814" w:hanging="567"/>
        <w:rPr>
          <w:lang w:val="fr-FR"/>
        </w:rPr>
      </w:pPr>
      <w:r w:rsidRPr="00FB0F23">
        <w:rPr>
          <w:lang w:val="fr-FR"/>
        </w:rPr>
        <w:t>7.</w:t>
      </w:r>
      <w:r w:rsidRPr="00FB0F23">
        <w:rPr>
          <w:lang w:val="fr-FR"/>
        </w:rPr>
        <w:tab/>
      </w:r>
      <w:r w:rsidR="009E7753" w:rsidRPr="00FB0F23">
        <w:rPr>
          <w:lang w:val="fr-FR"/>
        </w:rPr>
        <w:t>Communication, association des parties prenantes et partenariats stratégiques.</w:t>
      </w:r>
    </w:p>
    <w:p w:rsidR="009E7753" w:rsidRPr="00FB0F23" w:rsidRDefault="00D45921" w:rsidP="00D45921">
      <w:pPr>
        <w:pStyle w:val="NormalNonumber"/>
        <w:ind w:left="1814" w:hanging="567"/>
        <w:rPr>
          <w:lang w:val="fr-FR"/>
        </w:rPr>
      </w:pPr>
      <w:r w:rsidRPr="00FB0F23">
        <w:rPr>
          <w:lang w:val="fr-FR"/>
        </w:rPr>
        <w:t>8.</w:t>
      </w:r>
      <w:r w:rsidRPr="00FB0F23">
        <w:rPr>
          <w:lang w:val="fr-FR"/>
        </w:rPr>
        <w:tab/>
      </w:r>
      <w:r w:rsidR="009E7753" w:rsidRPr="00FB0F23">
        <w:rPr>
          <w:lang w:val="fr-FR"/>
        </w:rPr>
        <w:t>Dispositifs financiers et budgétaires pour la Plateforme.</w:t>
      </w:r>
    </w:p>
    <w:p w:rsidR="009E7753" w:rsidRPr="00FB0F23" w:rsidRDefault="00D45921" w:rsidP="00D45921">
      <w:pPr>
        <w:pStyle w:val="NormalNonumber"/>
        <w:ind w:left="1814" w:hanging="567"/>
        <w:rPr>
          <w:lang w:val="fr-FR"/>
        </w:rPr>
      </w:pPr>
      <w:r w:rsidRPr="00FB0F23">
        <w:rPr>
          <w:lang w:val="fr-FR"/>
        </w:rPr>
        <w:t>9.</w:t>
      </w:r>
      <w:r w:rsidRPr="00FB0F23">
        <w:rPr>
          <w:lang w:val="fr-FR"/>
        </w:rPr>
        <w:tab/>
      </w:r>
      <w:r w:rsidR="009E7753" w:rsidRPr="00FB0F23">
        <w:rPr>
          <w:lang w:val="fr-FR"/>
        </w:rPr>
        <w:t>Examen de la Plateforme.</w:t>
      </w:r>
    </w:p>
    <w:p w:rsidR="009E7753" w:rsidRPr="00FB0F23" w:rsidRDefault="00D45921" w:rsidP="00D45921">
      <w:pPr>
        <w:pStyle w:val="NormalNonumber"/>
        <w:ind w:left="1814" w:hanging="567"/>
        <w:rPr>
          <w:lang w:val="fr-FR"/>
        </w:rPr>
      </w:pPr>
      <w:r w:rsidRPr="00FB0F23">
        <w:rPr>
          <w:lang w:val="fr-FR"/>
        </w:rPr>
        <w:t>10.</w:t>
      </w:r>
      <w:r w:rsidRPr="00FB0F23">
        <w:rPr>
          <w:lang w:val="fr-FR"/>
        </w:rPr>
        <w:tab/>
      </w:r>
      <w:r w:rsidR="009E7753" w:rsidRPr="00FB0F23">
        <w:rPr>
          <w:lang w:val="fr-FR"/>
        </w:rPr>
        <w:t>Deuxième programme de travail de la Plateforme.</w:t>
      </w:r>
    </w:p>
    <w:p w:rsidR="009E7753" w:rsidRPr="00FB0F23" w:rsidRDefault="00D45921" w:rsidP="00D45921">
      <w:pPr>
        <w:pStyle w:val="NormalNonumber"/>
        <w:ind w:left="1814" w:hanging="567"/>
        <w:rPr>
          <w:lang w:val="fr-FR"/>
        </w:rPr>
      </w:pPr>
      <w:r w:rsidRPr="00FB0F23">
        <w:rPr>
          <w:lang w:val="fr-FR"/>
        </w:rPr>
        <w:t>11.</w:t>
      </w:r>
      <w:r w:rsidRPr="00FB0F23">
        <w:rPr>
          <w:lang w:val="fr-FR"/>
        </w:rPr>
        <w:tab/>
      </w:r>
      <w:r w:rsidR="009E7753" w:rsidRPr="00FB0F23">
        <w:rPr>
          <w:lang w:val="fr-FR"/>
        </w:rPr>
        <w:t>Organisation des travaux de la Plénière et date et lieu des futures sessions de la Plénière.</w:t>
      </w:r>
    </w:p>
    <w:p w:rsidR="009E7753" w:rsidRPr="00FB0F23" w:rsidRDefault="00D45921" w:rsidP="00D45921">
      <w:pPr>
        <w:pStyle w:val="NormalNonumber"/>
        <w:ind w:left="1814" w:hanging="567"/>
        <w:rPr>
          <w:lang w:val="fr-FR"/>
        </w:rPr>
      </w:pPr>
      <w:r w:rsidRPr="00FB0F23">
        <w:rPr>
          <w:lang w:val="fr-FR"/>
        </w:rPr>
        <w:t>12.</w:t>
      </w:r>
      <w:r w:rsidRPr="00FB0F23">
        <w:rPr>
          <w:lang w:val="fr-FR"/>
        </w:rPr>
        <w:tab/>
      </w:r>
      <w:r w:rsidR="009E7753" w:rsidRPr="00FB0F23">
        <w:rPr>
          <w:lang w:val="fr-FR"/>
        </w:rPr>
        <w:t>Dispositions institutionnelles : dispositions concernant les partenariats de collaboration des</w:t>
      </w:r>
      <w:r w:rsidRPr="00FB0F23">
        <w:rPr>
          <w:lang w:val="fr-FR"/>
        </w:rPr>
        <w:t> </w:t>
      </w:r>
      <w:r w:rsidR="009E7753" w:rsidRPr="00FB0F23">
        <w:rPr>
          <w:lang w:val="fr-FR"/>
        </w:rPr>
        <w:t>Nations</w:t>
      </w:r>
      <w:r w:rsidRPr="00FB0F23">
        <w:rPr>
          <w:lang w:val="fr-FR"/>
        </w:rPr>
        <w:t> </w:t>
      </w:r>
      <w:r w:rsidR="009E7753" w:rsidRPr="00FB0F23">
        <w:rPr>
          <w:lang w:val="fr-FR"/>
        </w:rPr>
        <w:t>Unies pour les travaux de la Plateforme et de son secrétariat.</w:t>
      </w:r>
    </w:p>
    <w:p w:rsidR="009E7753" w:rsidRPr="00FB0F23" w:rsidRDefault="00D45921" w:rsidP="00D45921">
      <w:pPr>
        <w:pStyle w:val="NormalNonumber"/>
        <w:ind w:left="1814" w:hanging="567"/>
        <w:rPr>
          <w:lang w:val="fr-FR"/>
        </w:rPr>
      </w:pPr>
      <w:r w:rsidRPr="00FB0F23">
        <w:rPr>
          <w:lang w:val="fr-FR"/>
        </w:rPr>
        <w:t>13.</w:t>
      </w:r>
      <w:r w:rsidRPr="00FB0F23">
        <w:rPr>
          <w:lang w:val="fr-FR"/>
        </w:rPr>
        <w:tab/>
      </w:r>
      <w:r w:rsidR="009E7753" w:rsidRPr="00FB0F23">
        <w:rPr>
          <w:lang w:val="fr-FR"/>
        </w:rPr>
        <w:t>Adoption des décisions et du rapport de la session.</w:t>
      </w:r>
    </w:p>
    <w:p w:rsidR="009E7753" w:rsidRPr="00FB0F23" w:rsidRDefault="00D45921" w:rsidP="00D45921">
      <w:pPr>
        <w:pStyle w:val="NormalNonumber"/>
        <w:ind w:left="1814" w:hanging="567"/>
        <w:rPr>
          <w:lang w:val="fr-FR"/>
        </w:rPr>
      </w:pPr>
      <w:r w:rsidRPr="00FB0F23">
        <w:rPr>
          <w:lang w:val="fr-FR"/>
        </w:rPr>
        <w:t>14.</w:t>
      </w:r>
      <w:r w:rsidRPr="00FB0F23">
        <w:rPr>
          <w:lang w:val="fr-FR"/>
        </w:rPr>
        <w:tab/>
      </w:r>
      <w:r w:rsidR="009E7753" w:rsidRPr="00FB0F23">
        <w:rPr>
          <w:lang w:val="fr-FR"/>
        </w:rPr>
        <w:t>Clôture de la session.</w:t>
      </w:r>
    </w:p>
    <w:p w:rsidR="00232352" w:rsidRPr="00FB0F23" w:rsidRDefault="00232352" w:rsidP="00232352">
      <w:pPr>
        <w:pStyle w:val="Normal-pool"/>
        <w:tabs>
          <w:tab w:val="clear" w:pos="1247"/>
          <w:tab w:val="clear" w:pos="1814"/>
          <w:tab w:val="clear" w:pos="2381"/>
          <w:tab w:val="clear" w:pos="2948"/>
          <w:tab w:val="clear" w:pos="3515"/>
          <w:tab w:val="clear" w:pos="4082"/>
          <w:tab w:val="left" w:pos="624"/>
        </w:tabs>
        <w:spacing w:after="120"/>
        <w:rPr>
          <w:lang w:val="fr-FR"/>
        </w:rPr>
      </w:pPr>
    </w:p>
    <w:p w:rsidR="00232352" w:rsidRPr="00FB0F23" w:rsidRDefault="00232352" w:rsidP="00232352">
      <w:pPr>
        <w:pStyle w:val="Normal-pool"/>
        <w:tabs>
          <w:tab w:val="clear" w:pos="1247"/>
          <w:tab w:val="clear" w:pos="1814"/>
          <w:tab w:val="clear" w:pos="2381"/>
          <w:tab w:val="clear" w:pos="2948"/>
          <w:tab w:val="clear" w:pos="3515"/>
          <w:tab w:val="clear" w:pos="4082"/>
          <w:tab w:val="left" w:pos="624"/>
        </w:tabs>
        <w:spacing w:after="120"/>
        <w:rPr>
          <w:lang w:val="fr-FR"/>
        </w:rPr>
        <w:sectPr w:rsidR="00232352" w:rsidRPr="00FB0F23" w:rsidSect="00D45921">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907" w:right="992" w:bottom="1418" w:left="1418" w:header="539" w:footer="975" w:gutter="0"/>
          <w:cols w:space="539"/>
          <w:titlePg/>
          <w:docGrid w:linePitch="360"/>
        </w:sectPr>
      </w:pPr>
    </w:p>
    <w:p w:rsidR="009E7753" w:rsidRPr="00FB0F23" w:rsidRDefault="009E7753" w:rsidP="009E7753">
      <w:pPr>
        <w:pStyle w:val="ZZAnxheader"/>
        <w:rPr>
          <w:lang w:val="fr-FR"/>
        </w:rPr>
      </w:pPr>
      <w:r w:rsidRPr="00FB0F23">
        <w:rPr>
          <w:lang w:val="fr-FR"/>
        </w:rPr>
        <w:lastRenderedPageBreak/>
        <w:t>Annexe II</w:t>
      </w:r>
    </w:p>
    <w:p w:rsidR="009E7753" w:rsidRPr="00FB0F23" w:rsidRDefault="009E7753" w:rsidP="009E7753">
      <w:pPr>
        <w:pStyle w:val="ZZAnxtitle"/>
        <w:spacing w:before="120"/>
        <w:rPr>
          <w:lang w:val="fr-FR"/>
        </w:rPr>
      </w:pPr>
      <w:r w:rsidRPr="00FB0F23">
        <w:rPr>
          <w:lang w:val="fr-FR"/>
        </w:rPr>
        <w:t>Projet d’organisation des travaux de la septième session de la Plénière de la Plateforme intergouvernementale scientifique et politique sur la biodiversité et les services écosystémiques</w:t>
      </w:r>
    </w:p>
    <w:tbl>
      <w:tblPr>
        <w:tblpPr w:leftFromText="180" w:rightFromText="180" w:vertAnchor="text"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304"/>
        <w:gridCol w:w="1843"/>
        <w:gridCol w:w="1307"/>
        <w:gridCol w:w="1307"/>
        <w:gridCol w:w="992"/>
        <w:gridCol w:w="992"/>
        <w:gridCol w:w="1276"/>
        <w:gridCol w:w="1214"/>
        <w:gridCol w:w="1417"/>
        <w:gridCol w:w="1418"/>
      </w:tblGrid>
      <w:tr w:rsidR="009E7753" w:rsidRPr="00FB0F23" w:rsidTr="00AE2A12">
        <w:trPr>
          <w:trHeight w:val="423"/>
        </w:trPr>
        <w:tc>
          <w:tcPr>
            <w:tcW w:w="1526" w:type="dxa"/>
            <w:shd w:val="clear" w:color="auto" w:fill="auto"/>
            <w:noWrap/>
            <w:tcMar>
              <w:left w:w="57" w:type="dxa"/>
              <w:right w:w="57" w:type="dxa"/>
            </w:tcMar>
            <w:vAlign w:val="center"/>
            <w:hideMark/>
          </w:tcPr>
          <w:p w:rsidR="009E7753" w:rsidRPr="00FB0F23" w:rsidRDefault="009E7753" w:rsidP="00AE2A12">
            <w:pPr>
              <w:widowControl w:val="0"/>
              <w:contextualSpacing/>
              <w:jc w:val="center"/>
              <w:rPr>
                <w:i/>
                <w:iCs/>
                <w:color w:val="000000"/>
                <w:sz w:val="17"/>
                <w:szCs w:val="17"/>
              </w:rPr>
            </w:pPr>
            <w:r w:rsidRPr="00FB0F23">
              <w:rPr>
                <w:i/>
                <w:iCs/>
                <w:sz w:val="17"/>
                <w:szCs w:val="17"/>
              </w:rPr>
              <w:t>Période</w:t>
            </w:r>
          </w:p>
        </w:tc>
        <w:tc>
          <w:tcPr>
            <w:tcW w:w="1304" w:type="dxa"/>
            <w:tcMar>
              <w:left w:w="57" w:type="dxa"/>
              <w:right w:w="57" w:type="dxa"/>
            </w:tcMar>
            <w:vAlign w:val="center"/>
          </w:tcPr>
          <w:p w:rsidR="009E7753" w:rsidRPr="00FB0F23" w:rsidRDefault="009E7753" w:rsidP="00AE2A12">
            <w:pPr>
              <w:widowControl w:val="0"/>
              <w:contextualSpacing/>
              <w:jc w:val="center"/>
              <w:rPr>
                <w:i/>
                <w:iCs/>
                <w:sz w:val="17"/>
                <w:szCs w:val="17"/>
              </w:rPr>
            </w:pPr>
            <w:r w:rsidRPr="00FB0F23">
              <w:rPr>
                <w:i/>
                <w:iCs/>
                <w:sz w:val="17"/>
                <w:szCs w:val="17"/>
              </w:rPr>
              <w:t>Dimanche</w:t>
            </w:r>
          </w:p>
          <w:p w:rsidR="009E7753" w:rsidRPr="00FB0F23" w:rsidRDefault="009E7753" w:rsidP="00AE2A12">
            <w:pPr>
              <w:widowControl w:val="0"/>
              <w:contextualSpacing/>
              <w:jc w:val="center"/>
              <w:rPr>
                <w:i/>
                <w:iCs/>
                <w:color w:val="000000"/>
                <w:sz w:val="17"/>
                <w:szCs w:val="17"/>
              </w:rPr>
            </w:pPr>
            <w:r w:rsidRPr="00FB0F23">
              <w:rPr>
                <w:i/>
                <w:iCs/>
                <w:sz w:val="17"/>
                <w:szCs w:val="17"/>
              </w:rPr>
              <w:t>12 mai 2019</w:t>
            </w:r>
          </w:p>
        </w:tc>
        <w:tc>
          <w:tcPr>
            <w:tcW w:w="1843" w:type="dxa"/>
            <w:tcMar>
              <w:left w:w="57" w:type="dxa"/>
              <w:right w:w="57" w:type="dxa"/>
            </w:tcMar>
            <w:vAlign w:val="center"/>
          </w:tcPr>
          <w:p w:rsidR="009E7753" w:rsidRPr="00FB0F23" w:rsidRDefault="009E7753" w:rsidP="00AE2A12">
            <w:pPr>
              <w:widowControl w:val="0"/>
              <w:contextualSpacing/>
              <w:jc w:val="center"/>
              <w:rPr>
                <w:i/>
                <w:iCs/>
                <w:sz w:val="17"/>
                <w:szCs w:val="17"/>
              </w:rPr>
            </w:pPr>
            <w:r w:rsidRPr="00FB0F23">
              <w:rPr>
                <w:i/>
                <w:iCs/>
                <w:sz w:val="17"/>
                <w:szCs w:val="17"/>
              </w:rPr>
              <w:t>Lundi</w:t>
            </w:r>
          </w:p>
          <w:p w:rsidR="009E7753" w:rsidRPr="00FB0F23" w:rsidRDefault="009E7753" w:rsidP="00AE2A12">
            <w:pPr>
              <w:widowControl w:val="0"/>
              <w:contextualSpacing/>
              <w:jc w:val="center"/>
              <w:rPr>
                <w:i/>
                <w:iCs/>
                <w:color w:val="000000"/>
                <w:sz w:val="17"/>
                <w:szCs w:val="17"/>
              </w:rPr>
            </w:pPr>
            <w:r w:rsidRPr="00FB0F23">
              <w:rPr>
                <w:i/>
                <w:iCs/>
                <w:sz w:val="17"/>
                <w:szCs w:val="17"/>
              </w:rPr>
              <w:t>13 mai 2019</w:t>
            </w:r>
          </w:p>
        </w:tc>
        <w:tc>
          <w:tcPr>
            <w:tcW w:w="2614" w:type="dxa"/>
            <w:gridSpan w:val="2"/>
            <w:tcMar>
              <w:left w:w="57" w:type="dxa"/>
              <w:right w:w="57" w:type="dxa"/>
            </w:tcMar>
            <w:vAlign w:val="center"/>
          </w:tcPr>
          <w:p w:rsidR="009E7753" w:rsidRPr="00FB0F23" w:rsidRDefault="009E7753" w:rsidP="00AE2A12">
            <w:pPr>
              <w:widowControl w:val="0"/>
              <w:contextualSpacing/>
              <w:jc w:val="center"/>
              <w:rPr>
                <w:i/>
                <w:iCs/>
                <w:sz w:val="17"/>
                <w:szCs w:val="17"/>
              </w:rPr>
            </w:pPr>
            <w:r w:rsidRPr="00FB0F23">
              <w:rPr>
                <w:i/>
                <w:iCs/>
                <w:sz w:val="17"/>
                <w:szCs w:val="17"/>
              </w:rPr>
              <w:t>Mardi</w:t>
            </w:r>
          </w:p>
          <w:p w:rsidR="009E7753" w:rsidRPr="00FB0F23" w:rsidRDefault="009E7753" w:rsidP="00AE2A12">
            <w:pPr>
              <w:widowControl w:val="0"/>
              <w:contextualSpacing/>
              <w:jc w:val="center"/>
              <w:rPr>
                <w:i/>
                <w:iCs/>
                <w:color w:val="000000"/>
                <w:sz w:val="17"/>
                <w:szCs w:val="17"/>
              </w:rPr>
            </w:pPr>
            <w:r w:rsidRPr="00FB0F23">
              <w:rPr>
                <w:i/>
                <w:iCs/>
                <w:sz w:val="17"/>
                <w:szCs w:val="17"/>
              </w:rPr>
              <w:t>14 mai 2019</w:t>
            </w:r>
          </w:p>
        </w:tc>
        <w:tc>
          <w:tcPr>
            <w:tcW w:w="1984" w:type="dxa"/>
            <w:gridSpan w:val="2"/>
            <w:tcMar>
              <w:left w:w="57" w:type="dxa"/>
              <w:right w:w="57" w:type="dxa"/>
            </w:tcMar>
            <w:vAlign w:val="center"/>
          </w:tcPr>
          <w:p w:rsidR="009E7753" w:rsidRPr="00FB0F23" w:rsidRDefault="009E7753" w:rsidP="00AE2A12">
            <w:pPr>
              <w:widowControl w:val="0"/>
              <w:contextualSpacing/>
              <w:jc w:val="center"/>
              <w:rPr>
                <w:i/>
                <w:iCs/>
                <w:sz w:val="17"/>
                <w:szCs w:val="17"/>
              </w:rPr>
            </w:pPr>
            <w:r w:rsidRPr="00FB0F23">
              <w:rPr>
                <w:i/>
                <w:iCs/>
                <w:sz w:val="17"/>
                <w:szCs w:val="17"/>
              </w:rPr>
              <w:t>Mercredi</w:t>
            </w:r>
          </w:p>
          <w:p w:rsidR="009E7753" w:rsidRPr="00FB0F23" w:rsidRDefault="009E7753" w:rsidP="00AE2A12">
            <w:pPr>
              <w:widowControl w:val="0"/>
              <w:contextualSpacing/>
              <w:jc w:val="center"/>
              <w:rPr>
                <w:iCs/>
                <w:color w:val="000000"/>
                <w:sz w:val="17"/>
                <w:szCs w:val="17"/>
              </w:rPr>
            </w:pPr>
            <w:r w:rsidRPr="00FB0F23">
              <w:rPr>
                <w:i/>
                <w:iCs/>
                <w:sz w:val="17"/>
                <w:szCs w:val="17"/>
              </w:rPr>
              <w:t>15 mai 2019</w:t>
            </w:r>
          </w:p>
        </w:tc>
        <w:tc>
          <w:tcPr>
            <w:tcW w:w="1276" w:type="dxa"/>
            <w:tcMar>
              <w:left w:w="57" w:type="dxa"/>
              <w:right w:w="57" w:type="dxa"/>
            </w:tcMar>
            <w:vAlign w:val="center"/>
          </w:tcPr>
          <w:p w:rsidR="009E7753" w:rsidRPr="00FB0F23" w:rsidRDefault="009E7753" w:rsidP="00AE2A12">
            <w:pPr>
              <w:widowControl w:val="0"/>
              <w:contextualSpacing/>
              <w:jc w:val="center"/>
              <w:rPr>
                <w:i/>
                <w:iCs/>
                <w:sz w:val="17"/>
                <w:szCs w:val="17"/>
              </w:rPr>
            </w:pPr>
            <w:r w:rsidRPr="00FB0F23">
              <w:rPr>
                <w:i/>
                <w:iCs/>
                <w:sz w:val="17"/>
                <w:szCs w:val="17"/>
              </w:rPr>
              <w:t>Jeudi</w:t>
            </w:r>
          </w:p>
          <w:p w:rsidR="009E7753" w:rsidRPr="00FB0F23" w:rsidRDefault="009E7753" w:rsidP="00AE2A12">
            <w:pPr>
              <w:widowControl w:val="0"/>
              <w:contextualSpacing/>
              <w:jc w:val="center"/>
              <w:rPr>
                <w:i/>
                <w:iCs/>
                <w:color w:val="000000"/>
                <w:sz w:val="17"/>
                <w:szCs w:val="17"/>
              </w:rPr>
            </w:pPr>
            <w:r w:rsidRPr="00FB0F23">
              <w:rPr>
                <w:i/>
                <w:iCs/>
                <w:sz w:val="17"/>
                <w:szCs w:val="17"/>
              </w:rPr>
              <w:t>16 mai 2019</w:t>
            </w:r>
          </w:p>
        </w:tc>
        <w:tc>
          <w:tcPr>
            <w:tcW w:w="2631" w:type="dxa"/>
            <w:gridSpan w:val="2"/>
            <w:tcMar>
              <w:left w:w="57" w:type="dxa"/>
              <w:right w:w="57" w:type="dxa"/>
            </w:tcMar>
            <w:vAlign w:val="center"/>
          </w:tcPr>
          <w:p w:rsidR="009E7753" w:rsidRPr="00FB0F23" w:rsidRDefault="009E7753" w:rsidP="00AE2A12">
            <w:pPr>
              <w:widowControl w:val="0"/>
              <w:contextualSpacing/>
              <w:jc w:val="center"/>
              <w:rPr>
                <w:i/>
                <w:iCs/>
                <w:sz w:val="17"/>
                <w:szCs w:val="17"/>
              </w:rPr>
            </w:pPr>
            <w:r w:rsidRPr="00FB0F23">
              <w:rPr>
                <w:i/>
                <w:iCs/>
                <w:sz w:val="17"/>
                <w:szCs w:val="17"/>
              </w:rPr>
              <w:t>Vendredi</w:t>
            </w:r>
          </w:p>
          <w:p w:rsidR="009E7753" w:rsidRPr="00FB0F23" w:rsidRDefault="009E7753" w:rsidP="00AE2A12">
            <w:pPr>
              <w:widowControl w:val="0"/>
              <w:contextualSpacing/>
              <w:jc w:val="center"/>
              <w:rPr>
                <w:i/>
                <w:iCs/>
                <w:color w:val="000000"/>
                <w:sz w:val="17"/>
                <w:szCs w:val="17"/>
              </w:rPr>
            </w:pPr>
            <w:r w:rsidRPr="00FB0F23">
              <w:rPr>
                <w:i/>
                <w:iCs/>
                <w:sz w:val="17"/>
                <w:szCs w:val="17"/>
              </w:rPr>
              <w:t>17 mai 2019</w:t>
            </w:r>
          </w:p>
        </w:tc>
        <w:tc>
          <w:tcPr>
            <w:tcW w:w="1418" w:type="dxa"/>
            <w:tcMar>
              <w:left w:w="57" w:type="dxa"/>
              <w:right w:w="57" w:type="dxa"/>
            </w:tcMar>
            <w:vAlign w:val="center"/>
          </w:tcPr>
          <w:p w:rsidR="009E7753" w:rsidRPr="00FB0F23" w:rsidRDefault="009E7753" w:rsidP="00AE2A12">
            <w:pPr>
              <w:widowControl w:val="0"/>
              <w:contextualSpacing/>
              <w:jc w:val="center"/>
              <w:rPr>
                <w:i/>
                <w:iCs/>
                <w:sz w:val="17"/>
                <w:szCs w:val="17"/>
              </w:rPr>
            </w:pPr>
            <w:r w:rsidRPr="00FB0F23">
              <w:rPr>
                <w:i/>
                <w:iCs/>
                <w:sz w:val="17"/>
                <w:szCs w:val="17"/>
              </w:rPr>
              <w:t>Samedi</w:t>
            </w:r>
          </w:p>
          <w:p w:rsidR="009E7753" w:rsidRPr="00FB0F23" w:rsidRDefault="009E7753" w:rsidP="00AE2A12">
            <w:pPr>
              <w:widowControl w:val="0"/>
              <w:contextualSpacing/>
              <w:jc w:val="center"/>
              <w:rPr>
                <w:i/>
                <w:iCs/>
                <w:color w:val="000000"/>
                <w:sz w:val="17"/>
                <w:szCs w:val="17"/>
              </w:rPr>
            </w:pPr>
            <w:r w:rsidRPr="00FB0F23">
              <w:rPr>
                <w:i/>
                <w:iCs/>
                <w:sz w:val="17"/>
                <w:szCs w:val="17"/>
              </w:rPr>
              <w:t>18 mai 2019</w:t>
            </w:r>
          </w:p>
        </w:tc>
      </w:tr>
      <w:tr w:rsidR="009E7753" w:rsidRPr="00FB0F23" w:rsidTr="00AE2A12">
        <w:trPr>
          <w:trHeight w:val="235"/>
        </w:trPr>
        <w:tc>
          <w:tcPr>
            <w:tcW w:w="1526" w:type="dxa"/>
            <w:shd w:val="clear" w:color="auto" w:fill="auto"/>
            <w:tcMar>
              <w:left w:w="57" w:type="dxa"/>
              <w:right w:w="57" w:type="dxa"/>
            </w:tcMar>
            <w:vAlign w:val="center"/>
            <w:hideMark/>
          </w:tcPr>
          <w:p w:rsidR="009E7753" w:rsidRPr="00FB0F23" w:rsidRDefault="009E7753" w:rsidP="00AE2A12">
            <w:pPr>
              <w:widowControl w:val="0"/>
              <w:jc w:val="center"/>
              <w:rPr>
                <w:color w:val="000000"/>
                <w:sz w:val="17"/>
                <w:szCs w:val="17"/>
              </w:rPr>
            </w:pPr>
            <w:r w:rsidRPr="00FB0F23">
              <w:rPr>
                <w:sz w:val="17"/>
                <w:szCs w:val="17"/>
              </w:rPr>
              <w:t>8 heures – 10 heures</w:t>
            </w:r>
          </w:p>
        </w:tc>
        <w:tc>
          <w:tcPr>
            <w:tcW w:w="1304" w:type="dxa"/>
            <w:vMerge w:val="restart"/>
            <w:shd w:val="clear" w:color="auto" w:fill="D9D9D9" w:themeFill="background1" w:themeFillShade="D9"/>
            <w:tcMar>
              <w:left w:w="57" w:type="dxa"/>
              <w:right w:w="57" w:type="dxa"/>
            </w:tcMar>
            <w:vAlign w:val="center"/>
          </w:tcPr>
          <w:p w:rsidR="009E7753" w:rsidRPr="00FB0F23" w:rsidRDefault="009E7753" w:rsidP="00AE2A12">
            <w:pPr>
              <w:widowControl w:val="0"/>
              <w:contextualSpacing/>
              <w:jc w:val="center"/>
              <w:rPr>
                <w:color w:val="000000"/>
                <w:sz w:val="17"/>
                <w:szCs w:val="17"/>
              </w:rPr>
            </w:pPr>
            <w:r w:rsidRPr="00FB0F23">
              <w:rPr>
                <w:sz w:val="17"/>
                <w:szCs w:val="17"/>
              </w:rPr>
              <w:t>Consultations régionales et consultations des</w:t>
            </w:r>
            <w:r w:rsidR="00232352" w:rsidRPr="00FB0F23">
              <w:rPr>
                <w:sz w:val="17"/>
                <w:szCs w:val="17"/>
              </w:rPr>
              <w:t> </w:t>
            </w:r>
            <w:r w:rsidRPr="00FB0F23">
              <w:rPr>
                <w:sz w:val="17"/>
                <w:szCs w:val="17"/>
              </w:rPr>
              <w:t>parties prenantes</w:t>
            </w:r>
          </w:p>
        </w:tc>
        <w:tc>
          <w:tcPr>
            <w:tcW w:w="1843" w:type="dxa"/>
            <w:shd w:val="clear" w:color="auto" w:fill="D9D9D9" w:themeFill="background1" w:themeFillShade="D9"/>
            <w:tcMar>
              <w:left w:w="57" w:type="dxa"/>
              <w:right w:w="57" w:type="dxa"/>
            </w:tcMar>
            <w:vAlign w:val="center"/>
          </w:tcPr>
          <w:p w:rsidR="009E7753" w:rsidRPr="00FB0F23" w:rsidRDefault="009E7753" w:rsidP="00AE2A12">
            <w:pPr>
              <w:widowControl w:val="0"/>
              <w:contextualSpacing/>
              <w:jc w:val="center"/>
              <w:rPr>
                <w:color w:val="000000"/>
                <w:sz w:val="17"/>
                <w:szCs w:val="17"/>
              </w:rPr>
            </w:pPr>
            <w:r w:rsidRPr="00FB0F23">
              <w:rPr>
                <w:sz w:val="17"/>
                <w:szCs w:val="17"/>
              </w:rPr>
              <w:t>Consultations régionales</w:t>
            </w:r>
          </w:p>
        </w:tc>
        <w:tc>
          <w:tcPr>
            <w:tcW w:w="2614" w:type="dxa"/>
            <w:gridSpan w:val="2"/>
            <w:shd w:val="clear" w:color="auto" w:fill="D9D9D9" w:themeFill="background1" w:themeFillShade="D9"/>
            <w:tcMar>
              <w:left w:w="57" w:type="dxa"/>
              <w:right w:w="57" w:type="dxa"/>
            </w:tcMar>
            <w:vAlign w:val="center"/>
          </w:tcPr>
          <w:p w:rsidR="009E7753" w:rsidRPr="00FB0F23" w:rsidRDefault="009E7753" w:rsidP="00AE2A12">
            <w:pPr>
              <w:widowControl w:val="0"/>
              <w:contextualSpacing/>
              <w:jc w:val="center"/>
              <w:rPr>
                <w:color w:val="000000"/>
                <w:sz w:val="17"/>
                <w:szCs w:val="17"/>
              </w:rPr>
            </w:pPr>
            <w:r w:rsidRPr="00FB0F23">
              <w:rPr>
                <w:sz w:val="17"/>
                <w:szCs w:val="17"/>
              </w:rPr>
              <w:t>Consultations régionales</w:t>
            </w:r>
          </w:p>
        </w:tc>
        <w:tc>
          <w:tcPr>
            <w:tcW w:w="1984" w:type="dxa"/>
            <w:gridSpan w:val="2"/>
            <w:shd w:val="clear" w:color="auto" w:fill="D9D9D9" w:themeFill="background1" w:themeFillShade="D9"/>
            <w:tcMar>
              <w:left w:w="57" w:type="dxa"/>
              <w:right w:w="57" w:type="dxa"/>
            </w:tcMar>
            <w:vAlign w:val="center"/>
          </w:tcPr>
          <w:p w:rsidR="009E7753" w:rsidRPr="00FB0F23" w:rsidRDefault="009E7753" w:rsidP="00AE2A12">
            <w:pPr>
              <w:widowControl w:val="0"/>
              <w:contextualSpacing/>
              <w:jc w:val="center"/>
              <w:rPr>
                <w:color w:val="000000"/>
                <w:sz w:val="17"/>
                <w:szCs w:val="17"/>
              </w:rPr>
            </w:pPr>
            <w:r w:rsidRPr="00FB0F23">
              <w:rPr>
                <w:sz w:val="17"/>
                <w:szCs w:val="17"/>
              </w:rPr>
              <w:t>Consultations régionales</w:t>
            </w:r>
          </w:p>
        </w:tc>
        <w:tc>
          <w:tcPr>
            <w:tcW w:w="1276" w:type="dxa"/>
            <w:shd w:val="clear" w:color="auto" w:fill="D9D9D9" w:themeFill="background1" w:themeFillShade="D9"/>
            <w:tcMar>
              <w:left w:w="57" w:type="dxa"/>
              <w:right w:w="57" w:type="dxa"/>
            </w:tcMar>
            <w:vAlign w:val="center"/>
          </w:tcPr>
          <w:p w:rsidR="009E7753" w:rsidRPr="00FB0F23" w:rsidRDefault="009E7753" w:rsidP="00AE2A12">
            <w:pPr>
              <w:widowControl w:val="0"/>
              <w:contextualSpacing/>
              <w:jc w:val="center"/>
              <w:rPr>
                <w:color w:val="000000"/>
                <w:sz w:val="17"/>
                <w:szCs w:val="17"/>
              </w:rPr>
            </w:pPr>
            <w:r w:rsidRPr="00FB0F23">
              <w:rPr>
                <w:sz w:val="17"/>
                <w:szCs w:val="17"/>
              </w:rPr>
              <w:t>Consultations régionales</w:t>
            </w:r>
          </w:p>
        </w:tc>
        <w:tc>
          <w:tcPr>
            <w:tcW w:w="2631" w:type="dxa"/>
            <w:gridSpan w:val="2"/>
            <w:shd w:val="clear" w:color="auto" w:fill="D9D9D9" w:themeFill="background1" w:themeFillShade="D9"/>
            <w:tcMar>
              <w:left w:w="57" w:type="dxa"/>
              <w:right w:w="57" w:type="dxa"/>
            </w:tcMar>
            <w:vAlign w:val="center"/>
          </w:tcPr>
          <w:p w:rsidR="009E7753" w:rsidRPr="00FB0F23" w:rsidRDefault="009E7753" w:rsidP="00AE2A12">
            <w:pPr>
              <w:widowControl w:val="0"/>
              <w:contextualSpacing/>
              <w:jc w:val="center"/>
              <w:rPr>
                <w:color w:val="000000"/>
                <w:sz w:val="17"/>
                <w:szCs w:val="17"/>
              </w:rPr>
            </w:pPr>
            <w:r w:rsidRPr="00FB0F23">
              <w:rPr>
                <w:sz w:val="17"/>
                <w:szCs w:val="17"/>
              </w:rPr>
              <w:t>Consultations régionales</w:t>
            </w:r>
          </w:p>
        </w:tc>
        <w:tc>
          <w:tcPr>
            <w:tcW w:w="1418" w:type="dxa"/>
            <w:shd w:val="clear" w:color="auto" w:fill="D9D9D9" w:themeFill="background1" w:themeFillShade="D9"/>
            <w:tcMar>
              <w:left w:w="57" w:type="dxa"/>
              <w:right w:w="57" w:type="dxa"/>
            </w:tcMar>
            <w:vAlign w:val="center"/>
          </w:tcPr>
          <w:p w:rsidR="009E7753" w:rsidRPr="00FB0F23" w:rsidRDefault="009E7753" w:rsidP="00AE2A12">
            <w:pPr>
              <w:widowControl w:val="0"/>
              <w:contextualSpacing/>
              <w:jc w:val="center"/>
              <w:rPr>
                <w:color w:val="000000"/>
                <w:sz w:val="17"/>
                <w:szCs w:val="17"/>
              </w:rPr>
            </w:pPr>
            <w:r w:rsidRPr="00FB0F23">
              <w:rPr>
                <w:sz w:val="17"/>
                <w:szCs w:val="17"/>
              </w:rPr>
              <w:t>Consultations régionales</w:t>
            </w:r>
          </w:p>
        </w:tc>
      </w:tr>
      <w:tr w:rsidR="009E7753" w:rsidRPr="00FB0F23" w:rsidTr="00AE2A12">
        <w:trPr>
          <w:trHeight w:val="225"/>
        </w:trPr>
        <w:tc>
          <w:tcPr>
            <w:tcW w:w="1526" w:type="dxa"/>
            <w:shd w:val="clear" w:color="auto" w:fill="auto"/>
            <w:tcMar>
              <w:left w:w="57" w:type="dxa"/>
              <w:right w:w="57" w:type="dxa"/>
            </w:tcMar>
            <w:vAlign w:val="center"/>
            <w:hideMark/>
          </w:tcPr>
          <w:p w:rsidR="009E7753" w:rsidRPr="00FB0F23" w:rsidRDefault="009E7753" w:rsidP="00AE2A12">
            <w:pPr>
              <w:widowControl w:val="0"/>
              <w:jc w:val="center"/>
              <w:rPr>
                <w:color w:val="000000"/>
                <w:sz w:val="17"/>
                <w:szCs w:val="17"/>
              </w:rPr>
            </w:pPr>
            <w:r w:rsidRPr="00FB0F23">
              <w:rPr>
                <w:sz w:val="17"/>
                <w:szCs w:val="17"/>
              </w:rPr>
              <w:t>10 heures</w:t>
            </w:r>
            <w:r w:rsidR="00D45921" w:rsidRPr="00FB0F23">
              <w:rPr>
                <w:sz w:val="17"/>
                <w:szCs w:val="17"/>
              </w:rPr>
              <w:t xml:space="preserve"> – </w:t>
            </w:r>
            <w:r w:rsidRPr="00FB0F23">
              <w:rPr>
                <w:sz w:val="17"/>
                <w:szCs w:val="17"/>
              </w:rPr>
              <w:t>10</w:t>
            </w:r>
            <w:r w:rsidR="00D45921" w:rsidRPr="00FB0F23">
              <w:rPr>
                <w:sz w:val="17"/>
                <w:szCs w:val="17"/>
              </w:rPr>
              <w:t xml:space="preserve"> </w:t>
            </w:r>
            <w:r w:rsidRPr="00FB0F23">
              <w:rPr>
                <w:sz w:val="17"/>
                <w:szCs w:val="17"/>
              </w:rPr>
              <w:t>h 30</w:t>
            </w:r>
          </w:p>
        </w:tc>
        <w:tc>
          <w:tcPr>
            <w:tcW w:w="1304" w:type="dxa"/>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color w:val="000000"/>
                <w:sz w:val="17"/>
                <w:szCs w:val="17"/>
              </w:rPr>
            </w:pPr>
          </w:p>
        </w:tc>
        <w:tc>
          <w:tcPr>
            <w:tcW w:w="1843" w:type="dxa"/>
            <w:vMerge w:val="restart"/>
            <w:shd w:val="clear" w:color="auto" w:fill="B2A1C7" w:themeFill="accent4" w:themeFillTint="99"/>
            <w:tcMar>
              <w:left w:w="57" w:type="dxa"/>
              <w:right w:w="57" w:type="dxa"/>
            </w:tcMar>
            <w:vAlign w:val="center"/>
          </w:tcPr>
          <w:p w:rsidR="009E7753" w:rsidRPr="00FB0F23" w:rsidRDefault="009E7753" w:rsidP="00AE2A12">
            <w:pPr>
              <w:widowControl w:val="0"/>
              <w:contextualSpacing/>
              <w:jc w:val="center"/>
              <w:rPr>
                <w:b/>
                <w:color w:val="000000"/>
                <w:sz w:val="17"/>
                <w:szCs w:val="17"/>
              </w:rPr>
            </w:pPr>
            <w:r w:rsidRPr="00FB0F23">
              <w:rPr>
                <w:b/>
                <w:bCs/>
                <w:sz w:val="17"/>
                <w:szCs w:val="17"/>
              </w:rPr>
              <w:t>Plénière</w:t>
            </w:r>
          </w:p>
          <w:p w:rsidR="009E7753" w:rsidRPr="00FB0F23" w:rsidRDefault="009E7753" w:rsidP="00AE2A12">
            <w:pPr>
              <w:widowControl w:val="0"/>
              <w:contextualSpacing/>
              <w:jc w:val="center"/>
              <w:rPr>
                <w:b/>
                <w:color w:val="000000"/>
                <w:sz w:val="17"/>
                <w:szCs w:val="17"/>
              </w:rPr>
            </w:pPr>
          </w:p>
          <w:p w:rsidR="009E7753" w:rsidRPr="00FB0F23" w:rsidRDefault="009E7753" w:rsidP="00AE2A12">
            <w:pPr>
              <w:widowControl w:val="0"/>
              <w:contextualSpacing/>
              <w:jc w:val="center"/>
              <w:rPr>
                <w:color w:val="000000"/>
                <w:sz w:val="17"/>
                <w:szCs w:val="17"/>
              </w:rPr>
            </w:pPr>
            <w:r w:rsidRPr="00FB0F23">
              <w:rPr>
                <w:noProof/>
                <w:color w:val="000000"/>
                <w:sz w:val="17"/>
                <w:szCs w:val="17"/>
                <w:lang w:eastAsia="en-GB"/>
              </w:rPr>
              <mc:AlternateContent>
                <mc:Choice Requires="wps">
                  <w:drawing>
                    <wp:anchor distT="45720" distB="45720" distL="114300" distR="114300" simplePos="0" relativeHeight="251659264" behindDoc="0" locked="0" layoutInCell="1" allowOverlap="1" wp14:anchorId="58FF3879" wp14:editId="52265538">
                      <wp:simplePos x="0" y="0"/>
                      <wp:positionH relativeFrom="column">
                        <wp:posOffset>-7317105</wp:posOffset>
                      </wp:positionH>
                      <wp:positionV relativeFrom="paragraph">
                        <wp:posOffset>-4966335</wp:posOffset>
                      </wp:positionV>
                      <wp:extent cx="752475" cy="6286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28650"/>
                              </a:xfrm>
                              <a:prstGeom prst="rect">
                                <a:avLst/>
                              </a:prstGeom>
                              <a:solidFill>
                                <a:srgbClr val="A5A5A5">
                                  <a:lumMod val="40000"/>
                                  <a:lumOff val="60000"/>
                                </a:srgbClr>
                              </a:solidFill>
                              <a:ln w="9525">
                                <a:solidFill>
                                  <a:srgbClr val="000000"/>
                                </a:solidFill>
                                <a:miter lim="800000"/>
                                <a:headEnd/>
                                <a:tailEnd/>
                              </a:ln>
                            </wps:spPr>
                            <wps:txbx>
                              <w:txbxContent>
                                <w:p w:rsidR="009E7753" w:rsidRPr="00740191" w:rsidRDefault="009E7753" w:rsidP="009E7753">
                                  <w:pPr>
                                    <w:shd w:val="clear" w:color="auto" w:fill="D6E3BC" w:themeFill="accent3" w:themeFillTint="66"/>
                                    <w:jc w:val="center"/>
                                  </w:pPr>
                                  <w:r>
                                    <w:t>Groupes de travail parallèles : point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FF3879" id="_x0000_t202" coordsize="21600,21600" o:spt="202" path="m,l,21600r21600,l21600,xe">
                      <v:stroke joinstyle="miter"/>
                      <v:path gradientshapeok="t" o:connecttype="rect"/>
                    </v:shapetype>
                    <v:shape id="Text Box 2" o:spid="_x0000_s1026" type="#_x0000_t202" style="position:absolute;left:0;text-align:left;margin-left:-576.15pt;margin-top:-391.05pt;width:59.25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" fillcolor="#dbdbdb">
                      <v:textbox>
                        <w:txbxContent>
                          <w:p w:rsidR="009E7753" w:rsidRPr="00740191" w:rsidRDefault="009E7753" w:rsidP="009E7753">
                            <w:pPr>
                              <w:shd w:val="clear" w:color="auto" w:fill="D6E3BC" w:themeFill="accent3" w:themeFillTint="66"/>
                              <w:jc w:val="center"/>
                            </w:pPr>
                            <w:r>
                              <w:t>Groupes de travail parallèles : point 6</w:t>
                            </w:r>
                          </w:p>
                        </w:txbxContent>
                      </v:textbox>
                    </v:shape>
                  </w:pict>
                </mc:Fallback>
              </mc:AlternateContent>
            </w:r>
            <w:r w:rsidRPr="00FB0F23">
              <w:rPr>
                <w:sz w:val="17"/>
                <w:szCs w:val="17"/>
              </w:rPr>
              <w:t>Points 1, 2, 3, 4 et 5</w:t>
            </w:r>
          </w:p>
        </w:tc>
        <w:tc>
          <w:tcPr>
            <w:tcW w:w="2614" w:type="dxa"/>
            <w:gridSpan w:val="2"/>
            <w:vMerge w:val="restart"/>
            <w:shd w:val="clear" w:color="auto" w:fill="9966FF"/>
            <w:tcMar>
              <w:left w:w="57" w:type="dxa"/>
              <w:right w:w="57" w:type="dxa"/>
            </w:tcMar>
            <w:vAlign w:val="center"/>
          </w:tcPr>
          <w:p w:rsidR="009E7753" w:rsidRPr="00FB0F23" w:rsidRDefault="009E7753" w:rsidP="00AE2A12">
            <w:pPr>
              <w:widowControl w:val="0"/>
              <w:contextualSpacing/>
              <w:jc w:val="center"/>
              <w:rPr>
                <w:b/>
                <w:color w:val="000000"/>
                <w:sz w:val="17"/>
                <w:szCs w:val="17"/>
              </w:rPr>
            </w:pPr>
            <w:r w:rsidRPr="00FB0F23">
              <w:rPr>
                <w:b/>
                <w:bCs/>
                <w:sz w:val="17"/>
                <w:szCs w:val="17"/>
              </w:rPr>
              <w:t>Plénière</w:t>
            </w:r>
          </w:p>
          <w:p w:rsidR="009E7753" w:rsidRPr="00FB0F23" w:rsidRDefault="009E7753" w:rsidP="00AE2A12">
            <w:pPr>
              <w:widowControl w:val="0"/>
              <w:contextualSpacing/>
              <w:jc w:val="center"/>
              <w:rPr>
                <w:b/>
                <w:bCs/>
                <w:noProof/>
                <w:color w:val="000000"/>
                <w:sz w:val="17"/>
                <w:szCs w:val="17"/>
              </w:rPr>
            </w:pPr>
          </w:p>
          <w:p w:rsidR="009E7753" w:rsidRPr="00FB0F23" w:rsidRDefault="009E7753" w:rsidP="00AE2A12">
            <w:pPr>
              <w:widowControl w:val="0"/>
              <w:contextualSpacing/>
              <w:jc w:val="center"/>
              <w:rPr>
                <w:bCs/>
                <w:color w:val="000000"/>
                <w:sz w:val="17"/>
                <w:szCs w:val="17"/>
              </w:rPr>
            </w:pPr>
            <w:r w:rsidRPr="00FB0F23">
              <w:rPr>
                <w:sz w:val="17"/>
                <w:szCs w:val="17"/>
              </w:rPr>
              <w:t>Point 6</w:t>
            </w:r>
          </w:p>
          <w:p w:rsidR="009E7753" w:rsidRPr="00FB0F23" w:rsidRDefault="009E7753" w:rsidP="00AE2A12">
            <w:pPr>
              <w:widowControl w:val="0"/>
              <w:contextualSpacing/>
              <w:jc w:val="center"/>
              <w:rPr>
                <w:bCs/>
                <w:color w:val="000000"/>
                <w:sz w:val="17"/>
                <w:szCs w:val="17"/>
              </w:rPr>
            </w:pPr>
            <w:r w:rsidRPr="00FB0F23">
              <w:rPr>
                <w:sz w:val="17"/>
                <w:szCs w:val="17"/>
              </w:rPr>
              <w:t>(évaluation mondiale)</w:t>
            </w:r>
          </w:p>
        </w:tc>
        <w:tc>
          <w:tcPr>
            <w:tcW w:w="1984" w:type="dxa"/>
            <w:gridSpan w:val="2"/>
            <w:vMerge w:val="restart"/>
            <w:shd w:val="clear" w:color="auto" w:fill="9966FF"/>
            <w:tcMar>
              <w:left w:w="57" w:type="dxa"/>
              <w:right w:w="57" w:type="dxa"/>
            </w:tcMar>
            <w:vAlign w:val="center"/>
          </w:tcPr>
          <w:p w:rsidR="009E7753" w:rsidRPr="00FB0F23" w:rsidRDefault="009E7753" w:rsidP="00AE2A12">
            <w:pPr>
              <w:widowControl w:val="0"/>
              <w:contextualSpacing/>
              <w:jc w:val="center"/>
              <w:rPr>
                <w:b/>
                <w:color w:val="000000"/>
                <w:sz w:val="17"/>
                <w:szCs w:val="17"/>
              </w:rPr>
            </w:pPr>
            <w:r w:rsidRPr="00FB0F23">
              <w:rPr>
                <w:b/>
                <w:bCs/>
                <w:sz w:val="17"/>
                <w:szCs w:val="17"/>
              </w:rPr>
              <w:t>Plénière</w:t>
            </w:r>
          </w:p>
          <w:p w:rsidR="009E7753" w:rsidRPr="00FB0F23" w:rsidRDefault="009E7753" w:rsidP="00AE2A12">
            <w:pPr>
              <w:widowControl w:val="0"/>
              <w:contextualSpacing/>
              <w:jc w:val="center"/>
              <w:rPr>
                <w:b/>
                <w:bCs/>
                <w:noProof/>
                <w:color w:val="000000"/>
                <w:sz w:val="17"/>
                <w:szCs w:val="17"/>
              </w:rPr>
            </w:pPr>
          </w:p>
          <w:p w:rsidR="009E7753" w:rsidRPr="00FB0F23" w:rsidRDefault="009E7753" w:rsidP="00AE2A12">
            <w:pPr>
              <w:widowControl w:val="0"/>
              <w:contextualSpacing/>
              <w:jc w:val="center"/>
              <w:rPr>
                <w:bCs/>
                <w:color w:val="000000"/>
                <w:sz w:val="17"/>
                <w:szCs w:val="17"/>
              </w:rPr>
            </w:pPr>
            <w:r w:rsidRPr="00FB0F23">
              <w:rPr>
                <w:sz w:val="17"/>
                <w:szCs w:val="17"/>
              </w:rPr>
              <w:t>Point 6</w:t>
            </w:r>
          </w:p>
          <w:p w:rsidR="009E7753" w:rsidRPr="00FB0F23" w:rsidRDefault="009E7753" w:rsidP="00AE2A12">
            <w:pPr>
              <w:widowControl w:val="0"/>
              <w:contextualSpacing/>
              <w:jc w:val="center"/>
              <w:rPr>
                <w:bCs/>
                <w:color w:val="000000"/>
                <w:sz w:val="17"/>
                <w:szCs w:val="17"/>
              </w:rPr>
            </w:pPr>
            <w:r w:rsidRPr="00FB0F23">
              <w:rPr>
                <w:sz w:val="17"/>
                <w:szCs w:val="17"/>
              </w:rPr>
              <w:t>(évaluation mondiale)</w:t>
            </w:r>
          </w:p>
        </w:tc>
        <w:tc>
          <w:tcPr>
            <w:tcW w:w="1276" w:type="dxa"/>
            <w:vMerge w:val="restart"/>
            <w:shd w:val="clear" w:color="auto" w:fill="9966FF"/>
            <w:tcMar>
              <w:left w:w="57" w:type="dxa"/>
              <w:right w:w="57" w:type="dxa"/>
            </w:tcMar>
            <w:vAlign w:val="center"/>
          </w:tcPr>
          <w:p w:rsidR="009E7753" w:rsidRPr="00FB0F23" w:rsidRDefault="009E7753" w:rsidP="00AE2A12">
            <w:pPr>
              <w:widowControl w:val="0"/>
              <w:contextualSpacing/>
              <w:jc w:val="center"/>
              <w:rPr>
                <w:b/>
                <w:color w:val="000000"/>
                <w:sz w:val="17"/>
                <w:szCs w:val="17"/>
              </w:rPr>
            </w:pPr>
            <w:r w:rsidRPr="00FB0F23">
              <w:rPr>
                <w:b/>
                <w:bCs/>
                <w:sz w:val="17"/>
                <w:szCs w:val="17"/>
              </w:rPr>
              <w:t>Plénière</w:t>
            </w:r>
          </w:p>
          <w:p w:rsidR="009E7753" w:rsidRPr="00FB0F23" w:rsidRDefault="009E7753" w:rsidP="00AE2A12">
            <w:pPr>
              <w:widowControl w:val="0"/>
              <w:contextualSpacing/>
              <w:jc w:val="center"/>
              <w:rPr>
                <w:b/>
                <w:bCs/>
                <w:noProof/>
                <w:color w:val="000000"/>
                <w:sz w:val="17"/>
                <w:szCs w:val="17"/>
              </w:rPr>
            </w:pPr>
          </w:p>
          <w:p w:rsidR="009E7753" w:rsidRPr="00FB0F23" w:rsidRDefault="009E7753" w:rsidP="00AE2A12">
            <w:pPr>
              <w:widowControl w:val="0"/>
              <w:contextualSpacing/>
              <w:jc w:val="center"/>
              <w:rPr>
                <w:bCs/>
                <w:color w:val="000000"/>
                <w:sz w:val="17"/>
                <w:szCs w:val="17"/>
              </w:rPr>
            </w:pPr>
            <w:r w:rsidRPr="00FB0F23">
              <w:rPr>
                <w:sz w:val="17"/>
                <w:szCs w:val="17"/>
              </w:rPr>
              <w:t>Point 6</w:t>
            </w:r>
          </w:p>
          <w:p w:rsidR="009E7753" w:rsidRPr="00FB0F23" w:rsidRDefault="009E7753" w:rsidP="00AE2A12">
            <w:pPr>
              <w:widowControl w:val="0"/>
              <w:contextualSpacing/>
              <w:jc w:val="center"/>
              <w:rPr>
                <w:bCs/>
                <w:color w:val="000000"/>
                <w:sz w:val="17"/>
                <w:szCs w:val="17"/>
              </w:rPr>
            </w:pPr>
            <w:r w:rsidRPr="00FB0F23">
              <w:rPr>
                <w:sz w:val="17"/>
                <w:szCs w:val="17"/>
              </w:rPr>
              <w:t>(évaluation mondiale)</w:t>
            </w:r>
          </w:p>
        </w:tc>
        <w:tc>
          <w:tcPr>
            <w:tcW w:w="1214" w:type="dxa"/>
            <w:vMerge w:val="restart"/>
            <w:shd w:val="clear" w:color="auto" w:fill="92D050"/>
            <w:tcMar>
              <w:left w:w="57" w:type="dxa"/>
              <w:right w:w="57" w:type="dxa"/>
            </w:tcMar>
            <w:vAlign w:val="center"/>
          </w:tcPr>
          <w:p w:rsidR="009E7753" w:rsidRPr="00FB0F23" w:rsidRDefault="009E7753" w:rsidP="00AE2A12">
            <w:pPr>
              <w:widowControl w:val="0"/>
              <w:contextualSpacing/>
              <w:jc w:val="center"/>
              <w:rPr>
                <w:b/>
                <w:bCs/>
                <w:color w:val="000000"/>
                <w:sz w:val="17"/>
                <w:szCs w:val="17"/>
              </w:rPr>
            </w:pPr>
            <w:r w:rsidRPr="00FB0F23">
              <w:rPr>
                <w:b/>
                <w:bCs/>
                <w:sz w:val="17"/>
                <w:szCs w:val="17"/>
              </w:rPr>
              <w:t>Groupe de contact</w:t>
            </w:r>
          </w:p>
          <w:p w:rsidR="009E7753" w:rsidRPr="00FB0F23" w:rsidRDefault="009E7753" w:rsidP="00AE2A12">
            <w:pPr>
              <w:widowControl w:val="0"/>
              <w:contextualSpacing/>
              <w:jc w:val="center"/>
              <w:rPr>
                <w:bCs/>
                <w:color w:val="000000"/>
                <w:sz w:val="17"/>
                <w:szCs w:val="17"/>
              </w:rPr>
            </w:pPr>
          </w:p>
          <w:p w:rsidR="009E7753" w:rsidRPr="00FB0F23" w:rsidRDefault="009E7753" w:rsidP="00AE2A12">
            <w:pPr>
              <w:widowControl w:val="0"/>
              <w:contextualSpacing/>
              <w:jc w:val="center"/>
              <w:rPr>
                <w:bCs/>
                <w:color w:val="000000"/>
                <w:sz w:val="17"/>
                <w:szCs w:val="17"/>
              </w:rPr>
            </w:pPr>
            <w:r w:rsidRPr="00FB0F23">
              <w:rPr>
                <w:sz w:val="17"/>
                <w:szCs w:val="17"/>
              </w:rPr>
              <w:t>Point 10</w:t>
            </w:r>
          </w:p>
          <w:p w:rsidR="009E7753" w:rsidRPr="00FB0F23" w:rsidRDefault="009E7753" w:rsidP="00AE2A12">
            <w:pPr>
              <w:widowControl w:val="0"/>
              <w:contextualSpacing/>
              <w:jc w:val="center"/>
              <w:rPr>
                <w:bCs/>
                <w:color w:val="000000"/>
                <w:sz w:val="17"/>
                <w:szCs w:val="17"/>
              </w:rPr>
            </w:pPr>
            <w:r w:rsidRPr="00FB0F23">
              <w:rPr>
                <w:sz w:val="17"/>
                <w:szCs w:val="17"/>
              </w:rPr>
              <w:t>(deuxième programme de travail)</w:t>
            </w:r>
          </w:p>
        </w:tc>
        <w:tc>
          <w:tcPr>
            <w:tcW w:w="1417" w:type="dxa"/>
            <w:vMerge w:val="restart"/>
            <w:shd w:val="clear" w:color="auto" w:fill="C0504D" w:themeFill="accent2"/>
            <w:tcMar>
              <w:left w:w="57" w:type="dxa"/>
              <w:right w:w="57" w:type="dxa"/>
            </w:tcMar>
            <w:vAlign w:val="center"/>
          </w:tcPr>
          <w:p w:rsidR="009E7753" w:rsidRPr="00FB0F23" w:rsidRDefault="009E7753" w:rsidP="00AE2A12">
            <w:pPr>
              <w:widowControl w:val="0"/>
              <w:contextualSpacing/>
              <w:jc w:val="center"/>
              <w:rPr>
                <w:b/>
                <w:bCs/>
                <w:color w:val="000000"/>
                <w:sz w:val="17"/>
                <w:szCs w:val="17"/>
              </w:rPr>
            </w:pPr>
            <w:r w:rsidRPr="00FB0F23">
              <w:rPr>
                <w:b/>
                <w:bCs/>
                <w:sz w:val="17"/>
                <w:szCs w:val="17"/>
              </w:rPr>
              <w:t>Groupe de contact</w:t>
            </w:r>
          </w:p>
          <w:p w:rsidR="009E7753" w:rsidRPr="00FB0F23" w:rsidRDefault="009E7753" w:rsidP="00AE2A12">
            <w:pPr>
              <w:widowControl w:val="0"/>
              <w:contextualSpacing/>
              <w:jc w:val="center"/>
              <w:rPr>
                <w:color w:val="000000"/>
                <w:sz w:val="17"/>
                <w:szCs w:val="17"/>
              </w:rPr>
            </w:pPr>
          </w:p>
          <w:p w:rsidR="009E7753" w:rsidRPr="00FB0F23" w:rsidRDefault="009E7753" w:rsidP="00AE2A12">
            <w:pPr>
              <w:widowControl w:val="0"/>
              <w:contextualSpacing/>
              <w:jc w:val="center"/>
              <w:rPr>
                <w:color w:val="000000"/>
                <w:sz w:val="17"/>
                <w:szCs w:val="17"/>
              </w:rPr>
            </w:pPr>
            <w:r w:rsidRPr="00FB0F23">
              <w:rPr>
                <w:sz w:val="17"/>
                <w:szCs w:val="17"/>
              </w:rPr>
              <w:t>Point 7</w:t>
            </w:r>
          </w:p>
          <w:p w:rsidR="009E7753" w:rsidRPr="00FB0F23" w:rsidRDefault="009E7753" w:rsidP="00AE2A12">
            <w:pPr>
              <w:widowControl w:val="0"/>
              <w:contextualSpacing/>
              <w:jc w:val="center"/>
              <w:rPr>
                <w:bCs/>
                <w:color w:val="000000"/>
                <w:sz w:val="17"/>
                <w:szCs w:val="17"/>
              </w:rPr>
            </w:pPr>
            <w:r w:rsidRPr="00FB0F23">
              <w:rPr>
                <w:sz w:val="17"/>
                <w:szCs w:val="17"/>
              </w:rPr>
              <w:t>(communication et association des parties prenantes)</w:t>
            </w:r>
          </w:p>
        </w:tc>
        <w:tc>
          <w:tcPr>
            <w:tcW w:w="1418" w:type="dxa"/>
            <w:vMerge w:val="restart"/>
            <w:shd w:val="clear" w:color="auto" w:fill="B2A1C7" w:themeFill="accent4" w:themeFillTint="99"/>
            <w:tcMar>
              <w:left w:w="57" w:type="dxa"/>
              <w:right w:w="57" w:type="dxa"/>
            </w:tcMar>
            <w:vAlign w:val="center"/>
          </w:tcPr>
          <w:p w:rsidR="009E7753" w:rsidRPr="00FB0F23" w:rsidRDefault="009E7753" w:rsidP="00AE2A12">
            <w:pPr>
              <w:widowControl w:val="0"/>
              <w:contextualSpacing/>
              <w:jc w:val="center"/>
              <w:rPr>
                <w:b/>
                <w:bCs/>
                <w:sz w:val="17"/>
                <w:szCs w:val="17"/>
              </w:rPr>
            </w:pPr>
            <w:r w:rsidRPr="00FB0F23">
              <w:rPr>
                <w:b/>
                <w:bCs/>
                <w:sz w:val="17"/>
                <w:szCs w:val="17"/>
              </w:rPr>
              <w:t>Plénière</w:t>
            </w:r>
          </w:p>
          <w:p w:rsidR="009E7753" w:rsidRPr="00FB0F23" w:rsidRDefault="009E7753" w:rsidP="00AE2A12">
            <w:pPr>
              <w:widowControl w:val="0"/>
              <w:contextualSpacing/>
              <w:jc w:val="center"/>
              <w:rPr>
                <w:b/>
                <w:bCs/>
                <w:sz w:val="17"/>
                <w:szCs w:val="17"/>
              </w:rPr>
            </w:pPr>
          </w:p>
          <w:p w:rsidR="009E7753" w:rsidRPr="00FB0F23" w:rsidRDefault="009E7753" w:rsidP="00AE2A12">
            <w:pPr>
              <w:widowControl w:val="0"/>
              <w:contextualSpacing/>
              <w:jc w:val="center"/>
              <w:rPr>
                <w:bCs/>
                <w:color w:val="000000"/>
                <w:sz w:val="17"/>
                <w:szCs w:val="17"/>
              </w:rPr>
            </w:pPr>
            <w:r w:rsidRPr="00FB0F23">
              <w:rPr>
                <w:sz w:val="17"/>
                <w:szCs w:val="17"/>
              </w:rPr>
              <w:t>Point 13</w:t>
            </w:r>
          </w:p>
        </w:tc>
      </w:tr>
      <w:tr w:rsidR="009E7753" w:rsidRPr="00FB0F23" w:rsidTr="00AE2A12">
        <w:trPr>
          <w:trHeight w:val="225"/>
        </w:trPr>
        <w:tc>
          <w:tcPr>
            <w:tcW w:w="1526" w:type="dxa"/>
            <w:shd w:val="clear" w:color="auto" w:fill="auto"/>
            <w:tcMar>
              <w:left w:w="57" w:type="dxa"/>
              <w:right w:w="57" w:type="dxa"/>
            </w:tcMar>
            <w:vAlign w:val="center"/>
            <w:hideMark/>
          </w:tcPr>
          <w:p w:rsidR="009E7753" w:rsidRPr="00FB0F23" w:rsidRDefault="009E7753" w:rsidP="00AE2A12">
            <w:pPr>
              <w:widowControl w:val="0"/>
              <w:jc w:val="center"/>
              <w:rPr>
                <w:color w:val="000000"/>
                <w:sz w:val="17"/>
                <w:szCs w:val="17"/>
              </w:rPr>
            </w:pPr>
            <w:r w:rsidRPr="00FB0F23">
              <w:rPr>
                <w:sz w:val="17"/>
                <w:szCs w:val="17"/>
              </w:rPr>
              <w:t>10 h 30</w:t>
            </w:r>
            <w:r w:rsidR="00D45921" w:rsidRPr="00FB0F23">
              <w:rPr>
                <w:sz w:val="17"/>
                <w:szCs w:val="17"/>
              </w:rPr>
              <w:t xml:space="preserve"> – </w:t>
            </w:r>
            <w:r w:rsidRPr="00FB0F23">
              <w:rPr>
                <w:sz w:val="17"/>
                <w:szCs w:val="17"/>
              </w:rPr>
              <w:t>11</w:t>
            </w:r>
            <w:r w:rsidR="00D45921" w:rsidRPr="00FB0F23">
              <w:rPr>
                <w:sz w:val="17"/>
                <w:szCs w:val="17"/>
              </w:rPr>
              <w:t xml:space="preserve"> </w:t>
            </w:r>
            <w:r w:rsidRPr="00FB0F23">
              <w:rPr>
                <w:sz w:val="17"/>
                <w:szCs w:val="17"/>
              </w:rPr>
              <w:t>heures</w:t>
            </w:r>
          </w:p>
        </w:tc>
        <w:tc>
          <w:tcPr>
            <w:tcW w:w="1304" w:type="dxa"/>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color w:val="000000"/>
                <w:sz w:val="17"/>
                <w:szCs w:val="17"/>
              </w:rPr>
            </w:pPr>
          </w:p>
        </w:tc>
        <w:tc>
          <w:tcPr>
            <w:tcW w:w="1843" w:type="dxa"/>
            <w:vMerge/>
            <w:shd w:val="clear" w:color="auto" w:fill="B2A1C7" w:themeFill="accent4" w:themeFillTint="99"/>
            <w:tcMar>
              <w:left w:w="57" w:type="dxa"/>
              <w:right w:w="57" w:type="dxa"/>
            </w:tcMar>
          </w:tcPr>
          <w:p w:rsidR="009E7753" w:rsidRPr="00FB0F23" w:rsidRDefault="009E7753" w:rsidP="00AE2A12">
            <w:pPr>
              <w:widowControl w:val="0"/>
              <w:contextualSpacing/>
              <w:jc w:val="center"/>
              <w:rPr>
                <w:color w:val="000000"/>
                <w:sz w:val="17"/>
                <w:szCs w:val="17"/>
              </w:rPr>
            </w:pPr>
          </w:p>
        </w:tc>
        <w:tc>
          <w:tcPr>
            <w:tcW w:w="2614" w:type="dxa"/>
            <w:gridSpan w:val="2"/>
            <w:vMerge/>
            <w:shd w:val="clear" w:color="auto" w:fill="9966FF"/>
            <w:tcMar>
              <w:left w:w="57" w:type="dxa"/>
              <w:right w:w="57" w:type="dxa"/>
            </w:tcMar>
          </w:tcPr>
          <w:p w:rsidR="009E7753" w:rsidRPr="00FB0F23" w:rsidRDefault="009E7753" w:rsidP="00AE2A12">
            <w:pPr>
              <w:widowControl w:val="0"/>
              <w:contextualSpacing/>
              <w:jc w:val="center"/>
              <w:rPr>
                <w:color w:val="000000"/>
                <w:sz w:val="17"/>
                <w:szCs w:val="17"/>
              </w:rPr>
            </w:pPr>
          </w:p>
        </w:tc>
        <w:tc>
          <w:tcPr>
            <w:tcW w:w="1984" w:type="dxa"/>
            <w:gridSpan w:val="2"/>
            <w:vMerge/>
            <w:shd w:val="clear" w:color="auto" w:fill="9966FF"/>
            <w:tcMar>
              <w:left w:w="57" w:type="dxa"/>
              <w:right w:w="57" w:type="dxa"/>
            </w:tcMar>
          </w:tcPr>
          <w:p w:rsidR="009E7753" w:rsidRPr="00FB0F23" w:rsidRDefault="009E7753" w:rsidP="00AE2A12">
            <w:pPr>
              <w:widowControl w:val="0"/>
              <w:contextualSpacing/>
              <w:jc w:val="center"/>
              <w:rPr>
                <w:color w:val="000000"/>
                <w:sz w:val="17"/>
                <w:szCs w:val="17"/>
              </w:rPr>
            </w:pPr>
          </w:p>
        </w:tc>
        <w:tc>
          <w:tcPr>
            <w:tcW w:w="1276" w:type="dxa"/>
            <w:vMerge/>
            <w:shd w:val="clear" w:color="auto" w:fill="9966FF"/>
            <w:tcMar>
              <w:left w:w="57" w:type="dxa"/>
              <w:right w:w="57" w:type="dxa"/>
            </w:tcMar>
          </w:tcPr>
          <w:p w:rsidR="009E7753" w:rsidRPr="00FB0F23" w:rsidRDefault="009E7753" w:rsidP="00AE2A12">
            <w:pPr>
              <w:widowControl w:val="0"/>
              <w:contextualSpacing/>
              <w:jc w:val="center"/>
              <w:rPr>
                <w:color w:val="000000"/>
                <w:sz w:val="17"/>
                <w:szCs w:val="17"/>
              </w:rPr>
            </w:pPr>
          </w:p>
        </w:tc>
        <w:tc>
          <w:tcPr>
            <w:tcW w:w="1214" w:type="dxa"/>
            <w:vMerge/>
            <w:shd w:val="clear" w:color="auto" w:fill="92D050"/>
            <w:tcMar>
              <w:left w:w="57" w:type="dxa"/>
              <w:right w:w="57" w:type="dxa"/>
            </w:tcMar>
          </w:tcPr>
          <w:p w:rsidR="009E7753" w:rsidRPr="00FB0F23" w:rsidRDefault="009E7753" w:rsidP="00AE2A12">
            <w:pPr>
              <w:widowControl w:val="0"/>
              <w:contextualSpacing/>
              <w:jc w:val="center"/>
              <w:rPr>
                <w:color w:val="000000"/>
                <w:sz w:val="17"/>
                <w:szCs w:val="17"/>
              </w:rPr>
            </w:pPr>
          </w:p>
        </w:tc>
        <w:tc>
          <w:tcPr>
            <w:tcW w:w="1417" w:type="dxa"/>
            <w:vMerge/>
            <w:shd w:val="clear" w:color="auto" w:fill="C0504D" w:themeFill="accent2"/>
            <w:tcMar>
              <w:left w:w="57" w:type="dxa"/>
              <w:right w:w="57" w:type="dxa"/>
            </w:tcMar>
          </w:tcPr>
          <w:p w:rsidR="009E7753" w:rsidRPr="00FB0F23" w:rsidRDefault="009E7753" w:rsidP="00AE2A12">
            <w:pPr>
              <w:widowControl w:val="0"/>
              <w:contextualSpacing/>
              <w:jc w:val="center"/>
              <w:rPr>
                <w:color w:val="000000"/>
                <w:sz w:val="17"/>
                <w:szCs w:val="17"/>
              </w:rPr>
            </w:pPr>
          </w:p>
        </w:tc>
        <w:tc>
          <w:tcPr>
            <w:tcW w:w="1418" w:type="dxa"/>
            <w:vMerge/>
            <w:shd w:val="clear" w:color="auto" w:fill="B2A1C7" w:themeFill="accent4" w:themeFillTint="99"/>
            <w:tcMar>
              <w:left w:w="57" w:type="dxa"/>
              <w:right w:w="57" w:type="dxa"/>
            </w:tcMar>
            <w:vAlign w:val="center"/>
          </w:tcPr>
          <w:p w:rsidR="009E7753" w:rsidRPr="00FB0F23" w:rsidRDefault="009E7753" w:rsidP="00AE2A12">
            <w:pPr>
              <w:widowControl w:val="0"/>
              <w:contextualSpacing/>
              <w:jc w:val="center"/>
              <w:rPr>
                <w:color w:val="000000"/>
                <w:sz w:val="17"/>
                <w:szCs w:val="17"/>
              </w:rPr>
            </w:pPr>
          </w:p>
        </w:tc>
      </w:tr>
      <w:tr w:rsidR="009E7753" w:rsidRPr="00FB0F23" w:rsidTr="00AE2A12">
        <w:trPr>
          <w:trHeight w:val="225"/>
        </w:trPr>
        <w:tc>
          <w:tcPr>
            <w:tcW w:w="1526" w:type="dxa"/>
            <w:shd w:val="clear" w:color="auto" w:fill="auto"/>
            <w:tcMar>
              <w:left w:w="57" w:type="dxa"/>
              <w:right w:w="57" w:type="dxa"/>
            </w:tcMar>
            <w:vAlign w:val="center"/>
            <w:hideMark/>
          </w:tcPr>
          <w:p w:rsidR="009E7753" w:rsidRPr="00FB0F23" w:rsidRDefault="009E7753" w:rsidP="00AE2A12">
            <w:pPr>
              <w:widowControl w:val="0"/>
              <w:jc w:val="center"/>
              <w:rPr>
                <w:color w:val="000000"/>
                <w:sz w:val="17"/>
                <w:szCs w:val="17"/>
              </w:rPr>
            </w:pPr>
            <w:r w:rsidRPr="00FB0F23">
              <w:rPr>
                <w:sz w:val="17"/>
                <w:szCs w:val="17"/>
              </w:rPr>
              <w:t>11 heures</w:t>
            </w:r>
            <w:r w:rsidR="00D45921" w:rsidRPr="00FB0F23">
              <w:rPr>
                <w:sz w:val="17"/>
                <w:szCs w:val="17"/>
              </w:rPr>
              <w:t xml:space="preserve"> – </w:t>
            </w:r>
            <w:r w:rsidRPr="00FB0F23">
              <w:rPr>
                <w:sz w:val="17"/>
                <w:szCs w:val="17"/>
              </w:rPr>
              <w:t>11</w:t>
            </w:r>
            <w:r w:rsidR="00D45921" w:rsidRPr="00FB0F23">
              <w:rPr>
                <w:sz w:val="17"/>
                <w:szCs w:val="17"/>
              </w:rPr>
              <w:t xml:space="preserve"> </w:t>
            </w:r>
            <w:r w:rsidRPr="00FB0F23">
              <w:rPr>
                <w:sz w:val="17"/>
                <w:szCs w:val="17"/>
              </w:rPr>
              <w:t>h 30</w:t>
            </w:r>
          </w:p>
        </w:tc>
        <w:tc>
          <w:tcPr>
            <w:tcW w:w="1304" w:type="dxa"/>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color w:val="000000"/>
                <w:sz w:val="17"/>
                <w:szCs w:val="17"/>
              </w:rPr>
            </w:pPr>
          </w:p>
        </w:tc>
        <w:tc>
          <w:tcPr>
            <w:tcW w:w="1843" w:type="dxa"/>
            <w:vMerge/>
            <w:shd w:val="clear" w:color="auto" w:fill="B2A1C7" w:themeFill="accent4" w:themeFillTint="99"/>
            <w:tcMar>
              <w:left w:w="57" w:type="dxa"/>
              <w:right w:w="57" w:type="dxa"/>
            </w:tcMar>
          </w:tcPr>
          <w:p w:rsidR="009E7753" w:rsidRPr="00FB0F23" w:rsidRDefault="009E7753" w:rsidP="00AE2A12">
            <w:pPr>
              <w:widowControl w:val="0"/>
              <w:contextualSpacing/>
              <w:jc w:val="center"/>
              <w:rPr>
                <w:color w:val="000000"/>
                <w:sz w:val="17"/>
                <w:szCs w:val="17"/>
              </w:rPr>
            </w:pPr>
          </w:p>
        </w:tc>
        <w:tc>
          <w:tcPr>
            <w:tcW w:w="2614" w:type="dxa"/>
            <w:gridSpan w:val="2"/>
            <w:vMerge/>
            <w:shd w:val="clear" w:color="auto" w:fill="9966FF"/>
            <w:tcMar>
              <w:left w:w="57" w:type="dxa"/>
              <w:right w:w="57" w:type="dxa"/>
            </w:tcMar>
          </w:tcPr>
          <w:p w:rsidR="009E7753" w:rsidRPr="00FB0F23" w:rsidRDefault="009E7753" w:rsidP="00AE2A12">
            <w:pPr>
              <w:widowControl w:val="0"/>
              <w:contextualSpacing/>
              <w:jc w:val="center"/>
              <w:rPr>
                <w:color w:val="000000"/>
                <w:sz w:val="17"/>
                <w:szCs w:val="17"/>
              </w:rPr>
            </w:pPr>
          </w:p>
        </w:tc>
        <w:tc>
          <w:tcPr>
            <w:tcW w:w="1984" w:type="dxa"/>
            <w:gridSpan w:val="2"/>
            <w:vMerge/>
            <w:shd w:val="clear" w:color="auto" w:fill="9966FF"/>
            <w:tcMar>
              <w:left w:w="57" w:type="dxa"/>
              <w:right w:w="57" w:type="dxa"/>
            </w:tcMar>
          </w:tcPr>
          <w:p w:rsidR="009E7753" w:rsidRPr="00FB0F23" w:rsidRDefault="009E7753" w:rsidP="00AE2A12">
            <w:pPr>
              <w:widowControl w:val="0"/>
              <w:contextualSpacing/>
              <w:jc w:val="center"/>
              <w:rPr>
                <w:color w:val="000000"/>
                <w:sz w:val="17"/>
                <w:szCs w:val="17"/>
              </w:rPr>
            </w:pPr>
          </w:p>
        </w:tc>
        <w:tc>
          <w:tcPr>
            <w:tcW w:w="1276" w:type="dxa"/>
            <w:vMerge/>
            <w:shd w:val="clear" w:color="auto" w:fill="9966FF"/>
            <w:tcMar>
              <w:left w:w="57" w:type="dxa"/>
              <w:right w:w="57" w:type="dxa"/>
            </w:tcMar>
          </w:tcPr>
          <w:p w:rsidR="009E7753" w:rsidRPr="00FB0F23" w:rsidRDefault="009E7753" w:rsidP="00AE2A12">
            <w:pPr>
              <w:widowControl w:val="0"/>
              <w:contextualSpacing/>
              <w:jc w:val="center"/>
              <w:rPr>
                <w:color w:val="000000"/>
                <w:sz w:val="17"/>
                <w:szCs w:val="17"/>
              </w:rPr>
            </w:pPr>
          </w:p>
        </w:tc>
        <w:tc>
          <w:tcPr>
            <w:tcW w:w="1214" w:type="dxa"/>
            <w:vMerge/>
            <w:shd w:val="clear" w:color="auto" w:fill="92D050"/>
            <w:tcMar>
              <w:left w:w="57" w:type="dxa"/>
              <w:right w:w="57" w:type="dxa"/>
            </w:tcMar>
          </w:tcPr>
          <w:p w:rsidR="009E7753" w:rsidRPr="00FB0F23" w:rsidRDefault="009E7753" w:rsidP="00AE2A12">
            <w:pPr>
              <w:widowControl w:val="0"/>
              <w:contextualSpacing/>
              <w:jc w:val="center"/>
              <w:rPr>
                <w:color w:val="000000"/>
                <w:sz w:val="17"/>
                <w:szCs w:val="17"/>
              </w:rPr>
            </w:pPr>
          </w:p>
        </w:tc>
        <w:tc>
          <w:tcPr>
            <w:tcW w:w="1417" w:type="dxa"/>
            <w:vMerge/>
            <w:shd w:val="clear" w:color="auto" w:fill="C0504D" w:themeFill="accent2"/>
            <w:tcMar>
              <w:left w:w="57" w:type="dxa"/>
              <w:right w:w="57" w:type="dxa"/>
            </w:tcMar>
          </w:tcPr>
          <w:p w:rsidR="009E7753" w:rsidRPr="00FB0F23" w:rsidRDefault="009E7753" w:rsidP="00AE2A12">
            <w:pPr>
              <w:widowControl w:val="0"/>
              <w:contextualSpacing/>
              <w:jc w:val="center"/>
              <w:rPr>
                <w:color w:val="000000"/>
                <w:sz w:val="17"/>
                <w:szCs w:val="17"/>
              </w:rPr>
            </w:pPr>
          </w:p>
        </w:tc>
        <w:tc>
          <w:tcPr>
            <w:tcW w:w="1418" w:type="dxa"/>
            <w:vMerge/>
            <w:shd w:val="clear" w:color="auto" w:fill="B2A1C7" w:themeFill="accent4" w:themeFillTint="99"/>
            <w:tcMar>
              <w:left w:w="57" w:type="dxa"/>
              <w:right w:w="57" w:type="dxa"/>
            </w:tcMar>
            <w:vAlign w:val="center"/>
          </w:tcPr>
          <w:p w:rsidR="009E7753" w:rsidRPr="00FB0F23" w:rsidRDefault="009E7753" w:rsidP="00AE2A12">
            <w:pPr>
              <w:widowControl w:val="0"/>
              <w:contextualSpacing/>
              <w:jc w:val="center"/>
              <w:rPr>
                <w:color w:val="000000"/>
                <w:sz w:val="17"/>
                <w:szCs w:val="17"/>
              </w:rPr>
            </w:pPr>
          </w:p>
        </w:tc>
      </w:tr>
      <w:tr w:rsidR="009E7753" w:rsidRPr="00FB0F23" w:rsidTr="00AE2A12">
        <w:trPr>
          <w:trHeight w:val="225"/>
        </w:trPr>
        <w:tc>
          <w:tcPr>
            <w:tcW w:w="1526" w:type="dxa"/>
            <w:shd w:val="clear" w:color="auto" w:fill="auto"/>
            <w:tcMar>
              <w:left w:w="57" w:type="dxa"/>
              <w:right w:w="57" w:type="dxa"/>
            </w:tcMar>
            <w:vAlign w:val="center"/>
            <w:hideMark/>
          </w:tcPr>
          <w:p w:rsidR="009E7753" w:rsidRPr="00FB0F23" w:rsidRDefault="009E7753" w:rsidP="00AE2A12">
            <w:pPr>
              <w:widowControl w:val="0"/>
              <w:jc w:val="center"/>
              <w:rPr>
                <w:color w:val="000000"/>
                <w:sz w:val="17"/>
                <w:szCs w:val="17"/>
              </w:rPr>
            </w:pPr>
            <w:r w:rsidRPr="00FB0F23">
              <w:rPr>
                <w:sz w:val="17"/>
                <w:szCs w:val="17"/>
              </w:rPr>
              <w:t>11 h 30</w:t>
            </w:r>
            <w:r w:rsidR="00D45921" w:rsidRPr="00FB0F23">
              <w:rPr>
                <w:sz w:val="17"/>
                <w:szCs w:val="17"/>
              </w:rPr>
              <w:t xml:space="preserve"> </w:t>
            </w:r>
            <w:r w:rsidRPr="00FB0F23">
              <w:rPr>
                <w:sz w:val="17"/>
                <w:szCs w:val="17"/>
              </w:rPr>
              <w:t>–</w:t>
            </w:r>
            <w:r w:rsidR="00D45921" w:rsidRPr="00FB0F23">
              <w:rPr>
                <w:sz w:val="17"/>
                <w:szCs w:val="17"/>
              </w:rPr>
              <w:t xml:space="preserve"> </w:t>
            </w:r>
            <w:r w:rsidRPr="00FB0F23">
              <w:rPr>
                <w:sz w:val="17"/>
                <w:szCs w:val="17"/>
              </w:rPr>
              <w:t>midi</w:t>
            </w:r>
            <w:r w:rsidR="00D45921" w:rsidRPr="00FB0F23">
              <w:rPr>
                <w:sz w:val="17"/>
                <w:szCs w:val="17"/>
              </w:rPr>
              <w:t xml:space="preserve"> </w:t>
            </w:r>
          </w:p>
        </w:tc>
        <w:tc>
          <w:tcPr>
            <w:tcW w:w="1304" w:type="dxa"/>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color w:val="000000"/>
                <w:sz w:val="17"/>
                <w:szCs w:val="17"/>
              </w:rPr>
            </w:pPr>
          </w:p>
        </w:tc>
        <w:tc>
          <w:tcPr>
            <w:tcW w:w="1843" w:type="dxa"/>
            <w:vMerge/>
            <w:shd w:val="clear" w:color="auto" w:fill="B2A1C7" w:themeFill="accent4" w:themeFillTint="99"/>
            <w:tcMar>
              <w:left w:w="57" w:type="dxa"/>
              <w:right w:w="57" w:type="dxa"/>
            </w:tcMar>
          </w:tcPr>
          <w:p w:rsidR="009E7753" w:rsidRPr="00FB0F23" w:rsidRDefault="009E7753" w:rsidP="00AE2A12">
            <w:pPr>
              <w:widowControl w:val="0"/>
              <w:contextualSpacing/>
              <w:jc w:val="center"/>
              <w:rPr>
                <w:color w:val="000000"/>
                <w:sz w:val="17"/>
                <w:szCs w:val="17"/>
              </w:rPr>
            </w:pPr>
          </w:p>
        </w:tc>
        <w:tc>
          <w:tcPr>
            <w:tcW w:w="2614" w:type="dxa"/>
            <w:gridSpan w:val="2"/>
            <w:vMerge/>
            <w:shd w:val="clear" w:color="auto" w:fill="9966FF"/>
            <w:tcMar>
              <w:left w:w="57" w:type="dxa"/>
              <w:right w:w="57" w:type="dxa"/>
            </w:tcMar>
          </w:tcPr>
          <w:p w:rsidR="009E7753" w:rsidRPr="00FB0F23" w:rsidRDefault="009E7753" w:rsidP="00AE2A12">
            <w:pPr>
              <w:widowControl w:val="0"/>
              <w:contextualSpacing/>
              <w:jc w:val="center"/>
              <w:rPr>
                <w:color w:val="000000"/>
                <w:sz w:val="17"/>
                <w:szCs w:val="17"/>
              </w:rPr>
            </w:pPr>
          </w:p>
        </w:tc>
        <w:tc>
          <w:tcPr>
            <w:tcW w:w="1984" w:type="dxa"/>
            <w:gridSpan w:val="2"/>
            <w:vMerge/>
            <w:shd w:val="clear" w:color="auto" w:fill="9966FF"/>
            <w:tcMar>
              <w:left w:w="57" w:type="dxa"/>
              <w:right w:w="57" w:type="dxa"/>
            </w:tcMar>
          </w:tcPr>
          <w:p w:rsidR="009E7753" w:rsidRPr="00FB0F23" w:rsidRDefault="009E7753" w:rsidP="00AE2A12">
            <w:pPr>
              <w:widowControl w:val="0"/>
              <w:contextualSpacing/>
              <w:jc w:val="center"/>
              <w:rPr>
                <w:color w:val="000000"/>
                <w:sz w:val="17"/>
                <w:szCs w:val="17"/>
              </w:rPr>
            </w:pPr>
          </w:p>
        </w:tc>
        <w:tc>
          <w:tcPr>
            <w:tcW w:w="1276" w:type="dxa"/>
            <w:vMerge/>
            <w:shd w:val="clear" w:color="auto" w:fill="9966FF"/>
            <w:tcMar>
              <w:left w:w="57" w:type="dxa"/>
              <w:right w:w="57" w:type="dxa"/>
            </w:tcMar>
          </w:tcPr>
          <w:p w:rsidR="009E7753" w:rsidRPr="00FB0F23" w:rsidRDefault="009E7753" w:rsidP="00AE2A12">
            <w:pPr>
              <w:widowControl w:val="0"/>
              <w:contextualSpacing/>
              <w:jc w:val="center"/>
              <w:rPr>
                <w:color w:val="000000"/>
                <w:sz w:val="17"/>
                <w:szCs w:val="17"/>
              </w:rPr>
            </w:pPr>
          </w:p>
        </w:tc>
        <w:tc>
          <w:tcPr>
            <w:tcW w:w="1214" w:type="dxa"/>
            <w:vMerge/>
            <w:shd w:val="clear" w:color="auto" w:fill="92D050"/>
            <w:tcMar>
              <w:left w:w="57" w:type="dxa"/>
              <w:right w:w="57" w:type="dxa"/>
            </w:tcMar>
          </w:tcPr>
          <w:p w:rsidR="009E7753" w:rsidRPr="00FB0F23" w:rsidRDefault="009E7753" w:rsidP="00AE2A12">
            <w:pPr>
              <w:widowControl w:val="0"/>
              <w:contextualSpacing/>
              <w:jc w:val="center"/>
              <w:rPr>
                <w:color w:val="000000"/>
                <w:sz w:val="17"/>
                <w:szCs w:val="17"/>
              </w:rPr>
            </w:pPr>
          </w:p>
        </w:tc>
        <w:tc>
          <w:tcPr>
            <w:tcW w:w="1417" w:type="dxa"/>
            <w:vMerge/>
            <w:shd w:val="clear" w:color="auto" w:fill="C0504D" w:themeFill="accent2"/>
            <w:tcMar>
              <w:left w:w="57" w:type="dxa"/>
              <w:right w:w="57" w:type="dxa"/>
            </w:tcMar>
          </w:tcPr>
          <w:p w:rsidR="009E7753" w:rsidRPr="00FB0F23" w:rsidRDefault="009E7753" w:rsidP="00AE2A12">
            <w:pPr>
              <w:widowControl w:val="0"/>
              <w:contextualSpacing/>
              <w:jc w:val="center"/>
              <w:rPr>
                <w:color w:val="000000"/>
                <w:sz w:val="17"/>
                <w:szCs w:val="17"/>
              </w:rPr>
            </w:pPr>
          </w:p>
        </w:tc>
        <w:tc>
          <w:tcPr>
            <w:tcW w:w="1418" w:type="dxa"/>
            <w:vMerge/>
            <w:shd w:val="clear" w:color="auto" w:fill="B2A1C7" w:themeFill="accent4" w:themeFillTint="99"/>
            <w:tcMar>
              <w:left w:w="57" w:type="dxa"/>
              <w:right w:w="57" w:type="dxa"/>
            </w:tcMar>
            <w:vAlign w:val="center"/>
          </w:tcPr>
          <w:p w:rsidR="009E7753" w:rsidRPr="00FB0F23" w:rsidRDefault="009E7753" w:rsidP="00AE2A12">
            <w:pPr>
              <w:widowControl w:val="0"/>
              <w:contextualSpacing/>
              <w:jc w:val="center"/>
              <w:rPr>
                <w:color w:val="000000"/>
                <w:sz w:val="17"/>
                <w:szCs w:val="17"/>
              </w:rPr>
            </w:pPr>
          </w:p>
        </w:tc>
      </w:tr>
      <w:tr w:rsidR="009E7753" w:rsidRPr="00FB0F23" w:rsidTr="00AE2A12">
        <w:trPr>
          <w:trHeight w:val="235"/>
        </w:trPr>
        <w:tc>
          <w:tcPr>
            <w:tcW w:w="1526" w:type="dxa"/>
            <w:shd w:val="clear" w:color="auto" w:fill="auto"/>
            <w:tcMar>
              <w:left w:w="57" w:type="dxa"/>
              <w:right w:w="57" w:type="dxa"/>
            </w:tcMar>
            <w:vAlign w:val="center"/>
            <w:hideMark/>
          </w:tcPr>
          <w:p w:rsidR="009E7753" w:rsidRPr="00FB0F23" w:rsidRDefault="00D45921" w:rsidP="00AE2A12">
            <w:pPr>
              <w:keepNext/>
              <w:widowControl w:val="0"/>
              <w:jc w:val="center"/>
              <w:outlineLvl w:val="3"/>
              <w:rPr>
                <w:color w:val="000000"/>
                <w:sz w:val="17"/>
                <w:szCs w:val="17"/>
              </w:rPr>
            </w:pPr>
            <w:r w:rsidRPr="00FB0F23">
              <w:rPr>
                <w:sz w:val="17"/>
                <w:szCs w:val="17"/>
              </w:rPr>
              <w:t>M</w:t>
            </w:r>
            <w:r w:rsidR="009E7753" w:rsidRPr="00FB0F23">
              <w:rPr>
                <w:sz w:val="17"/>
                <w:szCs w:val="17"/>
              </w:rPr>
              <w:t>idi</w:t>
            </w:r>
            <w:r w:rsidRPr="00FB0F23">
              <w:rPr>
                <w:sz w:val="17"/>
                <w:szCs w:val="17"/>
              </w:rPr>
              <w:t xml:space="preserve"> – </w:t>
            </w:r>
            <w:r w:rsidR="009E7753" w:rsidRPr="00FB0F23">
              <w:rPr>
                <w:sz w:val="17"/>
                <w:szCs w:val="17"/>
              </w:rPr>
              <w:t>12</w:t>
            </w:r>
            <w:r w:rsidRPr="00FB0F23">
              <w:rPr>
                <w:sz w:val="17"/>
                <w:szCs w:val="17"/>
              </w:rPr>
              <w:t xml:space="preserve"> </w:t>
            </w:r>
            <w:r w:rsidR="009E7753" w:rsidRPr="00FB0F23">
              <w:rPr>
                <w:sz w:val="17"/>
                <w:szCs w:val="17"/>
              </w:rPr>
              <w:t>h 30</w:t>
            </w:r>
          </w:p>
        </w:tc>
        <w:tc>
          <w:tcPr>
            <w:tcW w:w="1304" w:type="dxa"/>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color w:val="000000"/>
                <w:sz w:val="17"/>
                <w:szCs w:val="17"/>
              </w:rPr>
            </w:pPr>
          </w:p>
        </w:tc>
        <w:tc>
          <w:tcPr>
            <w:tcW w:w="1843" w:type="dxa"/>
            <w:vMerge/>
            <w:shd w:val="clear" w:color="auto" w:fill="B2A1C7" w:themeFill="accent4" w:themeFillTint="99"/>
            <w:tcMar>
              <w:left w:w="57" w:type="dxa"/>
              <w:right w:w="57" w:type="dxa"/>
            </w:tcMar>
          </w:tcPr>
          <w:p w:rsidR="009E7753" w:rsidRPr="00FB0F23" w:rsidRDefault="009E7753" w:rsidP="00AE2A12">
            <w:pPr>
              <w:widowControl w:val="0"/>
              <w:contextualSpacing/>
              <w:jc w:val="center"/>
              <w:rPr>
                <w:color w:val="000000"/>
                <w:sz w:val="17"/>
                <w:szCs w:val="17"/>
              </w:rPr>
            </w:pPr>
          </w:p>
        </w:tc>
        <w:tc>
          <w:tcPr>
            <w:tcW w:w="2614" w:type="dxa"/>
            <w:gridSpan w:val="2"/>
            <w:vMerge/>
            <w:shd w:val="clear" w:color="auto" w:fill="9966FF"/>
            <w:tcMar>
              <w:left w:w="57" w:type="dxa"/>
              <w:right w:w="57" w:type="dxa"/>
            </w:tcMar>
          </w:tcPr>
          <w:p w:rsidR="009E7753" w:rsidRPr="00FB0F23" w:rsidRDefault="009E7753" w:rsidP="00AE2A12">
            <w:pPr>
              <w:widowControl w:val="0"/>
              <w:contextualSpacing/>
              <w:jc w:val="center"/>
              <w:rPr>
                <w:color w:val="000000"/>
                <w:sz w:val="17"/>
                <w:szCs w:val="17"/>
              </w:rPr>
            </w:pPr>
          </w:p>
        </w:tc>
        <w:tc>
          <w:tcPr>
            <w:tcW w:w="1984" w:type="dxa"/>
            <w:gridSpan w:val="2"/>
            <w:vMerge/>
            <w:shd w:val="clear" w:color="auto" w:fill="9966FF"/>
            <w:tcMar>
              <w:left w:w="57" w:type="dxa"/>
              <w:right w:w="57" w:type="dxa"/>
            </w:tcMar>
          </w:tcPr>
          <w:p w:rsidR="009E7753" w:rsidRPr="00FB0F23" w:rsidRDefault="009E7753" w:rsidP="00AE2A12">
            <w:pPr>
              <w:widowControl w:val="0"/>
              <w:contextualSpacing/>
              <w:jc w:val="center"/>
              <w:rPr>
                <w:color w:val="000000"/>
                <w:sz w:val="17"/>
                <w:szCs w:val="17"/>
              </w:rPr>
            </w:pPr>
          </w:p>
        </w:tc>
        <w:tc>
          <w:tcPr>
            <w:tcW w:w="1276" w:type="dxa"/>
            <w:vMerge/>
            <w:shd w:val="clear" w:color="auto" w:fill="9966FF"/>
            <w:tcMar>
              <w:left w:w="57" w:type="dxa"/>
              <w:right w:w="57" w:type="dxa"/>
            </w:tcMar>
          </w:tcPr>
          <w:p w:rsidR="009E7753" w:rsidRPr="00FB0F23" w:rsidRDefault="009E7753" w:rsidP="00AE2A12">
            <w:pPr>
              <w:widowControl w:val="0"/>
              <w:contextualSpacing/>
              <w:jc w:val="center"/>
              <w:rPr>
                <w:color w:val="000000"/>
                <w:sz w:val="17"/>
                <w:szCs w:val="17"/>
              </w:rPr>
            </w:pPr>
          </w:p>
        </w:tc>
        <w:tc>
          <w:tcPr>
            <w:tcW w:w="1214" w:type="dxa"/>
            <w:vMerge/>
            <w:shd w:val="clear" w:color="auto" w:fill="92D050"/>
            <w:tcMar>
              <w:left w:w="57" w:type="dxa"/>
              <w:right w:w="57" w:type="dxa"/>
            </w:tcMar>
          </w:tcPr>
          <w:p w:rsidR="009E7753" w:rsidRPr="00FB0F23" w:rsidRDefault="009E7753" w:rsidP="00AE2A12">
            <w:pPr>
              <w:widowControl w:val="0"/>
              <w:contextualSpacing/>
              <w:jc w:val="center"/>
              <w:rPr>
                <w:color w:val="000000"/>
                <w:sz w:val="17"/>
                <w:szCs w:val="17"/>
              </w:rPr>
            </w:pPr>
          </w:p>
        </w:tc>
        <w:tc>
          <w:tcPr>
            <w:tcW w:w="1417" w:type="dxa"/>
            <w:vMerge/>
            <w:shd w:val="clear" w:color="auto" w:fill="C0504D" w:themeFill="accent2"/>
            <w:tcMar>
              <w:left w:w="57" w:type="dxa"/>
              <w:right w:w="57" w:type="dxa"/>
            </w:tcMar>
          </w:tcPr>
          <w:p w:rsidR="009E7753" w:rsidRPr="00FB0F23" w:rsidRDefault="009E7753" w:rsidP="00AE2A12">
            <w:pPr>
              <w:widowControl w:val="0"/>
              <w:contextualSpacing/>
              <w:jc w:val="center"/>
              <w:rPr>
                <w:color w:val="000000"/>
                <w:sz w:val="17"/>
                <w:szCs w:val="17"/>
              </w:rPr>
            </w:pPr>
          </w:p>
        </w:tc>
        <w:tc>
          <w:tcPr>
            <w:tcW w:w="1418" w:type="dxa"/>
            <w:vMerge/>
            <w:shd w:val="clear" w:color="auto" w:fill="B2A1C7" w:themeFill="accent4" w:themeFillTint="99"/>
            <w:tcMar>
              <w:left w:w="57" w:type="dxa"/>
              <w:right w:w="57" w:type="dxa"/>
            </w:tcMar>
            <w:vAlign w:val="center"/>
          </w:tcPr>
          <w:p w:rsidR="009E7753" w:rsidRPr="00FB0F23" w:rsidRDefault="009E7753" w:rsidP="00AE2A12">
            <w:pPr>
              <w:widowControl w:val="0"/>
              <w:contextualSpacing/>
              <w:jc w:val="center"/>
              <w:rPr>
                <w:color w:val="000000"/>
                <w:sz w:val="17"/>
                <w:szCs w:val="17"/>
              </w:rPr>
            </w:pPr>
          </w:p>
        </w:tc>
      </w:tr>
      <w:tr w:rsidR="009E7753" w:rsidRPr="00FB0F23" w:rsidTr="00AE2A12">
        <w:trPr>
          <w:trHeight w:val="228"/>
        </w:trPr>
        <w:tc>
          <w:tcPr>
            <w:tcW w:w="1526" w:type="dxa"/>
            <w:shd w:val="clear" w:color="auto" w:fill="auto"/>
            <w:tcMar>
              <w:left w:w="57" w:type="dxa"/>
              <w:right w:w="57" w:type="dxa"/>
            </w:tcMar>
            <w:vAlign w:val="center"/>
            <w:hideMark/>
          </w:tcPr>
          <w:p w:rsidR="009E7753" w:rsidRPr="00FB0F23" w:rsidRDefault="009E7753" w:rsidP="00AE2A12">
            <w:pPr>
              <w:widowControl w:val="0"/>
              <w:jc w:val="center"/>
              <w:rPr>
                <w:color w:val="000000"/>
                <w:sz w:val="17"/>
                <w:szCs w:val="17"/>
              </w:rPr>
            </w:pPr>
            <w:r w:rsidRPr="00FB0F23">
              <w:rPr>
                <w:sz w:val="17"/>
                <w:szCs w:val="17"/>
              </w:rPr>
              <w:t>12 h 30</w:t>
            </w:r>
            <w:r w:rsidR="00D45921" w:rsidRPr="00FB0F23">
              <w:rPr>
                <w:sz w:val="17"/>
                <w:szCs w:val="17"/>
              </w:rPr>
              <w:t xml:space="preserve"> – </w:t>
            </w:r>
            <w:r w:rsidRPr="00FB0F23">
              <w:rPr>
                <w:sz w:val="17"/>
                <w:szCs w:val="17"/>
              </w:rPr>
              <w:t>13</w:t>
            </w:r>
            <w:r w:rsidR="00D45921" w:rsidRPr="00FB0F23">
              <w:rPr>
                <w:sz w:val="17"/>
                <w:szCs w:val="17"/>
              </w:rPr>
              <w:t xml:space="preserve"> </w:t>
            </w:r>
            <w:r w:rsidRPr="00FB0F23">
              <w:rPr>
                <w:sz w:val="17"/>
                <w:szCs w:val="17"/>
              </w:rPr>
              <w:t>heures</w:t>
            </w:r>
          </w:p>
        </w:tc>
        <w:tc>
          <w:tcPr>
            <w:tcW w:w="1304" w:type="dxa"/>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color w:val="000000"/>
                <w:sz w:val="17"/>
                <w:szCs w:val="17"/>
              </w:rPr>
            </w:pPr>
          </w:p>
        </w:tc>
        <w:tc>
          <w:tcPr>
            <w:tcW w:w="1843" w:type="dxa"/>
            <w:vMerge/>
            <w:shd w:val="clear" w:color="auto" w:fill="B2A1C7" w:themeFill="accent4" w:themeFillTint="99"/>
            <w:tcMar>
              <w:left w:w="57" w:type="dxa"/>
              <w:right w:w="57" w:type="dxa"/>
            </w:tcMar>
          </w:tcPr>
          <w:p w:rsidR="009E7753" w:rsidRPr="00FB0F23" w:rsidRDefault="009E7753" w:rsidP="00AE2A12">
            <w:pPr>
              <w:widowControl w:val="0"/>
              <w:contextualSpacing/>
              <w:jc w:val="center"/>
              <w:rPr>
                <w:color w:val="000000"/>
                <w:sz w:val="17"/>
                <w:szCs w:val="17"/>
              </w:rPr>
            </w:pPr>
          </w:p>
        </w:tc>
        <w:tc>
          <w:tcPr>
            <w:tcW w:w="2614" w:type="dxa"/>
            <w:gridSpan w:val="2"/>
            <w:vMerge/>
            <w:shd w:val="clear" w:color="auto" w:fill="9966FF"/>
            <w:tcMar>
              <w:left w:w="57" w:type="dxa"/>
              <w:right w:w="57" w:type="dxa"/>
            </w:tcMar>
          </w:tcPr>
          <w:p w:rsidR="009E7753" w:rsidRPr="00FB0F23" w:rsidRDefault="009E7753" w:rsidP="00AE2A12">
            <w:pPr>
              <w:widowControl w:val="0"/>
              <w:contextualSpacing/>
              <w:jc w:val="center"/>
              <w:rPr>
                <w:color w:val="000000"/>
                <w:sz w:val="17"/>
                <w:szCs w:val="17"/>
              </w:rPr>
            </w:pPr>
          </w:p>
        </w:tc>
        <w:tc>
          <w:tcPr>
            <w:tcW w:w="1984" w:type="dxa"/>
            <w:gridSpan w:val="2"/>
            <w:vMerge/>
            <w:shd w:val="clear" w:color="auto" w:fill="9966FF"/>
            <w:tcMar>
              <w:left w:w="57" w:type="dxa"/>
              <w:right w:w="57" w:type="dxa"/>
            </w:tcMar>
          </w:tcPr>
          <w:p w:rsidR="009E7753" w:rsidRPr="00FB0F23" w:rsidRDefault="009E7753" w:rsidP="00AE2A12">
            <w:pPr>
              <w:widowControl w:val="0"/>
              <w:contextualSpacing/>
              <w:jc w:val="center"/>
              <w:rPr>
                <w:color w:val="000000"/>
                <w:sz w:val="17"/>
                <w:szCs w:val="17"/>
              </w:rPr>
            </w:pPr>
          </w:p>
        </w:tc>
        <w:tc>
          <w:tcPr>
            <w:tcW w:w="1276" w:type="dxa"/>
            <w:vMerge/>
            <w:shd w:val="clear" w:color="auto" w:fill="9966FF"/>
            <w:tcMar>
              <w:left w:w="57" w:type="dxa"/>
              <w:right w:w="57" w:type="dxa"/>
            </w:tcMar>
          </w:tcPr>
          <w:p w:rsidR="009E7753" w:rsidRPr="00FB0F23" w:rsidRDefault="009E7753" w:rsidP="00AE2A12">
            <w:pPr>
              <w:widowControl w:val="0"/>
              <w:contextualSpacing/>
              <w:jc w:val="center"/>
              <w:rPr>
                <w:color w:val="000000"/>
                <w:sz w:val="17"/>
                <w:szCs w:val="17"/>
              </w:rPr>
            </w:pPr>
          </w:p>
        </w:tc>
        <w:tc>
          <w:tcPr>
            <w:tcW w:w="1214" w:type="dxa"/>
            <w:vMerge/>
            <w:shd w:val="clear" w:color="auto" w:fill="92D050"/>
            <w:tcMar>
              <w:left w:w="57" w:type="dxa"/>
              <w:right w:w="57" w:type="dxa"/>
            </w:tcMar>
          </w:tcPr>
          <w:p w:rsidR="009E7753" w:rsidRPr="00FB0F23" w:rsidRDefault="009E7753" w:rsidP="00AE2A12">
            <w:pPr>
              <w:widowControl w:val="0"/>
              <w:contextualSpacing/>
              <w:jc w:val="center"/>
              <w:rPr>
                <w:color w:val="000000"/>
                <w:sz w:val="17"/>
                <w:szCs w:val="17"/>
              </w:rPr>
            </w:pPr>
          </w:p>
        </w:tc>
        <w:tc>
          <w:tcPr>
            <w:tcW w:w="1417" w:type="dxa"/>
            <w:vMerge/>
            <w:shd w:val="clear" w:color="auto" w:fill="C0504D" w:themeFill="accent2"/>
            <w:tcMar>
              <w:left w:w="57" w:type="dxa"/>
              <w:right w:w="57" w:type="dxa"/>
            </w:tcMar>
          </w:tcPr>
          <w:p w:rsidR="009E7753" w:rsidRPr="00FB0F23" w:rsidRDefault="009E7753" w:rsidP="00AE2A12">
            <w:pPr>
              <w:widowControl w:val="0"/>
              <w:contextualSpacing/>
              <w:jc w:val="center"/>
              <w:rPr>
                <w:color w:val="000000"/>
                <w:sz w:val="17"/>
                <w:szCs w:val="17"/>
              </w:rPr>
            </w:pPr>
          </w:p>
        </w:tc>
        <w:tc>
          <w:tcPr>
            <w:tcW w:w="1418" w:type="dxa"/>
            <w:vMerge/>
            <w:shd w:val="clear" w:color="auto" w:fill="B2A1C7" w:themeFill="accent4" w:themeFillTint="99"/>
            <w:tcMar>
              <w:left w:w="57" w:type="dxa"/>
              <w:right w:w="57" w:type="dxa"/>
            </w:tcMar>
            <w:vAlign w:val="center"/>
          </w:tcPr>
          <w:p w:rsidR="009E7753" w:rsidRPr="00FB0F23" w:rsidRDefault="009E7753" w:rsidP="00AE2A12">
            <w:pPr>
              <w:widowControl w:val="0"/>
              <w:contextualSpacing/>
              <w:jc w:val="center"/>
              <w:rPr>
                <w:color w:val="000000"/>
                <w:sz w:val="17"/>
                <w:szCs w:val="17"/>
              </w:rPr>
            </w:pPr>
          </w:p>
        </w:tc>
      </w:tr>
      <w:tr w:rsidR="009E7753" w:rsidRPr="00FB0F23" w:rsidTr="00AE2A12">
        <w:trPr>
          <w:trHeight w:val="227"/>
        </w:trPr>
        <w:tc>
          <w:tcPr>
            <w:tcW w:w="1526" w:type="dxa"/>
            <w:shd w:val="clear" w:color="auto" w:fill="auto"/>
            <w:tcMar>
              <w:left w:w="57" w:type="dxa"/>
              <w:right w:w="57" w:type="dxa"/>
            </w:tcMar>
            <w:vAlign w:val="center"/>
            <w:hideMark/>
          </w:tcPr>
          <w:p w:rsidR="009E7753" w:rsidRPr="00FB0F23" w:rsidRDefault="009E7753" w:rsidP="00AE2A12">
            <w:pPr>
              <w:widowControl w:val="0"/>
              <w:jc w:val="center"/>
              <w:rPr>
                <w:color w:val="000000"/>
                <w:sz w:val="17"/>
                <w:szCs w:val="17"/>
              </w:rPr>
            </w:pPr>
            <w:r w:rsidRPr="00FB0F23">
              <w:rPr>
                <w:sz w:val="17"/>
                <w:szCs w:val="17"/>
              </w:rPr>
              <w:t>13 heures – 13 h 30</w:t>
            </w:r>
          </w:p>
        </w:tc>
        <w:tc>
          <w:tcPr>
            <w:tcW w:w="1304" w:type="dxa"/>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color w:val="000000"/>
                <w:sz w:val="17"/>
                <w:szCs w:val="17"/>
              </w:rPr>
            </w:pPr>
          </w:p>
        </w:tc>
        <w:tc>
          <w:tcPr>
            <w:tcW w:w="1843" w:type="dxa"/>
            <w:vMerge w:val="restart"/>
            <w:shd w:val="clear" w:color="auto" w:fill="D9D9D9" w:themeFill="background1" w:themeFillShade="D9"/>
            <w:tcMar>
              <w:left w:w="57" w:type="dxa"/>
              <w:right w:w="57" w:type="dxa"/>
            </w:tcMar>
          </w:tcPr>
          <w:p w:rsidR="009E7753" w:rsidRPr="00FB0F23" w:rsidRDefault="009E7753" w:rsidP="00AE2A12">
            <w:pPr>
              <w:widowControl w:val="0"/>
              <w:contextualSpacing/>
              <w:jc w:val="center"/>
              <w:rPr>
                <w:color w:val="000000"/>
                <w:sz w:val="17"/>
                <w:szCs w:val="17"/>
              </w:rPr>
            </w:pPr>
          </w:p>
        </w:tc>
        <w:tc>
          <w:tcPr>
            <w:tcW w:w="2614" w:type="dxa"/>
            <w:gridSpan w:val="2"/>
            <w:vMerge w:val="restart"/>
            <w:shd w:val="clear" w:color="auto" w:fill="D9D9D9" w:themeFill="background1" w:themeFillShade="D9"/>
            <w:tcMar>
              <w:left w:w="57" w:type="dxa"/>
              <w:right w:w="57" w:type="dxa"/>
            </w:tcMar>
            <w:vAlign w:val="center"/>
          </w:tcPr>
          <w:p w:rsidR="009E7753" w:rsidRPr="00FB0F23" w:rsidRDefault="009E7753" w:rsidP="00AE2A12">
            <w:pPr>
              <w:widowControl w:val="0"/>
              <w:contextualSpacing/>
              <w:jc w:val="center"/>
              <w:rPr>
                <w:color w:val="000000"/>
                <w:sz w:val="17"/>
                <w:szCs w:val="17"/>
              </w:rPr>
            </w:pPr>
          </w:p>
        </w:tc>
        <w:tc>
          <w:tcPr>
            <w:tcW w:w="1984" w:type="dxa"/>
            <w:gridSpan w:val="2"/>
            <w:vMerge w:val="restart"/>
            <w:shd w:val="clear" w:color="auto" w:fill="D9D9D9" w:themeFill="background1" w:themeFillShade="D9"/>
            <w:tcMar>
              <w:left w:w="57" w:type="dxa"/>
              <w:right w:w="57" w:type="dxa"/>
            </w:tcMar>
            <w:vAlign w:val="center"/>
          </w:tcPr>
          <w:p w:rsidR="009E7753" w:rsidRPr="00FB0F23" w:rsidRDefault="009E7753" w:rsidP="00AE2A12">
            <w:pPr>
              <w:widowControl w:val="0"/>
              <w:contextualSpacing/>
              <w:jc w:val="center"/>
              <w:rPr>
                <w:color w:val="000000"/>
                <w:sz w:val="17"/>
                <w:szCs w:val="17"/>
              </w:rPr>
            </w:pPr>
          </w:p>
        </w:tc>
        <w:tc>
          <w:tcPr>
            <w:tcW w:w="1276" w:type="dxa"/>
            <w:vMerge w:val="restart"/>
            <w:shd w:val="clear" w:color="auto" w:fill="00B0F0"/>
            <w:tcMar>
              <w:left w:w="57" w:type="dxa"/>
              <w:right w:w="57" w:type="dxa"/>
            </w:tcMar>
            <w:vAlign w:val="center"/>
          </w:tcPr>
          <w:p w:rsidR="009E7753" w:rsidRPr="00FB0F23" w:rsidRDefault="009E7753" w:rsidP="00AE2A12">
            <w:pPr>
              <w:widowControl w:val="0"/>
              <w:contextualSpacing/>
              <w:jc w:val="center"/>
              <w:rPr>
                <w:b/>
                <w:bCs/>
                <w:color w:val="000000"/>
                <w:sz w:val="17"/>
                <w:szCs w:val="17"/>
              </w:rPr>
            </w:pPr>
            <w:r w:rsidRPr="00FB0F23">
              <w:rPr>
                <w:b/>
                <w:bCs/>
                <w:sz w:val="17"/>
                <w:szCs w:val="17"/>
              </w:rPr>
              <w:t>Groupe de contact</w:t>
            </w:r>
          </w:p>
          <w:p w:rsidR="009E7753" w:rsidRPr="00FB0F23" w:rsidRDefault="009E7753" w:rsidP="00AE2A12">
            <w:pPr>
              <w:keepNext/>
              <w:widowControl w:val="0"/>
              <w:contextualSpacing/>
              <w:jc w:val="center"/>
              <w:outlineLvl w:val="3"/>
              <w:rPr>
                <w:bCs/>
                <w:color w:val="000000"/>
                <w:sz w:val="17"/>
                <w:szCs w:val="17"/>
              </w:rPr>
            </w:pPr>
            <w:r w:rsidRPr="00FB0F23">
              <w:rPr>
                <w:sz w:val="17"/>
                <w:szCs w:val="17"/>
              </w:rPr>
              <w:t>Point 8</w:t>
            </w:r>
          </w:p>
          <w:p w:rsidR="009E7753" w:rsidRPr="00FB0F23" w:rsidRDefault="009E7753" w:rsidP="00AE2A12">
            <w:pPr>
              <w:widowControl w:val="0"/>
              <w:contextualSpacing/>
              <w:jc w:val="center"/>
              <w:rPr>
                <w:bCs/>
                <w:color w:val="000000"/>
                <w:sz w:val="17"/>
                <w:szCs w:val="17"/>
              </w:rPr>
            </w:pPr>
            <w:r w:rsidRPr="00FB0F23">
              <w:rPr>
                <w:sz w:val="17"/>
                <w:szCs w:val="17"/>
              </w:rPr>
              <w:t>(budget)</w:t>
            </w:r>
          </w:p>
        </w:tc>
        <w:tc>
          <w:tcPr>
            <w:tcW w:w="2631" w:type="dxa"/>
            <w:gridSpan w:val="2"/>
            <w:vMerge w:val="restart"/>
            <w:shd w:val="clear" w:color="auto" w:fill="D9D9D9" w:themeFill="background1" w:themeFillShade="D9"/>
            <w:tcMar>
              <w:left w:w="57" w:type="dxa"/>
              <w:right w:w="57" w:type="dxa"/>
            </w:tcMar>
            <w:vAlign w:val="center"/>
          </w:tcPr>
          <w:p w:rsidR="009E7753" w:rsidRPr="00FB0F23" w:rsidRDefault="009E7753" w:rsidP="00AE2A12">
            <w:pPr>
              <w:widowControl w:val="0"/>
              <w:contextualSpacing/>
              <w:jc w:val="center"/>
              <w:rPr>
                <w:bCs/>
                <w:color w:val="000000"/>
                <w:sz w:val="17"/>
                <w:szCs w:val="17"/>
              </w:rPr>
            </w:pPr>
          </w:p>
        </w:tc>
        <w:tc>
          <w:tcPr>
            <w:tcW w:w="1418" w:type="dxa"/>
            <w:vMerge w:val="restart"/>
            <w:shd w:val="clear" w:color="auto" w:fill="D9D9D9" w:themeFill="background1" w:themeFillShade="D9"/>
            <w:tcMar>
              <w:left w:w="57" w:type="dxa"/>
              <w:right w:w="57" w:type="dxa"/>
            </w:tcMar>
            <w:vAlign w:val="center"/>
          </w:tcPr>
          <w:p w:rsidR="009E7753" w:rsidRPr="00FB0F23" w:rsidRDefault="009E7753" w:rsidP="00AE2A12">
            <w:pPr>
              <w:widowControl w:val="0"/>
              <w:contextualSpacing/>
              <w:jc w:val="center"/>
              <w:rPr>
                <w:bCs/>
                <w:color w:val="000000"/>
                <w:sz w:val="17"/>
                <w:szCs w:val="17"/>
              </w:rPr>
            </w:pPr>
          </w:p>
        </w:tc>
      </w:tr>
      <w:tr w:rsidR="009E7753" w:rsidRPr="00FB0F23" w:rsidTr="00AE2A12">
        <w:trPr>
          <w:trHeight w:val="227"/>
        </w:trPr>
        <w:tc>
          <w:tcPr>
            <w:tcW w:w="1526" w:type="dxa"/>
            <w:shd w:val="clear" w:color="auto" w:fill="auto"/>
            <w:tcMar>
              <w:left w:w="57" w:type="dxa"/>
              <w:right w:w="57" w:type="dxa"/>
            </w:tcMar>
            <w:vAlign w:val="center"/>
            <w:hideMark/>
          </w:tcPr>
          <w:p w:rsidR="009E7753" w:rsidRPr="00FB0F23" w:rsidRDefault="009E7753" w:rsidP="00AE2A12">
            <w:pPr>
              <w:widowControl w:val="0"/>
              <w:jc w:val="center"/>
              <w:rPr>
                <w:color w:val="000000"/>
                <w:sz w:val="17"/>
                <w:szCs w:val="17"/>
              </w:rPr>
            </w:pPr>
            <w:r w:rsidRPr="00FB0F23">
              <w:rPr>
                <w:sz w:val="17"/>
                <w:szCs w:val="17"/>
              </w:rPr>
              <w:t>13 h 30</w:t>
            </w:r>
            <w:r w:rsidR="00D45921" w:rsidRPr="00FB0F23">
              <w:rPr>
                <w:sz w:val="17"/>
                <w:szCs w:val="17"/>
              </w:rPr>
              <w:t xml:space="preserve"> – </w:t>
            </w:r>
            <w:r w:rsidRPr="00FB0F23">
              <w:rPr>
                <w:sz w:val="17"/>
                <w:szCs w:val="17"/>
              </w:rPr>
              <w:t>14</w:t>
            </w:r>
            <w:r w:rsidR="00D45921" w:rsidRPr="00FB0F23">
              <w:rPr>
                <w:sz w:val="17"/>
                <w:szCs w:val="17"/>
              </w:rPr>
              <w:t xml:space="preserve"> </w:t>
            </w:r>
            <w:r w:rsidRPr="00FB0F23">
              <w:rPr>
                <w:sz w:val="17"/>
                <w:szCs w:val="17"/>
              </w:rPr>
              <w:t>heures</w:t>
            </w:r>
          </w:p>
        </w:tc>
        <w:tc>
          <w:tcPr>
            <w:tcW w:w="1304" w:type="dxa"/>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color w:val="000000"/>
                <w:sz w:val="17"/>
                <w:szCs w:val="17"/>
              </w:rPr>
            </w:pPr>
          </w:p>
        </w:tc>
        <w:tc>
          <w:tcPr>
            <w:tcW w:w="1843" w:type="dxa"/>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color w:val="000000"/>
                <w:sz w:val="17"/>
                <w:szCs w:val="17"/>
              </w:rPr>
            </w:pPr>
          </w:p>
        </w:tc>
        <w:tc>
          <w:tcPr>
            <w:tcW w:w="2614" w:type="dxa"/>
            <w:gridSpan w:val="2"/>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color w:val="000000"/>
                <w:sz w:val="17"/>
                <w:szCs w:val="17"/>
              </w:rPr>
            </w:pPr>
          </w:p>
        </w:tc>
        <w:tc>
          <w:tcPr>
            <w:tcW w:w="1984" w:type="dxa"/>
            <w:gridSpan w:val="2"/>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color w:val="000000"/>
                <w:sz w:val="17"/>
                <w:szCs w:val="17"/>
              </w:rPr>
            </w:pPr>
          </w:p>
        </w:tc>
        <w:tc>
          <w:tcPr>
            <w:tcW w:w="1276" w:type="dxa"/>
            <w:vMerge/>
            <w:shd w:val="clear" w:color="auto" w:fill="00B0F0"/>
            <w:tcMar>
              <w:left w:w="57" w:type="dxa"/>
              <w:right w:w="57" w:type="dxa"/>
            </w:tcMar>
          </w:tcPr>
          <w:p w:rsidR="009E7753" w:rsidRPr="00FB0F23" w:rsidRDefault="009E7753" w:rsidP="00AE2A12">
            <w:pPr>
              <w:widowControl w:val="0"/>
              <w:contextualSpacing/>
              <w:jc w:val="center"/>
              <w:rPr>
                <w:color w:val="000000"/>
                <w:sz w:val="17"/>
                <w:szCs w:val="17"/>
              </w:rPr>
            </w:pPr>
          </w:p>
        </w:tc>
        <w:tc>
          <w:tcPr>
            <w:tcW w:w="2631" w:type="dxa"/>
            <w:gridSpan w:val="2"/>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color w:val="000000"/>
                <w:sz w:val="17"/>
                <w:szCs w:val="17"/>
              </w:rPr>
            </w:pPr>
          </w:p>
        </w:tc>
        <w:tc>
          <w:tcPr>
            <w:tcW w:w="1418" w:type="dxa"/>
            <w:vMerge/>
            <w:shd w:val="clear" w:color="auto" w:fill="D9D9D9" w:themeFill="background1" w:themeFillShade="D9"/>
            <w:tcMar>
              <w:left w:w="57" w:type="dxa"/>
              <w:right w:w="57" w:type="dxa"/>
            </w:tcMar>
            <w:vAlign w:val="center"/>
          </w:tcPr>
          <w:p w:rsidR="009E7753" w:rsidRPr="00FB0F23" w:rsidRDefault="009E7753" w:rsidP="00AE2A12">
            <w:pPr>
              <w:widowControl w:val="0"/>
              <w:contextualSpacing/>
              <w:jc w:val="center"/>
              <w:rPr>
                <w:color w:val="000000"/>
                <w:sz w:val="17"/>
                <w:szCs w:val="17"/>
              </w:rPr>
            </w:pPr>
          </w:p>
        </w:tc>
      </w:tr>
      <w:tr w:rsidR="009E7753" w:rsidRPr="00FB0F23" w:rsidTr="00AE2A12">
        <w:trPr>
          <w:trHeight w:val="225"/>
        </w:trPr>
        <w:tc>
          <w:tcPr>
            <w:tcW w:w="1526" w:type="dxa"/>
            <w:shd w:val="clear" w:color="auto" w:fill="auto"/>
            <w:tcMar>
              <w:left w:w="57" w:type="dxa"/>
              <w:right w:w="57" w:type="dxa"/>
            </w:tcMar>
            <w:vAlign w:val="center"/>
            <w:hideMark/>
          </w:tcPr>
          <w:p w:rsidR="009E7753" w:rsidRPr="00FB0F23" w:rsidRDefault="009E7753" w:rsidP="00AE2A12">
            <w:pPr>
              <w:widowControl w:val="0"/>
              <w:jc w:val="center"/>
              <w:rPr>
                <w:color w:val="000000"/>
                <w:sz w:val="17"/>
                <w:szCs w:val="17"/>
              </w:rPr>
            </w:pPr>
            <w:r w:rsidRPr="00FB0F23">
              <w:rPr>
                <w:sz w:val="17"/>
                <w:szCs w:val="17"/>
              </w:rPr>
              <w:t>14 heures</w:t>
            </w:r>
            <w:r w:rsidR="00D45921" w:rsidRPr="00FB0F23">
              <w:rPr>
                <w:sz w:val="17"/>
                <w:szCs w:val="17"/>
              </w:rPr>
              <w:t xml:space="preserve"> – </w:t>
            </w:r>
            <w:r w:rsidRPr="00FB0F23">
              <w:rPr>
                <w:sz w:val="17"/>
                <w:szCs w:val="17"/>
              </w:rPr>
              <w:t>14</w:t>
            </w:r>
            <w:r w:rsidR="00D45921" w:rsidRPr="00FB0F23">
              <w:rPr>
                <w:sz w:val="17"/>
                <w:szCs w:val="17"/>
              </w:rPr>
              <w:t xml:space="preserve"> </w:t>
            </w:r>
            <w:r w:rsidRPr="00FB0F23">
              <w:rPr>
                <w:sz w:val="17"/>
                <w:szCs w:val="17"/>
              </w:rPr>
              <w:t>h 30</w:t>
            </w:r>
          </w:p>
        </w:tc>
        <w:tc>
          <w:tcPr>
            <w:tcW w:w="1304" w:type="dxa"/>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color w:val="000000"/>
                <w:sz w:val="17"/>
                <w:szCs w:val="17"/>
              </w:rPr>
            </w:pPr>
          </w:p>
        </w:tc>
        <w:tc>
          <w:tcPr>
            <w:tcW w:w="1843" w:type="dxa"/>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color w:val="000000"/>
                <w:sz w:val="17"/>
                <w:szCs w:val="17"/>
              </w:rPr>
            </w:pPr>
          </w:p>
        </w:tc>
        <w:tc>
          <w:tcPr>
            <w:tcW w:w="2614" w:type="dxa"/>
            <w:gridSpan w:val="2"/>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color w:val="000000"/>
                <w:sz w:val="17"/>
                <w:szCs w:val="17"/>
              </w:rPr>
            </w:pPr>
          </w:p>
        </w:tc>
        <w:tc>
          <w:tcPr>
            <w:tcW w:w="1984" w:type="dxa"/>
            <w:gridSpan w:val="2"/>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color w:val="000000"/>
                <w:sz w:val="17"/>
                <w:szCs w:val="17"/>
              </w:rPr>
            </w:pPr>
          </w:p>
        </w:tc>
        <w:tc>
          <w:tcPr>
            <w:tcW w:w="1276" w:type="dxa"/>
            <w:vMerge/>
            <w:shd w:val="clear" w:color="auto" w:fill="00B0F0"/>
            <w:tcMar>
              <w:left w:w="57" w:type="dxa"/>
              <w:right w:w="57" w:type="dxa"/>
            </w:tcMar>
          </w:tcPr>
          <w:p w:rsidR="009E7753" w:rsidRPr="00FB0F23" w:rsidRDefault="009E7753" w:rsidP="00AE2A12">
            <w:pPr>
              <w:widowControl w:val="0"/>
              <w:contextualSpacing/>
              <w:jc w:val="center"/>
              <w:rPr>
                <w:color w:val="000000"/>
                <w:sz w:val="17"/>
                <w:szCs w:val="17"/>
              </w:rPr>
            </w:pPr>
          </w:p>
        </w:tc>
        <w:tc>
          <w:tcPr>
            <w:tcW w:w="2631" w:type="dxa"/>
            <w:gridSpan w:val="2"/>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color w:val="000000"/>
                <w:sz w:val="17"/>
                <w:szCs w:val="17"/>
              </w:rPr>
            </w:pPr>
          </w:p>
        </w:tc>
        <w:tc>
          <w:tcPr>
            <w:tcW w:w="1418" w:type="dxa"/>
            <w:vMerge/>
            <w:shd w:val="clear" w:color="auto" w:fill="D9D9D9" w:themeFill="background1" w:themeFillShade="D9"/>
            <w:tcMar>
              <w:left w:w="57" w:type="dxa"/>
              <w:right w:w="57" w:type="dxa"/>
            </w:tcMar>
            <w:vAlign w:val="center"/>
          </w:tcPr>
          <w:p w:rsidR="009E7753" w:rsidRPr="00FB0F23" w:rsidRDefault="009E7753" w:rsidP="00AE2A12">
            <w:pPr>
              <w:widowControl w:val="0"/>
              <w:contextualSpacing/>
              <w:jc w:val="center"/>
              <w:rPr>
                <w:color w:val="000000"/>
                <w:sz w:val="17"/>
                <w:szCs w:val="17"/>
              </w:rPr>
            </w:pPr>
          </w:p>
        </w:tc>
      </w:tr>
      <w:tr w:rsidR="009E7753" w:rsidRPr="00FB0F23" w:rsidTr="00AE2A12">
        <w:trPr>
          <w:trHeight w:val="54"/>
        </w:trPr>
        <w:tc>
          <w:tcPr>
            <w:tcW w:w="1526" w:type="dxa"/>
            <w:shd w:val="clear" w:color="auto" w:fill="auto"/>
            <w:tcMar>
              <w:left w:w="57" w:type="dxa"/>
              <w:right w:w="57" w:type="dxa"/>
            </w:tcMar>
            <w:vAlign w:val="center"/>
            <w:hideMark/>
          </w:tcPr>
          <w:p w:rsidR="009E7753" w:rsidRPr="00FB0F23" w:rsidRDefault="009E7753" w:rsidP="00AE2A12">
            <w:pPr>
              <w:widowControl w:val="0"/>
              <w:jc w:val="center"/>
              <w:rPr>
                <w:color w:val="000000"/>
                <w:sz w:val="17"/>
                <w:szCs w:val="17"/>
              </w:rPr>
            </w:pPr>
            <w:r w:rsidRPr="00FB0F23">
              <w:rPr>
                <w:sz w:val="17"/>
                <w:szCs w:val="17"/>
              </w:rPr>
              <w:t>14 h 30 – 15 heures</w:t>
            </w:r>
          </w:p>
        </w:tc>
        <w:tc>
          <w:tcPr>
            <w:tcW w:w="1304" w:type="dxa"/>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color w:val="000000"/>
                <w:sz w:val="17"/>
                <w:szCs w:val="17"/>
              </w:rPr>
            </w:pPr>
          </w:p>
        </w:tc>
        <w:tc>
          <w:tcPr>
            <w:tcW w:w="1843" w:type="dxa"/>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color w:val="000000"/>
                <w:sz w:val="17"/>
                <w:szCs w:val="17"/>
              </w:rPr>
            </w:pPr>
          </w:p>
        </w:tc>
        <w:tc>
          <w:tcPr>
            <w:tcW w:w="2614" w:type="dxa"/>
            <w:gridSpan w:val="2"/>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color w:val="000000"/>
                <w:sz w:val="17"/>
                <w:szCs w:val="17"/>
              </w:rPr>
            </w:pPr>
          </w:p>
        </w:tc>
        <w:tc>
          <w:tcPr>
            <w:tcW w:w="1984" w:type="dxa"/>
            <w:gridSpan w:val="2"/>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color w:val="000000"/>
                <w:sz w:val="17"/>
                <w:szCs w:val="17"/>
              </w:rPr>
            </w:pPr>
          </w:p>
        </w:tc>
        <w:tc>
          <w:tcPr>
            <w:tcW w:w="1276" w:type="dxa"/>
            <w:vMerge/>
            <w:shd w:val="clear" w:color="auto" w:fill="00B0F0"/>
            <w:tcMar>
              <w:left w:w="57" w:type="dxa"/>
              <w:right w:w="57" w:type="dxa"/>
            </w:tcMar>
          </w:tcPr>
          <w:p w:rsidR="009E7753" w:rsidRPr="00FB0F23" w:rsidRDefault="009E7753" w:rsidP="00AE2A12">
            <w:pPr>
              <w:widowControl w:val="0"/>
              <w:contextualSpacing/>
              <w:jc w:val="center"/>
              <w:rPr>
                <w:color w:val="000000"/>
                <w:sz w:val="17"/>
                <w:szCs w:val="17"/>
              </w:rPr>
            </w:pPr>
          </w:p>
        </w:tc>
        <w:tc>
          <w:tcPr>
            <w:tcW w:w="2631" w:type="dxa"/>
            <w:gridSpan w:val="2"/>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color w:val="000000"/>
                <w:sz w:val="17"/>
                <w:szCs w:val="17"/>
              </w:rPr>
            </w:pPr>
          </w:p>
        </w:tc>
        <w:tc>
          <w:tcPr>
            <w:tcW w:w="1418" w:type="dxa"/>
            <w:vMerge/>
            <w:shd w:val="clear" w:color="auto" w:fill="D9D9D9" w:themeFill="background1" w:themeFillShade="D9"/>
            <w:tcMar>
              <w:left w:w="57" w:type="dxa"/>
              <w:right w:w="57" w:type="dxa"/>
            </w:tcMar>
            <w:vAlign w:val="center"/>
          </w:tcPr>
          <w:p w:rsidR="009E7753" w:rsidRPr="00FB0F23" w:rsidRDefault="009E7753" w:rsidP="00AE2A12">
            <w:pPr>
              <w:widowControl w:val="0"/>
              <w:contextualSpacing/>
              <w:jc w:val="center"/>
              <w:rPr>
                <w:color w:val="000000"/>
                <w:sz w:val="17"/>
                <w:szCs w:val="17"/>
              </w:rPr>
            </w:pPr>
          </w:p>
        </w:tc>
      </w:tr>
      <w:tr w:rsidR="009E7753" w:rsidRPr="00FB0F23" w:rsidTr="00AE2A12">
        <w:trPr>
          <w:trHeight w:val="225"/>
        </w:trPr>
        <w:tc>
          <w:tcPr>
            <w:tcW w:w="1526" w:type="dxa"/>
            <w:shd w:val="clear" w:color="auto" w:fill="auto"/>
            <w:tcMar>
              <w:left w:w="57" w:type="dxa"/>
              <w:right w:w="57" w:type="dxa"/>
            </w:tcMar>
            <w:vAlign w:val="center"/>
            <w:hideMark/>
          </w:tcPr>
          <w:p w:rsidR="009E7753" w:rsidRPr="00FB0F23" w:rsidRDefault="009E7753" w:rsidP="00AE2A12">
            <w:pPr>
              <w:widowControl w:val="0"/>
              <w:jc w:val="center"/>
              <w:rPr>
                <w:color w:val="000000"/>
                <w:sz w:val="17"/>
                <w:szCs w:val="17"/>
              </w:rPr>
            </w:pPr>
            <w:r w:rsidRPr="00FB0F23">
              <w:rPr>
                <w:sz w:val="17"/>
                <w:szCs w:val="17"/>
              </w:rPr>
              <w:t>15 heures – 15 h 30</w:t>
            </w:r>
          </w:p>
        </w:tc>
        <w:tc>
          <w:tcPr>
            <w:tcW w:w="1304" w:type="dxa"/>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color w:val="000000"/>
                <w:sz w:val="17"/>
                <w:szCs w:val="17"/>
              </w:rPr>
            </w:pPr>
          </w:p>
        </w:tc>
        <w:tc>
          <w:tcPr>
            <w:tcW w:w="1843" w:type="dxa"/>
            <w:vMerge w:val="restart"/>
            <w:shd w:val="clear" w:color="auto" w:fill="B2A1C7" w:themeFill="accent4" w:themeFillTint="99"/>
            <w:tcMar>
              <w:left w:w="57" w:type="dxa"/>
              <w:right w:w="57" w:type="dxa"/>
            </w:tcMar>
            <w:vAlign w:val="center"/>
          </w:tcPr>
          <w:p w:rsidR="009E7753" w:rsidRPr="00FB0F23" w:rsidRDefault="009E7753" w:rsidP="00AE2A12">
            <w:pPr>
              <w:widowControl w:val="0"/>
              <w:contextualSpacing/>
              <w:jc w:val="center"/>
              <w:rPr>
                <w:b/>
                <w:color w:val="000000"/>
                <w:sz w:val="17"/>
                <w:szCs w:val="17"/>
              </w:rPr>
            </w:pPr>
            <w:r w:rsidRPr="00FB0F23">
              <w:rPr>
                <w:b/>
                <w:bCs/>
                <w:sz w:val="17"/>
                <w:szCs w:val="17"/>
              </w:rPr>
              <w:t>Plénière</w:t>
            </w:r>
          </w:p>
          <w:p w:rsidR="009E7753" w:rsidRPr="00FB0F23" w:rsidRDefault="009E7753" w:rsidP="00AE2A12">
            <w:pPr>
              <w:widowControl w:val="0"/>
              <w:contextualSpacing/>
              <w:jc w:val="center"/>
              <w:rPr>
                <w:b/>
                <w:color w:val="000000"/>
                <w:sz w:val="17"/>
                <w:szCs w:val="17"/>
              </w:rPr>
            </w:pPr>
          </w:p>
          <w:p w:rsidR="009E7753" w:rsidRPr="00FB0F23" w:rsidRDefault="009E7753" w:rsidP="00AE2A12">
            <w:pPr>
              <w:keepNext/>
              <w:keepLines/>
              <w:widowControl w:val="0"/>
              <w:suppressAutoHyphens/>
              <w:contextualSpacing/>
              <w:jc w:val="center"/>
              <w:rPr>
                <w:color w:val="000000"/>
                <w:sz w:val="17"/>
                <w:szCs w:val="17"/>
              </w:rPr>
            </w:pPr>
            <w:r w:rsidRPr="00FB0F23">
              <w:rPr>
                <w:sz w:val="17"/>
                <w:szCs w:val="17"/>
              </w:rPr>
              <w:t>Points 6, 7, 8, 9, 10, 11 et 12</w:t>
            </w:r>
          </w:p>
        </w:tc>
        <w:tc>
          <w:tcPr>
            <w:tcW w:w="2614" w:type="dxa"/>
            <w:gridSpan w:val="2"/>
            <w:vMerge w:val="restart"/>
            <w:shd w:val="clear" w:color="auto" w:fill="9966FF"/>
            <w:tcMar>
              <w:left w:w="57" w:type="dxa"/>
              <w:right w:w="57" w:type="dxa"/>
            </w:tcMar>
            <w:vAlign w:val="center"/>
          </w:tcPr>
          <w:p w:rsidR="009E7753" w:rsidRPr="00FB0F23" w:rsidRDefault="009E7753" w:rsidP="00AE2A12">
            <w:pPr>
              <w:widowControl w:val="0"/>
              <w:contextualSpacing/>
              <w:jc w:val="center"/>
              <w:rPr>
                <w:b/>
                <w:bCs/>
                <w:noProof/>
                <w:color w:val="000000"/>
                <w:sz w:val="17"/>
                <w:szCs w:val="17"/>
              </w:rPr>
            </w:pPr>
            <w:r w:rsidRPr="00FB0F23">
              <w:rPr>
                <w:b/>
                <w:bCs/>
                <w:sz w:val="17"/>
                <w:szCs w:val="17"/>
              </w:rPr>
              <w:t>Plénière</w:t>
            </w:r>
          </w:p>
          <w:p w:rsidR="009E7753" w:rsidRPr="00FB0F23" w:rsidRDefault="009E7753" w:rsidP="00AE2A12">
            <w:pPr>
              <w:widowControl w:val="0"/>
              <w:contextualSpacing/>
              <w:jc w:val="center"/>
              <w:rPr>
                <w:bCs/>
                <w:color w:val="000000"/>
                <w:sz w:val="17"/>
                <w:szCs w:val="17"/>
              </w:rPr>
            </w:pPr>
          </w:p>
          <w:p w:rsidR="009E7753" w:rsidRPr="00FB0F23" w:rsidRDefault="009E7753" w:rsidP="00AE2A12">
            <w:pPr>
              <w:widowControl w:val="0"/>
              <w:contextualSpacing/>
              <w:jc w:val="center"/>
              <w:rPr>
                <w:bCs/>
                <w:color w:val="000000"/>
                <w:sz w:val="17"/>
                <w:szCs w:val="17"/>
              </w:rPr>
            </w:pPr>
            <w:r w:rsidRPr="00FB0F23">
              <w:rPr>
                <w:sz w:val="17"/>
                <w:szCs w:val="17"/>
              </w:rPr>
              <w:t>Point 6</w:t>
            </w:r>
          </w:p>
          <w:p w:rsidR="009E7753" w:rsidRPr="00FB0F23" w:rsidRDefault="009E7753" w:rsidP="00AE2A12">
            <w:pPr>
              <w:widowControl w:val="0"/>
              <w:contextualSpacing/>
              <w:jc w:val="center"/>
              <w:rPr>
                <w:b/>
                <w:bCs/>
                <w:color w:val="000000"/>
                <w:sz w:val="17"/>
                <w:szCs w:val="17"/>
              </w:rPr>
            </w:pPr>
            <w:r w:rsidRPr="00FB0F23">
              <w:rPr>
                <w:sz w:val="17"/>
                <w:szCs w:val="17"/>
              </w:rPr>
              <w:t xml:space="preserve">(évaluation mondiale) </w:t>
            </w:r>
          </w:p>
        </w:tc>
        <w:tc>
          <w:tcPr>
            <w:tcW w:w="992" w:type="dxa"/>
            <w:vMerge w:val="restart"/>
            <w:shd w:val="clear" w:color="auto" w:fill="92D050"/>
            <w:tcMar>
              <w:left w:w="57" w:type="dxa"/>
              <w:right w:w="57" w:type="dxa"/>
            </w:tcMar>
            <w:vAlign w:val="center"/>
          </w:tcPr>
          <w:p w:rsidR="009E7753" w:rsidRPr="00FB0F23" w:rsidRDefault="009E7753" w:rsidP="00AE2A12">
            <w:pPr>
              <w:widowControl w:val="0"/>
              <w:contextualSpacing/>
              <w:jc w:val="center"/>
              <w:rPr>
                <w:sz w:val="17"/>
                <w:szCs w:val="17"/>
              </w:rPr>
            </w:pPr>
            <w:r w:rsidRPr="00FB0F23">
              <w:rPr>
                <w:b/>
                <w:bCs/>
                <w:sz w:val="17"/>
                <w:szCs w:val="17"/>
              </w:rPr>
              <w:t>Groupe de contact</w:t>
            </w:r>
          </w:p>
          <w:p w:rsidR="009E7753" w:rsidRPr="00FB0F23" w:rsidRDefault="009E7753" w:rsidP="00AE2A12">
            <w:pPr>
              <w:widowControl w:val="0"/>
              <w:contextualSpacing/>
              <w:jc w:val="center"/>
              <w:rPr>
                <w:sz w:val="17"/>
                <w:szCs w:val="17"/>
              </w:rPr>
            </w:pPr>
          </w:p>
          <w:p w:rsidR="009E7753" w:rsidRPr="00FB0F23" w:rsidRDefault="009E7753" w:rsidP="00AE2A12">
            <w:pPr>
              <w:widowControl w:val="0"/>
              <w:contextualSpacing/>
              <w:jc w:val="center"/>
              <w:rPr>
                <w:bCs/>
                <w:color w:val="000000"/>
                <w:sz w:val="17"/>
                <w:szCs w:val="17"/>
              </w:rPr>
            </w:pPr>
            <w:r w:rsidRPr="00FB0F23">
              <w:rPr>
                <w:sz w:val="17"/>
                <w:szCs w:val="17"/>
              </w:rPr>
              <w:t>Points 9 et 10</w:t>
            </w:r>
          </w:p>
          <w:p w:rsidR="009E7753" w:rsidRPr="00FB0F23" w:rsidRDefault="009E7753" w:rsidP="00AE2A12">
            <w:pPr>
              <w:widowControl w:val="0"/>
              <w:contextualSpacing/>
              <w:jc w:val="center"/>
              <w:rPr>
                <w:bCs/>
                <w:color w:val="000000"/>
                <w:sz w:val="17"/>
                <w:szCs w:val="17"/>
              </w:rPr>
            </w:pPr>
          </w:p>
          <w:p w:rsidR="009E7753" w:rsidRPr="00FB0F23" w:rsidRDefault="009E7753" w:rsidP="00AE2A12">
            <w:pPr>
              <w:widowControl w:val="0"/>
              <w:contextualSpacing/>
              <w:jc w:val="center"/>
              <w:rPr>
                <w:b/>
                <w:bCs/>
                <w:color w:val="000000"/>
                <w:sz w:val="17"/>
                <w:szCs w:val="17"/>
              </w:rPr>
            </w:pPr>
            <w:r w:rsidRPr="00FB0F23">
              <w:rPr>
                <w:sz w:val="17"/>
                <w:szCs w:val="17"/>
              </w:rPr>
              <w:t>(examen et deuxième programme de travail)</w:t>
            </w:r>
          </w:p>
        </w:tc>
        <w:tc>
          <w:tcPr>
            <w:tcW w:w="992" w:type="dxa"/>
            <w:vMerge w:val="restart"/>
            <w:shd w:val="clear" w:color="auto" w:fill="00B0F0"/>
            <w:tcMar>
              <w:left w:w="57" w:type="dxa"/>
              <w:right w:w="57" w:type="dxa"/>
            </w:tcMar>
            <w:vAlign w:val="center"/>
          </w:tcPr>
          <w:p w:rsidR="009E7753" w:rsidRPr="00FB0F23" w:rsidRDefault="009E7753" w:rsidP="00AE2A12">
            <w:pPr>
              <w:widowControl w:val="0"/>
              <w:contextualSpacing/>
              <w:jc w:val="center"/>
              <w:rPr>
                <w:b/>
                <w:bCs/>
                <w:color w:val="000000"/>
                <w:sz w:val="17"/>
                <w:szCs w:val="17"/>
              </w:rPr>
            </w:pPr>
            <w:r w:rsidRPr="00FB0F23">
              <w:rPr>
                <w:b/>
                <w:bCs/>
                <w:sz w:val="17"/>
                <w:szCs w:val="17"/>
              </w:rPr>
              <w:t>Groupe de contact</w:t>
            </w:r>
          </w:p>
          <w:p w:rsidR="009E7753" w:rsidRPr="00FB0F23" w:rsidRDefault="009E7753" w:rsidP="00AE2A12">
            <w:pPr>
              <w:keepNext/>
              <w:widowControl w:val="0"/>
              <w:contextualSpacing/>
              <w:jc w:val="center"/>
              <w:outlineLvl w:val="3"/>
              <w:rPr>
                <w:bCs/>
                <w:color w:val="000000"/>
                <w:sz w:val="17"/>
                <w:szCs w:val="17"/>
              </w:rPr>
            </w:pPr>
            <w:r w:rsidRPr="00FB0F23">
              <w:rPr>
                <w:sz w:val="17"/>
                <w:szCs w:val="17"/>
              </w:rPr>
              <w:t>Point 8</w:t>
            </w:r>
          </w:p>
          <w:p w:rsidR="009E7753" w:rsidRPr="00FB0F23" w:rsidRDefault="009E7753" w:rsidP="00AE2A12">
            <w:pPr>
              <w:widowControl w:val="0"/>
              <w:contextualSpacing/>
              <w:jc w:val="center"/>
              <w:rPr>
                <w:b/>
                <w:bCs/>
                <w:color w:val="000000"/>
                <w:sz w:val="17"/>
                <w:szCs w:val="17"/>
              </w:rPr>
            </w:pPr>
            <w:r w:rsidRPr="00FB0F23">
              <w:rPr>
                <w:sz w:val="17"/>
                <w:szCs w:val="17"/>
              </w:rPr>
              <w:t>(budget)</w:t>
            </w:r>
          </w:p>
        </w:tc>
        <w:tc>
          <w:tcPr>
            <w:tcW w:w="1276" w:type="dxa"/>
            <w:vMerge w:val="restart"/>
            <w:shd w:val="clear" w:color="auto" w:fill="9966FF"/>
            <w:tcMar>
              <w:left w:w="57" w:type="dxa"/>
              <w:right w:w="57" w:type="dxa"/>
            </w:tcMar>
            <w:vAlign w:val="center"/>
          </w:tcPr>
          <w:p w:rsidR="009E7753" w:rsidRPr="00FB0F23" w:rsidRDefault="009E7753" w:rsidP="00AE2A12">
            <w:pPr>
              <w:widowControl w:val="0"/>
              <w:contextualSpacing/>
              <w:jc w:val="center"/>
              <w:rPr>
                <w:b/>
                <w:color w:val="000000"/>
                <w:sz w:val="17"/>
                <w:szCs w:val="17"/>
              </w:rPr>
            </w:pPr>
            <w:r w:rsidRPr="00FB0F23">
              <w:rPr>
                <w:b/>
                <w:bCs/>
                <w:sz w:val="17"/>
                <w:szCs w:val="17"/>
              </w:rPr>
              <w:t>Plénière</w:t>
            </w:r>
          </w:p>
          <w:p w:rsidR="009E7753" w:rsidRPr="00FB0F23" w:rsidRDefault="009E7753" w:rsidP="00AE2A12">
            <w:pPr>
              <w:widowControl w:val="0"/>
              <w:contextualSpacing/>
              <w:jc w:val="center"/>
              <w:rPr>
                <w:b/>
                <w:bCs/>
                <w:noProof/>
                <w:color w:val="000000"/>
                <w:sz w:val="17"/>
                <w:szCs w:val="17"/>
              </w:rPr>
            </w:pPr>
          </w:p>
          <w:p w:rsidR="009E7753" w:rsidRPr="00FB0F23" w:rsidRDefault="009E7753" w:rsidP="00AE2A12">
            <w:pPr>
              <w:widowControl w:val="0"/>
              <w:contextualSpacing/>
              <w:jc w:val="center"/>
              <w:rPr>
                <w:bCs/>
                <w:color w:val="000000"/>
                <w:sz w:val="17"/>
                <w:szCs w:val="17"/>
              </w:rPr>
            </w:pPr>
            <w:r w:rsidRPr="00FB0F23">
              <w:rPr>
                <w:sz w:val="17"/>
                <w:szCs w:val="17"/>
              </w:rPr>
              <w:t>Point 6</w:t>
            </w:r>
          </w:p>
          <w:p w:rsidR="009E7753" w:rsidRPr="00FB0F23" w:rsidRDefault="009E7753" w:rsidP="00AE2A12">
            <w:pPr>
              <w:widowControl w:val="0"/>
              <w:contextualSpacing/>
              <w:jc w:val="center"/>
              <w:rPr>
                <w:color w:val="000000"/>
                <w:sz w:val="17"/>
                <w:szCs w:val="17"/>
              </w:rPr>
            </w:pPr>
            <w:r w:rsidRPr="00FB0F23">
              <w:rPr>
                <w:sz w:val="17"/>
                <w:szCs w:val="17"/>
              </w:rPr>
              <w:t>(évaluation mondiale)</w:t>
            </w:r>
          </w:p>
        </w:tc>
        <w:tc>
          <w:tcPr>
            <w:tcW w:w="1214" w:type="dxa"/>
            <w:vMerge w:val="restart"/>
            <w:shd w:val="clear" w:color="auto" w:fill="92D050"/>
            <w:tcMar>
              <w:left w:w="57" w:type="dxa"/>
              <w:right w:w="57" w:type="dxa"/>
            </w:tcMar>
            <w:vAlign w:val="center"/>
          </w:tcPr>
          <w:p w:rsidR="009E7753" w:rsidRPr="00FB0F23" w:rsidRDefault="009E7753" w:rsidP="00AE2A12">
            <w:pPr>
              <w:widowControl w:val="0"/>
              <w:contextualSpacing/>
              <w:jc w:val="center"/>
              <w:rPr>
                <w:b/>
                <w:bCs/>
                <w:color w:val="000000"/>
                <w:sz w:val="17"/>
                <w:szCs w:val="17"/>
              </w:rPr>
            </w:pPr>
            <w:r w:rsidRPr="00FB0F23">
              <w:rPr>
                <w:b/>
                <w:bCs/>
                <w:sz w:val="17"/>
                <w:szCs w:val="17"/>
              </w:rPr>
              <w:t>Groupe de contact</w:t>
            </w:r>
          </w:p>
          <w:p w:rsidR="009E7753" w:rsidRPr="00FB0F23" w:rsidRDefault="009E7753" w:rsidP="00AE2A12">
            <w:pPr>
              <w:widowControl w:val="0"/>
              <w:contextualSpacing/>
              <w:jc w:val="center"/>
              <w:rPr>
                <w:bCs/>
                <w:color w:val="000000"/>
                <w:sz w:val="17"/>
                <w:szCs w:val="17"/>
              </w:rPr>
            </w:pPr>
          </w:p>
          <w:p w:rsidR="009E7753" w:rsidRPr="00FB0F23" w:rsidRDefault="009E7753" w:rsidP="00AE2A12">
            <w:pPr>
              <w:widowControl w:val="0"/>
              <w:contextualSpacing/>
              <w:jc w:val="center"/>
              <w:rPr>
                <w:bCs/>
                <w:color w:val="000000"/>
                <w:sz w:val="17"/>
                <w:szCs w:val="17"/>
              </w:rPr>
            </w:pPr>
            <w:r w:rsidRPr="00FB0F23">
              <w:rPr>
                <w:sz w:val="17"/>
                <w:szCs w:val="17"/>
              </w:rPr>
              <w:t>Point 10</w:t>
            </w:r>
          </w:p>
          <w:p w:rsidR="009E7753" w:rsidRPr="00FB0F23" w:rsidRDefault="009E7753" w:rsidP="00AE2A12">
            <w:pPr>
              <w:widowControl w:val="0"/>
              <w:contextualSpacing/>
              <w:jc w:val="center"/>
              <w:rPr>
                <w:color w:val="000000"/>
                <w:sz w:val="17"/>
                <w:szCs w:val="17"/>
              </w:rPr>
            </w:pPr>
            <w:r w:rsidRPr="00FB0F23">
              <w:rPr>
                <w:sz w:val="17"/>
                <w:szCs w:val="17"/>
              </w:rPr>
              <w:t>(deuxième programme de travail)</w:t>
            </w:r>
          </w:p>
        </w:tc>
        <w:tc>
          <w:tcPr>
            <w:tcW w:w="1417" w:type="dxa"/>
            <w:vMerge w:val="restart"/>
            <w:shd w:val="clear" w:color="auto" w:fill="00B0F0"/>
            <w:tcMar>
              <w:left w:w="57" w:type="dxa"/>
              <w:right w:w="57" w:type="dxa"/>
            </w:tcMar>
            <w:vAlign w:val="center"/>
          </w:tcPr>
          <w:p w:rsidR="009E7753" w:rsidRPr="00FB0F23" w:rsidRDefault="009E7753" w:rsidP="00AE2A12">
            <w:pPr>
              <w:widowControl w:val="0"/>
              <w:contextualSpacing/>
              <w:jc w:val="center"/>
              <w:rPr>
                <w:bCs/>
                <w:color w:val="000000"/>
                <w:sz w:val="17"/>
                <w:szCs w:val="17"/>
              </w:rPr>
            </w:pPr>
            <w:r w:rsidRPr="00FB0F23">
              <w:rPr>
                <w:b/>
                <w:bCs/>
                <w:sz w:val="17"/>
                <w:szCs w:val="17"/>
              </w:rPr>
              <w:t>Groupe de contact</w:t>
            </w:r>
          </w:p>
          <w:p w:rsidR="009E7753" w:rsidRPr="00FB0F23" w:rsidRDefault="009E7753" w:rsidP="00AE2A12">
            <w:pPr>
              <w:keepNext/>
              <w:widowControl w:val="0"/>
              <w:contextualSpacing/>
              <w:jc w:val="center"/>
              <w:outlineLvl w:val="3"/>
              <w:rPr>
                <w:bCs/>
                <w:color w:val="000000"/>
                <w:sz w:val="17"/>
                <w:szCs w:val="17"/>
              </w:rPr>
            </w:pPr>
          </w:p>
          <w:p w:rsidR="009E7753" w:rsidRPr="00FB0F23" w:rsidRDefault="009E7753" w:rsidP="00AE2A12">
            <w:pPr>
              <w:keepNext/>
              <w:widowControl w:val="0"/>
              <w:contextualSpacing/>
              <w:jc w:val="center"/>
              <w:outlineLvl w:val="3"/>
              <w:rPr>
                <w:bCs/>
                <w:color w:val="000000"/>
                <w:sz w:val="17"/>
                <w:szCs w:val="17"/>
              </w:rPr>
            </w:pPr>
            <w:r w:rsidRPr="00FB0F23">
              <w:rPr>
                <w:sz w:val="17"/>
                <w:szCs w:val="17"/>
              </w:rPr>
              <w:t>Point 8</w:t>
            </w:r>
          </w:p>
          <w:p w:rsidR="009E7753" w:rsidRPr="00FB0F23" w:rsidRDefault="009E7753" w:rsidP="00AE2A12">
            <w:pPr>
              <w:widowControl w:val="0"/>
              <w:contextualSpacing/>
              <w:jc w:val="center"/>
              <w:rPr>
                <w:color w:val="000000"/>
                <w:sz w:val="17"/>
                <w:szCs w:val="17"/>
              </w:rPr>
            </w:pPr>
            <w:r w:rsidRPr="00FB0F23">
              <w:rPr>
                <w:sz w:val="17"/>
                <w:szCs w:val="17"/>
              </w:rPr>
              <w:t>(budget)</w:t>
            </w:r>
          </w:p>
        </w:tc>
        <w:tc>
          <w:tcPr>
            <w:tcW w:w="1418" w:type="dxa"/>
            <w:vMerge w:val="restart"/>
            <w:shd w:val="clear" w:color="auto" w:fill="B2A1C7" w:themeFill="accent4" w:themeFillTint="99"/>
            <w:tcMar>
              <w:left w:w="57" w:type="dxa"/>
              <w:right w:w="57" w:type="dxa"/>
            </w:tcMar>
            <w:vAlign w:val="center"/>
          </w:tcPr>
          <w:p w:rsidR="009E7753" w:rsidRPr="00FB0F23" w:rsidRDefault="009E7753" w:rsidP="00AE2A12">
            <w:pPr>
              <w:widowControl w:val="0"/>
              <w:contextualSpacing/>
              <w:jc w:val="center"/>
              <w:rPr>
                <w:b/>
                <w:color w:val="000000"/>
                <w:sz w:val="17"/>
                <w:szCs w:val="17"/>
              </w:rPr>
            </w:pPr>
            <w:r w:rsidRPr="00FB0F23">
              <w:rPr>
                <w:b/>
                <w:bCs/>
                <w:sz w:val="17"/>
                <w:szCs w:val="17"/>
              </w:rPr>
              <w:t>Plénière</w:t>
            </w:r>
          </w:p>
          <w:p w:rsidR="009E7753" w:rsidRPr="00FB0F23" w:rsidRDefault="009E7753" w:rsidP="00AE2A12">
            <w:pPr>
              <w:widowControl w:val="0"/>
              <w:contextualSpacing/>
              <w:jc w:val="center"/>
              <w:rPr>
                <w:color w:val="000000"/>
                <w:sz w:val="17"/>
                <w:szCs w:val="17"/>
              </w:rPr>
            </w:pPr>
          </w:p>
          <w:p w:rsidR="009E7753" w:rsidRPr="00FB0F23" w:rsidRDefault="009E7753" w:rsidP="00AE2A12">
            <w:pPr>
              <w:widowControl w:val="0"/>
              <w:contextualSpacing/>
              <w:jc w:val="center"/>
              <w:rPr>
                <w:color w:val="000000"/>
                <w:sz w:val="17"/>
                <w:szCs w:val="17"/>
              </w:rPr>
            </w:pPr>
            <w:r w:rsidRPr="00FB0F23">
              <w:rPr>
                <w:sz w:val="17"/>
                <w:szCs w:val="17"/>
              </w:rPr>
              <w:t>Points 2 c), 13 et 14</w:t>
            </w:r>
          </w:p>
        </w:tc>
      </w:tr>
      <w:tr w:rsidR="009E7753" w:rsidRPr="00FB0F23" w:rsidTr="00AE2A12">
        <w:trPr>
          <w:trHeight w:val="225"/>
        </w:trPr>
        <w:tc>
          <w:tcPr>
            <w:tcW w:w="1526" w:type="dxa"/>
            <w:shd w:val="clear" w:color="auto" w:fill="auto"/>
            <w:tcMar>
              <w:left w:w="57" w:type="dxa"/>
              <w:right w:w="57" w:type="dxa"/>
            </w:tcMar>
            <w:vAlign w:val="center"/>
            <w:hideMark/>
          </w:tcPr>
          <w:p w:rsidR="009E7753" w:rsidRPr="00FB0F23" w:rsidRDefault="009E7753" w:rsidP="00AE2A12">
            <w:pPr>
              <w:widowControl w:val="0"/>
              <w:jc w:val="center"/>
              <w:rPr>
                <w:color w:val="000000"/>
                <w:sz w:val="17"/>
                <w:szCs w:val="17"/>
              </w:rPr>
            </w:pPr>
            <w:r w:rsidRPr="00FB0F23">
              <w:rPr>
                <w:sz w:val="17"/>
                <w:szCs w:val="17"/>
              </w:rPr>
              <w:t>15 h 30</w:t>
            </w:r>
            <w:r w:rsidR="00D45921" w:rsidRPr="00FB0F23">
              <w:rPr>
                <w:sz w:val="17"/>
                <w:szCs w:val="17"/>
              </w:rPr>
              <w:t xml:space="preserve"> – </w:t>
            </w:r>
            <w:r w:rsidRPr="00FB0F23">
              <w:rPr>
                <w:sz w:val="17"/>
                <w:szCs w:val="17"/>
              </w:rPr>
              <w:t>16</w:t>
            </w:r>
            <w:r w:rsidR="00D45921" w:rsidRPr="00FB0F23">
              <w:rPr>
                <w:sz w:val="17"/>
                <w:szCs w:val="17"/>
              </w:rPr>
              <w:t xml:space="preserve"> </w:t>
            </w:r>
            <w:r w:rsidRPr="00FB0F23">
              <w:rPr>
                <w:sz w:val="17"/>
                <w:szCs w:val="17"/>
              </w:rPr>
              <w:t>heures</w:t>
            </w:r>
          </w:p>
        </w:tc>
        <w:tc>
          <w:tcPr>
            <w:tcW w:w="1304" w:type="dxa"/>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color w:val="000000"/>
                <w:sz w:val="17"/>
                <w:szCs w:val="17"/>
              </w:rPr>
            </w:pPr>
          </w:p>
        </w:tc>
        <w:tc>
          <w:tcPr>
            <w:tcW w:w="1843" w:type="dxa"/>
            <w:vMerge/>
            <w:shd w:val="clear" w:color="auto" w:fill="B2A1C7" w:themeFill="accent4" w:themeFillTint="99"/>
            <w:tcMar>
              <w:left w:w="57" w:type="dxa"/>
              <w:right w:w="57" w:type="dxa"/>
            </w:tcMar>
          </w:tcPr>
          <w:p w:rsidR="009E7753" w:rsidRPr="00FB0F23" w:rsidRDefault="009E7753" w:rsidP="00AE2A12">
            <w:pPr>
              <w:widowControl w:val="0"/>
              <w:contextualSpacing/>
              <w:jc w:val="center"/>
              <w:rPr>
                <w:color w:val="000000"/>
                <w:sz w:val="17"/>
                <w:szCs w:val="17"/>
              </w:rPr>
            </w:pPr>
          </w:p>
        </w:tc>
        <w:tc>
          <w:tcPr>
            <w:tcW w:w="2614" w:type="dxa"/>
            <w:gridSpan w:val="2"/>
            <w:vMerge/>
            <w:shd w:val="clear" w:color="auto" w:fill="9966FF"/>
            <w:tcMar>
              <w:left w:w="57" w:type="dxa"/>
              <w:right w:w="57" w:type="dxa"/>
            </w:tcMar>
          </w:tcPr>
          <w:p w:rsidR="009E7753" w:rsidRPr="00FB0F23" w:rsidRDefault="009E7753" w:rsidP="00AE2A12">
            <w:pPr>
              <w:widowControl w:val="0"/>
              <w:contextualSpacing/>
              <w:jc w:val="center"/>
              <w:rPr>
                <w:color w:val="000000"/>
                <w:sz w:val="17"/>
                <w:szCs w:val="17"/>
              </w:rPr>
            </w:pPr>
          </w:p>
        </w:tc>
        <w:tc>
          <w:tcPr>
            <w:tcW w:w="992" w:type="dxa"/>
            <w:vMerge/>
            <w:shd w:val="clear" w:color="auto" w:fill="92D050"/>
            <w:tcMar>
              <w:left w:w="57" w:type="dxa"/>
              <w:right w:w="57" w:type="dxa"/>
            </w:tcMar>
          </w:tcPr>
          <w:p w:rsidR="009E7753" w:rsidRPr="00FB0F23" w:rsidRDefault="009E7753" w:rsidP="00AE2A12">
            <w:pPr>
              <w:widowControl w:val="0"/>
              <w:contextualSpacing/>
              <w:jc w:val="center"/>
              <w:rPr>
                <w:color w:val="000000"/>
                <w:sz w:val="17"/>
                <w:szCs w:val="17"/>
              </w:rPr>
            </w:pPr>
          </w:p>
        </w:tc>
        <w:tc>
          <w:tcPr>
            <w:tcW w:w="992" w:type="dxa"/>
            <w:vMerge/>
            <w:shd w:val="clear" w:color="auto" w:fill="00B0F0"/>
            <w:tcMar>
              <w:left w:w="57" w:type="dxa"/>
              <w:right w:w="57" w:type="dxa"/>
            </w:tcMar>
          </w:tcPr>
          <w:p w:rsidR="009E7753" w:rsidRPr="00FB0F23" w:rsidRDefault="009E7753" w:rsidP="00AE2A12">
            <w:pPr>
              <w:widowControl w:val="0"/>
              <w:contextualSpacing/>
              <w:jc w:val="center"/>
              <w:rPr>
                <w:color w:val="000000"/>
                <w:sz w:val="17"/>
                <w:szCs w:val="17"/>
              </w:rPr>
            </w:pPr>
          </w:p>
        </w:tc>
        <w:tc>
          <w:tcPr>
            <w:tcW w:w="1276" w:type="dxa"/>
            <w:vMerge/>
            <w:shd w:val="clear" w:color="auto" w:fill="9966FF"/>
            <w:tcMar>
              <w:left w:w="57" w:type="dxa"/>
              <w:right w:w="57" w:type="dxa"/>
            </w:tcMar>
          </w:tcPr>
          <w:p w:rsidR="009E7753" w:rsidRPr="00FB0F23" w:rsidRDefault="009E7753" w:rsidP="00AE2A12">
            <w:pPr>
              <w:widowControl w:val="0"/>
              <w:contextualSpacing/>
              <w:jc w:val="center"/>
              <w:rPr>
                <w:color w:val="000000"/>
                <w:sz w:val="17"/>
                <w:szCs w:val="17"/>
              </w:rPr>
            </w:pPr>
          </w:p>
        </w:tc>
        <w:tc>
          <w:tcPr>
            <w:tcW w:w="1214" w:type="dxa"/>
            <w:vMerge/>
            <w:shd w:val="clear" w:color="auto" w:fill="92D050"/>
            <w:tcMar>
              <w:left w:w="57" w:type="dxa"/>
              <w:right w:w="57" w:type="dxa"/>
            </w:tcMar>
          </w:tcPr>
          <w:p w:rsidR="009E7753" w:rsidRPr="00FB0F23" w:rsidRDefault="009E7753" w:rsidP="00AE2A12">
            <w:pPr>
              <w:widowControl w:val="0"/>
              <w:contextualSpacing/>
              <w:jc w:val="center"/>
              <w:rPr>
                <w:color w:val="000000"/>
                <w:sz w:val="17"/>
                <w:szCs w:val="17"/>
              </w:rPr>
            </w:pPr>
          </w:p>
        </w:tc>
        <w:tc>
          <w:tcPr>
            <w:tcW w:w="1417" w:type="dxa"/>
            <w:vMerge/>
            <w:shd w:val="clear" w:color="auto" w:fill="00B0F0"/>
            <w:tcMar>
              <w:left w:w="57" w:type="dxa"/>
              <w:right w:w="57" w:type="dxa"/>
            </w:tcMar>
          </w:tcPr>
          <w:p w:rsidR="009E7753" w:rsidRPr="00FB0F23" w:rsidRDefault="009E7753" w:rsidP="00AE2A12">
            <w:pPr>
              <w:widowControl w:val="0"/>
              <w:contextualSpacing/>
              <w:jc w:val="center"/>
              <w:rPr>
                <w:color w:val="000000"/>
                <w:sz w:val="17"/>
                <w:szCs w:val="17"/>
              </w:rPr>
            </w:pPr>
          </w:p>
        </w:tc>
        <w:tc>
          <w:tcPr>
            <w:tcW w:w="1418" w:type="dxa"/>
            <w:vMerge/>
            <w:shd w:val="clear" w:color="auto" w:fill="B2A1C7" w:themeFill="accent4" w:themeFillTint="99"/>
            <w:tcMar>
              <w:left w:w="57" w:type="dxa"/>
              <w:right w:w="57" w:type="dxa"/>
            </w:tcMar>
          </w:tcPr>
          <w:p w:rsidR="009E7753" w:rsidRPr="00FB0F23" w:rsidRDefault="009E7753" w:rsidP="00AE2A12">
            <w:pPr>
              <w:widowControl w:val="0"/>
              <w:contextualSpacing/>
              <w:jc w:val="center"/>
              <w:rPr>
                <w:color w:val="000000"/>
                <w:sz w:val="17"/>
                <w:szCs w:val="17"/>
              </w:rPr>
            </w:pPr>
          </w:p>
        </w:tc>
      </w:tr>
      <w:tr w:rsidR="009E7753" w:rsidRPr="00FB0F23" w:rsidTr="00AE2A12">
        <w:trPr>
          <w:trHeight w:val="225"/>
        </w:trPr>
        <w:tc>
          <w:tcPr>
            <w:tcW w:w="1526" w:type="dxa"/>
            <w:shd w:val="clear" w:color="auto" w:fill="auto"/>
            <w:tcMar>
              <w:left w:w="57" w:type="dxa"/>
              <w:right w:w="57" w:type="dxa"/>
            </w:tcMar>
            <w:vAlign w:val="center"/>
            <w:hideMark/>
          </w:tcPr>
          <w:p w:rsidR="009E7753" w:rsidRPr="00FB0F23" w:rsidRDefault="009E7753" w:rsidP="00AE2A12">
            <w:pPr>
              <w:widowControl w:val="0"/>
              <w:jc w:val="center"/>
              <w:rPr>
                <w:color w:val="000000"/>
                <w:sz w:val="17"/>
                <w:szCs w:val="17"/>
              </w:rPr>
            </w:pPr>
            <w:r w:rsidRPr="00FB0F23">
              <w:rPr>
                <w:sz w:val="17"/>
                <w:szCs w:val="17"/>
              </w:rPr>
              <w:t>16 heures – 16 h 30</w:t>
            </w:r>
          </w:p>
        </w:tc>
        <w:tc>
          <w:tcPr>
            <w:tcW w:w="1304" w:type="dxa"/>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color w:val="000000"/>
                <w:sz w:val="17"/>
                <w:szCs w:val="17"/>
              </w:rPr>
            </w:pPr>
          </w:p>
        </w:tc>
        <w:tc>
          <w:tcPr>
            <w:tcW w:w="1843" w:type="dxa"/>
            <w:vMerge/>
            <w:shd w:val="clear" w:color="auto" w:fill="B2A1C7" w:themeFill="accent4" w:themeFillTint="99"/>
            <w:tcMar>
              <w:left w:w="57" w:type="dxa"/>
              <w:right w:w="57" w:type="dxa"/>
            </w:tcMar>
          </w:tcPr>
          <w:p w:rsidR="009E7753" w:rsidRPr="00FB0F23" w:rsidRDefault="009E7753" w:rsidP="00AE2A12">
            <w:pPr>
              <w:widowControl w:val="0"/>
              <w:contextualSpacing/>
              <w:jc w:val="center"/>
              <w:rPr>
                <w:color w:val="000000"/>
                <w:sz w:val="17"/>
                <w:szCs w:val="17"/>
              </w:rPr>
            </w:pPr>
          </w:p>
        </w:tc>
        <w:tc>
          <w:tcPr>
            <w:tcW w:w="2614" w:type="dxa"/>
            <w:gridSpan w:val="2"/>
            <w:vMerge/>
            <w:shd w:val="clear" w:color="auto" w:fill="9966FF"/>
            <w:tcMar>
              <w:left w:w="57" w:type="dxa"/>
              <w:right w:w="57" w:type="dxa"/>
            </w:tcMar>
          </w:tcPr>
          <w:p w:rsidR="009E7753" w:rsidRPr="00FB0F23" w:rsidRDefault="009E7753" w:rsidP="00AE2A12">
            <w:pPr>
              <w:widowControl w:val="0"/>
              <w:contextualSpacing/>
              <w:jc w:val="center"/>
              <w:rPr>
                <w:color w:val="000000"/>
                <w:sz w:val="17"/>
                <w:szCs w:val="17"/>
              </w:rPr>
            </w:pPr>
          </w:p>
        </w:tc>
        <w:tc>
          <w:tcPr>
            <w:tcW w:w="992" w:type="dxa"/>
            <w:vMerge/>
            <w:shd w:val="clear" w:color="auto" w:fill="92D050"/>
            <w:tcMar>
              <w:left w:w="57" w:type="dxa"/>
              <w:right w:w="57" w:type="dxa"/>
            </w:tcMar>
          </w:tcPr>
          <w:p w:rsidR="009E7753" w:rsidRPr="00FB0F23" w:rsidRDefault="009E7753" w:rsidP="00AE2A12">
            <w:pPr>
              <w:widowControl w:val="0"/>
              <w:contextualSpacing/>
              <w:jc w:val="center"/>
              <w:rPr>
                <w:color w:val="000000"/>
                <w:sz w:val="17"/>
                <w:szCs w:val="17"/>
              </w:rPr>
            </w:pPr>
          </w:p>
        </w:tc>
        <w:tc>
          <w:tcPr>
            <w:tcW w:w="992" w:type="dxa"/>
            <w:vMerge/>
            <w:shd w:val="clear" w:color="auto" w:fill="00B0F0"/>
            <w:tcMar>
              <w:left w:w="57" w:type="dxa"/>
              <w:right w:w="57" w:type="dxa"/>
            </w:tcMar>
          </w:tcPr>
          <w:p w:rsidR="009E7753" w:rsidRPr="00FB0F23" w:rsidRDefault="009E7753" w:rsidP="00AE2A12">
            <w:pPr>
              <w:widowControl w:val="0"/>
              <w:contextualSpacing/>
              <w:jc w:val="center"/>
              <w:rPr>
                <w:color w:val="000000"/>
                <w:sz w:val="17"/>
                <w:szCs w:val="17"/>
              </w:rPr>
            </w:pPr>
          </w:p>
        </w:tc>
        <w:tc>
          <w:tcPr>
            <w:tcW w:w="1276" w:type="dxa"/>
            <w:vMerge/>
            <w:shd w:val="clear" w:color="auto" w:fill="9966FF"/>
            <w:tcMar>
              <w:left w:w="57" w:type="dxa"/>
              <w:right w:w="57" w:type="dxa"/>
            </w:tcMar>
          </w:tcPr>
          <w:p w:rsidR="009E7753" w:rsidRPr="00FB0F23" w:rsidRDefault="009E7753" w:rsidP="00AE2A12">
            <w:pPr>
              <w:widowControl w:val="0"/>
              <w:contextualSpacing/>
              <w:jc w:val="center"/>
              <w:rPr>
                <w:color w:val="000000"/>
                <w:sz w:val="17"/>
                <w:szCs w:val="17"/>
              </w:rPr>
            </w:pPr>
          </w:p>
        </w:tc>
        <w:tc>
          <w:tcPr>
            <w:tcW w:w="1214" w:type="dxa"/>
            <w:vMerge/>
            <w:shd w:val="clear" w:color="auto" w:fill="92D050"/>
            <w:tcMar>
              <w:left w:w="57" w:type="dxa"/>
              <w:right w:w="57" w:type="dxa"/>
            </w:tcMar>
          </w:tcPr>
          <w:p w:rsidR="009E7753" w:rsidRPr="00FB0F23" w:rsidRDefault="009E7753" w:rsidP="00AE2A12">
            <w:pPr>
              <w:widowControl w:val="0"/>
              <w:contextualSpacing/>
              <w:jc w:val="center"/>
              <w:rPr>
                <w:color w:val="000000"/>
                <w:sz w:val="17"/>
                <w:szCs w:val="17"/>
              </w:rPr>
            </w:pPr>
          </w:p>
        </w:tc>
        <w:tc>
          <w:tcPr>
            <w:tcW w:w="1417" w:type="dxa"/>
            <w:vMerge/>
            <w:shd w:val="clear" w:color="auto" w:fill="00B0F0"/>
            <w:tcMar>
              <w:left w:w="57" w:type="dxa"/>
              <w:right w:w="57" w:type="dxa"/>
            </w:tcMar>
          </w:tcPr>
          <w:p w:rsidR="009E7753" w:rsidRPr="00FB0F23" w:rsidRDefault="009E7753" w:rsidP="00AE2A12">
            <w:pPr>
              <w:widowControl w:val="0"/>
              <w:contextualSpacing/>
              <w:jc w:val="center"/>
              <w:rPr>
                <w:color w:val="000000"/>
                <w:sz w:val="17"/>
                <w:szCs w:val="17"/>
              </w:rPr>
            </w:pPr>
          </w:p>
        </w:tc>
        <w:tc>
          <w:tcPr>
            <w:tcW w:w="1418" w:type="dxa"/>
            <w:vMerge/>
            <w:shd w:val="clear" w:color="auto" w:fill="B2A1C7" w:themeFill="accent4" w:themeFillTint="99"/>
            <w:tcMar>
              <w:left w:w="57" w:type="dxa"/>
              <w:right w:w="57" w:type="dxa"/>
            </w:tcMar>
          </w:tcPr>
          <w:p w:rsidR="009E7753" w:rsidRPr="00FB0F23" w:rsidRDefault="009E7753" w:rsidP="00AE2A12">
            <w:pPr>
              <w:widowControl w:val="0"/>
              <w:contextualSpacing/>
              <w:jc w:val="center"/>
              <w:rPr>
                <w:color w:val="000000"/>
                <w:sz w:val="17"/>
                <w:szCs w:val="17"/>
              </w:rPr>
            </w:pPr>
          </w:p>
        </w:tc>
      </w:tr>
      <w:tr w:rsidR="009E7753" w:rsidRPr="00FB0F23" w:rsidTr="00AE2A12">
        <w:trPr>
          <w:trHeight w:val="225"/>
        </w:trPr>
        <w:tc>
          <w:tcPr>
            <w:tcW w:w="1526" w:type="dxa"/>
            <w:shd w:val="clear" w:color="auto" w:fill="auto"/>
            <w:tcMar>
              <w:left w:w="57" w:type="dxa"/>
              <w:right w:w="57" w:type="dxa"/>
            </w:tcMar>
            <w:vAlign w:val="center"/>
            <w:hideMark/>
          </w:tcPr>
          <w:p w:rsidR="009E7753" w:rsidRPr="00FB0F23" w:rsidRDefault="009E7753" w:rsidP="00AE2A12">
            <w:pPr>
              <w:widowControl w:val="0"/>
              <w:jc w:val="center"/>
              <w:rPr>
                <w:color w:val="000000"/>
                <w:sz w:val="17"/>
                <w:szCs w:val="17"/>
              </w:rPr>
            </w:pPr>
            <w:r w:rsidRPr="00FB0F23">
              <w:rPr>
                <w:sz w:val="17"/>
                <w:szCs w:val="17"/>
              </w:rPr>
              <w:t>16 h 30 – 17 heures</w:t>
            </w:r>
          </w:p>
        </w:tc>
        <w:tc>
          <w:tcPr>
            <w:tcW w:w="1304" w:type="dxa"/>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color w:val="000000"/>
                <w:sz w:val="17"/>
                <w:szCs w:val="17"/>
              </w:rPr>
            </w:pPr>
          </w:p>
        </w:tc>
        <w:tc>
          <w:tcPr>
            <w:tcW w:w="1843" w:type="dxa"/>
            <w:vMerge/>
            <w:shd w:val="clear" w:color="auto" w:fill="B2A1C7" w:themeFill="accent4" w:themeFillTint="99"/>
            <w:tcMar>
              <w:left w:w="57" w:type="dxa"/>
              <w:right w:w="57" w:type="dxa"/>
            </w:tcMar>
          </w:tcPr>
          <w:p w:rsidR="009E7753" w:rsidRPr="00FB0F23" w:rsidRDefault="009E7753" w:rsidP="00AE2A12">
            <w:pPr>
              <w:widowControl w:val="0"/>
              <w:contextualSpacing/>
              <w:jc w:val="center"/>
              <w:rPr>
                <w:color w:val="000000"/>
                <w:sz w:val="17"/>
                <w:szCs w:val="17"/>
              </w:rPr>
            </w:pPr>
          </w:p>
        </w:tc>
        <w:tc>
          <w:tcPr>
            <w:tcW w:w="2614" w:type="dxa"/>
            <w:gridSpan w:val="2"/>
            <w:vMerge/>
            <w:shd w:val="clear" w:color="auto" w:fill="9966FF"/>
            <w:tcMar>
              <w:left w:w="57" w:type="dxa"/>
              <w:right w:w="57" w:type="dxa"/>
            </w:tcMar>
          </w:tcPr>
          <w:p w:rsidR="009E7753" w:rsidRPr="00FB0F23" w:rsidRDefault="009E7753" w:rsidP="00AE2A12">
            <w:pPr>
              <w:widowControl w:val="0"/>
              <w:contextualSpacing/>
              <w:jc w:val="center"/>
              <w:rPr>
                <w:color w:val="000000"/>
                <w:sz w:val="17"/>
                <w:szCs w:val="17"/>
              </w:rPr>
            </w:pPr>
          </w:p>
        </w:tc>
        <w:tc>
          <w:tcPr>
            <w:tcW w:w="992" w:type="dxa"/>
            <w:vMerge/>
            <w:shd w:val="clear" w:color="auto" w:fill="92D050"/>
            <w:tcMar>
              <w:left w:w="57" w:type="dxa"/>
              <w:right w:w="57" w:type="dxa"/>
            </w:tcMar>
          </w:tcPr>
          <w:p w:rsidR="009E7753" w:rsidRPr="00FB0F23" w:rsidRDefault="009E7753" w:rsidP="00AE2A12">
            <w:pPr>
              <w:widowControl w:val="0"/>
              <w:contextualSpacing/>
              <w:jc w:val="center"/>
              <w:rPr>
                <w:color w:val="000000"/>
                <w:sz w:val="17"/>
                <w:szCs w:val="17"/>
              </w:rPr>
            </w:pPr>
          </w:p>
        </w:tc>
        <w:tc>
          <w:tcPr>
            <w:tcW w:w="992" w:type="dxa"/>
            <w:vMerge/>
            <w:shd w:val="clear" w:color="auto" w:fill="00B0F0"/>
            <w:tcMar>
              <w:left w:w="57" w:type="dxa"/>
              <w:right w:w="57" w:type="dxa"/>
            </w:tcMar>
          </w:tcPr>
          <w:p w:rsidR="009E7753" w:rsidRPr="00FB0F23" w:rsidRDefault="009E7753" w:rsidP="00AE2A12">
            <w:pPr>
              <w:widowControl w:val="0"/>
              <w:contextualSpacing/>
              <w:jc w:val="center"/>
              <w:rPr>
                <w:color w:val="000000"/>
                <w:sz w:val="17"/>
                <w:szCs w:val="17"/>
              </w:rPr>
            </w:pPr>
          </w:p>
        </w:tc>
        <w:tc>
          <w:tcPr>
            <w:tcW w:w="1276" w:type="dxa"/>
            <w:vMerge/>
            <w:shd w:val="clear" w:color="auto" w:fill="9966FF"/>
            <w:tcMar>
              <w:left w:w="57" w:type="dxa"/>
              <w:right w:w="57" w:type="dxa"/>
            </w:tcMar>
          </w:tcPr>
          <w:p w:rsidR="009E7753" w:rsidRPr="00FB0F23" w:rsidRDefault="009E7753" w:rsidP="00AE2A12">
            <w:pPr>
              <w:widowControl w:val="0"/>
              <w:contextualSpacing/>
              <w:jc w:val="center"/>
              <w:rPr>
                <w:color w:val="000000"/>
                <w:sz w:val="17"/>
                <w:szCs w:val="17"/>
              </w:rPr>
            </w:pPr>
          </w:p>
        </w:tc>
        <w:tc>
          <w:tcPr>
            <w:tcW w:w="1214" w:type="dxa"/>
            <w:vMerge/>
            <w:shd w:val="clear" w:color="auto" w:fill="92D050"/>
            <w:tcMar>
              <w:left w:w="57" w:type="dxa"/>
              <w:right w:w="57" w:type="dxa"/>
            </w:tcMar>
          </w:tcPr>
          <w:p w:rsidR="009E7753" w:rsidRPr="00FB0F23" w:rsidRDefault="009E7753" w:rsidP="00AE2A12">
            <w:pPr>
              <w:widowControl w:val="0"/>
              <w:contextualSpacing/>
              <w:jc w:val="center"/>
              <w:rPr>
                <w:color w:val="000000"/>
                <w:sz w:val="17"/>
                <w:szCs w:val="17"/>
              </w:rPr>
            </w:pPr>
          </w:p>
        </w:tc>
        <w:tc>
          <w:tcPr>
            <w:tcW w:w="1417" w:type="dxa"/>
            <w:vMerge/>
            <w:shd w:val="clear" w:color="auto" w:fill="00B0F0"/>
            <w:tcMar>
              <w:left w:w="57" w:type="dxa"/>
              <w:right w:w="57" w:type="dxa"/>
            </w:tcMar>
          </w:tcPr>
          <w:p w:rsidR="009E7753" w:rsidRPr="00FB0F23" w:rsidRDefault="009E7753" w:rsidP="00AE2A12">
            <w:pPr>
              <w:widowControl w:val="0"/>
              <w:contextualSpacing/>
              <w:jc w:val="center"/>
              <w:rPr>
                <w:color w:val="000000"/>
                <w:sz w:val="17"/>
                <w:szCs w:val="17"/>
              </w:rPr>
            </w:pPr>
          </w:p>
        </w:tc>
        <w:tc>
          <w:tcPr>
            <w:tcW w:w="1418" w:type="dxa"/>
            <w:vMerge/>
            <w:shd w:val="clear" w:color="auto" w:fill="B2A1C7" w:themeFill="accent4" w:themeFillTint="99"/>
            <w:tcMar>
              <w:left w:w="57" w:type="dxa"/>
              <w:right w:w="57" w:type="dxa"/>
            </w:tcMar>
          </w:tcPr>
          <w:p w:rsidR="009E7753" w:rsidRPr="00FB0F23" w:rsidRDefault="009E7753" w:rsidP="00AE2A12">
            <w:pPr>
              <w:widowControl w:val="0"/>
              <w:contextualSpacing/>
              <w:jc w:val="center"/>
              <w:rPr>
                <w:color w:val="000000"/>
                <w:sz w:val="17"/>
                <w:szCs w:val="17"/>
              </w:rPr>
            </w:pPr>
          </w:p>
        </w:tc>
      </w:tr>
      <w:tr w:rsidR="009E7753" w:rsidRPr="00FB0F23" w:rsidTr="00AE2A12">
        <w:trPr>
          <w:trHeight w:val="225"/>
        </w:trPr>
        <w:tc>
          <w:tcPr>
            <w:tcW w:w="1526" w:type="dxa"/>
            <w:shd w:val="clear" w:color="auto" w:fill="auto"/>
            <w:tcMar>
              <w:left w:w="57" w:type="dxa"/>
              <w:right w:w="57" w:type="dxa"/>
            </w:tcMar>
            <w:vAlign w:val="center"/>
            <w:hideMark/>
          </w:tcPr>
          <w:p w:rsidR="009E7753" w:rsidRPr="00FB0F23" w:rsidRDefault="009E7753" w:rsidP="00AE2A12">
            <w:pPr>
              <w:widowControl w:val="0"/>
              <w:jc w:val="center"/>
              <w:rPr>
                <w:color w:val="000000"/>
                <w:sz w:val="17"/>
                <w:szCs w:val="17"/>
              </w:rPr>
            </w:pPr>
            <w:r w:rsidRPr="00FB0F23">
              <w:rPr>
                <w:sz w:val="17"/>
                <w:szCs w:val="17"/>
              </w:rPr>
              <w:t>17 heures – 17 h 30</w:t>
            </w:r>
          </w:p>
        </w:tc>
        <w:tc>
          <w:tcPr>
            <w:tcW w:w="1304" w:type="dxa"/>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color w:val="000000"/>
                <w:sz w:val="17"/>
                <w:szCs w:val="17"/>
              </w:rPr>
            </w:pPr>
          </w:p>
        </w:tc>
        <w:tc>
          <w:tcPr>
            <w:tcW w:w="1843" w:type="dxa"/>
            <w:vMerge/>
            <w:shd w:val="clear" w:color="auto" w:fill="B2A1C7" w:themeFill="accent4" w:themeFillTint="99"/>
            <w:tcMar>
              <w:left w:w="57" w:type="dxa"/>
              <w:right w:w="57" w:type="dxa"/>
            </w:tcMar>
          </w:tcPr>
          <w:p w:rsidR="009E7753" w:rsidRPr="00FB0F23" w:rsidRDefault="009E7753" w:rsidP="00AE2A12">
            <w:pPr>
              <w:widowControl w:val="0"/>
              <w:contextualSpacing/>
              <w:jc w:val="center"/>
              <w:rPr>
                <w:color w:val="000000"/>
                <w:sz w:val="17"/>
                <w:szCs w:val="17"/>
              </w:rPr>
            </w:pPr>
          </w:p>
        </w:tc>
        <w:tc>
          <w:tcPr>
            <w:tcW w:w="2614" w:type="dxa"/>
            <w:gridSpan w:val="2"/>
            <w:vMerge/>
            <w:shd w:val="clear" w:color="auto" w:fill="9966FF"/>
            <w:tcMar>
              <w:left w:w="57" w:type="dxa"/>
              <w:right w:w="57" w:type="dxa"/>
            </w:tcMar>
          </w:tcPr>
          <w:p w:rsidR="009E7753" w:rsidRPr="00FB0F23" w:rsidRDefault="009E7753" w:rsidP="00AE2A12">
            <w:pPr>
              <w:widowControl w:val="0"/>
              <w:contextualSpacing/>
              <w:jc w:val="center"/>
              <w:rPr>
                <w:color w:val="000000"/>
                <w:sz w:val="17"/>
                <w:szCs w:val="17"/>
              </w:rPr>
            </w:pPr>
          </w:p>
        </w:tc>
        <w:tc>
          <w:tcPr>
            <w:tcW w:w="992" w:type="dxa"/>
            <w:vMerge/>
            <w:shd w:val="clear" w:color="auto" w:fill="92D050"/>
            <w:tcMar>
              <w:left w:w="57" w:type="dxa"/>
              <w:right w:w="57" w:type="dxa"/>
            </w:tcMar>
          </w:tcPr>
          <w:p w:rsidR="009E7753" w:rsidRPr="00FB0F23" w:rsidRDefault="009E7753" w:rsidP="00AE2A12">
            <w:pPr>
              <w:widowControl w:val="0"/>
              <w:contextualSpacing/>
              <w:jc w:val="center"/>
              <w:rPr>
                <w:color w:val="000000"/>
                <w:sz w:val="17"/>
                <w:szCs w:val="17"/>
              </w:rPr>
            </w:pPr>
          </w:p>
        </w:tc>
        <w:tc>
          <w:tcPr>
            <w:tcW w:w="992" w:type="dxa"/>
            <w:vMerge/>
            <w:shd w:val="clear" w:color="auto" w:fill="00B0F0"/>
            <w:tcMar>
              <w:left w:w="57" w:type="dxa"/>
              <w:right w:w="57" w:type="dxa"/>
            </w:tcMar>
          </w:tcPr>
          <w:p w:rsidR="009E7753" w:rsidRPr="00FB0F23" w:rsidRDefault="009E7753" w:rsidP="00AE2A12">
            <w:pPr>
              <w:widowControl w:val="0"/>
              <w:contextualSpacing/>
              <w:jc w:val="center"/>
              <w:rPr>
                <w:color w:val="000000"/>
                <w:sz w:val="17"/>
                <w:szCs w:val="17"/>
              </w:rPr>
            </w:pPr>
          </w:p>
        </w:tc>
        <w:tc>
          <w:tcPr>
            <w:tcW w:w="1276" w:type="dxa"/>
            <w:vMerge/>
            <w:shd w:val="clear" w:color="auto" w:fill="9966FF"/>
            <w:tcMar>
              <w:left w:w="57" w:type="dxa"/>
              <w:right w:w="57" w:type="dxa"/>
            </w:tcMar>
          </w:tcPr>
          <w:p w:rsidR="009E7753" w:rsidRPr="00FB0F23" w:rsidRDefault="009E7753" w:rsidP="00AE2A12">
            <w:pPr>
              <w:widowControl w:val="0"/>
              <w:contextualSpacing/>
              <w:jc w:val="center"/>
              <w:rPr>
                <w:color w:val="000000"/>
                <w:sz w:val="17"/>
                <w:szCs w:val="17"/>
              </w:rPr>
            </w:pPr>
          </w:p>
        </w:tc>
        <w:tc>
          <w:tcPr>
            <w:tcW w:w="1214" w:type="dxa"/>
            <w:vMerge/>
            <w:shd w:val="clear" w:color="auto" w:fill="92D050"/>
            <w:tcMar>
              <w:left w:w="57" w:type="dxa"/>
              <w:right w:w="57" w:type="dxa"/>
            </w:tcMar>
          </w:tcPr>
          <w:p w:rsidR="009E7753" w:rsidRPr="00FB0F23" w:rsidRDefault="009E7753" w:rsidP="00AE2A12">
            <w:pPr>
              <w:widowControl w:val="0"/>
              <w:contextualSpacing/>
              <w:jc w:val="center"/>
              <w:rPr>
                <w:color w:val="000000"/>
                <w:sz w:val="17"/>
                <w:szCs w:val="17"/>
              </w:rPr>
            </w:pPr>
          </w:p>
        </w:tc>
        <w:tc>
          <w:tcPr>
            <w:tcW w:w="1417" w:type="dxa"/>
            <w:vMerge/>
            <w:shd w:val="clear" w:color="auto" w:fill="00B0F0"/>
            <w:tcMar>
              <w:left w:w="57" w:type="dxa"/>
              <w:right w:w="57" w:type="dxa"/>
            </w:tcMar>
          </w:tcPr>
          <w:p w:rsidR="009E7753" w:rsidRPr="00FB0F23" w:rsidRDefault="009E7753" w:rsidP="00AE2A12">
            <w:pPr>
              <w:widowControl w:val="0"/>
              <w:contextualSpacing/>
              <w:jc w:val="center"/>
              <w:rPr>
                <w:color w:val="000000"/>
                <w:sz w:val="17"/>
                <w:szCs w:val="17"/>
              </w:rPr>
            </w:pPr>
          </w:p>
        </w:tc>
        <w:tc>
          <w:tcPr>
            <w:tcW w:w="1418" w:type="dxa"/>
            <w:vMerge/>
            <w:shd w:val="clear" w:color="auto" w:fill="B2A1C7" w:themeFill="accent4" w:themeFillTint="99"/>
            <w:tcMar>
              <w:left w:w="57" w:type="dxa"/>
              <w:right w:w="57" w:type="dxa"/>
            </w:tcMar>
          </w:tcPr>
          <w:p w:rsidR="009E7753" w:rsidRPr="00FB0F23" w:rsidRDefault="009E7753" w:rsidP="00AE2A12">
            <w:pPr>
              <w:widowControl w:val="0"/>
              <w:contextualSpacing/>
              <w:jc w:val="center"/>
              <w:rPr>
                <w:color w:val="000000"/>
                <w:sz w:val="17"/>
                <w:szCs w:val="17"/>
              </w:rPr>
            </w:pPr>
          </w:p>
        </w:tc>
      </w:tr>
      <w:tr w:rsidR="009E7753" w:rsidRPr="00FB0F23" w:rsidTr="00AE2A12">
        <w:trPr>
          <w:trHeight w:val="1418"/>
        </w:trPr>
        <w:tc>
          <w:tcPr>
            <w:tcW w:w="1526" w:type="dxa"/>
            <w:shd w:val="clear" w:color="auto" w:fill="auto"/>
            <w:tcMar>
              <w:left w:w="57" w:type="dxa"/>
              <w:right w:w="57" w:type="dxa"/>
            </w:tcMar>
            <w:vAlign w:val="center"/>
            <w:hideMark/>
          </w:tcPr>
          <w:p w:rsidR="009E7753" w:rsidRPr="00FB0F23" w:rsidRDefault="009E7753" w:rsidP="00AE2A12">
            <w:pPr>
              <w:widowControl w:val="0"/>
              <w:jc w:val="center"/>
              <w:rPr>
                <w:color w:val="000000"/>
                <w:sz w:val="17"/>
                <w:szCs w:val="17"/>
              </w:rPr>
            </w:pPr>
            <w:r w:rsidRPr="00FB0F23">
              <w:rPr>
                <w:sz w:val="17"/>
                <w:szCs w:val="17"/>
              </w:rPr>
              <w:t>17 h 30 – 18 heures</w:t>
            </w:r>
          </w:p>
        </w:tc>
        <w:tc>
          <w:tcPr>
            <w:tcW w:w="1304" w:type="dxa"/>
            <w:vMerge w:val="restart"/>
            <w:shd w:val="clear" w:color="auto" w:fill="009999"/>
            <w:tcMar>
              <w:left w:w="57" w:type="dxa"/>
              <w:right w:w="57" w:type="dxa"/>
            </w:tcMar>
            <w:vAlign w:val="center"/>
          </w:tcPr>
          <w:p w:rsidR="009E7753" w:rsidRPr="00FB0F23" w:rsidRDefault="009E7753" w:rsidP="00AE2A12">
            <w:pPr>
              <w:widowControl w:val="0"/>
              <w:contextualSpacing/>
              <w:jc w:val="center"/>
              <w:rPr>
                <w:color w:val="000000"/>
                <w:sz w:val="17"/>
                <w:szCs w:val="17"/>
              </w:rPr>
            </w:pPr>
            <w:r w:rsidRPr="00FB0F23">
              <w:rPr>
                <w:b/>
                <w:bCs/>
                <w:sz w:val="17"/>
                <w:szCs w:val="17"/>
              </w:rPr>
              <w:t>Cérémonie d’ouverture</w:t>
            </w:r>
          </w:p>
        </w:tc>
        <w:tc>
          <w:tcPr>
            <w:tcW w:w="1843" w:type="dxa"/>
            <w:vMerge/>
            <w:shd w:val="clear" w:color="auto" w:fill="B2A1C7" w:themeFill="accent4" w:themeFillTint="99"/>
            <w:tcMar>
              <w:left w:w="57" w:type="dxa"/>
              <w:right w:w="57" w:type="dxa"/>
            </w:tcMar>
          </w:tcPr>
          <w:p w:rsidR="009E7753" w:rsidRPr="00FB0F23" w:rsidRDefault="009E7753" w:rsidP="00AE2A12">
            <w:pPr>
              <w:widowControl w:val="0"/>
              <w:contextualSpacing/>
              <w:jc w:val="center"/>
              <w:rPr>
                <w:color w:val="000000"/>
                <w:sz w:val="17"/>
                <w:szCs w:val="17"/>
              </w:rPr>
            </w:pPr>
          </w:p>
        </w:tc>
        <w:tc>
          <w:tcPr>
            <w:tcW w:w="2614" w:type="dxa"/>
            <w:gridSpan w:val="2"/>
            <w:vMerge/>
            <w:shd w:val="clear" w:color="auto" w:fill="9966FF"/>
            <w:tcMar>
              <w:left w:w="57" w:type="dxa"/>
              <w:right w:w="57" w:type="dxa"/>
            </w:tcMar>
          </w:tcPr>
          <w:p w:rsidR="009E7753" w:rsidRPr="00FB0F23" w:rsidRDefault="009E7753" w:rsidP="00AE2A12">
            <w:pPr>
              <w:widowControl w:val="0"/>
              <w:contextualSpacing/>
              <w:jc w:val="center"/>
              <w:rPr>
                <w:color w:val="000000"/>
                <w:sz w:val="17"/>
                <w:szCs w:val="17"/>
              </w:rPr>
            </w:pPr>
          </w:p>
        </w:tc>
        <w:tc>
          <w:tcPr>
            <w:tcW w:w="992" w:type="dxa"/>
            <w:vMerge/>
            <w:shd w:val="clear" w:color="auto" w:fill="92D050"/>
            <w:tcMar>
              <w:left w:w="57" w:type="dxa"/>
              <w:right w:w="57" w:type="dxa"/>
            </w:tcMar>
          </w:tcPr>
          <w:p w:rsidR="009E7753" w:rsidRPr="00FB0F23" w:rsidRDefault="009E7753" w:rsidP="00AE2A12">
            <w:pPr>
              <w:widowControl w:val="0"/>
              <w:contextualSpacing/>
              <w:jc w:val="center"/>
              <w:rPr>
                <w:color w:val="000000"/>
                <w:sz w:val="17"/>
                <w:szCs w:val="17"/>
              </w:rPr>
            </w:pPr>
          </w:p>
        </w:tc>
        <w:tc>
          <w:tcPr>
            <w:tcW w:w="992" w:type="dxa"/>
            <w:vMerge/>
            <w:shd w:val="clear" w:color="auto" w:fill="00B0F0"/>
            <w:tcMar>
              <w:left w:w="57" w:type="dxa"/>
              <w:right w:w="57" w:type="dxa"/>
            </w:tcMar>
          </w:tcPr>
          <w:p w:rsidR="009E7753" w:rsidRPr="00FB0F23" w:rsidRDefault="009E7753" w:rsidP="00AE2A12">
            <w:pPr>
              <w:widowControl w:val="0"/>
              <w:contextualSpacing/>
              <w:jc w:val="center"/>
              <w:rPr>
                <w:color w:val="000000"/>
                <w:sz w:val="17"/>
                <w:szCs w:val="17"/>
              </w:rPr>
            </w:pPr>
          </w:p>
        </w:tc>
        <w:tc>
          <w:tcPr>
            <w:tcW w:w="1276" w:type="dxa"/>
            <w:vMerge/>
            <w:shd w:val="clear" w:color="auto" w:fill="9966FF"/>
            <w:tcMar>
              <w:left w:w="57" w:type="dxa"/>
              <w:right w:w="57" w:type="dxa"/>
            </w:tcMar>
          </w:tcPr>
          <w:p w:rsidR="009E7753" w:rsidRPr="00FB0F23" w:rsidRDefault="009E7753" w:rsidP="00AE2A12">
            <w:pPr>
              <w:widowControl w:val="0"/>
              <w:contextualSpacing/>
              <w:jc w:val="center"/>
              <w:rPr>
                <w:color w:val="000000"/>
                <w:sz w:val="17"/>
                <w:szCs w:val="17"/>
              </w:rPr>
            </w:pPr>
          </w:p>
        </w:tc>
        <w:tc>
          <w:tcPr>
            <w:tcW w:w="1214" w:type="dxa"/>
            <w:vMerge/>
            <w:shd w:val="clear" w:color="auto" w:fill="92D050"/>
            <w:tcMar>
              <w:left w:w="57" w:type="dxa"/>
              <w:right w:w="57" w:type="dxa"/>
            </w:tcMar>
          </w:tcPr>
          <w:p w:rsidR="009E7753" w:rsidRPr="00FB0F23" w:rsidRDefault="009E7753" w:rsidP="00AE2A12">
            <w:pPr>
              <w:widowControl w:val="0"/>
              <w:contextualSpacing/>
              <w:jc w:val="center"/>
              <w:rPr>
                <w:color w:val="000000"/>
                <w:sz w:val="17"/>
                <w:szCs w:val="17"/>
              </w:rPr>
            </w:pPr>
          </w:p>
        </w:tc>
        <w:tc>
          <w:tcPr>
            <w:tcW w:w="1417" w:type="dxa"/>
            <w:vMerge/>
            <w:shd w:val="clear" w:color="auto" w:fill="00B0F0"/>
            <w:tcMar>
              <w:left w:w="57" w:type="dxa"/>
              <w:right w:w="57" w:type="dxa"/>
            </w:tcMar>
          </w:tcPr>
          <w:p w:rsidR="009E7753" w:rsidRPr="00FB0F23" w:rsidRDefault="009E7753" w:rsidP="00AE2A12">
            <w:pPr>
              <w:widowControl w:val="0"/>
              <w:contextualSpacing/>
              <w:jc w:val="center"/>
              <w:rPr>
                <w:color w:val="000000"/>
                <w:sz w:val="17"/>
                <w:szCs w:val="17"/>
              </w:rPr>
            </w:pPr>
          </w:p>
        </w:tc>
        <w:tc>
          <w:tcPr>
            <w:tcW w:w="1418" w:type="dxa"/>
            <w:vMerge/>
            <w:shd w:val="clear" w:color="auto" w:fill="B2A1C7" w:themeFill="accent4" w:themeFillTint="99"/>
            <w:tcMar>
              <w:left w:w="57" w:type="dxa"/>
              <w:right w:w="57" w:type="dxa"/>
            </w:tcMar>
          </w:tcPr>
          <w:p w:rsidR="009E7753" w:rsidRPr="00FB0F23" w:rsidRDefault="009E7753" w:rsidP="00AE2A12">
            <w:pPr>
              <w:widowControl w:val="0"/>
              <w:contextualSpacing/>
              <w:jc w:val="center"/>
              <w:rPr>
                <w:color w:val="000000"/>
                <w:sz w:val="17"/>
                <w:szCs w:val="17"/>
              </w:rPr>
            </w:pPr>
          </w:p>
        </w:tc>
      </w:tr>
      <w:tr w:rsidR="009E7753" w:rsidRPr="00FB0F23" w:rsidTr="00AE2A12">
        <w:trPr>
          <w:trHeight w:val="225"/>
        </w:trPr>
        <w:tc>
          <w:tcPr>
            <w:tcW w:w="1526" w:type="dxa"/>
            <w:shd w:val="clear" w:color="auto" w:fill="auto"/>
            <w:tcMar>
              <w:left w:w="57" w:type="dxa"/>
              <w:right w:w="57" w:type="dxa"/>
            </w:tcMar>
            <w:vAlign w:val="center"/>
            <w:hideMark/>
          </w:tcPr>
          <w:p w:rsidR="009E7753" w:rsidRPr="00FB0F23" w:rsidRDefault="009E7753" w:rsidP="00AE2A12">
            <w:pPr>
              <w:widowControl w:val="0"/>
              <w:jc w:val="center"/>
              <w:rPr>
                <w:color w:val="000000"/>
                <w:sz w:val="17"/>
                <w:szCs w:val="17"/>
              </w:rPr>
            </w:pPr>
            <w:r w:rsidRPr="00FB0F23">
              <w:rPr>
                <w:sz w:val="17"/>
                <w:szCs w:val="17"/>
              </w:rPr>
              <w:t>18 heures – 18 h 30</w:t>
            </w:r>
          </w:p>
        </w:tc>
        <w:tc>
          <w:tcPr>
            <w:tcW w:w="1304" w:type="dxa"/>
            <w:vMerge/>
            <w:shd w:val="clear" w:color="auto" w:fill="009999"/>
            <w:tcMar>
              <w:left w:w="57" w:type="dxa"/>
              <w:right w:w="57" w:type="dxa"/>
            </w:tcMar>
          </w:tcPr>
          <w:p w:rsidR="009E7753" w:rsidRPr="00FB0F23" w:rsidRDefault="009E7753" w:rsidP="00AE2A12">
            <w:pPr>
              <w:widowControl w:val="0"/>
              <w:contextualSpacing/>
              <w:jc w:val="center"/>
              <w:rPr>
                <w:color w:val="000000"/>
                <w:sz w:val="17"/>
                <w:szCs w:val="17"/>
              </w:rPr>
            </w:pPr>
          </w:p>
        </w:tc>
        <w:tc>
          <w:tcPr>
            <w:tcW w:w="1843" w:type="dxa"/>
            <w:vMerge w:val="restart"/>
            <w:shd w:val="clear" w:color="auto" w:fill="D9D9D9" w:themeFill="background1" w:themeFillShade="D9"/>
            <w:tcMar>
              <w:left w:w="57" w:type="dxa"/>
              <w:right w:w="57" w:type="dxa"/>
            </w:tcMar>
            <w:vAlign w:val="center"/>
          </w:tcPr>
          <w:p w:rsidR="009E7753" w:rsidRPr="00FB0F23" w:rsidRDefault="009E7753" w:rsidP="00AE2A12">
            <w:pPr>
              <w:widowControl w:val="0"/>
              <w:contextualSpacing/>
              <w:jc w:val="center"/>
              <w:rPr>
                <w:color w:val="000000"/>
                <w:sz w:val="17"/>
                <w:szCs w:val="17"/>
              </w:rPr>
            </w:pPr>
          </w:p>
        </w:tc>
        <w:tc>
          <w:tcPr>
            <w:tcW w:w="2614" w:type="dxa"/>
            <w:gridSpan w:val="2"/>
            <w:vMerge w:val="restart"/>
            <w:shd w:val="clear" w:color="auto" w:fill="D9D9D9" w:themeFill="background1" w:themeFillShade="D9"/>
            <w:tcMar>
              <w:left w:w="57" w:type="dxa"/>
              <w:right w:w="57" w:type="dxa"/>
            </w:tcMar>
            <w:vAlign w:val="center"/>
          </w:tcPr>
          <w:p w:rsidR="009E7753" w:rsidRPr="00FB0F23" w:rsidRDefault="009E7753" w:rsidP="00AE2A12">
            <w:pPr>
              <w:widowControl w:val="0"/>
              <w:contextualSpacing/>
              <w:jc w:val="center"/>
              <w:rPr>
                <w:color w:val="000000"/>
                <w:sz w:val="17"/>
                <w:szCs w:val="17"/>
              </w:rPr>
            </w:pPr>
          </w:p>
        </w:tc>
        <w:tc>
          <w:tcPr>
            <w:tcW w:w="1984" w:type="dxa"/>
            <w:gridSpan w:val="2"/>
            <w:vMerge w:val="restart"/>
            <w:shd w:val="clear" w:color="auto" w:fill="D9D9D9" w:themeFill="background1" w:themeFillShade="D9"/>
            <w:tcMar>
              <w:left w:w="57" w:type="dxa"/>
              <w:right w:w="57" w:type="dxa"/>
            </w:tcMar>
            <w:vAlign w:val="center"/>
          </w:tcPr>
          <w:p w:rsidR="009E7753" w:rsidRPr="00FB0F23" w:rsidRDefault="009E7753" w:rsidP="00AE2A12">
            <w:pPr>
              <w:widowControl w:val="0"/>
              <w:contextualSpacing/>
              <w:jc w:val="center"/>
              <w:rPr>
                <w:color w:val="000000"/>
                <w:sz w:val="17"/>
                <w:szCs w:val="17"/>
              </w:rPr>
            </w:pPr>
          </w:p>
        </w:tc>
        <w:tc>
          <w:tcPr>
            <w:tcW w:w="1276" w:type="dxa"/>
            <w:vMerge w:val="restart"/>
            <w:shd w:val="clear" w:color="auto" w:fill="D9D9D9" w:themeFill="background1" w:themeFillShade="D9"/>
            <w:tcMar>
              <w:left w:w="57" w:type="dxa"/>
              <w:right w:w="57" w:type="dxa"/>
            </w:tcMar>
            <w:vAlign w:val="center"/>
          </w:tcPr>
          <w:p w:rsidR="009E7753" w:rsidRPr="00FB0F23" w:rsidRDefault="009E7753" w:rsidP="00AE2A12">
            <w:pPr>
              <w:widowControl w:val="0"/>
              <w:contextualSpacing/>
              <w:jc w:val="center"/>
              <w:rPr>
                <w:color w:val="000000"/>
                <w:sz w:val="17"/>
                <w:szCs w:val="17"/>
              </w:rPr>
            </w:pPr>
          </w:p>
        </w:tc>
        <w:tc>
          <w:tcPr>
            <w:tcW w:w="2631" w:type="dxa"/>
            <w:gridSpan w:val="2"/>
            <w:vMerge w:val="restart"/>
            <w:shd w:val="clear" w:color="auto" w:fill="D9D9D9" w:themeFill="background1" w:themeFillShade="D9"/>
            <w:tcMar>
              <w:left w:w="57" w:type="dxa"/>
              <w:right w:w="57" w:type="dxa"/>
            </w:tcMar>
          </w:tcPr>
          <w:p w:rsidR="009E7753" w:rsidRPr="00FB0F23" w:rsidRDefault="009E7753" w:rsidP="00AE2A12">
            <w:pPr>
              <w:widowControl w:val="0"/>
              <w:contextualSpacing/>
              <w:jc w:val="center"/>
              <w:rPr>
                <w:color w:val="000000"/>
                <w:sz w:val="17"/>
                <w:szCs w:val="17"/>
              </w:rPr>
            </w:pPr>
          </w:p>
        </w:tc>
        <w:tc>
          <w:tcPr>
            <w:tcW w:w="1418" w:type="dxa"/>
            <w:vMerge w:val="restart"/>
            <w:shd w:val="clear" w:color="auto" w:fill="D9D9D9" w:themeFill="background1" w:themeFillShade="D9"/>
            <w:tcMar>
              <w:left w:w="57" w:type="dxa"/>
              <w:right w:w="57" w:type="dxa"/>
            </w:tcMar>
          </w:tcPr>
          <w:p w:rsidR="009E7753" w:rsidRPr="00FB0F23" w:rsidRDefault="009E7753" w:rsidP="00AE2A12">
            <w:pPr>
              <w:widowControl w:val="0"/>
              <w:contextualSpacing/>
              <w:jc w:val="center"/>
              <w:rPr>
                <w:color w:val="000000"/>
                <w:sz w:val="17"/>
                <w:szCs w:val="17"/>
              </w:rPr>
            </w:pPr>
          </w:p>
        </w:tc>
      </w:tr>
      <w:tr w:rsidR="009E7753" w:rsidRPr="00FB0F23" w:rsidTr="00AE2A12">
        <w:trPr>
          <w:trHeight w:val="225"/>
        </w:trPr>
        <w:tc>
          <w:tcPr>
            <w:tcW w:w="1526" w:type="dxa"/>
            <w:shd w:val="clear" w:color="auto" w:fill="auto"/>
            <w:tcMar>
              <w:left w:w="57" w:type="dxa"/>
              <w:right w:w="57" w:type="dxa"/>
            </w:tcMar>
            <w:vAlign w:val="center"/>
            <w:hideMark/>
          </w:tcPr>
          <w:p w:rsidR="009E7753" w:rsidRPr="00FB0F23" w:rsidRDefault="009E7753" w:rsidP="00AE2A12">
            <w:pPr>
              <w:widowControl w:val="0"/>
              <w:jc w:val="center"/>
              <w:rPr>
                <w:color w:val="000000"/>
                <w:sz w:val="17"/>
                <w:szCs w:val="17"/>
              </w:rPr>
            </w:pPr>
            <w:r w:rsidRPr="00FB0F23">
              <w:rPr>
                <w:sz w:val="17"/>
                <w:szCs w:val="17"/>
              </w:rPr>
              <w:t>18 h 30 – 19 heures</w:t>
            </w:r>
          </w:p>
        </w:tc>
        <w:tc>
          <w:tcPr>
            <w:tcW w:w="1304" w:type="dxa"/>
            <w:vMerge/>
            <w:shd w:val="clear" w:color="auto" w:fill="009999"/>
            <w:tcMar>
              <w:left w:w="57" w:type="dxa"/>
              <w:right w:w="57" w:type="dxa"/>
            </w:tcMar>
          </w:tcPr>
          <w:p w:rsidR="009E7753" w:rsidRPr="00FB0F23" w:rsidRDefault="009E7753" w:rsidP="00AE2A12">
            <w:pPr>
              <w:widowControl w:val="0"/>
              <w:contextualSpacing/>
              <w:jc w:val="center"/>
              <w:rPr>
                <w:color w:val="000000"/>
                <w:sz w:val="17"/>
                <w:szCs w:val="17"/>
              </w:rPr>
            </w:pPr>
          </w:p>
        </w:tc>
        <w:tc>
          <w:tcPr>
            <w:tcW w:w="1843" w:type="dxa"/>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color w:val="000000"/>
                <w:sz w:val="17"/>
                <w:szCs w:val="17"/>
              </w:rPr>
            </w:pPr>
          </w:p>
        </w:tc>
        <w:tc>
          <w:tcPr>
            <w:tcW w:w="2614" w:type="dxa"/>
            <w:gridSpan w:val="2"/>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color w:val="000000"/>
                <w:sz w:val="17"/>
                <w:szCs w:val="17"/>
              </w:rPr>
            </w:pPr>
          </w:p>
        </w:tc>
        <w:tc>
          <w:tcPr>
            <w:tcW w:w="1984" w:type="dxa"/>
            <w:gridSpan w:val="2"/>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color w:val="000000"/>
                <w:sz w:val="17"/>
                <w:szCs w:val="17"/>
              </w:rPr>
            </w:pPr>
          </w:p>
        </w:tc>
        <w:tc>
          <w:tcPr>
            <w:tcW w:w="1276" w:type="dxa"/>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color w:val="000000"/>
                <w:sz w:val="17"/>
                <w:szCs w:val="17"/>
              </w:rPr>
            </w:pPr>
          </w:p>
        </w:tc>
        <w:tc>
          <w:tcPr>
            <w:tcW w:w="2631" w:type="dxa"/>
            <w:gridSpan w:val="2"/>
            <w:vMerge/>
            <w:shd w:val="clear" w:color="auto" w:fill="F2F2F2" w:themeFill="background1" w:themeFillShade="F2"/>
            <w:tcMar>
              <w:left w:w="57" w:type="dxa"/>
              <w:right w:w="57" w:type="dxa"/>
            </w:tcMar>
          </w:tcPr>
          <w:p w:rsidR="009E7753" w:rsidRPr="00FB0F23" w:rsidRDefault="009E7753" w:rsidP="00AE2A12">
            <w:pPr>
              <w:widowControl w:val="0"/>
              <w:contextualSpacing/>
              <w:jc w:val="center"/>
              <w:rPr>
                <w:color w:val="000000"/>
                <w:sz w:val="17"/>
                <w:szCs w:val="17"/>
              </w:rPr>
            </w:pPr>
          </w:p>
        </w:tc>
        <w:tc>
          <w:tcPr>
            <w:tcW w:w="1418" w:type="dxa"/>
            <w:vMerge/>
            <w:shd w:val="clear" w:color="auto" w:fill="F2F2F2" w:themeFill="background1" w:themeFillShade="F2"/>
            <w:tcMar>
              <w:left w:w="57" w:type="dxa"/>
              <w:right w:w="57" w:type="dxa"/>
            </w:tcMar>
          </w:tcPr>
          <w:p w:rsidR="009E7753" w:rsidRPr="00FB0F23" w:rsidRDefault="009E7753" w:rsidP="00AE2A12">
            <w:pPr>
              <w:widowControl w:val="0"/>
              <w:contextualSpacing/>
              <w:jc w:val="center"/>
              <w:rPr>
                <w:color w:val="000000"/>
                <w:sz w:val="17"/>
                <w:szCs w:val="17"/>
              </w:rPr>
            </w:pPr>
          </w:p>
        </w:tc>
      </w:tr>
      <w:tr w:rsidR="009E7753" w:rsidRPr="00FB0F23" w:rsidTr="00AE2A12">
        <w:trPr>
          <w:trHeight w:val="225"/>
        </w:trPr>
        <w:tc>
          <w:tcPr>
            <w:tcW w:w="1526" w:type="dxa"/>
            <w:shd w:val="clear" w:color="auto" w:fill="auto"/>
            <w:tcMar>
              <w:left w:w="57" w:type="dxa"/>
              <w:right w:w="57" w:type="dxa"/>
            </w:tcMar>
            <w:vAlign w:val="center"/>
            <w:hideMark/>
          </w:tcPr>
          <w:p w:rsidR="009E7753" w:rsidRPr="00FB0F23" w:rsidRDefault="009E7753" w:rsidP="00AE2A12">
            <w:pPr>
              <w:widowControl w:val="0"/>
              <w:jc w:val="center"/>
              <w:rPr>
                <w:color w:val="000000"/>
                <w:sz w:val="17"/>
                <w:szCs w:val="17"/>
              </w:rPr>
            </w:pPr>
            <w:r w:rsidRPr="00FB0F23">
              <w:rPr>
                <w:sz w:val="17"/>
                <w:szCs w:val="17"/>
              </w:rPr>
              <w:t>19 heures – 19 h 30</w:t>
            </w:r>
          </w:p>
        </w:tc>
        <w:tc>
          <w:tcPr>
            <w:tcW w:w="1304" w:type="dxa"/>
            <w:vMerge/>
            <w:shd w:val="clear" w:color="auto" w:fill="009999"/>
            <w:tcMar>
              <w:left w:w="57" w:type="dxa"/>
              <w:right w:w="57" w:type="dxa"/>
            </w:tcMar>
          </w:tcPr>
          <w:p w:rsidR="009E7753" w:rsidRPr="00FB0F23" w:rsidRDefault="009E7753" w:rsidP="00AE2A12">
            <w:pPr>
              <w:widowControl w:val="0"/>
              <w:contextualSpacing/>
              <w:jc w:val="center"/>
              <w:rPr>
                <w:color w:val="000000"/>
                <w:sz w:val="17"/>
                <w:szCs w:val="17"/>
              </w:rPr>
            </w:pPr>
          </w:p>
        </w:tc>
        <w:tc>
          <w:tcPr>
            <w:tcW w:w="1843" w:type="dxa"/>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color w:val="000000"/>
                <w:sz w:val="17"/>
                <w:szCs w:val="17"/>
              </w:rPr>
            </w:pPr>
          </w:p>
        </w:tc>
        <w:tc>
          <w:tcPr>
            <w:tcW w:w="2614" w:type="dxa"/>
            <w:gridSpan w:val="2"/>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color w:val="000000"/>
                <w:sz w:val="17"/>
                <w:szCs w:val="17"/>
              </w:rPr>
            </w:pPr>
          </w:p>
        </w:tc>
        <w:tc>
          <w:tcPr>
            <w:tcW w:w="1984" w:type="dxa"/>
            <w:gridSpan w:val="2"/>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color w:val="000000"/>
                <w:sz w:val="17"/>
                <w:szCs w:val="17"/>
              </w:rPr>
            </w:pPr>
          </w:p>
        </w:tc>
        <w:tc>
          <w:tcPr>
            <w:tcW w:w="1276" w:type="dxa"/>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color w:val="000000"/>
                <w:sz w:val="17"/>
                <w:szCs w:val="17"/>
              </w:rPr>
            </w:pPr>
          </w:p>
        </w:tc>
        <w:tc>
          <w:tcPr>
            <w:tcW w:w="2631" w:type="dxa"/>
            <w:gridSpan w:val="2"/>
            <w:vMerge/>
            <w:shd w:val="clear" w:color="auto" w:fill="F2F2F2" w:themeFill="background1" w:themeFillShade="F2"/>
            <w:tcMar>
              <w:left w:w="57" w:type="dxa"/>
              <w:right w:w="57" w:type="dxa"/>
            </w:tcMar>
          </w:tcPr>
          <w:p w:rsidR="009E7753" w:rsidRPr="00FB0F23" w:rsidRDefault="009E7753" w:rsidP="00AE2A12">
            <w:pPr>
              <w:widowControl w:val="0"/>
              <w:contextualSpacing/>
              <w:jc w:val="center"/>
              <w:rPr>
                <w:color w:val="000000"/>
                <w:sz w:val="17"/>
                <w:szCs w:val="17"/>
              </w:rPr>
            </w:pPr>
          </w:p>
        </w:tc>
        <w:tc>
          <w:tcPr>
            <w:tcW w:w="1418" w:type="dxa"/>
            <w:vMerge/>
            <w:shd w:val="clear" w:color="auto" w:fill="F2F2F2" w:themeFill="background1" w:themeFillShade="F2"/>
            <w:tcMar>
              <w:left w:w="57" w:type="dxa"/>
              <w:right w:w="57" w:type="dxa"/>
            </w:tcMar>
          </w:tcPr>
          <w:p w:rsidR="009E7753" w:rsidRPr="00FB0F23" w:rsidRDefault="009E7753" w:rsidP="00AE2A12">
            <w:pPr>
              <w:widowControl w:val="0"/>
              <w:contextualSpacing/>
              <w:jc w:val="center"/>
              <w:rPr>
                <w:color w:val="000000"/>
                <w:sz w:val="17"/>
                <w:szCs w:val="17"/>
              </w:rPr>
            </w:pPr>
          </w:p>
        </w:tc>
      </w:tr>
      <w:tr w:rsidR="009E7753" w:rsidRPr="00FB0F23" w:rsidTr="00AE2A12">
        <w:trPr>
          <w:trHeight w:val="56"/>
        </w:trPr>
        <w:tc>
          <w:tcPr>
            <w:tcW w:w="1526" w:type="dxa"/>
            <w:shd w:val="clear" w:color="auto" w:fill="auto"/>
            <w:tcMar>
              <w:left w:w="57" w:type="dxa"/>
              <w:right w:w="57" w:type="dxa"/>
            </w:tcMar>
            <w:vAlign w:val="center"/>
            <w:hideMark/>
          </w:tcPr>
          <w:p w:rsidR="009E7753" w:rsidRPr="00FB0F23" w:rsidRDefault="009E7753" w:rsidP="00AE2A12">
            <w:pPr>
              <w:widowControl w:val="0"/>
              <w:jc w:val="center"/>
              <w:rPr>
                <w:color w:val="000000"/>
                <w:sz w:val="17"/>
                <w:szCs w:val="17"/>
              </w:rPr>
            </w:pPr>
            <w:r w:rsidRPr="00FB0F23">
              <w:rPr>
                <w:sz w:val="17"/>
                <w:szCs w:val="17"/>
              </w:rPr>
              <w:t>19 h 30</w:t>
            </w:r>
            <w:r w:rsidR="00D45921" w:rsidRPr="00FB0F23">
              <w:rPr>
                <w:sz w:val="17"/>
                <w:szCs w:val="17"/>
              </w:rPr>
              <w:t xml:space="preserve"> – </w:t>
            </w:r>
            <w:r w:rsidRPr="00FB0F23">
              <w:rPr>
                <w:sz w:val="17"/>
                <w:szCs w:val="17"/>
              </w:rPr>
              <w:t>20 heures</w:t>
            </w:r>
          </w:p>
        </w:tc>
        <w:tc>
          <w:tcPr>
            <w:tcW w:w="1304" w:type="dxa"/>
            <w:vMerge w:val="restart"/>
            <w:shd w:val="clear" w:color="auto" w:fill="D9D9D9" w:themeFill="background1" w:themeFillShade="D9"/>
            <w:tcMar>
              <w:left w:w="57" w:type="dxa"/>
              <w:right w:w="57" w:type="dxa"/>
            </w:tcMar>
            <w:vAlign w:val="center"/>
          </w:tcPr>
          <w:p w:rsidR="009E7753" w:rsidRPr="00FB0F23" w:rsidRDefault="009E7753" w:rsidP="00AE2A12">
            <w:pPr>
              <w:widowControl w:val="0"/>
              <w:contextualSpacing/>
              <w:jc w:val="center"/>
              <w:rPr>
                <w:b/>
                <w:bCs/>
                <w:color w:val="000000"/>
                <w:sz w:val="17"/>
                <w:szCs w:val="17"/>
              </w:rPr>
            </w:pPr>
            <w:r w:rsidRPr="00FB0F23">
              <w:rPr>
                <w:b/>
                <w:bCs/>
                <w:sz w:val="17"/>
                <w:szCs w:val="17"/>
              </w:rPr>
              <w:t>Réception</w:t>
            </w:r>
          </w:p>
        </w:tc>
        <w:tc>
          <w:tcPr>
            <w:tcW w:w="1843" w:type="dxa"/>
            <w:vMerge w:val="restart"/>
            <w:shd w:val="clear" w:color="auto" w:fill="9966FF"/>
            <w:tcMar>
              <w:left w:w="57" w:type="dxa"/>
              <w:right w:w="57" w:type="dxa"/>
            </w:tcMar>
          </w:tcPr>
          <w:p w:rsidR="009E7753" w:rsidRPr="00FB0F23" w:rsidRDefault="009E7753" w:rsidP="00AE2A12">
            <w:pPr>
              <w:widowControl w:val="0"/>
              <w:contextualSpacing/>
              <w:jc w:val="center"/>
              <w:rPr>
                <w:b/>
                <w:color w:val="000000"/>
                <w:sz w:val="17"/>
                <w:szCs w:val="17"/>
              </w:rPr>
            </w:pPr>
          </w:p>
          <w:p w:rsidR="009E7753" w:rsidRPr="00FB0F23" w:rsidRDefault="009E7753" w:rsidP="00AE2A12">
            <w:pPr>
              <w:widowControl w:val="0"/>
              <w:contextualSpacing/>
              <w:jc w:val="center"/>
              <w:rPr>
                <w:b/>
                <w:bCs/>
                <w:noProof/>
                <w:color w:val="000000"/>
                <w:sz w:val="17"/>
                <w:szCs w:val="17"/>
              </w:rPr>
            </w:pPr>
            <w:r w:rsidRPr="00FB0F23">
              <w:rPr>
                <w:b/>
                <w:bCs/>
                <w:sz w:val="17"/>
                <w:szCs w:val="17"/>
              </w:rPr>
              <w:t>Plénière</w:t>
            </w:r>
          </w:p>
          <w:p w:rsidR="009E7753" w:rsidRPr="00FB0F23" w:rsidRDefault="009E7753" w:rsidP="00AE2A12">
            <w:pPr>
              <w:widowControl w:val="0"/>
              <w:contextualSpacing/>
              <w:jc w:val="center"/>
              <w:rPr>
                <w:bCs/>
                <w:color w:val="000000"/>
                <w:sz w:val="17"/>
                <w:szCs w:val="17"/>
              </w:rPr>
            </w:pPr>
            <w:r w:rsidRPr="00FB0F23">
              <w:rPr>
                <w:sz w:val="17"/>
                <w:szCs w:val="17"/>
              </w:rPr>
              <w:t>Point 6</w:t>
            </w:r>
          </w:p>
          <w:p w:rsidR="009E7753" w:rsidRPr="00FB0F23" w:rsidRDefault="009E7753" w:rsidP="00AE2A12">
            <w:pPr>
              <w:widowControl w:val="0"/>
              <w:contextualSpacing/>
              <w:jc w:val="center"/>
              <w:rPr>
                <w:b/>
                <w:bCs/>
                <w:color w:val="000000"/>
                <w:sz w:val="17"/>
                <w:szCs w:val="17"/>
              </w:rPr>
            </w:pPr>
            <w:r w:rsidRPr="00FB0F23">
              <w:rPr>
                <w:sz w:val="17"/>
                <w:szCs w:val="17"/>
              </w:rPr>
              <w:t>(évaluation mondiale)</w:t>
            </w:r>
          </w:p>
        </w:tc>
        <w:tc>
          <w:tcPr>
            <w:tcW w:w="1307" w:type="dxa"/>
            <w:vMerge w:val="restart"/>
            <w:shd w:val="clear" w:color="auto" w:fill="92D050"/>
            <w:tcMar>
              <w:left w:w="57" w:type="dxa"/>
              <w:right w:w="57" w:type="dxa"/>
            </w:tcMar>
            <w:vAlign w:val="center"/>
          </w:tcPr>
          <w:p w:rsidR="009E7753" w:rsidRPr="00FB0F23" w:rsidRDefault="009E7753" w:rsidP="00AE2A12">
            <w:pPr>
              <w:widowControl w:val="0"/>
              <w:contextualSpacing/>
              <w:jc w:val="center"/>
              <w:rPr>
                <w:b/>
                <w:bCs/>
                <w:color w:val="000000"/>
                <w:sz w:val="17"/>
                <w:szCs w:val="17"/>
              </w:rPr>
            </w:pPr>
            <w:r w:rsidRPr="00FB0F23">
              <w:rPr>
                <w:b/>
                <w:bCs/>
                <w:sz w:val="17"/>
                <w:szCs w:val="17"/>
              </w:rPr>
              <w:t>Groupe de contact</w:t>
            </w:r>
          </w:p>
          <w:p w:rsidR="009E7753" w:rsidRPr="00FB0F23" w:rsidRDefault="009E7753" w:rsidP="00AE2A12">
            <w:pPr>
              <w:keepNext/>
              <w:widowControl w:val="0"/>
              <w:contextualSpacing/>
              <w:jc w:val="center"/>
              <w:outlineLvl w:val="3"/>
              <w:rPr>
                <w:bCs/>
                <w:color w:val="000000"/>
                <w:sz w:val="17"/>
                <w:szCs w:val="17"/>
              </w:rPr>
            </w:pPr>
            <w:r w:rsidRPr="00FB0F23">
              <w:rPr>
                <w:sz w:val="17"/>
                <w:szCs w:val="17"/>
              </w:rPr>
              <w:t>Points 9 et 10</w:t>
            </w:r>
          </w:p>
          <w:p w:rsidR="009E7753" w:rsidRPr="00FB0F23" w:rsidRDefault="009E7753" w:rsidP="00AE2A12">
            <w:pPr>
              <w:widowControl w:val="0"/>
              <w:contextualSpacing/>
              <w:jc w:val="center"/>
              <w:rPr>
                <w:bCs/>
                <w:color w:val="000000"/>
                <w:sz w:val="17"/>
                <w:szCs w:val="17"/>
              </w:rPr>
            </w:pPr>
            <w:r w:rsidRPr="00FB0F23">
              <w:rPr>
                <w:sz w:val="17"/>
                <w:szCs w:val="17"/>
              </w:rPr>
              <w:t>(examen et deuxième programme de travail)</w:t>
            </w:r>
          </w:p>
        </w:tc>
        <w:tc>
          <w:tcPr>
            <w:tcW w:w="1307" w:type="dxa"/>
            <w:vMerge w:val="restart"/>
            <w:shd w:val="clear" w:color="auto" w:fill="00B0F0"/>
            <w:tcMar>
              <w:left w:w="57" w:type="dxa"/>
              <w:right w:w="57" w:type="dxa"/>
            </w:tcMar>
            <w:vAlign w:val="center"/>
          </w:tcPr>
          <w:p w:rsidR="009E7753" w:rsidRPr="00FB0F23" w:rsidRDefault="009E7753" w:rsidP="00AE2A12">
            <w:pPr>
              <w:widowControl w:val="0"/>
              <w:contextualSpacing/>
              <w:jc w:val="center"/>
              <w:rPr>
                <w:bCs/>
                <w:color w:val="000000"/>
                <w:sz w:val="17"/>
                <w:szCs w:val="17"/>
              </w:rPr>
            </w:pPr>
            <w:r w:rsidRPr="00FB0F23">
              <w:rPr>
                <w:b/>
                <w:bCs/>
                <w:sz w:val="17"/>
                <w:szCs w:val="17"/>
              </w:rPr>
              <w:t>Groupe de contact</w:t>
            </w:r>
          </w:p>
          <w:p w:rsidR="009E7753" w:rsidRPr="00FB0F23" w:rsidRDefault="009E7753" w:rsidP="00AE2A12">
            <w:pPr>
              <w:keepNext/>
              <w:widowControl w:val="0"/>
              <w:contextualSpacing/>
              <w:jc w:val="center"/>
              <w:outlineLvl w:val="3"/>
              <w:rPr>
                <w:bCs/>
                <w:color w:val="000000"/>
                <w:sz w:val="17"/>
                <w:szCs w:val="17"/>
              </w:rPr>
            </w:pPr>
            <w:r w:rsidRPr="00FB0F23">
              <w:rPr>
                <w:sz w:val="17"/>
                <w:szCs w:val="17"/>
              </w:rPr>
              <w:t>Point 8</w:t>
            </w:r>
          </w:p>
          <w:p w:rsidR="009E7753" w:rsidRPr="00FB0F23" w:rsidRDefault="009E7753" w:rsidP="00AE2A12">
            <w:pPr>
              <w:widowControl w:val="0"/>
              <w:contextualSpacing/>
              <w:jc w:val="center"/>
              <w:rPr>
                <w:b/>
                <w:bCs/>
                <w:color w:val="000000"/>
                <w:sz w:val="17"/>
                <w:szCs w:val="17"/>
              </w:rPr>
            </w:pPr>
            <w:r w:rsidRPr="00FB0F23">
              <w:rPr>
                <w:sz w:val="17"/>
                <w:szCs w:val="17"/>
              </w:rPr>
              <w:t>(budget)</w:t>
            </w:r>
          </w:p>
        </w:tc>
        <w:tc>
          <w:tcPr>
            <w:tcW w:w="1984" w:type="dxa"/>
            <w:gridSpan w:val="2"/>
            <w:vMerge w:val="restart"/>
            <w:shd w:val="clear" w:color="auto" w:fill="9966FF"/>
            <w:tcMar>
              <w:left w:w="57" w:type="dxa"/>
              <w:right w:w="57" w:type="dxa"/>
            </w:tcMar>
            <w:vAlign w:val="center"/>
          </w:tcPr>
          <w:p w:rsidR="009E7753" w:rsidRPr="00FB0F23" w:rsidRDefault="009E7753" w:rsidP="00AE2A12">
            <w:pPr>
              <w:widowControl w:val="0"/>
              <w:contextualSpacing/>
              <w:jc w:val="center"/>
              <w:rPr>
                <w:b/>
                <w:color w:val="000000"/>
                <w:sz w:val="17"/>
                <w:szCs w:val="17"/>
              </w:rPr>
            </w:pPr>
            <w:r w:rsidRPr="00FB0F23">
              <w:rPr>
                <w:b/>
                <w:bCs/>
                <w:sz w:val="17"/>
                <w:szCs w:val="17"/>
              </w:rPr>
              <w:t>Plénière</w:t>
            </w:r>
          </w:p>
          <w:p w:rsidR="009E7753" w:rsidRPr="00FB0F23" w:rsidRDefault="009E7753" w:rsidP="00AE2A12">
            <w:pPr>
              <w:widowControl w:val="0"/>
              <w:contextualSpacing/>
              <w:jc w:val="center"/>
              <w:rPr>
                <w:b/>
                <w:bCs/>
                <w:noProof/>
                <w:color w:val="000000"/>
                <w:sz w:val="17"/>
                <w:szCs w:val="17"/>
              </w:rPr>
            </w:pPr>
          </w:p>
          <w:p w:rsidR="009E7753" w:rsidRPr="00FB0F23" w:rsidRDefault="009E7753" w:rsidP="00AE2A12">
            <w:pPr>
              <w:widowControl w:val="0"/>
              <w:contextualSpacing/>
              <w:jc w:val="center"/>
              <w:rPr>
                <w:bCs/>
                <w:color w:val="000000"/>
                <w:sz w:val="17"/>
                <w:szCs w:val="17"/>
              </w:rPr>
            </w:pPr>
            <w:r w:rsidRPr="00FB0F23">
              <w:rPr>
                <w:sz w:val="17"/>
                <w:szCs w:val="17"/>
              </w:rPr>
              <w:t>Point 6</w:t>
            </w:r>
          </w:p>
          <w:p w:rsidR="009E7753" w:rsidRPr="00FB0F23" w:rsidRDefault="009E7753" w:rsidP="00AE2A12">
            <w:pPr>
              <w:widowControl w:val="0"/>
              <w:contextualSpacing/>
              <w:jc w:val="center"/>
              <w:rPr>
                <w:bCs/>
                <w:color w:val="000000"/>
                <w:sz w:val="17"/>
                <w:szCs w:val="17"/>
              </w:rPr>
            </w:pPr>
            <w:r w:rsidRPr="00FB0F23">
              <w:rPr>
                <w:sz w:val="17"/>
                <w:szCs w:val="17"/>
              </w:rPr>
              <w:t>(évaluation mondiale)</w:t>
            </w:r>
          </w:p>
        </w:tc>
        <w:tc>
          <w:tcPr>
            <w:tcW w:w="1276" w:type="dxa"/>
            <w:vMerge w:val="restart"/>
            <w:shd w:val="clear" w:color="auto" w:fill="D9D9D9" w:themeFill="background1" w:themeFillShade="D9"/>
            <w:tcMar>
              <w:left w:w="57" w:type="dxa"/>
              <w:right w:w="57" w:type="dxa"/>
            </w:tcMar>
            <w:vAlign w:val="center"/>
          </w:tcPr>
          <w:p w:rsidR="009E7753" w:rsidRPr="00FB0F23" w:rsidRDefault="009E7753" w:rsidP="00AE2A12">
            <w:pPr>
              <w:widowControl w:val="0"/>
              <w:contextualSpacing/>
              <w:jc w:val="center"/>
              <w:rPr>
                <w:b/>
                <w:bCs/>
                <w:color w:val="000000"/>
                <w:sz w:val="17"/>
                <w:szCs w:val="17"/>
              </w:rPr>
            </w:pPr>
            <w:r w:rsidRPr="00FB0F23">
              <w:rPr>
                <w:sz w:val="17"/>
                <w:szCs w:val="17"/>
              </w:rPr>
              <w:t>(points en suspens)</w:t>
            </w:r>
          </w:p>
        </w:tc>
        <w:tc>
          <w:tcPr>
            <w:tcW w:w="2631" w:type="dxa"/>
            <w:gridSpan w:val="2"/>
            <w:vMerge w:val="restart"/>
            <w:shd w:val="clear" w:color="auto" w:fill="D9D9D9" w:themeFill="background1" w:themeFillShade="D9"/>
            <w:tcMar>
              <w:left w:w="57" w:type="dxa"/>
              <w:right w:w="57" w:type="dxa"/>
            </w:tcMar>
            <w:vAlign w:val="center"/>
          </w:tcPr>
          <w:p w:rsidR="009E7753" w:rsidRPr="00FB0F23" w:rsidRDefault="009E7753" w:rsidP="00AE2A12">
            <w:pPr>
              <w:widowControl w:val="0"/>
              <w:contextualSpacing/>
              <w:jc w:val="center"/>
              <w:rPr>
                <w:bCs/>
                <w:color w:val="000000"/>
                <w:sz w:val="17"/>
                <w:szCs w:val="17"/>
              </w:rPr>
            </w:pPr>
            <w:r w:rsidRPr="00FB0F23">
              <w:rPr>
                <w:sz w:val="17"/>
                <w:szCs w:val="17"/>
              </w:rPr>
              <w:t>(points en suspens)</w:t>
            </w:r>
          </w:p>
        </w:tc>
        <w:tc>
          <w:tcPr>
            <w:tcW w:w="1418" w:type="dxa"/>
            <w:vMerge/>
            <w:shd w:val="clear" w:color="auto" w:fill="F2F2F2" w:themeFill="background1" w:themeFillShade="F2"/>
            <w:tcMar>
              <w:left w:w="57" w:type="dxa"/>
              <w:right w:w="57" w:type="dxa"/>
            </w:tcMar>
          </w:tcPr>
          <w:p w:rsidR="009E7753" w:rsidRPr="00FB0F23" w:rsidRDefault="009E7753" w:rsidP="00AE2A12">
            <w:pPr>
              <w:widowControl w:val="0"/>
              <w:contextualSpacing/>
              <w:jc w:val="center"/>
              <w:rPr>
                <w:b/>
                <w:bCs/>
                <w:color w:val="000000"/>
                <w:sz w:val="17"/>
                <w:szCs w:val="17"/>
              </w:rPr>
            </w:pPr>
          </w:p>
        </w:tc>
      </w:tr>
      <w:tr w:rsidR="009E7753" w:rsidRPr="00FB0F23" w:rsidTr="00AE2A12">
        <w:trPr>
          <w:trHeight w:val="208"/>
        </w:trPr>
        <w:tc>
          <w:tcPr>
            <w:tcW w:w="1526" w:type="dxa"/>
            <w:shd w:val="clear" w:color="auto" w:fill="auto"/>
            <w:tcMar>
              <w:left w:w="57" w:type="dxa"/>
              <w:right w:w="57" w:type="dxa"/>
            </w:tcMar>
            <w:vAlign w:val="center"/>
          </w:tcPr>
          <w:p w:rsidR="009E7753" w:rsidRPr="00FB0F23" w:rsidRDefault="009E7753" w:rsidP="00AE2A12">
            <w:pPr>
              <w:widowControl w:val="0"/>
              <w:jc w:val="center"/>
              <w:rPr>
                <w:color w:val="000000"/>
                <w:sz w:val="17"/>
                <w:szCs w:val="17"/>
              </w:rPr>
            </w:pPr>
            <w:r w:rsidRPr="00FB0F23">
              <w:rPr>
                <w:sz w:val="17"/>
                <w:szCs w:val="17"/>
              </w:rPr>
              <w:t>20 heures</w:t>
            </w:r>
            <w:r w:rsidR="00D45921" w:rsidRPr="00FB0F23">
              <w:rPr>
                <w:sz w:val="17"/>
                <w:szCs w:val="17"/>
              </w:rPr>
              <w:t xml:space="preserve"> – </w:t>
            </w:r>
            <w:r w:rsidRPr="00FB0F23">
              <w:rPr>
                <w:sz w:val="17"/>
                <w:szCs w:val="17"/>
              </w:rPr>
              <w:t>20</w:t>
            </w:r>
            <w:r w:rsidR="00D45921" w:rsidRPr="00FB0F23">
              <w:rPr>
                <w:sz w:val="17"/>
                <w:szCs w:val="17"/>
              </w:rPr>
              <w:t xml:space="preserve"> </w:t>
            </w:r>
            <w:r w:rsidRPr="00FB0F23">
              <w:rPr>
                <w:sz w:val="17"/>
                <w:szCs w:val="17"/>
              </w:rPr>
              <w:t>h 30</w:t>
            </w:r>
          </w:p>
        </w:tc>
        <w:tc>
          <w:tcPr>
            <w:tcW w:w="1304" w:type="dxa"/>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b/>
                <w:bCs/>
                <w:color w:val="000000"/>
                <w:sz w:val="17"/>
                <w:szCs w:val="17"/>
              </w:rPr>
            </w:pPr>
          </w:p>
        </w:tc>
        <w:tc>
          <w:tcPr>
            <w:tcW w:w="1843" w:type="dxa"/>
            <w:vMerge/>
            <w:shd w:val="clear" w:color="auto" w:fill="9966FF"/>
            <w:tcMar>
              <w:left w:w="57" w:type="dxa"/>
              <w:right w:w="57" w:type="dxa"/>
            </w:tcMar>
          </w:tcPr>
          <w:p w:rsidR="009E7753" w:rsidRPr="00FB0F23" w:rsidRDefault="009E7753" w:rsidP="00AE2A12">
            <w:pPr>
              <w:widowControl w:val="0"/>
              <w:contextualSpacing/>
              <w:jc w:val="center"/>
              <w:rPr>
                <w:b/>
                <w:bCs/>
                <w:color w:val="000000"/>
                <w:sz w:val="17"/>
                <w:szCs w:val="17"/>
              </w:rPr>
            </w:pPr>
          </w:p>
        </w:tc>
        <w:tc>
          <w:tcPr>
            <w:tcW w:w="1307" w:type="dxa"/>
            <w:vMerge/>
            <w:shd w:val="clear" w:color="auto" w:fill="92D050"/>
            <w:tcMar>
              <w:left w:w="57" w:type="dxa"/>
              <w:right w:w="57" w:type="dxa"/>
            </w:tcMar>
          </w:tcPr>
          <w:p w:rsidR="009E7753" w:rsidRPr="00FB0F23" w:rsidRDefault="009E7753" w:rsidP="00AE2A12">
            <w:pPr>
              <w:widowControl w:val="0"/>
              <w:contextualSpacing/>
              <w:jc w:val="center"/>
              <w:rPr>
                <w:b/>
                <w:bCs/>
                <w:color w:val="000000"/>
                <w:sz w:val="17"/>
                <w:szCs w:val="17"/>
              </w:rPr>
            </w:pPr>
          </w:p>
        </w:tc>
        <w:tc>
          <w:tcPr>
            <w:tcW w:w="1307" w:type="dxa"/>
            <w:vMerge/>
            <w:shd w:val="clear" w:color="auto" w:fill="00B0F0"/>
            <w:tcMar>
              <w:left w:w="57" w:type="dxa"/>
              <w:right w:w="57" w:type="dxa"/>
            </w:tcMar>
          </w:tcPr>
          <w:p w:rsidR="009E7753" w:rsidRPr="00FB0F23" w:rsidRDefault="009E7753" w:rsidP="00AE2A12">
            <w:pPr>
              <w:widowControl w:val="0"/>
              <w:contextualSpacing/>
              <w:jc w:val="center"/>
              <w:rPr>
                <w:b/>
                <w:bCs/>
                <w:color w:val="000000"/>
                <w:sz w:val="17"/>
                <w:szCs w:val="17"/>
              </w:rPr>
            </w:pPr>
          </w:p>
        </w:tc>
        <w:tc>
          <w:tcPr>
            <w:tcW w:w="1984" w:type="dxa"/>
            <w:gridSpan w:val="2"/>
            <w:vMerge/>
            <w:shd w:val="clear" w:color="auto" w:fill="9966FF"/>
            <w:tcMar>
              <w:left w:w="57" w:type="dxa"/>
              <w:right w:w="57" w:type="dxa"/>
            </w:tcMar>
          </w:tcPr>
          <w:p w:rsidR="009E7753" w:rsidRPr="00FB0F23" w:rsidRDefault="009E7753" w:rsidP="00AE2A12">
            <w:pPr>
              <w:widowControl w:val="0"/>
              <w:contextualSpacing/>
              <w:jc w:val="center"/>
              <w:rPr>
                <w:b/>
                <w:bCs/>
                <w:color w:val="000000"/>
                <w:sz w:val="17"/>
                <w:szCs w:val="17"/>
              </w:rPr>
            </w:pPr>
          </w:p>
        </w:tc>
        <w:tc>
          <w:tcPr>
            <w:tcW w:w="1276" w:type="dxa"/>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b/>
                <w:bCs/>
                <w:color w:val="000000"/>
                <w:sz w:val="17"/>
                <w:szCs w:val="17"/>
              </w:rPr>
            </w:pPr>
          </w:p>
        </w:tc>
        <w:tc>
          <w:tcPr>
            <w:tcW w:w="2631" w:type="dxa"/>
            <w:gridSpan w:val="2"/>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b/>
                <w:bCs/>
                <w:color w:val="000000"/>
                <w:sz w:val="17"/>
                <w:szCs w:val="17"/>
              </w:rPr>
            </w:pPr>
          </w:p>
        </w:tc>
        <w:tc>
          <w:tcPr>
            <w:tcW w:w="1418" w:type="dxa"/>
            <w:vMerge/>
            <w:shd w:val="clear" w:color="auto" w:fill="F2F2F2" w:themeFill="background1" w:themeFillShade="F2"/>
            <w:tcMar>
              <w:left w:w="57" w:type="dxa"/>
              <w:right w:w="57" w:type="dxa"/>
            </w:tcMar>
          </w:tcPr>
          <w:p w:rsidR="009E7753" w:rsidRPr="00FB0F23" w:rsidRDefault="009E7753" w:rsidP="00AE2A12">
            <w:pPr>
              <w:widowControl w:val="0"/>
              <w:contextualSpacing/>
              <w:jc w:val="center"/>
              <w:rPr>
                <w:b/>
                <w:bCs/>
                <w:color w:val="000000"/>
                <w:sz w:val="17"/>
                <w:szCs w:val="17"/>
              </w:rPr>
            </w:pPr>
          </w:p>
        </w:tc>
      </w:tr>
      <w:tr w:rsidR="009E7753" w:rsidRPr="00FB0F23" w:rsidTr="00AE2A12">
        <w:trPr>
          <w:trHeight w:val="208"/>
        </w:trPr>
        <w:tc>
          <w:tcPr>
            <w:tcW w:w="1526" w:type="dxa"/>
            <w:shd w:val="clear" w:color="auto" w:fill="auto"/>
            <w:tcMar>
              <w:left w:w="57" w:type="dxa"/>
              <w:right w:w="57" w:type="dxa"/>
            </w:tcMar>
            <w:vAlign w:val="center"/>
          </w:tcPr>
          <w:p w:rsidR="009E7753" w:rsidRPr="00FB0F23" w:rsidRDefault="009E7753" w:rsidP="00AE2A12">
            <w:pPr>
              <w:widowControl w:val="0"/>
              <w:jc w:val="center"/>
              <w:rPr>
                <w:color w:val="000000"/>
                <w:sz w:val="17"/>
                <w:szCs w:val="17"/>
              </w:rPr>
            </w:pPr>
            <w:r w:rsidRPr="00FB0F23">
              <w:rPr>
                <w:sz w:val="17"/>
                <w:szCs w:val="17"/>
              </w:rPr>
              <w:t>20 h 30 – 21 heures</w:t>
            </w:r>
          </w:p>
        </w:tc>
        <w:tc>
          <w:tcPr>
            <w:tcW w:w="1304" w:type="dxa"/>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b/>
                <w:bCs/>
                <w:color w:val="000000"/>
                <w:sz w:val="17"/>
                <w:szCs w:val="17"/>
              </w:rPr>
            </w:pPr>
          </w:p>
        </w:tc>
        <w:tc>
          <w:tcPr>
            <w:tcW w:w="1843" w:type="dxa"/>
            <w:vMerge/>
            <w:shd w:val="clear" w:color="auto" w:fill="9966FF"/>
            <w:tcMar>
              <w:left w:w="57" w:type="dxa"/>
              <w:right w:w="57" w:type="dxa"/>
            </w:tcMar>
          </w:tcPr>
          <w:p w:rsidR="009E7753" w:rsidRPr="00FB0F23" w:rsidRDefault="009E7753" w:rsidP="00AE2A12">
            <w:pPr>
              <w:widowControl w:val="0"/>
              <w:contextualSpacing/>
              <w:jc w:val="center"/>
              <w:rPr>
                <w:b/>
                <w:bCs/>
                <w:color w:val="000000"/>
                <w:sz w:val="17"/>
                <w:szCs w:val="17"/>
              </w:rPr>
            </w:pPr>
          </w:p>
        </w:tc>
        <w:tc>
          <w:tcPr>
            <w:tcW w:w="1307" w:type="dxa"/>
            <w:vMerge/>
            <w:shd w:val="clear" w:color="auto" w:fill="92D050"/>
            <w:tcMar>
              <w:left w:w="57" w:type="dxa"/>
              <w:right w:w="57" w:type="dxa"/>
            </w:tcMar>
          </w:tcPr>
          <w:p w:rsidR="009E7753" w:rsidRPr="00FB0F23" w:rsidRDefault="009E7753" w:rsidP="00AE2A12">
            <w:pPr>
              <w:widowControl w:val="0"/>
              <w:contextualSpacing/>
              <w:jc w:val="center"/>
              <w:rPr>
                <w:b/>
                <w:bCs/>
                <w:color w:val="000000"/>
                <w:sz w:val="17"/>
                <w:szCs w:val="17"/>
              </w:rPr>
            </w:pPr>
          </w:p>
        </w:tc>
        <w:tc>
          <w:tcPr>
            <w:tcW w:w="1307" w:type="dxa"/>
            <w:vMerge/>
            <w:shd w:val="clear" w:color="auto" w:fill="00B0F0"/>
            <w:tcMar>
              <w:left w:w="57" w:type="dxa"/>
              <w:right w:w="57" w:type="dxa"/>
            </w:tcMar>
          </w:tcPr>
          <w:p w:rsidR="009E7753" w:rsidRPr="00FB0F23" w:rsidRDefault="009E7753" w:rsidP="00AE2A12">
            <w:pPr>
              <w:widowControl w:val="0"/>
              <w:contextualSpacing/>
              <w:jc w:val="center"/>
              <w:rPr>
                <w:b/>
                <w:bCs/>
                <w:color w:val="000000"/>
                <w:sz w:val="17"/>
                <w:szCs w:val="17"/>
              </w:rPr>
            </w:pPr>
          </w:p>
        </w:tc>
        <w:tc>
          <w:tcPr>
            <w:tcW w:w="1984" w:type="dxa"/>
            <w:gridSpan w:val="2"/>
            <w:vMerge/>
            <w:shd w:val="clear" w:color="auto" w:fill="9966FF"/>
            <w:tcMar>
              <w:left w:w="57" w:type="dxa"/>
              <w:right w:w="57" w:type="dxa"/>
            </w:tcMar>
          </w:tcPr>
          <w:p w:rsidR="009E7753" w:rsidRPr="00FB0F23" w:rsidRDefault="009E7753" w:rsidP="00AE2A12">
            <w:pPr>
              <w:widowControl w:val="0"/>
              <w:contextualSpacing/>
              <w:jc w:val="center"/>
              <w:rPr>
                <w:b/>
                <w:bCs/>
                <w:color w:val="000000"/>
                <w:sz w:val="17"/>
                <w:szCs w:val="17"/>
              </w:rPr>
            </w:pPr>
          </w:p>
        </w:tc>
        <w:tc>
          <w:tcPr>
            <w:tcW w:w="1276" w:type="dxa"/>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b/>
                <w:bCs/>
                <w:color w:val="000000"/>
                <w:sz w:val="17"/>
                <w:szCs w:val="17"/>
              </w:rPr>
            </w:pPr>
          </w:p>
        </w:tc>
        <w:tc>
          <w:tcPr>
            <w:tcW w:w="2631" w:type="dxa"/>
            <w:gridSpan w:val="2"/>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b/>
                <w:bCs/>
                <w:color w:val="000000"/>
                <w:sz w:val="17"/>
                <w:szCs w:val="17"/>
              </w:rPr>
            </w:pPr>
          </w:p>
        </w:tc>
        <w:tc>
          <w:tcPr>
            <w:tcW w:w="1418" w:type="dxa"/>
            <w:vMerge/>
            <w:shd w:val="clear" w:color="auto" w:fill="F2F2F2" w:themeFill="background1" w:themeFillShade="F2"/>
            <w:tcMar>
              <w:left w:w="57" w:type="dxa"/>
              <w:right w:w="57" w:type="dxa"/>
            </w:tcMar>
          </w:tcPr>
          <w:p w:rsidR="009E7753" w:rsidRPr="00FB0F23" w:rsidRDefault="009E7753" w:rsidP="00AE2A12">
            <w:pPr>
              <w:widowControl w:val="0"/>
              <w:contextualSpacing/>
              <w:jc w:val="center"/>
              <w:rPr>
                <w:b/>
                <w:bCs/>
                <w:color w:val="000000"/>
                <w:sz w:val="17"/>
                <w:szCs w:val="17"/>
              </w:rPr>
            </w:pPr>
          </w:p>
        </w:tc>
      </w:tr>
      <w:tr w:rsidR="009E7753" w:rsidRPr="00FB0F23" w:rsidTr="00AE2A12">
        <w:trPr>
          <w:trHeight w:val="208"/>
        </w:trPr>
        <w:tc>
          <w:tcPr>
            <w:tcW w:w="1526" w:type="dxa"/>
            <w:shd w:val="clear" w:color="auto" w:fill="auto"/>
            <w:tcMar>
              <w:left w:w="57" w:type="dxa"/>
              <w:right w:w="57" w:type="dxa"/>
            </w:tcMar>
            <w:vAlign w:val="center"/>
          </w:tcPr>
          <w:p w:rsidR="009E7753" w:rsidRPr="00FB0F23" w:rsidRDefault="009E7753" w:rsidP="00AE2A12">
            <w:pPr>
              <w:widowControl w:val="0"/>
              <w:jc w:val="center"/>
              <w:rPr>
                <w:color w:val="000000"/>
                <w:sz w:val="17"/>
                <w:szCs w:val="17"/>
              </w:rPr>
            </w:pPr>
            <w:r w:rsidRPr="00FB0F23">
              <w:rPr>
                <w:sz w:val="17"/>
                <w:szCs w:val="17"/>
              </w:rPr>
              <w:t>21 heures – 21 h 30</w:t>
            </w:r>
          </w:p>
        </w:tc>
        <w:tc>
          <w:tcPr>
            <w:tcW w:w="1304" w:type="dxa"/>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b/>
                <w:bCs/>
                <w:color w:val="000000"/>
                <w:sz w:val="17"/>
                <w:szCs w:val="17"/>
              </w:rPr>
            </w:pPr>
          </w:p>
        </w:tc>
        <w:tc>
          <w:tcPr>
            <w:tcW w:w="1843" w:type="dxa"/>
            <w:vMerge/>
            <w:shd w:val="clear" w:color="auto" w:fill="9966FF"/>
            <w:tcMar>
              <w:left w:w="57" w:type="dxa"/>
              <w:right w:w="57" w:type="dxa"/>
            </w:tcMar>
          </w:tcPr>
          <w:p w:rsidR="009E7753" w:rsidRPr="00FB0F23" w:rsidRDefault="009E7753" w:rsidP="00AE2A12">
            <w:pPr>
              <w:widowControl w:val="0"/>
              <w:contextualSpacing/>
              <w:jc w:val="center"/>
              <w:rPr>
                <w:b/>
                <w:bCs/>
                <w:color w:val="000000"/>
                <w:sz w:val="17"/>
                <w:szCs w:val="17"/>
              </w:rPr>
            </w:pPr>
          </w:p>
        </w:tc>
        <w:tc>
          <w:tcPr>
            <w:tcW w:w="1307" w:type="dxa"/>
            <w:vMerge/>
            <w:shd w:val="clear" w:color="auto" w:fill="92D050"/>
            <w:tcMar>
              <w:left w:w="57" w:type="dxa"/>
              <w:right w:w="57" w:type="dxa"/>
            </w:tcMar>
          </w:tcPr>
          <w:p w:rsidR="009E7753" w:rsidRPr="00FB0F23" w:rsidRDefault="009E7753" w:rsidP="00AE2A12">
            <w:pPr>
              <w:widowControl w:val="0"/>
              <w:contextualSpacing/>
              <w:jc w:val="center"/>
              <w:rPr>
                <w:b/>
                <w:bCs/>
                <w:color w:val="000000"/>
                <w:sz w:val="17"/>
                <w:szCs w:val="17"/>
              </w:rPr>
            </w:pPr>
          </w:p>
        </w:tc>
        <w:tc>
          <w:tcPr>
            <w:tcW w:w="1307" w:type="dxa"/>
            <w:vMerge/>
            <w:shd w:val="clear" w:color="auto" w:fill="00B0F0"/>
            <w:tcMar>
              <w:left w:w="57" w:type="dxa"/>
              <w:right w:w="57" w:type="dxa"/>
            </w:tcMar>
          </w:tcPr>
          <w:p w:rsidR="009E7753" w:rsidRPr="00FB0F23" w:rsidRDefault="009E7753" w:rsidP="00AE2A12">
            <w:pPr>
              <w:widowControl w:val="0"/>
              <w:contextualSpacing/>
              <w:jc w:val="center"/>
              <w:rPr>
                <w:b/>
                <w:bCs/>
                <w:color w:val="000000"/>
                <w:sz w:val="17"/>
                <w:szCs w:val="17"/>
              </w:rPr>
            </w:pPr>
          </w:p>
        </w:tc>
        <w:tc>
          <w:tcPr>
            <w:tcW w:w="1984" w:type="dxa"/>
            <w:gridSpan w:val="2"/>
            <w:vMerge/>
            <w:shd w:val="clear" w:color="auto" w:fill="9966FF"/>
            <w:tcMar>
              <w:left w:w="57" w:type="dxa"/>
              <w:right w:w="57" w:type="dxa"/>
            </w:tcMar>
          </w:tcPr>
          <w:p w:rsidR="009E7753" w:rsidRPr="00FB0F23" w:rsidRDefault="009E7753" w:rsidP="00AE2A12">
            <w:pPr>
              <w:widowControl w:val="0"/>
              <w:contextualSpacing/>
              <w:jc w:val="center"/>
              <w:rPr>
                <w:b/>
                <w:bCs/>
                <w:color w:val="000000"/>
                <w:sz w:val="17"/>
                <w:szCs w:val="17"/>
              </w:rPr>
            </w:pPr>
          </w:p>
        </w:tc>
        <w:tc>
          <w:tcPr>
            <w:tcW w:w="1276" w:type="dxa"/>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b/>
                <w:bCs/>
                <w:color w:val="000000"/>
                <w:sz w:val="17"/>
                <w:szCs w:val="17"/>
              </w:rPr>
            </w:pPr>
          </w:p>
        </w:tc>
        <w:tc>
          <w:tcPr>
            <w:tcW w:w="2631" w:type="dxa"/>
            <w:gridSpan w:val="2"/>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b/>
                <w:bCs/>
                <w:color w:val="000000"/>
                <w:sz w:val="17"/>
                <w:szCs w:val="17"/>
              </w:rPr>
            </w:pPr>
          </w:p>
        </w:tc>
        <w:tc>
          <w:tcPr>
            <w:tcW w:w="1418" w:type="dxa"/>
            <w:vMerge/>
            <w:shd w:val="clear" w:color="auto" w:fill="F2F2F2" w:themeFill="background1" w:themeFillShade="F2"/>
            <w:tcMar>
              <w:left w:w="57" w:type="dxa"/>
              <w:right w:w="57" w:type="dxa"/>
            </w:tcMar>
          </w:tcPr>
          <w:p w:rsidR="009E7753" w:rsidRPr="00FB0F23" w:rsidRDefault="009E7753" w:rsidP="00AE2A12">
            <w:pPr>
              <w:widowControl w:val="0"/>
              <w:contextualSpacing/>
              <w:jc w:val="center"/>
              <w:rPr>
                <w:b/>
                <w:bCs/>
                <w:color w:val="000000"/>
                <w:sz w:val="17"/>
                <w:szCs w:val="17"/>
              </w:rPr>
            </w:pPr>
          </w:p>
        </w:tc>
      </w:tr>
      <w:tr w:rsidR="009E7753" w:rsidRPr="00FB0F23" w:rsidTr="00AE2A12">
        <w:trPr>
          <w:trHeight w:val="208"/>
        </w:trPr>
        <w:tc>
          <w:tcPr>
            <w:tcW w:w="1526" w:type="dxa"/>
            <w:shd w:val="clear" w:color="auto" w:fill="auto"/>
            <w:tcMar>
              <w:left w:w="57" w:type="dxa"/>
              <w:right w:w="57" w:type="dxa"/>
            </w:tcMar>
            <w:vAlign w:val="center"/>
          </w:tcPr>
          <w:p w:rsidR="009E7753" w:rsidRPr="00FB0F23" w:rsidRDefault="009E7753" w:rsidP="00AE2A12">
            <w:pPr>
              <w:widowControl w:val="0"/>
              <w:jc w:val="center"/>
              <w:rPr>
                <w:color w:val="000000"/>
                <w:sz w:val="17"/>
                <w:szCs w:val="17"/>
              </w:rPr>
            </w:pPr>
            <w:r w:rsidRPr="00FB0F23">
              <w:rPr>
                <w:sz w:val="17"/>
                <w:szCs w:val="17"/>
              </w:rPr>
              <w:t>21 h 30</w:t>
            </w:r>
            <w:r w:rsidR="00D45921" w:rsidRPr="00FB0F23">
              <w:rPr>
                <w:sz w:val="17"/>
                <w:szCs w:val="17"/>
              </w:rPr>
              <w:t xml:space="preserve"> </w:t>
            </w:r>
            <w:r w:rsidRPr="00FB0F23">
              <w:rPr>
                <w:sz w:val="17"/>
                <w:szCs w:val="17"/>
              </w:rPr>
              <w:t>–</w:t>
            </w:r>
            <w:r w:rsidR="00D45921" w:rsidRPr="00FB0F23">
              <w:rPr>
                <w:sz w:val="17"/>
                <w:szCs w:val="17"/>
              </w:rPr>
              <w:t xml:space="preserve"> </w:t>
            </w:r>
            <w:r w:rsidRPr="00FB0F23">
              <w:rPr>
                <w:sz w:val="17"/>
                <w:szCs w:val="17"/>
              </w:rPr>
              <w:t>22 heures</w:t>
            </w:r>
          </w:p>
        </w:tc>
        <w:tc>
          <w:tcPr>
            <w:tcW w:w="1304" w:type="dxa"/>
            <w:vMerge w:val="restart"/>
            <w:shd w:val="clear" w:color="auto" w:fill="D9D9D9" w:themeFill="background1" w:themeFillShade="D9"/>
            <w:tcMar>
              <w:left w:w="57" w:type="dxa"/>
              <w:right w:w="57" w:type="dxa"/>
            </w:tcMar>
          </w:tcPr>
          <w:p w:rsidR="009E7753" w:rsidRPr="00FB0F23" w:rsidRDefault="009E7753" w:rsidP="00AE2A12">
            <w:pPr>
              <w:widowControl w:val="0"/>
              <w:contextualSpacing/>
              <w:jc w:val="center"/>
              <w:rPr>
                <w:b/>
                <w:bCs/>
                <w:color w:val="000000"/>
                <w:sz w:val="17"/>
                <w:szCs w:val="17"/>
              </w:rPr>
            </w:pPr>
          </w:p>
        </w:tc>
        <w:tc>
          <w:tcPr>
            <w:tcW w:w="1843" w:type="dxa"/>
            <w:vMerge/>
            <w:shd w:val="clear" w:color="auto" w:fill="9966FF"/>
            <w:tcMar>
              <w:left w:w="57" w:type="dxa"/>
              <w:right w:w="57" w:type="dxa"/>
            </w:tcMar>
          </w:tcPr>
          <w:p w:rsidR="009E7753" w:rsidRPr="00FB0F23" w:rsidRDefault="009E7753" w:rsidP="00AE2A12">
            <w:pPr>
              <w:widowControl w:val="0"/>
              <w:contextualSpacing/>
              <w:jc w:val="center"/>
              <w:rPr>
                <w:b/>
                <w:bCs/>
                <w:color w:val="000000"/>
                <w:sz w:val="17"/>
                <w:szCs w:val="17"/>
              </w:rPr>
            </w:pPr>
          </w:p>
        </w:tc>
        <w:tc>
          <w:tcPr>
            <w:tcW w:w="1307" w:type="dxa"/>
            <w:vMerge/>
            <w:shd w:val="clear" w:color="auto" w:fill="92D050"/>
            <w:tcMar>
              <w:left w:w="57" w:type="dxa"/>
              <w:right w:w="57" w:type="dxa"/>
            </w:tcMar>
          </w:tcPr>
          <w:p w:rsidR="009E7753" w:rsidRPr="00FB0F23" w:rsidRDefault="009E7753" w:rsidP="00AE2A12">
            <w:pPr>
              <w:widowControl w:val="0"/>
              <w:contextualSpacing/>
              <w:jc w:val="center"/>
              <w:rPr>
                <w:b/>
                <w:bCs/>
                <w:color w:val="000000"/>
                <w:sz w:val="17"/>
                <w:szCs w:val="17"/>
              </w:rPr>
            </w:pPr>
          </w:p>
        </w:tc>
        <w:tc>
          <w:tcPr>
            <w:tcW w:w="1307" w:type="dxa"/>
            <w:vMerge/>
            <w:shd w:val="clear" w:color="auto" w:fill="00B0F0"/>
            <w:tcMar>
              <w:left w:w="57" w:type="dxa"/>
              <w:right w:w="57" w:type="dxa"/>
            </w:tcMar>
          </w:tcPr>
          <w:p w:rsidR="009E7753" w:rsidRPr="00FB0F23" w:rsidRDefault="009E7753" w:rsidP="00AE2A12">
            <w:pPr>
              <w:widowControl w:val="0"/>
              <w:contextualSpacing/>
              <w:jc w:val="center"/>
              <w:rPr>
                <w:b/>
                <w:bCs/>
                <w:color w:val="000000"/>
                <w:sz w:val="17"/>
                <w:szCs w:val="17"/>
              </w:rPr>
            </w:pPr>
          </w:p>
        </w:tc>
        <w:tc>
          <w:tcPr>
            <w:tcW w:w="1984" w:type="dxa"/>
            <w:gridSpan w:val="2"/>
            <w:vMerge/>
            <w:shd w:val="clear" w:color="auto" w:fill="9966FF"/>
            <w:tcMar>
              <w:left w:w="57" w:type="dxa"/>
              <w:right w:w="57" w:type="dxa"/>
            </w:tcMar>
          </w:tcPr>
          <w:p w:rsidR="009E7753" w:rsidRPr="00FB0F23" w:rsidRDefault="009E7753" w:rsidP="00AE2A12">
            <w:pPr>
              <w:widowControl w:val="0"/>
              <w:contextualSpacing/>
              <w:jc w:val="center"/>
              <w:rPr>
                <w:b/>
                <w:bCs/>
                <w:color w:val="000000"/>
                <w:sz w:val="17"/>
                <w:szCs w:val="17"/>
              </w:rPr>
            </w:pPr>
          </w:p>
        </w:tc>
        <w:tc>
          <w:tcPr>
            <w:tcW w:w="1276" w:type="dxa"/>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b/>
                <w:bCs/>
                <w:color w:val="000000"/>
                <w:sz w:val="17"/>
                <w:szCs w:val="17"/>
              </w:rPr>
            </w:pPr>
          </w:p>
        </w:tc>
        <w:tc>
          <w:tcPr>
            <w:tcW w:w="2631" w:type="dxa"/>
            <w:gridSpan w:val="2"/>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b/>
                <w:bCs/>
                <w:color w:val="000000"/>
                <w:sz w:val="17"/>
                <w:szCs w:val="17"/>
              </w:rPr>
            </w:pPr>
          </w:p>
        </w:tc>
        <w:tc>
          <w:tcPr>
            <w:tcW w:w="1418" w:type="dxa"/>
            <w:vMerge/>
            <w:shd w:val="clear" w:color="auto" w:fill="F2F2F2" w:themeFill="background1" w:themeFillShade="F2"/>
            <w:tcMar>
              <w:left w:w="57" w:type="dxa"/>
              <w:right w:w="57" w:type="dxa"/>
            </w:tcMar>
          </w:tcPr>
          <w:p w:rsidR="009E7753" w:rsidRPr="00FB0F23" w:rsidRDefault="009E7753" w:rsidP="00AE2A12">
            <w:pPr>
              <w:widowControl w:val="0"/>
              <w:contextualSpacing/>
              <w:jc w:val="center"/>
              <w:rPr>
                <w:b/>
                <w:bCs/>
                <w:color w:val="000000"/>
                <w:sz w:val="17"/>
                <w:szCs w:val="17"/>
              </w:rPr>
            </w:pPr>
          </w:p>
        </w:tc>
      </w:tr>
      <w:tr w:rsidR="009E7753" w:rsidRPr="00FB0F23" w:rsidTr="00AE2A12">
        <w:trPr>
          <w:trHeight w:val="260"/>
        </w:trPr>
        <w:tc>
          <w:tcPr>
            <w:tcW w:w="1526" w:type="dxa"/>
            <w:shd w:val="clear" w:color="auto" w:fill="auto"/>
            <w:tcMar>
              <w:left w:w="57" w:type="dxa"/>
              <w:right w:w="57" w:type="dxa"/>
            </w:tcMar>
            <w:vAlign w:val="center"/>
          </w:tcPr>
          <w:p w:rsidR="009E7753" w:rsidRPr="00FB0F23" w:rsidRDefault="009E7753" w:rsidP="00AE2A12">
            <w:pPr>
              <w:widowControl w:val="0"/>
              <w:jc w:val="center"/>
              <w:rPr>
                <w:color w:val="000000"/>
                <w:sz w:val="17"/>
                <w:szCs w:val="17"/>
              </w:rPr>
            </w:pPr>
            <w:r w:rsidRPr="00FB0F23">
              <w:rPr>
                <w:sz w:val="17"/>
                <w:szCs w:val="17"/>
              </w:rPr>
              <w:t>22 heures</w:t>
            </w:r>
            <w:r w:rsidR="00D45921" w:rsidRPr="00FB0F23">
              <w:rPr>
                <w:sz w:val="17"/>
                <w:szCs w:val="17"/>
              </w:rPr>
              <w:t xml:space="preserve"> – </w:t>
            </w:r>
            <w:r w:rsidRPr="00FB0F23">
              <w:rPr>
                <w:sz w:val="17"/>
                <w:szCs w:val="17"/>
              </w:rPr>
              <w:t>22</w:t>
            </w:r>
            <w:r w:rsidR="00D45921" w:rsidRPr="00FB0F23">
              <w:rPr>
                <w:sz w:val="17"/>
                <w:szCs w:val="17"/>
              </w:rPr>
              <w:t xml:space="preserve"> </w:t>
            </w:r>
            <w:r w:rsidRPr="00FB0F23">
              <w:rPr>
                <w:sz w:val="17"/>
                <w:szCs w:val="17"/>
              </w:rPr>
              <w:t>h 30</w:t>
            </w:r>
          </w:p>
        </w:tc>
        <w:tc>
          <w:tcPr>
            <w:tcW w:w="1304" w:type="dxa"/>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b/>
                <w:bCs/>
                <w:color w:val="000000"/>
                <w:sz w:val="17"/>
                <w:szCs w:val="17"/>
              </w:rPr>
            </w:pPr>
          </w:p>
        </w:tc>
        <w:tc>
          <w:tcPr>
            <w:tcW w:w="1843" w:type="dxa"/>
            <w:vMerge/>
            <w:shd w:val="clear" w:color="auto" w:fill="9966FF"/>
            <w:tcMar>
              <w:left w:w="57" w:type="dxa"/>
              <w:right w:w="57" w:type="dxa"/>
            </w:tcMar>
          </w:tcPr>
          <w:p w:rsidR="009E7753" w:rsidRPr="00FB0F23" w:rsidRDefault="009E7753" w:rsidP="00AE2A12">
            <w:pPr>
              <w:widowControl w:val="0"/>
              <w:contextualSpacing/>
              <w:jc w:val="center"/>
              <w:rPr>
                <w:b/>
                <w:bCs/>
                <w:color w:val="000000"/>
                <w:sz w:val="17"/>
                <w:szCs w:val="17"/>
              </w:rPr>
            </w:pPr>
          </w:p>
        </w:tc>
        <w:tc>
          <w:tcPr>
            <w:tcW w:w="1307" w:type="dxa"/>
            <w:vMerge/>
            <w:shd w:val="clear" w:color="auto" w:fill="92D050"/>
            <w:tcMar>
              <w:left w:w="57" w:type="dxa"/>
              <w:right w:w="57" w:type="dxa"/>
            </w:tcMar>
          </w:tcPr>
          <w:p w:rsidR="009E7753" w:rsidRPr="00FB0F23" w:rsidRDefault="009E7753" w:rsidP="00AE2A12">
            <w:pPr>
              <w:widowControl w:val="0"/>
              <w:contextualSpacing/>
              <w:jc w:val="center"/>
              <w:rPr>
                <w:b/>
                <w:bCs/>
                <w:color w:val="000000"/>
                <w:sz w:val="17"/>
                <w:szCs w:val="17"/>
              </w:rPr>
            </w:pPr>
          </w:p>
        </w:tc>
        <w:tc>
          <w:tcPr>
            <w:tcW w:w="1307" w:type="dxa"/>
            <w:vMerge/>
            <w:shd w:val="clear" w:color="auto" w:fill="00B0F0"/>
            <w:tcMar>
              <w:left w:w="57" w:type="dxa"/>
              <w:right w:w="57" w:type="dxa"/>
            </w:tcMar>
          </w:tcPr>
          <w:p w:rsidR="009E7753" w:rsidRPr="00FB0F23" w:rsidRDefault="009E7753" w:rsidP="00AE2A12">
            <w:pPr>
              <w:widowControl w:val="0"/>
              <w:contextualSpacing/>
              <w:jc w:val="center"/>
              <w:rPr>
                <w:b/>
                <w:bCs/>
                <w:color w:val="000000"/>
                <w:sz w:val="17"/>
                <w:szCs w:val="17"/>
              </w:rPr>
            </w:pPr>
          </w:p>
        </w:tc>
        <w:tc>
          <w:tcPr>
            <w:tcW w:w="1984" w:type="dxa"/>
            <w:gridSpan w:val="2"/>
            <w:vMerge/>
            <w:shd w:val="clear" w:color="auto" w:fill="9966FF"/>
            <w:tcMar>
              <w:left w:w="57" w:type="dxa"/>
              <w:right w:w="57" w:type="dxa"/>
            </w:tcMar>
          </w:tcPr>
          <w:p w:rsidR="009E7753" w:rsidRPr="00FB0F23" w:rsidRDefault="009E7753" w:rsidP="00AE2A12">
            <w:pPr>
              <w:widowControl w:val="0"/>
              <w:contextualSpacing/>
              <w:jc w:val="center"/>
              <w:rPr>
                <w:b/>
                <w:bCs/>
                <w:color w:val="000000"/>
                <w:sz w:val="17"/>
                <w:szCs w:val="17"/>
              </w:rPr>
            </w:pPr>
          </w:p>
        </w:tc>
        <w:tc>
          <w:tcPr>
            <w:tcW w:w="1276" w:type="dxa"/>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b/>
                <w:bCs/>
                <w:color w:val="000000"/>
                <w:sz w:val="17"/>
                <w:szCs w:val="17"/>
              </w:rPr>
            </w:pPr>
          </w:p>
        </w:tc>
        <w:tc>
          <w:tcPr>
            <w:tcW w:w="2631" w:type="dxa"/>
            <w:gridSpan w:val="2"/>
            <w:vMerge/>
            <w:shd w:val="clear" w:color="auto" w:fill="D9D9D9" w:themeFill="background1" w:themeFillShade="D9"/>
            <w:tcMar>
              <w:left w:w="57" w:type="dxa"/>
              <w:right w:w="57" w:type="dxa"/>
            </w:tcMar>
          </w:tcPr>
          <w:p w:rsidR="009E7753" w:rsidRPr="00FB0F23" w:rsidRDefault="009E7753" w:rsidP="00AE2A12">
            <w:pPr>
              <w:widowControl w:val="0"/>
              <w:contextualSpacing/>
              <w:jc w:val="center"/>
              <w:rPr>
                <w:b/>
                <w:bCs/>
                <w:color w:val="000000"/>
                <w:sz w:val="17"/>
                <w:szCs w:val="17"/>
              </w:rPr>
            </w:pPr>
          </w:p>
        </w:tc>
        <w:tc>
          <w:tcPr>
            <w:tcW w:w="1418" w:type="dxa"/>
            <w:vMerge/>
            <w:shd w:val="clear" w:color="auto" w:fill="F2F2F2" w:themeFill="background1" w:themeFillShade="F2"/>
            <w:tcMar>
              <w:left w:w="57" w:type="dxa"/>
              <w:right w:w="57" w:type="dxa"/>
            </w:tcMar>
          </w:tcPr>
          <w:p w:rsidR="009E7753" w:rsidRPr="00FB0F23" w:rsidRDefault="009E7753" w:rsidP="00AE2A12">
            <w:pPr>
              <w:widowControl w:val="0"/>
              <w:contextualSpacing/>
              <w:jc w:val="center"/>
              <w:rPr>
                <w:b/>
                <w:bCs/>
                <w:color w:val="000000"/>
                <w:sz w:val="17"/>
                <w:szCs w:val="17"/>
              </w:rPr>
            </w:pPr>
          </w:p>
        </w:tc>
      </w:tr>
    </w:tbl>
    <w:p w:rsidR="009E7753" w:rsidRPr="00FB0F23" w:rsidRDefault="009E7753" w:rsidP="009E7753">
      <w:pPr>
        <w:pStyle w:val="Normal-pool"/>
        <w:spacing w:line="20" w:lineRule="exact"/>
        <w:rPr>
          <w:sz w:val="18"/>
          <w:szCs w:val="18"/>
          <w:lang w:val="fr-FR" w:eastAsia="ja-JP"/>
        </w:rPr>
      </w:pPr>
    </w:p>
    <w:p w:rsidR="009E7753" w:rsidRPr="00FB0F23" w:rsidRDefault="009E7753" w:rsidP="009E7753">
      <w:pPr>
        <w:pStyle w:val="Normal-pool"/>
        <w:rPr>
          <w:sz w:val="6"/>
          <w:szCs w:val="6"/>
          <w:lang w:val="fr-FR"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28"/>
        <w:gridCol w:w="2929"/>
        <w:gridCol w:w="2929"/>
        <w:gridCol w:w="2929"/>
        <w:gridCol w:w="2929"/>
      </w:tblGrid>
      <w:tr w:rsidR="009E7753" w:rsidRPr="00FB0F23" w:rsidTr="00DE5CFF">
        <w:trPr>
          <w:trHeight w:val="60"/>
        </w:trPr>
        <w:tc>
          <w:tcPr>
            <w:tcW w:w="2928" w:type="dxa"/>
          </w:tcPr>
          <w:p w:rsidR="009E7753" w:rsidRPr="00FB0F23" w:rsidRDefault="009E7753" w:rsidP="00DE5CFF">
            <w:pPr>
              <w:pStyle w:val="Normal-pool"/>
              <w:rPr>
                <w:sz w:val="6"/>
                <w:szCs w:val="6"/>
                <w:lang w:val="fr-FR" w:eastAsia="ja-JP"/>
              </w:rPr>
            </w:pPr>
          </w:p>
        </w:tc>
        <w:tc>
          <w:tcPr>
            <w:tcW w:w="2929" w:type="dxa"/>
          </w:tcPr>
          <w:p w:rsidR="009E7753" w:rsidRPr="00FB0F23" w:rsidRDefault="009E7753" w:rsidP="00DE5CFF">
            <w:pPr>
              <w:pStyle w:val="Normal-pool"/>
              <w:rPr>
                <w:sz w:val="6"/>
                <w:szCs w:val="6"/>
                <w:lang w:val="fr-FR" w:eastAsia="ja-JP"/>
              </w:rPr>
            </w:pPr>
          </w:p>
        </w:tc>
        <w:tc>
          <w:tcPr>
            <w:tcW w:w="2929" w:type="dxa"/>
            <w:tcBorders>
              <w:bottom w:val="single" w:sz="4" w:space="0" w:color="auto"/>
            </w:tcBorders>
          </w:tcPr>
          <w:p w:rsidR="009E7753" w:rsidRPr="00FB0F23" w:rsidRDefault="009E7753" w:rsidP="00AE2A12">
            <w:pPr>
              <w:pStyle w:val="Normal-pool"/>
              <w:spacing w:before="240"/>
              <w:rPr>
                <w:sz w:val="6"/>
                <w:szCs w:val="6"/>
                <w:lang w:val="fr-FR" w:eastAsia="ja-JP"/>
              </w:rPr>
            </w:pPr>
          </w:p>
        </w:tc>
        <w:tc>
          <w:tcPr>
            <w:tcW w:w="2929" w:type="dxa"/>
          </w:tcPr>
          <w:p w:rsidR="009E7753" w:rsidRPr="00FB0F23" w:rsidRDefault="009E7753" w:rsidP="00DE5CFF">
            <w:pPr>
              <w:pStyle w:val="Normal-pool"/>
              <w:rPr>
                <w:sz w:val="6"/>
                <w:szCs w:val="6"/>
                <w:lang w:val="fr-FR" w:eastAsia="ja-JP"/>
              </w:rPr>
            </w:pPr>
          </w:p>
        </w:tc>
        <w:tc>
          <w:tcPr>
            <w:tcW w:w="2929" w:type="dxa"/>
          </w:tcPr>
          <w:p w:rsidR="009E7753" w:rsidRPr="00FB0F23" w:rsidRDefault="009E7753" w:rsidP="00DE5CFF">
            <w:pPr>
              <w:pStyle w:val="Normal-pool"/>
              <w:rPr>
                <w:sz w:val="6"/>
                <w:szCs w:val="6"/>
                <w:lang w:val="fr-FR" w:eastAsia="ja-JP"/>
              </w:rPr>
            </w:pPr>
          </w:p>
        </w:tc>
      </w:tr>
    </w:tbl>
    <w:p w:rsidR="00531938" w:rsidRPr="00FB0F23" w:rsidRDefault="00531938" w:rsidP="00AE2A12">
      <w:pPr>
        <w:tabs>
          <w:tab w:val="clear" w:pos="1247"/>
          <w:tab w:val="clear" w:pos="1814"/>
          <w:tab w:val="clear" w:pos="2381"/>
          <w:tab w:val="clear" w:pos="2948"/>
          <w:tab w:val="clear" w:pos="3515"/>
          <w:tab w:val="left" w:pos="624"/>
        </w:tabs>
        <w:rPr>
          <w:sz w:val="4"/>
          <w:szCs w:val="4"/>
          <w:lang w:eastAsia="ja-JP"/>
        </w:rPr>
      </w:pPr>
    </w:p>
    <w:sectPr w:rsidR="00531938" w:rsidRPr="00FB0F23" w:rsidSect="00AE2A12">
      <w:headerReference w:type="even" r:id="rId22"/>
      <w:headerReference w:type="default" r:id="rId23"/>
      <w:footerReference w:type="even" r:id="rId24"/>
      <w:footerReference w:type="default" r:id="rId25"/>
      <w:headerReference w:type="first" r:id="rId26"/>
      <w:footerReference w:type="first" r:id="rId27"/>
      <w:footnotePr>
        <w:numFmt w:val="chicago"/>
      </w:footnotePr>
      <w:pgSz w:w="16840" w:h="11907" w:orient="landscape"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B20" w:rsidRDefault="00951B20">
      <w:r>
        <w:separator/>
      </w:r>
    </w:p>
  </w:endnote>
  <w:endnote w:type="continuationSeparator" w:id="0">
    <w:p w:rsidR="00951B20" w:rsidRDefault="0095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753" w:rsidRDefault="009E7753" w:rsidP="00BE0AFD">
    <w:pPr>
      <w:pStyle w:val="Normal-pool"/>
    </w:pPr>
    <w:r>
      <w:rPr>
        <w:rStyle w:val="PageNumber"/>
      </w:rPr>
      <w:fldChar w:fldCharType="begin"/>
    </w:r>
    <w:r>
      <w:rPr>
        <w:rStyle w:val="PageNumber"/>
      </w:rPr>
      <w:instrText xml:space="preserve"> PAGE </w:instrText>
    </w:r>
    <w:r>
      <w:rPr>
        <w:rStyle w:val="PageNumber"/>
      </w:rPr>
      <w:fldChar w:fldCharType="separate"/>
    </w:r>
    <w:r w:rsidR="00504FE6">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753" w:rsidRDefault="009E7753" w:rsidP="00BE0AFD">
    <w:pPr>
      <w:pStyle w:val="Normal-pool"/>
      <w:jc w:val="right"/>
    </w:pPr>
    <w:r>
      <w:rPr>
        <w:rStyle w:val="PageNumber"/>
      </w:rPr>
      <w:fldChar w:fldCharType="begin"/>
    </w:r>
    <w:r>
      <w:rPr>
        <w:rStyle w:val="PageNumber"/>
      </w:rPr>
      <w:instrText xml:space="preserve"> PAGE </w:instrText>
    </w:r>
    <w:r>
      <w:rPr>
        <w:rStyle w:val="PageNumber"/>
      </w:rPr>
      <w:fldChar w:fldCharType="separate"/>
    </w:r>
    <w:r w:rsidR="00504FE6">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753" w:rsidRDefault="009E7753" w:rsidP="00D07CC3">
    <w:pPr>
      <w:pStyle w:val="Normal-pool"/>
    </w:pPr>
    <w:r>
      <w:rPr>
        <w:lang w:val="fr-FR"/>
      </w:rPr>
      <w:t>K170898</w:t>
    </w:r>
    <w:r w:rsidR="00232352">
      <w:rPr>
        <w:lang w:val="fr-FR"/>
      </w:rPr>
      <w:t>9</w:t>
    </w:r>
    <w:r>
      <w:rPr>
        <w:lang w:val="fr-FR"/>
      </w:rPr>
      <w:tab/>
    </w:r>
    <w:r w:rsidR="008A5C60">
      <w:rPr>
        <w:lang w:val="fr-FR"/>
      </w:rPr>
      <w:t>1</w:t>
    </w:r>
    <w:r w:rsidR="00D45921">
      <w:rPr>
        <w:lang w:val="fr-FR"/>
      </w:rPr>
      <w:t>5</w:t>
    </w:r>
    <w:r w:rsidR="00232352">
      <w:rPr>
        <w:lang w:val="fr-FR"/>
      </w:rPr>
      <w:t>0118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E63" w:rsidRDefault="00846E63">
    <w:pPr>
      <w:pStyle w:val="Footer"/>
    </w:pPr>
    <w:r>
      <w:rPr>
        <w:rStyle w:val="PageNumber"/>
      </w:rPr>
      <w:fldChar w:fldCharType="begin"/>
    </w:r>
    <w:r>
      <w:rPr>
        <w:rStyle w:val="PageNumber"/>
      </w:rPr>
      <w:instrText xml:space="preserve"> PAGE </w:instrText>
    </w:r>
    <w:r>
      <w:rPr>
        <w:rStyle w:val="PageNumber"/>
      </w:rPr>
      <w:fldChar w:fldCharType="separate"/>
    </w:r>
    <w:r w:rsidR="00504FE6">
      <w:rPr>
        <w:rStyle w:val="PageNumber"/>
        <w:noProof/>
      </w:rPr>
      <w:t>4</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E63" w:rsidRDefault="00846E63"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AE2A12">
      <w:rPr>
        <w:rStyle w:val="PageNumber"/>
        <w:noProof/>
      </w:rPr>
      <w:t>5</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784936"/>
      <w:docPartObj>
        <w:docPartGallery w:val="Page Numbers (Bottom of Page)"/>
        <w:docPartUnique/>
      </w:docPartObj>
    </w:sdtPr>
    <w:sdtEndPr>
      <w:rPr>
        <w:b/>
        <w:noProof/>
      </w:rPr>
    </w:sdtEndPr>
    <w:sdtContent>
      <w:p w:rsidR="00232352" w:rsidRPr="00232352" w:rsidRDefault="00232352">
        <w:pPr>
          <w:pStyle w:val="Footer"/>
          <w:rPr>
            <w:b/>
          </w:rPr>
        </w:pPr>
        <w:r w:rsidRPr="00232352">
          <w:rPr>
            <w:b/>
          </w:rPr>
          <w:fldChar w:fldCharType="begin"/>
        </w:r>
        <w:r w:rsidRPr="00232352">
          <w:rPr>
            <w:b/>
          </w:rPr>
          <w:instrText xml:space="preserve"> PAGE   \* MERGEFORMAT </w:instrText>
        </w:r>
        <w:r w:rsidRPr="00232352">
          <w:rPr>
            <w:b/>
          </w:rPr>
          <w:fldChar w:fldCharType="separate"/>
        </w:r>
        <w:r w:rsidR="00AE2A12">
          <w:rPr>
            <w:b/>
            <w:noProof/>
          </w:rPr>
          <w:t>4</w:t>
        </w:r>
        <w:r w:rsidRPr="00232352">
          <w:rPr>
            <w:b/>
            <w:noProof/>
          </w:rPr>
          <w:fldChar w:fldCharType="end"/>
        </w:r>
      </w:p>
    </w:sdtContent>
  </w:sdt>
  <w:p w:rsidR="00846E63" w:rsidRPr="00232352" w:rsidRDefault="00846E63" w:rsidP="00232352">
    <w:pPr>
      <w:pStyle w:val="Footer"/>
    </w:pPr>
  </w:p>
  <w:p w:rsidR="002F2D81" w:rsidRDefault="002F2D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B20" w:rsidRDefault="00951B20" w:rsidP="00D92DE0">
      <w:pPr>
        <w:ind w:left="624"/>
      </w:pPr>
      <w:r>
        <w:separator/>
      </w:r>
    </w:p>
  </w:footnote>
  <w:footnote w:type="continuationSeparator" w:id="0">
    <w:p w:rsidR="00951B20" w:rsidRDefault="00951B20">
      <w:r>
        <w:continuationSeparator/>
      </w:r>
    </w:p>
  </w:footnote>
  <w:footnote w:id="1">
    <w:p w:rsidR="009E7753" w:rsidRPr="001B40EE" w:rsidRDefault="009E7753" w:rsidP="009E7753">
      <w:pPr>
        <w:pStyle w:val="FootnoteText"/>
        <w:ind w:left="1253"/>
      </w:pPr>
      <w:r>
        <w:t>* IPBES/6/1.</w:t>
      </w:r>
    </w:p>
  </w:footnote>
  <w:footnote w:id="2">
    <w:p w:rsidR="009E7753" w:rsidRPr="0025225B" w:rsidRDefault="009E7753" w:rsidP="009E7753">
      <w:pPr>
        <w:pStyle w:val="FootnoteText"/>
        <w:rPr>
          <w:szCs w:val="18"/>
        </w:rPr>
      </w:pPr>
      <w:r w:rsidRPr="00BE0AFD">
        <w:rPr>
          <w:rStyle w:val="FootnoteReference"/>
        </w:rPr>
        <w:footnoteRef/>
      </w:r>
      <w:r>
        <w:t xml:space="preserve"> Les membres de la Plateforme envisageant d’accueillir la session sont invités à en informer le secrétariat et</w:t>
      </w:r>
      <w:r w:rsidR="00D45921">
        <w:t> </w:t>
      </w:r>
      <w:r>
        <w:t>à</w:t>
      </w:r>
      <w:r w:rsidR="00D45921">
        <w:t> </w:t>
      </w:r>
      <w:r>
        <w:t>présenter une proposition officielle dès que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753" w:rsidRPr="00BE0AFD" w:rsidRDefault="009E7753" w:rsidP="00BE0AFD">
    <w:pPr>
      <w:pStyle w:val="Normal-pool"/>
      <w:pBdr>
        <w:bottom w:val="single" w:sz="4" w:space="1" w:color="auto"/>
      </w:pBdr>
      <w:rPr>
        <w:b/>
        <w:sz w:val="18"/>
        <w:szCs w:val="18"/>
      </w:rPr>
    </w:pPr>
    <w:r w:rsidRPr="00BE0AFD">
      <w:rPr>
        <w:b/>
        <w:sz w:val="18"/>
        <w:szCs w:val="18"/>
      </w:rPr>
      <w:t>IPBES/</w:t>
    </w:r>
    <w:r w:rsidRPr="00BE0AFD">
      <w:rPr>
        <w:b/>
        <w:sz w:val="18"/>
        <w:szCs w:val="18"/>
        <w:lang w:eastAsia="ja-JP"/>
      </w:rPr>
      <w:t>6/12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753" w:rsidRPr="00BE0AFD" w:rsidRDefault="009E7753" w:rsidP="00BE0AFD">
    <w:pPr>
      <w:pStyle w:val="Normal-pool"/>
      <w:pBdr>
        <w:bottom w:val="single" w:sz="4" w:space="1" w:color="auto"/>
      </w:pBdr>
      <w:jc w:val="right"/>
      <w:rPr>
        <w:b/>
      </w:rPr>
    </w:pPr>
    <w:r w:rsidRPr="00BE0AFD">
      <w:rPr>
        <w:b/>
      </w:rPr>
      <w:t>IPBES/</w:t>
    </w:r>
    <w:r w:rsidRPr="00BE0AFD">
      <w:rPr>
        <w:b/>
        <w:lang w:eastAsia="ja-JP"/>
      </w:rPr>
      <w:t>6/12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753" w:rsidRPr="00B46B1E" w:rsidRDefault="009E7753" w:rsidP="00B46B1E">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E63" w:rsidRPr="00986F26" w:rsidRDefault="00846E63">
    <w:pPr>
      <w:pStyle w:val="Header"/>
      <w:rPr>
        <w:szCs w:val="18"/>
      </w:rPr>
    </w:pPr>
    <w:r w:rsidRPr="00F47CD5">
      <w:rPr>
        <w:szCs w:val="18"/>
      </w:rPr>
      <w:t>IPBES/</w:t>
    </w:r>
    <w:r w:rsidR="005D5021">
      <w:rPr>
        <w:szCs w:val="18"/>
      </w:rPr>
      <w:t>6</w:t>
    </w:r>
    <w:r w:rsidRPr="00F47CD5">
      <w:rPr>
        <w:szCs w:val="18"/>
        <w:lang w:eastAsia="ja-JP"/>
      </w:rPr>
      <w:t>/1</w:t>
    </w:r>
    <w:r w:rsidR="00AE2A12">
      <w:rPr>
        <w:szCs w:val="18"/>
        <w:lang w:eastAsia="ja-JP"/>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E63" w:rsidRPr="00494455" w:rsidRDefault="00846E63" w:rsidP="00035EDE">
    <w:pPr>
      <w:pStyle w:val="Header"/>
      <w:jc w:val="right"/>
      <w:rPr>
        <w:szCs w:val="18"/>
      </w:rPr>
    </w:pPr>
    <w:r w:rsidRPr="00232352">
      <w:rPr>
        <w:szCs w:val="18"/>
      </w:rPr>
      <w:t>IPBES/</w:t>
    </w:r>
    <w:r w:rsidR="00531938">
      <w:rPr>
        <w:szCs w:val="18"/>
      </w:rPr>
      <w:t>6</w:t>
    </w:r>
    <w:r w:rsidRPr="00232352">
      <w:rPr>
        <w:szCs w:val="18"/>
        <w:lang w:eastAsia="ja-JP"/>
      </w:rPr>
      <w:t>/1</w:t>
    </w:r>
    <w:r w:rsidR="00531938">
      <w:rPr>
        <w:szCs w:val="18"/>
        <w:lang w:eastAsia="ja-JP"/>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352" w:rsidRPr="00BE0AFD" w:rsidRDefault="00232352" w:rsidP="00232352">
    <w:pPr>
      <w:pStyle w:val="Normal-pool"/>
      <w:pBdr>
        <w:bottom w:val="single" w:sz="4" w:space="1" w:color="auto"/>
      </w:pBdr>
      <w:rPr>
        <w:b/>
      </w:rPr>
    </w:pPr>
    <w:r w:rsidRPr="00BE0AFD">
      <w:rPr>
        <w:b/>
      </w:rPr>
      <w:t>IPBES/</w:t>
    </w:r>
    <w:r w:rsidRPr="00BE0AFD">
      <w:rPr>
        <w:b/>
        <w:lang w:eastAsia="ja-JP"/>
      </w:rPr>
      <w:t>6/12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F1341"/>
    <w:multiLevelType w:val="hybridMultilevel"/>
    <w:tmpl w:val="EDCE9932"/>
    <w:lvl w:ilvl="0" w:tplc="CB004A6E">
      <w:start w:val="1"/>
      <w:numFmt w:val="upperLetter"/>
      <w:lvlText w:val="%1."/>
      <w:lvlJc w:val="left"/>
      <w:pPr>
        <w:ind w:left="1215" w:hanging="855"/>
      </w:pPr>
      <w:rPr>
        <w:rFonts w:eastAsia="Gul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32E544A4"/>
    <w:multiLevelType w:val="hybridMultilevel"/>
    <w:tmpl w:val="0376395E"/>
    <w:lvl w:ilvl="0" w:tplc="039A6E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5E330997"/>
    <w:multiLevelType w:val="hybridMultilevel"/>
    <w:tmpl w:val="61603D16"/>
    <w:lvl w:ilvl="0" w:tplc="0409000F">
      <w:start w:val="1"/>
      <w:numFmt w:val="decimal"/>
      <w:lvlText w:val="%1."/>
      <w:lvlJc w:val="left"/>
      <w:pPr>
        <w:ind w:left="720" w:hanging="360"/>
      </w:pPr>
    </w:lvl>
    <w:lvl w:ilvl="1" w:tplc="E3D63D70">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291BF8"/>
    <w:multiLevelType w:val="multilevel"/>
    <w:tmpl w:val="F4ACF36E"/>
    <w:numStyleLink w:val="Normallist"/>
  </w:abstractNum>
  <w:abstractNum w:abstractNumId="8" w15:restartNumberingAfterBreak="0">
    <w:nsid w:val="783A1856"/>
    <w:multiLevelType w:val="hybridMultilevel"/>
    <w:tmpl w:val="A7C6F530"/>
    <w:lvl w:ilvl="0" w:tplc="EEAE44EC">
      <w:start w:val="1"/>
      <w:numFmt w:val="upperRoman"/>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7"/>
  </w:num>
  <w:num w:numId="5">
    <w:abstractNumId w:val="7"/>
  </w:num>
  <w:num w:numId="6">
    <w:abstractNumId w:val="1"/>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
    <w:abstractNumId w:val="6"/>
    <w:lvlOverride w:ilvl="0">
      <w:lvl w:ilvl="0" w:tplc="0409000F">
        <w:start w:val="1"/>
        <w:numFmt w:val="decimal"/>
        <w:lvlText w:val="%1."/>
        <w:lvlJc w:val="left"/>
        <w:pPr>
          <w:ind w:left="720" w:hanging="360"/>
        </w:pPr>
      </w:lvl>
    </w:lvlOverride>
    <w:lvlOverride w:ilvl="1">
      <w:lvl w:ilvl="1" w:tplc="E3D63D70">
        <w:start w:val="1"/>
        <w:numFmt w:val="lowerLetter"/>
        <w:lvlText w:val="%2)"/>
        <w:lvlJc w:val="left"/>
        <w:pPr>
          <w:ind w:left="1440" w:hanging="360"/>
        </w:pPr>
        <w:rPr>
          <w:rFonts w:ascii="Times New Roman" w:eastAsia="Times New Roman" w:hAnsi="Times New Roman" w:cs="Times New Roman"/>
        </w:rPr>
      </w:lvl>
    </w:lvlOverride>
  </w:num>
  <w:num w:numId="8">
    <w:abstractNumId w:val="3"/>
  </w:num>
  <w:num w:numId="9">
    <w:abstractNumId w:val="1"/>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
    <w:abstractNumId w:val="8"/>
  </w:num>
  <w:num w:numId="11">
    <w:abstractNumId w:val="0"/>
  </w:num>
  <w:num w:numId="12">
    <w:abstractNumId w:val="2"/>
  </w:num>
  <w:num w:numId="13">
    <w:abstractNumId w:val="4"/>
  </w:num>
  <w:num w:numId="14">
    <w:abstractNumId w:val="5"/>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fr-CA"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624"/>
  <w:hyphenationZone w:val="425"/>
  <w:evenAndOddHeaders/>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9B"/>
    <w:rsid w:val="00003059"/>
    <w:rsid w:val="000149E6"/>
    <w:rsid w:val="00023E32"/>
    <w:rsid w:val="000247B0"/>
    <w:rsid w:val="00026997"/>
    <w:rsid w:val="00032DB5"/>
    <w:rsid w:val="00033E0B"/>
    <w:rsid w:val="00035EDE"/>
    <w:rsid w:val="000440BA"/>
    <w:rsid w:val="000458EE"/>
    <w:rsid w:val="0004779A"/>
    <w:rsid w:val="000509B4"/>
    <w:rsid w:val="00055BA7"/>
    <w:rsid w:val="00071886"/>
    <w:rsid w:val="00072509"/>
    <w:rsid w:val="000742BC"/>
    <w:rsid w:val="00081E43"/>
    <w:rsid w:val="00082A0C"/>
    <w:rsid w:val="000917E8"/>
    <w:rsid w:val="00094221"/>
    <w:rsid w:val="0009640C"/>
    <w:rsid w:val="000B59B2"/>
    <w:rsid w:val="000C06AF"/>
    <w:rsid w:val="000C665C"/>
    <w:rsid w:val="000D33C0"/>
    <w:rsid w:val="000D523B"/>
    <w:rsid w:val="000E13EF"/>
    <w:rsid w:val="000F235E"/>
    <w:rsid w:val="000F3B6C"/>
    <w:rsid w:val="00102111"/>
    <w:rsid w:val="001159BB"/>
    <w:rsid w:val="001202E3"/>
    <w:rsid w:val="00121708"/>
    <w:rsid w:val="0013059D"/>
    <w:rsid w:val="0013398F"/>
    <w:rsid w:val="0013648B"/>
    <w:rsid w:val="001419E7"/>
    <w:rsid w:val="00141A55"/>
    <w:rsid w:val="001554A3"/>
    <w:rsid w:val="00156281"/>
    <w:rsid w:val="001673CF"/>
    <w:rsid w:val="00181BC9"/>
    <w:rsid w:val="00181EC8"/>
    <w:rsid w:val="00184349"/>
    <w:rsid w:val="00187A5D"/>
    <w:rsid w:val="0019268D"/>
    <w:rsid w:val="001B08F0"/>
    <w:rsid w:val="001B1617"/>
    <w:rsid w:val="001C1180"/>
    <w:rsid w:val="001C41CD"/>
    <w:rsid w:val="001D3874"/>
    <w:rsid w:val="001D4810"/>
    <w:rsid w:val="001D5467"/>
    <w:rsid w:val="001D7E75"/>
    <w:rsid w:val="001E56D2"/>
    <w:rsid w:val="001E7D56"/>
    <w:rsid w:val="001F034F"/>
    <w:rsid w:val="001F75DE"/>
    <w:rsid w:val="00200D58"/>
    <w:rsid w:val="002013BE"/>
    <w:rsid w:val="002063A4"/>
    <w:rsid w:val="0021145B"/>
    <w:rsid w:val="00213C7B"/>
    <w:rsid w:val="00221AE7"/>
    <w:rsid w:val="00226581"/>
    <w:rsid w:val="00232352"/>
    <w:rsid w:val="002342D6"/>
    <w:rsid w:val="00234B58"/>
    <w:rsid w:val="002463AF"/>
    <w:rsid w:val="002464B8"/>
    <w:rsid w:val="00247707"/>
    <w:rsid w:val="00264B3B"/>
    <w:rsid w:val="002726CF"/>
    <w:rsid w:val="002773E9"/>
    <w:rsid w:val="00286740"/>
    <w:rsid w:val="002874C9"/>
    <w:rsid w:val="00287CF2"/>
    <w:rsid w:val="00287E60"/>
    <w:rsid w:val="002929D8"/>
    <w:rsid w:val="00293850"/>
    <w:rsid w:val="002A237D"/>
    <w:rsid w:val="002A49C7"/>
    <w:rsid w:val="002A4C53"/>
    <w:rsid w:val="002A564F"/>
    <w:rsid w:val="002A6A11"/>
    <w:rsid w:val="002B035E"/>
    <w:rsid w:val="002B4276"/>
    <w:rsid w:val="002C145D"/>
    <w:rsid w:val="002C2C3E"/>
    <w:rsid w:val="002C533E"/>
    <w:rsid w:val="002C7132"/>
    <w:rsid w:val="002D027F"/>
    <w:rsid w:val="002D7B60"/>
    <w:rsid w:val="002F2D81"/>
    <w:rsid w:val="002F4761"/>
    <w:rsid w:val="003056C1"/>
    <w:rsid w:val="00307932"/>
    <w:rsid w:val="0031413F"/>
    <w:rsid w:val="0033281F"/>
    <w:rsid w:val="00336901"/>
    <w:rsid w:val="003446B5"/>
    <w:rsid w:val="0034548C"/>
    <w:rsid w:val="003503B6"/>
    <w:rsid w:val="0035175B"/>
    <w:rsid w:val="00355EA9"/>
    <w:rsid w:val="00377EB9"/>
    <w:rsid w:val="00380304"/>
    <w:rsid w:val="0038406D"/>
    <w:rsid w:val="00385963"/>
    <w:rsid w:val="00395240"/>
    <w:rsid w:val="00396257"/>
    <w:rsid w:val="00397909"/>
    <w:rsid w:val="00397EB8"/>
    <w:rsid w:val="003A2569"/>
    <w:rsid w:val="003A4FD0"/>
    <w:rsid w:val="003A69D1"/>
    <w:rsid w:val="003B0C0D"/>
    <w:rsid w:val="003B1545"/>
    <w:rsid w:val="003B41D2"/>
    <w:rsid w:val="003B72C5"/>
    <w:rsid w:val="003C409D"/>
    <w:rsid w:val="003C4DF6"/>
    <w:rsid w:val="003C4EFB"/>
    <w:rsid w:val="003E09A0"/>
    <w:rsid w:val="003E395B"/>
    <w:rsid w:val="003E39C9"/>
    <w:rsid w:val="003E7728"/>
    <w:rsid w:val="003F0E85"/>
    <w:rsid w:val="003F4E8A"/>
    <w:rsid w:val="00400EFD"/>
    <w:rsid w:val="00410C55"/>
    <w:rsid w:val="00415850"/>
    <w:rsid w:val="00417725"/>
    <w:rsid w:val="00425C06"/>
    <w:rsid w:val="0043092D"/>
    <w:rsid w:val="00437F26"/>
    <w:rsid w:val="00444EE8"/>
    <w:rsid w:val="00446EF6"/>
    <w:rsid w:val="00447EF3"/>
    <w:rsid w:val="0045095C"/>
    <w:rsid w:val="00451722"/>
    <w:rsid w:val="00454769"/>
    <w:rsid w:val="004605EB"/>
    <w:rsid w:val="0046429E"/>
    <w:rsid w:val="00466991"/>
    <w:rsid w:val="004700C8"/>
    <w:rsid w:val="0047064C"/>
    <w:rsid w:val="00471DFA"/>
    <w:rsid w:val="004827F3"/>
    <w:rsid w:val="00485D16"/>
    <w:rsid w:val="004924DE"/>
    <w:rsid w:val="00493E19"/>
    <w:rsid w:val="00494455"/>
    <w:rsid w:val="00495289"/>
    <w:rsid w:val="00496EFB"/>
    <w:rsid w:val="004A68B8"/>
    <w:rsid w:val="004A7142"/>
    <w:rsid w:val="004B1E56"/>
    <w:rsid w:val="004B2215"/>
    <w:rsid w:val="004B5666"/>
    <w:rsid w:val="004C5C96"/>
    <w:rsid w:val="004D06A4"/>
    <w:rsid w:val="004D5A00"/>
    <w:rsid w:val="004D5D46"/>
    <w:rsid w:val="004E3B01"/>
    <w:rsid w:val="004F1A81"/>
    <w:rsid w:val="004F2D0E"/>
    <w:rsid w:val="004F464C"/>
    <w:rsid w:val="00504FE6"/>
    <w:rsid w:val="0050619E"/>
    <w:rsid w:val="0051335F"/>
    <w:rsid w:val="005160EC"/>
    <w:rsid w:val="005218D9"/>
    <w:rsid w:val="005269C4"/>
    <w:rsid w:val="00531938"/>
    <w:rsid w:val="00532C16"/>
    <w:rsid w:val="00535BDA"/>
    <w:rsid w:val="00536186"/>
    <w:rsid w:val="00543454"/>
    <w:rsid w:val="005453ED"/>
    <w:rsid w:val="00550273"/>
    <w:rsid w:val="00550DF7"/>
    <w:rsid w:val="0057037E"/>
    <w:rsid w:val="0057315F"/>
    <w:rsid w:val="00573200"/>
    <w:rsid w:val="00574792"/>
    <w:rsid w:val="00584B14"/>
    <w:rsid w:val="005939A6"/>
    <w:rsid w:val="00594B48"/>
    <w:rsid w:val="005A59FE"/>
    <w:rsid w:val="005B4ECA"/>
    <w:rsid w:val="005B584B"/>
    <w:rsid w:val="005C00D1"/>
    <w:rsid w:val="005C67C8"/>
    <w:rsid w:val="005D0249"/>
    <w:rsid w:val="005D4E57"/>
    <w:rsid w:val="005D5021"/>
    <w:rsid w:val="005F05FD"/>
    <w:rsid w:val="005F100C"/>
    <w:rsid w:val="005F1648"/>
    <w:rsid w:val="005F7986"/>
    <w:rsid w:val="006119BC"/>
    <w:rsid w:val="00620F1E"/>
    <w:rsid w:val="00621F9B"/>
    <w:rsid w:val="00623998"/>
    <w:rsid w:val="006252F5"/>
    <w:rsid w:val="006279F2"/>
    <w:rsid w:val="006303B4"/>
    <w:rsid w:val="006370DB"/>
    <w:rsid w:val="00637CE4"/>
    <w:rsid w:val="00641703"/>
    <w:rsid w:val="006431A6"/>
    <w:rsid w:val="006459F6"/>
    <w:rsid w:val="006474E9"/>
    <w:rsid w:val="006501AD"/>
    <w:rsid w:val="00651BFA"/>
    <w:rsid w:val="00661E62"/>
    <w:rsid w:val="00667141"/>
    <w:rsid w:val="00686FD9"/>
    <w:rsid w:val="0069256C"/>
    <w:rsid w:val="00692E2A"/>
    <w:rsid w:val="00693680"/>
    <w:rsid w:val="006A0917"/>
    <w:rsid w:val="006A30F3"/>
    <w:rsid w:val="006A76F2"/>
    <w:rsid w:val="006C3C12"/>
    <w:rsid w:val="006C740F"/>
    <w:rsid w:val="006D7EFB"/>
    <w:rsid w:val="006E3441"/>
    <w:rsid w:val="006E4A2E"/>
    <w:rsid w:val="006E62C8"/>
    <w:rsid w:val="006E6722"/>
    <w:rsid w:val="00700A0F"/>
    <w:rsid w:val="00702268"/>
    <w:rsid w:val="007027B9"/>
    <w:rsid w:val="00705F05"/>
    <w:rsid w:val="00706DB4"/>
    <w:rsid w:val="007147C8"/>
    <w:rsid w:val="00715E88"/>
    <w:rsid w:val="00716AD6"/>
    <w:rsid w:val="00722341"/>
    <w:rsid w:val="0072504C"/>
    <w:rsid w:val="007341F1"/>
    <w:rsid w:val="00734CAA"/>
    <w:rsid w:val="00745F24"/>
    <w:rsid w:val="00754B14"/>
    <w:rsid w:val="00757581"/>
    <w:rsid w:val="00757CA2"/>
    <w:rsid w:val="0076107C"/>
    <w:rsid w:val="007737A8"/>
    <w:rsid w:val="007964D9"/>
    <w:rsid w:val="007A5746"/>
    <w:rsid w:val="007A5C12"/>
    <w:rsid w:val="007C2541"/>
    <w:rsid w:val="007D4BF8"/>
    <w:rsid w:val="007D5D6C"/>
    <w:rsid w:val="007D6473"/>
    <w:rsid w:val="007D7245"/>
    <w:rsid w:val="007E003F"/>
    <w:rsid w:val="007E64C3"/>
    <w:rsid w:val="007E752C"/>
    <w:rsid w:val="007F154E"/>
    <w:rsid w:val="007F72D1"/>
    <w:rsid w:val="008019EB"/>
    <w:rsid w:val="00804B9B"/>
    <w:rsid w:val="00805E39"/>
    <w:rsid w:val="008064E8"/>
    <w:rsid w:val="008065EE"/>
    <w:rsid w:val="0082103C"/>
    <w:rsid w:val="00824234"/>
    <w:rsid w:val="00830E26"/>
    <w:rsid w:val="008337AC"/>
    <w:rsid w:val="008400EB"/>
    <w:rsid w:val="00843576"/>
    <w:rsid w:val="00843B64"/>
    <w:rsid w:val="00846E63"/>
    <w:rsid w:val="00854EB8"/>
    <w:rsid w:val="008620C0"/>
    <w:rsid w:val="00867BFF"/>
    <w:rsid w:val="008739BA"/>
    <w:rsid w:val="00880504"/>
    <w:rsid w:val="00881AE5"/>
    <w:rsid w:val="0088480A"/>
    <w:rsid w:val="00891B46"/>
    <w:rsid w:val="008926EC"/>
    <w:rsid w:val="008957DD"/>
    <w:rsid w:val="00897D98"/>
    <w:rsid w:val="008A3DE0"/>
    <w:rsid w:val="008A5C60"/>
    <w:rsid w:val="008A6562"/>
    <w:rsid w:val="008A6DF2"/>
    <w:rsid w:val="008B232E"/>
    <w:rsid w:val="008B79B4"/>
    <w:rsid w:val="008C005A"/>
    <w:rsid w:val="008C07DF"/>
    <w:rsid w:val="008C56E6"/>
    <w:rsid w:val="008D0E23"/>
    <w:rsid w:val="008D15D3"/>
    <w:rsid w:val="008D37C3"/>
    <w:rsid w:val="008D6BA0"/>
    <w:rsid w:val="008D7C99"/>
    <w:rsid w:val="008E0FCB"/>
    <w:rsid w:val="008E3BB2"/>
    <w:rsid w:val="008F5894"/>
    <w:rsid w:val="00911AB0"/>
    <w:rsid w:val="00914084"/>
    <w:rsid w:val="0092178C"/>
    <w:rsid w:val="00922888"/>
    <w:rsid w:val="00940DCC"/>
    <w:rsid w:val="0094117E"/>
    <w:rsid w:val="0094179A"/>
    <w:rsid w:val="00943BDB"/>
    <w:rsid w:val="0094459E"/>
    <w:rsid w:val="00944DBC"/>
    <w:rsid w:val="00950977"/>
    <w:rsid w:val="00951A7B"/>
    <w:rsid w:val="00951B20"/>
    <w:rsid w:val="0095574F"/>
    <w:rsid w:val="009564A6"/>
    <w:rsid w:val="00956A6D"/>
    <w:rsid w:val="00962B5E"/>
    <w:rsid w:val="00963208"/>
    <w:rsid w:val="009714BB"/>
    <w:rsid w:val="00983EE2"/>
    <w:rsid w:val="00986F26"/>
    <w:rsid w:val="0098795B"/>
    <w:rsid w:val="009A4ACC"/>
    <w:rsid w:val="009A6528"/>
    <w:rsid w:val="009B4A0F"/>
    <w:rsid w:val="009C1324"/>
    <w:rsid w:val="009C2890"/>
    <w:rsid w:val="009C61ED"/>
    <w:rsid w:val="009C6D94"/>
    <w:rsid w:val="009D0B63"/>
    <w:rsid w:val="009D3F3B"/>
    <w:rsid w:val="009D59AB"/>
    <w:rsid w:val="009E6DF7"/>
    <w:rsid w:val="009E7753"/>
    <w:rsid w:val="00A1348D"/>
    <w:rsid w:val="00A17BA5"/>
    <w:rsid w:val="00A232EE"/>
    <w:rsid w:val="00A25358"/>
    <w:rsid w:val="00A41B84"/>
    <w:rsid w:val="00A44411"/>
    <w:rsid w:val="00A469FA"/>
    <w:rsid w:val="00A55B01"/>
    <w:rsid w:val="00A56B5B"/>
    <w:rsid w:val="00A64EE6"/>
    <w:rsid w:val="00A657DD"/>
    <w:rsid w:val="00A663D4"/>
    <w:rsid w:val="00A666A6"/>
    <w:rsid w:val="00A80611"/>
    <w:rsid w:val="00A81CD8"/>
    <w:rsid w:val="00A9783E"/>
    <w:rsid w:val="00AA31A3"/>
    <w:rsid w:val="00AA3A0E"/>
    <w:rsid w:val="00AA4E66"/>
    <w:rsid w:val="00AB24FF"/>
    <w:rsid w:val="00AB2918"/>
    <w:rsid w:val="00AB5340"/>
    <w:rsid w:val="00AC5BC5"/>
    <w:rsid w:val="00AC6D0D"/>
    <w:rsid w:val="00AC7C96"/>
    <w:rsid w:val="00AD5618"/>
    <w:rsid w:val="00AD7C9B"/>
    <w:rsid w:val="00AE237D"/>
    <w:rsid w:val="00AE2A12"/>
    <w:rsid w:val="00AE5B98"/>
    <w:rsid w:val="00AE7DFE"/>
    <w:rsid w:val="00AE7E9C"/>
    <w:rsid w:val="00AF34B1"/>
    <w:rsid w:val="00AF374B"/>
    <w:rsid w:val="00AF6B73"/>
    <w:rsid w:val="00AF7249"/>
    <w:rsid w:val="00AF7C07"/>
    <w:rsid w:val="00B009B5"/>
    <w:rsid w:val="00B0550E"/>
    <w:rsid w:val="00B13586"/>
    <w:rsid w:val="00B1703C"/>
    <w:rsid w:val="00B210DA"/>
    <w:rsid w:val="00B275BB"/>
    <w:rsid w:val="00B405B7"/>
    <w:rsid w:val="00B4262C"/>
    <w:rsid w:val="00B46490"/>
    <w:rsid w:val="00B66901"/>
    <w:rsid w:val="00B71E6D"/>
    <w:rsid w:val="00B72070"/>
    <w:rsid w:val="00B73889"/>
    <w:rsid w:val="00B7591D"/>
    <w:rsid w:val="00B771A3"/>
    <w:rsid w:val="00B779E1"/>
    <w:rsid w:val="00B84371"/>
    <w:rsid w:val="00B84615"/>
    <w:rsid w:val="00B85A41"/>
    <w:rsid w:val="00B90335"/>
    <w:rsid w:val="00B96BF7"/>
    <w:rsid w:val="00BA1A67"/>
    <w:rsid w:val="00BA2D62"/>
    <w:rsid w:val="00BB15DE"/>
    <w:rsid w:val="00BB44A6"/>
    <w:rsid w:val="00BC093D"/>
    <w:rsid w:val="00BD1287"/>
    <w:rsid w:val="00BE2356"/>
    <w:rsid w:val="00BF3DE7"/>
    <w:rsid w:val="00BF41EA"/>
    <w:rsid w:val="00BF7A7C"/>
    <w:rsid w:val="00C2138F"/>
    <w:rsid w:val="00C30C63"/>
    <w:rsid w:val="00C342C7"/>
    <w:rsid w:val="00C41236"/>
    <w:rsid w:val="00C51F45"/>
    <w:rsid w:val="00C558DA"/>
    <w:rsid w:val="00C57664"/>
    <w:rsid w:val="00C725DC"/>
    <w:rsid w:val="00C7405F"/>
    <w:rsid w:val="00C845D7"/>
    <w:rsid w:val="00C84759"/>
    <w:rsid w:val="00C93203"/>
    <w:rsid w:val="00C93A3A"/>
    <w:rsid w:val="00C940AE"/>
    <w:rsid w:val="00C95831"/>
    <w:rsid w:val="00C961BB"/>
    <w:rsid w:val="00CA2CB5"/>
    <w:rsid w:val="00CA3D7A"/>
    <w:rsid w:val="00CA3FEB"/>
    <w:rsid w:val="00CA6C7F"/>
    <w:rsid w:val="00CB1404"/>
    <w:rsid w:val="00CC07CA"/>
    <w:rsid w:val="00CC10A6"/>
    <w:rsid w:val="00CC2354"/>
    <w:rsid w:val="00CD2A97"/>
    <w:rsid w:val="00CD3D68"/>
    <w:rsid w:val="00CD7044"/>
    <w:rsid w:val="00CE2264"/>
    <w:rsid w:val="00CE2A2D"/>
    <w:rsid w:val="00CE524C"/>
    <w:rsid w:val="00CE5FCF"/>
    <w:rsid w:val="00CF141F"/>
    <w:rsid w:val="00CF4777"/>
    <w:rsid w:val="00D02075"/>
    <w:rsid w:val="00D07524"/>
    <w:rsid w:val="00D12410"/>
    <w:rsid w:val="00D12B2C"/>
    <w:rsid w:val="00D15118"/>
    <w:rsid w:val="00D169AF"/>
    <w:rsid w:val="00D22513"/>
    <w:rsid w:val="00D25249"/>
    <w:rsid w:val="00D3511E"/>
    <w:rsid w:val="00D44172"/>
    <w:rsid w:val="00D45921"/>
    <w:rsid w:val="00D46C05"/>
    <w:rsid w:val="00D47E22"/>
    <w:rsid w:val="00D50988"/>
    <w:rsid w:val="00D63B8C"/>
    <w:rsid w:val="00D71D25"/>
    <w:rsid w:val="00D739CC"/>
    <w:rsid w:val="00D8093D"/>
    <w:rsid w:val="00D8108C"/>
    <w:rsid w:val="00D82D20"/>
    <w:rsid w:val="00D842AE"/>
    <w:rsid w:val="00D909D8"/>
    <w:rsid w:val="00D9211C"/>
    <w:rsid w:val="00D92DE0"/>
    <w:rsid w:val="00D93A0F"/>
    <w:rsid w:val="00D96369"/>
    <w:rsid w:val="00D97C9F"/>
    <w:rsid w:val="00DA1BCA"/>
    <w:rsid w:val="00DB1194"/>
    <w:rsid w:val="00DB2B43"/>
    <w:rsid w:val="00DC46FF"/>
    <w:rsid w:val="00DD03A4"/>
    <w:rsid w:val="00DD1A4F"/>
    <w:rsid w:val="00DD72FA"/>
    <w:rsid w:val="00DD7C2C"/>
    <w:rsid w:val="00DE7A06"/>
    <w:rsid w:val="00DF33F6"/>
    <w:rsid w:val="00DF59F6"/>
    <w:rsid w:val="00E04301"/>
    <w:rsid w:val="00E06232"/>
    <w:rsid w:val="00E06389"/>
    <w:rsid w:val="00E06797"/>
    <w:rsid w:val="00E10FB7"/>
    <w:rsid w:val="00E110C8"/>
    <w:rsid w:val="00E215B0"/>
    <w:rsid w:val="00E21C83"/>
    <w:rsid w:val="00E2337F"/>
    <w:rsid w:val="00E2657C"/>
    <w:rsid w:val="00E302D9"/>
    <w:rsid w:val="00E41FB3"/>
    <w:rsid w:val="00E45435"/>
    <w:rsid w:val="00E4612E"/>
    <w:rsid w:val="00E46D9A"/>
    <w:rsid w:val="00E565FF"/>
    <w:rsid w:val="00E579BD"/>
    <w:rsid w:val="00E61362"/>
    <w:rsid w:val="00E65388"/>
    <w:rsid w:val="00E76253"/>
    <w:rsid w:val="00E84B5D"/>
    <w:rsid w:val="00E85B7D"/>
    <w:rsid w:val="00E9121B"/>
    <w:rsid w:val="00EA0B53"/>
    <w:rsid w:val="00EA39E5"/>
    <w:rsid w:val="00EB1B8B"/>
    <w:rsid w:val="00EC3219"/>
    <w:rsid w:val="00EC5A46"/>
    <w:rsid w:val="00EC63E2"/>
    <w:rsid w:val="00ED234F"/>
    <w:rsid w:val="00EE7551"/>
    <w:rsid w:val="00EF22B3"/>
    <w:rsid w:val="00EF2844"/>
    <w:rsid w:val="00F044F7"/>
    <w:rsid w:val="00F064C1"/>
    <w:rsid w:val="00F113DA"/>
    <w:rsid w:val="00F22D44"/>
    <w:rsid w:val="00F32F67"/>
    <w:rsid w:val="00F355A8"/>
    <w:rsid w:val="00F37DC8"/>
    <w:rsid w:val="00F41127"/>
    <w:rsid w:val="00F47CD5"/>
    <w:rsid w:val="00F5341A"/>
    <w:rsid w:val="00F650C3"/>
    <w:rsid w:val="00F6539F"/>
    <w:rsid w:val="00F71407"/>
    <w:rsid w:val="00F8091E"/>
    <w:rsid w:val="00F8577F"/>
    <w:rsid w:val="00F8615C"/>
    <w:rsid w:val="00F9516F"/>
    <w:rsid w:val="00FA13F7"/>
    <w:rsid w:val="00FA70D1"/>
    <w:rsid w:val="00FB0F23"/>
    <w:rsid w:val="00FB254A"/>
    <w:rsid w:val="00FB6C90"/>
    <w:rsid w:val="00FC7B5A"/>
    <w:rsid w:val="00FD3EE8"/>
    <w:rsid w:val="00FD4F7D"/>
    <w:rsid w:val="00FD534F"/>
    <w:rsid w:val="00FD5860"/>
    <w:rsid w:val="00FE352D"/>
    <w:rsid w:val="00FE7D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98807EE-2117-4774-A35B-38F0CA7F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5921"/>
    <w:pPr>
      <w:tabs>
        <w:tab w:val="left" w:pos="1247"/>
        <w:tab w:val="left" w:pos="1814"/>
        <w:tab w:val="left" w:pos="2381"/>
        <w:tab w:val="left" w:pos="2948"/>
        <w:tab w:val="left" w:pos="3515"/>
      </w:tabs>
    </w:pPr>
    <w:rPr>
      <w:lang w:val="fr-FR"/>
    </w:rPr>
  </w:style>
  <w:style w:type="paragraph" w:styleId="Heading1">
    <w:name w:val="heading 1"/>
    <w:basedOn w:val="Normal"/>
    <w:next w:val="Normalnumber"/>
    <w:qFormat/>
    <w:rsid w:val="00D45921"/>
    <w:pPr>
      <w:keepNext/>
      <w:spacing w:before="240" w:after="120"/>
      <w:ind w:left="1247" w:hanging="680"/>
      <w:outlineLvl w:val="0"/>
    </w:pPr>
    <w:rPr>
      <w:b/>
      <w:sz w:val="28"/>
    </w:rPr>
  </w:style>
  <w:style w:type="paragraph" w:styleId="Heading2">
    <w:name w:val="heading 2"/>
    <w:basedOn w:val="Normal"/>
    <w:next w:val="Normalnumber"/>
    <w:link w:val="Heading2Char"/>
    <w:qFormat/>
    <w:rsid w:val="00D4592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D45921"/>
    <w:pPr>
      <w:spacing w:after="120"/>
      <w:ind w:left="1247" w:hanging="680"/>
      <w:outlineLvl w:val="2"/>
    </w:pPr>
    <w:rPr>
      <w:b/>
    </w:rPr>
  </w:style>
  <w:style w:type="paragraph" w:styleId="Heading4">
    <w:name w:val="heading 4"/>
    <w:basedOn w:val="Heading3"/>
    <w:next w:val="Normalnumber"/>
    <w:qFormat/>
    <w:rsid w:val="00D45921"/>
    <w:pPr>
      <w:keepNext/>
      <w:outlineLvl w:val="3"/>
    </w:pPr>
  </w:style>
  <w:style w:type="paragraph" w:styleId="Heading5">
    <w:name w:val="heading 5"/>
    <w:basedOn w:val="Normal"/>
    <w:next w:val="Normal"/>
    <w:qFormat/>
    <w:rsid w:val="00D45921"/>
    <w:pPr>
      <w:keepNext/>
      <w:outlineLvl w:val="4"/>
    </w:pPr>
    <w:rPr>
      <w:rFonts w:ascii="Univers" w:hAnsi="Univers"/>
      <w:b/>
      <w:sz w:val="24"/>
    </w:rPr>
  </w:style>
  <w:style w:type="paragraph" w:styleId="Heading6">
    <w:name w:val="heading 6"/>
    <w:basedOn w:val="Normal"/>
    <w:next w:val="Normal"/>
    <w:qFormat/>
    <w:rsid w:val="00D45921"/>
    <w:pPr>
      <w:keepNext/>
      <w:ind w:left="578"/>
      <w:outlineLvl w:val="5"/>
    </w:pPr>
    <w:rPr>
      <w:b/>
      <w:bCs/>
      <w:sz w:val="24"/>
    </w:rPr>
  </w:style>
  <w:style w:type="paragraph" w:styleId="Heading7">
    <w:name w:val="heading 7"/>
    <w:basedOn w:val="Normal"/>
    <w:next w:val="Normal"/>
    <w:qFormat/>
    <w:rsid w:val="00D45921"/>
    <w:pPr>
      <w:keepNext/>
      <w:widowControl w:val="0"/>
      <w:jc w:val="center"/>
      <w:outlineLvl w:val="6"/>
    </w:pPr>
    <w:rPr>
      <w:snapToGrid w:val="0"/>
      <w:u w:val="single"/>
      <w:lang w:val="en-US"/>
    </w:rPr>
  </w:style>
  <w:style w:type="paragraph" w:styleId="Heading8">
    <w:name w:val="heading 8"/>
    <w:basedOn w:val="Normal"/>
    <w:next w:val="Normal"/>
    <w:qFormat/>
    <w:rsid w:val="00D45921"/>
    <w:pPr>
      <w:keepNext/>
      <w:widowControl w:val="0"/>
      <w:numPr>
        <w:numId w:val="1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D45921"/>
    <w:pPr>
      <w:keepNext/>
      <w:widowControl w:val="0"/>
      <w:numPr>
        <w:numId w:val="1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D45921"/>
    <w:rPr>
      <w:rFonts w:ascii="Times New Roman" w:hAnsi="Times New Roman"/>
      <w:b/>
      <w:sz w:val="18"/>
    </w:rPr>
  </w:style>
  <w:style w:type="table" w:customStyle="1" w:styleId="Tabledocright">
    <w:name w:val="Table_doc_right"/>
    <w:basedOn w:val="TableNormal"/>
    <w:rsid w:val="00D45921"/>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D4592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D4592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D4592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D4592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D45921"/>
    <w:rPr>
      <w:bCs w:val="0"/>
    </w:rPr>
  </w:style>
  <w:style w:type="paragraph" w:styleId="TableofFigures">
    <w:name w:val="table of figures"/>
    <w:basedOn w:val="Normal"/>
    <w:next w:val="Normal"/>
    <w:autoRedefine/>
    <w:semiHidden/>
    <w:rsid w:val="00D45921"/>
    <w:pPr>
      <w:tabs>
        <w:tab w:val="clear" w:pos="1814"/>
        <w:tab w:val="clear" w:pos="2381"/>
        <w:tab w:val="clear" w:pos="2948"/>
        <w:tab w:val="clear" w:pos="3515"/>
      </w:tabs>
      <w:ind w:left="1814" w:hanging="567"/>
    </w:pPr>
  </w:style>
  <w:style w:type="paragraph" w:customStyle="1" w:styleId="CH1">
    <w:name w:val="CH1"/>
    <w:basedOn w:val="Normalpool"/>
    <w:next w:val="CH2"/>
    <w:rsid w:val="00D45921"/>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D45921"/>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D45921"/>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45921"/>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45921"/>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D45921"/>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D45921"/>
    <w:pPr>
      <w:tabs>
        <w:tab w:val="left" w:pos="1247"/>
        <w:tab w:val="left" w:pos="1814"/>
        <w:tab w:val="left" w:pos="2381"/>
        <w:tab w:val="left" w:pos="2948"/>
        <w:tab w:val="left" w:pos="3515"/>
        <w:tab w:val="left" w:pos="4082"/>
      </w:tabs>
    </w:pPr>
    <w:rPr>
      <w:lang w:val="fr-CA"/>
    </w:rPr>
  </w:style>
  <w:style w:type="character" w:customStyle="1" w:styleId="NormalnumberChar">
    <w:name w:val="Normal_number Char"/>
    <w:link w:val="Normalnumber"/>
    <w:rsid w:val="00494455"/>
    <w:rPr>
      <w:lang w:val="fr-CA"/>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BC093D"/>
    <w:rPr>
      <w:b/>
      <w:sz w:val="24"/>
      <w:szCs w:val="24"/>
      <w:lang w:val="fr-FR"/>
    </w:rPr>
  </w:style>
  <w:style w:type="character" w:styleId="FootnoteReference">
    <w:name w:val="footnote reference"/>
    <w:rsid w:val="00D45921"/>
    <w:rPr>
      <w:rFonts w:ascii="Times New Roman" w:hAnsi="Times New Roman"/>
      <w:color w:val="auto"/>
      <w:sz w:val="20"/>
      <w:szCs w:val="18"/>
      <w:vertAlign w:val="superscript"/>
    </w:rPr>
  </w:style>
  <w:style w:type="paragraph" w:styleId="FootnoteText">
    <w:name w:val="footnote text"/>
    <w:basedOn w:val="Normalpool"/>
    <w:link w:val="FootnoteTextChar"/>
    <w:rsid w:val="00D45921"/>
    <w:pPr>
      <w:spacing w:before="20" w:after="40"/>
      <w:ind w:left="1247"/>
    </w:pPr>
    <w:rPr>
      <w:sz w:val="18"/>
    </w:rPr>
  </w:style>
  <w:style w:type="character" w:customStyle="1" w:styleId="Normal-poolChar">
    <w:name w:val="Normal-pool Char"/>
    <w:link w:val="Normal-pool"/>
    <w:rsid w:val="00D71D25"/>
    <w:rPr>
      <w:lang w:val="fr-CA"/>
    </w:rPr>
  </w:style>
  <w:style w:type="character" w:customStyle="1" w:styleId="CH2Char">
    <w:name w:val="CH2 Char"/>
    <w:link w:val="CH2"/>
    <w:rsid w:val="00EA0B53"/>
    <w:rPr>
      <w:b/>
      <w:sz w:val="24"/>
      <w:szCs w:val="24"/>
      <w:lang w:val="fr-CA"/>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character" w:customStyle="1" w:styleId="HeaderChar">
    <w:name w:val="Header Char"/>
    <w:link w:val="Header"/>
    <w:rsid w:val="0004779A"/>
    <w:rPr>
      <w:b/>
      <w:sz w:val="18"/>
      <w:lang w:val="fr-FR"/>
    </w:rPr>
  </w:style>
  <w:style w:type="paragraph" w:customStyle="1" w:styleId="ColorfulShading-Accent11">
    <w:name w:val="Colorful Shading - Accent 11"/>
    <w:hidden/>
    <w:rsid w:val="0004779A"/>
    <w:rPr>
      <w:sz w:val="24"/>
      <w:szCs w:val="24"/>
    </w:rPr>
  </w:style>
  <w:style w:type="paragraph" w:styleId="ListParagraph">
    <w:name w:val="List Paragraph"/>
    <w:basedOn w:val="Normal"/>
    <w:uiPriority w:val="34"/>
    <w:qFormat/>
    <w:rsid w:val="0004779A"/>
    <w:pPr>
      <w:suppressAutoHyphens/>
      <w:spacing w:line="240" w:lineRule="exact"/>
      <w:ind w:left="720"/>
      <w:contextualSpacing/>
    </w:pPr>
    <w:rPr>
      <w:spacing w:val="4"/>
      <w:w w:val="103"/>
      <w:kern w:val="14"/>
    </w:rPr>
  </w:style>
  <w:style w:type="paragraph" w:styleId="Revision">
    <w:name w:val="Revision"/>
    <w:hidden/>
    <w:uiPriority w:val="99"/>
    <w:semiHidden/>
    <w:rsid w:val="0004779A"/>
    <w:rPr>
      <w:spacing w:val="4"/>
      <w:w w:val="103"/>
      <w:kern w:val="14"/>
      <w:lang w:val="en-GB"/>
    </w:rPr>
  </w:style>
  <w:style w:type="character" w:customStyle="1" w:styleId="Heading3Char">
    <w:name w:val="Heading 3 Char"/>
    <w:link w:val="Heading3"/>
    <w:rsid w:val="0004779A"/>
    <w:rPr>
      <w:b/>
      <w:lang w:val="fr-FR"/>
    </w:rPr>
  </w:style>
  <w:style w:type="character" w:customStyle="1" w:styleId="FooterChar">
    <w:name w:val="Footer Char"/>
    <w:link w:val="Footer"/>
    <w:rsid w:val="00943BDB"/>
    <w:rPr>
      <w:sz w:val="18"/>
      <w:lang w:val="fr-FR"/>
    </w:rPr>
  </w:style>
  <w:style w:type="paragraph" w:customStyle="1" w:styleId="Normalpool">
    <w:name w:val="Normal_pool"/>
    <w:autoRedefine/>
    <w:semiHidden/>
    <w:rsid w:val="00D45921"/>
    <w:pPr>
      <w:tabs>
        <w:tab w:val="left" w:pos="1247"/>
        <w:tab w:val="left" w:pos="1814"/>
        <w:tab w:val="left" w:pos="2381"/>
        <w:tab w:val="left" w:pos="2948"/>
        <w:tab w:val="left" w:pos="3515"/>
        <w:tab w:val="left" w:pos="4082"/>
      </w:tabs>
    </w:pPr>
    <w:rPr>
      <w:lang w:val="fr-CA"/>
    </w:rPr>
  </w:style>
  <w:style w:type="paragraph" w:customStyle="1" w:styleId="Footerpool">
    <w:name w:val="Footer_pool"/>
    <w:basedOn w:val="Normal"/>
    <w:next w:val="Normal"/>
    <w:semiHidden/>
    <w:rsid w:val="00D45921"/>
    <w:pPr>
      <w:tabs>
        <w:tab w:val="left" w:pos="4321"/>
        <w:tab w:val="right" w:pos="8641"/>
      </w:tabs>
      <w:spacing w:before="60" w:after="120"/>
    </w:pPr>
    <w:rPr>
      <w:b/>
      <w:sz w:val="18"/>
    </w:rPr>
  </w:style>
  <w:style w:type="paragraph" w:customStyle="1" w:styleId="Footer-pool">
    <w:name w:val="Footer-pool"/>
    <w:basedOn w:val="Normal-pool"/>
    <w:next w:val="Normal-pool"/>
    <w:rsid w:val="00D45921"/>
    <w:pPr>
      <w:tabs>
        <w:tab w:val="left" w:pos="4321"/>
        <w:tab w:val="right" w:pos="8641"/>
      </w:tabs>
      <w:spacing w:before="60" w:after="120"/>
    </w:pPr>
    <w:rPr>
      <w:b/>
      <w:sz w:val="18"/>
    </w:rPr>
  </w:style>
  <w:style w:type="paragraph" w:customStyle="1" w:styleId="Headerpool">
    <w:name w:val="Header_pool"/>
    <w:basedOn w:val="Normal"/>
    <w:next w:val="Normal"/>
    <w:semiHidden/>
    <w:rsid w:val="00D4592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Header-pool">
    <w:name w:val="Header-pool"/>
    <w:basedOn w:val="Normal-pool"/>
    <w:next w:val="Normal-pool"/>
    <w:rsid w:val="00D4592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table" w:customStyle="1" w:styleId="AATable">
    <w:name w:val="AA_Table"/>
    <w:basedOn w:val="TableNormal"/>
    <w:rsid w:val="00D45921"/>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D45921"/>
    <w:pPr>
      <w:keepNext/>
      <w:keepLines/>
      <w:suppressAutoHyphens/>
      <w:ind w:right="5103"/>
    </w:pPr>
    <w:rPr>
      <w:b/>
    </w:rPr>
  </w:style>
  <w:style w:type="paragraph" w:customStyle="1" w:styleId="AATitle2">
    <w:name w:val="AA_Title2"/>
    <w:basedOn w:val="AATitle"/>
    <w:rsid w:val="00D45921"/>
    <w:pPr>
      <w:tabs>
        <w:tab w:val="clear" w:pos="4082"/>
      </w:tabs>
      <w:spacing w:before="120" w:after="120"/>
      <w:ind w:right="4536"/>
    </w:pPr>
  </w:style>
  <w:style w:type="paragraph" w:customStyle="1" w:styleId="BBTitle">
    <w:name w:val="BB_Title"/>
    <w:basedOn w:val="Normalpool"/>
    <w:rsid w:val="00D45921"/>
    <w:pPr>
      <w:keepNext/>
      <w:keepLines/>
      <w:suppressAutoHyphens/>
      <w:spacing w:before="320" w:after="240"/>
      <w:ind w:left="1247" w:right="567"/>
    </w:pPr>
    <w:rPr>
      <w:b/>
      <w:sz w:val="28"/>
      <w:szCs w:val="28"/>
    </w:rPr>
  </w:style>
  <w:style w:type="paragraph" w:styleId="Footer">
    <w:name w:val="footer"/>
    <w:basedOn w:val="Normal"/>
    <w:link w:val="FooterChar"/>
    <w:rsid w:val="00D45921"/>
    <w:pPr>
      <w:tabs>
        <w:tab w:val="center" w:pos="4320"/>
        <w:tab w:val="right" w:pos="8640"/>
      </w:tabs>
      <w:spacing w:before="60" w:after="120"/>
    </w:pPr>
    <w:rPr>
      <w:sz w:val="18"/>
    </w:rPr>
  </w:style>
  <w:style w:type="paragraph" w:styleId="Header">
    <w:name w:val="header"/>
    <w:basedOn w:val="Normal"/>
    <w:link w:val="HeaderChar"/>
    <w:rsid w:val="00D4592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D45921"/>
    <w:rPr>
      <w:rFonts w:ascii="Times New Roman" w:hAnsi="Times New Roman"/>
      <w:color w:val="auto"/>
      <w:sz w:val="20"/>
      <w:szCs w:val="20"/>
      <w:u w:val="none"/>
      <w:lang w:val="fr-FR"/>
    </w:rPr>
  </w:style>
  <w:style w:type="numbering" w:customStyle="1" w:styleId="Normallist">
    <w:name w:val="Normal_list"/>
    <w:basedOn w:val="NoList"/>
    <w:rsid w:val="00D45921"/>
    <w:pPr>
      <w:numPr>
        <w:numId w:val="3"/>
      </w:numPr>
    </w:pPr>
  </w:style>
  <w:style w:type="paragraph" w:customStyle="1" w:styleId="NormalNonumber">
    <w:name w:val="Normal_No_number"/>
    <w:basedOn w:val="Normalpool"/>
    <w:rsid w:val="00D45921"/>
    <w:pPr>
      <w:spacing w:after="120"/>
      <w:ind w:left="1247"/>
    </w:pPr>
  </w:style>
  <w:style w:type="paragraph" w:customStyle="1" w:styleId="Normalnumber">
    <w:name w:val="Normal_number"/>
    <w:basedOn w:val="Normalpool"/>
    <w:link w:val="NormalnumberChar"/>
    <w:rsid w:val="00D45921"/>
    <w:pPr>
      <w:numPr>
        <w:numId w:val="15"/>
      </w:numPr>
      <w:spacing w:after="120"/>
    </w:pPr>
  </w:style>
  <w:style w:type="paragraph" w:customStyle="1" w:styleId="Titletable">
    <w:name w:val="Title_table"/>
    <w:basedOn w:val="Normalpool"/>
    <w:rsid w:val="00D45921"/>
    <w:pPr>
      <w:keepNext/>
      <w:keepLines/>
      <w:suppressAutoHyphens/>
      <w:spacing w:after="60"/>
      <w:ind w:left="1247"/>
    </w:pPr>
    <w:rPr>
      <w:b/>
      <w:bCs/>
    </w:rPr>
  </w:style>
  <w:style w:type="paragraph" w:styleId="TOC1">
    <w:name w:val="toc 1"/>
    <w:basedOn w:val="Normalpool"/>
    <w:next w:val="Normalpool"/>
    <w:rsid w:val="00D4592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D4592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D4592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D4592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D4592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D45921"/>
    <w:rPr>
      <w:b/>
      <w:bCs/>
      <w:sz w:val="28"/>
      <w:szCs w:val="22"/>
    </w:rPr>
  </w:style>
  <w:style w:type="paragraph" w:customStyle="1" w:styleId="ZZAnxtitle">
    <w:name w:val="ZZ_Anx_title"/>
    <w:basedOn w:val="Normalpool"/>
    <w:rsid w:val="00D45921"/>
    <w:pPr>
      <w:spacing w:before="360" w:after="120"/>
      <w:ind w:left="1247"/>
    </w:pPr>
    <w:rPr>
      <w:b/>
      <w:bCs/>
      <w:sz w:val="28"/>
      <w:szCs w:val="26"/>
    </w:rPr>
  </w:style>
  <w:style w:type="paragraph" w:styleId="BalloonText">
    <w:name w:val="Balloon Text"/>
    <w:basedOn w:val="Normal"/>
    <w:link w:val="BalloonTextChar"/>
    <w:rsid w:val="00380304"/>
    <w:rPr>
      <w:rFonts w:ascii="Tahoma" w:hAnsi="Tahoma" w:cs="Tahoma"/>
      <w:sz w:val="16"/>
      <w:szCs w:val="16"/>
    </w:rPr>
  </w:style>
  <w:style w:type="character" w:customStyle="1" w:styleId="BalloonTextChar">
    <w:name w:val="Balloon Text Char"/>
    <w:basedOn w:val="DefaultParagraphFont"/>
    <w:link w:val="BalloonText"/>
    <w:rsid w:val="00380304"/>
    <w:rPr>
      <w:rFonts w:ascii="Tahoma" w:hAnsi="Tahoma" w:cs="Tahoma"/>
      <w:sz w:val="16"/>
      <w:szCs w:val="16"/>
      <w:lang w:val="fr-FR"/>
    </w:rPr>
  </w:style>
  <w:style w:type="character" w:styleId="CommentReference">
    <w:name w:val="annotation reference"/>
    <w:basedOn w:val="DefaultParagraphFont"/>
    <w:semiHidden/>
    <w:unhideWhenUsed/>
    <w:rsid w:val="00AE7E9C"/>
    <w:rPr>
      <w:sz w:val="16"/>
      <w:szCs w:val="16"/>
    </w:rPr>
  </w:style>
  <w:style w:type="paragraph" w:styleId="CommentText">
    <w:name w:val="annotation text"/>
    <w:basedOn w:val="Normal"/>
    <w:link w:val="CommentTextChar"/>
    <w:semiHidden/>
    <w:unhideWhenUsed/>
    <w:rsid w:val="00AE7E9C"/>
  </w:style>
  <w:style w:type="character" w:customStyle="1" w:styleId="CommentTextChar">
    <w:name w:val="Comment Text Char"/>
    <w:basedOn w:val="DefaultParagraphFont"/>
    <w:link w:val="CommentText"/>
    <w:semiHidden/>
    <w:rsid w:val="00AE7E9C"/>
    <w:rPr>
      <w:lang w:val="fr-FR"/>
    </w:rPr>
  </w:style>
  <w:style w:type="paragraph" w:styleId="CommentSubject">
    <w:name w:val="annotation subject"/>
    <w:basedOn w:val="CommentText"/>
    <w:next w:val="CommentText"/>
    <w:link w:val="CommentSubjectChar"/>
    <w:semiHidden/>
    <w:unhideWhenUsed/>
    <w:rsid w:val="00AE7E9C"/>
    <w:rPr>
      <w:b/>
      <w:bCs/>
    </w:rPr>
  </w:style>
  <w:style w:type="character" w:customStyle="1" w:styleId="CommentSubjectChar">
    <w:name w:val="Comment Subject Char"/>
    <w:basedOn w:val="CommentTextChar"/>
    <w:link w:val="CommentSubject"/>
    <w:semiHidden/>
    <w:rsid w:val="00AE7E9C"/>
    <w:rPr>
      <w:b/>
      <w:bCs/>
      <w:lang w:val="fr-FR"/>
    </w:rPr>
  </w:style>
  <w:style w:type="character" w:customStyle="1" w:styleId="FootnoteTextChar">
    <w:name w:val="Footnote Text Char"/>
    <w:basedOn w:val="DefaultParagraphFont"/>
    <w:link w:val="FootnoteText"/>
    <w:rsid w:val="009E7753"/>
    <w:rPr>
      <w:sz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unterm.un.org/DGAACS/unterm.nsf/WebView/89752D0EE42F5EDF852575EC006B64B1?OpenDocument"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F7B1D-71B4-4BCD-8921-318008F7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9364</CharactersWithSpaces>
  <SharedDoc>false</SharedDoc>
  <HLinks>
    <vt:vector size="6" baseType="variant">
      <vt:variant>
        <vt:i4>1507351</vt:i4>
      </vt:variant>
      <vt:variant>
        <vt:i4>0</vt:i4>
      </vt:variant>
      <vt:variant>
        <vt:i4>0</vt:i4>
      </vt:variant>
      <vt:variant>
        <vt:i4>5</vt:i4>
      </vt:variant>
      <vt:variant>
        <vt:lpwstr>http://unterm.un.org/DGAACS/unterm.nsf/WebView/89752D0EE42F5EDF852575EC006B64B1?OpenDocument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Sarah Banda-Genchev ( IPBES Secretariat )</cp:lastModifiedBy>
  <cp:revision>2</cp:revision>
  <cp:lastPrinted>2017-12-08T06:20:00Z</cp:lastPrinted>
  <dcterms:created xsi:type="dcterms:W3CDTF">2018-01-29T11:20:00Z</dcterms:created>
  <dcterms:modified xsi:type="dcterms:W3CDTF">2018-01-29T11:20:00Z</dcterms:modified>
</cp:coreProperties>
</file>