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560"/>
        <w:gridCol w:w="5387"/>
        <w:gridCol w:w="2833"/>
      </w:tblGrid>
      <w:tr w:rsidR="00494455" w:rsidRPr="00BB323D">
        <w:tblPrEx>
          <w:tblCellMar>
            <w:top w:w="0" w:type="dxa"/>
            <w:bottom w:w="0" w:type="dxa"/>
          </w:tblCellMar>
        </w:tblPrEx>
        <w:trPr>
          <w:cantSplit/>
          <w:trHeight w:val="850"/>
        </w:trPr>
        <w:tc>
          <w:tcPr>
            <w:tcW w:w="1560" w:type="dxa"/>
          </w:tcPr>
          <w:p w:rsidR="00494455" w:rsidRPr="00BB323D" w:rsidRDefault="00494455" w:rsidP="000439EA">
            <w:pPr>
              <w:rPr>
                <w:rFonts w:ascii="Univers" w:hAnsi="Univers"/>
                <w:b/>
                <w:sz w:val="27"/>
                <w:szCs w:val="27"/>
                <w:lang w:val="fr-CA"/>
              </w:rPr>
            </w:pPr>
            <w:r w:rsidRPr="00BB323D">
              <w:rPr>
                <w:rFonts w:ascii="Univers" w:hAnsi="Univers"/>
                <w:b/>
                <w:sz w:val="27"/>
                <w:szCs w:val="27"/>
                <w:lang w:val="fr-CA"/>
              </w:rPr>
              <w:t>NATIONS</w:t>
            </w:r>
            <w:r w:rsidR="00C45210" w:rsidRPr="00BB323D">
              <w:rPr>
                <w:rFonts w:ascii="Univers" w:hAnsi="Univers"/>
                <w:b/>
                <w:sz w:val="27"/>
                <w:szCs w:val="27"/>
                <w:lang w:val="fr-CA"/>
              </w:rPr>
              <w:br/>
              <w:t>UNIES</w:t>
            </w:r>
          </w:p>
        </w:tc>
        <w:tc>
          <w:tcPr>
            <w:tcW w:w="5387" w:type="dxa"/>
          </w:tcPr>
          <w:p w:rsidR="00494455" w:rsidRPr="00BB323D" w:rsidRDefault="00494455" w:rsidP="000439EA">
            <w:pPr>
              <w:rPr>
                <w:rFonts w:ascii="Univers" w:hAnsi="Univers"/>
                <w:b/>
                <w:sz w:val="27"/>
                <w:szCs w:val="27"/>
                <w:lang w:val="fr-CA"/>
              </w:rPr>
            </w:pPr>
          </w:p>
        </w:tc>
        <w:tc>
          <w:tcPr>
            <w:tcW w:w="2833" w:type="dxa"/>
          </w:tcPr>
          <w:p w:rsidR="00494455" w:rsidRPr="00BB323D" w:rsidRDefault="00494455" w:rsidP="000439EA">
            <w:pPr>
              <w:jc w:val="right"/>
              <w:rPr>
                <w:rFonts w:ascii="Univers" w:hAnsi="Univers"/>
                <w:b/>
                <w:sz w:val="72"/>
                <w:szCs w:val="72"/>
                <w:lang w:val="fr-CA"/>
              </w:rPr>
            </w:pPr>
            <w:r w:rsidRPr="00BB323D">
              <w:rPr>
                <w:rFonts w:ascii="Univers" w:hAnsi="Univers"/>
                <w:b/>
                <w:sz w:val="72"/>
                <w:szCs w:val="72"/>
                <w:lang w:val="fr-CA"/>
              </w:rPr>
              <w:t>EP</w:t>
            </w:r>
          </w:p>
        </w:tc>
      </w:tr>
      <w:tr w:rsidR="00494455" w:rsidRPr="00BB323D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560" w:type="dxa"/>
            <w:tcBorders>
              <w:bottom w:val="single" w:sz="4" w:space="0" w:color="auto"/>
            </w:tcBorders>
          </w:tcPr>
          <w:p w:rsidR="00494455" w:rsidRPr="00BB323D" w:rsidRDefault="00494455" w:rsidP="000439EA">
            <w:pPr>
              <w:rPr>
                <w:sz w:val="18"/>
                <w:szCs w:val="18"/>
                <w:lang w:val="fr-CA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94455" w:rsidRPr="00BB323D" w:rsidRDefault="00494455" w:rsidP="000439EA">
            <w:pPr>
              <w:rPr>
                <w:rFonts w:ascii="Univers" w:hAnsi="Univers"/>
                <w:b/>
                <w:sz w:val="18"/>
                <w:szCs w:val="18"/>
                <w:lang w:val="fr-CA"/>
              </w:rPr>
            </w:pPr>
          </w:p>
        </w:tc>
        <w:tc>
          <w:tcPr>
            <w:tcW w:w="2833" w:type="dxa"/>
            <w:tcBorders>
              <w:bottom w:val="single" w:sz="4" w:space="0" w:color="auto"/>
            </w:tcBorders>
          </w:tcPr>
          <w:p w:rsidR="00494455" w:rsidRPr="00BB323D" w:rsidRDefault="00494455" w:rsidP="000439EA">
            <w:pPr>
              <w:rPr>
                <w:sz w:val="18"/>
                <w:szCs w:val="18"/>
                <w:lang w:val="fr-CA" w:eastAsia="ja-JP"/>
              </w:rPr>
            </w:pPr>
            <w:r w:rsidRPr="00BB323D">
              <w:rPr>
                <w:b/>
                <w:sz w:val="24"/>
                <w:szCs w:val="24"/>
                <w:lang w:val="fr-CA"/>
              </w:rPr>
              <w:t>IPBES</w:t>
            </w:r>
            <w:r w:rsidRPr="00BB323D">
              <w:rPr>
                <w:lang w:val="fr-CA" w:eastAsia="ja-JP"/>
              </w:rPr>
              <w:t>/2/</w:t>
            </w:r>
            <w:r w:rsidR="00651E50" w:rsidRPr="00BB323D">
              <w:rPr>
                <w:lang w:val="fr-CA" w:eastAsia="ja-JP"/>
              </w:rPr>
              <w:t>16/Add.</w:t>
            </w:r>
            <w:r w:rsidR="00E62B32" w:rsidRPr="00BB323D">
              <w:rPr>
                <w:lang w:val="fr-CA" w:eastAsia="ja-JP"/>
              </w:rPr>
              <w:t>4</w:t>
            </w:r>
          </w:p>
        </w:tc>
      </w:tr>
      <w:bookmarkStart w:id="0" w:name="_MON_1021710482"/>
      <w:bookmarkStart w:id="1" w:name="_MON_1021710510"/>
      <w:bookmarkEnd w:id="0"/>
      <w:bookmarkEnd w:id="1"/>
      <w:tr w:rsidR="00D2304A" w:rsidRPr="00BB323D">
        <w:tblPrEx>
          <w:tblCellMar>
            <w:top w:w="0" w:type="dxa"/>
            <w:bottom w:w="0" w:type="dxa"/>
          </w:tblCellMar>
        </w:tblPrEx>
        <w:trPr>
          <w:cantSplit/>
          <w:trHeight w:val="2549"/>
        </w:trPr>
        <w:tc>
          <w:tcPr>
            <w:tcW w:w="1560" w:type="dxa"/>
            <w:tcBorders>
              <w:top w:val="single" w:sz="4" w:space="0" w:color="auto"/>
              <w:bottom w:val="single" w:sz="24" w:space="0" w:color="auto"/>
            </w:tcBorders>
          </w:tcPr>
          <w:p w:rsidR="00D2304A" w:rsidRPr="00BB323D" w:rsidRDefault="00D2304A" w:rsidP="000439EA">
            <w:pPr>
              <w:rPr>
                <w:lang w:val="fr-CA"/>
              </w:rPr>
            </w:pPr>
            <w:r w:rsidRPr="00BB323D">
              <w:rPr>
                <w:lang w:val="fr-CA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61.5pt" o:ole="" fillcolor="window">
                  <v:imagedata r:id="rId9" o:title=""/>
                </v:shape>
                <o:OLEObject Type="Embed" ProgID="Word.Picture.8" ShapeID="_x0000_i1025" DrawAspect="Content" ObjectID="_1445277089" r:id="rId10"/>
              </w:object>
            </w:r>
            <w:r w:rsidR="001E4BB9">
              <w:rPr>
                <w:noProof/>
                <w:lang w:val="en-US"/>
              </w:rPr>
              <w:drawing>
                <wp:inline distT="0" distB="0" distL="0" distR="0">
                  <wp:extent cx="723900" cy="762000"/>
                  <wp:effectExtent l="1905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tcBorders>
              <w:top w:val="single" w:sz="4" w:space="0" w:color="auto"/>
              <w:bottom w:val="single" w:sz="24" w:space="0" w:color="auto"/>
            </w:tcBorders>
          </w:tcPr>
          <w:p w:rsidR="00D2304A" w:rsidRPr="00BB323D" w:rsidRDefault="00D2304A" w:rsidP="000439E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400" w:after="200"/>
              <w:rPr>
                <w:rFonts w:ascii="Univers" w:hAnsi="Univers"/>
                <w:b/>
                <w:sz w:val="28"/>
                <w:lang w:val="fr-CA"/>
              </w:rPr>
            </w:pPr>
            <w:r w:rsidRPr="00BB323D">
              <w:rPr>
                <w:rFonts w:ascii="Univers" w:eastAsia="Calibri" w:hAnsi="Univers"/>
                <w:b/>
                <w:sz w:val="32"/>
                <w:szCs w:val="32"/>
                <w:lang w:val="fr-CA"/>
              </w:rPr>
              <w:t>Programme</w:t>
            </w:r>
            <w:r w:rsidRPr="00BB323D">
              <w:rPr>
                <w:rFonts w:ascii="Univers" w:hAnsi="Univers"/>
                <w:b/>
                <w:sz w:val="32"/>
                <w:szCs w:val="32"/>
                <w:lang w:val="fr-CA"/>
              </w:rPr>
              <w:t xml:space="preserve"> </w:t>
            </w:r>
            <w:r w:rsidR="003D4604">
              <w:rPr>
                <w:rFonts w:ascii="Univers" w:hAnsi="Univers"/>
                <w:b/>
                <w:sz w:val="32"/>
                <w:szCs w:val="32"/>
                <w:lang w:val="fr-CA"/>
              </w:rPr>
              <w:br/>
            </w:r>
            <w:r w:rsidR="00C45210" w:rsidRPr="00BB323D">
              <w:rPr>
                <w:rFonts w:ascii="Univers" w:hAnsi="Univers"/>
                <w:b/>
                <w:sz w:val="32"/>
                <w:szCs w:val="32"/>
                <w:lang w:val="fr-CA"/>
              </w:rPr>
              <w:t>des Nations Unies</w:t>
            </w:r>
            <w:r w:rsidR="00C45210" w:rsidRPr="00BB323D">
              <w:rPr>
                <w:rFonts w:ascii="Univers" w:hAnsi="Univers"/>
                <w:b/>
                <w:sz w:val="32"/>
                <w:szCs w:val="32"/>
                <w:lang w:val="fr-CA"/>
              </w:rPr>
              <w:br/>
              <w:t>pour l</w:t>
            </w:r>
            <w:r w:rsidR="006B5CAF">
              <w:rPr>
                <w:rFonts w:ascii="Univers" w:hAnsi="Univers"/>
                <w:b/>
                <w:sz w:val="32"/>
                <w:szCs w:val="32"/>
                <w:lang w:val="fr-CA"/>
              </w:rPr>
              <w:t>’</w:t>
            </w:r>
            <w:r w:rsidR="00C45210" w:rsidRPr="00BB323D">
              <w:rPr>
                <w:rFonts w:ascii="Univers" w:hAnsi="Univers"/>
                <w:b/>
                <w:sz w:val="32"/>
                <w:szCs w:val="32"/>
                <w:lang w:val="fr-CA"/>
              </w:rPr>
              <w:t xml:space="preserve">environnement </w:t>
            </w:r>
          </w:p>
        </w:tc>
        <w:tc>
          <w:tcPr>
            <w:tcW w:w="2833" w:type="dxa"/>
            <w:tcBorders>
              <w:top w:val="single" w:sz="4" w:space="0" w:color="auto"/>
              <w:bottom w:val="single" w:sz="24" w:space="0" w:color="auto"/>
            </w:tcBorders>
          </w:tcPr>
          <w:p w:rsidR="00D2304A" w:rsidRPr="00BB323D" w:rsidRDefault="00D2304A" w:rsidP="000439E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/>
              <w:rPr>
                <w:lang w:val="fr-CA"/>
              </w:rPr>
            </w:pPr>
            <w:r w:rsidRPr="00BB323D">
              <w:rPr>
                <w:lang w:val="fr-CA"/>
              </w:rPr>
              <w:t>Distr.</w:t>
            </w:r>
            <w:r w:rsidR="00C45210" w:rsidRPr="00BB323D">
              <w:rPr>
                <w:lang w:val="fr-CA"/>
              </w:rPr>
              <w:t> : générale</w:t>
            </w:r>
            <w:r w:rsidRPr="00BB323D">
              <w:rPr>
                <w:lang w:val="fr-CA"/>
              </w:rPr>
              <w:br/>
            </w:r>
            <w:r w:rsidR="008522DC">
              <w:rPr>
                <w:lang w:val="fr-CA" w:eastAsia="ja-JP"/>
              </w:rPr>
              <w:t>4 </w:t>
            </w:r>
            <w:r w:rsidR="00C45210" w:rsidRPr="00BB323D">
              <w:rPr>
                <w:lang w:val="fr-CA" w:eastAsia="ja-JP"/>
              </w:rPr>
              <w:t>octobre</w:t>
            </w:r>
            <w:r w:rsidRPr="00BB323D">
              <w:rPr>
                <w:lang w:val="fr-CA" w:eastAsia="ja-JP"/>
              </w:rPr>
              <w:t xml:space="preserve"> 2013</w:t>
            </w:r>
          </w:p>
          <w:p w:rsidR="00D2304A" w:rsidRPr="00BB323D" w:rsidRDefault="00C45210" w:rsidP="000439EA">
            <w:pPr>
              <w:tabs>
                <w:tab w:val="left" w:pos="624"/>
                <w:tab w:val="left" w:pos="1871"/>
                <w:tab w:val="left" w:pos="2495"/>
                <w:tab w:val="left" w:pos="3119"/>
                <w:tab w:val="left" w:pos="3742"/>
              </w:tabs>
              <w:spacing w:before="120"/>
              <w:rPr>
                <w:lang w:val="fr-CA"/>
              </w:rPr>
            </w:pPr>
            <w:r w:rsidRPr="00BB323D">
              <w:rPr>
                <w:lang w:val="fr-CA"/>
              </w:rPr>
              <w:t>Français</w:t>
            </w:r>
            <w:r w:rsidRPr="00BB323D">
              <w:rPr>
                <w:lang w:val="fr-CA"/>
              </w:rPr>
              <w:br/>
            </w:r>
            <w:r w:rsidR="00D2304A" w:rsidRPr="00BB323D">
              <w:rPr>
                <w:lang w:val="fr-CA"/>
              </w:rPr>
              <w:t>Original</w:t>
            </w:r>
            <w:r w:rsidRPr="00BB323D">
              <w:rPr>
                <w:lang w:val="fr-CA"/>
              </w:rPr>
              <w:t> :</w:t>
            </w:r>
            <w:r w:rsidR="00D2304A" w:rsidRPr="00BB323D">
              <w:rPr>
                <w:lang w:val="fr-CA"/>
              </w:rPr>
              <w:t xml:space="preserve"> </w:t>
            </w:r>
            <w:r w:rsidRPr="00BB323D">
              <w:rPr>
                <w:lang w:val="fr-CA"/>
              </w:rPr>
              <w:t>anglais</w:t>
            </w:r>
          </w:p>
        </w:tc>
      </w:tr>
    </w:tbl>
    <w:p w:rsidR="00187A5D" w:rsidRPr="00BB323D" w:rsidRDefault="000439EA" w:rsidP="000439EA">
      <w:pPr>
        <w:pStyle w:val="AATitle"/>
        <w:keepNext w:val="0"/>
        <w:keepLines w:val="0"/>
      </w:pPr>
      <w:r w:rsidRPr="00BB323D">
        <w:t>Plénière</w:t>
      </w:r>
      <w:r w:rsidR="00830F26" w:rsidRPr="00BB323D">
        <w:t xml:space="preserve"> de la Plateforme intergouvernementale </w:t>
      </w:r>
      <w:r w:rsidR="00E3187D">
        <w:br/>
      </w:r>
      <w:r w:rsidR="00830F26" w:rsidRPr="00BB323D">
        <w:t xml:space="preserve">scientifique et </w:t>
      </w:r>
      <w:r w:rsidRPr="00BB323D">
        <w:t>politique</w:t>
      </w:r>
      <w:r w:rsidR="00830F26" w:rsidRPr="00BB323D">
        <w:t xml:space="preserve"> sur la </w:t>
      </w:r>
      <w:r w:rsidRPr="00BB323D">
        <w:t>biodiversité</w:t>
      </w:r>
      <w:r w:rsidR="00830F26" w:rsidRPr="00BB323D">
        <w:t xml:space="preserve"> et les </w:t>
      </w:r>
      <w:r w:rsidR="00E3187D">
        <w:br/>
      </w:r>
      <w:r w:rsidR="00830F26" w:rsidRPr="00BB323D">
        <w:t xml:space="preserve">services </w:t>
      </w:r>
      <w:r w:rsidRPr="00BB323D">
        <w:t>écosystémiques</w:t>
      </w:r>
    </w:p>
    <w:p w:rsidR="00187A5D" w:rsidRPr="00BB323D" w:rsidRDefault="00C41236" w:rsidP="000439EA">
      <w:pPr>
        <w:pStyle w:val="AATitle"/>
        <w:keepNext w:val="0"/>
        <w:keepLines w:val="0"/>
        <w:rPr>
          <w:b w:val="0"/>
          <w:lang w:eastAsia="ja-JP"/>
        </w:rPr>
      </w:pPr>
      <w:r w:rsidRPr="00BB323D">
        <w:rPr>
          <w:b w:val="0"/>
          <w:lang w:eastAsia="ja-JP"/>
        </w:rPr>
        <w:t>Antalya</w:t>
      </w:r>
      <w:r w:rsidR="000439EA" w:rsidRPr="00BB323D">
        <w:rPr>
          <w:b w:val="0"/>
          <w:lang w:eastAsia="ja-JP"/>
        </w:rPr>
        <w:t xml:space="preserve"> </w:t>
      </w:r>
      <w:r w:rsidR="00BA75EB" w:rsidRPr="00BB323D">
        <w:rPr>
          <w:b w:val="0"/>
          <w:lang w:eastAsia="ja-JP"/>
        </w:rPr>
        <w:t>(</w:t>
      </w:r>
      <w:r w:rsidRPr="00BB323D">
        <w:rPr>
          <w:b w:val="0"/>
          <w:lang w:eastAsia="ja-JP"/>
        </w:rPr>
        <w:t>Tur</w:t>
      </w:r>
      <w:r w:rsidR="00C45210" w:rsidRPr="00BB323D">
        <w:rPr>
          <w:b w:val="0"/>
          <w:lang w:eastAsia="ja-JP"/>
        </w:rPr>
        <w:t>quie</w:t>
      </w:r>
      <w:r w:rsidR="00BA75EB" w:rsidRPr="00BB323D">
        <w:rPr>
          <w:b w:val="0"/>
          <w:lang w:eastAsia="ja-JP"/>
        </w:rPr>
        <w:t>)</w:t>
      </w:r>
      <w:r w:rsidRPr="00BB323D">
        <w:rPr>
          <w:b w:val="0"/>
          <w:lang w:eastAsia="ja-JP"/>
        </w:rPr>
        <w:t xml:space="preserve"> </w:t>
      </w:r>
      <w:r w:rsidR="00BB70D5">
        <w:rPr>
          <w:b w:val="0"/>
          <w:lang w:eastAsia="ja-JP"/>
        </w:rPr>
        <w:t>9–14 </w:t>
      </w:r>
      <w:r w:rsidR="00C45210" w:rsidRPr="00BB323D">
        <w:rPr>
          <w:b w:val="0"/>
          <w:lang w:eastAsia="ja-JP"/>
        </w:rPr>
        <w:t>décembre</w:t>
      </w:r>
      <w:r w:rsidR="00BA75EB" w:rsidRPr="00BB323D">
        <w:rPr>
          <w:b w:val="0"/>
          <w:lang w:eastAsia="ja-JP"/>
        </w:rPr>
        <w:t xml:space="preserve"> 2014</w:t>
      </w:r>
    </w:p>
    <w:p w:rsidR="000439EA" w:rsidRPr="00BB323D" w:rsidRDefault="003D4604" w:rsidP="000439EA">
      <w:pPr>
        <w:pStyle w:val="AATitle"/>
        <w:rPr>
          <w:b w:val="0"/>
          <w:lang w:eastAsia="ja-JP"/>
        </w:rPr>
      </w:pPr>
      <w:r>
        <w:rPr>
          <w:b w:val="0"/>
          <w:lang w:eastAsia="ja-JP"/>
        </w:rPr>
        <w:t>Point 4 </w:t>
      </w:r>
      <w:r w:rsidR="00F67A48" w:rsidRPr="00BB323D">
        <w:rPr>
          <w:b w:val="0"/>
          <w:lang w:eastAsia="ja-JP"/>
        </w:rPr>
        <w:t>a)</w:t>
      </w:r>
      <w:r w:rsidR="0076447D" w:rsidRPr="00BB323D">
        <w:rPr>
          <w:b w:val="0"/>
          <w:lang w:eastAsia="ja-JP"/>
        </w:rPr>
        <w:t xml:space="preserve"> </w:t>
      </w:r>
      <w:r w:rsidR="00C45210" w:rsidRPr="00BB323D">
        <w:rPr>
          <w:b w:val="0"/>
          <w:lang w:eastAsia="ja-JP"/>
        </w:rPr>
        <w:t>de l</w:t>
      </w:r>
      <w:r w:rsidR="006B5CAF">
        <w:rPr>
          <w:b w:val="0"/>
          <w:lang w:eastAsia="ja-JP"/>
        </w:rPr>
        <w:t>’</w:t>
      </w:r>
      <w:r w:rsidR="00C45210" w:rsidRPr="00BB323D">
        <w:rPr>
          <w:b w:val="0"/>
          <w:lang w:eastAsia="ja-JP"/>
        </w:rPr>
        <w:t>ordre du jour provisoire</w:t>
      </w:r>
      <w:r w:rsidR="00F67A48" w:rsidRPr="00BB323D">
        <w:rPr>
          <w:rStyle w:val="FootnoteReference"/>
          <w:b w:val="0"/>
          <w:lang w:eastAsia="ja-JP"/>
        </w:rPr>
        <w:footnoteReference w:customMarkFollows="1" w:id="2"/>
        <w:sym w:font="Symbol" w:char="F02A"/>
      </w:r>
    </w:p>
    <w:p w:rsidR="00651E50" w:rsidRPr="00BB323D" w:rsidRDefault="00BA75EB" w:rsidP="00E3187D">
      <w:pPr>
        <w:pStyle w:val="AATitle2"/>
      </w:pPr>
      <w:r w:rsidRPr="00BB323D">
        <w:rPr>
          <w:lang w:eastAsia="ja-JP"/>
        </w:rPr>
        <w:t>Programme de travail initial de la Plateforme :</w:t>
      </w:r>
      <w:r w:rsidR="000439EA" w:rsidRPr="00BB323D">
        <w:rPr>
          <w:lang w:eastAsia="ja-JP"/>
        </w:rPr>
        <w:t xml:space="preserve"> </w:t>
      </w:r>
      <w:r w:rsidR="000439EA" w:rsidRPr="00BB323D">
        <w:rPr>
          <w:lang w:eastAsia="ja-JP"/>
        </w:rPr>
        <w:br/>
      </w:r>
      <w:r w:rsidRPr="00BB323D">
        <w:t xml:space="preserve">programme </w:t>
      </w:r>
      <w:r w:rsidRPr="00BB323D">
        <w:rPr>
          <w:lang w:eastAsia="ja-JP"/>
        </w:rPr>
        <w:t>de travail pour</w:t>
      </w:r>
      <w:r w:rsidRPr="00BB323D">
        <w:t xml:space="preserve"> 2014</w:t>
      </w:r>
      <w:r w:rsidRPr="00BB323D">
        <w:rPr>
          <w:lang w:eastAsia="ja-JP"/>
        </w:rPr>
        <w:t>-</w:t>
      </w:r>
      <w:r w:rsidRPr="00BB323D">
        <w:t>2018</w:t>
      </w:r>
    </w:p>
    <w:p w:rsidR="0057295C" w:rsidRPr="00BB323D" w:rsidRDefault="009D1814" w:rsidP="000439EA">
      <w:pPr>
        <w:pStyle w:val="BBTitle"/>
      </w:pPr>
      <w:r w:rsidRPr="00BB323D">
        <w:t>É</w:t>
      </w:r>
      <w:r w:rsidR="00C45210" w:rsidRPr="00BB323D">
        <w:t xml:space="preserve">tude </w:t>
      </w:r>
      <w:r w:rsidRPr="00BB323D">
        <w:t>de cadrage initiale pour</w:t>
      </w:r>
      <w:r w:rsidR="00C45210" w:rsidRPr="00BB323D">
        <w:t xml:space="preserve"> l</w:t>
      </w:r>
      <w:r w:rsidR="006B5CAF">
        <w:t>’</w:t>
      </w:r>
      <w:r w:rsidRPr="00BB323D">
        <w:t>évaluation accélérée</w:t>
      </w:r>
      <w:r w:rsidR="00C45210" w:rsidRPr="00BB323D">
        <w:t xml:space="preserve"> de</w:t>
      </w:r>
      <w:r w:rsidR="000E4A33">
        <w:t>s</w:t>
      </w:r>
      <w:r w:rsidR="00C45210" w:rsidRPr="00BB323D">
        <w:t xml:space="preserve"> scénarios et modèles </w:t>
      </w:r>
      <w:r w:rsidR="000E4A33">
        <w:t>appliqués à</w:t>
      </w:r>
      <w:r w:rsidR="00C45210" w:rsidRPr="00BB323D">
        <w:t xml:space="preserve"> la biodiversité et </w:t>
      </w:r>
      <w:r w:rsidR="000E4A33">
        <w:t>aux</w:t>
      </w:r>
      <w:r w:rsidR="00C45210" w:rsidRPr="00BB323D">
        <w:t xml:space="preserve"> services écosystémiques</w:t>
      </w:r>
    </w:p>
    <w:p w:rsidR="00584936" w:rsidRPr="00BB323D" w:rsidRDefault="00FC132D" w:rsidP="000439EA">
      <w:pPr>
        <w:pStyle w:val="CH2"/>
      </w:pPr>
      <w:r w:rsidRPr="00BB323D">
        <w:tab/>
      </w:r>
      <w:r w:rsidRPr="00BB323D">
        <w:tab/>
      </w:r>
      <w:r w:rsidR="00584936" w:rsidRPr="00BB323D">
        <w:t xml:space="preserve">Note </w:t>
      </w:r>
      <w:r w:rsidR="00C45210" w:rsidRPr="00BB323D">
        <w:t>du secrétariat</w:t>
      </w:r>
    </w:p>
    <w:p w:rsidR="00584936" w:rsidRPr="00BB323D" w:rsidRDefault="00D2304A" w:rsidP="000439EA">
      <w:pPr>
        <w:pStyle w:val="CH1"/>
      </w:pPr>
      <w:r w:rsidRPr="00BB323D">
        <w:tab/>
        <w:t>I.</w:t>
      </w:r>
      <w:r w:rsidRPr="00BB323D">
        <w:tab/>
      </w:r>
      <w:r w:rsidR="00584936" w:rsidRPr="00BB323D">
        <w:t>Introduction</w:t>
      </w:r>
    </w:p>
    <w:p w:rsidR="00AF5EE9" w:rsidRPr="00BB323D" w:rsidRDefault="00BB323D" w:rsidP="00E3187D">
      <w:pPr>
        <w:pStyle w:val="Normalnumber"/>
      </w:pPr>
      <w:r w:rsidRPr="00BB323D">
        <w:t>Reconnaissant la nécessité de faire avancer le programme de travail pour la période 2014–2018 une fois celui-ci approuvé par la Plénière de la Plateforme intergouvernementale scientifique et politique sur la biodiversité et les services écosystémiques à sa deuxième session, le Bureau et le Groupe d</w:t>
      </w:r>
      <w:r w:rsidR="006B5CAF">
        <w:t>’</w:t>
      </w:r>
      <w:r w:rsidRPr="00BB323D">
        <w:t>experts multidisciplinaire ont convenu d</w:t>
      </w:r>
      <w:r w:rsidR="006B5CAF">
        <w:t>’</w:t>
      </w:r>
      <w:r w:rsidRPr="00BB323D">
        <w:t>établir, pour examen à ladite session, un certain nombre de documents de cadrage initial tenant compte de la hiérarchisation des demandes, suggestions et contributions présentées à la Plateforme et des produits définis dans le projet de programme de travail (IPBES/2/2). On trouvera dans la présente note l</w:t>
      </w:r>
      <w:r w:rsidR="006B5CAF">
        <w:t>’</w:t>
      </w:r>
      <w:r w:rsidRPr="00BB323D">
        <w:t xml:space="preserve">étude de cadrage initiale pour une éventuelle évaluation accélérée </w:t>
      </w:r>
      <w:r w:rsidR="00DE1002" w:rsidRPr="00BB323D">
        <w:t xml:space="preserve">des scenarios et </w:t>
      </w:r>
      <w:r w:rsidR="00A37133" w:rsidRPr="00BB323D">
        <w:t>modèles</w:t>
      </w:r>
      <w:r w:rsidR="00DE1002" w:rsidRPr="00BB323D">
        <w:t xml:space="preserve"> </w:t>
      </w:r>
      <w:r>
        <w:t>appliqués à</w:t>
      </w:r>
      <w:r w:rsidR="00DE1002" w:rsidRPr="00BB323D">
        <w:t xml:space="preserve"> la </w:t>
      </w:r>
      <w:r w:rsidR="00A37133" w:rsidRPr="00BB323D">
        <w:t>biodiversité</w:t>
      </w:r>
      <w:r w:rsidR="00DE1002" w:rsidRPr="00BB323D">
        <w:t xml:space="preserve"> et </w:t>
      </w:r>
      <w:r>
        <w:t>aux</w:t>
      </w:r>
      <w:r w:rsidR="00DE1002" w:rsidRPr="00BB323D">
        <w:t xml:space="preserve"> </w:t>
      </w:r>
      <w:r w:rsidR="00A37133" w:rsidRPr="00BB323D">
        <w:t>systèmes</w:t>
      </w:r>
      <w:r w:rsidR="00DE1002" w:rsidRPr="00BB323D">
        <w:t xml:space="preserve"> </w:t>
      </w:r>
      <w:r w:rsidR="00A37133" w:rsidRPr="00BB323D">
        <w:t>é</w:t>
      </w:r>
      <w:r w:rsidR="00DE1002" w:rsidRPr="00BB323D">
        <w:t>cosyst</w:t>
      </w:r>
      <w:r w:rsidR="00A37133" w:rsidRPr="00BB323D">
        <w:t>é</w:t>
      </w:r>
      <w:r w:rsidR="00DE1002" w:rsidRPr="00BB323D">
        <w:t>miques.</w:t>
      </w:r>
      <w:r w:rsidR="00A37133" w:rsidRPr="00BB323D">
        <w:t xml:space="preserve"> </w:t>
      </w:r>
      <w:r w:rsidR="00DE1002" w:rsidRPr="00BB323D">
        <w:t xml:space="preserve">Elle a été </w:t>
      </w:r>
      <w:r w:rsidR="00A37133" w:rsidRPr="00BB323D">
        <w:t>établie</w:t>
      </w:r>
      <w:r w:rsidR="00503811" w:rsidRPr="00BB323D">
        <w:t xml:space="preserve"> </w:t>
      </w:r>
      <w:r w:rsidR="00A37133" w:rsidRPr="00BB323D">
        <w:t>conformément</w:t>
      </w:r>
      <w:r w:rsidR="00DE1002" w:rsidRPr="00BB323D">
        <w:t xml:space="preserve"> au projet de </w:t>
      </w:r>
      <w:r w:rsidR="00A37133" w:rsidRPr="00BB323D">
        <w:t>procédures</w:t>
      </w:r>
      <w:r w:rsidR="00DE1002" w:rsidRPr="00BB323D">
        <w:t xml:space="preserve"> </w:t>
      </w:r>
      <w:r>
        <w:t>pour l</w:t>
      </w:r>
      <w:r w:rsidR="006B5CAF">
        <w:t>’</w:t>
      </w:r>
      <w:r>
        <w:t xml:space="preserve">établissement </w:t>
      </w:r>
      <w:r w:rsidR="00DE1002" w:rsidRPr="00BB323D">
        <w:t>des produits de</w:t>
      </w:r>
      <w:r w:rsidR="00503811" w:rsidRPr="00BB323D">
        <w:t xml:space="preserve"> </w:t>
      </w:r>
      <w:r w:rsidR="00DE1002" w:rsidRPr="00BB323D">
        <w:t>la Plateforme</w:t>
      </w:r>
      <w:r w:rsidR="00A37133" w:rsidRPr="00BB323D">
        <w:t xml:space="preserve"> </w:t>
      </w:r>
      <w:r w:rsidR="00DE1002" w:rsidRPr="00BB323D">
        <w:t>(IPBES/2/9</w:t>
      </w:r>
      <w:r w:rsidR="00A37133" w:rsidRPr="00BB323D">
        <w:t>).</w:t>
      </w:r>
    </w:p>
    <w:p w:rsidR="00E62B32" w:rsidRPr="00BB323D" w:rsidRDefault="00E62B32" w:rsidP="000439EA">
      <w:pPr>
        <w:pStyle w:val="CH1"/>
      </w:pPr>
      <w:r w:rsidRPr="00BB323D">
        <w:tab/>
      </w:r>
      <w:r w:rsidR="00DD2EC8" w:rsidRPr="00BB323D">
        <w:t>I</w:t>
      </w:r>
      <w:r w:rsidR="00535E35" w:rsidRPr="00BB323D">
        <w:t>I</w:t>
      </w:r>
      <w:r w:rsidRPr="00BB323D">
        <w:t>.</w:t>
      </w:r>
      <w:r w:rsidRPr="00BB323D">
        <w:tab/>
      </w:r>
      <w:r w:rsidR="00C45210" w:rsidRPr="00BB323D">
        <w:t xml:space="preserve">Portée générale, logique et </w:t>
      </w:r>
      <w:r w:rsidR="00F10D1E" w:rsidRPr="00BB323D">
        <w:t>hypothèses</w:t>
      </w:r>
    </w:p>
    <w:p w:rsidR="00DD2EC8" w:rsidRPr="00BB323D" w:rsidRDefault="00D2304A" w:rsidP="000439EA">
      <w:pPr>
        <w:pStyle w:val="CH2"/>
      </w:pPr>
      <w:r w:rsidRPr="00BB323D">
        <w:tab/>
      </w:r>
      <w:r w:rsidR="00DD2EC8" w:rsidRPr="00BB323D">
        <w:t>A.</w:t>
      </w:r>
      <w:r w:rsidR="00DD2EC8" w:rsidRPr="00BB323D">
        <w:tab/>
      </w:r>
      <w:r w:rsidR="00F10D1E" w:rsidRPr="00BB323D">
        <w:t>Portée générale </w:t>
      </w:r>
    </w:p>
    <w:p w:rsidR="008D1A72" w:rsidRPr="00BB323D" w:rsidRDefault="006D5BC1" w:rsidP="00E3187D">
      <w:pPr>
        <w:pStyle w:val="Normalnumber"/>
      </w:pPr>
      <w:r w:rsidRPr="00BB323D">
        <w:t>L</w:t>
      </w:r>
      <w:r w:rsidR="006B5CAF">
        <w:t>’</w:t>
      </w:r>
      <w:r w:rsidRPr="00BB323D">
        <w:t xml:space="preserve">objectif de </w:t>
      </w:r>
      <w:r w:rsidR="000E4A33">
        <w:t>l</w:t>
      </w:r>
      <w:r w:rsidR="006B5CAF">
        <w:t>’</w:t>
      </w:r>
      <w:r w:rsidR="000E4A33">
        <w:t>évaluation envisagée</w:t>
      </w:r>
      <w:r w:rsidRPr="00BB323D">
        <w:t xml:space="preserve"> est de jeter les bases des modalités d</w:t>
      </w:r>
      <w:r w:rsidR="006B5CAF">
        <w:t>’</w:t>
      </w:r>
      <w:r w:rsidRPr="00BB323D">
        <w:t xml:space="preserve">utilisation des scénarios et modèles </w:t>
      </w:r>
      <w:r w:rsidR="00815734">
        <w:t>relatifs à</w:t>
      </w:r>
      <w:r w:rsidR="00815734" w:rsidRPr="00BB323D">
        <w:t xml:space="preserve"> la biodiversité et </w:t>
      </w:r>
      <w:r w:rsidR="00815734">
        <w:t>aux</w:t>
      </w:r>
      <w:r w:rsidR="00815734" w:rsidRPr="00BB323D">
        <w:t xml:space="preserve"> systèmes écosystémiques</w:t>
      </w:r>
      <w:r w:rsidRPr="00BB323D">
        <w:t xml:space="preserve"> </w:t>
      </w:r>
      <w:r w:rsidR="00815734">
        <w:t>dans le cadre d</w:t>
      </w:r>
      <w:r w:rsidRPr="00BB323D">
        <w:t>es activités prévues par la Plateforme afin d</w:t>
      </w:r>
      <w:r w:rsidR="006B5CAF">
        <w:t>’</w:t>
      </w:r>
      <w:r w:rsidRPr="00BB323D">
        <w:t xml:space="preserve">avoir une connaissance </w:t>
      </w:r>
      <w:r w:rsidR="00815734">
        <w:t>ap</w:t>
      </w:r>
      <w:r w:rsidRPr="00BB323D">
        <w:t>profond</w:t>
      </w:r>
      <w:r w:rsidR="00815734">
        <w:t>i</w:t>
      </w:r>
      <w:r w:rsidRPr="00BB323D">
        <w:t xml:space="preserve">e des impacts plausibles des futurs </w:t>
      </w:r>
      <w:r w:rsidRPr="00E3187D">
        <w:t>modèles</w:t>
      </w:r>
      <w:r w:rsidRPr="00BB323D">
        <w:t xml:space="preserve"> de développement socio-économique et des choix politiques sur la biodiversité et les services écosystémiques, et d</w:t>
      </w:r>
      <w:r w:rsidR="006B5CAF">
        <w:t>’</w:t>
      </w:r>
      <w:r w:rsidRPr="00BB323D">
        <w:t>aider à l</w:t>
      </w:r>
      <w:r w:rsidR="006B5CAF">
        <w:t>’</w:t>
      </w:r>
      <w:r w:rsidRPr="00BB323D">
        <w:t xml:space="preserve">évaluation des mesures </w:t>
      </w:r>
      <w:r w:rsidR="00815734">
        <w:t xml:space="preserve">de protection </w:t>
      </w:r>
      <w:r w:rsidRPr="00BB323D">
        <w:t>qu</w:t>
      </w:r>
      <w:r w:rsidR="006B5CAF">
        <w:t>’</w:t>
      </w:r>
      <w:r w:rsidR="00815734">
        <w:t>il est possible de</w:t>
      </w:r>
      <w:r w:rsidRPr="00BB323D">
        <w:t xml:space="preserve"> pre</w:t>
      </w:r>
      <w:r w:rsidR="00527C35" w:rsidRPr="00BB323D">
        <w:t xml:space="preserve">ndre </w:t>
      </w:r>
      <w:r w:rsidR="00815734">
        <w:t>contre ces impacts</w:t>
      </w:r>
      <w:r w:rsidRPr="00BB323D">
        <w:t>. Ces fondements seront mis à profit pour donner des orientat</w:t>
      </w:r>
      <w:r w:rsidR="001E6112" w:rsidRPr="00BB323D">
        <w:t xml:space="preserve">ions </w:t>
      </w:r>
      <w:r w:rsidR="00DB6022">
        <w:t>sur</w:t>
      </w:r>
      <w:r w:rsidR="001E6112" w:rsidRPr="00BB323D">
        <w:t xml:space="preserve"> </w:t>
      </w:r>
      <w:r w:rsidRPr="00BB323D">
        <w:t>l</w:t>
      </w:r>
      <w:r w:rsidR="006B5CAF">
        <w:t>’</w:t>
      </w:r>
      <w:r w:rsidRPr="00BB323D">
        <w:t>évaluation de</w:t>
      </w:r>
      <w:r w:rsidR="00527C35" w:rsidRPr="00BB323D">
        <w:t xml:space="preserve">s </w:t>
      </w:r>
      <w:r w:rsidR="00A37133" w:rsidRPr="00BB323D">
        <w:t>différents</w:t>
      </w:r>
      <w:r w:rsidR="00527C35" w:rsidRPr="00BB323D">
        <w:t xml:space="preserve"> choix politiques</w:t>
      </w:r>
      <w:r w:rsidR="00503811" w:rsidRPr="00BB323D">
        <w:t xml:space="preserve"> </w:t>
      </w:r>
      <w:r w:rsidR="00DB6022">
        <w:lastRenderedPageBreak/>
        <w:t>au moyen</w:t>
      </w:r>
      <w:r w:rsidRPr="00BB323D">
        <w:t xml:space="preserve"> d</w:t>
      </w:r>
      <w:r w:rsidR="001E6112" w:rsidRPr="00BB323D">
        <w:t>e scénarios et modèles,</w:t>
      </w:r>
      <w:r w:rsidR="00503811" w:rsidRPr="00BB323D">
        <w:t xml:space="preserve"> </w:t>
      </w:r>
      <w:r w:rsidRPr="00BB323D">
        <w:t>la prise en compte de multiple</w:t>
      </w:r>
      <w:r w:rsidR="00DB6022">
        <w:t>s</w:t>
      </w:r>
      <w:r w:rsidRPr="00BB323D">
        <w:t xml:space="preserve"> facteurs </w:t>
      </w:r>
      <w:r w:rsidR="00DB6022">
        <w:t>dans</w:t>
      </w:r>
      <w:r w:rsidRPr="00BB323D">
        <w:t xml:space="preserve"> les éval</w:t>
      </w:r>
      <w:r w:rsidR="001E6112" w:rsidRPr="00BB323D">
        <w:t>uations des futurs impacts,</w:t>
      </w:r>
      <w:r w:rsidR="00503811" w:rsidRPr="00BB323D">
        <w:t xml:space="preserve"> </w:t>
      </w:r>
      <w:r w:rsidRPr="00BB323D">
        <w:t>l</w:t>
      </w:r>
      <w:r w:rsidR="006B5CAF">
        <w:t>’</w:t>
      </w:r>
      <w:r w:rsidRPr="00BB323D">
        <w:t>identification des critères permettant d</w:t>
      </w:r>
      <w:r w:rsidR="006B5CAF">
        <w:t>’</w:t>
      </w:r>
      <w:r w:rsidRPr="00BB323D">
        <w:t>évaluer la qualité d</w:t>
      </w:r>
      <w:r w:rsidR="001E6112" w:rsidRPr="00BB323D">
        <w:t>es scénarios et des modèles,</w:t>
      </w:r>
      <w:r w:rsidR="00503811" w:rsidRPr="00BB323D">
        <w:t xml:space="preserve"> </w:t>
      </w:r>
      <w:r w:rsidRPr="00BB323D">
        <w:t>les moyens d</w:t>
      </w:r>
      <w:r w:rsidR="006B5CAF">
        <w:t>’</w:t>
      </w:r>
      <w:r w:rsidRPr="00BB323D">
        <w:t xml:space="preserve">assurer la comparabilité entre </w:t>
      </w:r>
      <w:r w:rsidR="00DB6022">
        <w:t>politiqu</w:t>
      </w:r>
      <w:r w:rsidRPr="00BB323D">
        <w:t>es régionale</w:t>
      </w:r>
      <w:r w:rsidR="00527C35" w:rsidRPr="00BB323D">
        <w:t>s</w:t>
      </w:r>
      <w:r w:rsidRPr="00BB323D">
        <w:t xml:space="preserve"> et mondiale</w:t>
      </w:r>
      <w:r w:rsidR="00527C35" w:rsidRPr="00BB323D">
        <w:t>s</w:t>
      </w:r>
      <w:r w:rsidR="001E6112" w:rsidRPr="00BB323D">
        <w:t>,</w:t>
      </w:r>
      <w:r w:rsidR="00503811" w:rsidRPr="00BB323D">
        <w:t xml:space="preserve"> </w:t>
      </w:r>
      <w:r w:rsidRPr="00BB323D">
        <w:t>la prise en compte des contributions des parties prena</w:t>
      </w:r>
      <w:r w:rsidR="001E6112" w:rsidRPr="00BB323D">
        <w:t>ntes à différentes échelles,</w:t>
      </w:r>
      <w:r w:rsidR="00503811" w:rsidRPr="00BB323D">
        <w:t xml:space="preserve"> </w:t>
      </w:r>
      <w:r w:rsidRPr="00BB323D">
        <w:t>l</w:t>
      </w:r>
      <w:r w:rsidR="00DB6022">
        <w:t xml:space="preserve">a mise en place </w:t>
      </w:r>
      <w:r w:rsidRPr="00BB323D">
        <w:t>de mécanisme de renforcement des capacités pour favoriser l</w:t>
      </w:r>
      <w:r w:rsidR="006B5CAF">
        <w:t>’</w:t>
      </w:r>
      <w:r w:rsidRPr="00BB323D">
        <w:t>élaboration, l</w:t>
      </w:r>
      <w:r w:rsidR="006B5CAF">
        <w:t>’</w:t>
      </w:r>
      <w:r w:rsidRPr="00BB323D">
        <w:t>exploitation et l</w:t>
      </w:r>
      <w:r w:rsidR="006B5CAF">
        <w:t>’</w:t>
      </w:r>
      <w:r w:rsidRPr="00BB323D">
        <w:t>interprétation de scénarios et modèles par une gr</w:t>
      </w:r>
      <w:r w:rsidR="00527C35" w:rsidRPr="00BB323D">
        <w:t>ande diversité de décideurs et p</w:t>
      </w:r>
      <w:r w:rsidR="001E6112" w:rsidRPr="00BB323D">
        <w:t>arties prenantes, et</w:t>
      </w:r>
      <w:r w:rsidR="00503811" w:rsidRPr="00BB323D">
        <w:t xml:space="preserve"> </w:t>
      </w:r>
      <w:r w:rsidRPr="00BB323D">
        <w:t>la communication des résultats des analyses des scénarios et des modèles aux décideurs et autres parties prenant</w:t>
      </w:r>
      <w:r w:rsidR="001E6112" w:rsidRPr="00BB323D">
        <w:t xml:space="preserve">es. </w:t>
      </w:r>
      <w:r w:rsidRPr="00BB323D">
        <w:t xml:space="preserve">La </w:t>
      </w:r>
      <w:r w:rsidR="00A37133" w:rsidRPr="00BB323D">
        <w:t>première</w:t>
      </w:r>
      <w:r w:rsidR="00503811" w:rsidRPr="00BB323D">
        <w:t xml:space="preserve"> </w:t>
      </w:r>
      <w:r w:rsidR="001E6112" w:rsidRPr="00BB323D">
        <w:t>phase, qui aura été</w:t>
      </w:r>
      <w:r w:rsidR="00503811" w:rsidRPr="00BB323D">
        <w:t xml:space="preserve"> </w:t>
      </w:r>
      <w:r w:rsidR="00A37133" w:rsidRPr="00BB323D">
        <w:t>menée</w:t>
      </w:r>
      <w:r w:rsidRPr="00BB323D">
        <w:t xml:space="preserve"> à bien en 201</w:t>
      </w:r>
      <w:r w:rsidR="006544AB">
        <w:t>5</w:t>
      </w:r>
      <w:r w:rsidRPr="00BB323D">
        <w:t xml:space="preserve">, </w:t>
      </w:r>
      <w:r w:rsidR="00DB6022">
        <w:t>sera axée sur</w:t>
      </w:r>
      <w:r w:rsidR="001E6112" w:rsidRPr="00BB323D">
        <w:t xml:space="preserve"> l</w:t>
      </w:r>
      <w:r w:rsidR="006B5CAF">
        <w:t>’</w:t>
      </w:r>
      <w:r w:rsidR="00A37133" w:rsidRPr="00BB323D">
        <w:t>évaluation</w:t>
      </w:r>
      <w:r w:rsidR="001E6112" w:rsidRPr="00BB323D">
        <w:t xml:space="preserve"> de diverse</w:t>
      </w:r>
      <w:r w:rsidR="00810D7C" w:rsidRPr="00BB323D">
        <w:t>s</w:t>
      </w:r>
      <w:r w:rsidR="001E6112" w:rsidRPr="00BB323D">
        <w:t xml:space="preserve"> </w:t>
      </w:r>
      <w:r w:rsidR="00A37133" w:rsidRPr="00BB323D">
        <w:t>méthodes</w:t>
      </w:r>
      <w:r w:rsidR="001E6112" w:rsidRPr="00BB323D">
        <w:t xml:space="preserve"> d</w:t>
      </w:r>
      <w:r w:rsidR="006B5CAF">
        <w:t>’</w:t>
      </w:r>
      <w:r w:rsidR="00A37133" w:rsidRPr="00BB323D">
        <w:t>élaboration</w:t>
      </w:r>
      <w:r w:rsidR="001E6112" w:rsidRPr="00BB323D">
        <w:t xml:space="preserve"> et d</w:t>
      </w:r>
      <w:r w:rsidR="006B5CAF">
        <w:t>’</w:t>
      </w:r>
      <w:r w:rsidR="001E6112" w:rsidRPr="00BB323D">
        <w:t>exploitation</w:t>
      </w:r>
      <w:r w:rsidR="00503811" w:rsidRPr="00BB323D">
        <w:t xml:space="preserve"> </w:t>
      </w:r>
      <w:r w:rsidR="001E6112" w:rsidRPr="00BB323D">
        <w:t xml:space="preserve">des scenarios et </w:t>
      </w:r>
      <w:r w:rsidR="00A37133" w:rsidRPr="00BB323D">
        <w:t>modèles</w:t>
      </w:r>
      <w:r w:rsidR="00815734">
        <w:t>.</w:t>
      </w:r>
    </w:p>
    <w:p w:rsidR="00294341" w:rsidRPr="00BB323D" w:rsidRDefault="00294341" w:rsidP="000439EA">
      <w:pPr>
        <w:pStyle w:val="CH2"/>
      </w:pPr>
      <w:r w:rsidRPr="00BB323D">
        <w:tab/>
      </w:r>
      <w:r w:rsidR="00FA4DC7" w:rsidRPr="00BB323D">
        <w:t>B</w:t>
      </w:r>
      <w:r w:rsidRPr="00BB323D">
        <w:t>.</w:t>
      </w:r>
      <w:r w:rsidRPr="00BB323D">
        <w:tab/>
      </w:r>
      <w:r w:rsidR="006D5BC1" w:rsidRPr="00BB323D">
        <w:t>Logique</w:t>
      </w:r>
    </w:p>
    <w:p w:rsidR="00E62B32" w:rsidRPr="00BB323D" w:rsidRDefault="00810D7C" w:rsidP="006544AB">
      <w:pPr>
        <w:pStyle w:val="Normalnumber"/>
      </w:pPr>
      <w:r w:rsidRPr="00BB323D">
        <w:t>L</w:t>
      </w:r>
      <w:r w:rsidR="006D5BC1" w:rsidRPr="00BB323D">
        <w:t>a logique de cette étude est expo</w:t>
      </w:r>
      <w:r w:rsidRPr="00BB323D">
        <w:t>sée en détail dans le rapport de l</w:t>
      </w:r>
      <w:r w:rsidR="006B5CAF">
        <w:t>’</w:t>
      </w:r>
      <w:r w:rsidR="006D5BC1" w:rsidRPr="00BB323D">
        <w:t>atelier scientifique international sur les évaluations ayant pour objet la création d</w:t>
      </w:r>
      <w:r w:rsidR="006B5CAF">
        <w:t>’</w:t>
      </w:r>
      <w:r w:rsidR="006D5BC1" w:rsidRPr="00BB323D">
        <w:t>une plateforme</w:t>
      </w:r>
      <w:r w:rsidR="00503811" w:rsidRPr="00BB323D">
        <w:t xml:space="preserve"> </w:t>
      </w:r>
      <w:r w:rsidR="006D5BC1" w:rsidRPr="00BB323D">
        <w:t>sur la biodiversité et les services écosystémiques, qui a eu lieu à Tokyo du 25 au 29</w:t>
      </w:r>
      <w:r w:rsidR="00BB70D5">
        <w:t> </w:t>
      </w:r>
      <w:r w:rsidR="006D5BC1" w:rsidRPr="00BB323D">
        <w:t xml:space="preserve">juillet 2011 (IPBES.MI/1INF/12). Brièvement on peut </w:t>
      </w:r>
      <w:r w:rsidRPr="00BB323D">
        <w:t>dire que</w:t>
      </w:r>
      <w:r w:rsidR="00503811" w:rsidRPr="00BB323D">
        <w:t xml:space="preserve"> </w:t>
      </w:r>
      <w:r w:rsidR="006D5BC1" w:rsidRPr="00BB323D">
        <w:t>l</w:t>
      </w:r>
      <w:r w:rsidR="006B5CAF">
        <w:t>’</w:t>
      </w:r>
      <w:r w:rsidR="00DB52D0">
        <w:t>utilis</w:t>
      </w:r>
      <w:r w:rsidR="006D5BC1" w:rsidRPr="00BB323D">
        <w:t xml:space="preserve">ation de scénarios et modèles dans les évaluations de la biodiversité et </w:t>
      </w:r>
      <w:r w:rsidR="00CB2A9E">
        <w:t>d</w:t>
      </w:r>
      <w:r w:rsidR="006D5BC1" w:rsidRPr="00BB323D">
        <w:t>es services écosy</w:t>
      </w:r>
      <w:r w:rsidRPr="00BB323D">
        <w:t>stémiques doit permettre de</w:t>
      </w:r>
      <w:r w:rsidR="00503811" w:rsidRPr="00BB323D">
        <w:t xml:space="preserve"> </w:t>
      </w:r>
      <w:r w:rsidR="00CB2A9E">
        <w:t>mieux comprendre et de s</w:t>
      </w:r>
      <w:r w:rsidR="006D5BC1" w:rsidRPr="00BB323D">
        <w:t xml:space="preserve">ynthétiser un </w:t>
      </w:r>
      <w:r w:rsidR="00CB2A9E">
        <w:t xml:space="preserve">large </w:t>
      </w:r>
      <w:r w:rsidRPr="00BB323D">
        <w:t>éventail d</w:t>
      </w:r>
      <w:r w:rsidR="006B5CAF">
        <w:t>’</w:t>
      </w:r>
      <w:r w:rsidRPr="00BB323D">
        <w:t xml:space="preserve">observations, de </w:t>
      </w:r>
      <w:r w:rsidR="006D5BC1" w:rsidRPr="00BB323D">
        <w:t xml:space="preserve">mettre les décideurs en garde contre les futurs impacts </w:t>
      </w:r>
      <w:r w:rsidR="00CB2A9E">
        <w:t xml:space="preserve">indésirables </w:t>
      </w:r>
      <w:r w:rsidR="006D5BC1" w:rsidRPr="00BB323D">
        <w:t>des changements au niveau mondial résultant de la modification de l</w:t>
      </w:r>
      <w:r w:rsidR="006B5CAF">
        <w:t>’</w:t>
      </w:r>
      <w:r w:rsidR="006D5BC1" w:rsidRPr="00BB323D">
        <w:t>occupa</w:t>
      </w:r>
      <w:r w:rsidRPr="00BB323D">
        <w:t>tion des sols, des</w:t>
      </w:r>
      <w:r w:rsidR="00503811" w:rsidRPr="00BB323D">
        <w:t xml:space="preserve"> </w:t>
      </w:r>
      <w:r w:rsidRPr="00BB323D">
        <w:t>espèces exo</w:t>
      </w:r>
      <w:r w:rsidR="00CB2A9E">
        <w:t>tiqu</w:t>
      </w:r>
      <w:r w:rsidRPr="00BB323D">
        <w:t>es</w:t>
      </w:r>
      <w:r w:rsidR="00CB2A9E">
        <w:t xml:space="preserve"> envahissantes</w:t>
      </w:r>
      <w:r w:rsidRPr="00BB323D">
        <w:t>, de</w:t>
      </w:r>
      <w:r w:rsidR="00503811" w:rsidRPr="00BB323D">
        <w:t xml:space="preserve"> </w:t>
      </w:r>
      <w:r w:rsidRPr="00BB323D">
        <w:t>la surexploitation, des</w:t>
      </w:r>
      <w:r w:rsidR="00503811" w:rsidRPr="00BB323D">
        <w:t xml:space="preserve"> </w:t>
      </w:r>
      <w:r w:rsidR="006D5BC1" w:rsidRPr="00BB323D">
        <w:t>changements c</w:t>
      </w:r>
      <w:r w:rsidRPr="00BB323D">
        <w:t>limatiques ou de</w:t>
      </w:r>
      <w:r w:rsidR="00503811" w:rsidRPr="00BB323D">
        <w:t xml:space="preserve"> </w:t>
      </w:r>
      <w:r w:rsidRPr="00BB323D">
        <w:t>la pollution, d</w:t>
      </w:r>
      <w:r w:rsidR="006B5CAF">
        <w:t>’</w:t>
      </w:r>
      <w:r w:rsidR="006D5BC1" w:rsidRPr="00BB323D">
        <w:t xml:space="preserve">aider à la prise </w:t>
      </w:r>
      <w:r w:rsidR="00CB2A9E">
        <w:t xml:space="preserve">de </w:t>
      </w:r>
      <w:r w:rsidR="006D5BC1" w:rsidRPr="00BB323D">
        <w:t>décision</w:t>
      </w:r>
      <w:r w:rsidR="00CB2A9E">
        <w:t>s</w:t>
      </w:r>
      <w:r w:rsidR="006D5BC1" w:rsidRPr="00BB323D">
        <w:t xml:space="preserve"> </w:t>
      </w:r>
      <w:r w:rsidR="00CB2A9E">
        <w:t>sur</w:t>
      </w:r>
      <w:r w:rsidR="006D5BC1" w:rsidRPr="00BB323D">
        <w:t xml:space="preserve"> la mise au point de strat</w:t>
      </w:r>
      <w:r w:rsidRPr="00BB323D">
        <w:t>égies de gestion adapta</w:t>
      </w:r>
      <w:r w:rsidR="00CB2A9E">
        <w:t>bl</w:t>
      </w:r>
      <w:r w:rsidRPr="00BB323D">
        <w:t>e</w:t>
      </w:r>
      <w:r w:rsidR="00CB2A9E">
        <w:t>s</w:t>
      </w:r>
      <w:r w:rsidRPr="00BB323D">
        <w:t>, et</w:t>
      </w:r>
      <w:r w:rsidR="00503811" w:rsidRPr="00BB323D">
        <w:t xml:space="preserve"> </w:t>
      </w:r>
      <w:r w:rsidR="006D5BC1" w:rsidRPr="00BB323D">
        <w:t>d</w:t>
      </w:r>
      <w:r w:rsidR="006B5CAF">
        <w:t>’</w:t>
      </w:r>
      <w:r w:rsidR="006D5BC1" w:rsidRPr="00BB323D">
        <w:t>étudier les conséquences d</w:t>
      </w:r>
      <w:r w:rsidR="006B5CAF">
        <w:t>’</w:t>
      </w:r>
      <w:r w:rsidR="006D5BC1" w:rsidRPr="00BB323D">
        <w:t>autres modes de développement socio-économique et choix politiques. L</w:t>
      </w:r>
      <w:r w:rsidR="006B5CAF">
        <w:t>’</w:t>
      </w:r>
      <w:r w:rsidR="006D5BC1" w:rsidRPr="00BB323D">
        <w:t>un des principaux objectifs du recours à des scénarios et modèles est de se dét</w:t>
      </w:r>
      <w:r w:rsidR="006E086F">
        <w:t>ach</w:t>
      </w:r>
      <w:r w:rsidR="006D5BC1" w:rsidRPr="00BB323D">
        <w:t>er de l</w:t>
      </w:r>
      <w:r w:rsidR="006B5CAF">
        <w:t>’</w:t>
      </w:r>
      <w:r w:rsidR="006D5BC1" w:rsidRPr="00BB323D">
        <w:t>actuel</w:t>
      </w:r>
      <w:r w:rsidR="006E086F">
        <w:t xml:space="preserve"> mode de prise</w:t>
      </w:r>
      <w:r w:rsidR="006D5BC1" w:rsidRPr="00BB323D">
        <w:t xml:space="preserve"> de décisions </w:t>
      </w:r>
      <w:r w:rsidR="006E086F">
        <w:t xml:space="preserve">consistant à réagir </w:t>
      </w:r>
      <w:r w:rsidR="00CB2A9E" w:rsidRPr="00BB323D">
        <w:t>au coup par coup et sans coordination</w:t>
      </w:r>
      <w:r w:rsidR="00CB2A9E">
        <w:t xml:space="preserve"> </w:t>
      </w:r>
      <w:r w:rsidR="006E086F" w:rsidRPr="00BB323D">
        <w:t>à la dégradation de la biodiversité et des services écosystémiques</w:t>
      </w:r>
      <w:r w:rsidR="006D5BC1" w:rsidRPr="00BB323D">
        <w:t xml:space="preserve">, </w:t>
      </w:r>
      <w:r w:rsidR="006E086F">
        <w:t>pour passer</w:t>
      </w:r>
      <w:r w:rsidR="00503811" w:rsidRPr="00BB323D">
        <w:t xml:space="preserve"> </w:t>
      </w:r>
      <w:r w:rsidR="006E086F">
        <w:t xml:space="preserve">à </w:t>
      </w:r>
      <w:r w:rsidR="006D5BC1" w:rsidRPr="00BB323D">
        <w:t xml:space="preserve">une approche </w:t>
      </w:r>
      <w:r w:rsidR="006E086F">
        <w:t>proactiv</w:t>
      </w:r>
      <w:r w:rsidR="006D5BC1" w:rsidRPr="00BB323D">
        <w:t xml:space="preserve">e par laquelle la société anticipe les changements, </w:t>
      </w:r>
      <w:r w:rsidR="006E086F" w:rsidRPr="00BB323D">
        <w:t xml:space="preserve"> rédui</w:t>
      </w:r>
      <w:r w:rsidR="006E086F">
        <w:t>san</w:t>
      </w:r>
      <w:r w:rsidR="006E086F" w:rsidRPr="00BB323D">
        <w:t>t</w:t>
      </w:r>
      <w:r w:rsidR="006E086F">
        <w:t xml:space="preserve"> ainsi autant que </w:t>
      </w:r>
      <w:r w:rsidR="006D5BC1" w:rsidRPr="00BB323D">
        <w:t xml:space="preserve">possible les impacts négatifs </w:t>
      </w:r>
      <w:r w:rsidR="006E086F">
        <w:t xml:space="preserve">tout en </w:t>
      </w:r>
      <w:r w:rsidR="006D5BC1" w:rsidRPr="00BB323D">
        <w:t>met</w:t>
      </w:r>
      <w:r w:rsidR="006E086F">
        <w:t>tant</w:t>
      </w:r>
      <w:r w:rsidR="006D5BC1" w:rsidRPr="00BB323D">
        <w:t xml:space="preserve"> à profit les occasions intéressantes grâce à des stratégies d</w:t>
      </w:r>
      <w:r w:rsidR="006B5CAF">
        <w:t>’</w:t>
      </w:r>
      <w:r w:rsidR="006D5BC1" w:rsidRPr="00BB323D">
        <w:t>adaptation et d</w:t>
      </w:r>
      <w:r w:rsidR="006B5CAF">
        <w:t>’</w:t>
      </w:r>
      <w:r w:rsidR="006D5BC1" w:rsidRPr="00BB323D">
        <w:t>atténuation</w:t>
      </w:r>
      <w:r w:rsidR="006B1404">
        <w:t xml:space="preserve"> bien pensées</w:t>
      </w:r>
      <w:r w:rsidR="006D5BC1" w:rsidRPr="00BB323D">
        <w:t>.</w:t>
      </w:r>
    </w:p>
    <w:p w:rsidR="00E62B32" w:rsidRPr="00BB323D" w:rsidRDefault="006B1404" w:rsidP="006544AB">
      <w:pPr>
        <w:pStyle w:val="Normalnumber"/>
      </w:pPr>
      <w:r>
        <w:t>Un certain nombre d</w:t>
      </w:r>
      <w:r w:rsidR="006B5CAF">
        <w:t>’</w:t>
      </w:r>
      <w:r w:rsidR="006D5BC1" w:rsidRPr="00BB323D">
        <w:t>évaluation</w:t>
      </w:r>
      <w:r w:rsidR="00214033">
        <w:t>s</w:t>
      </w:r>
      <w:r w:rsidR="006D5BC1" w:rsidRPr="00BB323D">
        <w:t xml:space="preserve"> de l</w:t>
      </w:r>
      <w:r w:rsidR="006B5CAF">
        <w:t>’</w:t>
      </w:r>
      <w:r w:rsidR="006D5BC1" w:rsidRPr="00BB323D">
        <w:t xml:space="preserve">environnement mondial </w:t>
      </w:r>
      <w:r>
        <w:t xml:space="preserve">réalisées récemment ou qui doivent paraître sous peu </w:t>
      </w:r>
      <w:r w:rsidR="00214033">
        <w:t>ont examiné</w:t>
      </w:r>
      <w:r w:rsidR="006D5BC1" w:rsidRPr="00BB323D">
        <w:t xml:space="preserve"> les tendances passées, l</w:t>
      </w:r>
      <w:r w:rsidR="006B5CAF">
        <w:t>’</w:t>
      </w:r>
      <w:r>
        <w:t>état</w:t>
      </w:r>
      <w:r w:rsidR="006D5BC1" w:rsidRPr="00BB323D">
        <w:t xml:space="preserve"> actuel et les </w:t>
      </w:r>
      <w:r>
        <w:t xml:space="preserve">trajectoires </w:t>
      </w:r>
      <w:r w:rsidR="00214033" w:rsidRPr="00BB323D">
        <w:t>futur</w:t>
      </w:r>
      <w:r w:rsidR="00214033">
        <w:t>e</w:t>
      </w:r>
      <w:r w:rsidR="00214033" w:rsidRPr="00BB323D">
        <w:t xml:space="preserve">s </w:t>
      </w:r>
      <w:r w:rsidR="00424444" w:rsidRPr="00BB323D">
        <w:t>de la biodiversité et des</w:t>
      </w:r>
      <w:r w:rsidR="006D5BC1" w:rsidRPr="00BB323D">
        <w:t xml:space="preserve"> servi</w:t>
      </w:r>
      <w:r w:rsidR="00424444" w:rsidRPr="00BB323D">
        <w:t>ces écosystémiques</w:t>
      </w:r>
      <w:r w:rsidR="006D5BC1" w:rsidRPr="00BB323D">
        <w:t xml:space="preserve">. Les évaluations </w:t>
      </w:r>
      <w:r>
        <w:t>de l</w:t>
      </w:r>
      <w:r w:rsidR="006B5CAF">
        <w:t>’</w:t>
      </w:r>
      <w:r>
        <w:t>état</w:t>
      </w:r>
      <w:r w:rsidR="006D5BC1" w:rsidRPr="00BB323D">
        <w:t xml:space="preserve"> et </w:t>
      </w:r>
      <w:r>
        <w:t>d</w:t>
      </w:r>
      <w:r w:rsidR="006D5BC1" w:rsidRPr="00BB323D">
        <w:t xml:space="preserve">es tendances sont </w:t>
      </w:r>
      <w:r>
        <w:t xml:space="preserve">généralement </w:t>
      </w:r>
      <w:r w:rsidR="006D5BC1" w:rsidRPr="00BB323D">
        <w:t xml:space="preserve">bien comprises par les décideurs et les parties prenantes car elles reposent dans une </w:t>
      </w:r>
      <w:r w:rsidR="006D5BC1" w:rsidRPr="006544AB">
        <w:t>large</w:t>
      </w:r>
      <w:r w:rsidR="006D5BC1" w:rsidRPr="00BB323D">
        <w:t xml:space="preserve"> mesure sur l</w:t>
      </w:r>
      <w:r w:rsidR="006B5CAF">
        <w:t>’</w:t>
      </w:r>
      <w:r w:rsidR="006D5BC1" w:rsidRPr="00BB323D">
        <w:t>analyse d</w:t>
      </w:r>
      <w:r w:rsidR="006B5CAF">
        <w:t>’</w:t>
      </w:r>
      <w:r w:rsidR="006D5BC1" w:rsidRPr="00BB323D">
        <w:t xml:space="preserve">observations. </w:t>
      </w:r>
      <w:r w:rsidR="00266D7B">
        <w:t>L</w:t>
      </w:r>
      <w:r w:rsidR="006B5CAF">
        <w:t>’</w:t>
      </w:r>
      <w:r w:rsidR="00266D7B">
        <w:t>étude de</w:t>
      </w:r>
      <w:r w:rsidR="006D5BC1" w:rsidRPr="00BB323D">
        <w:t xml:space="preserve"> l</w:t>
      </w:r>
      <w:r w:rsidR="006B5CAF">
        <w:t>’</w:t>
      </w:r>
      <w:r w:rsidR="006D5BC1" w:rsidRPr="00BB323D">
        <w:t xml:space="preserve">avenir est plus complexe car </w:t>
      </w:r>
      <w:r w:rsidR="00266D7B">
        <w:t xml:space="preserve">elle fait appel à </w:t>
      </w:r>
      <w:r w:rsidR="006D5BC1" w:rsidRPr="00BB323D">
        <w:t xml:space="preserve">des scénarios du développement socio-économique futur </w:t>
      </w:r>
      <w:r w:rsidR="00266D7B">
        <w:t xml:space="preserve">couplés à </w:t>
      </w:r>
      <w:r w:rsidR="00E172E5">
        <w:t>des</w:t>
      </w:r>
      <w:r w:rsidR="00266D7B">
        <w:t xml:space="preserve"> mod</w:t>
      </w:r>
      <w:r w:rsidR="00E172E5">
        <w:t>èles</w:t>
      </w:r>
      <w:r w:rsidR="00266D7B">
        <w:t xml:space="preserve"> d</w:t>
      </w:r>
      <w:r w:rsidR="006D5BC1" w:rsidRPr="00BB323D">
        <w:t xml:space="preserve">es impacts </w:t>
      </w:r>
      <w:r w:rsidR="00E265EC">
        <w:t>exercés par les</w:t>
      </w:r>
      <w:r w:rsidR="006D5BC1" w:rsidRPr="00BB323D">
        <w:t xml:space="preserve"> changements survenant au niveau mondial sur la fonction de la biodiversité et des écosystèmes. Explicitement ou implicitement les scénarios et modèles reposent sur quatre principaux éléments :</w:t>
      </w:r>
    </w:p>
    <w:p w:rsidR="00E62B32" w:rsidRPr="00BB323D" w:rsidRDefault="006D5BC1" w:rsidP="006544AB">
      <w:pPr>
        <w:pStyle w:val="Normalnumber"/>
        <w:numPr>
          <w:ilvl w:val="1"/>
          <w:numId w:val="156"/>
        </w:numPr>
      </w:pPr>
      <w:r w:rsidRPr="00BB323D">
        <w:t xml:space="preserve">Des scénarios concernant le développement socio-économique (croissance démographique, </w:t>
      </w:r>
      <w:r w:rsidRPr="006544AB">
        <w:t>croissance</w:t>
      </w:r>
      <w:r w:rsidRPr="00BB323D">
        <w:t xml:space="preserve"> économique, consommation alimentaire par habitant, émission de gaz à effet de serre, etc.)</w:t>
      </w:r>
      <w:r w:rsidR="00BC4ED9" w:rsidRPr="00BB323D">
        <w:t xml:space="preserve"> et les choix politiques (</w:t>
      </w:r>
      <w:r w:rsidR="00A37133" w:rsidRPr="00BB323D">
        <w:t>réduction</w:t>
      </w:r>
      <w:r w:rsidR="00BC4ED9" w:rsidRPr="00BB323D">
        <w:t xml:space="preserve"> des </w:t>
      </w:r>
      <w:r w:rsidR="00A37133" w:rsidRPr="00BB323D">
        <w:t>émissions</w:t>
      </w:r>
      <w:r w:rsidR="00BC4ED9" w:rsidRPr="00BB323D">
        <w:t xml:space="preserve"> de carbone,</w:t>
      </w:r>
      <w:r w:rsidRPr="00BB323D">
        <w:t xml:space="preserve"> subvention</w:t>
      </w:r>
      <w:r w:rsidR="00BC4ED9" w:rsidRPr="00BB323D">
        <w:t>s</w:t>
      </w:r>
      <w:r w:rsidRPr="00BB323D">
        <w:t xml:space="preserve"> aux bioénergies, etc.)</w:t>
      </w:r>
      <w:r w:rsidR="00E62B32" w:rsidRPr="00BB323D">
        <w:t>;</w:t>
      </w:r>
    </w:p>
    <w:p w:rsidR="00E62B32" w:rsidRPr="00BB323D" w:rsidRDefault="00E172E5" w:rsidP="006544AB">
      <w:pPr>
        <w:pStyle w:val="Normalnumber"/>
        <w:numPr>
          <w:ilvl w:val="1"/>
          <w:numId w:val="156"/>
        </w:numPr>
      </w:pPr>
      <w:r>
        <w:t>Des m</w:t>
      </w:r>
      <w:r w:rsidR="00A37133" w:rsidRPr="00BB323D">
        <w:t>odèles</w:t>
      </w:r>
      <w:r w:rsidR="00BC4ED9" w:rsidRPr="00BB323D">
        <w:t xml:space="preserve"> </w:t>
      </w:r>
      <w:r>
        <w:t>de</w:t>
      </w:r>
      <w:r w:rsidR="00503811" w:rsidRPr="00BB323D">
        <w:t xml:space="preserve"> </w:t>
      </w:r>
      <w:r w:rsidR="00BC4ED9" w:rsidRPr="00BB323D">
        <w:t>l</w:t>
      </w:r>
      <w:r w:rsidR="006B5CAF">
        <w:t>’</w:t>
      </w:r>
      <w:r w:rsidR="00A37133" w:rsidRPr="00BB323D">
        <w:t>évolution</w:t>
      </w:r>
      <w:r w:rsidR="00BC4ED9" w:rsidRPr="00BB323D">
        <w:t xml:space="preserve"> des </w:t>
      </w:r>
      <w:r>
        <w:t>facteurs</w:t>
      </w:r>
      <w:r w:rsidR="00503811" w:rsidRPr="00BB323D">
        <w:t xml:space="preserve"> </w:t>
      </w:r>
      <w:r w:rsidR="00BC4ED9" w:rsidRPr="00BB323D">
        <w:t xml:space="preserve">influant </w:t>
      </w:r>
      <w:r>
        <w:t xml:space="preserve">directement </w:t>
      </w:r>
      <w:r w:rsidR="00BC4ED9" w:rsidRPr="00BB323D">
        <w:t xml:space="preserve">sur la </w:t>
      </w:r>
      <w:r>
        <w:t xml:space="preserve">fonction de la </w:t>
      </w:r>
      <w:r w:rsidR="00A37133" w:rsidRPr="00BB323D">
        <w:t>biodiversité</w:t>
      </w:r>
      <w:r w:rsidR="00BC4ED9" w:rsidRPr="00BB323D">
        <w:t xml:space="preserve"> et des </w:t>
      </w:r>
      <w:r w:rsidR="00A37133" w:rsidRPr="00BB323D">
        <w:t>écosyst</w:t>
      </w:r>
      <w:r>
        <w:t>èm</w:t>
      </w:r>
      <w:r w:rsidR="00A37133" w:rsidRPr="00BB323D">
        <w:t xml:space="preserve">es </w:t>
      </w:r>
      <w:r>
        <w:t>(</w:t>
      </w:r>
      <w:r w:rsidR="00BC4ED9" w:rsidRPr="00BB323D">
        <w:t>occupation des sols,</w:t>
      </w:r>
      <w:r w:rsidR="00A37133" w:rsidRPr="00BB323D">
        <w:t xml:space="preserve"> </w:t>
      </w:r>
      <w:r w:rsidR="00BC4ED9" w:rsidRPr="00BB323D">
        <w:t xml:space="preserve">pressions </w:t>
      </w:r>
      <w:r w:rsidR="00A37133" w:rsidRPr="00BB323D">
        <w:t>exercées</w:t>
      </w:r>
      <w:r w:rsidR="00503811" w:rsidRPr="00BB323D">
        <w:t xml:space="preserve"> </w:t>
      </w:r>
      <w:r w:rsidR="00BC4ED9" w:rsidRPr="00BB323D">
        <w:t>sur les p</w:t>
      </w:r>
      <w:r w:rsidR="00A37133" w:rsidRPr="00BB323D">
        <w:t>è</w:t>
      </w:r>
      <w:r w:rsidR="00BC4ED9" w:rsidRPr="00BB323D">
        <w:t>ches,</w:t>
      </w:r>
      <w:r w:rsidR="00A37133" w:rsidRPr="00BB323D">
        <w:t xml:space="preserve"> </w:t>
      </w:r>
      <w:r w:rsidR="00BC4ED9" w:rsidRPr="00BB323D">
        <w:t>changements climati</w:t>
      </w:r>
      <w:r w:rsidR="00A55571" w:rsidRPr="00BB323D">
        <w:t>ques,</w:t>
      </w:r>
      <w:r w:rsidR="00A37133" w:rsidRPr="00BB323D">
        <w:t xml:space="preserve"> </w:t>
      </w:r>
      <w:r>
        <w:t>espèces exotiques envahissantes</w:t>
      </w:r>
      <w:r w:rsidR="00A55571" w:rsidRPr="00BB323D">
        <w:t>,</w:t>
      </w:r>
      <w:r w:rsidR="00A37133" w:rsidRPr="00BB323D">
        <w:t xml:space="preserve"> dépôts</w:t>
      </w:r>
      <w:r w:rsidR="00A55571" w:rsidRPr="00BB323D">
        <w:t xml:space="preserve"> d</w:t>
      </w:r>
      <w:r w:rsidR="006B5CAF">
        <w:t>’</w:t>
      </w:r>
      <w:r w:rsidR="00A55571" w:rsidRPr="00BB323D">
        <w:t>azote,</w:t>
      </w:r>
      <w:r w:rsidR="00A37133" w:rsidRPr="00BB323D">
        <w:t xml:space="preserve"> </w:t>
      </w:r>
      <w:r w:rsidR="00A55571" w:rsidRPr="00BB323D">
        <w:t>etc</w:t>
      </w:r>
      <w:r w:rsidR="00A37133" w:rsidRPr="00BB323D">
        <w:t>.</w:t>
      </w:r>
      <w:r w:rsidR="00A55571" w:rsidRPr="00BB323D">
        <w:t>);</w:t>
      </w:r>
    </w:p>
    <w:p w:rsidR="00E62B32" w:rsidRPr="00BB323D" w:rsidRDefault="00E172E5" w:rsidP="006544AB">
      <w:pPr>
        <w:pStyle w:val="Normalnumber"/>
        <w:numPr>
          <w:ilvl w:val="1"/>
          <w:numId w:val="156"/>
        </w:numPr>
      </w:pPr>
      <w:r>
        <w:t>Des m</w:t>
      </w:r>
      <w:r w:rsidR="00A37133" w:rsidRPr="00BB323D">
        <w:t>odèles</w:t>
      </w:r>
      <w:r w:rsidR="00A55571" w:rsidRPr="00BB323D">
        <w:t xml:space="preserve"> </w:t>
      </w:r>
      <w:r>
        <w:t>d</w:t>
      </w:r>
      <w:r w:rsidR="00A55571" w:rsidRPr="00BB323D">
        <w:t>es impacts des facteurs influant</w:t>
      </w:r>
      <w:r w:rsidR="00503811" w:rsidRPr="00BB323D">
        <w:t xml:space="preserve"> </w:t>
      </w:r>
      <w:r w:rsidR="00A55571" w:rsidRPr="00BB323D">
        <w:t xml:space="preserve">sur la </w:t>
      </w:r>
      <w:r w:rsidR="00A37133" w:rsidRPr="00BB323D">
        <w:t xml:space="preserve">biodiversité </w:t>
      </w:r>
      <w:r w:rsidR="00A55571" w:rsidRPr="00BB323D">
        <w:t>(extinction des esp</w:t>
      </w:r>
      <w:r w:rsidR="00A37133" w:rsidRPr="00BB323D">
        <w:t>è</w:t>
      </w:r>
      <w:r w:rsidR="00A55571" w:rsidRPr="00BB323D">
        <w:t>ces,</w:t>
      </w:r>
      <w:r w:rsidR="00A37133" w:rsidRPr="00BB323D">
        <w:t xml:space="preserve"> </w:t>
      </w:r>
      <w:r w:rsidR="00A55571" w:rsidRPr="00BB323D">
        <w:t>modification de l</w:t>
      </w:r>
      <w:r w:rsidR="006B5CAF">
        <w:t>’</w:t>
      </w:r>
      <w:r w:rsidR="00A55571" w:rsidRPr="00BB323D">
        <w:t xml:space="preserve">abondance des </w:t>
      </w:r>
      <w:r w:rsidR="00A37133" w:rsidRPr="00BB323D">
        <w:t>espèces</w:t>
      </w:r>
      <w:r w:rsidR="00A55571" w:rsidRPr="00BB323D">
        <w:t xml:space="preserve"> et </w:t>
      </w:r>
      <w:r w:rsidR="00A37133" w:rsidRPr="00BB323D">
        <w:t>déplacement</w:t>
      </w:r>
      <w:r w:rsidR="00A55571" w:rsidRPr="00BB323D">
        <w:t xml:space="preserve"> des aires de </w:t>
      </w:r>
      <w:r w:rsidR="00A37133" w:rsidRPr="00BB323D">
        <w:t>répartition</w:t>
      </w:r>
      <w:r w:rsidR="00A55571" w:rsidRPr="00BB323D">
        <w:t xml:space="preserve"> des </w:t>
      </w:r>
      <w:r w:rsidR="00A37133" w:rsidRPr="00BB323D">
        <w:t>espèces</w:t>
      </w:r>
      <w:r w:rsidR="00A55571" w:rsidRPr="00BB323D">
        <w:t xml:space="preserve"> et groupes d</w:t>
      </w:r>
      <w:r w:rsidR="006B5CAF">
        <w:t>’</w:t>
      </w:r>
      <w:r w:rsidR="00A37133" w:rsidRPr="00BB323D">
        <w:t>espèces</w:t>
      </w:r>
      <w:r w:rsidR="00A55571" w:rsidRPr="00BB323D">
        <w:t xml:space="preserve"> ou biomes etc</w:t>
      </w:r>
      <w:r w:rsidR="00A37133" w:rsidRPr="00BB323D">
        <w:t>.</w:t>
      </w:r>
      <w:r w:rsidR="00A55571" w:rsidRPr="00BB323D">
        <w:t xml:space="preserve">); </w:t>
      </w:r>
    </w:p>
    <w:p w:rsidR="00E62B32" w:rsidRPr="00BB323D" w:rsidRDefault="00CC5E5B" w:rsidP="006544AB">
      <w:pPr>
        <w:pStyle w:val="Normalnumber"/>
        <w:numPr>
          <w:ilvl w:val="1"/>
          <w:numId w:val="156"/>
        </w:numPr>
      </w:pPr>
      <w:r>
        <w:t>Des m</w:t>
      </w:r>
      <w:r w:rsidR="006D5BC1" w:rsidRPr="00BB323D">
        <w:t xml:space="preserve">odèles </w:t>
      </w:r>
      <w:r>
        <w:t>d</w:t>
      </w:r>
      <w:r w:rsidR="00A55571" w:rsidRPr="00BB323D">
        <w:t>es impacts des</w:t>
      </w:r>
      <w:r w:rsidR="00503811" w:rsidRPr="00BB323D">
        <w:t xml:space="preserve"> </w:t>
      </w:r>
      <w:r>
        <w:t>facteurs</w:t>
      </w:r>
      <w:r w:rsidR="00A55571" w:rsidRPr="00BB323D">
        <w:t xml:space="preserve"> </w:t>
      </w:r>
      <w:r w:rsidR="005C5886">
        <w:t xml:space="preserve">déterminants </w:t>
      </w:r>
      <w:r w:rsidR="00A55571" w:rsidRPr="00BB323D">
        <w:t>et</w:t>
      </w:r>
      <w:r w:rsidR="00503811" w:rsidRPr="00BB323D">
        <w:t xml:space="preserve"> </w:t>
      </w:r>
      <w:r>
        <w:t xml:space="preserve">des </w:t>
      </w:r>
      <w:r w:rsidR="005C5886">
        <w:t>modifica</w:t>
      </w:r>
      <w:r>
        <w:t>tions</w:t>
      </w:r>
      <w:r w:rsidR="006D5BC1" w:rsidRPr="00BB323D">
        <w:t xml:space="preserve"> de la biodiversité sur les services écosystémiques (productivité des écosystèmes, </w:t>
      </w:r>
      <w:r w:rsidR="005C5886">
        <w:t>débit</w:t>
      </w:r>
      <w:r w:rsidR="006D5BC1" w:rsidRPr="00BB323D">
        <w:t xml:space="preserve"> </w:t>
      </w:r>
      <w:r>
        <w:t xml:space="preserve">et qualité </w:t>
      </w:r>
      <w:r w:rsidR="006D5BC1" w:rsidRPr="00BB323D">
        <w:t>des eaux, stockage du carbone par les écosystèmes, valeurs culturelles)</w:t>
      </w:r>
      <w:r w:rsidR="00E62B32" w:rsidRPr="00BB323D">
        <w:t>.</w:t>
      </w:r>
    </w:p>
    <w:p w:rsidR="00E62B32" w:rsidRPr="00BB323D" w:rsidRDefault="006D5BC1" w:rsidP="006544AB">
      <w:pPr>
        <w:pStyle w:val="Normalnumber"/>
      </w:pPr>
      <w:r w:rsidRPr="00BB323D">
        <w:t>Ces éléments correspondent à la structure du cadre conceptuel mis au</w:t>
      </w:r>
      <w:r w:rsidR="005A4A78" w:rsidRPr="00BB323D">
        <w:t xml:space="preserve"> point</w:t>
      </w:r>
      <w:r w:rsidR="002660E0" w:rsidRPr="00BB323D">
        <w:t xml:space="preserve"> pour</w:t>
      </w:r>
      <w:r w:rsidR="00503811" w:rsidRPr="00BB323D">
        <w:t xml:space="preserve"> </w:t>
      </w:r>
      <w:r w:rsidR="002660E0" w:rsidRPr="00BB323D">
        <w:t xml:space="preserve">la Plateforme; la figure </w:t>
      </w:r>
      <w:r w:rsidR="00A37133" w:rsidRPr="00BB323D">
        <w:t>ci-après</w:t>
      </w:r>
      <w:r w:rsidRPr="00BB323D">
        <w:t xml:space="preserve"> montr</w:t>
      </w:r>
      <w:r w:rsidR="002660E0" w:rsidRPr="00BB323D">
        <w:t>e comment les</w:t>
      </w:r>
      <w:r w:rsidRPr="00BB323D">
        <w:t xml:space="preserve"> scénarios et modèles sont d</w:t>
      </w:r>
      <w:r w:rsidR="006B5CAF">
        <w:t>’</w:t>
      </w:r>
      <w:r w:rsidRPr="00BB323D">
        <w:t xml:space="preserve">ordinaire couplés afin de </w:t>
      </w:r>
      <w:r w:rsidRPr="006544AB">
        <w:t>permettre</w:t>
      </w:r>
      <w:r w:rsidRPr="00BB323D">
        <w:t xml:space="preserve"> des projections de l</w:t>
      </w:r>
      <w:r w:rsidR="006B5CAF">
        <w:t>’</w:t>
      </w:r>
      <w:r w:rsidRPr="00BB323D">
        <w:t>évolution future de la biodiversité, des services écosystémiques et du bien</w:t>
      </w:r>
      <w:r w:rsidR="005D7F8D" w:rsidRPr="00BB323D">
        <w:t xml:space="preserve"> </w:t>
      </w:r>
      <w:r w:rsidRPr="00BB323D">
        <w:t>être humain. Il peut s</w:t>
      </w:r>
      <w:r w:rsidR="006B5CAF">
        <w:t>’</w:t>
      </w:r>
      <w:r w:rsidRPr="00BB323D">
        <w:t>agir d</w:t>
      </w:r>
      <w:r w:rsidR="006B5CAF">
        <w:t>’</w:t>
      </w:r>
      <w:r w:rsidRPr="00BB323D">
        <w:t xml:space="preserve">éléments </w:t>
      </w:r>
      <w:r w:rsidR="005C5886">
        <w:t>très</w:t>
      </w:r>
      <w:r w:rsidRPr="00BB323D">
        <w:t xml:space="preserve"> quantitatifs tels que des modèles économétriques du développement socio-économique ou d</w:t>
      </w:r>
      <w:r w:rsidR="006B5CAF">
        <w:t>’</w:t>
      </w:r>
      <w:r w:rsidRPr="00BB323D">
        <w:t>éléments qua</w:t>
      </w:r>
      <w:r w:rsidR="005C5886">
        <w:t>l</w:t>
      </w:r>
      <w:r w:rsidRPr="00BB323D">
        <w:t>itatifs comme par exemple des scénarios prospectifs du développement reposant sur des concertations entre experts et parties</w:t>
      </w:r>
      <w:r w:rsidR="00A37133" w:rsidRPr="00BB323D">
        <w:t xml:space="preserve"> prenantes (Coreau et al. 2009).</w:t>
      </w:r>
    </w:p>
    <w:p w:rsidR="002C002D" w:rsidRPr="00BB323D" w:rsidRDefault="006D5BC1" w:rsidP="006544AB">
      <w:pPr>
        <w:pStyle w:val="Titlefigure"/>
      </w:pPr>
      <w:r w:rsidRPr="00BB323D">
        <w:lastRenderedPageBreak/>
        <w:t>Intégration des scénarios socio-économiques (</w:t>
      </w:r>
      <w:r w:rsidR="005C5886">
        <w:t>facteurs indirect</w:t>
      </w:r>
      <w:r w:rsidRPr="00BB323D">
        <w:t>s),</w:t>
      </w:r>
      <w:r w:rsidR="005C5886">
        <w:t xml:space="preserve"> </w:t>
      </w:r>
      <w:r w:rsidR="00141E2B" w:rsidRPr="00BB323D">
        <w:t xml:space="preserve">des </w:t>
      </w:r>
      <w:r w:rsidR="002313CF" w:rsidRPr="00BB323D">
        <w:t>modèles</w:t>
      </w:r>
      <w:r w:rsidR="00503811" w:rsidRPr="00BB323D">
        <w:t xml:space="preserve"> </w:t>
      </w:r>
      <w:r w:rsidR="00141E2B" w:rsidRPr="00BB323D">
        <w:t>de</w:t>
      </w:r>
      <w:r w:rsidR="005C5886">
        <w:t xml:space="preserve"> facteurs direct</w:t>
      </w:r>
      <w:r w:rsidR="00141E2B" w:rsidRPr="00BB323D">
        <w:t>s</w:t>
      </w:r>
      <w:r w:rsidR="00503811" w:rsidRPr="00BB323D">
        <w:t xml:space="preserve"> </w:t>
      </w:r>
      <w:r w:rsidRPr="00BB323D">
        <w:t>et des modèles d</w:t>
      </w:r>
      <w:r w:rsidR="006B5CAF">
        <w:t>’</w:t>
      </w:r>
      <w:r w:rsidRPr="00BB323D">
        <w:t xml:space="preserve">impact sur la biodiversité et les </w:t>
      </w:r>
      <w:r w:rsidRPr="006544AB">
        <w:t>services</w:t>
      </w:r>
      <w:r w:rsidRPr="00BB323D">
        <w:t xml:space="preserve"> écosystémiques tels qu</w:t>
      </w:r>
      <w:r w:rsidR="006B5CAF">
        <w:t>’</w:t>
      </w:r>
      <w:r w:rsidRPr="00BB323D">
        <w:t>ils sont utilisés dans la plupart des évaluations aux échelles mondial</w:t>
      </w:r>
      <w:r w:rsidR="002660E0" w:rsidRPr="00BB323D">
        <w:t>es</w:t>
      </w:r>
      <w:r w:rsidRPr="00BB323D">
        <w:t xml:space="preserve"> et régional</w:t>
      </w:r>
      <w:r w:rsidR="002660E0" w:rsidRPr="00BB323D">
        <w:t>es</w:t>
      </w:r>
    </w:p>
    <w:p w:rsidR="006B5CAF" w:rsidRPr="00BB323D" w:rsidRDefault="001E4BB9" w:rsidP="00A66581">
      <w:pPr>
        <w:pStyle w:val="Normal-pool"/>
        <w:ind w:left="1247"/>
        <w:jc w:val="center"/>
      </w:pPr>
      <w:r>
        <w:rPr>
          <w:noProof/>
          <w:lang w:val="en-US"/>
        </w:rPr>
        <w:drawing>
          <wp:inline distT="0" distB="0" distL="0" distR="0">
            <wp:extent cx="4114800" cy="4200525"/>
            <wp:effectExtent l="19050" t="0" r="0" b="0"/>
            <wp:docPr id="3" name="Picture 3" descr="Sans titr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ns titre-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2D" w:rsidRPr="00BB323D" w:rsidRDefault="002C002D" w:rsidP="006544AB">
      <w:pPr>
        <w:pStyle w:val="Normal-pool"/>
        <w:spacing w:before="40"/>
        <w:ind w:left="1247"/>
        <w:rPr>
          <w:sz w:val="18"/>
          <w:szCs w:val="18"/>
        </w:rPr>
      </w:pPr>
      <w:r w:rsidRPr="00BB323D">
        <w:rPr>
          <w:i/>
          <w:sz w:val="18"/>
          <w:szCs w:val="18"/>
        </w:rPr>
        <w:t>Source</w:t>
      </w:r>
      <w:r w:rsidR="006D5BC1" w:rsidRPr="00BB323D">
        <w:rPr>
          <w:i/>
          <w:sz w:val="18"/>
          <w:szCs w:val="18"/>
        </w:rPr>
        <w:t> :</w:t>
      </w:r>
      <w:r w:rsidRPr="00BB323D">
        <w:rPr>
          <w:sz w:val="18"/>
          <w:szCs w:val="18"/>
        </w:rPr>
        <w:t xml:space="preserve"> Pereira </w:t>
      </w:r>
      <w:r w:rsidR="006D5BC1" w:rsidRPr="00BB323D">
        <w:rPr>
          <w:sz w:val="18"/>
          <w:szCs w:val="18"/>
        </w:rPr>
        <w:t>et a</w:t>
      </w:r>
      <w:r w:rsidR="005A4A78" w:rsidRPr="00BB323D">
        <w:rPr>
          <w:sz w:val="18"/>
          <w:szCs w:val="18"/>
        </w:rPr>
        <w:t>l</w:t>
      </w:r>
      <w:r w:rsidR="006D5BC1" w:rsidRPr="00BB323D">
        <w:rPr>
          <w:sz w:val="18"/>
          <w:szCs w:val="18"/>
        </w:rPr>
        <w:t>.</w:t>
      </w:r>
      <w:r w:rsidRPr="00BB323D">
        <w:rPr>
          <w:sz w:val="18"/>
          <w:szCs w:val="18"/>
        </w:rPr>
        <w:t>, 2010.</w:t>
      </w:r>
    </w:p>
    <w:p w:rsidR="00E62B32" w:rsidRPr="00BB323D" w:rsidRDefault="002C002D" w:rsidP="000439EA">
      <w:pPr>
        <w:pStyle w:val="Normal-pool"/>
        <w:spacing w:after="120"/>
        <w:ind w:left="1247"/>
        <w:rPr>
          <w:sz w:val="18"/>
          <w:szCs w:val="18"/>
        </w:rPr>
      </w:pPr>
      <w:r w:rsidRPr="00BB323D">
        <w:rPr>
          <w:i/>
          <w:sz w:val="18"/>
          <w:szCs w:val="18"/>
        </w:rPr>
        <w:t>Note</w:t>
      </w:r>
      <w:r w:rsidR="006D5BC1" w:rsidRPr="00BB323D">
        <w:rPr>
          <w:i/>
          <w:sz w:val="18"/>
          <w:szCs w:val="18"/>
        </w:rPr>
        <w:t> :</w:t>
      </w:r>
      <w:r w:rsidRPr="00BB323D">
        <w:rPr>
          <w:sz w:val="18"/>
          <w:szCs w:val="18"/>
        </w:rPr>
        <w:t xml:space="preserve"> </w:t>
      </w:r>
      <w:r w:rsidR="006B5CAF">
        <w:rPr>
          <w:i/>
          <w:sz w:val="18"/>
          <w:szCs w:val="18"/>
        </w:rPr>
        <w:t>l</w:t>
      </w:r>
      <w:r w:rsidR="006D5BC1" w:rsidRPr="00BB323D">
        <w:rPr>
          <w:i/>
          <w:sz w:val="18"/>
          <w:szCs w:val="18"/>
        </w:rPr>
        <w:t xml:space="preserve">a flèche en pointillé correspond aux importantes interactions et rétroactions </w:t>
      </w:r>
      <w:r w:rsidR="00A775C6">
        <w:rPr>
          <w:i/>
          <w:sz w:val="18"/>
          <w:szCs w:val="18"/>
        </w:rPr>
        <w:t>rarement considérées dans l</w:t>
      </w:r>
      <w:r w:rsidR="006D5BC1" w:rsidRPr="00BB323D">
        <w:rPr>
          <w:i/>
          <w:sz w:val="18"/>
          <w:szCs w:val="18"/>
        </w:rPr>
        <w:t>es éva</w:t>
      </w:r>
      <w:r w:rsidR="00A775C6">
        <w:rPr>
          <w:i/>
          <w:sz w:val="18"/>
          <w:szCs w:val="18"/>
        </w:rPr>
        <w:t>luations</w:t>
      </w:r>
      <w:r w:rsidR="00983174" w:rsidRPr="00BB323D">
        <w:rPr>
          <w:i/>
          <w:sz w:val="18"/>
        </w:rPr>
        <w:t>.</w:t>
      </w:r>
    </w:p>
    <w:p w:rsidR="00E62B32" w:rsidRPr="00BB323D" w:rsidRDefault="001E7B2B" w:rsidP="006544AB">
      <w:pPr>
        <w:pStyle w:val="Normalnumber"/>
      </w:pPr>
      <w:r>
        <w:t>La structuration des activités concernant les</w:t>
      </w:r>
      <w:r w:rsidR="005A4A78" w:rsidRPr="00BB323D">
        <w:t xml:space="preserve"> scénarios et </w:t>
      </w:r>
      <w:r>
        <w:t>la</w:t>
      </w:r>
      <w:r w:rsidR="005A4A78" w:rsidRPr="00BB323D">
        <w:t xml:space="preserve"> modélisation aux fins de la Plateforme </w:t>
      </w:r>
      <w:r>
        <w:t xml:space="preserve">nécessite </w:t>
      </w:r>
      <w:r w:rsidR="005A4A78" w:rsidRPr="00BB323D">
        <w:t>d</w:t>
      </w:r>
      <w:r w:rsidR="006B5CAF">
        <w:t>’</w:t>
      </w:r>
      <w:r w:rsidR="005A4A78" w:rsidRPr="00BB323D">
        <w:t xml:space="preserve">importants préparatifs et une réflexion approfondie pour </w:t>
      </w:r>
      <w:r w:rsidR="003264C8">
        <w:t>assurer la comparabilité de toutes les</w:t>
      </w:r>
      <w:r w:rsidR="005A4A78" w:rsidRPr="00BB323D">
        <w:t xml:space="preserve"> évaluations, </w:t>
      </w:r>
      <w:r>
        <w:t>qui revêt une importance particulière lors</w:t>
      </w:r>
      <w:r w:rsidR="003264C8">
        <w:t xml:space="preserve">que des </w:t>
      </w:r>
      <w:r w:rsidR="005A4A78" w:rsidRPr="00BB323D">
        <w:t>projections régionale</w:t>
      </w:r>
      <w:r w:rsidR="00983174" w:rsidRPr="00BB323D">
        <w:t>s</w:t>
      </w:r>
      <w:r w:rsidR="005A4A78" w:rsidRPr="00BB323D">
        <w:t xml:space="preserve"> et mondiale</w:t>
      </w:r>
      <w:r w:rsidR="00983174" w:rsidRPr="00BB323D">
        <w:t>s</w:t>
      </w:r>
      <w:r w:rsidR="003264C8">
        <w:t xml:space="preserve"> sont mises en parallèle</w:t>
      </w:r>
      <w:r>
        <w:t>,</w:t>
      </w:r>
      <w:r w:rsidR="005A4A78" w:rsidRPr="00BB323D">
        <w:t xml:space="preserve"> et </w:t>
      </w:r>
      <w:r w:rsidR="003264C8">
        <w:t>pour maintenir un niveau de qualité élevé</w:t>
      </w:r>
      <w:r w:rsidR="005A4A78" w:rsidRPr="00BB323D">
        <w:t xml:space="preserve"> </w:t>
      </w:r>
      <w:r w:rsidR="003264C8">
        <w:t xml:space="preserve">dans toutes les activités </w:t>
      </w:r>
      <w:r w:rsidR="005A4A78" w:rsidRPr="00BB323D">
        <w:t>d</w:t>
      </w:r>
      <w:r w:rsidR="006B5CAF">
        <w:t>’</w:t>
      </w:r>
      <w:r w:rsidR="005A4A78" w:rsidRPr="00BB323D">
        <w:t>évaluation. De plus, d</w:t>
      </w:r>
      <w:r w:rsidR="006B5CAF">
        <w:t>’</w:t>
      </w:r>
      <w:r w:rsidR="005A4A78" w:rsidRPr="00BB323D">
        <w:t>importantes lacunes demeure</w:t>
      </w:r>
      <w:r w:rsidR="00EA1A5B" w:rsidRPr="00BB323D">
        <w:t xml:space="preserve">nt en matière de </w:t>
      </w:r>
      <w:r w:rsidR="00EA1A5B" w:rsidRPr="006544AB">
        <w:t>connaissance</w:t>
      </w:r>
      <w:r w:rsidR="003264C8">
        <w:t>,</w:t>
      </w:r>
      <w:r w:rsidR="00503811" w:rsidRPr="00BB323D">
        <w:t xml:space="preserve"> </w:t>
      </w:r>
      <w:r w:rsidR="005A4A78" w:rsidRPr="00BB323D">
        <w:t>qu</w:t>
      </w:r>
      <w:r w:rsidR="006B5CAF">
        <w:t>’</w:t>
      </w:r>
      <w:r w:rsidR="005A4A78" w:rsidRPr="00BB323D">
        <w:t>il convient de combler afin de mieux quantifier l</w:t>
      </w:r>
      <w:r w:rsidR="006B5CAF">
        <w:t>’</w:t>
      </w:r>
      <w:r w:rsidR="005A4A78" w:rsidRPr="00BB323D">
        <w:t>incertitude, d</w:t>
      </w:r>
      <w:r w:rsidR="006B5CAF">
        <w:t>’</w:t>
      </w:r>
      <w:r w:rsidR="005A4A78" w:rsidRPr="00BB323D">
        <w:t xml:space="preserve">améliorer </w:t>
      </w:r>
      <w:r w:rsidR="003264C8">
        <w:t>la compréhension d</w:t>
      </w:r>
      <w:r w:rsidR="005A4A78" w:rsidRPr="00BB323D">
        <w:t>es rapports entre la biodiversité, les services écosystémiques et le bien</w:t>
      </w:r>
      <w:r w:rsidR="00EA1A5B" w:rsidRPr="00BB323D">
        <w:t xml:space="preserve"> </w:t>
      </w:r>
      <w:r w:rsidR="008522DC">
        <w:t>être humain (voir figure </w:t>
      </w:r>
      <w:r w:rsidR="005A4A78" w:rsidRPr="00BB323D">
        <w:t>1)</w:t>
      </w:r>
      <w:r w:rsidR="003264C8">
        <w:t>,</w:t>
      </w:r>
      <w:r w:rsidR="005A4A78" w:rsidRPr="00BB323D">
        <w:t xml:space="preserve"> et de faire en sorte que les résultats des évaluations des scénarios et des modèles présent</w:t>
      </w:r>
      <w:r w:rsidR="00EA1A5B" w:rsidRPr="00BB323D">
        <w:t>ent</w:t>
      </w:r>
      <w:r w:rsidR="005A4A78" w:rsidRPr="00BB323D">
        <w:t xml:space="preserve"> un plus grand intérêt pour l</w:t>
      </w:r>
      <w:r w:rsidR="006B5CAF">
        <w:t>’</w:t>
      </w:r>
      <w:r w:rsidR="005A4A78" w:rsidRPr="00BB323D">
        <w:t>élaboration des politiques (Leadley et al. 2010, De Groot et al. 2010). Les activités d</w:t>
      </w:r>
      <w:r w:rsidR="006B5CAF">
        <w:t>’</w:t>
      </w:r>
      <w:r w:rsidR="005A4A78" w:rsidRPr="00BB323D">
        <w:t>évaluation, d</w:t>
      </w:r>
      <w:r w:rsidR="006B5CAF">
        <w:t>’</w:t>
      </w:r>
      <w:r w:rsidR="005A4A78" w:rsidRPr="00BB323D">
        <w:t>orientation, de promotion et</w:t>
      </w:r>
      <w:r w:rsidR="00EA1A5B" w:rsidRPr="00BB323D">
        <w:t xml:space="preserve"> de</w:t>
      </w:r>
      <w:r w:rsidR="005A4A78" w:rsidRPr="00BB323D">
        <w:t xml:space="preserve"> </w:t>
      </w:r>
      <w:r w:rsidR="003264C8">
        <w:t>stimulation</w:t>
      </w:r>
      <w:r w:rsidR="00EA1A5B" w:rsidRPr="00BB323D">
        <w:t xml:space="preserve"> </w:t>
      </w:r>
      <w:r w:rsidR="002313CF" w:rsidRPr="00BB323D">
        <w:t>menées</w:t>
      </w:r>
      <w:r w:rsidR="00503811" w:rsidRPr="00BB323D">
        <w:t xml:space="preserve"> </w:t>
      </w:r>
      <w:r w:rsidR="005A4A78" w:rsidRPr="00BB323D">
        <w:t xml:space="preserve">au titre de </w:t>
      </w:r>
      <w:r w:rsidR="003264C8">
        <w:t>ce produit</w:t>
      </w:r>
      <w:r w:rsidR="005A4A78" w:rsidRPr="00BB323D">
        <w:t xml:space="preserve"> visent à </w:t>
      </w:r>
      <w:r w:rsidR="003264C8">
        <w:t>fournir un point de départ pour</w:t>
      </w:r>
      <w:r w:rsidR="005A4A78" w:rsidRPr="00BB323D">
        <w:t xml:space="preserve"> </w:t>
      </w:r>
      <w:r w:rsidR="003264C8">
        <w:t>une telle prépa</w:t>
      </w:r>
      <w:r w:rsidR="005A4A78" w:rsidRPr="00BB323D">
        <w:t>ration dès l</w:t>
      </w:r>
      <w:r w:rsidR="006B5CAF">
        <w:t>’</w:t>
      </w:r>
      <w:r w:rsidR="00D05E47">
        <w:t>entrée en fonctionnement</w:t>
      </w:r>
      <w:r w:rsidR="005A4A78" w:rsidRPr="00BB323D">
        <w:t xml:space="preserve"> de la Plateforme afin</w:t>
      </w:r>
      <w:r w:rsidR="00EA1A5B" w:rsidRPr="00BB323D">
        <w:t xml:space="preserve"> que toutes les activités reposa</w:t>
      </w:r>
      <w:r w:rsidR="005A4A78" w:rsidRPr="00BB323D">
        <w:t>nt sur des scénarios et modèles aient une base solide.</w:t>
      </w:r>
    </w:p>
    <w:p w:rsidR="00E62B32" w:rsidRPr="00BB323D" w:rsidRDefault="005A4A78" w:rsidP="006544AB">
      <w:pPr>
        <w:pStyle w:val="Normalnumber"/>
      </w:pPr>
      <w:r w:rsidRPr="00BB323D">
        <w:t>L</w:t>
      </w:r>
      <w:r w:rsidR="006B5CAF">
        <w:t>’</w:t>
      </w:r>
      <w:r w:rsidRPr="00BB323D">
        <w:t>étude fait suite aux demandes, contributions et suggestions de</w:t>
      </w:r>
      <w:r w:rsidR="00EA1A5B" w:rsidRPr="00BB323D">
        <w:t xml:space="preserve"> la France, du </w:t>
      </w:r>
      <w:r w:rsidR="00EA1A5B" w:rsidRPr="006544AB">
        <w:t>Mexique</w:t>
      </w:r>
      <w:r w:rsidR="00EA1A5B" w:rsidRPr="00BB323D">
        <w:t xml:space="preserve">, du Conseil international pour la science </w:t>
      </w:r>
      <w:r w:rsidRPr="00BB323D">
        <w:t>et du PNUE.</w:t>
      </w:r>
    </w:p>
    <w:p w:rsidR="002275F7" w:rsidRPr="00BB323D" w:rsidRDefault="00D2304A" w:rsidP="000439EA">
      <w:pPr>
        <w:pStyle w:val="CH2"/>
      </w:pPr>
      <w:r w:rsidRPr="00BB323D">
        <w:tab/>
      </w:r>
      <w:r w:rsidR="002275F7" w:rsidRPr="00BB323D">
        <w:t>C.</w:t>
      </w:r>
      <w:r w:rsidR="002275F7" w:rsidRPr="00BB323D">
        <w:tab/>
      </w:r>
      <w:r w:rsidR="005A4A78" w:rsidRPr="00BB323D">
        <w:t>Hypothèses</w:t>
      </w:r>
    </w:p>
    <w:p w:rsidR="00E62B32" w:rsidRPr="00BB323D" w:rsidRDefault="005A4A78" w:rsidP="006544AB">
      <w:pPr>
        <w:pStyle w:val="Normalnumber"/>
      </w:pPr>
      <w:r w:rsidRPr="00BB323D">
        <w:t xml:space="preserve">À tous les stades de </w:t>
      </w:r>
      <w:r w:rsidR="00D05E47">
        <w:t>ce produit,</w:t>
      </w:r>
      <w:r w:rsidRPr="00BB323D">
        <w:t xml:space="preserve"> on mettra à profit les expériences acquises en matière de scénarios et de modélisation dans le cadre d</w:t>
      </w:r>
      <w:r w:rsidR="006B5CAF">
        <w:t>’</w:t>
      </w:r>
      <w:r w:rsidRPr="00BB323D">
        <w:t>autres évaluations mondiale</w:t>
      </w:r>
      <w:r w:rsidR="00EA1A5B" w:rsidRPr="00BB323D">
        <w:t>s</w:t>
      </w:r>
      <w:r w:rsidRPr="00BB323D">
        <w:t xml:space="preserve"> et régionale</w:t>
      </w:r>
      <w:r w:rsidR="00EA1A5B" w:rsidRPr="00BB323D">
        <w:t>s</w:t>
      </w:r>
      <w:r w:rsidRPr="00BB323D">
        <w:t xml:space="preserve"> de l</w:t>
      </w:r>
      <w:r w:rsidR="006B5CAF">
        <w:t>’</w:t>
      </w:r>
      <w:r w:rsidRPr="00BB323D">
        <w:t xml:space="preserve">environnement. Une attention particulière sera accordée </w:t>
      </w:r>
      <w:r w:rsidR="00D05E47">
        <w:t xml:space="preserve">aux dernières </w:t>
      </w:r>
      <w:r w:rsidRPr="00BB323D">
        <w:t>évolution</w:t>
      </w:r>
      <w:r w:rsidR="00D05E47">
        <w:t>s</w:t>
      </w:r>
      <w:r w:rsidRPr="00BB323D">
        <w:t xml:space="preserve"> </w:t>
      </w:r>
      <w:r w:rsidR="00D05E47">
        <w:t>dans le domaine des</w:t>
      </w:r>
      <w:r w:rsidRPr="00BB323D">
        <w:t xml:space="preserve"> scénarios et modèles socio-économiques utilisés </w:t>
      </w:r>
      <w:r w:rsidR="00D05E47">
        <w:t xml:space="preserve">dans les </w:t>
      </w:r>
      <w:r w:rsidRPr="00BB323D">
        <w:t>évaluation</w:t>
      </w:r>
      <w:r w:rsidR="00EA1A5B" w:rsidRPr="00BB323D">
        <w:t>s</w:t>
      </w:r>
      <w:r w:rsidRPr="00BB323D">
        <w:t xml:space="preserve"> mondiale</w:t>
      </w:r>
      <w:r w:rsidR="00EA1A5B" w:rsidRPr="00BB323D">
        <w:t>s</w:t>
      </w:r>
      <w:r w:rsidRPr="00BB323D">
        <w:t>, comme par exemple le</w:t>
      </w:r>
      <w:r w:rsidR="00D05E47">
        <w:t>s</w:t>
      </w:r>
      <w:r w:rsidRPr="00BB323D">
        <w:t xml:space="preserve"> scénario</w:t>
      </w:r>
      <w:r w:rsidR="00D05E47">
        <w:t>s</w:t>
      </w:r>
      <w:r w:rsidRPr="00BB323D">
        <w:t xml:space="preserve"> </w:t>
      </w:r>
      <w:r w:rsidR="008566A1">
        <w:t>« de voi</w:t>
      </w:r>
      <w:r w:rsidR="00D05E47">
        <w:t xml:space="preserve">es </w:t>
      </w:r>
      <w:r w:rsidRPr="00BB323D">
        <w:t>socio-économique</w:t>
      </w:r>
      <w:r w:rsidR="00CB7251" w:rsidRPr="00BB323D">
        <w:t xml:space="preserve"> partagé</w:t>
      </w:r>
      <w:r w:rsidR="00D05E47">
        <w:t>es</w:t>
      </w:r>
      <w:r w:rsidR="008566A1">
        <w:t> »</w:t>
      </w:r>
      <w:r w:rsidR="00503811" w:rsidRPr="00BB323D">
        <w:t xml:space="preserve"> </w:t>
      </w:r>
      <w:r w:rsidRPr="00BB323D">
        <w:t xml:space="preserve">et </w:t>
      </w:r>
      <w:r w:rsidR="008566A1">
        <w:t>« d</w:t>
      </w:r>
      <w:r w:rsidR="006B5CAF">
        <w:t>’</w:t>
      </w:r>
      <w:r w:rsidRPr="00BB323D">
        <w:t>hypothèse</w:t>
      </w:r>
      <w:r w:rsidR="008566A1">
        <w:t>s d</w:t>
      </w:r>
      <w:r w:rsidR="006B5CAF">
        <w:t>’</w:t>
      </w:r>
      <w:r w:rsidR="008566A1">
        <w:t>action communes »</w:t>
      </w:r>
      <w:r w:rsidR="000264AE" w:rsidRPr="00BB323D">
        <w:t xml:space="preserve"> utilis</w:t>
      </w:r>
      <w:r w:rsidR="008566A1">
        <w:t>é</w:t>
      </w:r>
      <w:r w:rsidR="00CB7251" w:rsidRPr="00BB323D">
        <w:t>s</w:t>
      </w:r>
      <w:r w:rsidR="000264AE" w:rsidRPr="00BB323D">
        <w:t xml:space="preserve"> par le groupe de travail III du Groupe intergouvernemental d</w:t>
      </w:r>
      <w:r w:rsidR="006B5CAF">
        <w:t>’</w:t>
      </w:r>
      <w:r w:rsidR="000264AE" w:rsidRPr="00BB323D">
        <w:t>experts sur l</w:t>
      </w:r>
      <w:r w:rsidR="006B5CAF">
        <w:t>’</w:t>
      </w:r>
      <w:r w:rsidR="002313CF" w:rsidRPr="00BB323D">
        <w:t>évolution</w:t>
      </w:r>
      <w:r w:rsidR="000264AE" w:rsidRPr="00BB323D">
        <w:t xml:space="preserve"> du climat</w:t>
      </w:r>
      <w:r w:rsidR="00D67D35">
        <w:t xml:space="preserve"> </w:t>
      </w:r>
      <w:r w:rsidR="00CB7251" w:rsidRPr="00BB323D">
        <w:t>(GIEC)</w:t>
      </w:r>
      <w:r w:rsidR="00A66ADF" w:rsidRPr="00BB323D">
        <w:t xml:space="preserve"> </w:t>
      </w:r>
      <w:r w:rsidR="00D67D35">
        <w:t xml:space="preserve">lors de la préparation de sa </w:t>
      </w:r>
      <w:r w:rsidR="00D67D35">
        <w:lastRenderedPageBreak/>
        <w:t>contribution au cinquième rapport d</w:t>
      </w:r>
      <w:r w:rsidR="006B5CAF">
        <w:t>’</w:t>
      </w:r>
      <w:r w:rsidR="00D67D35">
        <w:t xml:space="preserve">évaluation du GIEC, </w:t>
      </w:r>
      <w:r w:rsidR="000264AE" w:rsidRPr="00BB323D">
        <w:t>à paraître en 2014,</w:t>
      </w:r>
      <w:r w:rsidR="008566A1">
        <w:t xml:space="preserve"> </w:t>
      </w:r>
      <w:r w:rsidR="00D67D35">
        <w:t>et par la Convention sur la diversité biologique dans son</w:t>
      </w:r>
      <w:r w:rsidR="00503811" w:rsidRPr="00BB323D">
        <w:t xml:space="preserve"> </w:t>
      </w:r>
      <w:r w:rsidRPr="00BB323D">
        <w:t>qu</w:t>
      </w:r>
      <w:r w:rsidR="00EA1A5B" w:rsidRPr="00BB323D">
        <w:t>atrième rapport sur l</w:t>
      </w:r>
      <w:r w:rsidR="006B5CAF">
        <w:t>’</w:t>
      </w:r>
      <w:r w:rsidR="00EA1A5B" w:rsidRPr="00BB323D">
        <w:t>Avenir</w:t>
      </w:r>
      <w:r w:rsidR="00503811" w:rsidRPr="00BB323D">
        <w:t xml:space="preserve"> </w:t>
      </w:r>
      <w:r w:rsidRPr="00BB323D">
        <w:t>de la biodiversité mondiale (à paraître en 2014)</w:t>
      </w:r>
      <w:r w:rsidR="00CB7251" w:rsidRPr="00BB323D">
        <w:t>, ainsi qu</w:t>
      </w:r>
      <w:r w:rsidR="00D67D35">
        <w:t>e par</w:t>
      </w:r>
      <w:r w:rsidRPr="00BB323D">
        <w:t xml:space="preserve"> des évaluations régionale</w:t>
      </w:r>
      <w:r w:rsidR="000264AE" w:rsidRPr="00BB323D">
        <w:t>s</w:t>
      </w:r>
      <w:r w:rsidRPr="00BB323D">
        <w:t xml:space="preserve"> et nationale</w:t>
      </w:r>
      <w:r w:rsidR="000264AE" w:rsidRPr="00BB323D">
        <w:t>s</w:t>
      </w:r>
      <w:r w:rsidR="00CB7251" w:rsidRPr="00BB323D">
        <w:t xml:space="preserve"> </w:t>
      </w:r>
      <w:r w:rsidRPr="00BB323D">
        <w:t>telles que l</w:t>
      </w:r>
      <w:r w:rsidR="006B5CAF">
        <w:t>’</w:t>
      </w:r>
      <w:r w:rsidRPr="00BB323D">
        <w:t>évaluation</w:t>
      </w:r>
      <w:r w:rsidR="00CB7251" w:rsidRPr="00BB323D">
        <w:t xml:space="preserve"> de l</w:t>
      </w:r>
      <w:r w:rsidR="006B5CAF">
        <w:t>’</w:t>
      </w:r>
      <w:r w:rsidR="002313CF" w:rsidRPr="00BB323D">
        <w:t>écosystème</w:t>
      </w:r>
      <w:r w:rsidR="00CB7251" w:rsidRPr="00BB323D">
        <w:t xml:space="preserve"> national du R</w:t>
      </w:r>
      <w:r w:rsidR="006544AB">
        <w:t>oyaume-</w:t>
      </w:r>
      <w:r w:rsidR="00CB7251" w:rsidRPr="00BB323D">
        <w:t>Uni de Grande</w:t>
      </w:r>
      <w:r w:rsidR="006544AB">
        <w:t>-</w:t>
      </w:r>
      <w:r w:rsidR="00CB7251" w:rsidRPr="00BB323D">
        <w:t>Bretagne et d</w:t>
      </w:r>
      <w:r w:rsidR="006B5CAF">
        <w:t>’</w:t>
      </w:r>
      <w:r w:rsidR="00CB7251" w:rsidRPr="00BB323D">
        <w:t xml:space="preserve">Irlande du </w:t>
      </w:r>
      <w:r w:rsidR="006544AB">
        <w:t>n</w:t>
      </w:r>
      <w:r w:rsidR="00CB7251" w:rsidRPr="00BB323D">
        <w:t>ord</w:t>
      </w:r>
      <w:r w:rsidRPr="00BB323D">
        <w:t>. La planification</w:t>
      </w:r>
      <w:r w:rsidR="00CB7251" w:rsidRPr="00BB323D">
        <w:t xml:space="preserve"> de</w:t>
      </w:r>
      <w:r w:rsidR="00D67D35">
        <w:t>s</w:t>
      </w:r>
      <w:r w:rsidR="00CB7251" w:rsidRPr="00BB323D">
        <w:t xml:space="preserve"> sc</w:t>
      </w:r>
      <w:r w:rsidR="00D67D35">
        <w:t>é</w:t>
      </w:r>
      <w:r w:rsidR="00CB7251" w:rsidRPr="00BB323D">
        <w:t>narios pour</w:t>
      </w:r>
      <w:r w:rsidR="00503811" w:rsidRPr="00BB323D">
        <w:t xml:space="preserve"> </w:t>
      </w:r>
      <w:r w:rsidR="00CB7251" w:rsidRPr="00BB323D">
        <w:t>le</w:t>
      </w:r>
      <w:r w:rsidR="00503811" w:rsidRPr="00BB323D">
        <w:t xml:space="preserve"> </w:t>
      </w:r>
      <w:r w:rsidRPr="00BB323D">
        <w:t>sixième rapport du GIEC a déjà débuté et les travaux sur les scénarios dev</w:t>
      </w:r>
      <w:r w:rsidR="00D67D35">
        <w:t>r</w:t>
      </w:r>
      <w:r w:rsidRPr="00BB323D">
        <w:t>aient aller plus loin que ceux du cin</w:t>
      </w:r>
      <w:r w:rsidR="00BD60D2" w:rsidRPr="00BB323D">
        <w:t>quième rapport d</w:t>
      </w:r>
      <w:r w:rsidR="006B5CAF">
        <w:t>’</w:t>
      </w:r>
      <w:r w:rsidR="00BD60D2" w:rsidRPr="00BB323D">
        <w:t>évaluation du G</w:t>
      </w:r>
      <w:r w:rsidRPr="00BB323D">
        <w:t>IEC en ce qui concerne l</w:t>
      </w:r>
      <w:r w:rsidR="006B5CAF">
        <w:t>’</w:t>
      </w:r>
      <w:r w:rsidRPr="00BB323D">
        <w:t>étude des liens entre les changements climatiques et l</w:t>
      </w:r>
      <w:r w:rsidR="006B5CAF">
        <w:t>’</w:t>
      </w:r>
      <w:r w:rsidRPr="00BB323D">
        <w:t>occupation des sols ainsi que d</w:t>
      </w:r>
      <w:r w:rsidR="006B5CAF">
        <w:t>’</w:t>
      </w:r>
      <w:r w:rsidRPr="00BB323D">
        <w:t>autres pressions qui s</w:t>
      </w:r>
      <w:r w:rsidR="006B5CAF">
        <w:t>’</w:t>
      </w:r>
      <w:r w:rsidRPr="00BB323D">
        <w:t>exercent sur les systèmes terrestre</w:t>
      </w:r>
      <w:r w:rsidR="00CB7251" w:rsidRPr="00BB323D">
        <w:t>s</w:t>
      </w:r>
      <w:r w:rsidRPr="00BB323D">
        <w:t xml:space="preserve"> et marin</w:t>
      </w:r>
      <w:r w:rsidR="00CB7251" w:rsidRPr="00BB323D">
        <w:t>s</w:t>
      </w:r>
      <w:r w:rsidRPr="00BB323D">
        <w:t>. L</w:t>
      </w:r>
      <w:r w:rsidR="006B5CAF">
        <w:t>’</w:t>
      </w:r>
      <w:r w:rsidRPr="00BB323D">
        <w:t>évaluation des scénarios et des modèles et les activités de suivi donneront la possibilité comme jamais auparavant de mettre à</w:t>
      </w:r>
      <w:r w:rsidR="00BD60D2" w:rsidRPr="00BB323D">
        <w:t xml:space="preserve"> profit les synergies entre le G</w:t>
      </w:r>
      <w:r w:rsidRPr="00BB323D">
        <w:t>IEC et la Plateforme. Celle-ci collaborera également étroitement avec d</w:t>
      </w:r>
      <w:r w:rsidR="006B5CAF">
        <w:t>’</w:t>
      </w:r>
      <w:r w:rsidRPr="00BB323D">
        <w:t>autres organismes prenant part à l</w:t>
      </w:r>
      <w:r w:rsidR="006B5CAF">
        <w:t>’</w:t>
      </w:r>
      <w:r w:rsidRPr="00BB323D">
        <w:t>évaluation de l</w:t>
      </w:r>
      <w:r w:rsidR="006B5CAF">
        <w:t>’</w:t>
      </w:r>
      <w:r w:rsidRPr="00BB323D">
        <w:t>environnement mondial</w:t>
      </w:r>
      <w:r w:rsidR="00D67D35">
        <w:t>,</w:t>
      </w:r>
      <w:r w:rsidRPr="00BB323D">
        <w:t xml:space="preserve"> tel</w:t>
      </w:r>
      <w:r w:rsidR="00D67D35">
        <w:t>s</w:t>
      </w:r>
      <w:r w:rsidRPr="00BB323D">
        <w:t xml:space="preserve"> que</w:t>
      </w:r>
      <w:r w:rsidR="00A66ADF" w:rsidRPr="00BB323D">
        <w:t xml:space="preserve"> le PNUE</w:t>
      </w:r>
      <w:r w:rsidR="00D67D35">
        <w:t>,</w:t>
      </w:r>
      <w:r w:rsidR="00A66ADF" w:rsidRPr="00BB323D">
        <w:t xml:space="preserve"> au titre de son</w:t>
      </w:r>
      <w:r w:rsidR="00503811" w:rsidRPr="00BB323D">
        <w:t xml:space="preserve"> </w:t>
      </w:r>
      <w:r w:rsidR="00A66ADF" w:rsidRPr="00BB323D">
        <w:t>étude de l</w:t>
      </w:r>
      <w:r w:rsidR="006B5CAF">
        <w:t>’</w:t>
      </w:r>
      <w:r w:rsidR="002313CF" w:rsidRPr="00BB323D">
        <w:t>économie</w:t>
      </w:r>
      <w:r w:rsidRPr="00BB323D">
        <w:t xml:space="preserve"> des éc</w:t>
      </w:r>
      <w:r w:rsidR="00A66ADF" w:rsidRPr="00BB323D">
        <w:t>osystèmes et de la biodiversité</w:t>
      </w:r>
      <w:r w:rsidR="00D67D35">
        <w:t>,</w:t>
      </w:r>
      <w:r w:rsidR="00A66ADF" w:rsidRPr="00BB323D">
        <w:t xml:space="preserve"> et l</w:t>
      </w:r>
      <w:r w:rsidR="006B5CAF">
        <w:t>’</w:t>
      </w:r>
      <w:r w:rsidR="00A66ADF" w:rsidRPr="00BB323D">
        <w:t>Union internationale pour la conservation de la nature</w:t>
      </w:r>
      <w:r w:rsidRPr="00BB323D">
        <w:t>. De plus, il existe une v</w:t>
      </w:r>
      <w:r w:rsidR="00A66ADF" w:rsidRPr="00BB323D">
        <w:t>aste communauté scientifique qu</w:t>
      </w:r>
      <w:r w:rsidR="006B5CAF">
        <w:t>’</w:t>
      </w:r>
      <w:r w:rsidR="00A66ADF" w:rsidRPr="00BB323D">
        <w:t>il</w:t>
      </w:r>
      <w:r w:rsidR="00503811" w:rsidRPr="00BB323D">
        <w:t xml:space="preserve"> </w:t>
      </w:r>
      <w:r w:rsidRPr="00BB323D">
        <w:t>est possible de mobiliser et d</w:t>
      </w:r>
      <w:r w:rsidR="006B5CAF">
        <w:t>’</w:t>
      </w:r>
      <w:r w:rsidRPr="00BB323D">
        <w:t>amener à contribuer à l</w:t>
      </w:r>
      <w:r w:rsidR="006B5CAF">
        <w:t>’</w:t>
      </w:r>
      <w:r w:rsidRPr="00BB323D">
        <w:t>élaboration de ces méthodes. L</w:t>
      </w:r>
      <w:r w:rsidR="006B5CAF">
        <w:t>’</w:t>
      </w:r>
      <w:r w:rsidRPr="00BB323D">
        <w:t>étude nécessitera donc la mobilisation de ressources substantielles outre celles d</w:t>
      </w:r>
      <w:r w:rsidR="00A66ADF" w:rsidRPr="00BB323D">
        <w:t>ont dispose la Plateforme et</w:t>
      </w:r>
      <w:r w:rsidRPr="00BB323D">
        <w:t xml:space="preserve"> une étroite collaboration avec des programmes de recherche internationaux tels que Future </w:t>
      </w:r>
      <w:r w:rsidR="00D67D35" w:rsidRPr="00BB323D">
        <w:t>Earth</w:t>
      </w:r>
      <w:r w:rsidRPr="00BB323D">
        <w:t xml:space="preserve">, et des sources de financement de la recherche internationale comme le forum Belmont et la communauté scientifique qui prend part aux évaluations </w:t>
      </w:r>
      <w:r w:rsidR="00D67D35">
        <w:t>entreprises par le</w:t>
      </w:r>
      <w:r w:rsidRPr="00BB323D">
        <w:t xml:space="preserve"> </w:t>
      </w:r>
      <w:r w:rsidR="00BD60D2" w:rsidRPr="00BB323D">
        <w:t>G</w:t>
      </w:r>
      <w:r w:rsidR="00A66ADF" w:rsidRPr="00BB323D">
        <w:t xml:space="preserve">IEC, la Convention sur la </w:t>
      </w:r>
      <w:r w:rsidR="002313CF" w:rsidRPr="00BB323D">
        <w:t>diversité</w:t>
      </w:r>
      <w:r w:rsidR="00A66ADF" w:rsidRPr="00BB323D">
        <w:t xml:space="preserve"> biologique, l</w:t>
      </w:r>
      <w:r w:rsidR="006B5CAF">
        <w:t>’</w:t>
      </w:r>
      <w:r w:rsidR="006A5312" w:rsidRPr="00BB323D">
        <w:t>O</w:t>
      </w:r>
      <w:r w:rsidR="00A66ADF" w:rsidRPr="00BB323D">
        <w:t xml:space="preserve">rganisation des </w:t>
      </w:r>
      <w:r w:rsidR="00D67D35" w:rsidRPr="00BB323D">
        <w:t>Nations Unies</w:t>
      </w:r>
      <w:r w:rsidR="00A66ADF" w:rsidRPr="00BB323D">
        <w:t xml:space="preserve"> pour l</w:t>
      </w:r>
      <w:r w:rsidR="006B5CAF">
        <w:t>’</w:t>
      </w:r>
      <w:r w:rsidR="00A66ADF" w:rsidRPr="00BB323D">
        <w:t>alimentation et l</w:t>
      </w:r>
      <w:r w:rsidR="006B5CAF">
        <w:t>’</w:t>
      </w:r>
      <w:r w:rsidR="00A66ADF" w:rsidRPr="00BB323D">
        <w:t>agriculture</w:t>
      </w:r>
      <w:r w:rsidRPr="00BB323D">
        <w:t xml:space="preserve"> et </w:t>
      </w:r>
      <w:r w:rsidR="006A5312" w:rsidRPr="00BB323D">
        <w:t xml:space="preserve">le </w:t>
      </w:r>
      <w:r w:rsidRPr="00BB323D">
        <w:t>PNUE.</w:t>
      </w:r>
    </w:p>
    <w:p w:rsidR="00E62B32" w:rsidRPr="00BB323D" w:rsidRDefault="00F26B60" w:rsidP="000439EA">
      <w:pPr>
        <w:pStyle w:val="CH1"/>
      </w:pPr>
      <w:r w:rsidRPr="00BB323D">
        <w:tab/>
        <w:t>I</w:t>
      </w:r>
      <w:r w:rsidR="00AD7094" w:rsidRPr="00BB323D">
        <w:t>I</w:t>
      </w:r>
      <w:r w:rsidRPr="00BB323D">
        <w:t>I.</w:t>
      </w:r>
      <w:r w:rsidR="00677972" w:rsidRPr="00BB323D">
        <w:tab/>
      </w:r>
      <w:r w:rsidR="006A5312" w:rsidRPr="00BB323D">
        <w:t>Structure</w:t>
      </w:r>
    </w:p>
    <w:p w:rsidR="00E62B32" w:rsidRPr="00BB323D" w:rsidRDefault="006A5312" w:rsidP="006544AB">
      <w:pPr>
        <w:pStyle w:val="Normalnumber"/>
      </w:pPr>
      <w:r w:rsidRPr="00BB323D">
        <w:t xml:space="preserve">Il est </w:t>
      </w:r>
      <w:r w:rsidR="002313CF" w:rsidRPr="00BB323D">
        <w:t>prévu</w:t>
      </w:r>
      <w:r w:rsidRPr="00BB323D">
        <w:t xml:space="preserve"> de </w:t>
      </w:r>
      <w:r w:rsidR="002313CF" w:rsidRPr="00BB323D">
        <w:t>présenter</w:t>
      </w:r>
      <w:r w:rsidRPr="00BB323D">
        <w:t xml:space="preserve"> les </w:t>
      </w:r>
      <w:r w:rsidR="002313CF" w:rsidRPr="00BB323D">
        <w:t>résultats</w:t>
      </w:r>
      <w:r w:rsidR="00503811" w:rsidRPr="00BB323D">
        <w:t xml:space="preserve"> </w:t>
      </w:r>
      <w:r w:rsidRPr="00BB323D">
        <w:t>de l</w:t>
      </w:r>
      <w:r w:rsidR="006B5CAF">
        <w:t>’</w:t>
      </w:r>
      <w:r w:rsidR="002313CF" w:rsidRPr="00BB323D">
        <w:t>évaluation</w:t>
      </w:r>
      <w:r w:rsidRPr="00BB323D">
        <w:t xml:space="preserve"> dans un</w:t>
      </w:r>
      <w:r w:rsidR="00503811" w:rsidRPr="00BB323D">
        <w:t xml:space="preserve"> </w:t>
      </w:r>
      <w:r w:rsidR="002313CF" w:rsidRPr="00BB323D">
        <w:t>rapport</w:t>
      </w:r>
      <w:r w:rsidR="00503811" w:rsidRPr="00BB323D">
        <w:t xml:space="preserve"> </w:t>
      </w:r>
      <w:r w:rsidR="00BB70D5">
        <w:t>comportant huit </w:t>
      </w:r>
      <w:r w:rsidRPr="00BB323D">
        <w:t>chapitre comme indique ci-dessous :</w:t>
      </w:r>
    </w:p>
    <w:p w:rsidR="00E62B32" w:rsidRPr="00BB323D" w:rsidRDefault="004121E4" w:rsidP="006544AB">
      <w:pPr>
        <w:pStyle w:val="Normalnumber"/>
      </w:pPr>
      <w:r w:rsidRPr="00BB323D">
        <w:t>Chapitre 1 : aperçu des scénarios et modèles</w:t>
      </w:r>
      <w:r w:rsidR="00503811" w:rsidRPr="00BB323D">
        <w:t xml:space="preserve"> </w:t>
      </w:r>
      <w:r w:rsidRPr="00BB323D">
        <w:t>socio-économiques et examen critique de leur utilisation dans le cadre des précédentes évaluations de la biodiversité</w:t>
      </w:r>
      <w:r w:rsidR="006A5312" w:rsidRPr="00BB323D">
        <w:t xml:space="preserve"> et</w:t>
      </w:r>
      <w:r w:rsidRPr="00BB323D">
        <w:t xml:space="preserve"> des écosystèmes</w:t>
      </w:r>
      <w:r w:rsidR="006A5312" w:rsidRPr="00BB323D">
        <w:t xml:space="preserve"> et notamment</w:t>
      </w:r>
      <w:r w:rsidRPr="00BB323D">
        <w:t> :</w:t>
      </w:r>
    </w:p>
    <w:p w:rsidR="00E62B32" w:rsidRPr="006544AB" w:rsidRDefault="004121E4" w:rsidP="006544AB">
      <w:pPr>
        <w:pStyle w:val="Normalnumber"/>
        <w:numPr>
          <w:ilvl w:val="1"/>
          <w:numId w:val="156"/>
        </w:numPr>
      </w:pPr>
      <w:r w:rsidRPr="006544AB">
        <w:t>Aperçu des scénarios socio-économiques</w:t>
      </w:r>
      <w:r w:rsidR="002F38C5" w:rsidRPr="006544AB">
        <w:t>;</w:t>
      </w:r>
    </w:p>
    <w:p w:rsidR="00E62B32" w:rsidRPr="006544AB" w:rsidRDefault="004121E4" w:rsidP="006544AB">
      <w:pPr>
        <w:pStyle w:val="Normalnumber"/>
        <w:numPr>
          <w:ilvl w:val="1"/>
          <w:numId w:val="156"/>
        </w:numPr>
      </w:pPr>
      <w:r w:rsidRPr="006544AB">
        <w:t>Scénarios socio-économiques utilisés dans les évaluations mondiales y compris l</w:t>
      </w:r>
      <w:r w:rsidR="006B5CAF">
        <w:t>’</w:t>
      </w:r>
      <w:r w:rsidRPr="006544AB">
        <w:t>Évaluation</w:t>
      </w:r>
      <w:r w:rsidR="006A5312" w:rsidRPr="006544AB">
        <w:t xml:space="preserve"> des </w:t>
      </w:r>
      <w:r w:rsidR="002313CF" w:rsidRPr="006544AB">
        <w:t>écosystèmes</w:t>
      </w:r>
      <w:r w:rsidR="00503811" w:rsidRPr="006544AB">
        <w:t xml:space="preserve"> </w:t>
      </w:r>
      <w:r w:rsidR="006A5312" w:rsidRPr="006544AB">
        <w:t>pour le</w:t>
      </w:r>
      <w:r w:rsidR="00503811" w:rsidRPr="006544AB">
        <w:t xml:space="preserve"> </w:t>
      </w:r>
      <w:r w:rsidRPr="006544AB">
        <w:t>millénaire, les rapports sur l</w:t>
      </w:r>
      <w:r w:rsidR="006B5CAF">
        <w:t>’</w:t>
      </w:r>
      <w:r w:rsidRPr="006544AB">
        <w:t>avenir de la biodiversité mondiale, de l</w:t>
      </w:r>
      <w:r w:rsidR="006B5CAF">
        <w:t>’</w:t>
      </w:r>
      <w:r w:rsidRPr="006544AB">
        <w:t xml:space="preserve">environnement mondial et du </w:t>
      </w:r>
      <w:r w:rsidR="00BD60D2" w:rsidRPr="006544AB">
        <w:t>G</w:t>
      </w:r>
      <w:r w:rsidRPr="006544AB">
        <w:t>IEC</w:t>
      </w:r>
      <w:r w:rsidR="002F38C5" w:rsidRPr="006544AB">
        <w:t>;</w:t>
      </w:r>
    </w:p>
    <w:p w:rsidR="00E62B32" w:rsidRPr="006544AB" w:rsidRDefault="00BD60D2" w:rsidP="006544AB">
      <w:pPr>
        <w:pStyle w:val="Normalnumber"/>
        <w:numPr>
          <w:ilvl w:val="1"/>
          <w:numId w:val="156"/>
        </w:numPr>
      </w:pPr>
      <w:r w:rsidRPr="006544AB">
        <w:t>Scénarios socio-économiques utilisés dans le cadre des évaluations régionale</w:t>
      </w:r>
      <w:r w:rsidR="006A5312" w:rsidRPr="006544AB">
        <w:t>s</w:t>
      </w:r>
      <w:r w:rsidRPr="006544AB">
        <w:t xml:space="preserve"> et nationale</w:t>
      </w:r>
      <w:r w:rsidR="006A5312" w:rsidRPr="006544AB">
        <w:t>s</w:t>
      </w:r>
      <w:r w:rsidR="002F38C5" w:rsidRPr="006544AB">
        <w:t>;</w:t>
      </w:r>
    </w:p>
    <w:p w:rsidR="00BD60D2" w:rsidRPr="006544AB" w:rsidRDefault="00BD60D2" w:rsidP="006544AB">
      <w:pPr>
        <w:pStyle w:val="Normalnumber"/>
        <w:numPr>
          <w:ilvl w:val="1"/>
          <w:numId w:val="156"/>
        </w:numPr>
      </w:pPr>
      <w:r w:rsidRPr="006544AB">
        <w:t xml:space="preserve">Aperçu des modèles des </w:t>
      </w:r>
      <w:r w:rsidR="003940EF" w:rsidRPr="006544AB">
        <w:t>facteurs</w:t>
      </w:r>
      <w:r w:rsidRPr="006544AB">
        <w:t xml:space="preserve"> directs de </w:t>
      </w:r>
      <w:r w:rsidR="003940EF" w:rsidRPr="006544AB">
        <w:t>modifications de</w:t>
      </w:r>
      <w:r w:rsidRPr="006544AB">
        <w:t xml:space="preserve"> la biodiversité</w:t>
      </w:r>
      <w:r w:rsidR="00503811" w:rsidRPr="006544AB">
        <w:t xml:space="preserve"> </w:t>
      </w:r>
      <w:r w:rsidRPr="006544AB">
        <w:t xml:space="preserve">et </w:t>
      </w:r>
      <w:r w:rsidR="003940EF" w:rsidRPr="006544AB">
        <w:t>d</w:t>
      </w:r>
      <w:r w:rsidRPr="006544AB">
        <w:t>es services écosystémiques et utilisation de ces modèles dans les évaluations à diverses échelles;</w:t>
      </w:r>
    </w:p>
    <w:p w:rsidR="00E62B32" w:rsidRPr="006544AB" w:rsidRDefault="00BD60D2" w:rsidP="006544AB">
      <w:pPr>
        <w:pStyle w:val="Normalnumber"/>
        <w:numPr>
          <w:ilvl w:val="1"/>
          <w:numId w:val="156"/>
        </w:numPr>
      </w:pPr>
      <w:r w:rsidRPr="006544AB">
        <w:t xml:space="preserve">Aperçu des modèles des impacts des </w:t>
      </w:r>
      <w:r w:rsidR="003940EF" w:rsidRPr="006544AB">
        <w:t>facteurs déterminants</w:t>
      </w:r>
      <w:r w:rsidRPr="006544AB">
        <w:t xml:space="preserve"> sur la biodiversité et </w:t>
      </w:r>
      <w:r w:rsidR="00E969C1" w:rsidRPr="006544AB">
        <w:t xml:space="preserve">les services écosystémiques et </w:t>
      </w:r>
      <w:r w:rsidR="003940EF" w:rsidRPr="006544AB">
        <w:t>l</w:t>
      </w:r>
      <w:r w:rsidR="006B5CAF">
        <w:t>’</w:t>
      </w:r>
      <w:r w:rsidRPr="006544AB">
        <w:t>utilisation de ces modèles dans les évaluations à diverses échelles</w:t>
      </w:r>
      <w:r w:rsidR="002F38C5" w:rsidRPr="006544AB">
        <w:t>;</w:t>
      </w:r>
    </w:p>
    <w:p w:rsidR="00E62B32" w:rsidRPr="006544AB" w:rsidRDefault="00BD60D2" w:rsidP="006544AB">
      <w:pPr>
        <w:pStyle w:val="Normalnumber"/>
        <w:numPr>
          <w:ilvl w:val="1"/>
          <w:numId w:val="156"/>
        </w:numPr>
      </w:pPr>
      <w:r w:rsidRPr="006544AB">
        <w:t>Examen critique des approches utilisées dans les précédentes évaluations</w:t>
      </w:r>
      <w:r w:rsidR="002F38C5" w:rsidRPr="006544AB">
        <w:t>.</w:t>
      </w:r>
    </w:p>
    <w:p w:rsidR="00E62B32" w:rsidRPr="00BB323D" w:rsidRDefault="002F6B5E" w:rsidP="006544AB">
      <w:pPr>
        <w:pStyle w:val="Normalnumber"/>
      </w:pPr>
      <w:r w:rsidRPr="00BB323D">
        <w:t xml:space="preserve">Chapitre 2 : scénarios concernant les principales causes socio-économiques du changement et </w:t>
      </w:r>
      <w:r w:rsidR="00E969C1" w:rsidRPr="00BB323D">
        <w:t xml:space="preserve">les </w:t>
      </w:r>
      <w:r w:rsidRPr="00BB323D">
        <w:t>choix politiques en matière de biodiversité et de services écosystémiques :</w:t>
      </w:r>
    </w:p>
    <w:p w:rsidR="00E62B32" w:rsidRPr="006544AB" w:rsidRDefault="002F6B5E" w:rsidP="006544AB">
      <w:pPr>
        <w:pStyle w:val="Normalnumber"/>
        <w:numPr>
          <w:ilvl w:val="1"/>
          <w:numId w:val="156"/>
        </w:numPr>
      </w:pPr>
      <w:r w:rsidRPr="006544AB">
        <w:t>Principales causes socio-économiques du changement et dynamique de ces causes</w:t>
      </w:r>
      <w:r w:rsidR="002F38C5" w:rsidRPr="006544AB">
        <w:t>;</w:t>
      </w:r>
    </w:p>
    <w:p w:rsidR="00E62B32" w:rsidRPr="006544AB" w:rsidRDefault="002F6B5E" w:rsidP="006544AB">
      <w:pPr>
        <w:pStyle w:val="Normalnumber"/>
        <w:numPr>
          <w:ilvl w:val="1"/>
          <w:numId w:val="156"/>
        </w:numPr>
      </w:pPr>
      <w:r w:rsidRPr="006544AB">
        <w:t>Méthodes employé</w:t>
      </w:r>
      <w:r w:rsidR="00E969C1" w:rsidRPr="006544AB">
        <w:t>e</w:t>
      </w:r>
      <w:r w:rsidRPr="006544AB">
        <w:t>s pour concevoir des scénarios plausibles de l</w:t>
      </w:r>
      <w:r w:rsidR="006B5CAF">
        <w:t>’</w:t>
      </w:r>
      <w:r w:rsidRPr="006544AB">
        <w:t>évolution socio-économique future :</w:t>
      </w:r>
    </w:p>
    <w:p w:rsidR="00E62B32" w:rsidRPr="006544AB" w:rsidRDefault="002F6B5E" w:rsidP="006544AB">
      <w:pPr>
        <w:pStyle w:val="Normalnumber"/>
        <w:numPr>
          <w:ilvl w:val="2"/>
          <w:numId w:val="156"/>
        </w:numPr>
      </w:pPr>
      <w:r w:rsidRPr="006544AB">
        <w:t>Méthodes participatives de création de récits</w:t>
      </w:r>
      <w:r w:rsidR="002F38C5" w:rsidRPr="006544AB">
        <w:t>;</w:t>
      </w:r>
    </w:p>
    <w:p w:rsidR="00E62B32" w:rsidRPr="006544AB" w:rsidRDefault="002F6B5E" w:rsidP="006544AB">
      <w:pPr>
        <w:pStyle w:val="Normalnumber"/>
        <w:numPr>
          <w:ilvl w:val="2"/>
          <w:numId w:val="156"/>
        </w:numPr>
      </w:pPr>
      <w:r w:rsidRPr="006544AB">
        <w:t>Méthodes proba</w:t>
      </w:r>
      <w:r w:rsidR="00E969C1" w:rsidRPr="006544AB">
        <w:t>bi</w:t>
      </w:r>
      <w:r w:rsidRPr="006544AB">
        <w:t>listes telles que les modèles économétriques</w:t>
      </w:r>
      <w:r w:rsidR="002F38C5" w:rsidRPr="006544AB">
        <w:t>;</w:t>
      </w:r>
    </w:p>
    <w:p w:rsidR="00E62B32" w:rsidRPr="006544AB" w:rsidRDefault="006544AB" w:rsidP="006544AB">
      <w:pPr>
        <w:pStyle w:val="Normalnumber"/>
        <w:numPr>
          <w:ilvl w:val="2"/>
          <w:numId w:val="156"/>
        </w:numPr>
      </w:pPr>
      <w:r w:rsidRPr="006544AB">
        <w:t xml:space="preserve"> </w:t>
      </w:r>
      <w:r w:rsidR="002F6B5E" w:rsidRPr="006544AB">
        <w:t>« Méthodes rétrospectives » : à partir d</w:t>
      </w:r>
      <w:r w:rsidR="006B5CAF">
        <w:t>’</w:t>
      </w:r>
      <w:r w:rsidR="002F6B5E" w:rsidRPr="006544AB">
        <w:t>objectifs convenus pour l</w:t>
      </w:r>
      <w:r w:rsidR="006B5CAF">
        <w:t>’</w:t>
      </w:r>
      <w:r w:rsidR="002F6B5E" w:rsidRPr="006544AB">
        <w:t>avenir travailler en remontant</w:t>
      </w:r>
      <w:r w:rsidR="00503811" w:rsidRPr="006544AB">
        <w:t xml:space="preserve"> </w:t>
      </w:r>
      <w:r w:rsidR="00E969C1" w:rsidRPr="006544AB">
        <w:t>dans</w:t>
      </w:r>
      <w:r w:rsidR="00503811" w:rsidRPr="006544AB">
        <w:t xml:space="preserve"> </w:t>
      </w:r>
      <w:r w:rsidR="002F6B5E" w:rsidRPr="006544AB">
        <w:t>le temps</w:t>
      </w:r>
      <w:r w:rsidR="002F38C5" w:rsidRPr="006544AB">
        <w:t>;</w:t>
      </w:r>
    </w:p>
    <w:p w:rsidR="00E62B32" w:rsidRPr="006544AB" w:rsidRDefault="00AB29F1" w:rsidP="006544AB">
      <w:pPr>
        <w:pStyle w:val="Normalnumber"/>
        <w:numPr>
          <w:ilvl w:val="2"/>
          <w:numId w:val="156"/>
        </w:numPr>
      </w:pPr>
      <w:r w:rsidRPr="006544AB">
        <w:t>Scénarios prospectifs fondés sur les interactions avec les parties prenantes</w:t>
      </w:r>
      <w:r w:rsidR="002F38C5" w:rsidRPr="006544AB">
        <w:t>;</w:t>
      </w:r>
    </w:p>
    <w:p w:rsidR="00E62B32" w:rsidRPr="006544AB" w:rsidRDefault="00AB29F1" w:rsidP="006544AB">
      <w:pPr>
        <w:pStyle w:val="Normalnumber"/>
        <w:numPr>
          <w:ilvl w:val="1"/>
          <w:numId w:val="156"/>
        </w:numPr>
      </w:pPr>
      <w:r w:rsidRPr="006544AB">
        <w:t>Méthodes d</w:t>
      </w:r>
      <w:r w:rsidR="006B5CAF">
        <w:t>’</w:t>
      </w:r>
      <w:r w:rsidRPr="006544AB">
        <w:t>examen des choix politiques ayant présidé à l</w:t>
      </w:r>
      <w:r w:rsidR="006B5CAF">
        <w:t>’</w:t>
      </w:r>
      <w:r w:rsidRPr="006544AB">
        <w:t>élaboration des scénarios</w:t>
      </w:r>
      <w:r w:rsidR="002F38C5" w:rsidRPr="006544AB">
        <w:t>;</w:t>
      </w:r>
    </w:p>
    <w:p w:rsidR="00E62B32" w:rsidRPr="006544AB" w:rsidRDefault="00AB29F1" w:rsidP="006544AB">
      <w:pPr>
        <w:pStyle w:val="Normalnumber"/>
        <w:numPr>
          <w:ilvl w:val="1"/>
          <w:numId w:val="156"/>
        </w:numPr>
      </w:pPr>
      <w:r w:rsidRPr="006544AB">
        <w:t>Intégration des contributions des parties prenantes et du savoir autochtone et local dans les scénarios</w:t>
      </w:r>
      <w:r w:rsidR="002F38C5" w:rsidRPr="006544AB">
        <w:t>;</w:t>
      </w:r>
    </w:p>
    <w:p w:rsidR="00E62B32" w:rsidRPr="006544AB" w:rsidRDefault="00AB29F1" w:rsidP="006544AB">
      <w:pPr>
        <w:pStyle w:val="Normalnumber"/>
        <w:numPr>
          <w:ilvl w:val="1"/>
          <w:numId w:val="156"/>
        </w:numPr>
      </w:pPr>
      <w:r w:rsidRPr="006544AB">
        <w:t>Données nécessaires aux fins d</w:t>
      </w:r>
      <w:r w:rsidR="006B5CAF">
        <w:t>’</w:t>
      </w:r>
      <w:r w:rsidRPr="006544AB">
        <w:t>élaboration des scénarios, du paramétrage</w:t>
      </w:r>
      <w:r w:rsidR="00E969C1" w:rsidRPr="006544AB">
        <w:t xml:space="preserve"> et</w:t>
      </w:r>
      <w:r w:rsidRPr="006544AB">
        <w:t xml:space="preserve"> de la validation</w:t>
      </w:r>
      <w:r w:rsidR="002F38C5" w:rsidRPr="006544AB">
        <w:t>;</w:t>
      </w:r>
    </w:p>
    <w:p w:rsidR="00E62B32" w:rsidRPr="006544AB" w:rsidRDefault="00AB29F1" w:rsidP="006544AB">
      <w:pPr>
        <w:pStyle w:val="Normalnumber"/>
        <w:numPr>
          <w:ilvl w:val="1"/>
          <w:numId w:val="156"/>
        </w:numPr>
      </w:pPr>
      <w:r w:rsidRPr="006544AB">
        <w:lastRenderedPageBreak/>
        <w:t>Résultats décou</w:t>
      </w:r>
      <w:r w:rsidR="00E969C1" w:rsidRPr="006544AB">
        <w:t xml:space="preserve">lant des scénarios : a </w:t>
      </w:r>
      <w:r w:rsidR="002313CF" w:rsidRPr="006544AB">
        <w:t>intégrer</w:t>
      </w:r>
      <w:r w:rsidRPr="006544AB">
        <w:t xml:space="preserve"> aux modèles</w:t>
      </w:r>
      <w:r w:rsidR="00E969C1" w:rsidRPr="006544AB">
        <w:t xml:space="preserve"> et</w:t>
      </w:r>
      <w:r w:rsidR="00503811" w:rsidRPr="006544AB">
        <w:t xml:space="preserve"> </w:t>
      </w:r>
      <w:r w:rsidRPr="006544AB">
        <w:t>indicateurs aux fins de communication</w:t>
      </w:r>
      <w:r w:rsidR="002F38C5" w:rsidRPr="006544AB">
        <w:t>;</w:t>
      </w:r>
    </w:p>
    <w:p w:rsidR="00E62B32" w:rsidRPr="006544AB" w:rsidRDefault="00AB29F1" w:rsidP="006544AB">
      <w:pPr>
        <w:pStyle w:val="Normalnumber"/>
        <w:numPr>
          <w:ilvl w:val="1"/>
          <w:numId w:val="156"/>
        </w:numPr>
      </w:pPr>
      <w:r w:rsidRPr="006544AB">
        <w:t>Évaluation de la qualité des scénarios socio-économiques et des causes d</w:t>
      </w:r>
      <w:r w:rsidR="006B5CAF">
        <w:t>’</w:t>
      </w:r>
      <w:r w:rsidRPr="006544AB">
        <w:t>incertitude</w:t>
      </w:r>
      <w:r w:rsidR="002F38C5" w:rsidRPr="006544AB">
        <w:t>;</w:t>
      </w:r>
    </w:p>
    <w:p w:rsidR="00E62B32" w:rsidRPr="006544AB" w:rsidRDefault="002C7743" w:rsidP="006544AB">
      <w:pPr>
        <w:pStyle w:val="Normalnumber"/>
        <w:numPr>
          <w:ilvl w:val="1"/>
          <w:numId w:val="156"/>
        </w:numPr>
      </w:pPr>
      <w:r w:rsidRPr="006544AB">
        <w:t>Orientations pour</w:t>
      </w:r>
      <w:r w:rsidR="00503811" w:rsidRPr="006544AB">
        <w:t xml:space="preserve"> </w:t>
      </w:r>
      <w:r w:rsidR="00AB29F1" w:rsidRPr="006544AB">
        <w:t>l</w:t>
      </w:r>
      <w:r w:rsidR="006B5CAF">
        <w:t>’</w:t>
      </w:r>
      <w:r w:rsidR="00AB29F1" w:rsidRPr="006544AB">
        <w:t>utilisation des scénarios socio-économiques dans le cadre d</w:t>
      </w:r>
      <w:r w:rsidR="006B5CAF">
        <w:t>’</w:t>
      </w:r>
      <w:r w:rsidR="00AB29F1" w:rsidRPr="006544AB">
        <w:t>activité</w:t>
      </w:r>
      <w:r w:rsidRPr="006544AB">
        <w:t>s</w:t>
      </w:r>
      <w:r w:rsidR="00AB29F1" w:rsidRPr="006544AB">
        <w:t xml:space="preserve"> d</w:t>
      </w:r>
      <w:r w:rsidR="006B5CAF">
        <w:t>’</w:t>
      </w:r>
      <w:r w:rsidR="00AB29F1" w:rsidRPr="006544AB">
        <w:t>évaluation</w:t>
      </w:r>
      <w:r w:rsidR="002F38C5" w:rsidRPr="006544AB">
        <w:t>.</w:t>
      </w:r>
    </w:p>
    <w:p w:rsidR="00E62B32" w:rsidRPr="00BB323D" w:rsidRDefault="00AB29F1" w:rsidP="006544AB">
      <w:pPr>
        <w:pStyle w:val="Normalnumber"/>
      </w:pPr>
      <w:r w:rsidRPr="00BB323D">
        <w:t>Chapitre 3 : modèles des principales causes de changement affectant la biodiversité, la</w:t>
      </w:r>
      <w:r w:rsidR="002C7743" w:rsidRPr="00BB323D">
        <w:t xml:space="preserve"> fonction des écosystèmes et les</w:t>
      </w:r>
      <w:r w:rsidRPr="00BB323D">
        <w:t xml:space="preserve"> services écosystémiques` :</w:t>
      </w:r>
    </w:p>
    <w:p w:rsidR="00E62B32" w:rsidRPr="006544AB" w:rsidRDefault="00AB29F1" w:rsidP="006544AB">
      <w:pPr>
        <w:pStyle w:val="Normalnumber"/>
        <w:numPr>
          <w:ilvl w:val="1"/>
          <w:numId w:val="156"/>
        </w:numPr>
      </w:pPr>
      <w:r w:rsidRPr="006544AB">
        <w:t>Dynamique des principales causes de changement : climat, modification des habitats, exploitation de la biodiversité, espèces invasives et pollution</w:t>
      </w:r>
      <w:r w:rsidR="007D5FD6" w:rsidRPr="006544AB">
        <w:t>;</w:t>
      </w:r>
    </w:p>
    <w:p w:rsidR="00E62B32" w:rsidRPr="006544AB" w:rsidRDefault="00AB29F1" w:rsidP="006544AB">
      <w:pPr>
        <w:pStyle w:val="Normalnumber"/>
        <w:numPr>
          <w:ilvl w:val="1"/>
          <w:numId w:val="156"/>
        </w:numPr>
      </w:pPr>
      <w:r w:rsidRPr="006544AB">
        <w:t>Méthodes de projection des futurs changements touchant les principales causes</w:t>
      </w:r>
      <w:r w:rsidR="007D5FD6" w:rsidRPr="006544AB">
        <w:t>;</w:t>
      </w:r>
    </w:p>
    <w:p w:rsidR="00E62B32" w:rsidRPr="006544AB" w:rsidRDefault="00BF7C9C" w:rsidP="006544AB">
      <w:pPr>
        <w:pStyle w:val="Normalnumber"/>
        <w:numPr>
          <w:ilvl w:val="1"/>
          <w:numId w:val="156"/>
        </w:numPr>
      </w:pPr>
      <w:r w:rsidRPr="006544AB">
        <w:t>Évaluation de la qualité de la projection des principales causes et des sources d</w:t>
      </w:r>
      <w:r w:rsidR="006B5CAF">
        <w:t>’</w:t>
      </w:r>
      <w:r w:rsidRPr="006544AB">
        <w:t>incertitude</w:t>
      </w:r>
      <w:r w:rsidR="007D5FD6" w:rsidRPr="006544AB">
        <w:t>;</w:t>
      </w:r>
    </w:p>
    <w:p w:rsidR="00E62B32" w:rsidRPr="006544AB" w:rsidRDefault="00BF7C9C" w:rsidP="006544AB">
      <w:pPr>
        <w:pStyle w:val="Normalnumber"/>
        <w:numPr>
          <w:ilvl w:val="1"/>
          <w:numId w:val="156"/>
        </w:numPr>
      </w:pPr>
      <w:r w:rsidRPr="006544AB">
        <w:t>Orientation concernant l</w:t>
      </w:r>
      <w:r w:rsidR="006B5CAF">
        <w:t>’</w:t>
      </w:r>
      <w:r w:rsidRPr="006544AB">
        <w:t>empl</w:t>
      </w:r>
      <w:r w:rsidR="002C7743" w:rsidRPr="006544AB">
        <w:t>oi des projections concernant les</w:t>
      </w:r>
      <w:r w:rsidR="00503811" w:rsidRPr="006544AB">
        <w:t xml:space="preserve"> </w:t>
      </w:r>
      <w:r w:rsidRPr="006544AB">
        <w:t>principales causes directes dans le cadre d</w:t>
      </w:r>
      <w:r w:rsidR="006B5CAF">
        <w:t>’</w:t>
      </w:r>
      <w:r w:rsidRPr="006544AB">
        <w:t>activités d</w:t>
      </w:r>
      <w:r w:rsidR="006B5CAF">
        <w:t>’</w:t>
      </w:r>
      <w:r w:rsidRPr="006544AB">
        <w:t>évaluation</w:t>
      </w:r>
      <w:r w:rsidR="007D5FD6" w:rsidRPr="006544AB">
        <w:t>.</w:t>
      </w:r>
    </w:p>
    <w:p w:rsidR="00E62B32" w:rsidRPr="00BB323D" w:rsidRDefault="00BF7C9C" w:rsidP="006544AB">
      <w:pPr>
        <w:pStyle w:val="Normalnumber"/>
      </w:pPr>
      <w:r w:rsidRPr="00BB323D">
        <w:t>Chapitre 4 : modèles concernant les impacts des principales causes sur la biodiversité et les services écosystémiques :</w:t>
      </w:r>
    </w:p>
    <w:p w:rsidR="00E62B32" w:rsidRPr="006544AB" w:rsidRDefault="00BF7C9C" w:rsidP="006544AB">
      <w:pPr>
        <w:pStyle w:val="Normalnumber"/>
        <w:numPr>
          <w:ilvl w:val="1"/>
          <w:numId w:val="156"/>
        </w:numPr>
      </w:pPr>
      <w:r w:rsidRPr="006544AB">
        <w:t>Méthodes de modélisation des impacts et des principales causes sur les espèces et les groupes d</w:t>
      </w:r>
      <w:r w:rsidR="006B5CAF">
        <w:t>’</w:t>
      </w:r>
      <w:r w:rsidRPr="006544AB">
        <w:t>espèces :</w:t>
      </w:r>
    </w:p>
    <w:p w:rsidR="00E62B32" w:rsidRPr="006544AB" w:rsidRDefault="00BF7C9C" w:rsidP="006544AB">
      <w:pPr>
        <w:pStyle w:val="Normalnumber"/>
        <w:numPr>
          <w:ilvl w:val="2"/>
          <w:numId w:val="156"/>
        </w:numPr>
      </w:pPr>
      <w:r w:rsidRPr="006544AB">
        <w:t>Modèles de distribution des espèces apparentées</w:t>
      </w:r>
      <w:r w:rsidR="006B0ED2" w:rsidRPr="006544AB">
        <w:t>;</w:t>
      </w:r>
    </w:p>
    <w:p w:rsidR="00E62B32" w:rsidRPr="006544AB" w:rsidRDefault="002313CF" w:rsidP="006544AB">
      <w:pPr>
        <w:pStyle w:val="Normalnumber"/>
        <w:numPr>
          <w:ilvl w:val="2"/>
          <w:numId w:val="156"/>
        </w:numPr>
      </w:pPr>
      <w:r w:rsidRPr="006544AB">
        <w:t>Modèle</w:t>
      </w:r>
      <w:r w:rsidR="002C7743" w:rsidRPr="006544AB">
        <w:t xml:space="preserve"> de relation</w:t>
      </w:r>
      <w:r w:rsidR="00503811" w:rsidRPr="006544AB">
        <w:t xml:space="preserve"> </w:t>
      </w:r>
      <w:r w:rsidR="002C7743" w:rsidRPr="006544AB">
        <w:t>dose-effet :</w:t>
      </w:r>
      <w:r w:rsidRPr="006544AB">
        <w:t xml:space="preserve"> modèles</w:t>
      </w:r>
      <w:r w:rsidR="002C7743" w:rsidRPr="006544AB">
        <w:t xml:space="preserve"> empirique</w:t>
      </w:r>
      <w:r w:rsidR="00694FA7" w:rsidRPr="006544AB">
        <w:t>s</w:t>
      </w:r>
      <w:r w:rsidR="002C7743" w:rsidRPr="006544AB">
        <w:t xml:space="preserve"> reliant les principales causes des changements</w:t>
      </w:r>
      <w:r w:rsidR="00503811" w:rsidRPr="006544AB">
        <w:t xml:space="preserve"> </w:t>
      </w:r>
      <w:r w:rsidR="002C7743" w:rsidRPr="006544AB">
        <w:t>au niveau</w:t>
      </w:r>
      <w:r w:rsidR="00503811" w:rsidRPr="006544AB">
        <w:t xml:space="preserve"> </w:t>
      </w:r>
      <w:r w:rsidR="00694FA7" w:rsidRPr="006544AB">
        <w:t>mondial aux impacts sur</w:t>
      </w:r>
      <w:r w:rsidR="00503811" w:rsidRPr="006544AB">
        <w:t xml:space="preserve"> </w:t>
      </w:r>
      <w:r w:rsidR="00694FA7" w:rsidRPr="006544AB">
        <w:t>l</w:t>
      </w:r>
      <w:r w:rsidR="006B5CAF">
        <w:t>’</w:t>
      </w:r>
      <w:r w:rsidR="00694FA7" w:rsidRPr="006544AB">
        <w:t xml:space="preserve">abondance des </w:t>
      </w:r>
      <w:r w:rsidRPr="006544AB">
        <w:t>espèces</w:t>
      </w:r>
      <w:r w:rsidR="00503811" w:rsidRPr="006544AB">
        <w:t xml:space="preserve"> </w:t>
      </w:r>
      <w:r w:rsidR="00694FA7" w:rsidRPr="006544AB">
        <w:t xml:space="preserve">et les services </w:t>
      </w:r>
      <w:r w:rsidRPr="006544AB">
        <w:t>écosystémiques</w:t>
      </w:r>
      <w:r w:rsidR="00694FA7" w:rsidRPr="006544AB">
        <w:t>;</w:t>
      </w:r>
    </w:p>
    <w:p w:rsidR="00E62B32" w:rsidRPr="006544AB" w:rsidRDefault="00694FA7" w:rsidP="006544AB">
      <w:pPr>
        <w:pStyle w:val="Normalnumber"/>
        <w:numPr>
          <w:ilvl w:val="2"/>
          <w:numId w:val="156"/>
        </w:numPr>
      </w:pPr>
      <w:r w:rsidRPr="006544AB">
        <w:t>Modèles</w:t>
      </w:r>
      <w:r w:rsidR="00503811" w:rsidRPr="006544AB">
        <w:t xml:space="preserve"> </w:t>
      </w:r>
      <w:r w:rsidRPr="006544AB">
        <w:t>concernant les processus</w:t>
      </w:r>
      <w:r w:rsidR="009D1814" w:rsidRPr="006544AB">
        <w:t>,</w:t>
      </w:r>
      <w:r w:rsidR="002313CF" w:rsidRPr="006544AB">
        <w:t xml:space="preserve"> </w:t>
      </w:r>
      <w:r w:rsidRPr="006544AB">
        <w:t>y compris</w:t>
      </w:r>
      <w:r w:rsidR="00503811" w:rsidRPr="006544AB">
        <w:t xml:space="preserve"> </w:t>
      </w:r>
      <w:r w:rsidRPr="006544AB">
        <w:t>la physiologie</w:t>
      </w:r>
      <w:r w:rsidR="00503811" w:rsidRPr="006544AB">
        <w:t xml:space="preserve"> </w:t>
      </w:r>
      <w:r w:rsidRPr="006544AB">
        <w:t>des organismes</w:t>
      </w:r>
      <w:r w:rsidR="0003471D" w:rsidRPr="006544AB">
        <w:t>, leur pouvoir d</w:t>
      </w:r>
      <w:r w:rsidR="006B5CAF">
        <w:t>’</w:t>
      </w:r>
      <w:r w:rsidR="0003471D" w:rsidRPr="006544AB">
        <w:t>adaptation, la</w:t>
      </w:r>
      <w:r w:rsidR="00503811" w:rsidRPr="006544AB">
        <w:t xml:space="preserve"> </w:t>
      </w:r>
      <w:r w:rsidR="0003471D" w:rsidRPr="006544AB">
        <w:t>dynamique</w:t>
      </w:r>
      <w:r w:rsidR="002204D4" w:rsidRPr="006544AB">
        <w:t xml:space="preserve"> de</w:t>
      </w:r>
      <w:r w:rsidR="0003471D" w:rsidRPr="006544AB">
        <w:t>s</w:t>
      </w:r>
      <w:r w:rsidR="002204D4" w:rsidRPr="006544AB">
        <w:t xml:space="preserve"> population</w:t>
      </w:r>
      <w:r w:rsidR="0003471D" w:rsidRPr="006544AB">
        <w:t>s</w:t>
      </w:r>
      <w:r w:rsidR="002204D4" w:rsidRPr="006544AB">
        <w:t>, le pouvoir de dispersion, les interactions entre espèces et/ou</w:t>
      </w:r>
      <w:r w:rsidRPr="006544AB">
        <w:t xml:space="preserve"> la dynamique</w:t>
      </w:r>
      <w:r w:rsidR="002204D4" w:rsidRPr="006544AB">
        <w:t xml:space="preserve"> des écosystèmes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2"/>
          <w:numId w:val="156"/>
        </w:numPr>
      </w:pPr>
      <w:r w:rsidRPr="006544AB">
        <w:t>Modèles hybrides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Méthodes de modélisation des impacts</w:t>
      </w:r>
      <w:r w:rsidR="00503811" w:rsidRPr="006544AB">
        <w:t xml:space="preserve"> </w:t>
      </w:r>
      <w:r w:rsidRPr="006544AB">
        <w:t>des principales causes sur les fonctions des écosystèmes et les services écosystémiques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Données nécessaires à l</w:t>
      </w:r>
      <w:r w:rsidR="006B5CAF">
        <w:t>’</w:t>
      </w:r>
      <w:r w:rsidRPr="006544AB">
        <w:t>élaboration de modèl</w:t>
      </w:r>
      <w:r w:rsidR="0003471D" w:rsidRPr="006544AB">
        <w:t>es,</w:t>
      </w:r>
      <w:r w:rsidRPr="006544AB">
        <w:t xml:space="preserve"> au paramétrage et à la validation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Indicateurs relatifs à la biodiversité et aux services écosystémiques : résultats obtenus à l</w:t>
      </w:r>
      <w:r w:rsidR="006B5CAF">
        <w:t>’</w:t>
      </w:r>
      <w:r w:rsidRPr="006544AB">
        <w:t>aide des modèles et</w:t>
      </w:r>
      <w:r w:rsidR="0003471D" w:rsidRPr="006544AB">
        <w:t xml:space="preserve"> des</w:t>
      </w:r>
      <w:r w:rsidRPr="006544AB">
        <w:t xml:space="preserve"> liens qu</w:t>
      </w:r>
      <w:r w:rsidR="006B5CAF">
        <w:t>’</w:t>
      </w:r>
      <w:r w:rsidRPr="006544AB">
        <w:t>ils entretiennent avec les données et les politiques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Évaluation de la qualité des projections des impacts sur la biodiversité et les services écosystémiques et des causes d</w:t>
      </w:r>
      <w:r w:rsidR="006B5CAF">
        <w:t>’</w:t>
      </w:r>
      <w:r w:rsidRPr="006544AB">
        <w:t>incertitude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Orientation concernant l</w:t>
      </w:r>
      <w:r w:rsidR="006B5CAF">
        <w:t>’</w:t>
      </w:r>
      <w:r w:rsidRPr="006544AB">
        <w:t>emploi des projections relatives à la biodiversité et aux services écosystémiques dans le cadre d</w:t>
      </w:r>
      <w:r w:rsidR="006B5CAF">
        <w:t>’</w:t>
      </w:r>
      <w:r w:rsidRPr="006544AB">
        <w:t>activités d</w:t>
      </w:r>
      <w:r w:rsidR="006B5CAF">
        <w:t>’</w:t>
      </w:r>
      <w:r w:rsidRPr="006544AB">
        <w:t>évaluation</w:t>
      </w:r>
      <w:r w:rsidR="006B0ED2" w:rsidRPr="006544AB">
        <w:t>.</w:t>
      </w:r>
    </w:p>
    <w:p w:rsidR="00E62B32" w:rsidRPr="00BB323D" w:rsidRDefault="002204D4" w:rsidP="006544AB">
      <w:pPr>
        <w:pStyle w:val="Normalnumber"/>
      </w:pPr>
      <w:r w:rsidRPr="00BB323D">
        <w:t>Chapitre 5 : examen des rétroactions entre biodiversité, services écosystémiques, population et politique</w:t>
      </w:r>
      <w:r w:rsidR="0003471D" w:rsidRPr="00BB323D">
        <w:t>s</w:t>
      </w:r>
      <w:r w:rsidRPr="00BB323D">
        <w:t xml:space="preserve"> au moyen de scénarios et de modèles :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Explication des rétroactions entre biodiversité, écosystèmes, population et politique</w:t>
      </w:r>
      <w:r w:rsidR="0003471D" w:rsidRPr="006544AB">
        <w:t>s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Explication des rétroactions entre biodiversité, écosystèmes et système climatique</w:t>
      </w:r>
      <w:r w:rsidR="006B0ED2" w:rsidRPr="006544AB">
        <w:t>;</w:t>
      </w:r>
    </w:p>
    <w:p w:rsidR="00E62B32" w:rsidRPr="006544AB" w:rsidRDefault="002204D4" w:rsidP="006544AB">
      <w:pPr>
        <w:pStyle w:val="Normalnumber"/>
        <w:numPr>
          <w:ilvl w:val="1"/>
          <w:numId w:val="156"/>
        </w:numPr>
      </w:pPr>
      <w:r w:rsidRPr="006544AB">
        <w:t>Faire en sorte que les systèmes socio-écologiques prennent en compte les rétroactions</w:t>
      </w:r>
      <w:r w:rsidR="006B0ED2" w:rsidRPr="006544AB">
        <w:t>:</w:t>
      </w:r>
    </w:p>
    <w:p w:rsidR="00E62B32" w:rsidRPr="00BB323D" w:rsidRDefault="002204D4" w:rsidP="006544AB">
      <w:pPr>
        <w:pStyle w:val="Normalnumber"/>
        <w:numPr>
          <w:ilvl w:val="2"/>
          <w:numId w:val="156"/>
        </w:numPr>
      </w:pPr>
      <w:r w:rsidRPr="00BB323D">
        <w:t>Méthodes d</w:t>
      </w:r>
      <w:r w:rsidR="006B5CAF">
        <w:t>’</w:t>
      </w:r>
      <w:r w:rsidRPr="00BB323D">
        <w:t>examen des rétroactions au niveau mondial : exemple</w:t>
      </w:r>
      <w:r w:rsidR="0003471D" w:rsidRPr="00BB323D">
        <w:t>s</w:t>
      </w:r>
      <w:r w:rsidRPr="00BB323D">
        <w:t xml:space="preserve"> de couplage des modèles d</w:t>
      </w:r>
      <w:r w:rsidR="006B5CAF">
        <w:t>’</w:t>
      </w:r>
      <w:r w:rsidRPr="00BB323D">
        <w:t>évaluation intégrée avec les modèles concernant les impacts, l</w:t>
      </w:r>
      <w:r w:rsidR="006B5CAF">
        <w:t>’</w:t>
      </w:r>
      <w:r w:rsidRPr="00BB323D">
        <w:t>adaptation et la vulnérabilité</w:t>
      </w:r>
      <w:r w:rsidR="006B0ED2" w:rsidRPr="00BB323D">
        <w:t>;</w:t>
      </w:r>
    </w:p>
    <w:p w:rsidR="00E62B32" w:rsidRPr="00BB323D" w:rsidRDefault="002204D4" w:rsidP="006544AB">
      <w:pPr>
        <w:pStyle w:val="Normalnumber"/>
        <w:numPr>
          <w:ilvl w:val="2"/>
          <w:numId w:val="156"/>
        </w:numPr>
      </w:pPr>
      <w:r w:rsidRPr="00BB323D">
        <w:t>Méthodes d</w:t>
      </w:r>
      <w:r w:rsidR="006B5CAF">
        <w:t>’</w:t>
      </w:r>
      <w:r w:rsidRPr="00BB323D">
        <w:t>examen aux niveaux local et régional des rétroactions entre la biodiversité, les services écosystémiques et le bien</w:t>
      </w:r>
      <w:r w:rsidR="0003471D" w:rsidRPr="00BB323D">
        <w:t xml:space="preserve"> </w:t>
      </w:r>
      <w:r w:rsidRPr="00BB323D">
        <w:t>être humain</w:t>
      </w:r>
      <w:r w:rsidR="006B0ED2" w:rsidRPr="00BB323D">
        <w:t>;</w:t>
      </w:r>
    </w:p>
    <w:p w:rsidR="00E62B32" w:rsidRPr="00BB323D" w:rsidRDefault="002204D4" w:rsidP="006544AB">
      <w:pPr>
        <w:pStyle w:val="Normalnumber"/>
        <w:numPr>
          <w:ilvl w:val="1"/>
          <w:numId w:val="156"/>
        </w:numPr>
      </w:pPr>
      <w:r w:rsidRPr="00BB323D">
        <w:lastRenderedPageBreak/>
        <w:t xml:space="preserve">Recommandations visant à améliorer le couplage des principales causes et </w:t>
      </w:r>
      <w:r w:rsidRPr="006544AB">
        <w:t>réponses</w:t>
      </w:r>
      <w:r w:rsidRPr="00BB323D">
        <w:t xml:space="preserve"> </w:t>
      </w:r>
      <w:r w:rsidR="00BB70D5">
        <w:br/>
      </w:r>
      <w:r w:rsidRPr="00BB323D">
        <w:t>socio-économiques avec les modèles concernant les impacts</w:t>
      </w:r>
      <w:r w:rsidR="00E62B32" w:rsidRPr="00BB323D">
        <w:t>.</w:t>
      </w:r>
    </w:p>
    <w:p w:rsidR="00E62B32" w:rsidRPr="00BB323D" w:rsidRDefault="002204D4" w:rsidP="006544AB">
      <w:pPr>
        <w:pStyle w:val="Normalnumber"/>
      </w:pPr>
      <w:r w:rsidRPr="00BB323D">
        <w:t>Chapitre 6 : compatibilité et comparaison des scénarios et des modèles :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Définir une série de scénarios socio-économiques essentiels : avantages et inco</w:t>
      </w:r>
      <w:r w:rsidR="0003471D" w:rsidRPr="006544AB">
        <w:t>nvénients des scénarios communs</w:t>
      </w:r>
      <w:r w:rsidRPr="006544AB">
        <w:t xml:space="preserve"> et partagés utilisés à l</w:t>
      </w:r>
      <w:r w:rsidR="006B5CAF">
        <w:t>’</w:t>
      </w:r>
      <w:r w:rsidRPr="006544AB">
        <w:t>échelle</w:t>
      </w:r>
      <w:r w:rsidR="00503811" w:rsidRPr="006544AB">
        <w:t xml:space="preserve"> </w:t>
      </w:r>
      <w:r w:rsidRPr="006544AB">
        <w:t>mondiale et à des échelles de moindre importance</w:t>
      </w:r>
      <w:r w:rsidR="006B0ED2" w:rsidRPr="006544AB">
        <w:t>;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Emploi de divers scénarios et modèles d</w:t>
      </w:r>
      <w:r w:rsidR="006B5CAF">
        <w:t>’</w:t>
      </w:r>
      <w:r w:rsidRPr="006544AB">
        <w:t>impact socio-économiques : avantages et inconvénients de diverses approches</w:t>
      </w:r>
      <w:r w:rsidR="006B0ED2" w:rsidRPr="006544AB">
        <w:t>;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Méthodes permettant de comparer les modèles</w:t>
      </w:r>
      <w:r w:rsidR="006B0ED2" w:rsidRPr="006544AB">
        <w:t>;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Méthodes permettant de comparer les scénarios et les modèles à différentes échelles spatiales et temporelles</w:t>
      </w:r>
      <w:r w:rsidR="006B0ED2" w:rsidRPr="006544AB">
        <w:t>;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Limites et validité des scénarios et des modèles</w:t>
      </w:r>
      <w:r w:rsidR="006B0ED2" w:rsidRPr="006544AB">
        <w:t>;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Orientation concernant la compatibilité et la comparaison des projections procédant de scénarios et modèles utilisés dans le cadre d</w:t>
      </w:r>
      <w:r w:rsidR="006B5CAF">
        <w:t>’</w:t>
      </w:r>
      <w:r w:rsidRPr="006544AB">
        <w:t>évaluation</w:t>
      </w:r>
      <w:r w:rsidR="006B0ED2" w:rsidRPr="006544AB">
        <w:t>.</w:t>
      </w:r>
    </w:p>
    <w:p w:rsidR="00E62B32" w:rsidRPr="00BB323D" w:rsidRDefault="001A1EE2" w:rsidP="006544AB">
      <w:pPr>
        <w:pStyle w:val="Normalnumber"/>
      </w:pPr>
      <w:r w:rsidRPr="00BB323D">
        <w:t>Chapitre 7 : développement de moyens aux fins d</w:t>
      </w:r>
      <w:r w:rsidR="006B5CAF">
        <w:t>’</w:t>
      </w:r>
      <w:r w:rsidRPr="00BB323D">
        <w:t>élaboration, d</w:t>
      </w:r>
      <w:r w:rsidR="006B5CAF">
        <w:t>’</w:t>
      </w:r>
      <w:r w:rsidRPr="00BB323D">
        <w:t>utilisation et d</w:t>
      </w:r>
      <w:r w:rsidR="006B5CAF">
        <w:t>’</w:t>
      </w:r>
      <w:r w:rsidRPr="00BB323D">
        <w:t>interprétation des scénarios et modèles :</w:t>
      </w:r>
    </w:p>
    <w:p w:rsidR="00E62B32" w:rsidRPr="006544AB" w:rsidRDefault="002313CF" w:rsidP="006544AB">
      <w:pPr>
        <w:pStyle w:val="Normalnumber"/>
        <w:numPr>
          <w:ilvl w:val="1"/>
          <w:numId w:val="156"/>
        </w:numPr>
      </w:pPr>
      <w:r w:rsidRPr="006544AB">
        <w:t>Différences</w:t>
      </w:r>
      <w:r w:rsidR="00503811" w:rsidRPr="006544AB">
        <w:t xml:space="preserve"> </w:t>
      </w:r>
      <w:r w:rsidRPr="006544AB">
        <w:t>régionales</w:t>
      </w:r>
      <w:r w:rsidR="00C33AAB" w:rsidRPr="006544AB">
        <w:t xml:space="preserve"> et culturelles intervenant dans l</w:t>
      </w:r>
      <w:r w:rsidR="006B5CAF">
        <w:t>’</w:t>
      </w:r>
      <w:r w:rsidRPr="006544AB">
        <w:t>élaboration</w:t>
      </w:r>
      <w:r w:rsidR="00C33AAB" w:rsidRPr="006544AB">
        <w:t>,</w:t>
      </w:r>
      <w:r w:rsidRPr="006544AB">
        <w:t xml:space="preserve"> </w:t>
      </w:r>
      <w:r w:rsidR="00C33AAB" w:rsidRPr="006544AB">
        <w:t>l</w:t>
      </w:r>
      <w:r w:rsidR="006B5CAF">
        <w:t>’</w:t>
      </w:r>
      <w:r w:rsidR="00C33AAB" w:rsidRPr="006544AB">
        <w:t>utilisation et l</w:t>
      </w:r>
      <w:r w:rsidR="006B5CAF">
        <w:t>’</w:t>
      </w:r>
      <w:r w:rsidRPr="006544AB">
        <w:t>interprétation</w:t>
      </w:r>
      <w:r w:rsidR="00503811" w:rsidRPr="006544AB">
        <w:t xml:space="preserve"> </w:t>
      </w:r>
      <w:r w:rsidR="00C33AAB" w:rsidRPr="006544AB">
        <w:t xml:space="preserve">des scenarios et </w:t>
      </w:r>
      <w:r w:rsidRPr="006544AB">
        <w:t>modèles</w:t>
      </w:r>
      <w:r w:rsidR="00C33AAB" w:rsidRPr="006544AB">
        <w:t>;</w:t>
      </w:r>
    </w:p>
    <w:p w:rsidR="00E62B32" w:rsidRPr="006544AB" w:rsidRDefault="00C33AAB" w:rsidP="006544AB">
      <w:pPr>
        <w:pStyle w:val="Normalnumber"/>
        <w:numPr>
          <w:ilvl w:val="1"/>
          <w:numId w:val="156"/>
        </w:numPr>
      </w:pPr>
      <w:r w:rsidRPr="006544AB">
        <w:t>Participation</w:t>
      </w:r>
      <w:r w:rsidR="00503811" w:rsidRPr="006544AB">
        <w:t xml:space="preserve"> </w:t>
      </w:r>
      <w:r w:rsidRPr="006544AB">
        <w:t xml:space="preserve">des </w:t>
      </w:r>
      <w:r w:rsidR="002313CF" w:rsidRPr="006544AB">
        <w:t>décideurs</w:t>
      </w:r>
      <w:r w:rsidRPr="006544AB">
        <w:t>,</w:t>
      </w:r>
      <w:r w:rsidR="002313CF" w:rsidRPr="006544AB">
        <w:t xml:space="preserve"> </w:t>
      </w:r>
      <w:r w:rsidRPr="006544AB">
        <w:t xml:space="preserve">des </w:t>
      </w:r>
      <w:r w:rsidR="002313CF" w:rsidRPr="006544AB">
        <w:t>détenteurs</w:t>
      </w:r>
      <w:r w:rsidRPr="006544AB">
        <w:t xml:space="preserve"> du savoir local et autochtone et d</w:t>
      </w:r>
      <w:r w:rsidR="006B5CAF">
        <w:t>’</w:t>
      </w:r>
      <w:r w:rsidRPr="006544AB">
        <w:t xml:space="preserve">autres parties prenantes </w:t>
      </w:r>
      <w:r w:rsidR="002313CF" w:rsidRPr="006544AB">
        <w:t>à</w:t>
      </w:r>
      <w:r w:rsidRPr="006544AB">
        <w:t xml:space="preserve"> l</w:t>
      </w:r>
      <w:r w:rsidR="006B5CAF">
        <w:t>’</w:t>
      </w:r>
      <w:r w:rsidR="002313CF" w:rsidRPr="006544AB">
        <w:t>élaboration</w:t>
      </w:r>
      <w:r w:rsidR="00503811" w:rsidRPr="006544AB">
        <w:t xml:space="preserve"> </w:t>
      </w:r>
      <w:r w:rsidRPr="006544AB">
        <w:t xml:space="preserve">de scenarios </w:t>
      </w:r>
      <w:r w:rsidR="002313CF" w:rsidRPr="006544AB">
        <w:t>socio-économiques</w:t>
      </w:r>
      <w:r w:rsidRPr="006544AB">
        <w:t xml:space="preserve">; </w:t>
      </w:r>
    </w:p>
    <w:p w:rsidR="00E62B32" w:rsidRPr="006544AB" w:rsidRDefault="00C33AAB" w:rsidP="006544AB">
      <w:pPr>
        <w:pStyle w:val="Normalnumber"/>
        <w:numPr>
          <w:ilvl w:val="1"/>
          <w:numId w:val="156"/>
        </w:numPr>
      </w:pPr>
      <w:r w:rsidRPr="006544AB">
        <w:t>Recommandations pour l</w:t>
      </w:r>
      <w:r w:rsidR="006B5CAF">
        <w:t>’</w:t>
      </w:r>
      <w:r w:rsidR="002313CF" w:rsidRPr="006544AB">
        <w:t>amélioration</w:t>
      </w:r>
      <w:r w:rsidRPr="006544AB">
        <w:t xml:space="preserve"> de</w:t>
      </w:r>
      <w:r w:rsidR="00815734" w:rsidRPr="006544AB">
        <w:t xml:space="preserve"> </w:t>
      </w:r>
      <w:r w:rsidRPr="006544AB">
        <w:t xml:space="preserve">la </w:t>
      </w:r>
      <w:r w:rsidR="002313CF" w:rsidRPr="006544AB">
        <w:t>disponibilité</w:t>
      </w:r>
      <w:r w:rsidRPr="006544AB">
        <w:t xml:space="preserve"> et</w:t>
      </w:r>
      <w:r w:rsidR="00B43553" w:rsidRPr="006544AB">
        <w:t xml:space="preserve"> de l</w:t>
      </w:r>
      <w:r w:rsidR="006B5CAF">
        <w:t>’</w:t>
      </w:r>
      <w:r w:rsidR="00B43553" w:rsidRPr="006544AB">
        <w:t>utilisation des :</w:t>
      </w:r>
    </w:p>
    <w:p w:rsidR="00E62B32" w:rsidRPr="006544AB" w:rsidRDefault="00B43553" w:rsidP="006544AB">
      <w:pPr>
        <w:pStyle w:val="Normalnumber"/>
        <w:numPr>
          <w:ilvl w:val="2"/>
          <w:numId w:val="156"/>
        </w:numPr>
      </w:pPr>
      <w:r w:rsidRPr="006544AB">
        <w:t xml:space="preserve">Outils et </w:t>
      </w:r>
      <w:r w:rsidR="002313CF" w:rsidRPr="006544AB">
        <w:t>méthodes</w:t>
      </w:r>
      <w:r w:rsidR="00503811" w:rsidRPr="006544AB">
        <w:t xml:space="preserve"> </w:t>
      </w:r>
      <w:r w:rsidRPr="006544AB">
        <w:t>d</w:t>
      </w:r>
      <w:r w:rsidR="006B5CAF">
        <w:t>’</w:t>
      </w:r>
      <w:r w:rsidR="002313CF" w:rsidRPr="006544AB">
        <w:t>élaboration</w:t>
      </w:r>
      <w:r w:rsidRPr="006544AB">
        <w:t xml:space="preserve"> des scenarios </w:t>
      </w:r>
      <w:r w:rsidR="002313CF" w:rsidRPr="006544AB">
        <w:t>socio-économiques</w:t>
      </w:r>
      <w:r w:rsidRPr="006544AB">
        <w:t>;</w:t>
      </w:r>
    </w:p>
    <w:p w:rsidR="00E62B32" w:rsidRPr="006544AB" w:rsidRDefault="002313CF" w:rsidP="006544AB">
      <w:pPr>
        <w:pStyle w:val="Normalnumber"/>
        <w:numPr>
          <w:ilvl w:val="2"/>
          <w:numId w:val="156"/>
        </w:numPr>
      </w:pPr>
      <w:r w:rsidRPr="006544AB">
        <w:t>Données</w:t>
      </w:r>
      <w:r w:rsidR="00B43553" w:rsidRPr="006544AB">
        <w:t xml:space="preserve"> et connaissances</w:t>
      </w:r>
      <w:r w:rsidR="00503811" w:rsidRPr="006544AB">
        <w:t xml:space="preserve">, </w:t>
      </w:r>
      <w:r w:rsidR="00B43553" w:rsidRPr="006544AB">
        <w:t>y compris le savoir</w:t>
      </w:r>
      <w:r w:rsidR="00503811" w:rsidRPr="006544AB">
        <w:t xml:space="preserve"> </w:t>
      </w:r>
      <w:r w:rsidR="00B43553" w:rsidRPr="006544AB">
        <w:t>autochtone et local aux fins de</w:t>
      </w:r>
      <w:r w:rsidR="00503811" w:rsidRPr="006544AB">
        <w:t xml:space="preserve"> </w:t>
      </w:r>
      <w:r w:rsidR="00B43553" w:rsidRPr="006544AB">
        <w:t>construction</w:t>
      </w:r>
      <w:r w:rsidR="009D1814" w:rsidRPr="006544AB">
        <w:t>,</w:t>
      </w:r>
      <w:r w:rsidR="00B43553" w:rsidRPr="006544AB">
        <w:t xml:space="preserve"> d</w:t>
      </w:r>
      <w:r w:rsidR="006B5CAF">
        <w:t>’</w:t>
      </w:r>
      <w:r w:rsidRPr="006544AB">
        <w:t>expérimentation</w:t>
      </w:r>
      <w:r w:rsidR="00503811" w:rsidRPr="006544AB">
        <w:t xml:space="preserve"> </w:t>
      </w:r>
      <w:r w:rsidR="00B43553" w:rsidRPr="006544AB">
        <w:t>et d</w:t>
      </w:r>
      <w:r w:rsidR="006B5CAF">
        <w:t>’</w:t>
      </w:r>
      <w:r w:rsidR="00B43553" w:rsidRPr="006544AB">
        <w:t xml:space="preserve">utilisation des scenarios </w:t>
      </w:r>
      <w:r w:rsidRPr="006544AB">
        <w:t>socio-économiques</w:t>
      </w:r>
      <w:r w:rsidR="00B43553" w:rsidRPr="006544AB">
        <w:t>;</w:t>
      </w:r>
    </w:p>
    <w:p w:rsidR="00E62B32" w:rsidRPr="006544AB" w:rsidRDefault="00B43553" w:rsidP="006544AB">
      <w:pPr>
        <w:pStyle w:val="Normalnumber"/>
        <w:numPr>
          <w:ilvl w:val="2"/>
          <w:numId w:val="156"/>
        </w:numPr>
      </w:pPr>
      <w:r w:rsidRPr="006544AB">
        <w:t xml:space="preserve">Outils et </w:t>
      </w:r>
      <w:r w:rsidR="002313CF" w:rsidRPr="006544AB">
        <w:t>méthodes</w:t>
      </w:r>
      <w:r w:rsidR="00503811" w:rsidRPr="006544AB">
        <w:t xml:space="preserve"> </w:t>
      </w:r>
      <w:r w:rsidRPr="006544AB">
        <w:t>d</w:t>
      </w:r>
      <w:r w:rsidR="006B5CAF">
        <w:t>’</w:t>
      </w:r>
      <w:r w:rsidR="002313CF" w:rsidRPr="006544AB">
        <w:t>élaboration</w:t>
      </w:r>
      <w:r w:rsidRPr="006544AB">
        <w:t xml:space="preserve"> et</w:t>
      </w:r>
      <w:r w:rsidR="00503811" w:rsidRPr="006544AB">
        <w:t xml:space="preserve"> </w:t>
      </w:r>
      <w:r w:rsidRPr="006544AB">
        <w:t>d</w:t>
      </w:r>
      <w:r w:rsidR="006B5CAF">
        <w:t>’</w:t>
      </w:r>
      <w:r w:rsidRPr="006544AB">
        <w:t xml:space="preserve">utilisation des </w:t>
      </w:r>
      <w:r w:rsidR="002313CF" w:rsidRPr="006544AB">
        <w:t>modèles</w:t>
      </w:r>
      <w:r w:rsidR="00503811" w:rsidRPr="006544AB">
        <w:t xml:space="preserve"> </w:t>
      </w:r>
      <w:r w:rsidRPr="006544AB">
        <w:t>concernant</w:t>
      </w:r>
      <w:r w:rsidR="00503811" w:rsidRPr="006544AB">
        <w:t xml:space="preserve"> </w:t>
      </w:r>
      <w:r w:rsidRPr="006544AB">
        <w:t xml:space="preserve">la </w:t>
      </w:r>
      <w:r w:rsidR="002313CF" w:rsidRPr="006544AB">
        <w:t>biodiversité</w:t>
      </w:r>
      <w:r w:rsidRPr="006544AB">
        <w:t xml:space="preserve"> et les services </w:t>
      </w:r>
      <w:r w:rsidR="002313CF" w:rsidRPr="006544AB">
        <w:t>écosystémiques</w:t>
      </w:r>
      <w:r w:rsidRPr="006544AB">
        <w:t>;</w:t>
      </w:r>
    </w:p>
    <w:p w:rsidR="00E62B32" w:rsidRPr="006544AB" w:rsidRDefault="002313CF" w:rsidP="006544AB">
      <w:pPr>
        <w:pStyle w:val="Normalnumber"/>
        <w:numPr>
          <w:ilvl w:val="2"/>
          <w:numId w:val="156"/>
        </w:numPr>
      </w:pPr>
      <w:r w:rsidRPr="006544AB">
        <w:t>Données</w:t>
      </w:r>
      <w:r w:rsidR="00503811" w:rsidRPr="006544AB">
        <w:t xml:space="preserve"> </w:t>
      </w:r>
      <w:r w:rsidRPr="006544AB">
        <w:t>nécessaires</w:t>
      </w:r>
      <w:r w:rsidR="00B43553" w:rsidRPr="006544AB">
        <w:t xml:space="preserve"> </w:t>
      </w:r>
      <w:r w:rsidRPr="006544AB">
        <w:t>à</w:t>
      </w:r>
      <w:r w:rsidR="00B43553" w:rsidRPr="006544AB">
        <w:t xml:space="preserve"> l</w:t>
      </w:r>
      <w:r w:rsidR="006B5CAF">
        <w:t>’</w:t>
      </w:r>
      <w:r w:rsidRPr="006544AB">
        <w:t>élaboration</w:t>
      </w:r>
      <w:r w:rsidR="00B43553" w:rsidRPr="006544AB">
        <w:t xml:space="preserve">, </w:t>
      </w:r>
      <w:r w:rsidRPr="006544AB">
        <w:t>à</w:t>
      </w:r>
      <w:r w:rsidR="00B43553" w:rsidRPr="006544AB">
        <w:t xml:space="preserve"> l</w:t>
      </w:r>
      <w:r w:rsidR="006B5CAF">
        <w:t>’</w:t>
      </w:r>
      <w:r w:rsidRPr="006544AB">
        <w:t>expérimentation</w:t>
      </w:r>
      <w:r w:rsidR="00503811" w:rsidRPr="006544AB">
        <w:t xml:space="preserve"> </w:t>
      </w:r>
      <w:r w:rsidR="00B43553" w:rsidRPr="006544AB">
        <w:t xml:space="preserve">et </w:t>
      </w:r>
      <w:r w:rsidRPr="006544AB">
        <w:t>à</w:t>
      </w:r>
      <w:r w:rsidR="00B43553" w:rsidRPr="006544AB">
        <w:t xml:space="preserve"> l</w:t>
      </w:r>
      <w:r w:rsidR="006B5CAF">
        <w:t>’</w:t>
      </w:r>
      <w:r w:rsidR="00B43553" w:rsidRPr="006544AB">
        <w:t xml:space="preserve">utilisation des </w:t>
      </w:r>
      <w:r w:rsidRPr="006544AB">
        <w:t>modèles</w:t>
      </w:r>
      <w:r w:rsidR="00B43553" w:rsidRPr="006544AB">
        <w:t xml:space="preserve"> concernant la </w:t>
      </w:r>
      <w:r w:rsidRPr="006544AB">
        <w:t>biodiversité</w:t>
      </w:r>
      <w:r w:rsidR="00B43553" w:rsidRPr="006544AB">
        <w:t xml:space="preserve"> et les services </w:t>
      </w:r>
      <w:r w:rsidRPr="006544AB">
        <w:t>écosystémiques</w:t>
      </w:r>
      <w:r w:rsidR="00B43553" w:rsidRPr="006544AB">
        <w:t xml:space="preserve">; </w:t>
      </w:r>
    </w:p>
    <w:p w:rsidR="00E62B32" w:rsidRPr="00BB323D" w:rsidRDefault="005C5E60" w:rsidP="006544AB">
      <w:pPr>
        <w:pStyle w:val="Normalnumber"/>
        <w:numPr>
          <w:ilvl w:val="1"/>
          <w:numId w:val="156"/>
        </w:numPr>
      </w:pPr>
      <w:r w:rsidRPr="00BB323D">
        <w:t>Orientation</w:t>
      </w:r>
      <w:r w:rsidR="00503811" w:rsidRPr="00BB323D">
        <w:t xml:space="preserve"> </w:t>
      </w:r>
      <w:r w:rsidRPr="00BB323D">
        <w:t xml:space="preserve">en </w:t>
      </w:r>
      <w:r w:rsidR="00882B6A" w:rsidRPr="00BB323D">
        <w:t>matière</w:t>
      </w:r>
      <w:r w:rsidR="00503811" w:rsidRPr="00BB323D">
        <w:t xml:space="preserve"> </w:t>
      </w:r>
      <w:r w:rsidRPr="00BB323D">
        <w:t xml:space="preserve">de renforcement des </w:t>
      </w:r>
      <w:r w:rsidR="00882B6A" w:rsidRPr="00BB323D">
        <w:t>capacités</w:t>
      </w:r>
      <w:r w:rsidR="00503811" w:rsidRPr="00BB323D">
        <w:t xml:space="preserve"> </w:t>
      </w:r>
      <w:r w:rsidRPr="00BB323D">
        <w:t>aux fins d</w:t>
      </w:r>
      <w:r w:rsidR="006B5CAF">
        <w:t>’</w:t>
      </w:r>
      <w:r w:rsidR="00882B6A" w:rsidRPr="00BB323D">
        <w:t>élaboration</w:t>
      </w:r>
      <w:r w:rsidRPr="00BB323D">
        <w:t>, d</w:t>
      </w:r>
      <w:r w:rsidR="006B5CAF">
        <w:t>’</w:t>
      </w:r>
      <w:r w:rsidRPr="00BB323D">
        <w:t>utilisation</w:t>
      </w:r>
      <w:r w:rsidR="00503811" w:rsidRPr="00BB323D">
        <w:t xml:space="preserve"> </w:t>
      </w:r>
      <w:r w:rsidRPr="00BB323D">
        <w:t>et</w:t>
      </w:r>
      <w:r w:rsidR="00503811" w:rsidRPr="00BB323D">
        <w:t xml:space="preserve"> </w:t>
      </w:r>
      <w:r w:rsidRPr="00BB323D">
        <w:t>d</w:t>
      </w:r>
      <w:r w:rsidR="006B5CAF">
        <w:t>’</w:t>
      </w:r>
      <w:r w:rsidR="00882B6A" w:rsidRPr="00BB323D">
        <w:t>interprétation</w:t>
      </w:r>
      <w:r w:rsidRPr="00BB323D">
        <w:t xml:space="preserve"> des scenarios et </w:t>
      </w:r>
      <w:r w:rsidR="00882B6A" w:rsidRPr="00BB323D">
        <w:t>modèles</w:t>
      </w:r>
      <w:r w:rsidRPr="00BB323D">
        <w:t>.</w:t>
      </w:r>
    </w:p>
    <w:p w:rsidR="00E62B32" w:rsidRPr="00BB323D" w:rsidRDefault="001A1EE2" w:rsidP="006544AB">
      <w:pPr>
        <w:pStyle w:val="Normalnumber"/>
      </w:pPr>
      <w:r w:rsidRPr="00BB323D">
        <w:t>Chapitre 8 : utilisation des scénarios et modèles pour la prise de décision et la communication :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Utiliser les scénarios et les modèles pour étudier les options en matière de politique et de gestion</w:t>
      </w:r>
      <w:r w:rsidR="003930BF" w:rsidRPr="006544AB">
        <w:t>;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Approches utilisant divers critères pour appuyer la prise de décision</w:t>
      </w:r>
      <w:r w:rsidR="003930BF" w:rsidRPr="006544AB">
        <w:t>;</w:t>
      </w:r>
    </w:p>
    <w:p w:rsidR="00E62B32" w:rsidRPr="006544AB" w:rsidRDefault="001A1EE2" w:rsidP="006544AB">
      <w:pPr>
        <w:pStyle w:val="Normalnumber"/>
        <w:numPr>
          <w:ilvl w:val="1"/>
          <w:numId w:val="156"/>
        </w:numPr>
      </w:pPr>
      <w:r w:rsidRPr="006544AB">
        <w:t>Couplage des scénarios et modèles avec des moyens d</w:t>
      </w:r>
      <w:r w:rsidR="006B5CAF">
        <w:t>’</w:t>
      </w:r>
      <w:r w:rsidRPr="006544AB">
        <w:t>aide à la prise de décision y compris des moyens permettant de gérer les risques</w:t>
      </w:r>
      <w:r w:rsidR="003930BF" w:rsidRPr="006544AB">
        <w:t>;</w:t>
      </w:r>
    </w:p>
    <w:p w:rsidR="00E62B32" w:rsidRPr="006544AB" w:rsidRDefault="000D19FA" w:rsidP="006544AB">
      <w:pPr>
        <w:pStyle w:val="Normalnumber"/>
        <w:numPr>
          <w:ilvl w:val="1"/>
          <w:numId w:val="156"/>
        </w:numPr>
      </w:pPr>
      <w:r w:rsidRPr="006544AB">
        <w:t>Utiliser les scénarios et modèles dans le cadre d</w:t>
      </w:r>
      <w:r w:rsidR="006B5CAF">
        <w:t>’</w:t>
      </w:r>
      <w:r w:rsidRPr="006544AB">
        <w:t>atelier interactif comme moyens de renforcer la concertation entre scientifique et politique (modèles d</w:t>
      </w:r>
      <w:r w:rsidR="006B5CAF">
        <w:t>’</w:t>
      </w:r>
      <w:r w:rsidRPr="006544AB">
        <w:t>accompagnement)</w:t>
      </w:r>
      <w:r w:rsidR="003930BF" w:rsidRPr="006544AB">
        <w:t>;</w:t>
      </w:r>
    </w:p>
    <w:p w:rsidR="00E62B32" w:rsidRPr="006544AB" w:rsidRDefault="000D19FA" w:rsidP="006544AB">
      <w:pPr>
        <w:pStyle w:val="Normalnumber"/>
        <w:numPr>
          <w:ilvl w:val="1"/>
          <w:numId w:val="156"/>
        </w:numPr>
      </w:pPr>
      <w:r w:rsidRPr="006544AB">
        <w:t>Traiter la question de l</w:t>
      </w:r>
      <w:r w:rsidR="006B5CAF">
        <w:t>’</w:t>
      </w:r>
      <w:r w:rsidRPr="006544AB">
        <w:t>incertitude affectant les scénarios et les modèles lors de la prise de décision</w:t>
      </w:r>
      <w:r w:rsidR="003930BF" w:rsidRPr="006544AB">
        <w:t>;</w:t>
      </w:r>
    </w:p>
    <w:p w:rsidR="00E62B32" w:rsidRPr="006544AB" w:rsidRDefault="000D19FA" w:rsidP="006544AB">
      <w:pPr>
        <w:pStyle w:val="Normalnumber"/>
        <w:numPr>
          <w:ilvl w:val="1"/>
          <w:numId w:val="156"/>
        </w:numPr>
      </w:pPr>
      <w:r w:rsidRPr="006544AB">
        <w:t>Recommandations visant à une plus grande disponibilité des aides à la prise de décision</w:t>
      </w:r>
      <w:r w:rsidR="003930BF" w:rsidRPr="006544AB">
        <w:t>;</w:t>
      </w:r>
    </w:p>
    <w:p w:rsidR="00E62B32" w:rsidRPr="006544AB" w:rsidRDefault="000D19FA" w:rsidP="006544AB">
      <w:pPr>
        <w:pStyle w:val="Normalnumber"/>
        <w:numPr>
          <w:ilvl w:val="1"/>
          <w:numId w:val="156"/>
        </w:numPr>
      </w:pPr>
      <w:r w:rsidRPr="006544AB">
        <w:t>Conception d</w:t>
      </w:r>
      <w:r w:rsidR="006B5CAF">
        <w:t>’</w:t>
      </w:r>
      <w:r w:rsidRPr="006544AB">
        <w:t>une stratégie de communication des scénarios et modèles aux parties prenantes</w:t>
      </w:r>
      <w:r w:rsidR="003930BF" w:rsidRPr="006544AB">
        <w:t>;</w:t>
      </w:r>
    </w:p>
    <w:p w:rsidR="00E62B32" w:rsidRPr="006544AB" w:rsidRDefault="000D19FA" w:rsidP="006544AB">
      <w:pPr>
        <w:pStyle w:val="Normalnumber"/>
        <w:numPr>
          <w:ilvl w:val="1"/>
          <w:numId w:val="156"/>
        </w:numPr>
      </w:pPr>
      <w:r w:rsidRPr="006544AB">
        <w:t>Orientation sur l</w:t>
      </w:r>
      <w:r w:rsidR="006B5CAF">
        <w:t>’</w:t>
      </w:r>
      <w:r w:rsidRPr="006544AB">
        <w:t>utilisation des scénarios et modèles pour la prise de décision et de la communication</w:t>
      </w:r>
      <w:r w:rsidR="003930BF" w:rsidRPr="006544AB">
        <w:t>.</w:t>
      </w:r>
    </w:p>
    <w:p w:rsidR="00E62B32" w:rsidRPr="00BB323D" w:rsidRDefault="00F26B60" w:rsidP="000439EA">
      <w:pPr>
        <w:pStyle w:val="CH1"/>
      </w:pPr>
      <w:r w:rsidRPr="00BB323D">
        <w:lastRenderedPageBreak/>
        <w:tab/>
      </w:r>
      <w:r w:rsidR="00AD7094" w:rsidRPr="00BB323D">
        <w:t>IV</w:t>
      </w:r>
      <w:r w:rsidRPr="00BB323D">
        <w:t>.</w:t>
      </w:r>
      <w:r w:rsidR="00E62B32" w:rsidRPr="00BB323D">
        <w:tab/>
      </w:r>
      <w:r w:rsidR="000D19FA" w:rsidRPr="00BB323D">
        <w:t>Démarche et calendrier</w:t>
      </w:r>
    </w:p>
    <w:p w:rsidR="00E007B1" w:rsidRPr="00BB323D" w:rsidRDefault="00E007B1" w:rsidP="006544AB">
      <w:pPr>
        <w:pStyle w:val="Normalnumber"/>
        <w:rPr>
          <w:rFonts w:eastAsia="SimSun"/>
          <w:lang w:eastAsia="zh-CN"/>
        </w:rPr>
      </w:pPr>
      <w:r w:rsidRPr="00BB323D">
        <w:t xml:space="preserve">La </w:t>
      </w:r>
      <w:r w:rsidR="00882B6A" w:rsidRPr="00BB323D">
        <w:t>démarche</w:t>
      </w:r>
      <w:r w:rsidRPr="00BB323D">
        <w:t xml:space="preserve"> </w:t>
      </w:r>
      <w:r w:rsidR="00882B6A" w:rsidRPr="00BB323D">
        <w:t>à</w:t>
      </w:r>
      <w:r w:rsidRPr="00BB323D">
        <w:t xml:space="preserve"> suivre pour entreprendre une </w:t>
      </w:r>
      <w:r w:rsidR="00882B6A" w:rsidRPr="00BB323D">
        <w:t>évaluation</w:t>
      </w:r>
      <w:r w:rsidRPr="00BB323D">
        <w:t xml:space="preserve"> et le calendrier pour</w:t>
      </w:r>
      <w:r w:rsidR="00503811" w:rsidRPr="00BB323D">
        <w:t xml:space="preserve"> </w:t>
      </w:r>
      <w:r w:rsidRPr="00BB323D">
        <w:t xml:space="preserve">la mener </w:t>
      </w:r>
      <w:r w:rsidR="005D7F8D" w:rsidRPr="00BB323D">
        <w:t>à</w:t>
      </w:r>
      <w:r w:rsidRPr="00BB323D">
        <w:t xml:space="preserve"> bien sont esquisses</w:t>
      </w:r>
      <w:r w:rsidR="00503811" w:rsidRPr="00BB323D">
        <w:t xml:space="preserve"> </w:t>
      </w:r>
      <w:r w:rsidRPr="00BB323D">
        <w:t xml:space="preserve">dans le tableau </w:t>
      </w:r>
      <w:r w:rsidR="00882B6A" w:rsidRPr="00BB323D">
        <w:t>ci-après</w:t>
      </w:r>
      <w:r w:rsidRPr="00BB323D">
        <w:t xml:space="preserve"> : </w:t>
      </w:r>
    </w:p>
    <w:tbl>
      <w:tblPr>
        <w:tblW w:w="864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6"/>
        <w:gridCol w:w="1172"/>
        <w:gridCol w:w="6859"/>
      </w:tblGrid>
      <w:tr w:rsidR="00584936" w:rsidRPr="00BB323D" w:rsidTr="00584936">
        <w:trPr>
          <w:trHeight w:val="591"/>
        </w:trPr>
        <w:tc>
          <w:tcPr>
            <w:tcW w:w="1788" w:type="dxa"/>
            <w:gridSpan w:val="2"/>
            <w:vAlign w:val="center"/>
          </w:tcPr>
          <w:p w:rsidR="00584936" w:rsidRPr="00BB323D" w:rsidRDefault="00E007B1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i/>
                <w:lang w:val="fr-CA" w:eastAsia="zh-CN"/>
              </w:rPr>
            </w:pPr>
            <w:r w:rsidRPr="00BB323D">
              <w:rPr>
                <w:rFonts w:eastAsia="SimSun"/>
                <w:i/>
                <w:lang w:val="fr-CA" w:eastAsia="zh-CN"/>
              </w:rPr>
              <w:t>Calendrier</w:t>
            </w:r>
          </w:p>
        </w:tc>
        <w:tc>
          <w:tcPr>
            <w:tcW w:w="6859" w:type="dxa"/>
            <w:vAlign w:val="center"/>
          </w:tcPr>
          <w:p w:rsidR="00584936" w:rsidRPr="00BB323D" w:rsidRDefault="00882B6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i/>
                <w:lang w:val="fr-CA" w:eastAsia="zh-CN"/>
              </w:rPr>
            </w:pPr>
            <w:r w:rsidRPr="00BB323D">
              <w:rPr>
                <w:rFonts w:eastAsia="SimSun"/>
                <w:i/>
                <w:lang w:val="fr-CA" w:eastAsia="zh-CN"/>
              </w:rPr>
              <w:t>Activités</w:t>
            </w:r>
          </w:p>
        </w:tc>
      </w:tr>
      <w:tr w:rsidR="000D19FA" w:rsidRPr="00BB323D" w:rsidTr="00584936">
        <w:trPr>
          <w:trHeight w:val="591"/>
        </w:trPr>
        <w:tc>
          <w:tcPr>
            <w:tcW w:w="616" w:type="dxa"/>
            <w:vMerge w:val="restart"/>
            <w:vAlign w:val="center"/>
          </w:tcPr>
          <w:p w:rsidR="000D19FA" w:rsidRPr="00BB323D" w:rsidRDefault="000D19F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2013</w:t>
            </w:r>
          </w:p>
        </w:tc>
        <w:tc>
          <w:tcPr>
            <w:tcW w:w="1172" w:type="dxa"/>
            <w:vAlign w:val="center"/>
          </w:tcPr>
          <w:p w:rsidR="000D19FA" w:rsidRPr="00BB323D" w:rsidRDefault="000D19F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Quatrième trimestre</w:t>
            </w:r>
          </w:p>
        </w:tc>
        <w:tc>
          <w:tcPr>
            <w:tcW w:w="6859" w:type="dxa"/>
            <w:vAlign w:val="center"/>
          </w:tcPr>
          <w:p w:rsidR="000D19FA" w:rsidRPr="00BB323D" w:rsidRDefault="000D19FA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La plénière de la deuxième réunion de la Plateforme examinée approuve l</w:t>
            </w:r>
            <w:r w:rsidR="00E007B1" w:rsidRPr="00BB323D">
              <w:rPr>
                <w:rFonts w:eastAsia="SimSun"/>
                <w:lang w:val="fr-CA" w:eastAsia="zh-CN"/>
              </w:rPr>
              <w:t>a première étude établie par le Groupe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E007B1" w:rsidRPr="00BB323D">
              <w:rPr>
                <w:rFonts w:eastAsia="SimSun"/>
                <w:lang w:val="fr-CA" w:eastAsia="zh-CN"/>
              </w:rPr>
              <w:t>experts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E007B1" w:rsidRPr="00BB323D">
              <w:rPr>
                <w:rFonts w:eastAsia="SimSun"/>
                <w:lang w:val="fr-CA" w:eastAsia="zh-CN"/>
              </w:rPr>
              <w:t>multidisciplinaire</w:t>
            </w:r>
            <w:r w:rsidR="003E09B8" w:rsidRPr="00BB323D">
              <w:rPr>
                <w:rFonts w:eastAsia="SimSun"/>
                <w:lang w:val="fr-CA" w:eastAsia="zh-CN"/>
              </w:rPr>
              <w:br/>
            </w:r>
            <w:r w:rsidR="00E007B1" w:rsidRPr="00BB323D">
              <w:rPr>
                <w:rFonts w:eastAsia="SimSun"/>
                <w:lang w:val="fr-CA" w:eastAsia="zh-CN"/>
              </w:rPr>
              <w:t>(</w:t>
            </w:r>
            <w:r w:rsidRPr="00BB323D">
              <w:rPr>
                <w:rFonts w:eastAsia="SimSun"/>
                <w:lang w:val="fr-CA" w:eastAsia="zh-CN"/>
              </w:rPr>
              <w:t>14 décembre 2013)</w:t>
            </w:r>
          </w:p>
        </w:tc>
      </w:tr>
      <w:tr w:rsidR="000D19FA" w:rsidRPr="00BB323D" w:rsidTr="00584936">
        <w:trPr>
          <w:trHeight w:val="591"/>
        </w:trPr>
        <w:tc>
          <w:tcPr>
            <w:tcW w:w="616" w:type="dxa"/>
            <w:vMerge/>
            <w:vAlign w:val="center"/>
          </w:tcPr>
          <w:p w:rsidR="000D19FA" w:rsidRPr="00BB323D" w:rsidRDefault="000D19F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0D19FA" w:rsidRPr="00BB323D" w:rsidRDefault="000D19F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Quatrième trimestre</w:t>
            </w:r>
          </w:p>
        </w:tc>
        <w:tc>
          <w:tcPr>
            <w:tcW w:w="6859" w:type="dxa"/>
            <w:vAlign w:val="center"/>
          </w:tcPr>
          <w:p w:rsidR="000D19FA" w:rsidRPr="00BB323D" w:rsidRDefault="000D19FA" w:rsidP="002157FC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Les membres lancent un appel par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entremise du Secrétariat aux Gouvernements et autres parties prenantes pour qu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ils désignent des experts (coprésidents, auteurs et coordonnateurs principaux, auteurs principaux et éditeurs réviseurs) pour mener à bien une évaluation sur la base de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étude approuvée en plénière</w:t>
            </w:r>
            <w:r w:rsidR="002157FC">
              <w:rPr>
                <w:rFonts w:eastAsia="SimSun"/>
                <w:lang w:val="fr-CA" w:eastAsia="zh-CN"/>
              </w:rPr>
              <w:t xml:space="preserve"> (du 9 décembre 2013 au 10 </w:t>
            </w:r>
            <w:r w:rsidRPr="00BB323D">
              <w:rPr>
                <w:rFonts w:eastAsia="SimSun"/>
                <w:lang w:val="fr-CA" w:eastAsia="zh-CN"/>
              </w:rPr>
              <w:t>janvier 2014)</w:t>
            </w:r>
          </w:p>
        </w:tc>
      </w:tr>
      <w:tr w:rsidR="000D19FA" w:rsidRPr="00BB323D" w:rsidTr="00EA5E21">
        <w:trPr>
          <w:trHeight w:val="850"/>
        </w:trPr>
        <w:tc>
          <w:tcPr>
            <w:tcW w:w="616" w:type="dxa"/>
            <w:vMerge w:val="restart"/>
            <w:vAlign w:val="center"/>
          </w:tcPr>
          <w:p w:rsidR="000D19FA" w:rsidRPr="00BB323D" w:rsidRDefault="000D19F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2014</w:t>
            </w:r>
          </w:p>
        </w:tc>
        <w:tc>
          <w:tcPr>
            <w:tcW w:w="1172" w:type="dxa"/>
            <w:vAlign w:val="center"/>
          </w:tcPr>
          <w:p w:rsidR="000D19FA" w:rsidRPr="00BB323D" w:rsidRDefault="000D19F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Premier trimestre</w:t>
            </w:r>
          </w:p>
        </w:tc>
        <w:tc>
          <w:tcPr>
            <w:tcW w:w="6859" w:type="dxa"/>
            <w:vAlign w:val="center"/>
          </w:tcPr>
          <w:p w:rsidR="000D19FA" w:rsidRPr="00BB323D" w:rsidRDefault="00E007B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Le Groupe choisit</w:t>
            </w:r>
            <w:r w:rsidR="000D19FA" w:rsidRPr="00BB323D">
              <w:rPr>
                <w:rFonts w:eastAsia="SimSun"/>
                <w:lang w:val="fr-CA" w:eastAsia="zh-CN"/>
              </w:rPr>
              <w:t>, par courrier électronique et téléconférences, les présidents, les auteurs coordonnateurs principaux, les auteurs principaux et les éditeurs réviseurs à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0D19FA" w:rsidRPr="00BB323D">
              <w:rPr>
                <w:rFonts w:eastAsia="SimSun"/>
                <w:lang w:val="fr-CA" w:eastAsia="zh-CN"/>
              </w:rPr>
              <w:t>aide des critères de sélection approuvés</w:t>
            </w:r>
            <w:r w:rsidR="00882B6A" w:rsidRPr="00BB323D">
              <w:rPr>
                <w:rFonts w:eastAsia="SimSun"/>
                <w:lang w:val="fr-CA" w:eastAsia="zh-CN"/>
              </w:rPr>
              <w:t xml:space="preserve"> </w:t>
            </w:r>
            <w:r w:rsidRPr="00BB323D">
              <w:rPr>
                <w:rFonts w:eastAsia="SimSun"/>
                <w:lang w:val="fr-CA" w:eastAsia="zh-CN"/>
              </w:rPr>
              <w:t>(voir IPBES/2/9)</w:t>
            </w:r>
            <w:r w:rsidR="002157FC">
              <w:rPr>
                <w:rFonts w:eastAsia="SimSun"/>
                <w:lang w:val="fr-CA" w:eastAsia="zh-CN"/>
              </w:rPr>
              <w:t xml:space="preserve"> (du 11 au 24 </w:t>
            </w:r>
            <w:r w:rsidR="000D19FA" w:rsidRPr="00BB323D">
              <w:rPr>
                <w:rFonts w:eastAsia="SimSun"/>
                <w:lang w:val="fr-CA" w:eastAsia="zh-CN"/>
              </w:rPr>
              <w:t>janvier)</w:t>
            </w:r>
          </w:p>
        </w:tc>
      </w:tr>
      <w:tr w:rsidR="000D19FA" w:rsidRPr="00BB323D" w:rsidTr="00584936">
        <w:trPr>
          <w:trHeight w:val="56"/>
        </w:trPr>
        <w:tc>
          <w:tcPr>
            <w:tcW w:w="616" w:type="dxa"/>
            <w:vMerge/>
          </w:tcPr>
          <w:p w:rsidR="000D19FA" w:rsidRPr="00BB323D" w:rsidRDefault="000D19FA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0D19FA" w:rsidRPr="00BB323D" w:rsidRDefault="00E007B1" w:rsidP="000439EA">
            <w:pPr>
              <w:keepNext/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Premier -</w:t>
            </w:r>
            <w:r w:rsidR="000D19FA" w:rsidRPr="00BB323D">
              <w:rPr>
                <w:rFonts w:eastAsia="SimSun"/>
                <w:lang w:val="fr-CA" w:eastAsia="zh-CN"/>
              </w:rPr>
              <w:t xml:space="preserve"> troisième trimestres</w:t>
            </w:r>
          </w:p>
        </w:tc>
        <w:tc>
          <w:tcPr>
            <w:tcW w:w="6859" w:type="dxa"/>
            <w:vAlign w:val="center"/>
          </w:tcPr>
          <w:p w:rsidR="000D19FA" w:rsidRPr="00BB323D" w:rsidRDefault="000D19FA" w:rsidP="00882B6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Les coprésidents, les auteurs coordonnateurs et les auteurs principaux élaborent un projet d</w:t>
            </w:r>
            <w:r w:rsidR="00E007B1" w:rsidRPr="00BB323D">
              <w:rPr>
                <w:rFonts w:eastAsia="SimSun"/>
                <w:lang w:val="fr-CA" w:eastAsia="zh-CN"/>
              </w:rPr>
              <w:t xml:space="preserve">e rapport et un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="00E007B1" w:rsidRPr="00BB323D">
              <w:rPr>
                <w:rFonts w:eastAsia="SimSun"/>
                <w:lang w:val="fr-CA" w:eastAsia="zh-CN"/>
              </w:rPr>
              <w:t xml:space="preserve"> pour les </w:t>
            </w:r>
            <w:r w:rsidR="00882B6A" w:rsidRPr="00BB323D">
              <w:rPr>
                <w:rFonts w:eastAsia="SimSun"/>
                <w:lang w:val="fr-CA" w:eastAsia="zh-CN"/>
              </w:rPr>
              <w:t>décideurs</w:t>
            </w:r>
            <w:r w:rsidR="006544AB">
              <w:rPr>
                <w:rFonts w:eastAsia="SimSun"/>
                <w:lang w:val="fr-CA" w:eastAsia="zh-CN"/>
              </w:rPr>
              <w:t xml:space="preserve"> </w:t>
            </w:r>
            <w:r w:rsidR="006544AB">
              <w:rPr>
                <w:rFonts w:eastAsia="SimSun"/>
                <w:lang w:eastAsia="zh-CN"/>
              </w:rPr>
              <w:t>(25 janvier – 25 juillet)</w:t>
            </w:r>
            <w:r w:rsidRPr="00BB323D">
              <w:rPr>
                <w:rFonts w:eastAsia="SimSun"/>
                <w:lang w:val="fr-CA" w:eastAsia="zh-CN"/>
              </w:rPr>
              <w:t>. Les auteurs devraient se réunir en février pour élaborer plus avant le schéma annoté et</w:t>
            </w:r>
            <w:r w:rsidR="00E007B1" w:rsidRPr="00BB323D">
              <w:rPr>
                <w:rFonts w:eastAsia="SimSun"/>
                <w:lang w:val="fr-CA" w:eastAsia="zh-CN"/>
              </w:rPr>
              <w:t xml:space="preserve"> les sections et chapitres qui leurs sont </w:t>
            </w:r>
            <w:r w:rsidR="00882B6A" w:rsidRPr="00BB323D">
              <w:rPr>
                <w:rFonts w:eastAsia="SimSun"/>
                <w:lang w:val="fr-CA" w:eastAsia="zh-CN"/>
              </w:rPr>
              <w:t>attribués</w:t>
            </w:r>
            <w:r w:rsidRPr="00BB323D">
              <w:rPr>
                <w:rFonts w:eastAsia="SimSun"/>
                <w:lang w:val="fr-CA" w:eastAsia="zh-CN"/>
              </w:rPr>
              <w:t>; ils se réuniront à nouveau au début du mois de juillet pour finaliser le rapport</w:t>
            </w:r>
            <w:r w:rsidR="00E007B1" w:rsidRPr="00BB323D">
              <w:rPr>
                <w:rFonts w:eastAsia="SimSun"/>
                <w:lang w:val="fr-CA" w:eastAsia="zh-CN"/>
              </w:rPr>
              <w:t xml:space="preserve"> et préparer le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="00E007B1" w:rsidRPr="00BB323D">
              <w:rPr>
                <w:rFonts w:eastAsia="SimSun"/>
                <w:lang w:val="fr-CA" w:eastAsia="zh-CN"/>
              </w:rPr>
              <w:t>.</w:t>
            </w:r>
          </w:p>
        </w:tc>
      </w:tr>
      <w:tr w:rsidR="000D19FA" w:rsidRPr="00BB323D" w:rsidTr="00584936">
        <w:trPr>
          <w:trHeight w:val="217"/>
        </w:trPr>
        <w:tc>
          <w:tcPr>
            <w:tcW w:w="616" w:type="dxa"/>
            <w:vMerge/>
            <w:vAlign w:val="center"/>
          </w:tcPr>
          <w:p w:rsidR="000D19FA" w:rsidRPr="00BB323D" w:rsidRDefault="000D19FA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0D19FA" w:rsidRPr="00BB323D" w:rsidRDefault="000D19FA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Troisième trimestre</w:t>
            </w:r>
          </w:p>
        </w:tc>
        <w:tc>
          <w:tcPr>
            <w:tcW w:w="6859" w:type="dxa"/>
            <w:vAlign w:val="center"/>
          </w:tcPr>
          <w:p w:rsidR="000D19FA" w:rsidRPr="00BB323D" w:rsidRDefault="000D19FA" w:rsidP="002157FC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Le projet d</w:t>
            </w:r>
            <w:r w:rsidR="00E007B1" w:rsidRPr="00BB323D">
              <w:rPr>
                <w:rFonts w:eastAsia="SimSun"/>
                <w:lang w:val="fr-CA" w:eastAsia="zh-CN"/>
              </w:rPr>
              <w:t xml:space="preserve">e rapport et le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Pr="00BB323D">
              <w:rPr>
                <w:rFonts w:eastAsia="SimSun"/>
                <w:lang w:val="fr-CA" w:eastAsia="zh-CN"/>
              </w:rPr>
              <w:t xml:space="preserve"> sont examinés par les experts et le</w:t>
            </w:r>
            <w:r w:rsidR="00E007B1" w:rsidRPr="00BB323D">
              <w:rPr>
                <w:rFonts w:eastAsia="SimSun"/>
                <w:lang w:val="fr-CA" w:eastAsia="zh-CN"/>
              </w:rPr>
              <w:t>s</w:t>
            </w:r>
            <w:r w:rsidRPr="00BB323D">
              <w:rPr>
                <w:rFonts w:eastAsia="SimSun"/>
                <w:lang w:val="fr-CA" w:eastAsia="zh-CN"/>
              </w:rPr>
              <w:t xml:space="preserve"> gouvernement</w:t>
            </w:r>
            <w:r w:rsidR="00E007B1" w:rsidRPr="00BB323D">
              <w:rPr>
                <w:rFonts w:eastAsia="SimSun"/>
                <w:lang w:val="fr-CA" w:eastAsia="zh-CN"/>
              </w:rPr>
              <w:t>s</w:t>
            </w:r>
            <w:r w:rsidRPr="00BB323D">
              <w:rPr>
                <w:rFonts w:eastAsia="SimSun"/>
                <w:lang w:val="fr-CA" w:eastAsia="zh-CN"/>
              </w:rPr>
              <w:t xml:space="preserve"> et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autres par</w:t>
            </w:r>
            <w:r w:rsidR="002157FC">
              <w:rPr>
                <w:rFonts w:eastAsia="SimSun"/>
                <w:lang w:val="fr-CA" w:eastAsia="zh-CN"/>
              </w:rPr>
              <w:t>ties prenantes (26 juillet – 12 </w:t>
            </w:r>
            <w:r w:rsidRPr="00BB323D">
              <w:rPr>
                <w:rFonts w:eastAsia="SimSun"/>
                <w:lang w:val="fr-CA" w:eastAsia="zh-CN"/>
              </w:rPr>
              <w:t>septembre)</w:t>
            </w:r>
          </w:p>
        </w:tc>
      </w:tr>
      <w:tr w:rsidR="000D19FA" w:rsidRPr="00BB323D" w:rsidTr="00584936">
        <w:trPr>
          <w:trHeight w:val="56"/>
        </w:trPr>
        <w:tc>
          <w:tcPr>
            <w:tcW w:w="616" w:type="dxa"/>
            <w:vMerge/>
          </w:tcPr>
          <w:p w:rsidR="000D19FA" w:rsidRPr="00BB323D" w:rsidRDefault="000D19FA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0D19FA" w:rsidRPr="00BB323D" w:rsidRDefault="000D19FA" w:rsidP="000439EA">
            <w:pPr>
              <w:pStyle w:val="Normal-pool"/>
              <w:spacing w:before="20" w:after="20"/>
              <w:rPr>
                <w:rFonts w:eastAsia="SimSun"/>
                <w:lang w:eastAsia="zh-CN"/>
              </w:rPr>
            </w:pPr>
            <w:r w:rsidRPr="00BB323D">
              <w:rPr>
                <w:rFonts w:eastAsia="SimSun"/>
                <w:lang w:eastAsia="zh-CN"/>
              </w:rPr>
              <w:t>T</w:t>
            </w:r>
            <w:r w:rsidR="00102A71" w:rsidRPr="00BB323D">
              <w:rPr>
                <w:rFonts w:eastAsia="SimSun"/>
                <w:lang w:eastAsia="zh-CN"/>
              </w:rPr>
              <w:t>roisième</w:t>
            </w:r>
            <w:r w:rsidR="00E007B1" w:rsidRPr="00BB323D">
              <w:rPr>
                <w:rFonts w:eastAsia="SimSun"/>
                <w:lang w:eastAsia="zh-CN"/>
              </w:rPr>
              <w:t>-</w:t>
            </w:r>
          </w:p>
          <w:p w:rsidR="000D19FA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quatrième trimestres</w:t>
            </w:r>
          </w:p>
        </w:tc>
        <w:tc>
          <w:tcPr>
            <w:tcW w:w="6859" w:type="dxa"/>
            <w:vAlign w:val="center"/>
          </w:tcPr>
          <w:p w:rsidR="000D19FA" w:rsidRPr="00BB323D" w:rsidRDefault="00102A71" w:rsidP="006544AB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Les coprésidents, les auteurs coordonnateurs et les auteurs principaux révisent le projet d</w:t>
            </w:r>
            <w:r w:rsidR="00E007B1" w:rsidRPr="00BB323D">
              <w:rPr>
                <w:rFonts w:eastAsia="SimSun"/>
                <w:lang w:val="fr-CA" w:eastAsia="zh-CN"/>
              </w:rPr>
              <w:t>e rapport et le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Pr="00BB323D">
              <w:rPr>
                <w:rFonts w:eastAsia="SimSun"/>
                <w:lang w:val="fr-CA" w:eastAsia="zh-CN"/>
              </w:rPr>
              <w:t xml:space="preserve"> sous la direction des éditeurs</w:t>
            </w:r>
            <w:r w:rsidR="00E007B1" w:rsidRPr="00BB323D">
              <w:rPr>
                <w:rFonts w:eastAsia="SimSun"/>
                <w:lang w:val="fr-CA" w:eastAsia="zh-CN"/>
              </w:rPr>
              <w:t xml:space="preserve"> et du Groupe</w:t>
            </w:r>
            <w:r w:rsidRPr="00BB323D">
              <w:rPr>
                <w:rFonts w:eastAsia="SimSun"/>
                <w:lang w:val="fr-CA" w:eastAsia="zh-CN"/>
              </w:rPr>
              <w:t>. Les auteurs et les éditeurs, accompagnés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un p</w:t>
            </w:r>
            <w:r w:rsidR="00E007B1" w:rsidRPr="00BB323D">
              <w:rPr>
                <w:rFonts w:eastAsia="SimSun"/>
                <w:lang w:val="fr-CA" w:eastAsia="zh-CN"/>
              </w:rPr>
              <w:t>etit nombre de membres du Groupe se réuniront</w:t>
            </w:r>
            <w:r w:rsidRPr="00BB323D">
              <w:rPr>
                <w:rFonts w:eastAsia="SimSun"/>
                <w:lang w:val="fr-CA" w:eastAsia="zh-CN"/>
              </w:rPr>
              <w:t xml:space="preserve"> une fois pour établir la version finale du projet d</w:t>
            </w:r>
            <w:r w:rsidR="00E007B1" w:rsidRPr="00BB323D">
              <w:rPr>
                <w:rFonts w:eastAsia="SimSun"/>
                <w:lang w:val="fr-CA" w:eastAsia="zh-CN"/>
              </w:rPr>
              <w:t>e rapport et le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E007B1" w:rsidRPr="00BB323D">
              <w:rPr>
                <w:rFonts w:eastAsia="SimSun"/>
                <w:lang w:val="fr-CA" w:eastAsia="zh-CN"/>
              </w:rPr>
              <w:t>destin</w:t>
            </w:r>
            <w:r w:rsidR="00882B6A" w:rsidRPr="00BB323D">
              <w:rPr>
                <w:rFonts w:eastAsia="SimSun"/>
                <w:lang w:val="fr-CA" w:eastAsia="zh-CN"/>
              </w:rPr>
              <w:t>é</w:t>
            </w:r>
            <w:r w:rsidR="00E007B1" w:rsidRPr="00BB323D">
              <w:rPr>
                <w:rFonts w:eastAsia="SimSun"/>
                <w:lang w:val="fr-CA" w:eastAsia="zh-CN"/>
              </w:rPr>
              <w:t xml:space="preserve"> aux </w:t>
            </w:r>
            <w:r w:rsidR="00882B6A" w:rsidRPr="00BB323D">
              <w:rPr>
                <w:rFonts w:eastAsia="SimSun"/>
                <w:lang w:val="fr-CA" w:eastAsia="zh-CN"/>
              </w:rPr>
              <w:t xml:space="preserve">décideurs </w:t>
            </w:r>
            <w:r w:rsidR="00E007B1" w:rsidRPr="00BB323D">
              <w:rPr>
                <w:rFonts w:eastAsia="SimSun"/>
                <w:lang w:val="fr-CA" w:eastAsia="zh-CN"/>
              </w:rPr>
              <w:t>(13 septembre</w:t>
            </w:r>
            <w:r w:rsidR="006544AB">
              <w:rPr>
                <w:rFonts w:eastAsia="SimSun"/>
                <w:lang w:val="fr-CA" w:eastAsia="zh-CN"/>
              </w:rPr>
              <w:t xml:space="preserve"> – </w:t>
            </w:r>
            <w:r w:rsidR="00E007B1" w:rsidRPr="00BB323D">
              <w:rPr>
                <w:rFonts w:eastAsia="SimSun"/>
                <w:lang w:val="fr-CA" w:eastAsia="zh-CN"/>
              </w:rPr>
              <w:t>7</w:t>
            </w:r>
            <w:r w:rsidR="006544AB">
              <w:rPr>
                <w:rFonts w:eastAsia="SimSun"/>
                <w:lang w:val="fr-CA" w:eastAsia="zh-CN"/>
              </w:rPr>
              <w:t> </w:t>
            </w:r>
            <w:r w:rsidR="00E007B1" w:rsidRPr="00BB323D">
              <w:rPr>
                <w:rFonts w:eastAsia="SimSun"/>
                <w:lang w:val="fr-CA" w:eastAsia="zh-CN"/>
              </w:rPr>
              <w:t>novembre).</w:t>
            </w:r>
          </w:p>
        </w:tc>
      </w:tr>
      <w:tr w:rsidR="00102A71" w:rsidRPr="00BB323D" w:rsidTr="00584936">
        <w:trPr>
          <w:trHeight w:val="155"/>
        </w:trPr>
        <w:tc>
          <w:tcPr>
            <w:tcW w:w="616" w:type="dxa"/>
            <w:vMerge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Quatrième trimestre</w:t>
            </w:r>
          </w:p>
        </w:tc>
        <w:tc>
          <w:tcPr>
            <w:tcW w:w="6859" w:type="dxa"/>
            <w:vAlign w:val="center"/>
          </w:tcPr>
          <w:p w:rsidR="00102A71" w:rsidRPr="00BB323D" w:rsidRDefault="00102A71" w:rsidP="006544AB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E007B1" w:rsidRPr="00BB323D">
              <w:rPr>
                <w:rFonts w:eastAsia="SimSun"/>
                <w:lang w:val="fr-CA" w:eastAsia="zh-CN"/>
              </w:rPr>
              <w:t>projet de rapport et le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Pr="00BB323D">
              <w:rPr>
                <w:rFonts w:eastAsia="SimSun"/>
                <w:lang w:val="fr-CA" w:eastAsia="zh-CN"/>
              </w:rPr>
              <w:t>résumé destiné aux décideurs</w:t>
            </w:r>
            <w:r w:rsidR="00E007B1" w:rsidRPr="00BB323D">
              <w:rPr>
                <w:rFonts w:eastAsia="SimSun"/>
                <w:lang w:val="fr-CA" w:eastAsia="zh-CN"/>
              </w:rPr>
              <w:t xml:space="preserve"> sont traduits dans toutes les langues de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E007B1" w:rsidRPr="00BB323D">
              <w:rPr>
                <w:rFonts w:eastAsia="SimSun"/>
                <w:lang w:val="fr-CA" w:eastAsia="zh-CN"/>
              </w:rPr>
              <w:t>Organisation des Nations Unies</w:t>
            </w:r>
            <w:r w:rsidR="00882B6A" w:rsidRPr="00BB323D">
              <w:rPr>
                <w:rFonts w:eastAsia="SimSun"/>
                <w:lang w:val="fr-CA" w:eastAsia="zh-CN"/>
              </w:rPr>
              <w:t xml:space="preserve"> </w:t>
            </w:r>
            <w:r w:rsidR="00E007B1" w:rsidRPr="00BB323D">
              <w:rPr>
                <w:rFonts w:eastAsia="SimSun"/>
                <w:lang w:val="fr-CA" w:eastAsia="zh-CN"/>
              </w:rPr>
              <w:t>(8 novembre</w:t>
            </w:r>
            <w:r w:rsidR="006544AB">
              <w:rPr>
                <w:rFonts w:eastAsia="SimSun"/>
                <w:lang w:val="fr-CA" w:eastAsia="zh-CN"/>
              </w:rPr>
              <w:t xml:space="preserve"> – </w:t>
            </w:r>
            <w:r w:rsidR="00E007B1" w:rsidRPr="00BB323D">
              <w:rPr>
                <w:rFonts w:eastAsia="SimSun"/>
                <w:lang w:val="fr-CA" w:eastAsia="zh-CN"/>
              </w:rPr>
              <w:t>5</w:t>
            </w:r>
            <w:r w:rsidR="006544AB">
              <w:rPr>
                <w:rFonts w:eastAsia="SimSun"/>
                <w:lang w:val="fr-CA" w:eastAsia="zh-CN"/>
              </w:rPr>
              <w:t> </w:t>
            </w:r>
            <w:r w:rsidR="00882B6A" w:rsidRPr="00BB323D">
              <w:rPr>
                <w:rFonts w:eastAsia="SimSun"/>
                <w:lang w:val="fr-CA" w:eastAsia="zh-CN"/>
              </w:rPr>
              <w:t>décembre</w:t>
            </w:r>
            <w:r w:rsidR="00E007B1" w:rsidRPr="00BB323D">
              <w:rPr>
                <w:rFonts w:eastAsia="SimSun"/>
                <w:lang w:val="fr-CA" w:eastAsia="zh-CN"/>
              </w:rPr>
              <w:t>).</w:t>
            </w:r>
          </w:p>
        </w:tc>
      </w:tr>
      <w:tr w:rsidR="00102A71" w:rsidRPr="00BB323D" w:rsidTr="00584936">
        <w:trPr>
          <w:trHeight w:val="56"/>
        </w:trPr>
        <w:tc>
          <w:tcPr>
            <w:tcW w:w="616" w:type="dxa"/>
            <w:vMerge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Quatrième trimestre</w:t>
            </w:r>
          </w:p>
        </w:tc>
        <w:tc>
          <w:tcPr>
            <w:tcW w:w="6859" w:type="dxa"/>
            <w:vAlign w:val="center"/>
          </w:tcPr>
          <w:p w:rsidR="00102A71" w:rsidRPr="00BB323D" w:rsidRDefault="00102A71" w:rsidP="006544AB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La version finale du projet d</w:t>
            </w:r>
            <w:r w:rsidR="00E007B1" w:rsidRPr="00BB323D">
              <w:rPr>
                <w:rFonts w:eastAsia="SimSun"/>
                <w:lang w:val="fr-CA" w:eastAsia="zh-CN"/>
              </w:rPr>
              <w:t>e rapport et le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Pr="00BB323D">
              <w:rPr>
                <w:rFonts w:eastAsia="SimSun"/>
                <w:lang w:val="fr-CA" w:eastAsia="zh-CN"/>
              </w:rPr>
              <w:t xml:space="preserve"> sont adressés aux gouvernements et à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autres parties prenantes po</w:t>
            </w:r>
            <w:r w:rsidR="00E007B1" w:rsidRPr="00BB323D">
              <w:rPr>
                <w:rFonts w:eastAsia="SimSun"/>
                <w:lang w:val="fr-CA" w:eastAsia="zh-CN"/>
              </w:rPr>
              <w:t>ur un examen final (6 décembre 2014</w:t>
            </w:r>
            <w:r w:rsidR="006544AB">
              <w:rPr>
                <w:rFonts w:eastAsia="SimSun"/>
                <w:lang w:val="fr-CA" w:eastAsia="zh-CN"/>
              </w:rPr>
              <w:t xml:space="preserve"> – </w:t>
            </w:r>
            <w:r w:rsidR="002157FC">
              <w:rPr>
                <w:rFonts w:eastAsia="SimSun"/>
                <w:lang w:val="fr-CA" w:eastAsia="zh-CN"/>
              </w:rPr>
              <w:t>6</w:t>
            </w:r>
            <w:r w:rsidR="006544AB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février</w:t>
            </w:r>
            <w:r w:rsidR="00E007B1" w:rsidRPr="00BB323D">
              <w:rPr>
                <w:rFonts w:eastAsia="SimSun"/>
                <w:lang w:val="fr-CA" w:eastAsia="zh-CN"/>
              </w:rPr>
              <w:t xml:space="preserve"> 2015</w:t>
            </w:r>
            <w:r w:rsidRPr="00BB323D">
              <w:rPr>
                <w:rFonts w:eastAsia="SimSun"/>
                <w:lang w:val="fr-CA" w:eastAsia="zh-CN"/>
              </w:rPr>
              <w:t>)</w:t>
            </w:r>
          </w:p>
        </w:tc>
      </w:tr>
      <w:tr w:rsidR="00102A71" w:rsidRPr="00BB323D" w:rsidTr="00584936">
        <w:trPr>
          <w:trHeight w:val="155"/>
        </w:trPr>
        <w:tc>
          <w:tcPr>
            <w:tcW w:w="616" w:type="dxa"/>
            <w:vMerge w:val="restart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2015</w:t>
            </w:r>
          </w:p>
        </w:tc>
        <w:tc>
          <w:tcPr>
            <w:tcW w:w="1172" w:type="dxa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Premier trimestre</w:t>
            </w:r>
          </w:p>
        </w:tc>
        <w:tc>
          <w:tcPr>
            <w:tcW w:w="6859" w:type="dxa"/>
            <w:vAlign w:val="center"/>
          </w:tcPr>
          <w:p w:rsidR="00102A71" w:rsidRPr="00BB323D" w:rsidRDefault="00102A71" w:rsidP="00882B6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Les gouvernements adressent par écrit leurs observa</w:t>
            </w:r>
            <w:r w:rsidR="00E007B1" w:rsidRPr="00BB323D">
              <w:rPr>
                <w:rFonts w:eastAsia="SimSun"/>
                <w:lang w:val="fr-CA" w:eastAsia="zh-CN"/>
              </w:rPr>
              <w:t xml:space="preserve">tions au secrétariat sur le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="00E007B1" w:rsidRPr="00BB323D">
              <w:rPr>
                <w:rFonts w:eastAsia="SimSun"/>
                <w:lang w:val="fr-CA" w:eastAsia="zh-CN"/>
              </w:rPr>
              <w:t xml:space="preserve"> destin</w:t>
            </w:r>
            <w:r w:rsidR="00882B6A" w:rsidRPr="00BB323D">
              <w:rPr>
                <w:rFonts w:eastAsia="SimSun"/>
                <w:lang w:val="fr-CA" w:eastAsia="zh-CN"/>
              </w:rPr>
              <w:t>é</w:t>
            </w:r>
            <w:r w:rsidR="00E007B1" w:rsidRPr="00BB323D">
              <w:rPr>
                <w:rFonts w:eastAsia="SimSun"/>
                <w:lang w:val="fr-CA" w:eastAsia="zh-CN"/>
              </w:rPr>
              <w:t xml:space="preserve"> aux </w:t>
            </w:r>
            <w:r w:rsidR="00882B6A" w:rsidRPr="00BB323D">
              <w:rPr>
                <w:rFonts w:eastAsia="SimSun"/>
                <w:lang w:val="fr-CA" w:eastAsia="zh-CN"/>
              </w:rPr>
              <w:t>décideurs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Pr="00BB323D">
              <w:rPr>
                <w:rFonts w:eastAsia="SimSun"/>
                <w:lang w:val="fr-CA" w:eastAsia="zh-CN"/>
              </w:rPr>
              <w:t>le 31 janvier</w:t>
            </w:r>
            <w:r w:rsidR="00E007B1" w:rsidRPr="00BB323D">
              <w:rPr>
                <w:rFonts w:eastAsia="SimSun"/>
                <w:lang w:val="fr-CA" w:eastAsia="zh-CN"/>
              </w:rPr>
              <w:t xml:space="preserve"> au plus tard.</w:t>
            </w:r>
          </w:p>
        </w:tc>
      </w:tr>
      <w:tr w:rsidR="00102A71" w:rsidRPr="00BB323D" w:rsidTr="00584936">
        <w:trPr>
          <w:trHeight w:val="56"/>
        </w:trPr>
        <w:tc>
          <w:tcPr>
            <w:tcW w:w="616" w:type="dxa"/>
            <w:vMerge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Premier trimestre</w:t>
            </w:r>
          </w:p>
        </w:tc>
        <w:tc>
          <w:tcPr>
            <w:tcW w:w="6859" w:type="dxa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La plénière examine et accep</w:t>
            </w:r>
            <w:r w:rsidR="00E007B1" w:rsidRPr="00BB323D">
              <w:rPr>
                <w:rFonts w:eastAsia="SimSun"/>
                <w:lang w:val="fr-CA" w:eastAsia="zh-CN"/>
              </w:rPr>
              <w:t xml:space="preserve">te le rapport et approuve le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Pr="00BB323D">
              <w:rPr>
                <w:rFonts w:eastAsia="SimSun"/>
                <w:lang w:val="fr-CA" w:eastAsia="zh-CN"/>
              </w:rPr>
              <w:t xml:space="preserve"> (à compter d</w:t>
            </w:r>
            <w:r w:rsidR="003E09B8" w:rsidRPr="00BB323D">
              <w:rPr>
                <w:rFonts w:eastAsia="SimSun"/>
                <w:lang w:val="fr-CA" w:eastAsia="zh-CN"/>
              </w:rPr>
              <w:t>u 8 </w:t>
            </w:r>
            <w:r w:rsidRPr="00BB323D">
              <w:rPr>
                <w:rFonts w:eastAsia="SimSun"/>
                <w:lang w:val="fr-CA" w:eastAsia="zh-CN"/>
              </w:rPr>
              <w:t>février)</w:t>
            </w:r>
          </w:p>
        </w:tc>
      </w:tr>
      <w:tr w:rsidR="00102A71" w:rsidRPr="00BB323D" w:rsidTr="00584936">
        <w:trPr>
          <w:trHeight w:val="155"/>
        </w:trPr>
        <w:tc>
          <w:tcPr>
            <w:tcW w:w="616" w:type="dxa"/>
            <w:vMerge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</w:p>
        </w:tc>
        <w:tc>
          <w:tcPr>
            <w:tcW w:w="1172" w:type="dxa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spacing w:before="20" w:after="2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Premier trimestre</w:t>
            </w:r>
          </w:p>
        </w:tc>
        <w:tc>
          <w:tcPr>
            <w:tcW w:w="6859" w:type="dxa"/>
            <w:vAlign w:val="center"/>
          </w:tcPr>
          <w:p w:rsidR="00102A71" w:rsidRPr="00BB323D" w:rsidRDefault="00102A71" w:rsidP="000439EA">
            <w:pPr>
              <w:keepLines/>
              <w:tabs>
                <w:tab w:val="left" w:pos="426"/>
                <w:tab w:val="num" w:pos="1353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En se fondant sur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évaluation méthodol</w:t>
            </w:r>
            <w:r w:rsidR="00E007B1" w:rsidRPr="00BB323D">
              <w:rPr>
                <w:rFonts w:eastAsia="SimSun"/>
                <w:lang w:val="fr-CA" w:eastAsia="zh-CN"/>
              </w:rPr>
              <w:t>ogique, la plénière demande au G</w:t>
            </w:r>
            <w:r w:rsidRPr="00BB323D">
              <w:rPr>
                <w:rFonts w:eastAsia="SimSun"/>
                <w:lang w:val="fr-CA" w:eastAsia="zh-CN"/>
              </w:rPr>
              <w:t>roupe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expert</w:t>
            </w:r>
            <w:r w:rsidR="00E007B1" w:rsidRPr="00BB323D">
              <w:rPr>
                <w:rFonts w:eastAsia="SimSun"/>
                <w:lang w:val="fr-CA" w:eastAsia="zh-CN"/>
              </w:rPr>
              <w:t>s</w:t>
            </w:r>
            <w:r w:rsidRPr="00BB323D">
              <w:rPr>
                <w:rFonts w:eastAsia="SimSun"/>
                <w:lang w:val="fr-CA" w:eastAsia="zh-CN"/>
              </w:rPr>
              <w:t xml:space="preserve">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élaborer un guide sur la manière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utiliser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analyse des scénarios et les méthodes de modélisation lorsqu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il procédera aux évaluations régionales/sous régionales, mondiales ou thématiques au titre de la Plateforme, guide qui sera remis en août 2015</w:t>
            </w:r>
          </w:p>
        </w:tc>
      </w:tr>
    </w:tbl>
    <w:p w:rsidR="00C7554E" w:rsidRPr="00BB323D" w:rsidRDefault="002157FC" w:rsidP="006544AB">
      <w:pPr>
        <w:pStyle w:val="CH1"/>
        <w:spacing w:before="0"/>
      </w:pPr>
      <w:r>
        <w:br w:type="page"/>
      </w:r>
      <w:r w:rsidR="002B31FD" w:rsidRPr="00BB323D">
        <w:lastRenderedPageBreak/>
        <w:tab/>
        <w:t>V</w:t>
      </w:r>
      <w:r w:rsidR="00677972" w:rsidRPr="00BB323D">
        <w:t>.</w:t>
      </w:r>
      <w:r w:rsidR="00677972" w:rsidRPr="00BB323D">
        <w:tab/>
      </w:r>
      <w:r w:rsidR="00102A71" w:rsidRPr="00BB323D">
        <w:t>Montants estimatifs</w:t>
      </w:r>
    </w:p>
    <w:p w:rsidR="00C7554E" w:rsidRPr="00BB323D" w:rsidRDefault="00E007B1" w:rsidP="006544AB">
      <w:pPr>
        <w:pStyle w:val="Normalnumber"/>
      </w:pPr>
      <w:r w:rsidRPr="00BB323D">
        <w:t>Au tableau ci-dessous</w:t>
      </w:r>
      <w:r w:rsidR="00503811" w:rsidRPr="00BB323D">
        <w:t xml:space="preserve"> </w:t>
      </w:r>
      <w:r w:rsidRPr="00BB323D">
        <w:t>figure le montant estimatif de l</w:t>
      </w:r>
      <w:r w:rsidR="006B5CAF">
        <w:t>’</w:t>
      </w:r>
      <w:r w:rsidR="00882B6A" w:rsidRPr="00BB323D">
        <w:t>évaluation</w:t>
      </w:r>
      <w:r w:rsidR="00503811" w:rsidRPr="00BB323D">
        <w:t xml:space="preserve"> </w:t>
      </w:r>
      <w:r w:rsidRPr="00BB323D">
        <w:t>et de l</w:t>
      </w:r>
      <w:r w:rsidR="006B5CAF">
        <w:t>’</w:t>
      </w:r>
      <w:r w:rsidR="00882B6A" w:rsidRPr="00BB323D">
        <w:t>élaboration</w:t>
      </w:r>
      <w:r w:rsidR="00503811" w:rsidRPr="00BB323D">
        <w:t xml:space="preserve"> </w:t>
      </w:r>
      <w:r w:rsidRPr="00BB323D">
        <w:t xml:space="preserve">du </w:t>
      </w:r>
      <w:r w:rsidRPr="006544AB">
        <w:t>rapport</w:t>
      </w:r>
      <w:r w:rsidRPr="00BB323D">
        <w:t xml:space="preserve"> sur l</w:t>
      </w:r>
      <w:r w:rsidR="006B5CAF">
        <w:t>’</w:t>
      </w:r>
      <w:r w:rsidR="00882B6A" w:rsidRPr="00BB323D">
        <w:t>évaluation</w:t>
      </w:r>
      <w:r w:rsidRPr="00BB323D">
        <w:t>.</w:t>
      </w:r>
      <w:r w:rsidR="00C7554E" w:rsidRPr="00BB323D">
        <w:t xml:space="preserve"> </w:t>
      </w:r>
    </w:p>
    <w:p w:rsidR="00C7554E" w:rsidRPr="00BB323D" w:rsidRDefault="00C7554E" w:rsidP="000439EA">
      <w:pPr>
        <w:pStyle w:val="CH2"/>
      </w:pPr>
      <w:r w:rsidRPr="00BB323D">
        <w:rPr>
          <w:b w:val="0"/>
          <w:sz w:val="20"/>
          <w:szCs w:val="20"/>
        </w:rPr>
        <w:tab/>
      </w:r>
      <w:r w:rsidRPr="00BB323D">
        <w:rPr>
          <w:b w:val="0"/>
          <w:sz w:val="20"/>
          <w:szCs w:val="20"/>
        </w:rPr>
        <w:tab/>
        <w:t>(</w:t>
      </w:r>
      <w:r w:rsidR="001D1639" w:rsidRPr="00BB323D">
        <w:rPr>
          <w:b w:val="0"/>
          <w:sz w:val="20"/>
          <w:szCs w:val="20"/>
        </w:rPr>
        <w:t>Dollar</w:t>
      </w:r>
      <w:r w:rsidR="00E007B1" w:rsidRPr="00BB323D">
        <w:rPr>
          <w:b w:val="0"/>
          <w:sz w:val="20"/>
          <w:szCs w:val="20"/>
        </w:rPr>
        <w:t>s</w:t>
      </w:r>
      <w:r w:rsidR="001D1639" w:rsidRPr="00BB323D">
        <w:rPr>
          <w:b w:val="0"/>
          <w:sz w:val="20"/>
          <w:szCs w:val="20"/>
        </w:rPr>
        <w:t xml:space="preserve"> des États Unis</w:t>
      </w:r>
      <w:r w:rsidRPr="00BB323D">
        <w:rPr>
          <w:b w:val="0"/>
          <w:sz w:val="20"/>
          <w:szCs w:val="20"/>
        </w:rPr>
        <w:t>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1"/>
        <w:gridCol w:w="2929"/>
        <w:gridCol w:w="3402"/>
        <w:gridCol w:w="1681"/>
      </w:tblGrid>
      <w:tr w:rsidR="001D1639" w:rsidRPr="00BB323D" w:rsidTr="002157FC">
        <w:trPr>
          <w:jc w:val="right"/>
        </w:trPr>
        <w:tc>
          <w:tcPr>
            <w:tcW w:w="76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b/>
                <w:lang w:val="fr-CA" w:eastAsia="zh-CN"/>
              </w:rPr>
            </w:pPr>
            <w:r w:rsidRPr="00BB323D">
              <w:rPr>
                <w:rFonts w:eastAsia="SimSun"/>
                <w:b/>
                <w:lang w:val="fr-CA" w:eastAsia="zh-CN"/>
              </w:rPr>
              <w:t>Année</w:t>
            </w:r>
          </w:p>
        </w:tc>
        <w:tc>
          <w:tcPr>
            <w:tcW w:w="2929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b/>
                <w:lang w:val="fr-CA" w:eastAsia="zh-CN"/>
              </w:rPr>
              <w:t>Objet de dépense</w:t>
            </w:r>
          </w:p>
        </w:tc>
        <w:tc>
          <w:tcPr>
            <w:tcW w:w="3402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b/>
                <w:lang w:val="fr-CA" w:eastAsia="zh-CN"/>
              </w:rPr>
              <w:t>Hypothèse</w:t>
            </w: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Montant</w:t>
            </w:r>
          </w:p>
        </w:tc>
      </w:tr>
      <w:tr w:rsidR="001D1639" w:rsidRPr="00BB323D" w:rsidTr="002157FC">
        <w:trPr>
          <w:jc w:val="right"/>
        </w:trPr>
        <w:tc>
          <w:tcPr>
            <w:tcW w:w="761" w:type="dxa"/>
            <w:vMerge w:val="restart"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2014</w:t>
            </w:r>
          </w:p>
        </w:tc>
        <w:tc>
          <w:tcPr>
            <w:tcW w:w="2929" w:type="dxa"/>
            <w:vMerge w:val="restart"/>
            <w:vAlign w:val="center"/>
          </w:tcPr>
          <w:p w:rsidR="001D1639" w:rsidRPr="00BB323D" w:rsidRDefault="001D1639" w:rsidP="00882B6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Première réunion des auteurs (70</w:t>
            </w:r>
            <w:r w:rsidR="00CB7D50" w:rsidRPr="00BB323D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coprésidents, auteurs coordonnateurs, auteurs principaux + 4 membres</w:t>
            </w:r>
            <w:r w:rsidR="00E007B1" w:rsidRPr="00BB323D">
              <w:rPr>
                <w:rFonts w:eastAsia="SimSun"/>
                <w:lang w:val="fr-CA" w:eastAsia="zh-CN"/>
              </w:rPr>
              <w:t xml:space="preserve"> du Groupe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E007B1" w:rsidRPr="00BB323D">
              <w:rPr>
                <w:rFonts w:eastAsia="SimSun"/>
                <w:lang w:val="fr-CA" w:eastAsia="zh-CN"/>
              </w:rPr>
              <w:t xml:space="preserve">experts </w:t>
            </w:r>
            <w:r w:rsidR="00C4597F">
              <w:rPr>
                <w:rFonts w:eastAsia="SimSun"/>
                <w:lang w:val="fr-CA" w:eastAsia="zh-CN"/>
              </w:rPr>
              <w:t>multidisciplinaire /Bureau et 1 </w:t>
            </w:r>
            <w:r w:rsidR="00882B6A" w:rsidRPr="00BB323D">
              <w:rPr>
                <w:rFonts w:eastAsia="SimSun"/>
                <w:lang w:val="fr-CA" w:eastAsia="zh-CN"/>
              </w:rPr>
              <w:t>préposé à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E007B1" w:rsidRPr="00BB323D">
              <w:rPr>
                <w:rFonts w:eastAsia="SimSun"/>
                <w:lang w:val="fr-CA" w:eastAsia="zh-CN"/>
              </w:rPr>
              <w:t>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appui technique)</w:t>
            </w:r>
          </w:p>
        </w:tc>
        <w:tc>
          <w:tcPr>
            <w:tcW w:w="3402" w:type="dxa"/>
          </w:tcPr>
          <w:p w:rsidR="001D1639" w:rsidRPr="00BB323D" w:rsidRDefault="00E007B1" w:rsidP="00BB70D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Coût</w:t>
            </w:r>
            <w:r w:rsidR="001D1639" w:rsidRPr="00BB323D">
              <w:rPr>
                <w:rFonts w:eastAsia="SimSun"/>
                <w:lang w:val="fr-CA" w:eastAsia="zh-CN"/>
              </w:rPr>
              <w:t xml:space="preserve"> de la réunion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1D1639" w:rsidRPr="00BB323D">
              <w:rPr>
                <w:rFonts w:eastAsia="SimSun"/>
                <w:lang w:val="fr-CA" w:eastAsia="zh-CN"/>
              </w:rPr>
              <w:t>une semaine réunissant</w:t>
            </w:r>
            <w:r w:rsidRPr="00BB323D">
              <w:rPr>
                <w:rFonts w:eastAsia="SimSun"/>
                <w:lang w:val="fr-CA" w:eastAsia="zh-CN"/>
              </w:rPr>
              <w:t xml:space="preserve"> 75</w:t>
            </w:r>
            <w:r w:rsidR="00BB70D5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participants, dont 25 % seront</w:t>
            </w:r>
            <w:r w:rsidR="001D1639" w:rsidRPr="00BB323D">
              <w:rPr>
                <w:rFonts w:eastAsia="SimSun"/>
                <w:lang w:val="fr-CA" w:eastAsia="zh-CN"/>
              </w:rPr>
              <w:t xml:space="preserve"> acquitté</w:t>
            </w:r>
            <w:r w:rsidRPr="00BB323D">
              <w:rPr>
                <w:rFonts w:eastAsia="SimSun"/>
                <w:lang w:val="fr-CA" w:eastAsia="zh-CN"/>
              </w:rPr>
              <w:t>s</w:t>
            </w:r>
            <w:r w:rsidR="001D1639" w:rsidRPr="00BB323D">
              <w:rPr>
                <w:rFonts w:eastAsia="SimSun"/>
                <w:lang w:val="fr-CA" w:eastAsia="zh-CN"/>
              </w:rPr>
              <w:t xml:space="preserve"> en nature</w:t>
            </w: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15 000</w:t>
            </w:r>
          </w:p>
        </w:tc>
      </w:tr>
      <w:tr w:rsidR="001D1639" w:rsidRPr="00BB323D" w:rsidTr="002157FC">
        <w:trPr>
          <w:trHeight w:val="337"/>
          <w:jc w:val="right"/>
        </w:trPr>
        <w:tc>
          <w:tcPr>
            <w:tcW w:w="761" w:type="dxa"/>
            <w:vMerge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2929" w:type="dxa"/>
            <w:vMerge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3402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Frais de voyage et indemnités journalières (56 x 3</w:t>
            </w:r>
            <w:r w:rsidR="00351C34">
              <w:rPr>
                <w:rFonts w:eastAsia="SimSun"/>
                <w:lang w:val="fr-CA" w:eastAsia="zh-CN"/>
              </w:rPr>
              <w:t> 000 </w:t>
            </w:r>
            <w:r w:rsidRPr="00BB323D">
              <w:rPr>
                <w:rFonts w:eastAsia="SimSun"/>
                <w:lang w:val="fr-CA" w:eastAsia="zh-CN"/>
              </w:rPr>
              <w:t>dollars)</w:t>
            </w: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168 000</w:t>
            </w:r>
          </w:p>
        </w:tc>
      </w:tr>
      <w:tr w:rsidR="001D1639" w:rsidRPr="00BB323D" w:rsidTr="002157FC">
        <w:trPr>
          <w:jc w:val="right"/>
        </w:trPr>
        <w:tc>
          <w:tcPr>
            <w:tcW w:w="761" w:type="dxa"/>
            <w:vMerge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1D1639" w:rsidRPr="00BB323D" w:rsidRDefault="001D1639" w:rsidP="00C4597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Deuxième réunion des auteurs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Pr="00BB323D">
              <w:rPr>
                <w:rFonts w:eastAsia="SimSun"/>
                <w:lang w:val="fr-CA" w:eastAsia="zh-CN"/>
              </w:rPr>
              <w:t>(70 coprésidents, auteurs coordonnateurs, auteurs principaux + 4 membres</w:t>
            </w:r>
            <w:r w:rsidR="00E007B1" w:rsidRPr="00BB323D">
              <w:rPr>
                <w:rFonts w:eastAsia="SimSun"/>
                <w:lang w:val="fr-CA" w:eastAsia="zh-CN"/>
              </w:rPr>
              <w:t xml:space="preserve"> du Groupe </w:t>
            </w:r>
            <w:r w:rsidRPr="00BB323D">
              <w:rPr>
                <w:rFonts w:eastAsia="SimSun"/>
                <w:lang w:val="fr-CA" w:eastAsia="zh-CN"/>
              </w:rPr>
              <w:t>/Bureau et 1</w:t>
            </w:r>
            <w:r w:rsidR="00C4597F">
              <w:rPr>
                <w:rFonts w:eastAsia="SimSun"/>
                <w:lang w:val="fr-CA" w:eastAsia="zh-CN"/>
              </w:rPr>
              <w:t> </w:t>
            </w:r>
            <w:r w:rsidR="00882B6A" w:rsidRPr="00BB323D">
              <w:rPr>
                <w:rFonts w:eastAsia="SimSun"/>
                <w:lang w:val="fr-CA" w:eastAsia="zh-CN"/>
              </w:rPr>
              <w:t>préposé</w:t>
            </w:r>
            <w:r w:rsidR="00E007B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à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E007B1" w:rsidRPr="00BB323D">
              <w:rPr>
                <w:rFonts w:eastAsia="SimSun"/>
                <w:lang w:val="fr-CA" w:eastAsia="zh-CN"/>
              </w:rPr>
              <w:t>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>appui technique)</w:t>
            </w:r>
          </w:p>
        </w:tc>
        <w:tc>
          <w:tcPr>
            <w:tcW w:w="3402" w:type="dxa"/>
          </w:tcPr>
          <w:p w:rsidR="001D1639" w:rsidRPr="00BB323D" w:rsidRDefault="00E007B1" w:rsidP="00351C3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Coût</w:t>
            </w:r>
            <w:r w:rsidR="001D1639" w:rsidRPr="00BB323D">
              <w:rPr>
                <w:rFonts w:eastAsia="SimSun"/>
                <w:lang w:val="fr-CA" w:eastAsia="zh-CN"/>
              </w:rPr>
              <w:t xml:space="preserve"> de la réunion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1D1639" w:rsidRPr="00BB323D">
              <w:rPr>
                <w:rFonts w:eastAsia="SimSun"/>
                <w:lang w:val="fr-CA" w:eastAsia="zh-CN"/>
              </w:rPr>
              <w:t xml:space="preserve">une semaine réunissant </w:t>
            </w:r>
            <w:r w:rsidRPr="00BB323D">
              <w:rPr>
                <w:rFonts w:eastAsia="SimSun"/>
                <w:lang w:val="fr-CA" w:eastAsia="zh-CN"/>
              </w:rPr>
              <w:t>75</w:t>
            </w:r>
            <w:r w:rsidR="00351C34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 xml:space="preserve">participants, dont 25 % seront </w:t>
            </w:r>
            <w:r w:rsidR="001D1639" w:rsidRPr="00BB323D">
              <w:rPr>
                <w:rFonts w:eastAsia="SimSun"/>
                <w:lang w:val="fr-CA" w:eastAsia="zh-CN"/>
              </w:rPr>
              <w:t>acquitté</w:t>
            </w:r>
            <w:r w:rsidRPr="00BB323D">
              <w:rPr>
                <w:rFonts w:eastAsia="SimSun"/>
                <w:lang w:val="fr-CA" w:eastAsia="zh-CN"/>
              </w:rPr>
              <w:t>s</w:t>
            </w:r>
            <w:r w:rsidR="001D1639" w:rsidRPr="00BB323D">
              <w:rPr>
                <w:rFonts w:eastAsia="SimSun"/>
                <w:lang w:val="fr-CA" w:eastAsia="zh-CN"/>
              </w:rPr>
              <w:t xml:space="preserve"> en nature</w:t>
            </w: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15 000</w:t>
            </w:r>
          </w:p>
        </w:tc>
      </w:tr>
      <w:tr w:rsidR="001D1639" w:rsidRPr="00BB323D" w:rsidTr="002157FC">
        <w:trPr>
          <w:trHeight w:val="337"/>
          <w:jc w:val="right"/>
        </w:trPr>
        <w:tc>
          <w:tcPr>
            <w:tcW w:w="761" w:type="dxa"/>
            <w:vMerge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2929" w:type="dxa"/>
            <w:vMerge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3402" w:type="dxa"/>
          </w:tcPr>
          <w:p w:rsidR="001D1639" w:rsidRPr="00BB323D" w:rsidRDefault="001D1639" w:rsidP="00351C3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Frais de voyage et indemnités journalières (56 x 3</w:t>
            </w:r>
            <w:r w:rsidR="00351C34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000</w:t>
            </w:r>
            <w:r w:rsidR="00351C34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dollars)</w:t>
            </w: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168 000</w:t>
            </w:r>
          </w:p>
        </w:tc>
      </w:tr>
      <w:tr w:rsidR="001D1639" w:rsidRPr="00BB323D" w:rsidTr="002157FC">
        <w:trPr>
          <w:jc w:val="right"/>
        </w:trPr>
        <w:tc>
          <w:tcPr>
            <w:tcW w:w="761" w:type="dxa"/>
            <w:vMerge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2929" w:type="dxa"/>
            <w:vMerge w:val="restart"/>
            <w:vAlign w:val="center"/>
          </w:tcPr>
          <w:p w:rsidR="001D1639" w:rsidRPr="00BB323D" w:rsidRDefault="001D1639" w:rsidP="00882B6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Troisième réunion des auteurs (70 coprésidents, auteurs coordonnateurs, auteurs principaux + 15</w:t>
            </w:r>
            <w:r w:rsidR="00C4597F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éditeurs révise</w:t>
            </w:r>
            <w:r w:rsidR="00E007B1" w:rsidRPr="00BB323D">
              <w:rPr>
                <w:rFonts w:eastAsia="SimSun"/>
                <w:lang w:val="fr-CA" w:eastAsia="zh-CN"/>
              </w:rPr>
              <w:t>urs + 4 membres du Groupe</w:t>
            </w:r>
            <w:r w:rsidRPr="00BB323D">
              <w:rPr>
                <w:rFonts w:eastAsia="SimSun"/>
                <w:lang w:val="fr-CA" w:eastAsia="zh-CN"/>
              </w:rPr>
              <w:t>/Bureau et 1</w:t>
            </w:r>
            <w:r w:rsidR="00E007B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préposé</w:t>
            </w:r>
            <w:r w:rsidR="00E007B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à</w:t>
            </w:r>
            <w:r w:rsidR="00E007B1" w:rsidRPr="00BB323D">
              <w:rPr>
                <w:rFonts w:eastAsia="SimSun"/>
                <w:lang w:val="fr-CA" w:eastAsia="zh-CN"/>
              </w:rPr>
              <w:t xml:space="preserve">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 xml:space="preserve">appui technique) </w:t>
            </w:r>
          </w:p>
        </w:tc>
        <w:tc>
          <w:tcPr>
            <w:tcW w:w="3402" w:type="dxa"/>
          </w:tcPr>
          <w:p w:rsidR="001D1639" w:rsidRPr="00BB323D" w:rsidRDefault="00E007B1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Coût</w:t>
            </w:r>
            <w:r w:rsidR="001D1639" w:rsidRPr="00BB323D">
              <w:rPr>
                <w:rFonts w:eastAsia="SimSun"/>
                <w:lang w:val="fr-CA" w:eastAsia="zh-CN"/>
              </w:rPr>
              <w:t xml:space="preserve"> de la réunion d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1D1639" w:rsidRPr="00BB323D">
              <w:rPr>
                <w:rFonts w:eastAsia="SimSun"/>
                <w:lang w:val="fr-CA" w:eastAsia="zh-CN"/>
              </w:rPr>
              <w:t>une semaine réunissant</w:t>
            </w:r>
            <w:r w:rsidRPr="00BB323D">
              <w:rPr>
                <w:rFonts w:eastAsia="SimSun"/>
                <w:lang w:val="fr-CA" w:eastAsia="zh-CN"/>
              </w:rPr>
              <w:t xml:space="preserve"> 90 participants, dont 25 % seront</w:t>
            </w:r>
            <w:r w:rsidR="001D1639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acquittés</w:t>
            </w:r>
            <w:r w:rsidR="001D1639" w:rsidRPr="00BB323D">
              <w:rPr>
                <w:rFonts w:eastAsia="SimSun"/>
                <w:lang w:val="fr-CA" w:eastAsia="zh-CN"/>
              </w:rPr>
              <w:t xml:space="preserve"> en nature</w:t>
            </w: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18 750</w:t>
            </w:r>
          </w:p>
        </w:tc>
      </w:tr>
      <w:tr w:rsidR="001D1639" w:rsidRPr="00BB323D" w:rsidTr="002157FC">
        <w:trPr>
          <w:trHeight w:val="339"/>
          <w:jc w:val="right"/>
        </w:trPr>
        <w:tc>
          <w:tcPr>
            <w:tcW w:w="761" w:type="dxa"/>
            <w:vMerge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2929" w:type="dxa"/>
            <w:vMerge/>
            <w:tcBorders>
              <w:bottom w:val="single" w:sz="4" w:space="0" w:color="auto"/>
            </w:tcBorders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Frais de voyage et indemnités journalières (68 x 3</w:t>
            </w:r>
            <w:r w:rsidR="00351C34">
              <w:rPr>
                <w:rFonts w:eastAsia="SimSun"/>
                <w:lang w:val="fr-CA" w:eastAsia="zh-CN"/>
              </w:rPr>
              <w:t> 000 </w:t>
            </w:r>
            <w:r w:rsidRPr="00BB323D">
              <w:rPr>
                <w:rFonts w:eastAsia="SimSun"/>
                <w:lang w:val="fr-CA" w:eastAsia="zh-CN"/>
              </w:rPr>
              <w:t>dollars)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204 000</w:t>
            </w:r>
          </w:p>
        </w:tc>
      </w:tr>
      <w:tr w:rsidR="001D1639" w:rsidRPr="00BB323D" w:rsidTr="002157FC">
        <w:trPr>
          <w:trHeight w:val="361"/>
          <w:jc w:val="right"/>
        </w:trPr>
        <w:tc>
          <w:tcPr>
            <w:tcW w:w="761" w:type="dxa"/>
            <w:vMerge/>
            <w:tcBorders>
              <w:bottom w:val="single" w:sz="4" w:space="0" w:color="auto"/>
            </w:tcBorders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2929" w:type="dxa"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 xml:space="preserve">Appui technique </w:t>
            </w:r>
          </w:p>
        </w:tc>
        <w:tc>
          <w:tcPr>
            <w:tcW w:w="3402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Un poste de spécialiste rémunéré</w:t>
            </w:r>
            <w:r w:rsidR="00E007B1" w:rsidRPr="00BB323D">
              <w:rPr>
                <w:rFonts w:eastAsia="SimSun"/>
                <w:lang w:val="fr-CA" w:eastAsia="zh-CN"/>
              </w:rPr>
              <w:t xml:space="preserve"> en nature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Pr="00BB323D">
              <w:rPr>
                <w:rFonts w:eastAsia="SimSun"/>
                <w:lang w:val="fr-CA" w:eastAsia="zh-CN"/>
              </w:rPr>
              <w:t>à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E007B1" w:rsidRPr="00BB323D">
              <w:rPr>
                <w:rFonts w:eastAsia="SimSun"/>
                <w:lang w:val="fr-CA" w:eastAsia="zh-CN"/>
              </w:rPr>
              <w:t>hauteur de 50 %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75 000</w:t>
            </w:r>
          </w:p>
        </w:tc>
      </w:tr>
      <w:tr w:rsidR="001D1639" w:rsidRPr="00BB323D" w:rsidTr="002157FC">
        <w:trPr>
          <w:trHeight w:val="317"/>
          <w:jc w:val="right"/>
        </w:trPr>
        <w:tc>
          <w:tcPr>
            <w:tcW w:w="761" w:type="dxa"/>
            <w:vMerge w:val="restart"/>
            <w:vAlign w:val="center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2015</w:t>
            </w:r>
          </w:p>
        </w:tc>
        <w:tc>
          <w:tcPr>
            <w:tcW w:w="2929" w:type="dxa"/>
            <w:vAlign w:val="center"/>
          </w:tcPr>
          <w:p w:rsidR="001D1639" w:rsidRPr="00BB323D" w:rsidRDefault="002D7DEA" w:rsidP="00AD31FF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>
              <w:rPr>
                <w:rFonts w:eastAsia="SimSun"/>
                <w:lang w:val="fr-CA" w:eastAsia="zh-CN"/>
              </w:rPr>
              <w:t>Participations de 2 </w:t>
            </w:r>
            <w:r w:rsidR="001D1639" w:rsidRPr="00BB323D">
              <w:rPr>
                <w:rFonts w:eastAsia="SimSun"/>
                <w:lang w:val="fr-CA" w:eastAsia="zh-CN"/>
              </w:rPr>
              <w:t>coprésidents et de 2</w:t>
            </w:r>
            <w:r w:rsidR="00AD31FF">
              <w:rPr>
                <w:rFonts w:eastAsia="SimSun"/>
                <w:lang w:val="fr-CA" w:eastAsia="zh-CN"/>
              </w:rPr>
              <w:t> </w:t>
            </w:r>
            <w:r w:rsidR="001D1639" w:rsidRPr="00BB323D">
              <w:rPr>
                <w:rFonts w:eastAsia="SimSun"/>
                <w:lang w:val="fr-CA" w:eastAsia="zh-CN"/>
              </w:rPr>
              <w:t xml:space="preserve">auteurs coordonnateurs à la troisième réunion de la </w:t>
            </w:r>
            <w:r w:rsidR="00882B6A" w:rsidRPr="00BB323D">
              <w:rPr>
                <w:rFonts w:eastAsia="SimSun"/>
                <w:lang w:val="fr-CA" w:eastAsia="zh-CN"/>
              </w:rPr>
              <w:t>Plénière</w:t>
            </w:r>
          </w:p>
        </w:tc>
        <w:tc>
          <w:tcPr>
            <w:tcW w:w="3402" w:type="dxa"/>
          </w:tcPr>
          <w:p w:rsidR="001D1639" w:rsidRPr="00BB323D" w:rsidRDefault="001D1639" w:rsidP="00351C34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Frais de voyage et indemnités journalières (3 x 3</w:t>
            </w:r>
            <w:r w:rsidR="00351C34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000</w:t>
            </w:r>
            <w:r w:rsidR="00351C34">
              <w:rPr>
                <w:rFonts w:eastAsia="SimSun"/>
                <w:lang w:val="fr-CA" w:eastAsia="zh-CN"/>
              </w:rPr>
              <w:t> </w:t>
            </w:r>
            <w:r w:rsidRPr="00BB323D">
              <w:rPr>
                <w:rFonts w:eastAsia="SimSun"/>
                <w:lang w:val="fr-CA" w:eastAsia="zh-CN"/>
              </w:rPr>
              <w:t>dollars)</w:t>
            </w: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9 000</w:t>
            </w:r>
          </w:p>
        </w:tc>
      </w:tr>
      <w:tr w:rsidR="001D1639" w:rsidRPr="00BB323D" w:rsidDel="001E184E" w:rsidTr="002157FC">
        <w:trPr>
          <w:trHeight w:val="560"/>
          <w:jc w:val="right"/>
        </w:trPr>
        <w:tc>
          <w:tcPr>
            <w:tcW w:w="761" w:type="dxa"/>
            <w:vMerge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2929" w:type="dxa"/>
          </w:tcPr>
          <w:p w:rsidR="001D1639" w:rsidRPr="00BB323D" w:rsidRDefault="00E007B1" w:rsidP="006544AB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Diffusion et communication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6544AB">
              <w:rPr>
                <w:rFonts w:eastAsia="SimSun"/>
                <w:lang w:val="fr-CA" w:eastAsia="zh-CN"/>
              </w:rPr>
              <w:t>(résumé à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6544AB">
              <w:rPr>
                <w:rFonts w:eastAsia="SimSun"/>
                <w:lang w:val="fr-CA" w:eastAsia="zh-CN"/>
              </w:rPr>
              <w:t xml:space="preserve">intention des décideurs </w:t>
            </w:r>
            <w:r w:rsidR="002D7DEA">
              <w:rPr>
                <w:rFonts w:eastAsia="SimSun"/>
                <w:lang w:val="fr-CA" w:eastAsia="zh-CN"/>
              </w:rPr>
              <w:t>(10 </w:t>
            </w:r>
            <w:r w:rsidRPr="00BB323D">
              <w:rPr>
                <w:rFonts w:eastAsia="SimSun"/>
                <w:lang w:val="fr-CA" w:eastAsia="zh-CN"/>
              </w:rPr>
              <w:t>pages) et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2D7DEA">
              <w:rPr>
                <w:rFonts w:eastAsia="SimSun"/>
                <w:lang w:val="fr-CA" w:eastAsia="zh-CN"/>
              </w:rPr>
              <w:t>rapport (200 </w:t>
            </w:r>
            <w:r w:rsidRPr="00BB323D">
              <w:rPr>
                <w:rFonts w:eastAsia="SimSun"/>
                <w:lang w:val="fr-CA" w:eastAsia="zh-CN"/>
              </w:rPr>
              <w:t>pages)</w:t>
            </w:r>
            <w:r w:rsidR="006544AB">
              <w:rPr>
                <w:rFonts w:eastAsia="SimSun"/>
                <w:lang w:val="fr-CA" w:eastAsia="zh-CN"/>
              </w:rPr>
              <w:t>)</w:t>
            </w:r>
          </w:p>
        </w:tc>
        <w:tc>
          <w:tcPr>
            <w:tcW w:w="3402" w:type="dxa"/>
          </w:tcPr>
          <w:p w:rsidR="001D1639" w:rsidRPr="00BB323D" w:rsidRDefault="00E007B1" w:rsidP="00882B6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Traduction du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résume</w:t>
            </w:r>
            <w:r w:rsidRPr="00BB323D">
              <w:rPr>
                <w:rFonts w:eastAsia="SimSun"/>
                <w:lang w:val="fr-CA" w:eastAsia="zh-CN"/>
              </w:rPr>
              <w:t xml:space="preserve"> </w:t>
            </w:r>
            <w:r w:rsidR="00882B6A" w:rsidRPr="00BB323D">
              <w:rPr>
                <w:rFonts w:eastAsia="SimSun"/>
                <w:lang w:val="fr-CA" w:eastAsia="zh-CN"/>
              </w:rPr>
              <w:t>à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Pr="00BB323D">
              <w:rPr>
                <w:rFonts w:eastAsia="SimSun"/>
                <w:lang w:val="fr-CA" w:eastAsia="zh-CN"/>
              </w:rPr>
              <w:t>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Pr="00BB323D">
              <w:rPr>
                <w:rFonts w:eastAsia="SimSun"/>
                <w:lang w:val="fr-CA" w:eastAsia="zh-CN"/>
              </w:rPr>
              <w:t xml:space="preserve">intention des </w:t>
            </w:r>
            <w:r w:rsidR="00882B6A" w:rsidRPr="00BB323D">
              <w:rPr>
                <w:rFonts w:eastAsia="SimSun"/>
                <w:lang w:val="fr-CA" w:eastAsia="zh-CN"/>
              </w:rPr>
              <w:t>décideurs</w:t>
            </w:r>
            <w:r w:rsidRPr="00BB323D">
              <w:rPr>
                <w:rFonts w:eastAsia="SimSun"/>
                <w:lang w:val="fr-CA" w:eastAsia="zh-CN"/>
              </w:rPr>
              <w:t xml:space="preserve"> dans les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1D1639" w:rsidRPr="00BB323D">
              <w:rPr>
                <w:rFonts w:eastAsia="SimSun"/>
                <w:lang w:val="fr-CA" w:eastAsia="zh-CN"/>
              </w:rPr>
              <w:t>langues</w:t>
            </w:r>
            <w:r w:rsidRPr="00BB323D">
              <w:rPr>
                <w:rFonts w:eastAsia="SimSun"/>
                <w:lang w:val="fr-CA" w:eastAsia="zh-CN"/>
              </w:rPr>
              <w:t xml:space="preserve"> officielles</w:t>
            </w:r>
            <w:r w:rsidR="00503811" w:rsidRPr="00BB323D">
              <w:rPr>
                <w:rFonts w:eastAsia="SimSun"/>
                <w:lang w:val="fr-CA" w:eastAsia="zh-CN"/>
              </w:rPr>
              <w:t xml:space="preserve"> </w:t>
            </w:r>
            <w:r w:rsidR="001D1639" w:rsidRPr="00BB323D">
              <w:rPr>
                <w:rFonts w:eastAsia="SimSun"/>
                <w:lang w:val="fr-CA" w:eastAsia="zh-CN"/>
              </w:rPr>
              <w:t>de l</w:t>
            </w:r>
            <w:r w:rsidR="006B5CAF">
              <w:rPr>
                <w:rFonts w:eastAsia="SimSun"/>
                <w:lang w:val="fr-CA" w:eastAsia="zh-CN"/>
              </w:rPr>
              <w:t>’</w:t>
            </w:r>
            <w:r w:rsidR="001D1639" w:rsidRPr="00BB323D">
              <w:rPr>
                <w:rFonts w:eastAsia="SimSun"/>
                <w:lang w:val="fr-CA" w:eastAsia="zh-CN"/>
              </w:rPr>
              <w:t>Organisation des Nations Unies, publication du manuel et communication</w:t>
            </w:r>
          </w:p>
        </w:tc>
        <w:tc>
          <w:tcPr>
            <w:tcW w:w="1681" w:type="dxa"/>
          </w:tcPr>
          <w:p w:rsidR="001D1639" w:rsidRPr="00BB323D" w:rsidDel="001E184E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lang w:val="fr-CA" w:eastAsia="zh-CN"/>
              </w:rPr>
            </w:pPr>
            <w:r w:rsidRPr="00BB323D">
              <w:rPr>
                <w:rFonts w:eastAsia="SimSun"/>
                <w:lang w:val="fr-CA" w:eastAsia="zh-CN"/>
              </w:rPr>
              <w:t>117 000</w:t>
            </w:r>
          </w:p>
        </w:tc>
      </w:tr>
      <w:tr w:rsidR="001D1639" w:rsidRPr="00BB323D" w:rsidTr="002157FC">
        <w:trPr>
          <w:jc w:val="right"/>
        </w:trPr>
        <w:tc>
          <w:tcPr>
            <w:tcW w:w="76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b/>
                <w:lang w:val="fr-CA" w:eastAsia="zh-CN"/>
              </w:rPr>
            </w:pPr>
            <w:r w:rsidRPr="00BB323D">
              <w:rPr>
                <w:rFonts w:eastAsia="SimSun"/>
                <w:b/>
                <w:lang w:val="fr-CA" w:eastAsia="zh-CN"/>
              </w:rPr>
              <w:t>Total</w:t>
            </w:r>
          </w:p>
        </w:tc>
        <w:tc>
          <w:tcPr>
            <w:tcW w:w="2929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3402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eastAsia="SimSun"/>
                <w:lang w:val="fr-CA" w:eastAsia="zh-CN"/>
              </w:rPr>
            </w:pPr>
          </w:p>
        </w:tc>
        <w:tc>
          <w:tcPr>
            <w:tcW w:w="1681" w:type="dxa"/>
          </w:tcPr>
          <w:p w:rsidR="001D1639" w:rsidRPr="00BB323D" w:rsidRDefault="001D1639" w:rsidP="000439EA">
            <w:pPr>
              <w:tabs>
                <w:tab w:val="left" w:pos="426"/>
              </w:tabs>
              <w:autoSpaceDE w:val="0"/>
              <w:autoSpaceDN w:val="0"/>
              <w:adjustRightInd w:val="0"/>
              <w:jc w:val="right"/>
              <w:rPr>
                <w:rFonts w:eastAsia="SimSun"/>
                <w:b/>
                <w:lang w:val="fr-CA" w:eastAsia="zh-CN"/>
              </w:rPr>
            </w:pPr>
            <w:r w:rsidRPr="00BB323D">
              <w:rPr>
                <w:rFonts w:eastAsia="SimSun"/>
                <w:b/>
                <w:lang w:val="fr-CA" w:eastAsia="zh-CN"/>
              </w:rPr>
              <w:t>789 750</w:t>
            </w:r>
          </w:p>
        </w:tc>
      </w:tr>
    </w:tbl>
    <w:p w:rsidR="005D6496" w:rsidRPr="00BB323D" w:rsidRDefault="00677972" w:rsidP="000439EA">
      <w:pPr>
        <w:pStyle w:val="CH1"/>
      </w:pPr>
      <w:r w:rsidRPr="00BB323D">
        <w:tab/>
      </w:r>
    </w:p>
    <w:p w:rsidR="00E62B32" w:rsidRPr="00BB323D" w:rsidRDefault="005D6496" w:rsidP="000439EA">
      <w:pPr>
        <w:pStyle w:val="ZZAnxheader"/>
        <w:rPr>
          <w:sz w:val="24"/>
          <w:szCs w:val="24"/>
        </w:rPr>
      </w:pPr>
      <w:r w:rsidRPr="00BB323D">
        <w:br w:type="page"/>
      </w:r>
      <w:r w:rsidR="001D1639" w:rsidRPr="00BB323D">
        <w:rPr>
          <w:sz w:val="24"/>
          <w:szCs w:val="24"/>
        </w:rPr>
        <w:lastRenderedPageBreak/>
        <w:t>Références</w:t>
      </w:r>
      <w:r w:rsidR="00E62B32" w:rsidRPr="00BB323D">
        <w:rPr>
          <w:sz w:val="24"/>
          <w:szCs w:val="24"/>
        </w:rPr>
        <w:t xml:space="preserve"> </w:t>
      </w:r>
    </w:p>
    <w:p w:rsidR="00E62B32" w:rsidRPr="00BB323D" w:rsidRDefault="00426358" w:rsidP="000439EA">
      <w:pPr>
        <w:pStyle w:val="Normal-pool"/>
        <w:spacing w:before="360" w:after="120"/>
        <w:ind w:left="1247"/>
      </w:pPr>
      <w:r w:rsidRPr="00BB323D">
        <w:t xml:space="preserve">A. </w:t>
      </w:r>
      <w:r w:rsidR="00E62B32" w:rsidRPr="00BB323D">
        <w:t>Coreau</w:t>
      </w:r>
      <w:r w:rsidRPr="00BB323D">
        <w:t xml:space="preserve"> and others,</w:t>
      </w:r>
      <w:r w:rsidR="00E62B32" w:rsidRPr="00BB323D">
        <w:t xml:space="preserve"> </w:t>
      </w:r>
      <w:r w:rsidRPr="00BB323D">
        <w:t>“</w:t>
      </w:r>
      <w:r w:rsidR="00E62B32" w:rsidRPr="00BB323D">
        <w:t>The rise of research on futures in ecology: rebalancing scenarios and predictions</w:t>
      </w:r>
      <w:r w:rsidRPr="00BB323D">
        <w:t>”,</w:t>
      </w:r>
      <w:r w:rsidR="00E62B32" w:rsidRPr="00BB323D">
        <w:t xml:space="preserve"> </w:t>
      </w:r>
      <w:r w:rsidR="00E62B32" w:rsidRPr="00BB323D">
        <w:rPr>
          <w:i/>
        </w:rPr>
        <w:t>Eco</w:t>
      </w:r>
      <w:r w:rsidR="00A77C80" w:rsidRPr="00BB323D">
        <w:rPr>
          <w:i/>
        </w:rPr>
        <w:t xml:space="preserve">ogy </w:t>
      </w:r>
      <w:r w:rsidR="00E62B32" w:rsidRPr="00BB323D">
        <w:rPr>
          <w:i/>
        </w:rPr>
        <w:t>Le</w:t>
      </w:r>
      <w:r w:rsidR="00A77C80" w:rsidRPr="00BB323D">
        <w:rPr>
          <w:i/>
        </w:rPr>
        <w:t>t</w:t>
      </w:r>
      <w:r w:rsidR="00E62B32" w:rsidRPr="00BB323D">
        <w:rPr>
          <w:i/>
        </w:rPr>
        <w:t>t</w:t>
      </w:r>
      <w:r w:rsidR="00A77C80" w:rsidRPr="00BB323D">
        <w:rPr>
          <w:i/>
        </w:rPr>
        <w:t>ers</w:t>
      </w:r>
      <w:r w:rsidR="00A77C80" w:rsidRPr="00BB323D">
        <w:t>,</w:t>
      </w:r>
      <w:r w:rsidR="00E62B32" w:rsidRPr="00BB323D">
        <w:t xml:space="preserve"> </w:t>
      </w:r>
      <w:r w:rsidRPr="00BB323D">
        <w:t xml:space="preserve">vol. </w:t>
      </w:r>
      <w:r w:rsidR="00E62B32" w:rsidRPr="00BB323D">
        <w:t xml:space="preserve">12, </w:t>
      </w:r>
      <w:r w:rsidRPr="00BB323D">
        <w:t xml:space="preserve">pp. </w:t>
      </w:r>
      <w:r w:rsidR="00E62B32" w:rsidRPr="00BB323D">
        <w:t>1277</w:t>
      </w:r>
      <w:r w:rsidRPr="00BB323D">
        <w:t>–</w:t>
      </w:r>
      <w:r w:rsidR="00E62B32" w:rsidRPr="00BB323D">
        <w:t>1286</w:t>
      </w:r>
      <w:r w:rsidRPr="00BB323D">
        <w:t xml:space="preserve"> (2009)</w:t>
      </w:r>
      <w:r w:rsidR="005C4CDD" w:rsidRPr="00BB323D">
        <w:t>.</w:t>
      </w:r>
    </w:p>
    <w:p w:rsidR="00E62B32" w:rsidRPr="00BB323D" w:rsidRDefault="00B3340A" w:rsidP="000439EA">
      <w:pPr>
        <w:pStyle w:val="Normal-pool"/>
        <w:spacing w:after="120"/>
        <w:ind w:left="1247"/>
      </w:pPr>
      <w:r w:rsidRPr="00BB323D">
        <w:t xml:space="preserve">T. P. </w:t>
      </w:r>
      <w:r w:rsidR="00E62B32" w:rsidRPr="00BB323D">
        <w:t>Dawson</w:t>
      </w:r>
      <w:r w:rsidRPr="00BB323D">
        <w:t xml:space="preserve"> and others, “</w:t>
      </w:r>
      <w:r w:rsidR="00E62B32" w:rsidRPr="00BB323D">
        <w:t xml:space="preserve">Beyond </w:t>
      </w:r>
      <w:r w:rsidR="00584936" w:rsidRPr="00BB323D">
        <w:t>p</w:t>
      </w:r>
      <w:r w:rsidR="00E62B32" w:rsidRPr="00BB323D">
        <w:t xml:space="preserve">redictions: </w:t>
      </w:r>
      <w:r w:rsidR="00584936" w:rsidRPr="00BB323D">
        <w:t>b</w:t>
      </w:r>
      <w:r w:rsidR="00E62B32" w:rsidRPr="00BB323D">
        <w:t xml:space="preserve">iodiversity </w:t>
      </w:r>
      <w:r w:rsidR="00584936" w:rsidRPr="00BB323D">
        <w:t>c</w:t>
      </w:r>
      <w:r w:rsidR="00E62B32" w:rsidRPr="00BB323D">
        <w:t xml:space="preserve">onservation in a </w:t>
      </w:r>
      <w:r w:rsidR="00584936" w:rsidRPr="00BB323D">
        <w:t>c</w:t>
      </w:r>
      <w:r w:rsidR="00E62B32" w:rsidRPr="00BB323D">
        <w:t xml:space="preserve">hanging </w:t>
      </w:r>
      <w:r w:rsidR="00584936" w:rsidRPr="00BB323D">
        <w:t>c</w:t>
      </w:r>
      <w:r w:rsidR="00E62B32" w:rsidRPr="00BB323D">
        <w:t>limate</w:t>
      </w:r>
      <w:r w:rsidRPr="00BB323D">
        <w:t xml:space="preserve">”, </w:t>
      </w:r>
      <w:r w:rsidR="00E62B32" w:rsidRPr="00BB323D">
        <w:rPr>
          <w:i/>
        </w:rPr>
        <w:t>Science</w:t>
      </w:r>
      <w:r w:rsidRPr="00BB323D">
        <w:t>, vol.</w:t>
      </w:r>
      <w:r w:rsidR="00E62B32" w:rsidRPr="00BB323D">
        <w:t xml:space="preserve"> 332, </w:t>
      </w:r>
      <w:r w:rsidRPr="00BB323D">
        <w:t xml:space="preserve">pp. </w:t>
      </w:r>
      <w:r w:rsidR="00E62B32" w:rsidRPr="00BB323D">
        <w:t>53</w:t>
      </w:r>
      <w:r w:rsidRPr="00BB323D">
        <w:t>–</w:t>
      </w:r>
      <w:r w:rsidR="00E62B32" w:rsidRPr="00BB323D">
        <w:t>58</w:t>
      </w:r>
      <w:r w:rsidRPr="00BB323D">
        <w:t xml:space="preserve"> (2011)</w:t>
      </w:r>
      <w:r w:rsidR="00E62B32" w:rsidRPr="00BB323D">
        <w:t>.</w:t>
      </w:r>
    </w:p>
    <w:p w:rsidR="00E62B32" w:rsidRPr="00BB323D" w:rsidRDefault="00B3340A" w:rsidP="000439EA">
      <w:pPr>
        <w:pStyle w:val="Normal-pool"/>
        <w:spacing w:after="120"/>
        <w:ind w:left="1247"/>
      </w:pPr>
      <w:r w:rsidRPr="00BB323D">
        <w:t xml:space="preserve">R. S. </w:t>
      </w:r>
      <w:r w:rsidR="00E62B32" w:rsidRPr="00BB323D">
        <w:t>De Groot</w:t>
      </w:r>
      <w:r w:rsidRPr="00BB323D">
        <w:t xml:space="preserve"> and others,</w:t>
      </w:r>
      <w:r w:rsidR="00E62B32" w:rsidRPr="00BB323D">
        <w:t xml:space="preserve"> </w:t>
      </w:r>
      <w:r w:rsidRPr="00BB323D">
        <w:t>“</w:t>
      </w:r>
      <w:r w:rsidR="00E62B32" w:rsidRPr="00BB323D">
        <w:t>Challenges in integrating the concept of ecosystem services and values in landscape planning, management and decision making</w:t>
      </w:r>
      <w:r w:rsidRPr="00BB323D">
        <w:t xml:space="preserve">”, </w:t>
      </w:r>
      <w:r w:rsidR="00E62B32" w:rsidRPr="00BB323D">
        <w:rPr>
          <w:i/>
        </w:rPr>
        <w:t>Ecological Complexity</w:t>
      </w:r>
      <w:r w:rsidR="00E62B32" w:rsidRPr="00BB323D">
        <w:t xml:space="preserve">, </w:t>
      </w:r>
      <w:r w:rsidRPr="00BB323D">
        <w:t xml:space="preserve">vol. </w:t>
      </w:r>
      <w:r w:rsidR="00E62B32" w:rsidRPr="00BB323D">
        <w:t>7</w:t>
      </w:r>
      <w:r w:rsidRPr="00BB323D">
        <w:t xml:space="preserve">, </w:t>
      </w:r>
      <w:r w:rsidR="00A77C80" w:rsidRPr="00BB323D">
        <w:t>N</w:t>
      </w:r>
      <w:r w:rsidRPr="00BB323D">
        <w:t xml:space="preserve">o. </w:t>
      </w:r>
      <w:r w:rsidR="00E62B32" w:rsidRPr="00BB323D">
        <w:t xml:space="preserve">3, </w:t>
      </w:r>
      <w:r w:rsidRPr="00BB323D">
        <w:t xml:space="preserve">pp. </w:t>
      </w:r>
      <w:r w:rsidR="00E62B32" w:rsidRPr="00BB323D">
        <w:t>260–272</w:t>
      </w:r>
      <w:r w:rsidRPr="00BB323D">
        <w:t xml:space="preserve"> (2010)</w:t>
      </w:r>
      <w:r w:rsidR="00E62B32" w:rsidRPr="00BB323D">
        <w:t xml:space="preserve">. </w:t>
      </w:r>
    </w:p>
    <w:p w:rsidR="00E62B32" w:rsidRPr="00BB323D" w:rsidRDefault="00E62B32" w:rsidP="000439EA">
      <w:pPr>
        <w:pStyle w:val="Normal-pool"/>
        <w:spacing w:after="120"/>
        <w:ind w:left="1247"/>
      </w:pPr>
      <w:r w:rsidRPr="00BB323D">
        <w:t>I</w:t>
      </w:r>
      <w:r w:rsidR="00B3340A" w:rsidRPr="00BB323D">
        <w:t xml:space="preserve">nstitute for </w:t>
      </w:r>
      <w:r w:rsidRPr="00BB323D">
        <w:t>E</w:t>
      </w:r>
      <w:r w:rsidR="00B3340A" w:rsidRPr="00BB323D">
        <w:t xml:space="preserve">uropean </w:t>
      </w:r>
      <w:r w:rsidRPr="00BB323D">
        <w:t>E</w:t>
      </w:r>
      <w:r w:rsidR="00B3340A" w:rsidRPr="00BB323D">
        <w:t xml:space="preserve">nvironmental </w:t>
      </w:r>
      <w:r w:rsidRPr="00BB323D">
        <w:t>P</w:t>
      </w:r>
      <w:r w:rsidR="00B3340A" w:rsidRPr="00BB323D">
        <w:t>olicy and others,</w:t>
      </w:r>
      <w:r w:rsidRPr="00BB323D">
        <w:t xml:space="preserve"> </w:t>
      </w:r>
      <w:r w:rsidRPr="00BB323D">
        <w:rPr>
          <w:i/>
        </w:rPr>
        <w:t>Scenarios and models for exploring future trends of biodiversity and ecosystem services change</w:t>
      </w:r>
      <w:r w:rsidR="00E217CD" w:rsidRPr="00BB323D">
        <w:rPr>
          <w:i/>
        </w:rPr>
        <w:t>s</w:t>
      </w:r>
      <w:r w:rsidR="006E7F81" w:rsidRPr="00BB323D">
        <w:rPr>
          <w:i/>
        </w:rPr>
        <w:t xml:space="preserve">: </w:t>
      </w:r>
      <w:r w:rsidRPr="00BB323D">
        <w:rPr>
          <w:i/>
        </w:rPr>
        <w:t xml:space="preserve">Final report to the European Commission, DG Environment on Contract </w:t>
      </w:r>
      <w:r w:rsidRPr="00BB323D">
        <w:t>ENV.G.1/ETU/2008/0090r</w:t>
      </w:r>
      <w:r w:rsidR="005A3D7C" w:rsidRPr="00BB323D">
        <w:t>. A</w:t>
      </w:r>
      <w:r w:rsidR="006E7F81" w:rsidRPr="00BB323D">
        <w:t xml:space="preserve">vailable at </w:t>
      </w:r>
      <w:r w:rsidRPr="00BB323D">
        <w:t>ec.europa.eu/environment/enveco/biodiversity/pdf/Biodiversity_Scenarios_Models.pdf</w:t>
      </w:r>
      <w:r w:rsidR="005A3D7C" w:rsidRPr="00BB323D">
        <w:t>.</w:t>
      </w:r>
    </w:p>
    <w:p w:rsidR="00E62B32" w:rsidRPr="00BB323D" w:rsidRDefault="009203A9" w:rsidP="000439EA">
      <w:pPr>
        <w:pStyle w:val="Normal-pool"/>
        <w:spacing w:after="120"/>
        <w:ind w:left="1247"/>
      </w:pPr>
      <w:r w:rsidRPr="00BB323D">
        <w:t xml:space="preserve">P. </w:t>
      </w:r>
      <w:r w:rsidR="00E62B32" w:rsidRPr="00BB323D">
        <w:t xml:space="preserve">Leadley </w:t>
      </w:r>
      <w:r w:rsidRPr="00BB323D">
        <w:t>and others,</w:t>
      </w:r>
      <w:r w:rsidR="00E62B32" w:rsidRPr="00BB323D">
        <w:t xml:space="preserve"> </w:t>
      </w:r>
      <w:r w:rsidR="00E62B32" w:rsidRPr="00BB323D">
        <w:rPr>
          <w:i/>
        </w:rPr>
        <w:t xml:space="preserve">Biodiversity Scenarios: Projections of 21st </w:t>
      </w:r>
      <w:r w:rsidR="00A77C80" w:rsidRPr="00BB323D">
        <w:rPr>
          <w:i/>
        </w:rPr>
        <w:t>C</w:t>
      </w:r>
      <w:r w:rsidR="00E62B32" w:rsidRPr="00BB323D">
        <w:rPr>
          <w:i/>
        </w:rPr>
        <w:t xml:space="preserve">entury </w:t>
      </w:r>
      <w:r w:rsidR="00A77C80" w:rsidRPr="00BB323D">
        <w:rPr>
          <w:i/>
        </w:rPr>
        <w:t>C</w:t>
      </w:r>
      <w:r w:rsidR="00E62B32" w:rsidRPr="00BB323D">
        <w:rPr>
          <w:i/>
        </w:rPr>
        <w:t xml:space="preserve">hange in </w:t>
      </w:r>
      <w:r w:rsidR="00A77C80" w:rsidRPr="00BB323D">
        <w:rPr>
          <w:i/>
        </w:rPr>
        <w:t>B</w:t>
      </w:r>
      <w:r w:rsidR="00E62B32" w:rsidRPr="00BB323D">
        <w:rPr>
          <w:i/>
        </w:rPr>
        <w:t xml:space="preserve">iodiversity and </w:t>
      </w:r>
      <w:r w:rsidR="00A77C80" w:rsidRPr="00BB323D">
        <w:rPr>
          <w:i/>
        </w:rPr>
        <w:t>A</w:t>
      </w:r>
      <w:r w:rsidR="00E62B32" w:rsidRPr="00BB323D">
        <w:rPr>
          <w:i/>
        </w:rPr>
        <w:t xml:space="preserve">ssociated </w:t>
      </w:r>
      <w:r w:rsidR="00A77C80" w:rsidRPr="00BB323D">
        <w:rPr>
          <w:i/>
        </w:rPr>
        <w:t>E</w:t>
      </w:r>
      <w:r w:rsidR="00E62B32" w:rsidRPr="00BB323D">
        <w:rPr>
          <w:i/>
        </w:rPr>
        <w:t xml:space="preserve">cosystem </w:t>
      </w:r>
      <w:r w:rsidR="00A77C80" w:rsidRPr="00BB323D">
        <w:rPr>
          <w:i/>
        </w:rPr>
        <w:t>S</w:t>
      </w:r>
      <w:r w:rsidR="00E62B32" w:rsidRPr="00BB323D">
        <w:rPr>
          <w:i/>
        </w:rPr>
        <w:t>ervices</w:t>
      </w:r>
      <w:r w:rsidRPr="00BB323D">
        <w:rPr>
          <w:i/>
        </w:rPr>
        <w:t>,</w:t>
      </w:r>
      <w:r w:rsidR="00E62B32" w:rsidRPr="00BB323D">
        <w:t xml:space="preserve"> CBD Technical Series No. 50</w:t>
      </w:r>
      <w:r w:rsidR="00A77C80" w:rsidRPr="00BB323D">
        <w:t>. A</w:t>
      </w:r>
      <w:r w:rsidRPr="00BB323D">
        <w:t xml:space="preserve">vailable at </w:t>
      </w:r>
      <w:r w:rsidR="00E62B32" w:rsidRPr="00BB323D">
        <w:t>www.cbd.int/doc/publications/cbd-ts-50-en.pdf</w:t>
      </w:r>
      <w:r w:rsidR="001B73AA" w:rsidRPr="00BB323D">
        <w:t>.</w:t>
      </w:r>
    </w:p>
    <w:p w:rsidR="00E62B32" w:rsidRPr="00BB323D" w:rsidRDefault="00E62B32" w:rsidP="000439EA">
      <w:pPr>
        <w:pStyle w:val="Normal-pool"/>
        <w:spacing w:after="120"/>
        <w:ind w:left="1247"/>
      </w:pPr>
      <w:r w:rsidRPr="00BB323D">
        <w:t xml:space="preserve">Millennium Ecosystem Assessment, </w:t>
      </w:r>
      <w:r w:rsidRPr="00BB323D">
        <w:rPr>
          <w:i/>
        </w:rPr>
        <w:t>Ecosystems and Human Well-being: Biodiversity Synthesis</w:t>
      </w:r>
      <w:r w:rsidR="005A3D7C" w:rsidRPr="00BB323D">
        <w:t xml:space="preserve">, </w:t>
      </w:r>
      <w:r w:rsidRPr="00BB323D">
        <w:t>World Resources Institute</w:t>
      </w:r>
      <w:r w:rsidR="00A77C80" w:rsidRPr="00BB323D">
        <w:t xml:space="preserve"> (</w:t>
      </w:r>
      <w:r w:rsidRPr="00BB323D">
        <w:t>Washington, D</w:t>
      </w:r>
      <w:r w:rsidR="00202034" w:rsidRPr="00BB323D">
        <w:t>.</w:t>
      </w:r>
      <w:r w:rsidRPr="00BB323D">
        <w:t>C</w:t>
      </w:r>
      <w:r w:rsidR="00202034" w:rsidRPr="00BB323D">
        <w:t>.</w:t>
      </w:r>
      <w:r w:rsidR="005A3D7C" w:rsidRPr="00BB323D">
        <w:t>, 2005</w:t>
      </w:r>
      <w:r w:rsidR="00A77C80" w:rsidRPr="00BB323D">
        <w:t>)</w:t>
      </w:r>
      <w:r w:rsidR="005A3D7C" w:rsidRPr="00BB323D">
        <w:t>.</w:t>
      </w:r>
    </w:p>
    <w:p w:rsidR="00E62B32" w:rsidRPr="00BB323D" w:rsidRDefault="000B4A72" w:rsidP="000439EA">
      <w:pPr>
        <w:pStyle w:val="Normal-pool"/>
        <w:spacing w:after="120"/>
        <w:ind w:left="1247"/>
      </w:pPr>
      <w:r w:rsidRPr="00BB323D">
        <w:t xml:space="preserve">H. M. </w:t>
      </w:r>
      <w:r w:rsidR="00E62B32" w:rsidRPr="00BB323D">
        <w:t>Pereira</w:t>
      </w:r>
      <w:r w:rsidRPr="00BB323D">
        <w:t xml:space="preserve"> and others</w:t>
      </w:r>
      <w:r w:rsidR="00E62B32" w:rsidRPr="00BB323D">
        <w:t xml:space="preserve">, </w:t>
      </w:r>
      <w:r w:rsidRPr="00BB323D">
        <w:t>“</w:t>
      </w:r>
      <w:r w:rsidR="00E62B32" w:rsidRPr="00BB323D">
        <w:t>Scenarios for Global Biodiversity in the 21st Century</w:t>
      </w:r>
      <w:r w:rsidRPr="00BB323D">
        <w:t>”,</w:t>
      </w:r>
      <w:r w:rsidR="00E62B32" w:rsidRPr="00BB323D">
        <w:t xml:space="preserve"> </w:t>
      </w:r>
      <w:r w:rsidR="00E62B32" w:rsidRPr="00BB323D">
        <w:rPr>
          <w:i/>
        </w:rPr>
        <w:t>Science</w:t>
      </w:r>
      <w:r w:rsidRPr="00BB323D">
        <w:t>, vol.</w:t>
      </w:r>
      <w:r w:rsidR="00E62B32" w:rsidRPr="00BB323D">
        <w:t xml:space="preserve"> 330, </w:t>
      </w:r>
      <w:r w:rsidRPr="00BB323D">
        <w:t>pp.</w:t>
      </w:r>
      <w:r w:rsidR="00760D81" w:rsidRPr="00BB323D">
        <w:t> </w:t>
      </w:r>
      <w:r w:rsidR="00E62B32" w:rsidRPr="00BB323D">
        <w:t>1496</w:t>
      </w:r>
      <w:r w:rsidRPr="00BB323D">
        <w:t>–</w:t>
      </w:r>
      <w:r w:rsidR="00E62B32" w:rsidRPr="00BB323D">
        <w:t>1501</w:t>
      </w:r>
      <w:r w:rsidR="00E705B8" w:rsidRPr="00BB323D">
        <w:t xml:space="preserve"> (2010).</w:t>
      </w:r>
    </w:p>
    <w:p w:rsidR="004E62DE" w:rsidRPr="00BB323D" w:rsidRDefault="00625C25" w:rsidP="000439EA">
      <w:pPr>
        <w:pStyle w:val="Normal-pool"/>
        <w:spacing w:after="120"/>
        <w:ind w:left="1247"/>
      </w:pPr>
      <w:r w:rsidRPr="00BB323D">
        <w:t>Convention on Biological Diversity,</w:t>
      </w:r>
      <w:r w:rsidRPr="00BB323D">
        <w:rPr>
          <w:i/>
        </w:rPr>
        <w:t xml:space="preserve"> </w:t>
      </w:r>
      <w:r w:rsidR="004E62DE" w:rsidRPr="00BB323D">
        <w:rPr>
          <w:i/>
        </w:rPr>
        <w:t>Global Biodiversity Outlook 2</w:t>
      </w:r>
      <w:r w:rsidR="004E62DE" w:rsidRPr="00BB323D">
        <w:t xml:space="preserve"> </w:t>
      </w:r>
      <w:r w:rsidRPr="00BB323D">
        <w:t>(</w:t>
      </w:r>
      <w:r w:rsidR="004E62DE" w:rsidRPr="00BB323D">
        <w:t>Montreal</w:t>
      </w:r>
      <w:r w:rsidR="005A3D7C" w:rsidRPr="00BB323D">
        <w:t>, 2006</w:t>
      </w:r>
      <w:r w:rsidRPr="00BB323D">
        <w:t>)</w:t>
      </w:r>
    </w:p>
    <w:p w:rsidR="004E62DE" w:rsidRPr="00BB323D" w:rsidRDefault="00D77E79" w:rsidP="000439EA">
      <w:pPr>
        <w:pStyle w:val="Normal-pool"/>
        <w:spacing w:after="120"/>
        <w:ind w:left="1247"/>
      </w:pPr>
      <w:r w:rsidRPr="00BB323D">
        <w:t>Convention on Biological Diversity,</w:t>
      </w:r>
      <w:r w:rsidRPr="00BB323D">
        <w:rPr>
          <w:i/>
        </w:rPr>
        <w:t xml:space="preserve"> Global Biodiversity Outlook 3</w:t>
      </w:r>
      <w:r w:rsidRPr="00BB323D">
        <w:t xml:space="preserve"> (Montreal</w:t>
      </w:r>
      <w:r w:rsidR="005A3D7C" w:rsidRPr="00BB323D">
        <w:t>, 2010</w:t>
      </w:r>
      <w:r w:rsidRPr="00BB323D">
        <w:t>)</w:t>
      </w:r>
    </w:p>
    <w:p w:rsidR="004E62DE" w:rsidRPr="00BB323D" w:rsidRDefault="00D77E79" w:rsidP="000439EA">
      <w:pPr>
        <w:pStyle w:val="Normal-pool"/>
        <w:spacing w:after="120"/>
        <w:ind w:left="1247"/>
      </w:pPr>
      <w:r w:rsidRPr="00BB323D">
        <w:t xml:space="preserve">United Nations Environment Programme, </w:t>
      </w:r>
      <w:r w:rsidR="004E62DE" w:rsidRPr="00BB323D">
        <w:rPr>
          <w:i/>
        </w:rPr>
        <w:t>Global Environment Outlook 4: Environment for Development</w:t>
      </w:r>
      <w:r w:rsidR="004E62DE" w:rsidRPr="00BB323D">
        <w:t xml:space="preserve"> </w:t>
      </w:r>
      <w:r w:rsidR="005A3D7C" w:rsidRPr="00BB323D">
        <w:t>(2007)</w:t>
      </w:r>
    </w:p>
    <w:p w:rsidR="004E62DE" w:rsidRPr="00BB323D" w:rsidRDefault="00D77E79" w:rsidP="000439EA">
      <w:pPr>
        <w:pStyle w:val="Normal-pool"/>
        <w:spacing w:after="120"/>
        <w:ind w:left="1247"/>
      </w:pPr>
      <w:r w:rsidRPr="00BB323D">
        <w:t>United Nations Environment Programme,</w:t>
      </w:r>
      <w:r w:rsidR="004E62DE" w:rsidRPr="00BB323D">
        <w:t xml:space="preserve"> </w:t>
      </w:r>
      <w:r w:rsidR="004E62DE" w:rsidRPr="00BB323D">
        <w:rPr>
          <w:i/>
        </w:rPr>
        <w:t>Global Environment Outlook 5: Environment for the Future we Want</w:t>
      </w:r>
      <w:r w:rsidR="005A3D7C" w:rsidRPr="00BB323D">
        <w:rPr>
          <w:i/>
        </w:rPr>
        <w:t xml:space="preserve"> </w:t>
      </w:r>
      <w:r w:rsidR="005A3D7C" w:rsidRPr="00BB323D">
        <w:t>(2012)</w:t>
      </w:r>
    </w:p>
    <w:p w:rsidR="004E62DE" w:rsidRPr="00BB323D" w:rsidRDefault="00D77E79" w:rsidP="000439EA">
      <w:pPr>
        <w:pStyle w:val="Normal-pool"/>
        <w:spacing w:after="120"/>
        <w:ind w:left="1247"/>
      </w:pPr>
      <w:r w:rsidRPr="00BB323D">
        <w:t xml:space="preserve">Intergovernmental Panel on Climate Change, </w:t>
      </w:r>
      <w:r w:rsidR="004E62DE" w:rsidRPr="00BB323D">
        <w:rPr>
          <w:i/>
        </w:rPr>
        <w:t>Fourth Assessment Report of the Intergovernmental Panel on Climate Change</w:t>
      </w:r>
      <w:r w:rsidR="004E62DE" w:rsidRPr="00BB323D">
        <w:t xml:space="preserve"> </w:t>
      </w:r>
      <w:r w:rsidRPr="00BB323D">
        <w:t>(</w:t>
      </w:r>
      <w:r w:rsidR="004E62DE" w:rsidRPr="00BB323D">
        <w:t>Cambridge University Press</w:t>
      </w:r>
      <w:r w:rsidR="000C5F18" w:rsidRPr="00BB323D">
        <w:t xml:space="preserve">, </w:t>
      </w:r>
      <w:r w:rsidR="004E62DE" w:rsidRPr="00BB323D">
        <w:t>Cambridge</w:t>
      </w:r>
      <w:r w:rsidR="004C2921" w:rsidRPr="00BB323D">
        <w:t xml:space="preserve"> and</w:t>
      </w:r>
      <w:r w:rsidR="004E62DE" w:rsidRPr="00BB323D">
        <w:t xml:space="preserve"> New York</w:t>
      </w:r>
      <w:r w:rsidR="004C2921" w:rsidRPr="00BB323D">
        <w:t>)</w:t>
      </w:r>
    </w:p>
    <w:p w:rsidR="004E62DE" w:rsidRPr="00BB323D" w:rsidRDefault="005A3D7C" w:rsidP="000439EA">
      <w:pPr>
        <w:pStyle w:val="Normal-pool"/>
        <w:spacing w:after="120"/>
        <w:ind w:left="1247"/>
      </w:pPr>
      <w:r w:rsidRPr="00BB323D">
        <w:t xml:space="preserve">Intergovernmental Panel on Climate Change, </w:t>
      </w:r>
      <w:r w:rsidRPr="00BB323D">
        <w:rPr>
          <w:i/>
        </w:rPr>
        <w:t>Fifth Assessment Report of the Intergovernmental Panel on Climate Change</w:t>
      </w:r>
      <w:r w:rsidR="004C2921" w:rsidRPr="00BB323D">
        <w:t xml:space="preserve"> </w:t>
      </w:r>
      <w:r w:rsidR="00480F9D" w:rsidRPr="00BB323D">
        <w:t>(</w:t>
      </w:r>
      <w:r w:rsidR="004C2921" w:rsidRPr="00BB323D">
        <w:t>Cambridge University Press, Cambridge and New York) (</w:t>
      </w:r>
      <w:r w:rsidR="00480F9D" w:rsidRPr="00BB323D">
        <w:t>f</w:t>
      </w:r>
      <w:r w:rsidR="004C2921" w:rsidRPr="00BB323D">
        <w:t>orthcoming)</w:t>
      </w:r>
      <w:r w:rsidRPr="00BB323D">
        <w:t>.</w:t>
      </w:r>
    </w:p>
    <w:p w:rsidR="004E62DE" w:rsidRPr="00BB323D" w:rsidRDefault="004E62DE" w:rsidP="000439EA">
      <w:pPr>
        <w:pStyle w:val="Normal-pool"/>
      </w:pPr>
    </w:p>
    <w:tbl>
      <w:tblPr>
        <w:tblW w:w="0" w:type="auto"/>
        <w:tblLook w:val="01E0"/>
      </w:tblPr>
      <w:tblGrid>
        <w:gridCol w:w="3237"/>
        <w:gridCol w:w="3237"/>
        <w:gridCol w:w="3238"/>
      </w:tblGrid>
      <w:tr w:rsidR="008F52D0" w:rsidRPr="00BB323D" w:rsidTr="00022086">
        <w:tc>
          <w:tcPr>
            <w:tcW w:w="3237" w:type="dxa"/>
          </w:tcPr>
          <w:p w:rsidR="008F52D0" w:rsidRPr="00BB323D" w:rsidRDefault="008F52D0" w:rsidP="000439EA">
            <w:pPr>
              <w:pStyle w:val="Normal-pool"/>
            </w:pPr>
          </w:p>
        </w:tc>
        <w:tc>
          <w:tcPr>
            <w:tcW w:w="3237" w:type="dxa"/>
            <w:tcBorders>
              <w:bottom w:val="single" w:sz="4" w:space="0" w:color="auto"/>
            </w:tcBorders>
          </w:tcPr>
          <w:p w:rsidR="008F52D0" w:rsidRPr="00BB323D" w:rsidRDefault="008F52D0" w:rsidP="000439EA">
            <w:pPr>
              <w:pStyle w:val="Normal-pool"/>
            </w:pPr>
          </w:p>
        </w:tc>
        <w:tc>
          <w:tcPr>
            <w:tcW w:w="3238" w:type="dxa"/>
          </w:tcPr>
          <w:p w:rsidR="008F52D0" w:rsidRPr="00BB323D" w:rsidRDefault="008F52D0" w:rsidP="000439EA">
            <w:pPr>
              <w:pStyle w:val="Normal-pool"/>
            </w:pPr>
          </w:p>
        </w:tc>
      </w:tr>
    </w:tbl>
    <w:p w:rsidR="008F52D0" w:rsidRPr="00BB323D" w:rsidRDefault="008F52D0" w:rsidP="000439EA">
      <w:pPr>
        <w:pStyle w:val="Normal-pool"/>
      </w:pPr>
    </w:p>
    <w:sectPr w:rsidR="008F52D0" w:rsidRPr="00BB323D" w:rsidSect="00943B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2240" w:h="15840" w:code="1"/>
      <w:pgMar w:top="907" w:right="992" w:bottom="1418" w:left="1418" w:header="539" w:footer="975" w:gutter="0"/>
      <w:cols w:space="539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16A" w:rsidRDefault="000A316A">
      <w:r>
        <w:separator/>
      </w:r>
    </w:p>
  </w:endnote>
  <w:endnote w:type="continuationSeparator" w:id="0">
    <w:p w:rsidR="000A316A" w:rsidRDefault="000A316A">
      <w:r>
        <w:continuationSeparator/>
      </w:r>
    </w:p>
  </w:endnote>
  <w:endnote w:type="continuationNotice" w:id="1">
    <w:p w:rsidR="000A316A" w:rsidRDefault="000A316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AF" w:rsidRDefault="006B5CA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4BB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AF" w:rsidRDefault="006B5CAF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E4BB9">
      <w:rPr>
        <w:rStyle w:val="PageNumber"/>
        <w:noProof/>
      </w:rPr>
      <w:t>9</w:t>
    </w:r>
    <w:r>
      <w:rPr>
        <w:rStyle w:val="PageNumber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AF" w:rsidRDefault="006B5CAF">
    <w:pPr>
      <w:pStyle w:val="Footer"/>
    </w:pPr>
    <w:r>
      <w:t>K1353374</w:t>
    </w:r>
    <w:r>
      <w:tab/>
      <w:t>041113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16A" w:rsidRDefault="000A316A" w:rsidP="00D92DE0">
      <w:pPr>
        <w:ind w:left="624"/>
      </w:pPr>
      <w:r>
        <w:separator/>
      </w:r>
    </w:p>
  </w:footnote>
  <w:footnote w:type="continuationSeparator" w:id="0">
    <w:p w:rsidR="000A316A" w:rsidRDefault="000A316A">
      <w:r>
        <w:continuationSeparator/>
      </w:r>
    </w:p>
  </w:footnote>
  <w:footnote w:type="continuationNotice" w:id="1">
    <w:p w:rsidR="000A316A" w:rsidRDefault="000A316A"/>
  </w:footnote>
  <w:footnote w:id="2">
    <w:p w:rsidR="006B5CAF" w:rsidRPr="00A37133" w:rsidRDefault="006B5CAF" w:rsidP="00F67A48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rPr>
          <w:szCs w:val="18"/>
        </w:rPr>
      </w:pPr>
      <w:r w:rsidRPr="00A37133">
        <w:rPr>
          <w:rStyle w:val="FootnoteReference"/>
          <w:sz w:val="18"/>
        </w:rPr>
        <w:sym w:font="Symbol" w:char="F02A"/>
      </w:r>
      <w:r w:rsidRPr="00A37133">
        <w:rPr>
          <w:szCs w:val="18"/>
        </w:rPr>
        <w:t xml:space="preserve"> IPBES/</w:t>
      </w:r>
      <w:r>
        <w:rPr>
          <w:szCs w:val="18"/>
          <w:lang w:eastAsia="ja-JP"/>
        </w:rPr>
        <w:t>2/1.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AF" w:rsidRPr="00986F26" w:rsidRDefault="006B5CAF">
    <w:pPr>
      <w:pStyle w:val="Header"/>
      <w:rPr>
        <w:szCs w:val="18"/>
      </w:rPr>
    </w:pPr>
    <w:r w:rsidRPr="00F47CD5">
      <w:rPr>
        <w:szCs w:val="18"/>
      </w:rPr>
      <w:t>IPBES/</w:t>
    </w:r>
    <w:r>
      <w:rPr>
        <w:szCs w:val="18"/>
        <w:lang w:eastAsia="ja-JP"/>
      </w:rPr>
      <w:t>2/16/Add.4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AF" w:rsidRPr="00494455" w:rsidRDefault="006B5CAF" w:rsidP="00035EDE">
    <w:pPr>
      <w:pStyle w:val="Header"/>
      <w:jc w:val="right"/>
      <w:rPr>
        <w:szCs w:val="18"/>
      </w:rPr>
    </w:pPr>
    <w:r w:rsidRPr="008F52D0">
      <w:rPr>
        <w:szCs w:val="18"/>
      </w:rPr>
      <w:t>IPBES/</w:t>
    </w:r>
    <w:r w:rsidRPr="008F52D0">
      <w:rPr>
        <w:szCs w:val="18"/>
        <w:lang w:eastAsia="ja-JP"/>
      </w:rPr>
      <w:t>2/</w:t>
    </w:r>
    <w:r>
      <w:rPr>
        <w:szCs w:val="18"/>
        <w:lang w:eastAsia="ja-JP"/>
      </w:rPr>
      <w:t>16/Add.4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CAF" w:rsidRDefault="006B5CAF" w:rsidP="0049445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33034"/>
    <w:multiLevelType w:val="hybridMultilevel"/>
    <w:tmpl w:val="C9C8A79C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2687" w:hanging="360"/>
      </w:pPr>
      <w:rPr>
        <w:rFonts w:hint="default"/>
      </w:rPr>
    </w:lvl>
    <w:lvl w:ilvl="2" w:tplc="640C88A4">
      <w:start w:val="1"/>
      <w:numFmt w:val="lowerRoman"/>
      <w:lvlText w:val="(%3)"/>
      <w:lvlJc w:val="right"/>
      <w:pPr>
        <w:ind w:left="3407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">
    <w:nsid w:val="00FA2034"/>
    <w:multiLevelType w:val="hybridMultilevel"/>
    <w:tmpl w:val="59744780"/>
    <w:lvl w:ilvl="0" w:tplc="04090001">
      <w:start w:val="1"/>
      <w:numFmt w:val="bullet"/>
      <w:lvlText w:val=""/>
      <w:lvlJc w:val="left"/>
      <w:pPr>
        <w:ind w:left="22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91" w:hanging="360"/>
      </w:pPr>
      <w:rPr>
        <w:rFonts w:ascii="Wingdings" w:hAnsi="Wingdings" w:hint="default"/>
      </w:rPr>
    </w:lvl>
  </w:abstractNum>
  <w:abstractNum w:abstractNumId="2">
    <w:nsid w:val="031A2C3C"/>
    <w:multiLevelType w:val="hybridMultilevel"/>
    <w:tmpl w:val="62A018B6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04090019" w:tentative="1">
      <w:start w:val="1"/>
      <w:numFmt w:val="lowerLetter"/>
      <w:lvlText w:val="%2."/>
      <w:lvlJc w:val="left"/>
      <w:pPr>
        <w:ind w:left="2687" w:hanging="360"/>
      </w:pPr>
    </w:lvl>
    <w:lvl w:ilvl="2" w:tplc="0409001B" w:tentative="1">
      <w:start w:val="1"/>
      <w:numFmt w:val="lowerRoman"/>
      <w:lvlText w:val="%3."/>
      <w:lvlJc w:val="right"/>
      <w:pPr>
        <w:ind w:left="3407" w:hanging="180"/>
      </w:pPr>
    </w:lvl>
    <w:lvl w:ilvl="3" w:tplc="0409000F" w:tentative="1">
      <w:start w:val="1"/>
      <w:numFmt w:val="decimal"/>
      <w:lvlText w:val="%4."/>
      <w:lvlJc w:val="left"/>
      <w:pPr>
        <w:ind w:left="4127" w:hanging="360"/>
      </w:pPr>
    </w:lvl>
    <w:lvl w:ilvl="4" w:tplc="04090019" w:tentative="1">
      <w:start w:val="1"/>
      <w:numFmt w:val="lowerLetter"/>
      <w:lvlText w:val="%5."/>
      <w:lvlJc w:val="left"/>
      <w:pPr>
        <w:ind w:left="4847" w:hanging="360"/>
      </w:pPr>
    </w:lvl>
    <w:lvl w:ilvl="5" w:tplc="0409001B" w:tentative="1">
      <w:start w:val="1"/>
      <w:numFmt w:val="lowerRoman"/>
      <w:lvlText w:val="%6."/>
      <w:lvlJc w:val="right"/>
      <w:pPr>
        <w:ind w:left="5567" w:hanging="180"/>
      </w:pPr>
    </w:lvl>
    <w:lvl w:ilvl="6" w:tplc="0409000F" w:tentative="1">
      <w:start w:val="1"/>
      <w:numFmt w:val="decimal"/>
      <w:lvlText w:val="%7."/>
      <w:lvlJc w:val="left"/>
      <w:pPr>
        <w:ind w:left="6287" w:hanging="360"/>
      </w:pPr>
    </w:lvl>
    <w:lvl w:ilvl="7" w:tplc="04090019" w:tentative="1">
      <w:start w:val="1"/>
      <w:numFmt w:val="lowerLetter"/>
      <w:lvlText w:val="%8."/>
      <w:lvlJc w:val="left"/>
      <w:pPr>
        <w:ind w:left="7007" w:hanging="360"/>
      </w:pPr>
    </w:lvl>
    <w:lvl w:ilvl="8" w:tplc="04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3">
    <w:nsid w:val="09C864B0"/>
    <w:multiLevelType w:val="hybridMultilevel"/>
    <w:tmpl w:val="38D6EF66"/>
    <w:lvl w:ilvl="0" w:tplc="388A54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" w:hanging="360"/>
      </w:pPr>
    </w:lvl>
    <w:lvl w:ilvl="2" w:tplc="0409001B" w:tentative="1">
      <w:start w:val="1"/>
      <w:numFmt w:val="lowerRoman"/>
      <w:lvlText w:val="%3."/>
      <w:lvlJc w:val="right"/>
      <w:pPr>
        <w:ind w:left="913" w:hanging="180"/>
      </w:pPr>
    </w:lvl>
    <w:lvl w:ilvl="3" w:tplc="0409000F" w:tentative="1">
      <w:start w:val="1"/>
      <w:numFmt w:val="decimal"/>
      <w:lvlText w:val="%4."/>
      <w:lvlJc w:val="left"/>
      <w:pPr>
        <w:ind w:left="1633" w:hanging="360"/>
      </w:pPr>
    </w:lvl>
    <w:lvl w:ilvl="4" w:tplc="04090019" w:tentative="1">
      <w:start w:val="1"/>
      <w:numFmt w:val="lowerLetter"/>
      <w:lvlText w:val="%5."/>
      <w:lvlJc w:val="left"/>
      <w:pPr>
        <w:ind w:left="2353" w:hanging="360"/>
      </w:pPr>
    </w:lvl>
    <w:lvl w:ilvl="5" w:tplc="0409001B" w:tentative="1">
      <w:start w:val="1"/>
      <w:numFmt w:val="lowerRoman"/>
      <w:lvlText w:val="%6."/>
      <w:lvlJc w:val="right"/>
      <w:pPr>
        <w:ind w:left="3073" w:hanging="180"/>
      </w:pPr>
    </w:lvl>
    <w:lvl w:ilvl="6" w:tplc="0409000F" w:tentative="1">
      <w:start w:val="1"/>
      <w:numFmt w:val="decimal"/>
      <w:lvlText w:val="%7."/>
      <w:lvlJc w:val="left"/>
      <w:pPr>
        <w:ind w:left="3793" w:hanging="360"/>
      </w:pPr>
    </w:lvl>
    <w:lvl w:ilvl="7" w:tplc="04090019" w:tentative="1">
      <w:start w:val="1"/>
      <w:numFmt w:val="lowerLetter"/>
      <w:lvlText w:val="%8."/>
      <w:lvlJc w:val="left"/>
      <w:pPr>
        <w:ind w:left="4513" w:hanging="360"/>
      </w:pPr>
    </w:lvl>
    <w:lvl w:ilvl="8" w:tplc="040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4">
    <w:nsid w:val="0AB274A8"/>
    <w:multiLevelType w:val="hybridMultilevel"/>
    <w:tmpl w:val="E9AAE264"/>
    <w:lvl w:ilvl="0" w:tplc="1130CC0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B223BAA"/>
    <w:multiLevelType w:val="hybridMultilevel"/>
    <w:tmpl w:val="487E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84498"/>
    <w:multiLevelType w:val="hybridMultilevel"/>
    <w:tmpl w:val="8E4451E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C15BC2"/>
    <w:multiLevelType w:val="hybridMultilevel"/>
    <w:tmpl w:val="01F21D06"/>
    <w:lvl w:ilvl="0" w:tplc="EDBE470C">
      <w:start w:val="1"/>
      <w:numFmt w:val="decimal"/>
      <w:lvlText w:val="%1."/>
      <w:lvlJc w:val="left"/>
      <w:pPr>
        <w:ind w:left="1065" w:hanging="360"/>
      </w:pPr>
    </w:lvl>
    <w:lvl w:ilvl="1" w:tplc="180A0019">
      <w:start w:val="1"/>
      <w:numFmt w:val="lowerLetter"/>
      <w:lvlText w:val="%2."/>
      <w:lvlJc w:val="left"/>
      <w:pPr>
        <w:ind w:left="1785" w:hanging="360"/>
      </w:pPr>
    </w:lvl>
    <w:lvl w:ilvl="2" w:tplc="180A001B">
      <w:start w:val="1"/>
      <w:numFmt w:val="lowerRoman"/>
      <w:lvlText w:val="%3."/>
      <w:lvlJc w:val="right"/>
      <w:pPr>
        <w:ind w:left="2505" w:hanging="180"/>
      </w:pPr>
    </w:lvl>
    <w:lvl w:ilvl="3" w:tplc="180A000F">
      <w:start w:val="1"/>
      <w:numFmt w:val="decimal"/>
      <w:lvlText w:val="%4."/>
      <w:lvlJc w:val="left"/>
      <w:pPr>
        <w:ind w:left="3225" w:hanging="360"/>
      </w:pPr>
    </w:lvl>
    <w:lvl w:ilvl="4" w:tplc="180A0019">
      <w:start w:val="1"/>
      <w:numFmt w:val="lowerLetter"/>
      <w:lvlText w:val="%5."/>
      <w:lvlJc w:val="left"/>
      <w:pPr>
        <w:ind w:left="3945" w:hanging="360"/>
      </w:pPr>
    </w:lvl>
    <w:lvl w:ilvl="5" w:tplc="180A001B">
      <w:start w:val="1"/>
      <w:numFmt w:val="lowerRoman"/>
      <w:lvlText w:val="%6."/>
      <w:lvlJc w:val="right"/>
      <w:pPr>
        <w:ind w:left="4665" w:hanging="180"/>
      </w:pPr>
    </w:lvl>
    <w:lvl w:ilvl="6" w:tplc="180A000F">
      <w:start w:val="1"/>
      <w:numFmt w:val="decimal"/>
      <w:lvlText w:val="%7."/>
      <w:lvlJc w:val="left"/>
      <w:pPr>
        <w:ind w:left="5385" w:hanging="360"/>
      </w:pPr>
    </w:lvl>
    <w:lvl w:ilvl="7" w:tplc="180A0019">
      <w:start w:val="1"/>
      <w:numFmt w:val="lowerLetter"/>
      <w:lvlText w:val="%8."/>
      <w:lvlJc w:val="left"/>
      <w:pPr>
        <w:ind w:left="6105" w:hanging="360"/>
      </w:pPr>
    </w:lvl>
    <w:lvl w:ilvl="8" w:tplc="180A001B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5976D59"/>
    <w:multiLevelType w:val="hybridMultilevel"/>
    <w:tmpl w:val="5F8E6792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9">
    <w:nsid w:val="161B3A93"/>
    <w:multiLevelType w:val="hybridMultilevel"/>
    <w:tmpl w:val="A0EAADAE"/>
    <w:lvl w:ilvl="0" w:tplc="64A81D24">
      <w:start w:val="1"/>
      <w:numFmt w:val="bullet"/>
      <w:lvlText w:val="•"/>
      <w:lvlJc w:val="left"/>
      <w:pPr>
        <w:tabs>
          <w:tab w:val="num" w:pos="6"/>
        </w:tabs>
        <w:ind w:left="6" w:hanging="360"/>
      </w:pPr>
      <w:rPr>
        <w:rFonts w:ascii="Times New Roman" w:hAnsi="Times New Roman" w:cs="Times New Roman" w:hint="default"/>
      </w:rPr>
    </w:lvl>
    <w:lvl w:ilvl="1" w:tplc="4416588E">
      <w:start w:val="1"/>
      <w:numFmt w:val="bullet"/>
      <w:lvlText w:val="•"/>
      <w:lvlJc w:val="left"/>
      <w:pPr>
        <w:tabs>
          <w:tab w:val="num" w:pos="726"/>
        </w:tabs>
        <w:ind w:left="726" w:hanging="360"/>
      </w:pPr>
      <w:rPr>
        <w:rFonts w:ascii="Times New Roman" w:hAnsi="Times New Roman" w:cs="Times New Roman" w:hint="default"/>
      </w:rPr>
    </w:lvl>
    <w:lvl w:ilvl="2" w:tplc="B8A2BDC8">
      <w:start w:val="1"/>
      <w:numFmt w:val="bullet"/>
      <w:lvlText w:val="•"/>
      <w:lvlJc w:val="left"/>
      <w:pPr>
        <w:tabs>
          <w:tab w:val="num" w:pos="1446"/>
        </w:tabs>
        <w:ind w:left="1446" w:hanging="360"/>
      </w:pPr>
      <w:rPr>
        <w:rFonts w:ascii="Times New Roman" w:hAnsi="Times New Roman" w:cs="Times New Roman" w:hint="default"/>
      </w:rPr>
    </w:lvl>
    <w:lvl w:ilvl="3" w:tplc="20B2CB04">
      <w:start w:val="1"/>
      <w:numFmt w:val="bullet"/>
      <w:lvlText w:val="•"/>
      <w:lvlJc w:val="left"/>
      <w:pPr>
        <w:tabs>
          <w:tab w:val="num" w:pos="2166"/>
        </w:tabs>
        <w:ind w:left="2166" w:hanging="360"/>
      </w:pPr>
      <w:rPr>
        <w:rFonts w:ascii="Times New Roman" w:hAnsi="Times New Roman" w:cs="Times New Roman" w:hint="default"/>
      </w:rPr>
    </w:lvl>
    <w:lvl w:ilvl="4" w:tplc="08EE13C4">
      <w:start w:val="1"/>
      <w:numFmt w:val="bullet"/>
      <w:lvlText w:val="•"/>
      <w:lvlJc w:val="left"/>
      <w:pPr>
        <w:tabs>
          <w:tab w:val="num" w:pos="2886"/>
        </w:tabs>
        <w:ind w:left="2886" w:hanging="360"/>
      </w:pPr>
      <w:rPr>
        <w:rFonts w:ascii="Times New Roman" w:hAnsi="Times New Roman" w:cs="Times New Roman" w:hint="default"/>
      </w:rPr>
    </w:lvl>
    <w:lvl w:ilvl="5" w:tplc="8A264318">
      <w:start w:val="1"/>
      <w:numFmt w:val="bullet"/>
      <w:lvlText w:val="•"/>
      <w:lvlJc w:val="left"/>
      <w:pPr>
        <w:tabs>
          <w:tab w:val="num" w:pos="3606"/>
        </w:tabs>
        <w:ind w:left="3606" w:hanging="360"/>
      </w:pPr>
      <w:rPr>
        <w:rFonts w:ascii="Times New Roman" w:hAnsi="Times New Roman" w:cs="Times New Roman" w:hint="default"/>
      </w:rPr>
    </w:lvl>
    <w:lvl w:ilvl="6" w:tplc="680021A6">
      <w:start w:val="1"/>
      <w:numFmt w:val="bullet"/>
      <w:lvlText w:val="•"/>
      <w:lvlJc w:val="left"/>
      <w:pPr>
        <w:tabs>
          <w:tab w:val="num" w:pos="4326"/>
        </w:tabs>
        <w:ind w:left="4326" w:hanging="360"/>
      </w:pPr>
      <w:rPr>
        <w:rFonts w:ascii="Times New Roman" w:hAnsi="Times New Roman" w:cs="Times New Roman" w:hint="default"/>
      </w:rPr>
    </w:lvl>
    <w:lvl w:ilvl="7" w:tplc="45CC055E">
      <w:start w:val="1"/>
      <w:numFmt w:val="bullet"/>
      <w:lvlText w:val="•"/>
      <w:lvlJc w:val="left"/>
      <w:pPr>
        <w:tabs>
          <w:tab w:val="num" w:pos="5046"/>
        </w:tabs>
        <w:ind w:left="5046" w:hanging="360"/>
      </w:pPr>
      <w:rPr>
        <w:rFonts w:ascii="Times New Roman" w:hAnsi="Times New Roman" w:cs="Times New Roman" w:hint="default"/>
      </w:rPr>
    </w:lvl>
    <w:lvl w:ilvl="8" w:tplc="3FC00FA8">
      <w:start w:val="1"/>
      <w:numFmt w:val="bullet"/>
      <w:lvlText w:val="•"/>
      <w:lvlJc w:val="left"/>
      <w:pPr>
        <w:tabs>
          <w:tab w:val="num" w:pos="5766"/>
        </w:tabs>
        <w:ind w:left="5766" w:hanging="360"/>
      </w:pPr>
      <w:rPr>
        <w:rFonts w:ascii="Times New Roman" w:hAnsi="Times New Roman" w:cs="Times New Roman" w:hint="default"/>
      </w:rPr>
    </w:lvl>
  </w:abstractNum>
  <w:abstractNum w:abstractNumId="10">
    <w:nsid w:val="171113A7"/>
    <w:multiLevelType w:val="multilevel"/>
    <w:tmpl w:val="F4ACF36E"/>
    <w:numStyleLink w:val="Normallist"/>
  </w:abstractNum>
  <w:abstractNum w:abstractNumId="11">
    <w:nsid w:val="1A3B7C8E"/>
    <w:multiLevelType w:val="hybridMultilevel"/>
    <w:tmpl w:val="6B62FB00"/>
    <w:lvl w:ilvl="0" w:tplc="08090001">
      <w:start w:val="1"/>
      <w:numFmt w:val="bullet"/>
      <w:lvlText w:val=""/>
      <w:lvlJc w:val="left"/>
      <w:pPr>
        <w:ind w:left="25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12">
    <w:nsid w:val="1A8802AE"/>
    <w:multiLevelType w:val="hybridMultilevel"/>
    <w:tmpl w:val="EC5AD8F8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2687" w:hanging="360"/>
      </w:pPr>
      <w:rPr>
        <w:rFonts w:hint="default"/>
      </w:rPr>
    </w:lvl>
    <w:lvl w:ilvl="2" w:tplc="640C88A4">
      <w:start w:val="1"/>
      <w:numFmt w:val="lowerRoman"/>
      <w:lvlText w:val="(%3)"/>
      <w:lvlJc w:val="right"/>
      <w:pPr>
        <w:ind w:left="3407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13">
    <w:nsid w:val="1AD0660F"/>
    <w:multiLevelType w:val="hybridMultilevel"/>
    <w:tmpl w:val="2A78A3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1C051F47"/>
    <w:multiLevelType w:val="hybridMultilevel"/>
    <w:tmpl w:val="0636A5CC"/>
    <w:lvl w:ilvl="0" w:tplc="74DCA6A8">
      <w:start w:val="1"/>
      <w:numFmt w:val="decimal"/>
      <w:lvlText w:val="2.%1."/>
      <w:lvlJc w:val="right"/>
      <w:pPr>
        <w:ind w:left="2496" w:hanging="360"/>
      </w:pPr>
      <w:rPr>
        <w:rFonts w:cs="Times New Roman"/>
      </w:rPr>
    </w:lvl>
    <w:lvl w:ilvl="1" w:tplc="04090003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20DE2BFC"/>
    <w:multiLevelType w:val="hybridMultilevel"/>
    <w:tmpl w:val="E1A05F58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065AF4"/>
    <w:multiLevelType w:val="hybridMultilevel"/>
    <w:tmpl w:val="38D6EF66"/>
    <w:lvl w:ilvl="0" w:tplc="388A54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" w:hanging="360"/>
      </w:pPr>
    </w:lvl>
    <w:lvl w:ilvl="2" w:tplc="0409001B" w:tentative="1">
      <w:start w:val="1"/>
      <w:numFmt w:val="lowerRoman"/>
      <w:lvlText w:val="%3."/>
      <w:lvlJc w:val="right"/>
      <w:pPr>
        <w:ind w:left="913" w:hanging="180"/>
      </w:pPr>
    </w:lvl>
    <w:lvl w:ilvl="3" w:tplc="0409000F" w:tentative="1">
      <w:start w:val="1"/>
      <w:numFmt w:val="decimal"/>
      <w:lvlText w:val="%4."/>
      <w:lvlJc w:val="left"/>
      <w:pPr>
        <w:ind w:left="1633" w:hanging="360"/>
      </w:pPr>
    </w:lvl>
    <w:lvl w:ilvl="4" w:tplc="04090019" w:tentative="1">
      <w:start w:val="1"/>
      <w:numFmt w:val="lowerLetter"/>
      <w:lvlText w:val="%5."/>
      <w:lvlJc w:val="left"/>
      <w:pPr>
        <w:ind w:left="2353" w:hanging="360"/>
      </w:pPr>
    </w:lvl>
    <w:lvl w:ilvl="5" w:tplc="0409001B" w:tentative="1">
      <w:start w:val="1"/>
      <w:numFmt w:val="lowerRoman"/>
      <w:lvlText w:val="%6."/>
      <w:lvlJc w:val="right"/>
      <w:pPr>
        <w:ind w:left="3073" w:hanging="180"/>
      </w:pPr>
    </w:lvl>
    <w:lvl w:ilvl="6" w:tplc="0409000F" w:tentative="1">
      <w:start w:val="1"/>
      <w:numFmt w:val="decimal"/>
      <w:lvlText w:val="%7."/>
      <w:lvlJc w:val="left"/>
      <w:pPr>
        <w:ind w:left="3793" w:hanging="360"/>
      </w:pPr>
    </w:lvl>
    <w:lvl w:ilvl="7" w:tplc="04090019" w:tentative="1">
      <w:start w:val="1"/>
      <w:numFmt w:val="lowerLetter"/>
      <w:lvlText w:val="%8."/>
      <w:lvlJc w:val="left"/>
      <w:pPr>
        <w:ind w:left="4513" w:hanging="360"/>
      </w:pPr>
    </w:lvl>
    <w:lvl w:ilvl="8" w:tplc="040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18">
    <w:nsid w:val="24DA0007"/>
    <w:multiLevelType w:val="hybridMultilevel"/>
    <w:tmpl w:val="D95EA640"/>
    <w:lvl w:ilvl="0" w:tplc="788026DA">
      <w:start w:val="1"/>
      <w:numFmt w:val="upperRoman"/>
      <w:lvlText w:val="%1."/>
      <w:lvlJc w:val="left"/>
      <w:pPr>
        <w:ind w:left="196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7" w:hanging="360"/>
      </w:pPr>
    </w:lvl>
    <w:lvl w:ilvl="2" w:tplc="0409001B" w:tentative="1">
      <w:start w:val="1"/>
      <w:numFmt w:val="lowerRoman"/>
      <w:lvlText w:val="%3."/>
      <w:lvlJc w:val="right"/>
      <w:pPr>
        <w:ind w:left="3047" w:hanging="180"/>
      </w:pPr>
    </w:lvl>
    <w:lvl w:ilvl="3" w:tplc="0409000F" w:tentative="1">
      <w:start w:val="1"/>
      <w:numFmt w:val="decimal"/>
      <w:lvlText w:val="%4."/>
      <w:lvlJc w:val="left"/>
      <w:pPr>
        <w:ind w:left="3767" w:hanging="360"/>
      </w:pPr>
    </w:lvl>
    <w:lvl w:ilvl="4" w:tplc="04090019" w:tentative="1">
      <w:start w:val="1"/>
      <w:numFmt w:val="lowerLetter"/>
      <w:lvlText w:val="%5."/>
      <w:lvlJc w:val="left"/>
      <w:pPr>
        <w:ind w:left="4487" w:hanging="360"/>
      </w:pPr>
    </w:lvl>
    <w:lvl w:ilvl="5" w:tplc="0409001B" w:tentative="1">
      <w:start w:val="1"/>
      <w:numFmt w:val="lowerRoman"/>
      <w:lvlText w:val="%6."/>
      <w:lvlJc w:val="right"/>
      <w:pPr>
        <w:ind w:left="5207" w:hanging="180"/>
      </w:pPr>
    </w:lvl>
    <w:lvl w:ilvl="6" w:tplc="0409000F" w:tentative="1">
      <w:start w:val="1"/>
      <w:numFmt w:val="decimal"/>
      <w:lvlText w:val="%7."/>
      <w:lvlJc w:val="left"/>
      <w:pPr>
        <w:ind w:left="5927" w:hanging="360"/>
      </w:pPr>
    </w:lvl>
    <w:lvl w:ilvl="7" w:tplc="04090019" w:tentative="1">
      <w:start w:val="1"/>
      <w:numFmt w:val="lowerLetter"/>
      <w:lvlText w:val="%8."/>
      <w:lvlJc w:val="left"/>
      <w:pPr>
        <w:ind w:left="6647" w:hanging="360"/>
      </w:pPr>
    </w:lvl>
    <w:lvl w:ilvl="8" w:tplc="04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19">
    <w:nsid w:val="25322656"/>
    <w:multiLevelType w:val="hybridMultilevel"/>
    <w:tmpl w:val="C286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C122AA"/>
    <w:multiLevelType w:val="hybridMultilevel"/>
    <w:tmpl w:val="4AB2E444"/>
    <w:lvl w:ilvl="0" w:tplc="FFFFFFFF">
      <w:start w:val="1"/>
      <w:numFmt w:val="bullet"/>
      <w:pStyle w:val="bullet1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CF55F0B"/>
    <w:multiLevelType w:val="hybridMultilevel"/>
    <w:tmpl w:val="F7AAE776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2687" w:hanging="360"/>
      </w:pPr>
      <w:rPr>
        <w:rFonts w:hint="default"/>
      </w:rPr>
    </w:lvl>
    <w:lvl w:ilvl="2" w:tplc="640C88A4">
      <w:start w:val="1"/>
      <w:numFmt w:val="lowerRoman"/>
      <w:lvlText w:val="(%3)"/>
      <w:lvlJc w:val="right"/>
      <w:pPr>
        <w:ind w:left="3407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2">
    <w:nsid w:val="2D001C2A"/>
    <w:multiLevelType w:val="hybridMultilevel"/>
    <w:tmpl w:val="38D6EF66"/>
    <w:lvl w:ilvl="0" w:tplc="388A54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" w:hanging="360"/>
      </w:pPr>
    </w:lvl>
    <w:lvl w:ilvl="2" w:tplc="0409001B" w:tentative="1">
      <w:start w:val="1"/>
      <w:numFmt w:val="lowerRoman"/>
      <w:lvlText w:val="%3."/>
      <w:lvlJc w:val="right"/>
      <w:pPr>
        <w:ind w:left="913" w:hanging="180"/>
      </w:pPr>
    </w:lvl>
    <w:lvl w:ilvl="3" w:tplc="0409000F" w:tentative="1">
      <w:start w:val="1"/>
      <w:numFmt w:val="decimal"/>
      <w:lvlText w:val="%4."/>
      <w:lvlJc w:val="left"/>
      <w:pPr>
        <w:ind w:left="1633" w:hanging="360"/>
      </w:pPr>
    </w:lvl>
    <w:lvl w:ilvl="4" w:tplc="04090019" w:tentative="1">
      <w:start w:val="1"/>
      <w:numFmt w:val="lowerLetter"/>
      <w:lvlText w:val="%5."/>
      <w:lvlJc w:val="left"/>
      <w:pPr>
        <w:ind w:left="2353" w:hanging="360"/>
      </w:pPr>
    </w:lvl>
    <w:lvl w:ilvl="5" w:tplc="0409001B" w:tentative="1">
      <w:start w:val="1"/>
      <w:numFmt w:val="lowerRoman"/>
      <w:lvlText w:val="%6."/>
      <w:lvlJc w:val="right"/>
      <w:pPr>
        <w:ind w:left="3073" w:hanging="180"/>
      </w:pPr>
    </w:lvl>
    <w:lvl w:ilvl="6" w:tplc="0409000F" w:tentative="1">
      <w:start w:val="1"/>
      <w:numFmt w:val="decimal"/>
      <w:lvlText w:val="%7."/>
      <w:lvlJc w:val="left"/>
      <w:pPr>
        <w:ind w:left="3793" w:hanging="360"/>
      </w:pPr>
    </w:lvl>
    <w:lvl w:ilvl="7" w:tplc="04090019" w:tentative="1">
      <w:start w:val="1"/>
      <w:numFmt w:val="lowerLetter"/>
      <w:lvlText w:val="%8."/>
      <w:lvlJc w:val="left"/>
      <w:pPr>
        <w:ind w:left="4513" w:hanging="360"/>
      </w:pPr>
    </w:lvl>
    <w:lvl w:ilvl="8" w:tplc="040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23">
    <w:nsid w:val="320B165C"/>
    <w:multiLevelType w:val="hybridMultilevel"/>
    <w:tmpl w:val="5934B428"/>
    <w:lvl w:ilvl="0" w:tplc="7AA0D4E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2AF1368"/>
    <w:multiLevelType w:val="hybridMultilevel"/>
    <w:tmpl w:val="DCDCA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44237A"/>
    <w:multiLevelType w:val="hybridMultilevel"/>
    <w:tmpl w:val="608C4ECA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36505129"/>
    <w:multiLevelType w:val="hybridMultilevel"/>
    <w:tmpl w:val="314A44AC"/>
    <w:lvl w:ilvl="0" w:tplc="C6F406B8">
      <w:start w:val="1"/>
      <w:numFmt w:val="decimal"/>
      <w:lvlText w:val="%1.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>
      <w:start w:val="1"/>
      <w:numFmt w:val="lowerRoman"/>
      <w:lvlText w:val="%3."/>
      <w:lvlJc w:val="right"/>
      <w:pPr>
        <w:ind w:left="2084" w:hanging="180"/>
      </w:pPr>
    </w:lvl>
    <w:lvl w:ilvl="3" w:tplc="0416000F">
      <w:start w:val="1"/>
      <w:numFmt w:val="decimal"/>
      <w:lvlText w:val="%4."/>
      <w:lvlJc w:val="left"/>
      <w:pPr>
        <w:ind w:left="2804" w:hanging="360"/>
      </w:pPr>
    </w:lvl>
    <w:lvl w:ilvl="4" w:tplc="04160019">
      <w:start w:val="1"/>
      <w:numFmt w:val="lowerLetter"/>
      <w:lvlText w:val="%5."/>
      <w:lvlJc w:val="left"/>
      <w:pPr>
        <w:ind w:left="3524" w:hanging="360"/>
      </w:pPr>
    </w:lvl>
    <w:lvl w:ilvl="5" w:tplc="0416001B">
      <w:start w:val="1"/>
      <w:numFmt w:val="lowerRoman"/>
      <w:lvlText w:val="%6."/>
      <w:lvlJc w:val="right"/>
      <w:pPr>
        <w:ind w:left="4244" w:hanging="180"/>
      </w:pPr>
    </w:lvl>
    <w:lvl w:ilvl="6" w:tplc="0416000F">
      <w:start w:val="1"/>
      <w:numFmt w:val="decimal"/>
      <w:lvlText w:val="%7."/>
      <w:lvlJc w:val="left"/>
      <w:pPr>
        <w:ind w:left="4964" w:hanging="360"/>
      </w:pPr>
    </w:lvl>
    <w:lvl w:ilvl="7" w:tplc="04160019">
      <w:start w:val="1"/>
      <w:numFmt w:val="lowerLetter"/>
      <w:lvlText w:val="%8."/>
      <w:lvlJc w:val="left"/>
      <w:pPr>
        <w:ind w:left="5684" w:hanging="360"/>
      </w:pPr>
    </w:lvl>
    <w:lvl w:ilvl="8" w:tplc="0416001B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37F56D09"/>
    <w:multiLevelType w:val="hybridMultilevel"/>
    <w:tmpl w:val="38D6EF66"/>
    <w:lvl w:ilvl="0" w:tplc="388A54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" w:hanging="360"/>
      </w:pPr>
    </w:lvl>
    <w:lvl w:ilvl="2" w:tplc="0409001B" w:tentative="1">
      <w:start w:val="1"/>
      <w:numFmt w:val="lowerRoman"/>
      <w:lvlText w:val="%3."/>
      <w:lvlJc w:val="right"/>
      <w:pPr>
        <w:ind w:left="913" w:hanging="180"/>
      </w:pPr>
    </w:lvl>
    <w:lvl w:ilvl="3" w:tplc="0409000F" w:tentative="1">
      <w:start w:val="1"/>
      <w:numFmt w:val="decimal"/>
      <w:lvlText w:val="%4."/>
      <w:lvlJc w:val="left"/>
      <w:pPr>
        <w:ind w:left="1633" w:hanging="360"/>
      </w:pPr>
    </w:lvl>
    <w:lvl w:ilvl="4" w:tplc="04090019" w:tentative="1">
      <w:start w:val="1"/>
      <w:numFmt w:val="lowerLetter"/>
      <w:lvlText w:val="%5."/>
      <w:lvlJc w:val="left"/>
      <w:pPr>
        <w:ind w:left="2353" w:hanging="360"/>
      </w:pPr>
    </w:lvl>
    <w:lvl w:ilvl="5" w:tplc="0409001B" w:tentative="1">
      <w:start w:val="1"/>
      <w:numFmt w:val="lowerRoman"/>
      <w:lvlText w:val="%6."/>
      <w:lvlJc w:val="right"/>
      <w:pPr>
        <w:ind w:left="3073" w:hanging="180"/>
      </w:pPr>
    </w:lvl>
    <w:lvl w:ilvl="6" w:tplc="0409000F" w:tentative="1">
      <w:start w:val="1"/>
      <w:numFmt w:val="decimal"/>
      <w:lvlText w:val="%7."/>
      <w:lvlJc w:val="left"/>
      <w:pPr>
        <w:ind w:left="3793" w:hanging="360"/>
      </w:pPr>
    </w:lvl>
    <w:lvl w:ilvl="7" w:tplc="04090019" w:tentative="1">
      <w:start w:val="1"/>
      <w:numFmt w:val="lowerLetter"/>
      <w:lvlText w:val="%8."/>
      <w:lvlJc w:val="left"/>
      <w:pPr>
        <w:ind w:left="4513" w:hanging="360"/>
      </w:pPr>
    </w:lvl>
    <w:lvl w:ilvl="8" w:tplc="040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29">
    <w:nsid w:val="3BDF1B9A"/>
    <w:multiLevelType w:val="hybridMultilevel"/>
    <w:tmpl w:val="38D6EF66"/>
    <w:lvl w:ilvl="0" w:tplc="388A54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" w:hanging="360"/>
      </w:pPr>
    </w:lvl>
    <w:lvl w:ilvl="2" w:tplc="0409001B" w:tentative="1">
      <w:start w:val="1"/>
      <w:numFmt w:val="lowerRoman"/>
      <w:lvlText w:val="%3."/>
      <w:lvlJc w:val="right"/>
      <w:pPr>
        <w:ind w:left="913" w:hanging="180"/>
      </w:pPr>
    </w:lvl>
    <w:lvl w:ilvl="3" w:tplc="0409000F" w:tentative="1">
      <w:start w:val="1"/>
      <w:numFmt w:val="decimal"/>
      <w:lvlText w:val="%4."/>
      <w:lvlJc w:val="left"/>
      <w:pPr>
        <w:ind w:left="1633" w:hanging="360"/>
      </w:pPr>
    </w:lvl>
    <w:lvl w:ilvl="4" w:tplc="04090019" w:tentative="1">
      <w:start w:val="1"/>
      <w:numFmt w:val="lowerLetter"/>
      <w:lvlText w:val="%5."/>
      <w:lvlJc w:val="left"/>
      <w:pPr>
        <w:ind w:left="2353" w:hanging="360"/>
      </w:pPr>
    </w:lvl>
    <w:lvl w:ilvl="5" w:tplc="0409001B" w:tentative="1">
      <w:start w:val="1"/>
      <w:numFmt w:val="lowerRoman"/>
      <w:lvlText w:val="%6."/>
      <w:lvlJc w:val="right"/>
      <w:pPr>
        <w:ind w:left="3073" w:hanging="180"/>
      </w:pPr>
    </w:lvl>
    <w:lvl w:ilvl="6" w:tplc="0409000F" w:tentative="1">
      <w:start w:val="1"/>
      <w:numFmt w:val="decimal"/>
      <w:lvlText w:val="%7."/>
      <w:lvlJc w:val="left"/>
      <w:pPr>
        <w:ind w:left="3793" w:hanging="360"/>
      </w:pPr>
    </w:lvl>
    <w:lvl w:ilvl="7" w:tplc="04090019" w:tentative="1">
      <w:start w:val="1"/>
      <w:numFmt w:val="lowerLetter"/>
      <w:lvlText w:val="%8."/>
      <w:lvlJc w:val="left"/>
      <w:pPr>
        <w:ind w:left="4513" w:hanging="360"/>
      </w:pPr>
    </w:lvl>
    <w:lvl w:ilvl="8" w:tplc="0409001B" w:tentative="1">
      <w:start w:val="1"/>
      <w:numFmt w:val="lowerRoman"/>
      <w:lvlText w:val="%9."/>
      <w:lvlJc w:val="right"/>
      <w:pPr>
        <w:ind w:left="5233" w:hanging="180"/>
      </w:pPr>
    </w:lvl>
  </w:abstractNum>
  <w:abstractNum w:abstractNumId="30">
    <w:nsid w:val="3CA43124"/>
    <w:multiLevelType w:val="hybridMultilevel"/>
    <w:tmpl w:val="E9B2E42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>
      <w:start w:val="1"/>
      <w:numFmt w:val="lowerRoman"/>
      <w:lvlText w:val="%3."/>
      <w:lvlJc w:val="right"/>
      <w:pPr>
        <w:ind w:left="2160" w:hanging="180"/>
      </w:pPr>
    </w:lvl>
    <w:lvl w:ilvl="3" w:tplc="180A000F">
      <w:start w:val="1"/>
      <w:numFmt w:val="decimal"/>
      <w:lvlText w:val="%4."/>
      <w:lvlJc w:val="left"/>
      <w:pPr>
        <w:ind w:left="2880" w:hanging="360"/>
      </w:pPr>
    </w:lvl>
    <w:lvl w:ilvl="4" w:tplc="180A0019">
      <w:start w:val="1"/>
      <w:numFmt w:val="lowerLetter"/>
      <w:lvlText w:val="%5."/>
      <w:lvlJc w:val="left"/>
      <w:pPr>
        <w:ind w:left="3600" w:hanging="360"/>
      </w:pPr>
    </w:lvl>
    <w:lvl w:ilvl="5" w:tplc="180A001B">
      <w:start w:val="1"/>
      <w:numFmt w:val="lowerRoman"/>
      <w:lvlText w:val="%6."/>
      <w:lvlJc w:val="right"/>
      <w:pPr>
        <w:ind w:left="4320" w:hanging="180"/>
      </w:pPr>
    </w:lvl>
    <w:lvl w:ilvl="6" w:tplc="180A000F">
      <w:start w:val="1"/>
      <w:numFmt w:val="decimal"/>
      <w:lvlText w:val="%7."/>
      <w:lvlJc w:val="left"/>
      <w:pPr>
        <w:ind w:left="5040" w:hanging="360"/>
      </w:pPr>
    </w:lvl>
    <w:lvl w:ilvl="7" w:tplc="180A0019">
      <w:start w:val="1"/>
      <w:numFmt w:val="lowerLetter"/>
      <w:lvlText w:val="%8."/>
      <w:lvlJc w:val="left"/>
      <w:pPr>
        <w:ind w:left="5760" w:hanging="360"/>
      </w:pPr>
    </w:lvl>
    <w:lvl w:ilvl="8" w:tplc="180A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D5657A"/>
    <w:multiLevelType w:val="hybridMultilevel"/>
    <w:tmpl w:val="A8E62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C0017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2">
    <w:nsid w:val="46184997"/>
    <w:multiLevelType w:val="hybridMultilevel"/>
    <w:tmpl w:val="F85ED9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CA758B"/>
    <w:multiLevelType w:val="hybridMultilevel"/>
    <w:tmpl w:val="398059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B537969"/>
    <w:multiLevelType w:val="multilevel"/>
    <w:tmpl w:val="31469B1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2"/>
      <w:numFmt w:val="decimal"/>
      <w:isLgl/>
      <w:lvlText w:val="%1.%2"/>
      <w:lvlJc w:val="left"/>
      <w:pPr>
        <w:ind w:left="652" w:hanging="360"/>
      </w:pPr>
    </w:lvl>
    <w:lvl w:ilvl="2">
      <w:start w:val="1"/>
      <w:numFmt w:val="decimal"/>
      <w:isLgl/>
      <w:lvlText w:val="%1.%2.%3"/>
      <w:lvlJc w:val="left"/>
      <w:pPr>
        <w:ind w:left="1304" w:hanging="720"/>
      </w:pPr>
    </w:lvl>
    <w:lvl w:ilvl="3">
      <w:start w:val="1"/>
      <w:numFmt w:val="decimal"/>
      <w:isLgl/>
      <w:lvlText w:val="%1.%2.%3.%4"/>
      <w:lvlJc w:val="left"/>
      <w:pPr>
        <w:ind w:left="1596" w:hanging="720"/>
      </w:pPr>
    </w:lvl>
    <w:lvl w:ilvl="4">
      <w:start w:val="1"/>
      <w:numFmt w:val="decimal"/>
      <w:isLgl/>
      <w:lvlText w:val="%1.%2.%3.%4.%5"/>
      <w:lvlJc w:val="left"/>
      <w:pPr>
        <w:ind w:left="1888" w:hanging="720"/>
      </w:pPr>
    </w:lvl>
    <w:lvl w:ilvl="5">
      <w:start w:val="1"/>
      <w:numFmt w:val="decimal"/>
      <w:isLgl/>
      <w:lvlText w:val="%1.%2.%3.%4.%5.%6"/>
      <w:lvlJc w:val="left"/>
      <w:pPr>
        <w:ind w:left="2540" w:hanging="1080"/>
      </w:pPr>
    </w:lvl>
    <w:lvl w:ilvl="6">
      <w:start w:val="1"/>
      <w:numFmt w:val="decimal"/>
      <w:isLgl/>
      <w:lvlText w:val="%1.%2.%3.%4.%5.%6.%7"/>
      <w:lvlJc w:val="left"/>
      <w:pPr>
        <w:ind w:left="2832" w:hanging="1080"/>
      </w:pPr>
    </w:lvl>
    <w:lvl w:ilvl="7">
      <w:start w:val="1"/>
      <w:numFmt w:val="decimal"/>
      <w:isLgl/>
      <w:lvlText w:val="%1.%2.%3.%4.%5.%6.%7.%8"/>
      <w:lvlJc w:val="left"/>
      <w:pPr>
        <w:ind w:left="3484" w:hanging="1440"/>
      </w:pPr>
    </w:lvl>
    <w:lvl w:ilvl="8">
      <w:start w:val="1"/>
      <w:numFmt w:val="decimal"/>
      <w:isLgl/>
      <w:lvlText w:val="%1.%2.%3.%4.%5.%6.%7.%8.%9"/>
      <w:lvlJc w:val="left"/>
      <w:pPr>
        <w:ind w:left="3776" w:hanging="1440"/>
      </w:pPr>
    </w:lvl>
  </w:abstractNum>
  <w:abstractNum w:abstractNumId="35">
    <w:nsid w:val="4EE268A0"/>
    <w:multiLevelType w:val="hybridMultilevel"/>
    <w:tmpl w:val="07C0C2C8"/>
    <w:lvl w:ilvl="0" w:tplc="388A549A">
      <w:start w:val="1"/>
      <w:numFmt w:val="lowerLetter"/>
      <w:lvlText w:val="(%1)"/>
      <w:lvlJc w:val="left"/>
      <w:pPr>
        <w:ind w:left="26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37">
    <w:nsid w:val="597E6E45"/>
    <w:multiLevelType w:val="hybridMultilevel"/>
    <w:tmpl w:val="AC2CB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9CB1371"/>
    <w:multiLevelType w:val="hybridMultilevel"/>
    <w:tmpl w:val="6F00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91BF8"/>
    <w:multiLevelType w:val="multilevel"/>
    <w:tmpl w:val="F4ACF36E"/>
    <w:numStyleLink w:val="Normallist"/>
  </w:abstractNum>
  <w:abstractNum w:abstractNumId="40">
    <w:nsid w:val="62D378D8"/>
    <w:multiLevelType w:val="hybridMultilevel"/>
    <w:tmpl w:val="9C90B3EA"/>
    <w:lvl w:ilvl="0" w:tplc="040C0017">
      <w:start w:val="1"/>
      <w:numFmt w:val="lowerLetter"/>
      <w:lvlText w:val="%1)"/>
      <w:lvlJc w:val="left"/>
      <w:pPr>
        <w:ind w:left="19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1">
    <w:nsid w:val="633647AC"/>
    <w:multiLevelType w:val="hybridMultilevel"/>
    <w:tmpl w:val="AADC3EE0"/>
    <w:lvl w:ilvl="0" w:tplc="7AA0D4EE">
      <w:numFmt w:val="bullet"/>
      <w:lvlText w:val="-"/>
      <w:lvlJc w:val="left"/>
      <w:pPr>
        <w:ind w:left="196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42">
    <w:nsid w:val="6CD14C44"/>
    <w:multiLevelType w:val="hybridMultilevel"/>
    <w:tmpl w:val="4AB2E444"/>
    <w:lvl w:ilvl="0" w:tplc="9CF01E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D368FAF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2C3EC0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BC30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2D1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68F01B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2464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6C01C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094021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A07797"/>
    <w:multiLevelType w:val="hybridMultilevel"/>
    <w:tmpl w:val="3670C7DA"/>
    <w:lvl w:ilvl="0" w:tplc="0409000F">
      <w:start w:val="1"/>
      <w:numFmt w:val="decimal"/>
      <w:lvlText w:val="%1."/>
      <w:lvlJc w:val="left"/>
      <w:pPr>
        <w:ind w:left="1967" w:hanging="360"/>
      </w:pPr>
    </w:lvl>
    <w:lvl w:ilvl="1" w:tplc="388A549A">
      <w:start w:val="1"/>
      <w:numFmt w:val="lowerLetter"/>
      <w:lvlText w:val="(%2)"/>
      <w:lvlJc w:val="left"/>
      <w:pPr>
        <w:ind w:left="2687" w:hanging="360"/>
      </w:pPr>
      <w:rPr>
        <w:rFonts w:hint="default"/>
      </w:rPr>
    </w:lvl>
    <w:lvl w:ilvl="2" w:tplc="640C88A4">
      <w:start w:val="1"/>
      <w:numFmt w:val="lowerRoman"/>
      <w:lvlText w:val="(%3)"/>
      <w:lvlJc w:val="right"/>
      <w:pPr>
        <w:ind w:left="3407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44">
    <w:nsid w:val="79B61F7E"/>
    <w:multiLevelType w:val="multilevel"/>
    <w:tmpl w:val="375C19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i w:val="0"/>
        <w:color w:val="17365D"/>
        <w:sz w:val="28"/>
      </w:rPr>
    </w:lvl>
    <w:lvl w:ilvl="1">
      <w:start w:val="1"/>
      <w:numFmt w:val="decimal"/>
      <w:lvlRestart w:val="0"/>
      <w:lvlText w:val="%2."/>
      <w:lvlJc w:val="left"/>
      <w:pPr>
        <w:tabs>
          <w:tab w:val="num" w:pos="1353"/>
        </w:tabs>
        <w:ind w:left="1353" w:hanging="360"/>
      </w:pPr>
      <w:rPr>
        <w:rFonts w:ascii="Cambria" w:hAnsi="Cambria" w:hint="default"/>
        <w:color w:val="auto"/>
        <w:sz w:val="20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5">
    <w:nsid w:val="7BC33480"/>
    <w:multiLevelType w:val="hybridMultilevel"/>
    <w:tmpl w:val="38D6EF66"/>
    <w:lvl w:ilvl="0" w:tplc="388A549A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" w:hanging="360"/>
      </w:pPr>
    </w:lvl>
    <w:lvl w:ilvl="2" w:tplc="0409001B" w:tentative="1">
      <w:start w:val="1"/>
      <w:numFmt w:val="lowerRoman"/>
      <w:lvlText w:val="%3."/>
      <w:lvlJc w:val="right"/>
      <w:pPr>
        <w:ind w:left="913" w:hanging="180"/>
      </w:pPr>
    </w:lvl>
    <w:lvl w:ilvl="3" w:tplc="0409000F" w:tentative="1">
      <w:start w:val="1"/>
      <w:numFmt w:val="decimal"/>
      <w:lvlText w:val="%4."/>
      <w:lvlJc w:val="left"/>
      <w:pPr>
        <w:ind w:left="1633" w:hanging="360"/>
      </w:pPr>
    </w:lvl>
    <w:lvl w:ilvl="4" w:tplc="04090019" w:tentative="1">
      <w:start w:val="1"/>
      <w:numFmt w:val="lowerLetter"/>
      <w:lvlText w:val="%5."/>
      <w:lvlJc w:val="left"/>
      <w:pPr>
        <w:ind w:left="2353" w:hanging="360"/>
      </w:pPr>
    </w:lvl>
    <w:lvl w:ilvl="5" w:tplc="0409001B" w:tentative="1">
      <w:start w:val="1"/>
      <w:numFmt w:val="lowerRoman"/>
      <w:lvlText w:val="%6."/>
      <w:lvlJc w:val="right"/>
      <w:pPr>
        <w:ind w:left="3073" w:hanging="180"/>
      </w:pPr>
    </w:lvl>
    <w:lvl w:ilvl="6" w:tplc="0409000F" w:tentative="1">
      <w:start w:val="1"/>
      <w:numFmt w:val="decimal"/>
      <w:lvlText w:val="%7."/>
      <w:lvlJc w:val="left"/>
      <w:pPr>
        <w:ind w:left="3793" w:hanging="360"/>
      </w:pPr>
    </w:lvl>
    <w:lvl w:ilvl="7" w:tplc="04090019" w:tentative="1">
      <w:start w:val="1"/>
      <w:numFmt w:val="lowerLetter"/>
      <w:lvlText w:val="%8."/>
      <w:lvlJc w:val="left"/>
      <w:pPr>
        <w:ind w:left="4513" w:hanging="360"/>
      </w:pPr>
    </w:lvl>
    <w:lvl w:ilvl="8" w:tplc="0409001B" w:tentative="1">
      <w:start w:val="1"/>
      <w:numFmt w:val="lowerRoman"/>
      <w:lvlText w:val="%9."/>
      <w:lvlJc w:val="right"/>
      <w:pPr>
        <w:ind w:left="5233" w:hanging="180"/>
      </w:pPr>
    </w:lvl>
  </w:abstractNum>
  <w:num w:numId="1">
    <w:abstractNumId w:val="14"/>
  </w:num>
  <w:num w:numId="2">
    <w:abstractNumId w:val="26"/>
  </w:num>
  <w:num w:numId="3">
    <w:abstractNumId w:val="36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">
    <w:abstractNumId w:val="20"/>
  </w:num>
  <w:num w:numId="10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0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8"/>
  </w:num>
  <w:num w:numId="30">
    <w:abstractNumId w:val="3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42"/>
  </w:num>
  <w:num w:numId="32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4"/>
  </w:num>
  <w:num w:numId="34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</w:num>
  <w:num w:numId="38">
    <w:abstractNumId w:val="1"/>
  </w:num>
  <w:num w:numId="39">
    <w:abstractNumId w:val="37"/>
  </w:num>
  <w:num w:numId="40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3"/>
  </w:num>
  <w:num w:numId="42">
    <w:abstractNumId w:val="13"/>
  </w:num>
  <w:num w:numId="43">
    <w:abstractNumId w:val="32"/>
  </w:num>
  <w:num w:numId="44">
    <w:abstractNumId w:val="8"/>
  </w:num>
  <w:num w:numId="45">
    <w:abstractNumId w:val="41"/>
  </w:num>
  <w:num w:numId="4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4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4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4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4">
    <w:abstractNumId w:val="39"/>
  </w:num>
  <w:num w:numId="5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5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6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7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8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9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0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1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2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4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6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7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8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2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31">
    <w:abstractNumId w:val="44"/>
  </w:num>
  <w:num w:numId="132">
    <w:abstractNumId w:val="31"/>
  </w:num>
  <w:num w:numId="133">
    <w:abstractNumId w:val="40"/>
  </w:num>
  <w:num w:numId="134">
    <w:abstractNumId w:val="43"/>
  </w:num>
  <w:num w:numId="135">
    <w:abstractNumId w:val="0"/>
  </w:num>
  <w:num w:numId="136">
    <w:abstractNumId w:val="21"/>
  </w:num>
  <w:num w:numId="137">
    <w:abstractNumId w:val="12"/>
  </w:num>
  <w:num w:numId="138">
    <w:abstractNumId w:val="5"/>
  </w:num>
  <w:num w:numId="139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40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41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hint="default"/>
          <w:b w:val="0"/>
        </w:rPr>
      </w:lvl>
    </w:lvlOverride>
  </w:num>
  <w:num w:numId="142">
    <w:abstractNumId w:val="2"/>
  </w:num>
  <w:num w:numId="143">
    <w:abstractNumId w:val="15"/>
  </w:num>
  <w:num w:numId="144">
    <w:abstractNumId w:val="35"/>
  </w:num>
  <w:num w:numId="145">
    <w:abstractNumId w:val="22"/>
  </w:num>
  <w:num w:numId="146">
    <w:abstractNumId w:val="28"/>
  </w:num>
  <w:num w:numId="147">
    <w:abstractNumId w:val="17"/>
  </w:num>
  <w:num w:numId="148">
    <w:abstractNumId w:val="45"/>
  </w:num>
  <w:num w:numId="149">
    <w:abstractNumId w:val="29"/>
  </w:num>
  <w:num w:numId="150">
    <w:abstractNumId w:val="3"/>
  </w:num>
  <w:num w:numId="151">
    <w:abstractNumId w:val="18"/>
  </w:num>
  <w:num w:numId="152">
    <w:abstractNumId w:val="4"/>
  </w:num>
  <w:num w:numId="153">
    <w:abstractNumId w:val="14"/>
  </w:num>
  <w:num w:numId="154">
    <w:abstractNumId w:val="26"/>
  </w:num>
  <w:num w:numId="155">
    <w:abstractNumId w:val="36"/>
  </w:num>
  <w:num w:numId="156">
    <w:abstractNumId w:val="39"/>
  </w:num>
  <w:numIdMacAtCleanup w:val="15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PA" w:vendorID="64" w:dllVersion="131078" w:nlCheck="1" w:checkStyle="1"/>
  <w:activeWritingStyle w:appName="MSWord" w:lang="en-ZA" w:vendorID="64" w:dllVersion="131078" w:nlCheck="1" w:checkStyle="1"/>
  <w:activeWritingStyle w:appName="MSWord" w:lang="fr-CA" w:vendorID="64" w:dllVersion="131078" w:nlCheck="1" w:checkStyle="1"/>
  <w:stylePaneFormatFilter w:val="3001"/>
  <w:defaultTabStop w:val="624"/>
  <w:hyphenationZone w:val="425"/>
  <w:evenAndOddHeaders/>
  <w:noPunctuationKerning/>
  <w:characterSpacingControl w:val="doNotCompress"/>
  <w:hdrShapeDefaults>
    <o:shapedefaults v:ext="edit" spidmax="3074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</w:compat>
  <w:rsids>
    <w:rsidRoot w:val="00621F9B"/>
    <w:rsid w:val="00000FF0"/>
    <w:rsid w:val="00003059"/>
    <w:rsid w:val="00004628"/>
    <w:rsid w:val="000103D3"/>
    <w:rsid w:val="00012EC9"/>
    <w:rsid w:val="000149E6"/>
    <w:rsid w:val="000155C7"/>
    <w:rsid w:val="00015A79"/>
    <w:rsid w:val="0001781A"/>
    <w:rsid w:val="00022086"/>
    <w:rsid w:val="00023AAF"/>
    <w:rsid w:val="00023E32"/>
    <w:rsid w:val="000247B0"/>
    <w:rsid w:val="000264AE"/>
    <w:rsid w:val="00026997"/>
    <w:rsid w:val="00032DB5"/>
    <w:rsid w:val="00033E0B"/>
    <w:rsid w:val="0003471D"/>
    <w:rsid w:val="00035EDE"/>
    <w:rsid w:val="000439EA"/>
    <w:rsid w:val="000440BA"/>
    <w:rsid w:val="000458EE"/>
    <w:rsid w:val="0004779A"/>
    <w:rsid w:val="000509B4"/>
    <w:rsid w:val="00055BA7"/>
    <w:rsid w:val="00071886"/>
    <w:rsid w:val="00072509"/>
    <w:rsid w:val="000742BC"/>
    <w:rsid w:val="00081E43"/>
    <w:rsid w:val="00082A0C"/>
    <w:rsid w:val="000839AA"/>
    <w:rsid w:val="000917E8"/>
    <w:rsid w:val="00094221"/>
    <w:rsid w:val="0009640C"/>
    <w:rsid w:val="000A316A"/>
    <w:rsid w:val="000B4A72"/>
    <w:rsid w:val="000B59B2"/>
    <w:rsid w:val="000B5CDF"/>
    <w:rsid w:val="000C3687"/>
    <w:rsid w:val="000C5F18"/>
    <w:rsid w:val="000C665C"/>
    <w:rsid w:val="000D19FA"/>
    <w:rsid w:val="000D33C0"/>
    <w:rsid w:val="000D523B"/>
    <w:rsid w:val="000E13EF"/>
    <w:rsid w:val="000E33F7"/>
    <w:rsid w:val="000E4A33"/>
    <w:rsid w:val="000E5F2E"/>
    <w:rsid w:val="000F3B6C"/>
    <w:rsid w:val="00100853"/>
    <w:rsid w:val="00102111"/>
    <w:rsid w:val="00102A71"/>
    <w:rsid w:val="0010766C"/>
    <w:rsid w:val="001160CE"/>
    <w:rsid w:val="00116F22"/>
    <w:rsid w:val="001202E3"/>
    <w:rsid w:val="0013059D"/>
    <w:rsid w:val="001372AD"/>
    <w:rsid w:val="00141A55"/>
    <w:rsid w:val="00141E2B"/>
    <w:rsid w:val="00154C3D"/>
    <w:rsid w:val="001554A3"/>
    <w:rsid w:val="00156281"/>
    <w:rsid w:val="00156B8E"/>
    <w:rsid w:val="001571E5"/>
    <w:rsid w:val="001673CF"/>
    <w:rsid w:val="00167BC2"/>
    <w:rsid w:val="00174036"/>
    <w:rsid w:val="00174ABF"/>
    <w:rsid w:val="00181BC9"/>
    <w:rsid w:val="00181EC8"/>
    <w:rsid w:val="00184349"/>
    <w:rsid w:val="00187A5D"/>
    <w:rsid w:val="0019268D"/>
    <w:rsid w:val="001A1EE2"/>
    <w:rsid w:val="001B0555"/>
    <w:rsid w:val="001B08F0"/>
    <w:rsid w:val="001B1617"/>
    <w:rsid w:val="001B73AA"/>
    <w:rsid w:val="001B7D76"/>
    <w:rsid w:val="001D1639"/>
    <w:rsid w:val="001D3874"/>
    <w:rsid w:val="001D4810"/>
    <w:rsid w:val="001D7E75"/>
    <w:rsid w:val="001E0F0C"/>
    <w:rsid w:val="001E4BB9"/>
    <w:rsid w:val="001E56D2"/>
    <w:rsid w:val="001E6112"/>
    <w:rsid w:val="001E7B2B"/>
    <w:rsid w:val="001E7D56"/>
    <w:rsid w:val="001F034F"/>
    <w:rsid w:val="001F6E9A"/>
    <w:rsid w:val="001F75DE"/>
    <w:rsid w:val="00200D58"/>
    <w:rsid w:val="002013BE"/>
    <w:rsid w:val="00202034"/>
    <w:rsid w:val="002040C7"/>
    <w:rsid w:val="002063A4"/>
    <w:rsid w:val="0021145B"/>
    <w:rsid w:val="00212490"/>
    <w:rsid w:val="00214033"/>
    <w:rsid w:val="0021528D"/>
    <w:rsid w:val="002157FC"/>
    <w:rsid w:val="002204D4"/>
    <w:rsid w:val="00221AE7"/>
    <w:rsid w:val="002275F7"/>
    <w:rsid w:val="002313CF"/>
    <w:rsid w:val="00234B58"/>
    <w:rsid w:val="00242334"/>
    <w:rsid w:val="002463AF"/>
    <w:rsid w:val="002464B8"/>
    <w:rsid w:val="00247707"/>
    <w:rsid w:val="00257D81"/>
    <w:rsid w:val="002660E0"/>
    <w:rsid w:val="00266D7B"/>
    <w:rsid w:val="002726CF"/>
    <w:rsid w:val="002773E9"/>
    <w:rsid w:val="002775ED"/>
    <w:rsid w:val="00281588"/>
    <w:rsid w:val="00284DAC"/>
    <w:rsid w:val="00286740"/>
    <w:rsid w:val="00286F23"/>
    <w:rsid w:val="00287E60"/>
    <w:rsid w:val="00291E4E"/>
    <w:rsid w:val="0029233A"/>
    <w:rsid w:val="002929D8"/>
    <w:rsid w:val="00294341"/>
    <w:rsid w:val="002A237D"/>
    <w:rsid w:val="002A3117"/>
    <w:rsid w:val="002A4C53"/>
    <w:rsid w:val="002A564F"/>
    <w:rsid w:val="002A6A11"/>
    <w:rsid w:val="002B035E"/>
    <w:rsid w:val="002B31FD"/>
    <w:rsid w:val="002B3330"/>
    <w:rsid w:val="002C002D"/>
    <w:rsid w:val="002C145D"/>
    <w:rsid w:val="002C2C3E"/>
    <w:rsid w:val="002C533E"/>
    <w:rsid w:val="002C7132"/>
    <w:rsid w:val="002C7743"/>
    <w:rsid w:val="002D027F"/>
    <w:rsid w:val="002D23A7"/>
    <w:rsid w:val="002D7B60"/>
    <w:rsid w:val="002D7DEA"/>
    <w:rsid w:val="002F38C5"/>
    <w:rsid w:val="002F4761"/>
    <w:rsid w:val="002F6B5E"/>
    <w:rsid w:val="00303CF4"/>
    <w:rsid w:val="003056C1"/>
    <w:rsid w:val="0031413F"/>
    <w:rsid w:val="003264C8"/>
    <w:rsid w:val="00335A87"/>
    <w:rsid w:val="00336901"/>
    <w:rsid w:val="003446B5"/>
    <w:rsid w:val="0034548C"/>
    <w:rsid w:val="003503B6"/>
    <w:rsid w:val="00351C34"/>
    <w:rsid w:val="00355EA9"/>
    <w:rsid w:val="003742B3"/>
    <w:rsid w:val="00380410"/>
    <w:rsid w:val="00385963"/>
    <w:rsid w:val="00385B83"/>
    <w:rsid w:val="003930BF"/>
    <w:rsid w:val="003940EF"/>
    <w:rsid w:val="00396257"/>
    <w:rsid w:val="00397909"/>
    <w:rsid w:val="00397EB8"/>
    <w:rsid w:val="003A4C16"/>
    <w:rsid w:val="003A4FD0"/>
    <w:rsid w:val="003A69D1"/>
    <w:rsid w:val="003B051F"/>
    <w:rsid w:val="003B05AE"/>
    <w:rsid w:val="003B0C0D"/>
    <w:rsid w:val="003B1545"/>
    <w:rsid w:val="003B4F1D"/>
    <w:rsid w:val="003B73B4"/>
    <w:rsid w:val="003C409D"/>
    <w:rsid w:val="003C4EFB"/>
    <w:rsid w:val="003C59F8"/>
    <w:rsid w:val="003D0E78"/>
    <w:rsid w:val="003D0F2B"/>
    <w:rsid w:val="003D4604"/>
    <w:rsid w:val="003E09A0"/>
    <w:rsid w:val="003E09B8"/>
    <w:rsid w:val="003E395B"/>
    <w:rsid w:val="003E7728"/>
    <w:rsid w:val="003F0E85"/>
    <w:rsid w:val="00400A93"/>
    <w:rsid w:val="00400EFD"/>
    <w:rsid w:val="00410C55"/>
    <w:rsid w:val="004121E4"/>
    <w:rsid w:val="00413942"/>
    <w:rsid w:val="0041604C"/>
    <w:rsid w:val="00417725"/>
    <w:rsid w:val="00424444"/>
    <w:rsid w:val="00425C06"/>
    <w:rsid w:val="00426358"/>
    <w:rsid w:val="00430B26"/>
    <w:rsid w:val="00430D30"/>
    <w:rsid w:val="00431EC7"/>
    <w:rsid w:val="00437F26"/>
    <w:rsid w:val="00443D1B"/>
    <w:rsid w:val="00446EF6"/>
    <w:rsid w:val="0044796E"/>
    <w:rsid w:val="00447EF3"/>
    <w:rsid w:val="00454769"/>
    <w:rsid w:val="00462C3C"/>
    <w:rsid w:val="0046429E"/>
    <w:rsid w:val="004647DC"/>
    <w:rsid w:val="00466991"/>
    <w:rsid w:val="0047064C"/>
    <w:rsid w:val="00471DFA"/>
    <w:rsid w:val="004737AF"/>
    <w:rsid w:val="00480F9D"/>
    <w:rsid w:val="004827F3"/>
    <w:rsid w:val="004865AB"/>
    <w:rsid w:val="00487A9F"/>
    <w:rsid w:val="00493E19"/>
    <w:rsid w:val="00494455"/>
    <w:rsid w:val="00495289"/>
    <w:rsid w:val="00496EFB"/>
    <w:rsid w:val="004A372D"/>
    <w:rsid w:val="004B5666"/>
    <w:rsid w:val="004B7E09"/>
    <w:rsid w:val="004C2921"/>
    <w:rsid w:val="004C2E96"/>
    <w:rsid w:val="004C5C96"/>
    <w:rsid w:val="004D06A4"/>
    <w:rsid w:val="004E62DE"/>
    <w:rsid w:val="004F1A81"/>
    <w:rsid w:val="004F2D0E"/>
    <w:rsid w:val="004F6395"/>
    <w:rsid w:val="00502723"/>
    <w:rsid w:val="00503811"/>
    <w:rsid w:val="00503834"/>
    <w:rsid w:val="00503CD0"/>
    <w:rsid w:val="0050619E"/>
    <w:rsid w:val="005110E7"/>
    <w:rsid w:val="0051335F"/>
    <w:rsid w:val="005160EC"/>
    <w:rsid w:val="005218D9"/>
    <w:rsid w:val="005226AA"/>
    <w:rsid w:val="005269C4"/>
    <w:rsid w:val="00527C35"/>
    <w:rsid w:val="00535BDA"/>
    <w:rsid w:val="00535E35"/>
    <w:rsid w:val="00536186"/>
    <w:rsid w:val="00536608"/>
    <w:rsid w:val="00536D9B"/>
    <w:rsid w:val="0054124B"/>
    <w:rsid w:val="00543454"/>
    <w:rsid w:val="005453ED"/>
    <w:rsid w:val="00550273"/>
    <w:rsid w:val="00550DF7"/>
    <w:rsid w:val="00551BD1"/>
    <w:rsid w:val="0057295C"/>
    <w:rsid w:val="0057315F"/>
    <w:rsid w:val="00573200"/>
    <w:rsid w:val="00574792"/>
    <w:rsid w:val="005779CC"/>
    <w:rsid w:val="00584936"/>
    <w:rsid w:val="00584B14"/>
    <w:rsid w:val="005918D9"/>
    <w:rsid w:val="005A3D7C"/>
    <w:rsid w:val="005A4A78"/>
    <w:rsid w:val="005A56D7"/>
    <w:rsid w:val="005A59FE"/>
    <w:rsid w:val="005A6D9A"/>
    <w:rsid w:val="005A77BB"/>
    <w:rsid w:val="005B584B"/>
    <w:rsid w:val="005B7D60"/>
    <w:rsid w:val="005C00D1"/>
    <w:rsid w:val="005C4CDD"/>
    <w:rsid w:val="005C5886"/>
    <w:rsid w:val="005C5E60"/>
    <w:rsid w:val="005C67C8"/>
    <w:rsid w:val="005C7062"/>
    <w:rsid w:val="005D0249"/>
    <w:rsid w:val="005D0872"/>
    <w:rsid w:val="005D3D64"/>
    <w:rsid w:val="005D4E57"/>
    <w:rsid w:val="005D6496"/>
    <w:rsid w:val="005D7F8D"/>
    <w:rsid w:val="005E334C"/>
    <w:rsid w:val="005E67F6"/>
    <w:rsid w:val="005F100C"/>
    <w:rsid w:val="005F1648"/>
    <w:rsid w:val="005F506D"/>
    <w:rsid w:val="005F7986"/>
    <w:rsid w:val="005F79C3"/>
    <w:rsid w:val="0061071C"/>
    <w:rsid w:val="00611BC1"/>
    <w:rsid w:val="00620F1E"/>
    <w:rsid w:val="00621F9B"/>
    <w:rsid w:val="00623998"/>
    <w:rsid w:val="006252F5"/>
    <w:rsid w:val="00625C25"/>
    <w:rsid w:val="006303B4"/>
    <w:rsid w:val="006370DB"/>
    <w:rsid w:val="00637CE4"/>
    <w:rsid w:val="00641703"/>
    <w:rsid w:val="006431A6"/>
    <w:rsid w:val="006459F6"/>
    <w:rsid w:val="006474E9"/>
    <w:rsid w:val="0064783A"/>
    <w:rsid w:val="006501AD"/>
    <w:rsid w:val="00651BFA"/>
    <w:rsid w:val="00651E50"/>
    <w:rsid w:val="006544AB"/>
    <w:rsid w:val="00656C8E"/>
    <w:rsid w:val="006578DD"/>
    <w:rsid w:val="0066147A"/>
    <w:rsid w:val="00677972"/>
    <w:rsid w:val="00682641"/>
    <w:rsid w:val="00686FD9"/>
    <w:rsid w:val="00690F95"/>
    <w:rsid w:val="00692D16"/>
    <w:rsid w:val="00692E2A"/>
    <w:rsid w:val="00694FA7"/>
    <w:rsid w:val="006A5312"/>
    <w:rsid w:val="006A5646"/>
    <w:rsid w:val="006A76F2"/>
    <w:rsid w:val="006B0ED2"/>
    <w:rsid w:val="006B1404"/>
    <w:rsid w:val="006B4A2A"/>
    <w:rsid w:val="006B5CAF"/>
    <w:rsid w:val="006B5D55"/>
    <w:rsid w:val="006B678C"/>
    <w:rsid w:val="006C3C12"/>
    <w:rsid w:val="006C740F"/>
    <w:rsid w:val="006D5BC1"/>
    <w:rsid w:val="006D7EFB"/>
    <w:rsid w:val="006E086F"/>
    <w:rsid w:val="006E3441"/>
    <w:rsid w:val="006E5E31"/>
    <w:rsid w:val="006E6722"/>
    <w:rsid w:val="006E7F81"/>
    <w:rsid w:val="007027B9"/>
    <w:rsid w:val="00704489"/>
    <w:rsid w:val="00705F05"/>
    <w:rsid w:val="0071088A"/>
    <w:rsid w:val="00715E88"/>
    <w:rsid w:val="0072504C"/>
    <w:rsid w:val="007321D9"/>
    <w:rsid w:val="00732479"/>
    <w:rsid w:val="00734CAA"/>
    <w:rsid w:val="00745F24"/>
    <w:rsid w:val="00756DB7"/>
    <w:rsid w:val="00757581"/>
    <w:rsid w:val="00757CA2"/>
    <w:rsid w:val="00760D81"/>
    <w:rsid w:val="0076107C"/>
    <w:rsid w:val="007610E4"/>
    <w:rsid w:val="0076447D"/>
    <w:rsid w:val="007737A8"/>
    <w:rsid w:val="00773E64"/>
    <w:rsid w:val="007964D9"/>
    <w:rsid w:val="00796C6A"/>
    <w:rsid w:val="007A4241"/>
    <w:rsid w:val="007A5746"/>
    <w:rsid w:val="007A5C12"/>
    <w:rsid w:val="007C2541"/>
    <w:rsid w:val="007D5D6C"/>
    <w:rsid w:val="007D5FD6"/>
    <w:rsid w:val="007D7245"/>
    <w:rsid w:val="007E003F"/>
    <w:rsid w:val="007F154E"/>
    <w:rsid w:val="007F72D1"/>
    <w:rsid w:val="008019EB"/>
    <w:rsid w:val="00804B9B"/>
    <w:rsid w:val="00805E39"/>
    <w:rsid w:val="00806CC9"/>
    <w:rsid w:val="00810D7C"/>
    <w:rsid w:val="00813540"/>
    <w:rsid w:val="00815734"/>
    <w:rsid w:val="00823C00"/>
    <w:rsid w:val="00830E26"/>
    <w:rsid w:val="00830F26"/>
    <w:rsid w:val="00843576"/>
    <w:rsid w:val="00843B64"/>
    <w:rsid w:val="008522DC"/>
    <w:rsid w:val="00854EB8"/>
    <w:rsid w:val="008566A1"/>
    <w:rsid w:val="0086157B"/>
    <w:rsid w:val="00867BFF"/>
    <w:rsid w:val="008739BA"/>
    <w:rsid w:val="00880504"/>
    <w:rsid w:val="00882B6A"/>
    <w:rsid w:val="0088480A"/>
    <w:rsid w:val="00891B46"/>
    <w:rsid w:val="008926EC"/>
    <w:rsid w:val="008929BA"/>
    <w:rsid w:val="008957DD"/>
    <w:rsid w:val="00897D98"/>
    <w:rsid w:val="008A1FC3"/>
    <w:rsid w:val="008A669B"/>
    <w:rsid w:val="008A6DF2"/>
    <w:rsid w:val="008A7312"/>
    <w:rsid w:val="008B79B4"/>
    <w:rsid w:val="008C005A"/>
    <w:rsid w:val="008C7C17"/>
    <w:rsid w:val="008D0E23"/>
    <w:rsid w:val="008D1A72"/>
    <w:rsid w:val="008D37C3"/>
    <w:rsid w:val="008D6BA0"/>
    <w:rsid w:val="008D7C99"/>
    <w:rsid w:val="008E0FCB"/>
    <w:rsid w:val="008F185D"/>
    <w:rsid w:val="008F2433"/>
    <w:rsid w:val="008F3E62"/>
    <w:rsid w:val="008F52D0"/>
    <w:rsid w:val="008F5894"/>
    <w:rsid w:val="00900BB6"/>
    <w:rsid w:val="00901B69"/>
    <w:rsid w:val="00911AB0"/>
    <w:rsid w:val="00914084"/>
    <w:rsid w:val="009203A9"/>
    <w:rsid w:val="0092178C"/>
    <w:rsid w:val="00926BE8"/>
    <w:rsid w:val="009271DE"/>
    <w:rsid w:val="009332C9"/>
    <w:rsid w:val="00940DCC"/>
    <w:rsid w:val="0094179A"/>
    <w:rsid w:val="00943BDB"/>
    <w:rsid w:val="0094459E"/>
    <w:rsid w:val="0094479F"/>
    <w:rsid w:val="00944DBC"/>
    <w:rsid w:val="00950977"/>
    <w:rsid w:val="00951A7B"/>
    <w:rsid w:val="00952FDB"/>
    <w:rsid w:val="0095574F"/>
    <w:rsid w:val="009564A6"/>
    <w:rsid w:val="00961705"/>
    <w:rsid w:val="00962B5E"/>
    <w:rsid w:val="00963208"/>
    <w:rsid w:val="00963258"/>
    <w:rsid w:val="00976443"/>
    <w:rsid w:val="00983174"/>
    <w:rsid w:val="00983EE2"/>
    <w:rsid w:val="00986AC7"/>
    <w:rsid w:val="00986F26"/>
    <w:rsid w:val="00987898"/>
    <w:rsid w:val="0098795B"/>
    <w:rsid w:val="00996779"/>
    <w:rsid w:val="009A4ACC"/>
    <w:rsid w:val="009A6528"/>
    <w:rsid w:val="009A75FF"/>
    <w:rsid w:val="009B0859"/>
    <w:rsid w:val="009B4A0F"/>
    <w:rsid w:val="009C1324"/>
    <w:rsid w:val="009C1B41"/>
    <w:rsid w:val="009C2890"/>
    <w:rsid w:val="009C5B6C"/>
    <w:rsid w:val="009C6828"/>
    <w:rsid w:val="009C6D94"/>
    <w:rsid w:val="009D0B63"/>
    <w:rsid w:val="009D1814"/>
    <w:rsid w:val="009D3F3B"/>
    <w:rsid w:val="009D4D53"/>
    <w:rsid w:val="009D585B"/>
    <w:rsid w:val="009D59AB"/>
    <w:rsid w:val="009E6DF7"/>
    <w:rsid w:val="009F6164"/>
    <w:rsid w:val="00A1348D"/>
    <w:rsid w:val="00A1369B"/>
    <w:rsid w:val="00A13943"/>
    <w:rsid w:val="00A17BA5"/>
    <w:rsid w:val="00A232EE"/>
    <w:rsid w:val="00A349B7"/>
    <w:rsid w:val="00A37133"/>
    <w:rsid w:val="00A41032"/>
    <w:rsid w:val="00A41B84"/>
    <w:rsid w:val="00A44411"/>
    <w:rsid w:val="00A469FA"/>
    <w:rsid w:val="00A5056F"/>
    <w:rsid w:val="00A55571"/>
    <w:rsid w:val="00A55B01"/>
    <w:rsid w:val="00A56B5B"/>
    <w:rsid w:val="00A64EE6"/>
    <w:rsid w:val="00A657DD"/>
    <w:rsid w:val="00A66581"/>
    <w:rsid w:val="00A666A6"/>
    <w:rsid w:val="00A66ADF"/>
    <w:rsid w:val="00A775C6"/>
    <w:rsid w:val="00A77C80"/>
    <w:rsid w:val="00A80611"/>
    <w:rsid w:val="00A81CD8"/>
    <w:rsid w:val="00A91D89"/>
    <w:rsid w:val="00AA31A3"/>
    <w:rsid w:val="00AA3A0E"/>
    <w:rsid w:val="00AA4E66"/>
    <w:rsid w:val="00AB2918"/>
    <w:rsid w:val="00AB29F1"/>
    <w:rsid w:val="00AB5340"/>
    <w:rsid w:val="00AC06DF"/>
    <w:rsid w:val="00AC52A8"/>
    <w:rsid w:val="00AC7C96"/>
    <w:rsid w:val="00AD31FF"/>
    <w:rsid w:val="00AD5255"/>
    <w:rsid w:val="00AD7094"/>
    <w:rsid w:val="00AD7C9B"/>
    <w:rsid w:val="00AE1C12"/>
    <w:rsid w:val="00AE237D"/>
    <w:rsid w:val="00AE2705"/>
    <w:rsid w:val="00AE5B98"/>
    <w:rsid w:val="00AE7DFE"/>
    <w:rsid w:val="00AF5EE9"/>
    <w:rsid w:val="00AF7249"/>
    <w:rsid w:val="00AF7C07"/>
    <w:rsid w:val="00B12CE2"/>
    <w:rsid w:val="00B13586"/>
    <w:rsid w:val="00B1369A"/>
    <w:rsid w:val="00B155F9"/>
    <w:rsid w:val="00B275BB"/>
    <w:rsid w:val="00B27E62"/>
    <w:rsid w:val="00B3340A"/>
    <w:rsid w:val="00B35D0C"/>
    <w:rsid w:val="00B405B7"/>
    <w:rsid w:val="00B4262C"/>
    <w:rsid w:val="00B43553"/>
    <w:rsid w:val="00B452BB"/>
    <w:rsid w:val="00B46490"/>
    <w:rsid w:val="00B66901"/>
    <w:rsid w:val="00B71E6D"/>
    <w:rsid w:val="00B72070"/>
    <w:rsid w:val="00B73A54"/>
    <w:rsid w:val="00B7750A"/>
    <w:rsid w:val="00B779E1"/>
    <w:rsid w:val="00B84371"/>
    <w:rsid w:val="00B85A41"/>
    <w:rsid w:val="00B96479"/>
    <w:rsid w:val="00B96BF7"/>
    <w:rsid w:val="00B9722C"/>
    <w:rsid w:val="00BA1A67"/>
    <w:rsid w:val="00BA75EB"/>
    <w:rsid w:val="00BB15DE"/>
    <w:rsid w:val="00BB323D"/>
    <w:rsid w:val="00BB658B"/>
    <w:rsid w:val="00BB70D5"/>
    <w:rsid w:val="00BC093D"/>
    <w:rsid w:val="00BC28DA"/>
    <w:rsid w:val="00BC3309"/>
    <w:rsid w:val="00BC4ED9"/>
    <w:rsid w:val="00BC71C2"/>
    <w:rsid w:val="00BD1B4E"/>
    <w:rsid w:val="00BD51B6"/>
    <w:rsid w:val="00BD60D2"/>
    <w:rsid w:val="00BE2356"/>
    <w:rsid w:val="00BF0F0A"/>
    <w:rsid w:val="00BF3DE7"/>
    <w:rsid w:val="00BF48B1"/>
    <w:rsid w:val="00BF7A7C"/>
    <w:rsid w:val="00BF7C9C"/>
    <w:rsid w:val="00C11156"/>
    <w:rsid w:val="00C13447"/>
    <w:rsid w:val="00C15FB3"/>
    <w:rsid w:val="00C26E25"/>
    <w:rsid w:val="00C30370"/>
    <w:rsid w:val="00C30C63"/>
    <w:rsid w:val="00C33AAB"/>
    <w:rsid w:val="00C41236"/>
    <w:rsid w:val="00C45210"/>
    <w:rsid w:val="00C4597F"/>
    <w:rsid w:val="00C45BCA"/>
    <w:rsid w:val="00C4774A"/>
    <w:rsid w:val="00C50039"/>
    <w:rsid w:val="00C51C3D"/>
    <w:rsid w:val="00C51F45"/>
    <w:rsid w:val="00C558DA"/>
    <w:rsid w:val="00C57664"/>
    <w:rsid w:val="00C65CCB"/>
    <w:rsid w:val="00C669AD"/>
    <w:rsid w:val="00C67BDB"/>
    <w:rsid w:val="00C725DC"/>
    <w:rsid w:val="00C7554E"/>
    <w:rsid w:val="00C80093"/>
    <w:rsid w:val="00C84759"/>
    <w:rsid w:val="00C93203"/>
    <w:rsid w:val="00C93A3A"/>
    <w:rsid w:val="00C95831"/>
    <w:rsid w:val="00C961BB"/>
    <w:rsid w:val="00CA0987"/>
    <w:rsid w:val="00CA2CB5"/>
    <w:rsid w:val="00CA6C7F"/>
    <w:rsid w:val="00CA74D2"/>
    <w:rsid w:val="00CB1404"/>
    <w:rsid w:val="00CB2A9E"/>
    <w:rsid w:val="00CB6781"/>
    <w:rsid w:val="00CB7251"/>
    <w:rsid w:val="00CB7D50"/>
    <w:rsid w:val="00CC10A6"/>
    <w:rsid w:val="00CC2354"/>
    <w:rsid w:val="00CC3D86"/>
    <w:rsid w:val="00CC5E5B"/>
    <w:rsid w:val="00CD2A97"/>
    <w:rsid w:val="00CD3847"/>
    <w:rsid w:val="00CD3D68"/>
    <w:rsid w:val="00CD3E07"/>
    <w:rsid w:val="00CD4421"/>
    <w:rsid w:val="00CD48F3"/>
    <w:rsid w:val="00CD7044"/>
    <w:rsid w:val="00CE2264"/>
    <w:rsid w:val="00CE2A2D"/>
    <w:rsid w:val="00CE435F"/>
    <w:rsid w:val="00CE524C"/>
    <w:rsid w:val="00CE5732"/>
    <w:rsid w:val="00CE5C8D"/>
    <w:rsid w:val="00CE5FCF"/>
    <w:rsid w:val="00CF07D8"/>
    <w:rsid w:val="00CF141F"/>
    <w:rsid w:val="00CF4777"/>
    <w:rsid w:val="00CF5DAD"/>
    <w:rsid w:val="00D02075"/>
    <w:rsid w:val="00D05E47"/>
    <w:rsid w:val="00D119D1"/>
    <w:rsid w:val="00D12B2C"/>
    <w:rsid w:val="00D15118"/>
    <w:rsid w:val="00D169AF"/>
    <w:rsid w:val="00D22513"/>
    <w:rsid w:val="00D2304A"/>
    <w:rsid w:val="00D25249"/>
    <w:rsid w:val="00D27D60"/>
    <w:rsid w:val="00D34B0D"/>
    <w:rsid w:val="00D44172"/>
    <w:rsid w:val="00D46C05"/>
    <w:rsid w:val="00D50DEB"/>
    <w:rsid w:val="00D62393"/>
    <w:rsid w:val="00D63B8C"/>
    <w:rsid w:val="00D67357"/>
    <w:rsid w:val="00D67D35"/>
    <w:rsid w:val="00D71067"/>
    <w:rsid w:val="00D71D25"/>
    <w:rsid w:val="00D736BF"/>
    <w:rsid w:val="00D739CC"/>
    <w:rsid w:val="00D77E79"/>
    <w:rsid w:val="00D8093D"/>
    <w:rsid w:val="00D8108C"/>
    <w:rsid w:val="00D82D20"/>
    <w:rsid w:val="00D842AE"/>
    <w:rsid w:val="00D86AF4"/>
    <w:rsid w:val="00D8791D"/>
    <w:rsid w:val="00D87C7B"/>
    <w:rsid w:val="00D9211C"/>
    <w:rsid w:val="00D92DE0"/>
    <w:rsid w:val="00D93A0F"/>
    <w:rsid w:val="00D96369"/>
    <w:rsid w:val="00DA08C3"/>
    <w:rsid w:val="00DA1BCA"/>
    <w:rsid w:val="00DA3A7A"/>
    <w:rsid w:val="00DB1194"/>
    <w:rsid w:val="00DB52D0"/>
    <w:rsid w:val="00DB6022"/>
    <w:rsid w:val="00DC438B"/>
    <w:rsid w:val="00DC46FF"/>
    <w:rsid w:val="00DD1A4F"/>
    <w:rsid w:val="00DD2EC8"/>
    <w:rsid w:val="00DD7C2C"/>
    <w:rsid w:val="00DE1002"/>
    <w:rsid w:val="00DE7A06"/>
    <w:rsid w:val="00DF33F6"/>
    <w:rsid w:val="00DF4796"/>
    <w:rsid w:val="00DF59F6"/>
    <w:rsid w:val="00E007B1"/>
    <w:rsid w:val="00E04301"/>
    <w:rsid w:val="00E048F4"/>
    <w:rsid w:val="00E060ED"/>
    <w:rsid w:val="00E06389"/>
    <w:rsid w:val="00E06797"/>
    <w:rsid w:val="00E10FB7"/>
    <w:rsid w:val="00E110C8"/>
    <w:rsid w:val="00E14955"/>
    <w:rsid w:val="00E172E5"/>
    <w:rsid w:val="00E215B0"/>
    <w:rsid w:val="00E217CD"/>
    <w:rsid w:val="00E21C83"/>
    <w:rsid w:val="00E24883"/>
    <w:rsid w:val="00E265EC"/>
    <w:rsid w:val="00E302D9"/>
    <w:rsid w:val="00E306F1"/>
    <w:rsid w:val="00E3187D"/>
    <w:rsid w:val="00E31EEC"/>
    <w:rsid w:val="00E41FB3"/>
    <w:rsid w:val="00E4612E"/>
    <w:rsid w:val="00E46D9A"/>
    <w:rsid w:val="00E46E5E"/>
    <w:rsid w:val="00E565FF"/>
    <w:rsid w:val="00E579BD"/>
    <w:rsid w:val="00E62B32"/>
    <w:rsid w:val="00E65388"/>
    <w:rsid w:val="00E7051A"/>
    <w:rsid w:val="00E705B8"/>
    <w:rsid w:val="00E74B3A"/>
    <w:rsid w:val="00E74BB5"/>
    <w:rsid w:val="00E76253"/>
    <w:rsid w:val="00E85B7D"/>
    <w:rsid w:val="00E9121B"/>
    <w:rsid w:val="00E95E22"/>
    <w:rsid w:val="00E969C1"/>
    <w:rsid w:val="00EA0B53"/>
    <w:rsid w:val="00EA1A5B"/>
    <w:rsid w:val="00EA39E5"/>
    <w:rsid w:val="00EA560C"/>
    <w:rsid w:val="00EA5E21"/>
    <w:rsid w:val="00EB1B8B"/>
    <w:rsid w:val="00EC08D7"/>
    <w:rsid w:val="00EC2AB0"/>
    <w:rsid w:val="00EC3219"/>
    <w:rsid w:val="00EC5A46"/>
    <w:rsid w:val="00EC63E2"/>
    <w:rsid w:val="00ED16FF"/>
    <w:rsid w:val="00ED3EE4"/>
    <w:rsid w:val="00EF22B3"/>
    <w:rsid w:val="00EF2844"/>
    <w:rsid w:val="00EF5442"/>
    <w:rsid w:val="00F044F7"/>
    <w:rsid w:val="00F064C1"/>
    <w:rsid w:val="00F10D1E"/>
    <w:rsid w:val="00F113DA"/>
    <w:rsid w:val="00F17D16"/>
    <w:rsid w:val="00F21894"/>
    <w:rsid w:val="00F22D44"/>
    <w:rsid w:val="00F26B60"/>
    <w:rsid w:val="00F32F67"/>
    <w:rsid w:val="00F37DC8"/>
    <w:rsid w:val="00F41127"/>
    <w:rsid w:val="00F47CD5"/>
    <w:rsid w:val="00F5341A"/>
    <w:rsid w:val="00F650C3"/>
    <w:rsid w:val="00F67A48"/>
    <w:rsid w:val="00F72A61"/>
    <w:rsid w:val="00F74FC2"/>
    <w:rsid w:val="00F8091E"/>
    <w:rsid w:val="00F82D68"/>
    <w:rsid w:val="00F8577F"/>
    <w:rsid w:val="00F8615C"/>
    <w:rsid w:val="00F92B12"/>
    <w:rsid w:val="00F9516F"/>
    <w:rsid w:val="00FA13B5"/>
    <w:rsid w:val="00FA4DC7"/>
    <w:rsid w:val="00FA6FE5"/>
    <w:rsid w:val="00FB254A"/>
    <w:rsid w:val="00FB6C90"/>
    <w:rsid w:val="00FC132D"/>
    <w:rsid w:val="00FD2628"/>
    <w:rsid w:val="00FD3EE8"/>
    <w:rsid w:val="00FD534F"/>
    <w:rsid w:val="00FD5860"/>
    <w:rsid w:val="00FE352D"/>
    <w:rsid w:val="00FE46B3"/>
    <w:rsid w:val="00FE7D62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87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/>
    </w:rPr>
  </w:style>
  <w:style w:type="paragraph" w:styleId="Heading1">
    <w:name w:val="heading 1"/>
    <w:basedOn w:val="Normal"/>
    <w:next w:val="Normalnumber"/>
    <w:qFormat/>
    <w:rsid w:val="00E3187D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E3187D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E3187D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qFormat/>
    <w:rsid w:val="00E3187D"/>
    <w:pPr>
      <w:keepNext/>
      <w:outlineLvl w:val="3"/>
    </w:pPr>
  </w:style>
  <w:style w:type="paragraph" w:styleId="Heading5">
    <w:name w:val="heading 5"/>
    <w:basedOn w:val="Normal"/>
    <w:next w:val="Normal"/>
    <w:qFormat/>
    <w:rsid w:val="00E3187D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E3187D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E3187D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E3187D"/>
    <w:pPr>
      <w:keepNext/>
      <w:widowControl w:val="0"/>
      <w:numPr>
        <w:numId w:val="153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qFormat/>
    <w:rsid w:val="00E3187D"/>
    <w:pPr>
      <w:keepNext/>
      <w:widowControl w:val="0"/>
      <w:numPr>
        <w:numId w:val="154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  <w:rsid w:val="00E3187D"/>
  </w:style>
  <w:style w:type="table" w:default="1" w:styleId="TableNormal">
    <w:name w:val="Normal Table"/>
    <w:semiHidden/>
    <w:rsid w:val="0024770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E3187D"/>
  </w:style>
  <w:style w:type="character" w:styleId="PageNumber">
    <w:name w:val="page number"/>
    <w:rsid w:val="00E3187D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E3187D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E3187D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E3187D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E3187D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E3187D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E3187D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E3187D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E3187D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E3187D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rsid w:val="00E3187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E3187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E3187D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E3187D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rsid w:val="00E3187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character" w:customStyle="1" w:styleId="NormalnumberChar">
    <w:name w:val="Normal_number Char"/>
    <w:link w:val="Normalnumber"/>
    <w:rsid w:val="00494455"/>
    <w:rPr>
      <w:lang w:val="fr-CA"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locked/>
    <w:rsid w:val="00BC093D"/>
    <w:rPr>
      <w:b/>
      <w:sz w:val="24"/>
      <w:szCs w:val="24"/>
      <w:lang w:eastAsia="en-US"/>
    </w:rPr>
  </w:style>
  <w:style w:type="character" w:styleId="FootnoteReference">
    <w:name w:val="footnote reference"/>
    <w:semiHidden/>
    <w:rsid w:val="00E3187D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basedOn w:val="Normalpool"/>
    <w:link w:val="FootnoteTextChar"/>
    <w:semiHidden/>
    <w:rsid w:val="00E3187D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fr-CA" w:eastAsia="en-US"/>
    </w:rPr>
  </w:style>
  <w:style w:type="character" w:customStyle="1" w:styleId="CH2Char">
    <w:name w:val="CH2 Char"/>
    <w:link w:val="CH2"/>
    <w:rsid w:val="00EA0B53"/>
    <w:rPr>
      <w:b/>
      <w:sz w:val="24"/>
      <w:szCs w:val="24"/>
      <w:lang w:val="fr-CA" w:eastAsia="en-US"/>
    </w:rPr>
  </w:style>
  <w:style w:type="character" w:styleId="FollowedHyperlink">
    <w:name w:val="FollowedHyperlink"/>
    <w:uiPriority w:val="99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6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673CF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clear" w:pos="1247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clear" w:pos="1247"/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clear" w:pos="2381"/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uiPriority w:val="99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spacing w:val="4"/>
      <w:w w:val="103"/>
      <w:kern w:val="14"/>
    </w:rPr>
  </w:style>
  <w:style w:type="paragraph" w:styleId="Revision">
    <w:name w:val="Revision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b/>
      <w:lang w:eastAsia="en-US"/>
    </w:rPr>
  </w:style>
  <w:style w:type="character" w:customStyle="1" w:styleId="FooterChar">
    <w:name w:val="Footer Char"/>
    <w:link w:val="Footer"/>
    <w:rsid w:val="00943BDB"/>
    <w:rPr>
      <w:sz w:val="18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F52D0"/>
    <w:pPr>
      <w:tabs>
        <w:tab w:val="clear" w:pos="181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s-PA" w:eastAsia="es-PA"/>
    </w:rPr>
  </w:style>
  <w:style w:type="character" w:customStyle="1" w:styleId="HTMLPreformattedChar">
    <w:name w:val="HTML Preformatted Char"/>
    <w:link w:val="HTMLPreformatted"/>
    <w:uiPriority w:val="99"/>
    <w:rsid w:val="008F52D0"/>
    <w:rPr>
      <w:rFonts w:ascii="Courier New" w:hAnsi="Courier New" w:cs="Courier New"/>
      <w:lang w:val="es-PA" w:eastAsia="es-PA"/>
    </w:rPr>
  </w:style>
  <w:style w:type="paragraph" w:styleId="NormalWeb">
    <w:name w:val="Normal (Web)"/>
    <w:basedOn w:val="Normal"/>
    <w:uiPriority w:val="99"/>
    <w:unhideWhenUsed/>
    <w:rsid w:val="008F52D0"/>
    <w:pPr>
      <w:spacing w:before="100" w:beforeAutospacing="1" w:after="100" w:afterAutospacing="1"/>
    </w:pPr>
    <w:rPr>
      <w:sz w:val="24"/>
      <w:szCs w:val="24"/>
      <w:lang w:val="es-PA" w:eastAsia="es-PA"/>
    </w:rPr>
  </w:style>
  <w:style w:type="character" w:customStyle="1" w:styleId="FootnoteTextChar">
    <w:name w:val="Footnote Text Char"/>
    <w:link w:val="FootnoteText"/>
    <w:semiHidden/>
    <w:rsid w:val="008F52D0"/>
    <w:rPr>
      <w:sz w:val="18"/>
      <w:lang w:val="fr-CA" w:eastAsia="en-US"/>
    </w:rPr>
  </w:style>
  <w:style w:type="paragraph" w:styleId="PlainText">
    <w:name w:val="Plain Text"/>
    <w:basedOn w:val="Normal"/>
    <w:link w:val="PlainTextChar"/>
    <w:uiPriority w:val="99"/>
    <w:unhideWhenUsed/>
    <w:rsid w:val="008F52D0"/>
    <w:rPr>
      <w:rFonts w:ascii="Consolas" w:eastAsia="Calibri" w:hAnsi="Consolas" w:cs="Consolas"/>
      <w:sz w:val="21"/>
      <w:szCs w:val="21"/>
      <w:lang w:val="es-PA"/>
    </w:rPr>
  </w:style>
  <w:style w:type="character" w:customStyle="1" w:styleId="PlainTextChar">
    <w:name w:val="Plain Text Char"/>
    <w:link w:val="PlainText"/>
    <w:uiPriority w:val="99"/>
    <w:rsid w:val="008F52D0"/>
    <w:rPr>
      <w:rFonts w:ascii="Consolas" w:eastAsia="Calibri" w:hAnsi="Consolas" w:cs="Consolas"/>
      <w:sz w:val="21"/>
      <w:szCs w:val="21"/>
      <w:lang w:val="es-PA" w:eastAsia="en-US"/>
    </w:rPr>
  </w:style>
  <w:style w:type="paragraph" w:customStyle="1" w:styleId="estilo5">
    <w:name w:val="estilo5"/>
    <w:basedOn w:val="Normal"/>
    <w:uiPriority w:val="99"/>
    <w:semiHidden/>
    <w:rsid w:val="008F52D0"/>
    <w:pPr>
      <w:spacing w:before="100" w:beforeAutospacing="1" w:after="100" w:afterAutospacing="1"/>
    </w:pPr>
    <w:rPr>
      <w:sz w:val="24"/>
      <w:szCs w:val="24"/>
      <w:lang w:val="es-PA" w:eastAsia="es-PA"/>
    </w:rPr>
  </w:style>
  <w:style w:type="paragraph" w:customStyle="1" w:styleId="bullet1">
    <w:name w:val="bullet1"/>
    <w:basedOn w:val="Normal"/>
    <w:uiPriority w:val="99"/>
    <w:semiHidden/>
    <w:rsid w:val="008F52D0"/>
    <w:pPr>
      <w:numPr>
        <w:numId w:val="9"/>
      </w:numPr>
      <w:jc w:val="both"/>
    </w:pPr>
    <w:rPr>
      <w:b/>
      <w:i/>
      <w:noProof/>
      <w:sz w:val="24"/>
    </w:rPr>
  </w:style>
  <w:style w:type="character" w:customStyle="1" w:styleId="apple-style-span">
    <w:name w:val="apple-style-span"/>
    <w:rsid w:val="008F52D0"/>
  </w:style>
  <w:style w:type="character" w:customStyle="1" w:styleId="hps">
    <w:name w:val="hps"/>
    <w:rsid w:val="008F52D0"/>
  </w:style>
  <w:style w:type="character" w:customStyle="1" w:styleId="apple-converted-space">
    <w:name w:val="apple-converted-space"/>
    <w:rsid w:val="008F52D0"/>
  </w:style>
  <w:style w:type="character" w:customStyle="1" w:styleId="HeaderChar1">
    <w:name w:val="Header Char1"/>
    <w:uiPriority w:val="99"/>
    <w:semiHidden/>
    <w:locked/>
    <w:rsid w:val="008F52D0"/>
    <w:rPr>
      <w:rFonts w:ascii="Arial" w:eastAsia="Calibri" w:hAnsi="Arial" w:cs="Arial"/>
      <w:sz w:val="22"/>
      <w:szCs w:val="22"/>
      <w:lang w:val="es-MX" w:eastAsia="en-US"/>
    </w:rPr>
  </w:style>
  <w:style w:type="character" w:customStyle="1" w:styleId="mceitemhidden">
    <w:name w:val="mceitemhidden"/>
    <w:rsid w:val="008F52D0"/>
  </w:style>
  <w:style w:type="character" w:customStyle="1" w:styleId="estilo51">
    <w:name w:val="estilo51"/>
    <w:rsid w:val="008F52D0"/>
  </w:style>
  <w:style w:type="table" w:customStyle="1" w:styleId="TableGrid1">
    <w:name w:val="Table Grid1"/>
    <w:basedOn w:val="TableNormal"/>
    <w:uiPriority w:val="59"/>
    <w:rsid w:val="008F52D0"/>
    <w:rPr>
      <w:rFonts w:ascii="Calibri" w:eastAsia="Calibri" w:hAnsi="Calibri"/>
      <w:sz w:val="22"/>
      <w:szCs w:val="22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8F52D0"/>
    <w:rPr>
      <w:b/>
      <w:bCs/>
    </w:rPr>
  </w:style>
  <w:style w:type="character" w:styleId="Emphasis">
    <w:name w:val="Emphasis"/>
    <w:uiPriority w:val="20"/>
    <w:qFormat/>
    <w:rsid w:val="008F52D0"/>
    <w:rPr>
      <w:i/>
      <w:iCs/>
    </w:rPr>
  </w:style>
  <w:style w:type="paragraph" w:customStyle="1" w:styleId="MediumList2-Accent41">
    <w:name w:val="Medium List 2 - Accent 41"/>
    <w:basedOn w:val="Normal"/>
    <w:uiPriority w:val="99"/>
    <w:rsid w:val="00462C3C"/>
    <w:pPr>
      <w:spacing w:after="200" w:line="276" w:lineRule="auto"/>
      <w:ind w:left="720"/>
      <w:contextualSpacing/>
    </w:pPr>
    <w:rPr>
      <w:rFonts w:ascii="Cambria" w:eastAsia="Calibri" w:hAnsi="Cambria"/>
      <w:sz w:val="22"/>
      <w:szCs w:val="22"/>
    </w:rPr>
  </w:style>
  <w:style w:type="paragraph" w:customStyle="1" w:styleId="ColorfulShading-Accent31">
    <w:name w:val="Colorful Shading - Accent 31"/>
    <w:basedOn w:val="Normal"/>
    <w:uiPriority w:val="99"/>
    <w:rsid w:val="00462C3C"/>
    <w:pPr>
      <w:ind w:left="720"/>
      <w:contextualSpacing/>
    </w:pPr>
    <w:rPr>
      <w:rFonts w:ascii="Cambria" w:hAnsi="Cambria"/>
      <w:sz w:val="24"/>
      <w:szCs w:val="24"/>
      <w:lang w:val="en-US"/>
    </w:rPr>
  </w:style>
  <w:style w:type="paragraph" w:customStyle="1" w:styleId="ListParagraph2">
    <w:name w:val="List Paragraph2"/>
    <w:basedOn w:val="Normal"/>
    <w:uiPriority w:val="34"/>
    <w:qFormat/>
    <w:rsid w:val="00651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ListParagraph1">
    <w:name w:val="List Paragraph1"/>
    <w:basedOn w:val="Normal"/>
    <w:uiPriority w:val="34"/>
    <w:qFormat/>
    <w:rsid w:val="00651E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ColorfulList-Accent12">
    <w:name w:val="Colorful List - Accent 12"/>
    <w:basedOn w:val="Normal"/>
    <w:uiPriority w:val="34"/>
    <w:qFormat/>
    <w:rsid w:val="00E62B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rmalpool">
    <w:name w:val="Normal_pool"/>
    <w:autoRedefine/>
    <w:semiHidden/>
    <w:rsid w:val="00E3187D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/>
    </w:rPr>
  </w:style>
  <w:style w:type="paragraph" w:customStyle="1" w:styleId="Footerpool">
    <w:name w:val="Footer_pool"/>
    <w:basedOn w:val="Normal"/>
    <w:next w:val="Normal"/>
    <w:semiHidden/>
    <w:rsid w:val="00E3187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Footer-pool">
    <w:name w:val="Footer-pool"/>
    <w:basedOn w:val="Normal-pool"/>
    <w:next w:val="Normal-pool"/>
    <w:rsid w:val="00E3187D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E3187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E3187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table" w:customStyle="1" w:styleId="AATable">
    <w:name w:val="AA_Table"/>
    <w:basedOn w:val="TableNormal"/>
    <w:rsid w:val="00E3187D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E3187D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E3187D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E3187D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E3187D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E3187D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E3187D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E3187D"/>
    <w:pPr>
      <w:numPr>
        <w:numId w:val="155"/>
      </w:numPr>
    </w:pPr>
  </w:style>
  <w:style w:type="paragraph" w:customStyle="1" w:styleId="NormalNonumber">
    <w:name w:val="Normal_No_number"/>
    <w:basedOn w:val="Normalpool"/>
    <w:rsid w:val="00E3187D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E3187D"/>
    <w:pPr>
      <w:numPr>
        <w:numId w:val="156"/>
      </w:numPr>
      <w:spacing w:after="120"/>
    </w:pPr>
  </w:style>
  <w:style w:type="paragraph" w:customStyle="1" w:styleId="Titletable">
    <w:name w:val="Title_table"/>
    <w:basedOn w:val="Normalpool"/>
    <w:rsid w:val="00E3187D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rsid w:val="00E3187D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E3187D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E3187D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E3187D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E3187D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E3187D"/>
    <w:rPr>
      <w:b/>
      <w:bCs/>
      <w:sz w:val="28"/>
      <w:szCs w:val="22"/>
    </w:rPr>
  </w:style>
  <w:style w:type="paragraph" w:customStyle="1" w:styleId="ZZAnxtitle">
    <w:name w:val="ZZ_Anx_title"/>
    <w:basedOn w:val="Normalpool"/>
    <w:rsid w:val="00E3187D"/>
    <w:pPr>
      <w:spacing w:before="360" w:after="120"/>
      <w:ind w:left="1247"/>
    </w:pPr>
    <w:rPr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D7B48-B7F6-4410-8C22-CA2E04F8BA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46A8A4-DD81-49CC-AF55-F7C8ABBAE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3912</Words>
  <Characters>22300</Characters>
  <Application>Microsoft Office Word</Application>
  <DocSecurity>0</DocSecurity>
  <Lines>185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26160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Rohan</cp:lastModifiedBy>
  <cp:revision>2</cp:revision>
  <cp:lastPrinted>2013-10-25T09:04:00Z</cp:lastPrinted>
  <dcterms:created xsi:type="dcterms:W3CDTF">2013-11-06T18:05:00Z</dcterms:created>
  <dcterms:modified xsi:type="dcterms:W3CDTF">2013-11-06T18:05:00Z</dcterms:modified>
</cp:coreProperties>
</file>