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2EE0D" w14:textId="54273AF9" w:rsidR="00A6263F" w:rsidRPr="00236AEC" w:rsidRDefault="00A6263F" w:rsidP="00236AEC">
      <w:pPr>
        <w:tabs>
          <w:tab w:val="left" w:pos="4904"/>
        </w:tabs>
        <w:spacing w:after="0" w:line="259" w:lineRule="auto"/>
        <w:ind w:left="0" w:firstLine="0"/>
        <w:rPr>
          <w:rFonts w:ascii="Arial" w:eastAsia="Arial" w:hAnsi="Arial" w:cs="Arial"/>
          <w:b/>
          <w:color w:val="5C6F7C"/>
          <w:sz w:val="28"/>
        </w:rPr>
      </w:pPr>
      <w:r w:rsidRPr="00236AEC">
        <w:rPr>
          <w:rFonts w:ascii="Arial" w:eastAsia="Arial" w:hAnsi="Arial" w:cs="Arial"/>
          <w:b/>
          <w:color w:val="5C6F7C"/>
          <w:sz w:val="28"/>
        </w:rPr>
        <w:t xml:space="preserve">Dr. Felix Kanungwe Kalaba </w:t>
      </w:r>
    </w:p>
    <w:tbl>
      <w:tblPr>
        <w:tblStyle w:val="TableGrid"/>
        <w:tblW w:w="9499" w:type="dxa"/>
        <w:tblInd w:w="-86" w:type="dxa"/>
        <w:tblCellMar>
          <w:top w:w="57" w:type="dxa"/>
          <w:right w:w="34" w:type="dxa"/>
        </w:tblCellMar>
        <w:tblLook w:val="04A0" w:firstRow="1" w:lastRow="0" w:firstColumn="1" w:lastColumn="0" w:noHBand="0" w:noVBand="1"/>
      </w:tblPr>
      <w:tblGrid>
        <w:gridCol w:w="1790"/>
        <w:gridCol w:w="7709"/>
      </w:tblGrid>
      <w:tr w:rsidR="00A6263F" w:rsidRPr="00236AEC" w14:paraId="48512BB3" w14:textId="77777777" w:rsidTr="00EE320A">
        <w:trPr>
          <w:trHeight w:val="360"/>
        </w:trPr>
        <w:tc>
          <w:tcPr>
            <w:tcW w:w="1790" w:type="dxa"/>
            <w:tcBorders>
              <w:top w:val="single" w:sz="8" w:space="0" w:color="000000"/>
              <w:left w:val="nil"/>
              <w:bottom w:val="single" w:sz="8" w:space="0" w:color="000000"/>
              <w:right w:val="nil"/>
            </w:tcBorders>
          </w:tcPr>
          <w:p w14:paraId="19A31C5A" w14:textId="77777777" w:rsidR="00A6263F" w:rsidRPr="00236AEC" w:rsidRDefault="00A6263F" w:rsidP="00A6263F">
            <w:pPr>
              <w:spacing w:after="0" w:line="259" w:lineRule="auto"/>
              <w:ind w:left="86" w:firstLine="0"/>
              <w:rPr>
                <w:rFonts w:ascii="Arial" w:hAnsi="Arial" w:cs="Arial"/>
                <w:color w:val="244061" w:themeColor="accent1" w:themeShade="80"/>
              </w:rPr>
            </w:pPr>
            <w:r w:rsidRPr="00236AEC">
              <w:rPr>
                <w:rFonts w:ascii="Arial" w:hAnsi="Arial" w:cs="Arial"/>
                <w:b/>
                <w:color w:val="5C6F7C"/>
              </w:rPr>
              <w:t>Nationality</w:t>
            </w:r>
            <w:r w:rsidRPr="00236AEC">
              <w:rPr>
                <w:rFonts w:ascii="Arial" w:hAnsi="Arial" w:cs="Arial"/>
                <w:b/>
                <w:color w:val="244061" w:themeColor="accent1" w:themeShade="80"/>
              </w:rPr>
              <w:t xml:space="preserve"> </w:t>
            </w:r>
          </w:p>
        </w:tc>
        <w:tc>
          <w:tcPr>
            <w:tcW w:w="7709" w:type="dxa"/>
            <w:tcBorders>
              <w:top w:val="single" w:sz="8" w:space="0" w:color="000000"/>
              <w:left w:val="nil"/>
              <w:bottom w:val="single" w:sz="8" w:space="0" w:color="000000"/>
              <w:right w:val="nil"/>
            </w:tcBorders>
          </w:tcPr>
          <w:p w14:paraId="226CC208" w14:textId="77777777" w:rsidR="00A6263F" w:rsidRDefault="00446440" w:rsidP="00A6263F">
            <w:pPr>
              <w:spacing w:after="0" w:line="259" w:lineRule="auto"/>
              <w:ind w:left="0" w:firstLine="0"/>
            </w:pPr>
            <w:r w:rsidRPr="00236AEC">
              <w:t xml:space="preserve">Zambian </w:t>
            </w:r>
          </w:p>
          <w:p w14:paraId="218361F1" w14:textId="12DE5F44" w:rsidR="00EE320A" w:rsidRPr="00236AEC" w:rsidRDefault="00EE320A" w:rsidP="00A6263F">
            <w:pPr>
              <w:spacing w:after="0" w:line="259" w:lineRule="auto"/>
              <w:ind w:left="0" w:firstLine="0"/>
            </w:pPr>
            <w:r>
              <w:t>DOB 2</w:t>
            </w:r>
            <w:r w:rsidRPr="00EE320A">
              <w:rPr>
                <w:vertAlign w:val="superscript"/>
              </w:rPr>
              <w:t>nd</w:t>
            </w:r>
            <w:r>
              <w:t xml:space="preserve"> June 1981</w:t>
            </w:r>
          </w:p>
        </w:tc>
      </w:tr>
      <w:tr w:rsidR="00976789" w:rsidRPr="00236AEC" w14:paraId="3018077E" w14:textId="77777777" w:rsidTr="00EE320A">
        <w:trPr>
          <w:trHeight w:val="360"/>
        </w:trPr>
        <w:tc>
          <w:tcPr>
            <w:tcW w:w="1790" w:type="dxa"/>
            <w:tcBorders>
              <w:top w:val="single" w:sz="8" w:space="0" w:color="000000"/>
              <w:left w:val="nil"/>
              <w:bottom w:val="single" w:sz="8" w:space="0" w:color="000000"/>
              <w:right w:val="nil"/>
            </w:tcBorders>
          </w:tcPr>
          <w:p w14:paraId="11A5ABB7" w14:textId="24E4311C" w:rsidR="00976789" w:rsidRPr="00236AEC" w:rsidRDefault="00976789" w:rsidP="00A6263F">
            <w:pPr>
              <w:spacing w:after="0" w:line="259" w:lineRule="auto"/>
              <w:ind w:left="86" w:firstLine="0"/>
              <w:rPr>
                <w:rFonts w:ascii="Arial" w:hAnsi="Arial" w:cs="Arial"/>
                <w:b/>
                <w:color w:val="5C6F7C"/>
              </w:rPr>
            </w:pPr>
            <w:r>
              <w:rPr>
                <w:rFonts w:ascii="Arial" w:hAnsi="Arial" w:cs="Arial"/>
                <w:b/>
                <w:color w:val="5C6F7C"/>
              </w:rPr>
              <w:t>Contacts</w:t>
            </w:r>
          </w:p>
        </w:tc>
        <w:tc>
          <w:tcPr>
            <w:tcW w:w="7709" w:type="dxa"/>
            <w:tcBorders>
              <w:top w:val="single" w:sz="8" w:space="0" w:color="000000"/>
              <w:left w:val="nil"/>
              <w:bottom w:val="single" w:sz="8" w:space="0" w:color="000000"/>
              <w:right w:val="nil"/>
            </w:tcBorders>
          </w:tcPr>
          <w:p w14:paraId="155CC135" w14:textId="79DC6B6C" w:rsidR="00EE320A" w:rsidRPr="001A07F5" w:rsidRDefault="00EE320A" w:rsidP="00A6263F">
            <w:pPr>
              <w:spacing w:after="0" w:line="259" w:lineRule="auto"/>
              <w:ind w:left="0" w:firstLine="0"/>
              <w:rPr>
                <w:rFonts w:cs="Times New Roman"/>
                <w:szCs w:val="20"/>
                <w:lang w:val="en-US"/>
              </w:rPr>
            </w:pPr>
            <w:r w:rsidRPr="00EE320A">
              <w:rPr>
                <w:rFonts w:cs="Times New Roman"/>
                <w:szCs w:val="20"/>
                <w:lang w:val="en-US"/>
              </w:rPr>
              <w:t xml:space="preserve">Copperbelt University, School of Natural Resources, Department of Plant and Environmental Sciences, </w:t>
            </w:r>
            <w:proofErr w:type="spellStart"/>
            <w:r w:rsidRPr="00EE320A">
              <w:rPr>
                <w:rFonts w:cs="Times New Roman"/>
                <w:szCs w:val="20"/>
                <w:lang w:val="en-US"/>
              </w:rPr>
              <w:t>Jambo</w:t>
            </w:r>
            <w:proofErr w:type="spellEnd"/>
            <w:r w:rsidRPr="00EE320A">
              <w:rPr>
                <w:rFonts w:cs="Times New Roman"/>
                <w:szCs w:val="20"/>
                <w:lang w:val="en-US"/>
              </w:rPr>
              <w:t xml:space="preserve"> Drive, P.O Box 21692, Kitwe, Zambia</w:t>
            </w:r>
          </w:p>
          <w:p w14:paraId="18120573" w14:textId="77777777" w:rsidR="001A07F5" w:rsidRDefault="001A07F5" w:rsidP="00A6263F">
            <w:pPr>
              <w:spacing w:after="0" w:line="259" w:lineRule="auto"/>
              <w:ind w:left="0" w:firstLine="0"/>
            </w:pPr>
          </w:p>
          <w:p w14:paraId="63A8E448" w14:textId="3416E3F5" w:rsidR="00976789" w:rsidRDefault="00976789" w:rsidP="00A6263F">
            <w:pPr>
              <w:spacing w:after="0" w:line="259" w:lineRule="auto"/>
              <w:ind w:left="0" w:firstLine="0"/>
            </w:pPr>
            <w:r>
              <w:t xml:space="preserve">Email: </w:t>
            </w:r>
            <w:hyperlink r:id="rId11" w:history="1">
              <w:r w:rsidRPr="00C93A71">
                <w:rPr>
                  <w:rStyle w:val="Hyperlink"/>
                </w:rPr>
                <w:t>kanungwe@gmail.com/</w:t>
              </w:r>
            </w:hyperlink>
            <w:r>
              <w:t xml:space="preserve"> </w:t>
            </w:r>
            <w:hyperlink r:id="rId12" w:history="1">
              <w:r w:rsidR="00C62DF6" w:rsidRPr="00C93A71">
                <w:rPr>
                  <w:rStyle w:val="Hyperlink"/>
                </w:rPr>
                <w:t>kanungwe@cbu.ac.zm</w:t>
              </w:r>
            </w:hyperlink>
          </w:p>
          <w:p w14:paraId="1BB955A9" w14:textId="6D340944" w:rsidR="00C62DF6" w:rsidRPr="00236AEC" w:rsidRDefault="00C62DF6" w:rsidP="00A6263F">
            <w:pPr>
              <w:spacing w:after="0" w:line="259" w:lineRule="auto"/>
              <w:ind w:left="0" w:firstLine="0"/>
            </w:pPr>
            <w:r>
              <w:t>Tel: +260971771043</w:t>
            </w:r>
          </w:p>
        </w:tc>
      </w:tr>
      <w:tr w:rsidR="00A6263F" w:rsidRPr="00236AEC" w14:paraId="4078E36F" w14:textId="77777777" w:rsidTr="00EE320A">
        <w:trPr>
          <w:trHeight w:val="1945"/>
        </w:trPr>
        <w:tc>
          <w:tcPr>
            <w:tcW w:w="1790" w:type="dxa"/>
            <w:tcBorders>
              <w:top w:val="single" w:sz="8" w:space="0" w:color="000000"/>
              <w:left w:val="nil"/>
              <w:bottom w:val="nil"/>
              <w:right w:val="nil"/>
            </w:tcBorders>
          </w:tcPr>
          <w:p w14:paraId="6D064100" w14:textId="614A86D4" w:rsidR="00A6263F" w:rsidRPr="00236AEC" w:rsidRDefault="00A6263F" w:rsidP="00A6263F">
            <w:pPr>
              <w:spacing w:after="0" w:line="259" w:lineRule="auto"/>
              <w:ind w:left="86" w:firstLine="0"/>
              <w:rPr>
                <w:rFonts w:ascii="Arial" w:hAnsi="Arial" w:cs="Arial"/>
                <w:color w:val="244061" w:themeColor="accent1" w:themeShade="80"/>
              </w:rPr>
            </w:pPr>
            <w:r w:rsidRPr="00236AEC">
              <w:rPr>
                <w:rFonts w:ascii="Arial" w:hAnsi="Arial" w:cs="Arial"/>
                <w:b/>
                <w:color w:val="5C6F7C"/>
              </w:rPr>
              <w:t xml:space="preserve">Education </w:t>
            </w:r>
          </w:p>
        </w:tc>
        <w:tc>
          <w:tcPr>
            <w:tcW w:w="7709" w:type="dxa"/>
            <w:tcBorders>
              <w:top w:val="single" w:sz="8" w:space="0" w:color="000000"/>
              <w:left w:val="nil"/>
              <w:bottom w:val="nil"/>
              <w:right w:val="nil"/>
            </w:tcBorders>
          </w:tcPr>
          <w:p w14:paraId="23F88813" w14:textId="77777777" w:rsidR="00A6263F" w:rsidRPr="00236AEC" w:rsidRDefault="00A6263F" w:rsidP="00A6263F">
            <w:pPr>
              <w:spacing w:after="0" w:line="245" w:lineRule="auto"/>
              <w:ind w:left="0" w:firstLine="0"/>
              <w:jc w:val="both"/>
            </w:pPr>
            <w:r w:rsidRPr="00236AEC">
              <w:t>PhD in Environment (2014)</w:t>
            </w:r>
          </w:p>
          <w:p w14:paraId="10890A1C" w14:textId="77777777" w:rsidR="00A6263F" w:rsidRPr="00236AEC" w:rsidRDefault="00A6263F" w:rsidP="00A6263F">
            <w:pPr>
              <w:spacing w:after="0" w:line="245" w:lineRule="auto"/>
              <w:ind w:left="0" w:firstLine="0"/>
              <w:jc w:val="both"/>
            </w:pPr>
            <w:r w:rsidRPr="00236AEC">
              <w:t>University of Leeds, United Kingdom</w:t>
            </w:r>
          </w:p>
          <w:p w14:paraId="74559967" w14:textId="77777777" w:rsidR="00A6263F" w:rsidRPr="00236AEC" w:rsidRDefault="00A6263F" w:rsidP="00A6263F">
            <w:pPr>
              <w:spacing w:after="0" w:line="259" w:lineRule="auto"/>
              <w:ind w:left="0" w:firstLine="0"/>
            </w:pPr>
            <w:r w:rsidRPr="00236AEC">
              <w:t xml:space="preserve"> </w:t>
            </w:r>
          </w:p>
          <w:p w14:paraId="12EAFE54" w14:textId="77777777" w:rsidR="00A6263F" w:rsidRPr="00236AEC" w:rsidRDefault="00A6263F" w:rsidP="00A6263F">
            <w:pPr>
              <w:spacing w:after="0" w:line="259" w:lineRule="auto"/>
              <w:ind w:left="0" w:firstLine="0"/>
            </w:pPr>
            <w:r w:rsidRPr="00236AEC">
              <w:t>MSc Forest Science (2007)</w:t>
            </w:r>
          </w:p>
          <w:p w14:paraId="5C2BA45F" w14:textId="77777777" w:rsidR="00A6263F" w:rsidRPr="00236AEC" w:rsidRDefault="00A6263F" w:rsidP="00A6263F">
            <w:pPr>
              <w:spacing w:after="0" w:line="259" w:lineRule="auto"/>
              <w:ind w:left="0" w:firstLine="0"/>
            </w:pPr>
            <w:r w:rsidRPr="00236AEC">
              <w:rPr>
                <w:rFonts w:cs="Times New Roman"/>
                <w:u w:color="0000FF"/>
                <w:lang w:val="en-US"/>
              </w:rPr>
              <w:t>Stellenbosch University, Republic of South Africa</w:t>
            </w:r>
          </w:p>
          <w:p w14:paraId="114DB1C6" w14:textId="77777777" w:rsidR="00A6263F" w:rsidRPr="00236AEC" w:rsidRDefault="00A6263F" w:rsidP="00A6263F">
            <w:pPr>
              <w:spacing w:after="0" w:line="259" w:lineRule="auto"/>
              <w:ind w:left="0" w:firstLine="0"/>
            </w:pPr>
          </w:p>
          <w:p w14:paraId="6CA9A390" w14:textId="446C1735" w:rsidR="00A6263F" w:rsidRPr="00236AEC" w:rsidRDefault="00A6263F" w:rsidP="00A6263F">
            <w:pPr>
              <w:spacing w:after="0" w:line="259" w:lineRule="auto"/>
              <w:ind w:left="0" w:firstLine="0"/>
              <w:rPr>
                <w:bCs/>
                <w:lang w:val="en-US"/>
              </w:rPr>
            </w:pPr>
            <w:r w:rsidRPr="00236AEC">
              <w:rPr>
                <w:bCs/>
                <w:lang w:val="en-US"/>
              </w:rPr>
              <w:t xml:space="preserve">BSc Forestry </w:t>
            </w:r>
            <w:r w:rsidR="009F7E75" w:rsidRPr="00236AEC">
              <w:rPr>
                <w:bCs/>
                <w:lang w:val="en-US"/>
              </w:rPr>
              <w:t>(</w:t>
            </w:r>
            <w:r w:rsidRPr="00236AEC">
              <w:rPr>
                <w:bCs/>
                <w:lang w:val="en-US"/>
              </w:rPr>
              <w:t>with Merit</w:t>
            </w:r>
            <w:r w:rsidR="009F7E75" w:rsidRPr="00236AEC">
              <w:rPr>
                <w:bCs/>
                <w:lang w:val="en-US"/>
              </w:rPr>
              <w:t>)</w:t>
            </w:r>
            <w:r w:rsidRPr="00236AEC">
              <w:rPr>
                <w:bCs/>
                <w:lang w:val="en-US"/>
              </w:rPr>
              <w:t xml:space="preserve"> (2003)</w:t>
            </w:r>
          </w:p>
          <w:p w14:paraId="42F4B2B7" w14:textId="77777777" w:rsidR="00A6263F" w:rsidRPr="00236AEC" w:rsidRDefault="00A6263F" w:rsidP="00A6263F">
            <w:pPr>
              <w:spacing w:after="0" w:line="259" w:lineRule="auto"/>
              <w:ind w:left="0" w:firstLine="0"/>
              <w:rPr>
                <w:bCs/>
                <w:lang w:val="en-US"/>
              </w:rPr>
            </w:pPr>
            <w:r w:rsidRPr="00236AEC">
              <w:rPr>
                <w:bCs/>
                <w:lang w:val="en-US"/>
              </w:rPr>
              <w:t>Copperbelt University, Zambia</w:t>
            </w:r>
          </w:p>
        </w:tc>
      </w:tr>
      <w:tr w:rsidR="00A6263F" w:rsidRPr="00236AEC" w14:paraId="489A1A67" w14:textId="77777777" w:rsidTr="00EE320A">
        <w:trPr>
          <w:trHeight w:val="342"/>
        </w:trPr>
        <w:tc>
          <w:tcPr>
            <w:tcW w:w="1790" w:type="dxa"/>
            <w:tcBorders>
              <w:top w:val="nil"/>
              <w:left w:val="nil"/>
              <w:bottom w:val="single" w:sz="2" w:space="0" w:color="000000"/>
              <w:right w:val="nil"/>
            </w:tcBorders>
          </w:tcPr>
          <w:p w14:paraId="78B9E1B4" w14:textId="77777777" w:rsidR="00A6263F" w:rsidRPr="00236AEC" w:rsidRDefault="00A6263F" w:rsidP="00A6263F">
            <w:pPr>
              <w:spacing w:after="0" w:line="259" w:lineRule="auto"/>
              <w:ind w:left="86" w:firstLine="0"/>
              <w:rPr>
                <w:rFonts w:ascii="Arial" w:hAnsi="Arial" w:cs="Arial"/>
                <w:b/>
                <w:color w:val="5C6F7C"/>
              </w:rPr>
            </w:pPr>
            <w:r w:rsidRPr="00236AEC">
              <w:rPr>
                <w:rFonts w:ascii="Arial" w:hAnsi="Arial" w:cs="Arial"/>
                <w:b/>
                <w:color w:val="5C6F7C"/>
              </w:rPr>
              <w:t xml:space="preserve">Languages </w:t>
            </w:r>
          </w:p>
        </w:tc>
        <w:tc>
          <w:tcPr>
            <w:tcW w:w="7709" w:type="dxa"/>
            <w:tcBorders>
              <w:top w:val="nil"/>
              <w:left w:val="nil"/>
              <w:bottom w:val="single" w:sz="2" w:space="0" w:color="000000"/>
              <w:right w:val="nil"/>
            </w:tcBorders>
          </w:tcPr>
          <w:p w14:paraId="0E14A211" w14:textId="67501AA7" w:rsidR="00A6263F" w:rsidRPr="00236AEC" w:rsidRDefault="007907D9" w:rsidP="00A6263F">
            <w:pPr>
              <w:spacing w:after="0" w:line="259" w:lineRule="auto"/>
              <w:ind w:left="0" w:firstLine="0"/>
            </w:pPr>
            <w:r w:rsidRPr="00236AEC">
              <w:rPr>
                <w:bCs/>
                <w:lang w:val="en-US"/>
              </w:rPr>
              <w:t>English (fluen</w:t>
            </w:r>
            <w:r w:rsidR="001A07F5">
              <w:rPr>
                <w:bCs/>
                <w:lang w:val="en-US"/>
              </w:rPr>
              <w:t>t), Bemba (fluent), Nyanja (fluent</w:t>
            </w:r>
            <w:r w:rsidRPr="00236AEC">
              <w:rPr>
                <w:bCs/>
                <w:lang w:val="en-US"/>
              </w:rPr>
              <w:t>)</w:t>
            </w:r>
            <w:r w:rsidR="003C5E79" w:rsidRPr="00236AEC">
              <w:rPr>
                <w:bCs/>
                <w:lang w:val="en-US"/>
              </w:rPr>
              <w:t xml:space="preserve">, </w:t>
            </w:r>
            <w:r w:rsidR="001A07F5">
              <w:rPr>
                <w:bCs/>
                <w:lang w:val="en-US"/>
              </w:rPr>
              <w:t xml:space="preserve">Chewa (fair), </w:t>
            </w:r>
            <w:proofErr w:type="spellStart"/>
            <w:r w:rsidR="003C5E79" w:rsidRPr="00236AEC">
              <w:rPr>
                <w:bCs/>
                <w:lang w:val="en-US"/>
              </w:rPr>
              <w:t>Lamba</w:t>
            </w:r>
            <w:proofErr w:type="spellEnd"/>
            <w:r w:rsidR="00E52089">
              <w:rPr>
                <w:bCs/>
                <w:lang w:val="en-US"/>
              </w:rPr>
              <w:t xml:space="preserve"> (fair)</w:t>
            </w:r>
          </w:p>
        </w:tc>
      </w:tr>
      <w:tr w:rsidR="00A6263F" w:rsidRPr="00236AEC" w14:paraId="3449C86E" w14:textId="77777777" w:rsidTr="00EE320A">
        <w:trPr>
          <w:trHeight w:val="695"/>
        </w:trPr>
        <w:tc>
          <w:tcPr>
            <w:tcW w:w="1790" w:type="dxa"/>
            <w:tcBorders>
              <w:top w:val="single" w:sz="2" w:space="0" w:color="000000"/>
              <w:left w:val="nil"/>
              <w:bottom w:val="single" w:sz="2" w:space="0" w:color="000000"/>
              <w:right w:val="nil"/>
            </w:tcBorders>
          </w:tcPr>
          <w:p w14:paraId="5AF3AC0C" w14:textId="77777777" w:rsidR="00A6263F" w:rsidRPr="00236AEC" w:rsidRDefault="00A6263F" w:rsidP="00A6263F">
            <w:pPr>
              <w:spacing w:after="0" w:line="259" w:lineRule="auto"/>
              <w:ind w:left="86" w:firstLine="0"/>
              <w:rPr>
                <w:rFonts w:ascii="Arial" w:hAnsi="Arial" w:cs="Arial"/>
                <w:b/>
                <w:color w:val="5C6F7C"/>
              </w:rPr>
            </w:pPr>
            <w:r w:rsidRPr="00236AEC">
              <w:rPr>
                <w:rFonts w:ascii="Arial" w:hAnsi="Arial" w:cs="Arial"/>
                <w:b/>
                <w:color w:val="5C6F7C"/>
              </w:rPr>
              <w:t xml:space="preserve">Membership </w:t>
            </w:r>
          </w:p>
          <w:p w14:paraId="511C1EE7" w14:textId="77777777" w:rsidR="00A6263F" w:rsidRPr="00236AEC" w:rsidRDefault="00A6263F" w:rsidP="00A6263F">
            <w:pPr>
              <w:spacing w:after="0" w:line="245" w:lineRule="auto"/>
              <w:ind w:left="86" w:firstLine="0"/>
              <w:rPr>
                <w:rFonts w:ascii="Arial" w:hAnsi="Arial" w:cs="Arial"/>
                <w:b/>
                <w:color w:val="5C6F7C"/>
              </w:rPr>
            </w:pPr>
            <w:r w:rsidRPr="00236AEC">
              <w:rPr>
                <w:rFonts w:ascii="Arial" w:hAnsi="Arial" w:cs="Arial"/>
                <w:b/>
                <w:color w:val="5C6F7C"/>
              </w:rPr>
              <w:t xml:space="preserve">of professional bodies </w:t>
            </w:r>
          </w:p>
          <w:p w14:paraId="3EDA55E4" w14:textId="77777777" w:rsidR="00A6263F" w:rsidRPr="00236AEC" w:rsidRDefault="00A6263F" w:rsidP="00A6263F">
            <w:pPr>
              <w:spacing w:after="0" w:line="259" w:lineRule="auto"/>
              <w:ind w:left="86" w:firstLine="0"/>
              <w:rPr>
                <w:rFonts w:cs="Arial"/>
                <w:b/>
                <w:color w:val="5C6F7C"/>
              </w:rPr>
            </w:pPr>
            <w:r w:rsidRPr="00236AEC">
              <w:rPr>
                <w:rFonts w:cs="Arial"/>
                <w:b/>
                <w:color w:val="5C6F7C"/>
              </w:rPr>
              <w:t xml:space="preserve"> </w:t>
            </w:r>
          </w:p>
        </w:tc>
        <w:tc>
          <w:tcPr>
            <w:tcW w:w="7709" w:type="dxa"/>
            <w:tcBorders>
              <w:top w:val="single" w:sz="2" w:space="0" w:color="000000"/>
              <w:left w:val="nil"/>
              <w:bottom w:val="single" w:sz="2" w:space="0" w:color="000000"/>
              <w:right w:val="nil"/>
            </w:tcBorders>
          </w:tcPr>
          <w:p w14:paraId="591DDABA" w14:textId="77777777" w:rsidR="00A6263F" w:rsidRPr="00236AEC" w:rsidRDefault="00F70832" w:rsidP="00A6263F">
            <w:pPr>
              <w:pStyle w:val="ListParagraph"/>
              <w:numPr>
                <w:ilvl w:val="0"/>
                <w:numId w:val="1"/>
              </w:numPr>
              <w:spacing w:after="0" w:line="240" w:lineRule="auto"/>
              <w:ind w:left="357" w:right="45" w:hanging="357"/>
              <w:jc w:val="both"/>
              <w:rPr>
                <w:color w:val="auto"/>
              </w:rPr>
            </w:pPr>
            <w:r w:rsidRPr="00236AEC">
              <w:rPr>
                <w:color w:val="auto"/>
              </w:rPr>
              <w:t>Affiliate Member of the Centre</w:t>
            </w:r>
            <w:r w:rsidR="00A6263F" w:rsidRPr="00236AEC">
              <w:rPr>
                <w:color w:val="auto"/>
              </w:rPr>
              <w:t xml:space="preserve"> for Climate Change Economics and Policy </w:t>
            </w:r>
          </w:p>
          <w:p w14:paraId="6994DF08" w14:textId="77777777" w:rsidR="00FD20D9" w:rsidRPr="00236AEC" w:rsidRDefault="00FD20D9" w:rsidP="00A6263F">
            <w:pPr>
              <w:pStyle w:val="ListParagraph"/>
              <w:numPr>
                <w:ilvl w:val="0"/>
                <w:numId w:val="1"/>
              </w:numPr>
              <w:spacing w:after="0" w:line="240" w:lineRule="auto"/>
              <w:ind w:left="357" w:right="45" w:hanging="357"/>
              <w:jc w:val="both"/>
              <w:rPr>
                <w:color w:val="auto"/>
              </w:rPr>
            </w:pPr>
            <w:r w:rsidRPr="00236AEC">
              <w:rPr>
                <w:color w:val="auto"/>
              </w:rPr>
              <w:t>Member of African Forest Forum</w:t>
            </w:r>
          </w:p>
          <w:p w14:paraId="43C2B54F" w14:textId="77777777" w:rsidR="00E325A6" w:rsidRPr="00236AEC" w:rsidRDefault="00E325A6" w:rsidP="00A6263F">
            <w:pPr>
              <w:pStyle w:val="ListParagraph"/>
              <w:numPr>
                <w:ilvl w:val="0"/>
                <w:numId w:val="1"/>
              </w:numPr>
              <w:spacing w:after="0" w:line="240" w:lineRule="auto"/>
              <w:ind w:left="357" w:right="45" w:hanging="357"/>
              <w:jc w:val="both"/>
              <w:rPr>
                <w:color w:val="auto"/>
              </w:rPr>
            </w:pPr>
            <w:r w:rsidRPr="00236AEC">
              <w:rPr>
                <w:color w:val="auto"/>
              </w:rPr>
              <w:t>International Union of Forest Research Organisations (IUFRO)</w:t>
            </w:r>
          </w:p>
          <w:p w14:paraId="5D9B9256" w14:textId="1CC7BCF1" w:rsidR="00E900E5" w:rsidRPr="00295F0F" w:rsidRDefault="00A6263F" w:rsidP="00295F0F">
            <w:pPr>
              <w:pStyle w:val="ListParagraph"/>
              <w:numPr>
                <w:ilvl w:val="0"/>
                <w:numId w:val="1"/>
              </w:numPr>
              <w:spacing w:after="0" w:line="240" w:lineRule="auto"/>
              <w:ind w:left="357" w:right="45" w:hanging="357"/>
              <w:jc w:val="both"/>
              <w:rPr>
                <w:color w:val="auto"/>
              </w:rPr>
            </w:pPr>
            <w:r w:rsidRPr="00236AEC">
              <w:rPr>
                <w:color w:val="auto"/>
              </w:rPr>
              <w:t>Member of Environmental Education Association of Southern Africa</w:t>
            </w:r>
          </w:p>
        </w:tc>
      </w:tr>
    </w:tbl>
    <w:p w14:paraId="0D9AFFFA" w14:textId="77777777" w:rsidR="00A6263F" w:rsidRPr="00236AEC" w:rsidRDefault="00A6263F" w:rsidP="00236AEC">
      <w:pPr>
        <w:spacing w:before="120" w:after="120" w:line="259" w:lineRule="auto"/>
        <w:ind w:left="0" w:firstLine="0"/>
        <w:rPr>
          <w:rFonts w:ascii="Arial" w:hAnsi="Arial" w:cs="Arial"/>
          <w:b/>
          <w:color w:val="5C6F7C"/>
        </w:rPr>
      </w:pPr>
      <w:r w:rsidRPr="00236AEC">
        <w:rPr>
          <w:rFonts w:ascii="Arial" w:hAnsi="Arial" w:cs="Arial"/>
          <w:b/>
          <w:color w:val="5C6F7C"/>
        </w:rPr>
        <w:t xml:space="preserve">Employment record  </w:t>
      </w:r>
    </w:p>
    <w:tbl>
      <w:tblPr>
        <w:tblStyle w:val="TableGrid"/>
        <w:tblW w:w="9514" w:type="dxa"/>
        <w:tblInd w:w="-101" w:type="dxa"/>
        <w:tblCellMar>
          <w:top w:w="57" w:type="dxa"/>
          <w:right w:w="115" w:type="dxa"/>
        </w:tblCellMar>
        <w:tblLook w:val="04A0" w:firstRow="1" w:lastRow="0" w:firstColumn="1" w:lastColumn="0" w:noHBand="0" w:noVBand="1"/>
      </w:tblPr>
      <w:tblGrid>
        <w:gridCol w:w="1651"/>
        <w:gridCol w:w="7863"/>
      </w:tblGrid>
      <w:tr w:rsidR="00A6263F" w:rsidRPr="00236AEC" w14:paraId="0A270C15" w14:textId="77777777" w:rsidTr="00A6263F">
        <w:tc>
          <w:tcPr>
            <w:tcW w:w="1651" w:type="dxa"/>
            <w:tcBorders>
              <w:top w:val="single" w:sz="2" w:space="0" w:color="000000"/>
              <w:left w:val="nil"/>
              <w:bottom w:val="single" w:sz="2" w:space="0" w:color="000000"/>
              <w:right w:val="nil"/>
            </w:tcBorders>
          </w:tcPr>
          <w:p w14:paraId="0E5ACF66" w14:textId="77777777" w:rsidR="00A6263F" w:rsidRPr="00236AEC" w:rsidRDefault="00A6263F" w:rsidP="00A6263F">
            <w:pPr>
              <w:spacing w:after="0" w:line="259" w:lineRule="auto"/>
              <w:ind w:left="101" w:firstLine="0"/>
            </w:pPr>
            <w:r w:rsidRPr="00236AEC">
              <w:t xml:space="preserve">2005 - Present </w:t>
            </w:r>
          </w:p>
          <w:p w14:paraId="4CD32AA9" w14:textId="77777777" w:rsidR="00A6263F" w:rsidRPr="00236AEC" w:rsidRDefault="00A6263F" w:rsidP="00A6263F">
            <w:pPr>
              <w:spacing w:after="0" w:line="259" w:lineRule="auto"/>
              <w:ind w:left="101" w:firstLine="0"/>
            </w:pPr>
            <w:r w:rsidRPr="00236AEC">
              <w:t xml:space="preserve">  </w:t>
            </w:r>
          </w:p>
        </w:tc>
        <w:tc>
          <w:tcPr>
            <w:tcW w:w="7863" w:type="dxa"/>
            <w:tcBorders>
              <w:top w:val="single" w:sz="2" w:space="0" w:color="000000"/>
              <w:left w:val="nil"/>
              <w:bottom w:val="single" w:sz="2" w:space="0" w:color="000000"/>
              <w:right w:val="nil"/>
            </w:tcBorders>
          </w:tcPr>
          <w:p w14:paraId="5C186E7C" w14:textId="51378AEF" w:rsidR="00A6263F" w:rsidRPr="00236AEC" w:rsidRDefault="00A6263F" w:rsidP="00A6263F">
            <w:pPr>
              <w:spacing w:after="0" w:line="259" w:lineRule="auto"/>
              <w:ind w:left="0" w:firstLine="0"/>
            </w:pPr>
            <w:r w:rsidRPr="00236AEC">
              <w:t>Senior Lectu</w:t>
            </w:r>
            <w:r w:rsidR="007948FF">
              <w:t>rer</w:t>
            </w:r>
            <w:r w:rsidR="006C53A2">
              <w:t>/ Dean School of Natural Resources</w:t>
            </w:r>
            <w:bookmarkStart w:id="0" w:name="_GoBack"/>
            <w:bookmarkEnd w:id="0"/>
          </w:p>
          <w:p w14:paraId="305363C3" w14:textId="77777777" w:rsidR="00A6263F" w:rsidRPr="00236AEC" w:rsidRDefault="00A6263F" w:rsidP="00A6263F">
            <w:pPr>
              <w:spacing w:after="0" w:line="259" w:lineRule="auto"/>
              <w:ind w:left="0" w:firstLine="0"/>
            </w:pPr>
            <w:r w:rsidRPr="00236AEC">
              <w:t xml:space="preserve">Copperbelt University, Kitwe, </w:t>
            </w:r>
            <w:r w:rsidR="00E900E5" w:rsidRPr="00236AEC">
              <w:t xml:space="preserve">Zambia </w:t>
            </w:r>
          </w:p>
        </w:tc>
      </w:tr>
      <w:tr w:rsidR="00A63B89" w:rsidRPr="00236AEC" w14:paraId="3E44CF26" w14:textId="77777777" w:rsidTr="003D2AEB">
        <w:trPr>
          <w:trHeight w:val="474"/>
        </w:trPr>
        <w:tc>
          <w:tcPr>
            <w:tcW w:w="1651" w:type="dxa"/>
            <w:tcBorders>
              <w:top w:val="single" w:sz="2" w:space="0" w:color="000000"/>
              <w:left w:val="nil"/>
              <w:bottom w:val="single" w:sz="2" w:space="0" w:color="000000"/>
              <w:right w:val="nil"/>
            </w:tcBorders>
          </w:tcPr>
          <w:p w14:paraId="5BED83A7" w14:textId="77777777" w:rsidR="00A63B89" w:rsidRPr="00236AEC" w:rsidRDefault="00A63B89" w:rsidP="003D2AEB">
            <w:pPr>
              <w:spacing w:after="0" w:line="259" w:lineRule="auto"/>
              <w:ind w:left="101" w:firstLine="0"/>
            </w:pPr>
            <w:r w:rsidRPr="00236AEC">
              <w:t>2013-2014</w:t>
            </w:r>
          </w:p>
        </w:tc>
        <w:tc>
          <w:tcPr>
            <w:tcW w:w="7863" w:type="dxa"/>
            <w:tcBorders>
              <w:top w:val="single" w:sz="2" w:space="0" w:color="000000"/>
              <w:left w:val="nil"/>
              <w:bottom w:val="single" w:sz="2" w:space="0" w:color="000000"/>
              <w:right w:val="nil"/>
            </w:tcBorders>
          </w:tcPr>
          <w:p w14:paraId="41E076AF" w14:textId="77777777" w:rsidR="00A63B89" w:rsidRPr="00236AEC" w:rsidRDefault="00A63B89" w:rsidP="003D2AEB">
            <w:pPr>
              <w:spacing w:after="0" w:line="259" w:lineRule="auto"/>
              <w:ind w:left="0" w:right="3986" w:firstLine="0"/>
            </w:pPr>
            <w:r w:rsidRPr="00236AEC">
              <w:t xml:space="preserve">Research Assistant </w:t>
            </w:r>
          </w:p>
          <w:p w14:paraId="5B35E952" w14:textId="77777777" w:rsidR="00A63B89" w:rsidRPr="00236AEC" w:rsidRDefault="00A63B89" w:rsidP="003D2AEB">
            <w:pPr>
              <w:spacing w:after="0" w:line="259" w:lineRule="auto"/>
              <w:ind w:left="0" w:right="3986" w:firstLine="0"/>
            </w:pPr>
            <w:r w:rsidRPr="00236AEC">
              <w:t>University of Leeds, United Kingdom</w:t>
            </w:r>
          </w:p>
        </w:tc>
      </w:tr>
      <w:tr w:rsidR="008716A2" w:rsidRPr="00236AEC" w14:paraId="4AAFEB6A" w14:textId="77777777" w:rsidTr="004E0F8C">
        <w:trPr>
          <w:trHeight w:val="353"/>
        </w:trPr>
        <w:tc>
          <w:tcPr>
            <w:tcW w:w="1651" w:type="dxa"/>
            <w:tcBorders>
              <w:top w:val="single" w:sz="2" w:space="0" w:color="000000"/>
              <w:left w:val="nil"/>
              <w:bottom w:val="single" w:sz="2" w:space="0" w:color="000000"/>
              <w:right w:val="nil"/>
            </w:tcBorders>
          </w:tcPr>
          <w:p w14:paraId="72A23273" w14:textId="77777777" w:rsidR="008716A2" w:rsidRPr="00236AEC" w:rsidRDefault="008716A2" w:rsidP="00A6263F">
            <w:pPr>
              <w:spacing w:after="0" w:line="259" w:lineRule="auto"/>
              <w:ind w:left="101" w:firstLine="0"/>
            </w:pPr>
            <w:r w:rsidRPr="00236AEC">
              <w:t>2004-2005</w:t>
            </w:r>
          </w:p>
        </w:tc>
        <w:tc>
          <w:tcPr>
            <w:tcW w:w="7863" w:type="dxa"/>
            <w:tcBorders>
              <w:top w:val="single" w:sz="2" w:space="0" w:color="000000"/>
              <w:left w:val="nil"/>
              <w:bottom w:val="single" w:sz="2" w:space="0" w:color="000000"/>
              <w:right w:val="nil"/>
            </w:tcBorders>
          </w:tcPr>
          <w:p w14:paraId="537655B8" w14:textId="77777777" w:rsidR="00D75F90" w:rsidRPr="00236AEC" w:rsidRDefault="008716A2" w:rsidP="00D75F90">
            <w:pPr>
              <w:spacing w:after="0" w:line="259" w:lineRule="auto"/>
              <w:ind w:left="0" w:right="369" w:firstLine="0"/>
            </w:pPr>
            <w:r w:rsidRPr="00236AEC">
              <w:t>Jun</w:t>
            </w:r>
            <w:r w:rsidR="00DC2FC0" w:rsidRPr="00236AEC">
              <w:t xml:space="preserve">ior Natural Resources Economist </w:t>
            </w:r>
          </w:p>
          <w:p w14:paraId="7DC35C11" w14:textId="77777777" w:rsidR="008716A2" w:rsidRPr="00236AEC" w:rsidRDefault="008716A2" w:rsidP="00D75F90">
            <w:pPr>
              <w:spacing w:after="0" w:line="259" w:lineRule="auto"/>
              <w:ind w:left="0" w:right="369" w:firstLine="0"/>
            </w:pPr>
            <w:r w:rsidRPr="00236AEC">
              <w:t xml:space="preserve">World Wide Fund for Nature (WWF) </w:t>
            </w:r>
            <w:r w:rsidR="00D75F90" w:rsidRPr="00236AEC">
              <w:t>S</w:t>
            </w:r>
            <w:r w:rsidRPr="00236AEC">
              <w:t xml:space="preserve">outhern Africa </w:t>
            </w:r>
          </w:p>
        </w:tc>
      </w:tr>
      <w:tr w:rsidR="008716A2" w:rsidRPr="00236AEC" w14:paraId="47743275" w14:textId="77777777" w:rsidTr="00446440">
        <w:trPr>
          <w:trHeight w:val="551"/>
        </w:trPr>
        <w:tc>
          <w:tcPr>
            <w:tcW w:w="1651" w:type="dxa"/>
            <w:tcBorders>
              <w:top w:val="single" w:sz="2" w:space="0" w:color="000000"/>
              <w:left w:val="nil"/>
              <w:bottom w:val="single" w:sz="2" w:space="0" w:color="000000"/>
              <w:right w:val="nil"/>
            </w:tcBorders>
          </w:tcPr>
          <w:p w14:paraId="59E7296F" w14:textId="5981CE31" w:rsidR="008716A2" w:rsidRPr="00236AEC" w:rsidRDefault="008716A2" w:rsidP="00A6263F">
            <w:pPr>
              <w:spacing w:after="0" w:line="259" w:lineRule="auto"/>
              <w:ind w:left="101" w:firstLine="0"/>
            </w:pPr>
            <w:r w:rsidRPr="00236AEC">
              <w:t xml:space="preserve">2004 </w:t>
            </w:r>
          </w:p>
        </w:tc>
        <w:tc>
          <w:tcPr>
            <w:tcW w:w="7863" w:type="dxa"/>
            <w:tcBorders>
              <w:top w:val="single" w:sz="2" w:space="0" w:color="000000"/>
              <w:left w:val="nil"/>
              <w:bottom w:val="single" w:sz="2" w:space="0" w:color="000000"/>
              <w:right w:val="nil"/>
            </w:tcBorders>
          </w:tcPr>
          <w:p w14:paraId="142D5EB2" w14:textId="77777777" w:rsidR="008716A2" w:rsidRPr="00236AEC" w:rsidRDefault="008716A2" w:rsidP="00A6263F">
            <w:pPr>
              <w:spacing w:after="0" w:line="259" w:lineRule="auto"/>
              <w:ind w:left="0" w:right="3986" w:firstLine="0"/>
            </w:pPr>
            <w:r w:rsidRPr="00236AEC">
              <w:t xml:space="preserve">Research Assistant </w:t>
            </w:r>
          </w:p>
          <w:p w14:paraId="2B967E33" w14:textId="77777777" w:rsidR="008716A2" w:rsidRPr="00236AEC" w:rsidRDefault="00382C17" w:rsidP="00A6263F">
            <w:pPr>
              <w:spacing w:after="0" w:line="259" w:lineRule="auto"/>
              <w:ind w:left="0" w:right="3986" w:firstLine="0"/>
            </w:pPr>
            <w:r w:rsidRPr="00236AEC">
              <w:t>African Academy of Sciences</w:t>
            </w:r>
          </w:p>
        </w:tc>
      </w:tr>
    </w:tbl>
    <w:p w14:paraId="000E4A16" w14:textId="3F3CE97C" w:rsidR="00352BAD" w:rsidRPr="00352BAD" w:rsidRDefault="00A6263F" w:rsidP="00236AEC">
      <w:pPr>
        <w:spacing w:before="120" w:after="120" w:line="259" w:lineRule="auto"/>
        <w:ind w:left="0" w:firstLine="0"/>
        <w:rPr>
          <w:rFonts w:ascii="Arial" w:hAnsi="Arial" w:cs="Arial"/>
          <w:b/>
          <w:color w:val="5C6F7C"/>
        </w:rPr>
      </w:pPr>
      <w:r w:rsidRPr="00236AEC">
        <w:rPr>
          <w:rFonts w:ascii="Arial" w:hAnsi="Arial" w:cs="Arial"/>
          <w:b/>
          <w:color w:val="5C6F7C"/>
        </w:rPr>
        <w:t>Relevant professional experience</w:t>
      </w:r>
    </w:p>
    <w:tbl>
      <w:tblPr>
        <w:tblStyle w:val="TableGrid"/>
        <w:tblW w:w="9514" w:type="dxa"/>
        <w:tblInd w:w="-101" w:type="dxa"/>
        <w:tblCellMar>
          <w:top w:w="65" w:type="dxa"/>
          <w:right w:w="77" w:type="dxa"/>
        </w:tblCellMar>
        <w:tblLook w:val="04A0" w:firstRow="1" w:lastRow="0" w:firstColumn="1" w:lastColumn="0" w:noHBand="0" w:noVBand="1"/>
      </w:tblPr>
      <w:tblGrid>
        <w:gridCol w:w="1377"/>
        <w:gridCol w:w="8137"/>
      </w:tblGrid>
      <w:tr w:rsidR="00CA196B" w:rsidRPr="00236AEC" w14:paraId="0C29035F" w14:textId="77777777" w:rsidTr="00702FFD">
        <w:tc>
          <w:tcPr>
            <w:tcW w:w="1377" w:type="dxa"/>
            <w:tcBorders>
              <w:top w:val="single" w:sz="4" w:space="0" w:color="000000"/>
              <w:left w:val="nil"/>
              <w:bottom w:val="single" w:sz="4" w:space="0" w:color="000000"/>
              <w:right w:val="nil"/>
            </w:tcBorders>
          </w:tcPr>
          <w:p w14:paraId="36E5DF2D" w14:textId="4D3DD88B" w:rsidR="00CA196B" w:rsidRPr="002B04A5" w:rsidRDefault="00CA196B" w:rsidP="002B04A5">
            <w:pPr>
              <w:spacing w:after="0" w:line="259" w:lineRule="auto"/>
              <w:ind w:left="101" w:firstLine="0"/>
              <w:jc w:val="both"/>
              <w:rPr>
                <w:szCs w:val="20"/>
              </w:rPr>
            </w:pPr>
            <w:r>
              <w:t>Feb 2018-</w:t>
            </w:r>
          </w:p>
        </w:tc>
        <w:tc>
          <w:tcPr>
            <w:tcW w:w="8137" w:type="dxa"/>
            <w:tcBorders>
              <w:top w:val="single" w:sz="4" w:space="0" w:color="000000"/>
              <w:left w:val="nil"/>
              <w:bottom w:val="single" w:sz="4" w:space="0" w:color="000000"/>
              <w:right w:val="nil"/>
            </w:tcBorders>
          </w:tcPr>
          <w:p w14:paraId="58A931DF" w14:textId="77777777" w:rsidR="00CA196B" w:rsidRDefault="00CA196B" w:rsidP="0072060D">
            <w:pPr>
              <w:spacing w:before="80" w:after="80"/>
              <w:ind w:left="0" w:firstLine="0"/>
              <w:rPr>
                <w:rFonts w:cs="Arial"/>
                <w:color w:val="5C6F7C"/>
                <w:szCs w:val="20"/>
              </w:rPr>
            </w:pPr>
            <w:r>
              <w:rPr>
                <w:rFonts w:cs="Arial"/>
                <w:color w:val="5C6F7C"/>
                <w:szCs w:val="20"/>
              </w:rPr>
              <w:t xml:space="preserve">Intergovernmental Panel on Climate Change (IPCC).  </w:t>
            </w:r>
          </w:p>
          <w:p w14:paraId="6DEB2EFF" w14:textId="77777777" w:rsidR="00CA196B" w:rsidRPr="000D39BA" w:rsidRDefault="00CA196B" w:rsidP="0072060D">
            <w:pPr>
              <w:spacing w:before="80" w:after="80"/>
              <w:ind w:left="0" w:firstLine="0"/>
              <w:rPr>
                <w:rFonts w:cs="Arial"/>
                <w:color w:val="5C6F7C"/>
                <w:szCs w:val="20"/>
              </w:rPr>
            </w:pPr>
            <w:r>
              <w:rPr>
                <w:rFonts w:cs="Arial"/>
                <w:color w:val="5C6F7C"/>
                <w:szCs w:val="20"/>
              </w:rPr>
              <w:t xml:space="preserve">Working Group II: Impacts, Adaptation and Vulnerability Preparing </w:t>
            </w:r>
            <w:proofErr w:type="gramStart"/>
            <w:r>
              <w:rPr>
                <w:rFonts w:cs="Arial"/>
                <w:color w:val="5C6F7C"/>
                <w:szCs w:val="20"/>
              </w:rPr>
              <w:t>the  IPCC</w:t>
            </w:r>
            <w:proofErr w:type="gramEnd"/>
            <w:r>
              <w:rPr>
                <w:rFonts w:cs="Arial"/>
                <w:color w:val="5C6F7C"/>
                <w:szCs w:val="20"/>
              </w:rPr>
              <w:t xml:space="preserve"> Sixth Assessment Report (AR6)</w:t>
            </w:r>
            <w:r w:rsidRPr="00236AEC">
              <w:rPr>
                <w:b/>
                <w:i/>
                <w:color w:val="auto"/>
              </w:rPr>
              <w:t xml:space="preserve"> </w:t>
            </w:r>
          </w:p>
          <w:p w14:paraId="7276D78F" w14:textId="77777777" w:rsidR="00CA196B" w:rsidRPr="00236AEC" w:rsidRDefault="00CA196B" w:rsidP="0072060D">
            <w:pPr>
              <w:spacing w:after="0" w:line="259" w:lineRule="auto"/>
              <w:ind w:left="0" w:firstLine="0"/>
              <w:rPr>
                <w:b/>
                <w:i/>
                <w:color w:val="auto"/>
              </w:rPr>
            </w:pPr>
            <w:r>
              <w:rPr>
                <w:b/>
                <w:i/>
                <w:color w:val="auto"/>
              </w:rPr>
              <w:t>Cross-Chapter Paper Lead for the cross-chapter paper on tropical forests, and Lead Author for Africa Chapter 9.</w:t>
            </w:r>
          </w:p>
          <w:p w14:paraId="54386A94" w14:textId="77777777" w:rsidR="00CA196B" w:rsidRPr="001A07F5" w:rsidRDefault="00CA196B" w:rsidP="0072060D">
            <w:pPr>
              <w:pStyle w:val="Heading3"/>
              <w:numPr>
                <w:ilvl w:val="0"/>
                <w:numId w:val="15"/>
              </w:numPr>
              <w:spacing w:before="0" w:after="180"/>
              <w:outlineLvl w:val="2"/>
              <w:rPr>
                <w:rFonts w:ascii="Georgia" w:eastAsia="Times New Roman" w:hAnsi="Georgia"/>
                <w:bCs/>
                <w:color w:val="393745"/>
                <w:sz w:val="20"/>
                <w:szCs w:val="20"/>
              </w:rPr>
            </w:pPr>
            <w:r w:rsidRPr="001A07F5">
              <w:rPr>
                <w:rFonts w:ascii="Georgia" w:eastAsia="Times New Roman" w:hAnsi="Georgia"/>
                <w:bCs/>
                <w:color w:val="393745"/>
                <w:sz w:val="20"/>
                <w:szCs w:val="20"/>
              </w:rPr>
              <w:t>The Working group seeks to assesses the vulnerability of socio-economic and natural systems to climate change, negative and positive consequences of climate change and options for adapting to it</w:t>
            </w:r>
          </w:p>
          <w:p w14:paraId="135DA3AF" w14:textId="77777777" w:rsidR="00CA196B" w:rsidRDefault="00CA196B" w:rsidP="0072060D">
            <w:pPr>
              <w:pStyle w:val="ListParagraph"/>
              <w:numPr>
                <w:ilvl w:val="0"/>
                <w:numId w:val="15"/>
              </w:numPr>
            </w:pPr>
            <w:r>
              <w:t>Review and analysis of vulnerability to climate change in Africa and options of adapting to it</w:t>
            </w:r>
          </w:p>
          <w:p w14:paraId="2BAFA3BB" w14:textId="0A5D23FB" w:rsidR="00CA196B" w:rsidRPr="002B04A5" w:rsidRDefault="00CA196B" w:rsidP="002B04A5">
            <w:pPr>
              <w:spacing w:after="0" w:line="240" w:lineRule="auto"/>
              <w:ind w:left="0" w:firstLine="0"/>
              <w:jc w:val="both"/>
              <w:rPr>
                <w:rFonts w:eastAsia="Times New Roman" w:cs="Times New Roman"/>
                <w:color w:val="666666"/>
                <w:szCs w:val="20"/>
                <w:shd w:val="clear" w:color="auto" w:fill="FFFFFF"/>
              </w:rPr>
            </w:pPr>
            <w:r>
              <w:t>Review and analysis of the role of tropical forests in adapting to climate change.</w:t>
            </w:r>
          </w:p>
        </w:tc>
      </w:tr>
      <w:tr w:rsidR="00CA196B" w:rsidRPr="00236AEC" w14:paraId="5BE1C27E" w14:textId="77777777" w:rsidTr="00702FFD">
        <w:tc>
          <w:tcPr>
            <w:tcW w:w="1377" w:type="dxa"/>
            <w:tcBorders>
              <w:top w:val="single" w:sz="4" w:space="0" w:color="000000"/>
              <w:left w:val="nil"/>
              <w:bottom w:val="single" w:sz="4" w:space="0" w:color="000000"/>
              <w:right w:val="nil"/>
            </w:tcBorders>
          </w:tcPr>
          <w:p w14:paraId="08613D60" w14:textId="3D8ECFAD" w:rsidR="00CA196B" w:rsidRPr="002B04A5" w:rsidRDefault="00CA196B" w:rsidP="002B04A5">
            <w:pPr>
              <w:spacing w:after="0" w:line="259" w:lineRule="auto"/>
              <w:ind w:left="101" w:firstLine="0"/>
              <w:jc w:val="both"/>
              <w:rPr>
                <w:szCs w:val="20"/>
              </w:rPr>
            </w:pPr>
            <w:r>
              <w:rPr>
                <w:szCs w:val="20"/>
              </w:rPr>
              <w:t>Feb - May 2018</w:t>
            </w:r>
          </w:p>
        </w:tc>
        <w:tc>
          <w:tcPr>
            <w:tcW w:w="8137" w:type="dxa"/>
            <w:tcBorders>
              <w:top w:val="single" w:sz="4" w:space="0" w:color="000000"/>
              <w:left w:val="nil"/>
              <w:bottom w:val="single" w:sz="4" w:space="0" w:color="000000"/>
              <w:right w:val="nil"/>
            </w:tcBorders>
          </w:tcPr>
          <w:p w14:paraId="6DB12E0F" w14:textId="6D5428D1" w:rsidR="00CA196B" w:rsidRPr="00236AEC" w:rsidRDefault="00CA196B" w:rsidP="00A15552">
            <w:pPr>
              <w:spacing w:before="80" w:after="80"/>
              <w:ind w:left="0" w:firstLine="0"/>
              <w:rPr>
                <w:rFonts w:cs="Arial"/>
                <w:color w:val="5C6F7C"/>
                <w:szCs w:val="20"/>
              </w:rPr>
            </w:pPr>
            <w:r>
              <w:rPr>
                <w:rFonts w:cs="Arial"/>
                <w:color w:val="5C6F7C"/>
                <w:szCs w:val="20"/>
              </w:rPr>
              <w:t xml:space="preserve">  </w:t>
            </w:r>
            <w:r w:rsidRPr="00236AEC">
              <w:rPr>
                <w:rFonts w:cs="Arial"/>
                <w:color w:val="5C6F7C"/>
                <w:szCs w:val="20"/>
              </w:rPr>
              <w:t>Zambia’s Ministry of National Planning/</w:t>
            </w:r>
            <w:proofErr w:type="spellStart"/>
            <w:r w:rsidRPr="00236AEC">
              <w:rPr>
                <w:rFonts w:cs="Arial"/>
                <w:color w:val="5C6F7C"/>
                <w:szCs w:val="20"/>
              </w:rPr>
              <w:t>OneWorld</w:t>
            </w:r>
            <w:proofErr w:type="spellEnd"/>
            <w:r w:rsidRPr="00236AEC">
              <w:rPr>
                <w:rFonts w:cs="Arial"/>
                <w:color w:val="5C6F7C"/>
                <w:szCs w:val="20"/>
              </w:rPr>
              <w:t xml:space="preserve"> Sustainable Investments</w:t>
            </w:r>
          </w:p>
          <w:p w14:paraId="63CB2B11" w14:textId="55624B3E" w:rsidR="00CA196B" w:rsidRPr="00900F72" w:rsidRDefault="00CA196B" w:rsidP="00900F72">
            <w:pPr>
              <w:rPr>
                <w:lang w:eastAsia="en-US"/>
              </w:rPr>
            </w:pPr>
            <w:r w:rsidRPr="00976789">
              <w:rPr>
                <w:b/>
                <w:i/>
                <w:lang w:eastAsia="en-US"/>
              </w:rPr>
              <w:t>Environment and Natural Resources Expert</w:t>
            </w:r>
            <w:r>
              <w:rPr>
                <w:b/>
                <w:i/>
                <w:lang w:eastAsia="en-US"/>
              </w:rPr>
              <w:t xml:space="preserve">- Screening climate change policies </w:t>
            </w:r>
            <w:proofErr w:type="gramStart"/>
            <w:r>
              <w:rPr>
                <w:b/>
                <w:i/>
                <w:lang w:eastAsia="en-US"/>
              </w:rPr>
              <w:t>plans</w:t>
            </w:r>
            <w:proofErr w:type="gramEnd"/>
            <w:r>
              <w:rPr>
                <w:b/>
                <w:i/>
                <w:lang w:eastAsia="en-US"/>
              </w:rPr>
              <w:t xml:space="preserve"> and strategies. </w:t>
            </w:r>
          </w:p>
          <w:p w14:paraId="62745E0A" w14:textId="6B3A9F1F" w:rsidR="00CA196B" w:rsidRDefault="00CA196B" w:rsidP="00976789">
            <w:pPr>
              <w:rPr>
                <w:rFonts w:eastAsiaTheme="minorEastAsia" w:cs="Times"/>
                <w:szCs w:val="20"/>
                <w:lang w:eastAsia="en-US"/>
              </w:rPr>
            </w:pPr>
            <w:r>
              <w:rPr>
                <w:rFonts w:eastAsiaTheme="minorEastAsia" w:cs="Times"/>
                <w:szCs w:val="20"/>
                <w:lang w:eastAsia="en-US"/>
              </w:rPr>
              <w:lastRenderedPageBreak/>
              <w:t xml:space="preserve">The project aimed to </w:t>
            </w:r>
            <w:r w:rsidRPr="00976789">
              <w:rPr>
                <w:lang w:eastAsia="en-US"/>
              </w:rPr>
              <w:t>develop guidelines for Screening Climate Change in Sector Policies, Plans and Strategies</w:t>
            </w:r>
            <w:r>
              <w:rPr>
                <w:lang w:eastAsia="en-US"/>
              </w:rPr>
              <w:t xml:space="preserve">. The main activities included; </w:t>
            </w:r>
            <w:r>
              <w:rPr>
                <w:rFonts w:ascii="MS Mincho" w:eastAsia="MS Mincho" w:hAnsi="MS Mincho" w:cs="MS Mincho"/>
                <w:sz w:val="32"/>
                <w:szCs w:val="32"/>
                <w:lang w:eastAsia="en-US"/>
              </w:rPr>
              <w:t> </w:t>
            </w:r>
          </w:p>
          <w:p w14:paraId="21E4D2B6" w14:textId="77777777" w:rsidR="00CA196B" w:rsidRDefault="00CA196B" w:rsidP="003A75B7">
            <w:pPr>
              <w:ind w:left="0" w:firstLine="0"/>
              <w:rPr>
                <w:rFonts w:eastAsiaTheme="minorEastAsia" w:cs="Times"/>
                <w:szCs w:val="20"/>
                <w:lang w:eastAsia="en-US"/>
              </w:rPr>
            </w:pPr>
          </w:p>
          <w:p w14:paraId="15FD4BA1" w14:textId="77777777" w:rsidR="00CA196B" w:rsidRPr="00976789" w:rsidRDefault="00CA196B" w:rsidP="00976789">
            <w:pPr>
              <w:pStyle w:val="ListParagraph"/>
              <w:numPr>
                <w:ilvl w:val="0"/>
                <w:numId w:val="17"/>
              </w:numPr>
              <w:rPr>
                <w:rFonts w:eastAsiaTheme="minorEastAsia" w:cs="Times"/>
                <w:szCs w:val="20"/>
                <w:lang w:eastAsia="en-US"/>
              </w:rPr>
            </w:pPr>
            <w:r w:rsidRPr="00976789">
              <w:rPr>
                <w:rFonts w:eastAsiaTheme="minorEastAsia" w:cs="Times"/>
                <w:szCs w:val="20"/>
                <w:lang w:eastAsia="en-US"/>
              </w:rPr>
              <w:t xml:space="preserve">Undertake a situational analysis on sector policies, plans and strategies to enhance the understanding of the dynamics of the sectors and assess the extent to which climate change considerations have been reflected there in; </w:t>
            </w:r>
            <w:r w:rsidRPr="00976789">
              <w:rPr>
                <w:rFonts w:ascii="MS Mincho" w:eastAsia="MS Mincho" w:hAnsi="MS Mincho" w:cs="MS Mincho"/>
                <w:szCs w:val="20"/>
                <w:lang w:eastAsia="en-US"/>
              </w:rPr>
              <w:t> </w:t>
            </w:r>
          </w:p>
          <w:p w14:paraId="16AC59B1" w14:textId="536C08BB" w:rsidR="00CA196B" w:rsidRPr="00976789" w:rsidRDefault="00CA196B" w:rsidP="00976789">
            <w:pPr>
              <w:pStyle w:val="ListParagraph"/>
              <w:numPr>
                <w:ilvl w:val="0"/>
                <w:numId w:val="17"/>
              </w:numPr>
              <w:rPr>
                <w:rFonts w:eastAsiaTheme="minorEastAsia" w:cs="Times"/>
                <w:szCs w:val="20"/>
                <w:lang w:eastAsia="en-US"/>
              </w:rPr>
            </w:pPr>
            <w:r w:rsidRPr="00976789">
              <w:rPr>
                <w:rFonts w:eastAsiaTheme="minorEastAsia" w:cs="Times"/>
                <w:szCs w:val="20"/>
                <w:lang w:eastAsia="en-US"/>
              </w:rPr>
              <w:t xml:space="preserve">Review international and regional best practices on climate change screening guidelines for adaption to the Zambian context; </w:t>
            </w:r>
            <w:r w:rsidRPr="00976789">
              <w:rPr>
                <w:rFonts w:ascii="MS Mincho" w:eastAsia="MS Mincho" w:hAnsi="MS Mincho" w:cs="MS Mincho"/>
                <w:szCs w:val="20"/>
                <w:lang w:eastAsia="en-US"/>
              </w:rPr>
              <w:t> </w:t>
            </w:r>
          </w:p>
          <w:p w14:paraId="6CF98855" w14:textId="3E9A5A7D" w:rsidR="00CA196B" w:rsidRPr="00976789" w:rsidRDefault="00CA196B" w:rsidP="00976789">
            <w:pPr>
              <w:pStyle w:val="ListParagraph"/>
              <w:numPr>
                <w:ilvl w:val="0"/>
                <w:numId w:val="17"/>
              </w:numPr>
              <w:rPr>
                <w:rFonts w:eastAsiaTheme="minorEastAsia" w:cs="Times"/>
                <w:szCs w:val="20"/>
                <w:lang w:eastAsia="en-US"/>
              </w:rPr>
            </w:pPr>
            <w:r w:rsidRPr="00976789">
              <w:rPr>
                <w:rFonts w:eastAsiaTheme="minorEastAsia" w:cs="Times"/>
                <w:szCs w:val="20"/>
                <w:lang w:eastAsia="en-US"/>
              </w:rPr>
              <w:t xml:space="preserve">Develop screening guidelines for mainstreaming Climate resilience into sector policies, plans and strategies. This should include a training module and/or user guide for climate sensitive sectors; </w:t>
            </w:r>
            <w:r w:rsidRPr="00976789">
              <w:rPr>
                <w:rFonts w:ascii="MS Mincho" w:eastAsia="MS Mincho" w:hAnsi="MS Mincho" w:cs="MS Mincho"/>
                <w:szCs w:val="20"/>
                <w:lang w:eastAsia="en-US"/>
              </w:rPr>
              <w:t> </w:t>
            </w:r>
          </w:p>
          <w:p w14:paraId="3BF00516" w14:textId="428E3A49" w:rsidR="00CA196B" w:rsidRPr="00976789" w:rsidRDefault="00CA196B" w:rsidP="00976789">
            <w:pPr>
              <w:pStyle w:val="ListParagraph"/>
              <w:numPr>
                <w:ilvl w:val="0"/>
                <w:numId w:val="17"/>
              </w:numPr>
              <w:rPr>
                <w:rFonts w:ascii="Times" w:eastAsiaTheme="minorEastAsia" w:hAnsi="Times" w:cs="Times"/>
                <w:sz w:val="24"/>
                <w:szCs w:val="24"/>
                <w:lang w:eastAsia="en-US"/>
              </w:rPr>
            </w:pPr>
            <w:r w:rsidRPr="00976789">
              <w:rPr>
                <w:rFonts w:eastAsiaTheme="minorEastAsia" w:cs="Times"/>
                <w:szCs w:val="20"/>
                <w:lang w:eastAsia="en-US"/>
              </w:rPr>
              <w:t>Develop and elaborate sector-specific and investment-tailored processes and tools for climate change screening;</w:t>
            </w:r>
            <w:r w:rsidRPr="00976789">
              <w:rPr>
                <w:rFonts w:ascii="Times" w:eastAsiaTheme="minorEastAsia" w:hAnsi="Times" w:cs="Times"/>
                <w:sz w:val="29"/>
                <w:szCs w:val="29"/>
                <w:lang w:eastAsia="en-US"/>
              </w:rPr>
              <w:t xml:space="preserve"> </w:t>
            </w:r>
            <w:r w:rsidRPr="00976789">
              <w:rPr>
                <w:rFonts w:ascii="MS Mincho" w:eastAsia="MS Mincho" w:hAnsi="MS Mincho" w:cs="MS Mincho"/>
                <w:sz w:val="24"/>
                <w:szCs w:val="24"/>
                <w:lang w:eastAsia="en-US"/>
              </w:rPr>
              <w:t> </w:t>
            </w:r>
          </w:p>
          <w:p w14:paraId="157C47F8" w14:textId="77777777" w:rsidR="00CA196B" w:rsidRPr="002B04A5" w:rsidRDefault="00CA196B" w:rsidP="002B04A5">
            <w:pPr>
              <w:spacing w:after="0" w:line="240" w:lineRule="auto"/>
              <w:ind w:left="0" w:firstLine="0"/>
              <w:jc w:val="both"/>
              <w:rPr>
                <w:rFonts w:eastAsia="Times New Roman" w:cs="Times New Roman"/>
                <w:color w:val="666666"/>
                <w:szCs w:val="20"/>
                <w:shd w:val="clear" w:color="auto" w:fill="FFFFFF"/>
              </w:rPr>
            </w:pPr>
          </w:p>
        </w:tc>
      </w:tr>
      <w:tr w:rsidR="00CA196B" w:rsidRPr="00236AEC" w14:paraId="786EEADD" w14:textId="77777777" w:rsidTr="00702FFD">
        <w:tc>
          <w:tcPr>
            <w:tcW w:w="1377" w:type="dxa"/>
            <w:tcBorders>
              <w:top w:val="single" w:sz="4" w:space="0" w:color="000000"/>
              <w:left w:val="nil"/>
              <w:bottom w:val="single" w:sz="4" w:space="0" w:color="000000"/>
              <w:right w:val="nil"/>
            </w:tcBorders>
          </w:tcPr>
          <w:p w14:paraId="733E28F0" w14:textId="6383A6A6" w:rsidR="00CA196B" w:rsidRPr="00236AEC" w:rsidRDefault="00CA196B" w:rsidP="003405FA">
            <w:pPr>
              <w:spacing w:after="0" w:line="259" w:lineRule="auto"/>
              <w:ind w:left="101" w:firstLine="0"/>
            </w:pPr>
            <w:r>
              <w:lastRenderedPageBreak/>
              <w:t>Feb-August 2018</w:t>
            </w:r>
          </w:p>
        </w:tc>
        <w:tc>
          <w:tcPr>
            <w:tcW w:w="8137" w:type="dxa"/>
            <w:tcBorders>
              <w:top w:val="single" w:sz="4" w:space="0" w:color="000000"/>
              <w:left w:val="nil"/>
              <w:bottom w:val="single" w:sz="4" w:space="0" w:color="000000"/>
              <w:right w:val="nil"/>
            </w:tcBorders>
          </w:tcPr>
          <w:p w14:paraId="4D779AD5" w14:textId="77777777" w:rsidR="00CA196B" w:rsidRPr="00236AEC" w:rsidRDefault="00CA196B" w:rsidP="00CA196B">
            <w:pPr>
              <w:spacing w:before="80" w:after="80"/>
              <w:ind w:left="0" w:firstLine="0"/>
              <w:rPr>
                <w:rFonts w:cs="Arial"/>
                <w:color w:val="5C6F7C"/>
                <w:szCs w:val="20"/>
              </w:rPr>
            </w:pPr>
            <w:r w:rsidRPr="00236AEC">
              <w:rPr>
                <w:rFonts w:cs="Arial"/>
                <w:color w:val="5C6F7C"/>
                <w:szCs w:val="20"/>
              </w:rPr>
              <w:t>Zambia’s Ministry of National Planning/</w:t>
            </w:r>
            <w:proofErr w:type="spellStart"/>
            <w:r w:rsidRPr="00236AEC">
              <w:rPr>
                <w:rFonts w:cs="Arial"/>
                <w:color w:val="5C6F7C"/>
                <w:szCs w:val="20"/>
              </w:rPr>
              <w:t>OneWorld</w:t>
            </w:r>
            <w:proofErr w:type="spellEnd"/>
            <w:r w:rsidRPr="00236AEC">
              <w:rPr>
                <w:rFonts w:cs="Arial"/>
                <w:color w:val="5C6F7C"/>
                <w:szCs w:val="20"/>
              </w:rPr>
              <w:t xml:space="preserve"> Sustainable Investments</w:t>
            </w:r>
          </w:p>
          <w:p w14:paraId="007BA949" w14:textId="77777777" w:rsidR="00CA196B" w:rsidRPr="00236AEC" w:rsidRDefault="00CA196B" w:rsidP="00CA196B">
            <w:pPr>
              <w:spacing w:before="80" w:after="80"/>
              <w:ind w:left="0" w:firstLine="0"/>
              <w:rPr>
                <w:b/>
                <w:i/>
                <w:color w:val="auto"/>
              </w:rPr>
            </w:pPr>
            <w:r w:rsidRPr="00236AEC">
              <w:rPr>
                <w:rFonts w:cs="Arial"/>
                <w:color w:val="5C6F7C"/>
                <w:szCs w:val="20"/>
              </w:rPr>
              <w:t>Climate change Risk and Vulnerability Assessment in Luapula, Muchinga, Northern and Western Provinces of Zambia</w:t>
            </w:r>
            <w:r w:rsidRPr="00236AEC">
              <w:rPr>
                <w:b/>
                <w:i/>
                <w:color w:val="auto"/>
              </w:rPr>
              <w:t xml:space="preserve"> </w:t>
            </w:r>
          </w:p>
          <w:p w14:paraId="231A0913" w14:textId="77777777" w:rsidR="00CA196B" w:rsidRPr="00236AEC" w:rsidRDefault="00CA196B" w:rsidP="00CA196B">
            <w:pPr>
              <w:spacing w:after="0" w:line="259" w:lineRule="auto"/>
              <w:ind w:left="0" w:firstLine="0"/>
              <w:rPr>
                <w:b/>
                <w:i/>
                <w:color w:val="auto"/>
              </w:rPr>
            </w:pPr>
            <w:r w:rsidRPr="00236AEC">
              <w:rPr>
                <w:b/>
                <w:i/>
                <w:color w:val="auto"/>
              </w:rPr>
              <w:t>Land Use, Forestry and Natural resources expert</w:t>
            </w:r>
          </w:p>
          <w:p w14:paraId="38DAD02E" w14:textId="77777777" w:rsidR="00CA196B" w:rsidRPr="00236AEC" w:rsidRDefault="00CA196B" w:rsidP="00CA196B">
            <w:pPr>
              <w:pStyle w:val="ListParagraph"/>
              <w:numPr>
                <w:ilvl w:val="0"/>
                <w:numId w:val="5"/>
              </w:numPr>
              <w:spacing w:after="0" w:line="259" w:lineRule="auto"/>
              <w:rPr>
                <w:color w:val="auto"/>
              </w:rPr>
            </w:pPr>
            <w:r w:rsidRPr="00236AEC">
              <w:rPr>
                <w:color w:val="auto"/>
              </w:rPr>
              <w:t>Review and analysis of climate risk and vulnerability for the forestry, agriculture and related sectors and analyse Zambia’s policy framework</w:t>
            </w:r>
          </w:p>
          <w:p w14:paraId="3D71557B" w14:textId="77777777" w:rsidR="00CA196B" w:rsidRPr="00236AEC" w:rsidRDefault="00CA196B" w:rsidP="00CA196B">
            <w:pPr>
              <w:pStyle w:val="ListParagraph"/>
              <w:numPr>
                <w:ilvl w:val="0"/>
                <w:numId w:val="5"/>
              </w:numPr>
              <w:spacing w:after="0" w:line="259" w:lineRule="auto"/>
              <w:rPr>
                <w:color w:val="auto"/>
              </w:rPr>
            </w:pPr>
            <w:r w:rsidRPr="00236AEC">
              <w:rPr>
                <w:color w:val="auto"/>
              </w:rPr>
              <w:t>Workshop facilitation and analysis</w:t>
            </w:r>
          </w:p>
          <w:p w14:paraId="3FE92CE5" w14:textId="77777777" w:rsidR="00CA196B" w:rsidRPr="00236AEC" w:rsidRDefault="00CA196B" w:rsidP="00CA196B">
            <w:pPr>
              <w:pStyle w:val="ListParagraph"/>
              <w:numPr>
                <w:ilvl w:val="0"/>
                <w:numId w:val="5"/>
              </w:numPr>
              <w:spacing w:after="0" w:line="259" w:lineRule="auto"/>
              <w:rPr>
                <w:color w:val="auto"/>
              </w:rPr>
            </w:pPr>
            <w:r w:rsidRPr="00236AEC">
              <w:rPr>
                <w:color w:val="auto"/>
              </w:rPr>
              <w:t xml:space="preserve">Development of district risk profiles and investment analysis </w:t>
            </w:r>
          </w:p>
          <w:p w14:paraId="6F6C2587" w14:textId="77777777" w:rsidR="00CA196B" w:rsidRDefault="00CA196B" w:rsidP="00CA196B">
            <w:pPr>
              <w:pStyle w:val="ListParagraph"/>
              <w:numPr>
                <w:ilvl w:val="0"/>
                <w:numId w:val="5"/>
              </w:numPr>
              <w:spacing w:after="0" w:line="259" w:lineRule="auto"/>
              <w:rPr>
                <w:color w:val="auto"/>
              </w:rPr>
            </w:pPr>
            <w:r w:rsidRPr="00236AEC">
              <w:rPr>
                <w:color w:val="auto"/>
              </w:rPr>
              <w:t xml:space="preserve">Drafting and finalisation of situation analysis, district risk profiles, and investment options. </w:t>
            </w:r>
          </w:p>
          <w:p w14:paraId="32B582FD" w14:textId="77777777" w:rsidR="00CA196B" w:rsidRPr="00236AEC" w:rsidRDefault="00CA196B" w:rsidP="00236AEC">
            <w:pPr>
              <w:spacing w:line="259" w:lineRule="auto"/>
              <w:ind w:left="0" w:firstLine="0"/>
              <w:rPr>
                <w:rFonts w:cs="Arial"/>
                <w:bCs/>
                <w:color w:val="5C6F7C"/>
                <w:szCs w:val="20"/>
              </w:rPr>
            </w:pPr>
          </w:p>
        </w:tc>
      </w:tr>
      <w:tr w:rsidR="00CA196B" w:rsidRPr="00236AEC" w14:paraId="61163957" w14:textId="77777777" w:rsidTr="00702FFD">
        <w:tc>
          <w:tcPr>
            <w:tcW w:w="1377" w:type="dxa"/>
            <w:tcBorders>
              <w:top w:val="single" w:sz="4" w:space="0" w:color="000000"/>
              <w:left w:val="nil"/>
              <w:bottom w:val="single" w:sz="4" w:space="0" w:color="000000"/>
              <w:right w:val="nil"/>
            </w:tcBorders>
          </w:tcPr>
          <w:p w14:paraId="062FB205" w14:textId="69B0F9B7" w:rsidR="00CA196B" w:rsidRPr="00236AEC" w:rsidRDefault="00CA196B" w:rsidP="003405FA">
            <w:pPr>
              <w:spacing w:after="0" w:line="259" w:lineRule="auto"/>
              <w:ind w:left="101" w:firstLine="0"/>
            </w:pPr>
            <w:r w:rsidRPr="00236AEC">
              <w:t>2017 – 2018</w:t>
            </w:r>
          </w:p>
        </w:tc>
        <w:tc>
          <w:tcPr>
            <w:tcW w:w="8137" w:type="dxa"/>
            <w:tcBorders>
              <w:top w:val="single" w:sz="4" w:space="0" w:color="000000"/>
              <w:left w:val="nil"/>
              <w:bottom w:val="single" w:sz="4" w:space="0" w:color="000000"/>
              <w:right w:val="nil"/>
            </w:tcBorders>
          </w:tcPr>
          <w:p w14:paraId="6ECD2588" w14:textId="77777777" w:rsidR="00CA196B" w:rsidRPr="00236AEC" w:rsidRDefault="00CA196B" w:rsidP="00236AEC">
            <w:pPr>
              <w:spacing w:line="259" w:lineRule="auto"/>
              <w:ind w:left="0" w:firstLine="0"/>
              <w:rPr>
                <w:rFonts w:cs="Arial"/>
                <w:bCs/>
                <w:color w:val="5C6F7C"/>
                <w:szCs w:val="20"/>
              </w:rPr>
            </w:pPr>
            <w:r w:rsidRPr="00236AEC">
              <w:rPr>
                <w:rFonts w:cs="Arial"/>
                <w:bCs/>
                <w:color w:val="5C6F7C"/>
                <w:szCs w:val="20"/>
              </w:rPr>
              <w:t>Food and Agriculture Organisation (FAO)</w:t>
            </w:r>
          </w:p>
          <w:p w14:paraId="055CF26E" w14:textId="77777777" w:rsidR="00CA196B" w:rsidRPr="00236AEC" w:rsidRDefault="00CA196B" w:rsidP="00236AEC">
            <w:pPr>
              <w:spacing w:line="259" w:lineRule="auto"/>
              <w:ind w:left="0" w:firstLine="0"/>
              <w:rPr>
                <w:rFonts w:cs="Arial"/>
                <w:bCs/>
                <w:color w:val="5C6F7C"/>
                <w:szCs w:val="20"/>
              </w:rPr>
            </w:pPr>
            <w:r w:rsidRPr="00236AEC">
              <w:rPr>
                <w:rFonts w:cs="Arial"/>
                <w:bCs/>
                <w:color w:val="5C6F7C"/>
                <w:szCs w:val="20"/>
              </w:rPr>
              <w:t>Sustainable Forest and Woodland Management for Food and Nutrition Security in Western Province of Zambia</w:t>
            </w:r>
          </w:p>
          <w:p w14:paraId="4F25C9B1" w14:textId="2B2EA9FF" w:rsidR="00CA196B" w:rsidRPr="00236AEC" w:rsidRDefault="00CA196B" w:rsidP="003405FA">
            <w:pPr>
              <w:spacing w:after="0" w:line="259" w:lineRule="auto"/>
              <w:rPr>
                <w:b/>
                <w:i/>
                <w:color w:val="auto"/>
              </w:rPr>
            </w:pPr>
            <w:r w:rsidRPr="00236AEC">
              <w:rPr>
                <w:b/>
                <w:i/>
                <w:color w:val="auto"/>
              </w:rPr>
              <w:t>National Consultant</w:t>
            </w:r>
            <w:r>
              <w:rPr>
                <w:b/>
                <w:i/>
                <w:color w:val="auto"/>
              </w:rPr>
              <w:t xml:space="preserve"> (Forest Tenure)</w:t>
            </w:r>
          </w:p>
          <w:p w14:paraId="52ACDC5E" w14:textId="77777777" w:rsidR="00CA196B" w:rsidRPr="00236AEC" w:rsidRDefault="00CA196B" w:rsidP="003405FA">
            <w:pPr>
              <w:pStyle w:val="ListParagraph"/>
              <w:numPr>
                <w:ilvl w:val="0"/>
                <w:numId w:val="9"/>
              </w:numPr>
              <w:spacing w:after="0" w:line="259" w:lineRule="auto"/>
              <w:rPr>
                <w:color w:val="auto"/>
              </w:rPr>
            </w:pPr>
            <w:r w:rsidRPr="00236AEC">
              <w:rPr>
                <w:color w:val="auto"/>
              </w:rPr>
              <w:t>Conduct the assessment of the current forest tenure system against the Voluntary Guidelines on Responsible Governance of Tenure (VGGT);</w:t>
            </w:r>
          </w:p>
          <w:p w14:paraId="4C8EF0AB" w14:textId="77777777" w:rsidR="00CA196B" w:rsidRPr="00236AEC" w:rsidRDefault="00CA196B" w:rsidP="003405FA">
            <w:pPr>
              <w:pStyle w:val="ListParagraph"/>
              <w:numPr>
                <w:ilvl w:val="0"/>
                <w:numId w:val="9"/>
              </w:numPr>
              <w:spacing w:after="0" w:line="259" w:lineRule="auto"/>
              <w:rPr>
                <w:color w:val="auto"/>
              </w:rPr>
            </w:pPr>
            <w:r w:rsidRPr="00236AEC">
              <w:rPr>
                <w:color w:val="auto"/>
              </w:rPr>
              <w:t>Policy analysis of forestry, energy, wildlife, agriculture policies and their implications on sustainable management of forest resources for food security.</w:t>
            </w:r>
          </w:p>
          <w:p w14:paraId="22B3A6E4" w14:textId="77777777" w:rsidR="00CA196B" w:rsidRPr="00236AEC" w:rsidRDefault="00CA196B" w:rsidP="003405FA">
            <w:pPr>
              <w:pStyle w:val="ListParagraph"/>
              <w:numPr>
                <w:ilvl w:val="0"/>
                <w:numId w:val="9"/>
              </w:numPr>
              <w:spacing w:after="0" w:line="259" w:lineRule="auto"/>
              <w:rPr>
                <w:color w:val="auto"/>
              </w:rPr>
            </w:pPr>
            <w:r w:rsidRPr="00236AEC">
              <w:rPr>
                <w:color w:val="auto"/>
              </w:rPr>
              <w:t xml:space="preserve">Conduct key informant interviews with various stakeholders and traditional authorities </w:t>
            </w:r>
          </w:p>
        </w:tc>
      </w:tr>
      <w:tr w:rsidR="00CA196B" w:rsidRPr="00236AEC" w14:paraId="1E1402ED" w14:textId="77777777" w:rsidTr="00702FFD">
        <w:tc>
          <w:tcPr>
            <w:tcW w:w="1377" w:type="dxa"/>
            <w:tcBorders>
              <w:top w:val="single" w:sz="4" w:space="0" w:color="000000"/>
              <w:left w:val="nil"/>
              <w:bottom w:val="single" w:sz="4" w:space="0" w:color="000000"/>
              <w:right w:val="nil"/>
            </w:tcBorders>
          </w:tcPr>
          <w:p w14:paraId="59808B3B" w14:textId="77777777" w:rsidR="00CA196B" w:rsidRPr="00236AEC" w:rsidRDefault="00CA196B" w:rsidP="005C3913">
            <w:pPr>
              <w:spacing w:after="0" w:line="259" w:lineRule="auto"/>
              <w:ind w:left="101" w:firstLine="0"/>
            </w:pPr>
            <w:r w:rsidRPr="00236AEC">
              <w:t>Oct – Nov 2017</w:t>
            </w:r>
          </w:p>
        </w:tc>
        <w:tc>
          <w:tcPr>
            <w:tcW w:w="8137" w:type="dxa"/>
            <w:tcBorders>
              <w:top w:val="single" w:sz="4" w:space="0" w:color="000000"/>
              <w:left w:val="nil"/>
              <w:bottom w:val="single" w:sz="4" w:space="0" w:color="000000"/>
              <w:right w:val="nil"/>
            </w:tcBorders>
          </w:tcPr>
          <w:p w14:paraId="336A3D29" w14:textId="77777777" w:rsidR="00CA196B" w:rsidRPr="00236AEC" w:rsidRDefault="00CA196B" w:rsidP="00236AEC">
            <w:pPr>
              <w:spacing w:line="259" w:lineRule="auto"/>
              <w:ind w:left="0" w:firstLine="0"/>
              <w:rPr>
                <w:rFonts w:cs="Arial"/>
                <w:bCs/>
                <w:color w:val="5C6F7C"/>
                <w:szCs w:val="20"/>
              </w:rPr>
            </w:pPr>
            <w:r w:rsidRPr="00236AEC">
              <w:rPr>
                <w:rFonts w:cs="Arial"/>
                <w:bCs/>
                <w:color w:val="5C6F7C"/>
                <w:szCs w:val="20"/>
              </w:rPr>
              <w:t>Zambia’s Ministry of National Development/</w:t>
            </w:r>
            <w:proofErr w:type="spellStart"/>
            <w:r w:rsidRPr="00236AEC">
              <w:rPr>
                <w:rFonts w:cs="Arial"/>
                <w:bCs/>
                <w:color w:val="5C6F7C"/>
                <w:szCs w:val="20"/>
              </w:rPr>
              <w:t>OneWorld</w:t>
            </w:r>
            <w:proofErr w:type="spellEnd"/>
            <w:r w:rsidRPr="00236AEC">
              <w:rPr>
                <w:rFonts w:cs="Arial"/>
                <w:bCs/>
                <w:color w:val="5C6F7C"/>
                <w:szCs w:val="20"/>
              </w:rPr>
              <w:t xml:space="preserve"> Sustainable Investments</w:t>
            </w:r>
          </w:p>
          <w:p w14:paraId="68801C20" w14:textId="77777777" w:rsidR="00CA196B" w:rsidRPr="00236AEC" w:rsidRDefault="00CA196B" w:rsidP="00236AEC">
            <w:pPr>
              <w:spacing w:line="259" w:lineRule="auto"/>
              <w:ind w:left="0" w:firstLine="0"/>
              <w:rPr>
                <w:rFonts w:cs="Arial"/>
                <w:bCs/>
                <w:color w:val="5C6F7C"/>
                <w:szCs w:val="20"/>
              </w:rPr>
            </w:pPr>
            <w:r w:rsidRPr="00236AEC">
              <w:rPr>
                <w:rFonts w:cs="Arial"/>
                <w:bCs/>
                <w:color w:val="5C6F7C"/>
                <w:szCs w:val="20"/>
              </w:rPr>
              <w:t>Baseline Climate Risk and Vulnerability Assessment and Vulnerability Tool development in Northern Zambia</w:t>
            </w:r>
          </w:p>
          <w:p w14:paraId="0DB928DC" w14:textId="77777777" w:rsidR="00CA196B" w:rsidRPr="00236AEC" w:rsidRDefault="00CA196B" w:rsidP="00A6263F">
            <w:pPr>
              <w:spacing w:after="0" w:line="259" w:lineRule="auto"/>
              <w:ind w:left="0" w:firstLine="0"/>
              <w:rPr>
                <w:b/>
                <w:i/>
                <w:color w:val="auto"/>
              </w:rPr>
            </w:pPr>
            <w:r w:rsidRPr="00236AEC">
              <w:rPr>
                <w:b/>
                <w:i/>
                <w:color w:val="auto"/>
              </w:rPr>
              <w:t>REDD+ and Forestry Analyst and Advisor</w:t>
            </w:r>
          </w:p>
          <w:p w14:paraId="15EEBFD9" w14:textId="77777777" w:rsidR="00CA196B" w:rsidRPr="00236AEC" w:rsidRDefault="00CA196B" w:rsidP="00354E5D">
            <w:pPr>
              <w:pStyle w:val="ListParagraph"/>
              <w:numPr>
                <w:ilvl w:val="0"/>
                <w:numId w:val="6"/>
              </w:numPr>
              <w:spacing w:after="0" w:line="259" w:lineRule="auto"/>
              <w:rPr>
                <w:color w:val="auto"/>
              </w:rPr>
            </w:pPr>
            <w:r w:rsidRPr="00236AEC">
              <w:rPr>
                <w:color w:val="auto"/>
              </w:rPr>
              <w:t>Workshop facilitation and participatory analysis and capacity development at provincial levels</w:t>
            </w:r>
          </w:p>
          <w:p w14:paraId="03429551" w14:textId="77777777" w:rsidR="00CA196B" w:rsidRPr="00236AEC" w:rsidRDefault="00CA196B" w:rsidP="00354E5D">
            <w:pPr>
              <w:pStyle w:val="ListParagraph"/>
              <w:numPr>
                <w:ilvl w:val="0"/>
                <w:numId w:val="6"/>
              </w:numPr>
              <w:spacing w:after="0" w:line="259" w:lineRule="auto"/>
              <w:rPr>
                <w:color w:val="auto"/>
              </w:rPr>
            </w:pPr>
            <w:r w:rsidRPr="00236AEC">
              <w:rPr>
                <w:color w:val="auto"/>
              </w:rPr>
              <w:t xml:space="preserve">Conducted climate risk and vulnerability landscape assessment and development of a vulnerability tool </w:t>
            </w:r>
          </w:p>
          <w:p w14:paraId="2C6701B8" w14:textId="3F3840C2" w:rsidR="00CA196B" w:rsidRPr="00236AEC" w:rsidRDefault="00CA196B" w:rsidP="00354E5D">
            <w:pPr>
              <w:pStyle w:val="ListParagraph"/>
              <w:numPr>
                <w:ilvl w:val="0"/>
                <w:numId w:val="6"/>
              </w:numPr>
              <w:spacing w:after="0" w:line="259" w:lineRule="auto"/>
              <w:rPr>
                <w:color w:val="auto"/>
              </w:rPr>
            </w:pPr>
            <w:r w:rsidRPr="00236AEC">
              <w:rPr>
                <w:color w:val="auto"/>
              </w:rPr>
              <w:t xml:space="preserve">Conducted risk and vulnerability mapping and assess policy responses and priority adoption and mitigation action </w:t>
            </w:r>
          </w:p>
          <w:p w14:paraId="06B9B9A7" w14:textId="77777777" w:rsidR="00CA196B" w:rsidRPr="00236AEC" w:rsidRDefault="00CA196B" w:rsidP="00354E5D">
            <w:pPr>
              <w:pStyle w:val="ListParagraph"/>
              <w:numPr>
                <w:ilvl w:val="0"/>
                <w:numId w:val="6"/>
              </w:numPr>
              <w:spacing w:after="0" w:line="259" w:lineRule="auto"/>
              <w:rPr>
                <w:color w:val="auto"/>
              </w:rPr>
            </w:pPr>
            <w:r w:rsidRPr="00236AEC">
              <w:rPr>
                <w:color w:val="auto"/>
              </w:rPr>
              <w:t>Identified entry points in the Zambia policy framework for landscape management and planning</w:t>
            </w:r>
          </w:p>
        </w:tc>
      </w:tr>
      <w:tr w:rsidR="00CA196B" w:rsidRPr="00236AEC" w14:paraId="00AC5C38" w14:textId="77777777" w:rsidTr="00702FFD">
        <w:tc>
          <w:tcPr>
            <w:tcW w:w="1377" w:type="dxa"/>
            <w:tcBorders>
              <w:top w:val="single" w:sz="4" w:space="0" w:color="000000"/>
              <w:left w:val="nil"/>
              <w:bottom w:val="single" w:sz="4" w:space="0" w:color="000000"/>
              <w:right w:val="nil"/>
            </w:tcBorders>
          </w:tcPr>
          <w:p w14:paraId="00C10DFA" w14:textId="77777777" w:rsidR="00CA196B" w:rsidRPr="00236AEC" w:rsidRDefault="00CA196B" w:rsidP="005C3913">
            <w:pPr>
              <w:spacing w:after="0" w:line="259" w:lineRule="auto"/>
              <w:ind w:left="101" w:firstLine="0"/>
            </w:pPr>
            <w:r w:rsidRPr="00236AEC">
              <w:lastRenderedPageBreak/>
              <w:t>Mar – June 2017</w:t>
            </w:r>
          </w:p>
        </w:tc>
        <w:tc>
          <w:tcPr>
            <w:tcW w:w="8137" w:type="dxa"/>
            <w:tcBorders>
              <w:top w:val="single" w:sz="4" w:space="0" w:color="000000"/>
              <w:left w:val="nil"/>
              <w:bottom w:val="single" w:sz="4" w:space="0" w:color="000000"/>
              <w:right w:val="nil"/>
            </w:tcBorders>
          </w:tcPr>
          <w:p w14:paraId="0941D510" w14:textId="15C3E15A" w:rsidR="00CA196B" w:rsidRPr="00236AEC" w:rsidRDefault="00CA196B" w:rsidP="00B978D5">
            <w:pPr>
              <w:spacing w:after="0" w:line="259" w:lineRule="auto"/>
              <w:rPr>
                <w:rFonts w:cs="Arial"/>
                <w:color w:val="5C6F7C"/>
                <w:szCs w:val="20"/>
              </w:rPr>
            </w:pPr>
            <w:r w:rsidRPr="00236AEC">
              <w:rPr>
                <w:rFonts w:cs="Arial"/>
                <w:color w:val="5C6F7C"/>
                <w:szCs w:val="20"/>
              </w:rPr>
              <w:t>World Bank</w:t>
            </w:r>
          </w:p>
          <w:p w14:paraId="16A8F87D" w14:textId="4AC770AF" w:rsidR="00CA196B" w:rsidRPr="00236AEC" w:rsidRDefault="00CA196B" w:rsidP="000A1A37">
            <w:pPr>
              <w:spacing w:after="0" w:line="259" w:lineRule="auto"/>
              <w:ind w:left="0" w:firstLine="0"/>
              <w:rPr>
                <w:rFonts w:cs="Arial"/>
                <w:color w:val="5C6F7C"/>
                <w:szCs w:val="20"/>
              </w:rPr>
            </w:pPr>
            <w:r w:rsidRPr="00236AEC">
              <w:rPr>
                <w:rFonts w:cs="Arial"/>
                <w:color w:val="5C6F7C"/>
                <w:szCs w:val="20"/>
              </w:rPr>
              <w:t>Market Study of Forestry and Agroforestry Sector in Zambia; and Co-drafting and finalisation of Zambia’s Forest Investment Plan</w:t>
            </w:r>
          </w:p>
          <w:p w14:paraId="3D9784DB" w14:textId="77777777" w:rsidR="00CA196B" w:rsidRPr="00236AEC" w:rsidRDefault="00CA196B" w:rsidP="00B978D5">
            <w:pPr>
              <w:spacing w:after="0" w:line="259" w:lineRule="auto"/>
              <w:rPr>
                <w:b/>
                <w:i/>
                <w:color w:val="auto"/>
              </w:rPr>
            </w:pPr>
            <w:r w:rsidRPr="00236AEC">
              <w:rPr>
                <w:b/>
                <w:i/>
                <w:color w:val="auto"/>
              </w:rPr>
              <w:t>Consultant</w:t>
            </w:r>
          </w:p>
          <w:p w14:paraId="78D093D1" w14:textId="06794E2B" w:rsidR="00CA196B" w:rsidRPr="00236AEC" w:rsidRDefault="00CA196B" w:rsidP="00B978D5">
            <w:pPr>
              <w:pStyle w:val="ListParagraph"/>
              <w:numPr>
                <w:ilvl w:val="0"/>
                <w:numId w:val="8"/>
              </w:numPr>
              <w:spacing w:after="0" w:line="259" w:lineRule="auto"/>
              <w:rPr>
                <w:color w:val="auto"/>
              </w:rPr>
            </w:pPr>
            <w:r w:rsidRPr="00236AEC">
              <w:rPr>
                <w:color w:val="auto"/>
              </w:rPr>
              <w:t xml:space="preserve">Conducted a market study of forestry and agroforestry sector in Zambia, to develop an overview of the opportunities, challenges and potential of reducing GHG emissions and achieve economic co-benefits, social and through forest environmental investments. </w:t>
            </w:r>
          </w:p>
          <w:p w14:paraId="74C3C1BE" w14:textId="5B09D2AF" w:rsidR="00CA196B" w:rsidRPr="00236AEC" w:rsidRDefault="00CA196B" w:rsidP="00B978D5">
            <w:pPr>
              <w:pStyle w:val="ListParagraph"/>
              <w:numPr>
                <w:ilvl w:val="0"/>
                <w:numId w:val="8"/>
              </w:numPr>
              <w:spacing w:after="0" w:line="259" w:lineRule="auto"/>
              <w:rPr>
                <w:color w:val="auto"/>
              </w:rPr>
            </w:pPr>
            <w:r w:rsidRPr="00236AEC">
              <w:rPr>
                <w:color w:val="auto"/>
              </w:rPr>
              <w:t xml:space="preserve">Analysed the policy framework that affects investment in the forestry sector. </w:t>
            </w:r>
          </w:p>
          <w:p w14:paraId="14EC89F1" w14:textId="629A2717" w:rsidR="00CA196B" w:rsidRPr="00236AEC" w:rsidRDefault="00CA196B" w:rsidP="00B978D5">
            <w:pPr>
              <w:pStyle w:val="ListParagraph"/>
              <w:numPr>
                <w:ilvl w:val="0"/>
                <w:numId w:val="8"/>
              </w:numPr>
              <w:spacing w:after="0" w:line="259" w:lineRule="auto"/>
              <w:rPr>
                <w:color w:val="auto"/>
              </w:rPr>
            </w:pPr>
            <w:r w:rsidRPr="00236AEC">
              <w:rPr>
                <w:color w:val="auto"/>
              </w:rPr>
              <w:t>Provided a detailed analysis of some projects and specific interventions that could be included in the Investment Plan.</w:t>
            </w:r>
          </w:p>
          <w:p w14:paraId="51749607" w14:textId="4EDA75D8" w:rsidR="00CA196B" w:rsidRPr="00236AEC" w:rsidRDefault="00CA196B" w:rsidP="00B978D5">
            <w:pPr>
              <w:pStyle w:val="ListParagraph"/>
              <w:numPr>
                <w:ilvl w:val="0"/>
                <w:numId w:val="8"/>
              </w:numPr>
              <w:spacing w:after="0" w:line="259" w:lineRule="auto"/>
              <w:rPr>
                <w:color w:val="auto"/>
              </w:rPr>
            </w:pPr>
            <w:r w:rsidRPr="00236AEC">
              <w:rPr>
                <w:color w:val="auto"/>
              </w:rPr>
              <w:t>Co-drafting and finalising of Zambia’s Forest Investment Plan.</w:t>
            </w:r>
          </w:p>
        </w:tc>
      </w:tr>
      <w:tr w:rsidR="00CA196B" w:rsidRPr="00236AEC" w14:paraId="7DA4C04D" w14:textId="77777777" w:rsidTr="00702FFD">
        <w:tc>
          <w:tcPr>
            <w:tcW w:w="1377" w:type="dxa"/>
            <w:tcBorders>
              <w:top w:val="single" w:sz="4" w:space="0" w:color="000000"/>
              <w:left w:val="nil"/>
              <w:bottom w:val="single" w:sz="4" w:space="0" w:color="000000"/>
              <w:right w:val="nil"/>
            </w:tcBorders>
          </w:tcPr>
          <w:p w14:paraId="1219315C" w14:textId="010DF6D7" w:rsidR="00CA196B" w:rsidRPr="00236AEC" w:rsidRDefault="00CA196B" w:rsidP="005C3913">
            <w:pPr>
              <w:spacing w:after="0" w:line="259" w:lineRule="auto"/>
              <w:ind w:left="101" w:firstLine="0"/>
            </w:pPr>
            <w:r w:rsidRPr="00236AEC">
              <w:t>2015</w:t>
            </w:r>
          </w:p>
        </w:tc>
        <w:tc>
          <w:tcPr>
            <w:tcW w:w="8137" w:type="dxa"/>
            <w:tcBorders>
              <w:top w:val="single" w:sz="4" w:space="0" w:color="000000"/>
              <w:left w:val="nil"/>
              <w:bottom w:val="single" w:sz="4" w:space="0" w:color="000000"/>
              <w:right w:val="nil"/>
            </w:tcBorders>
          </w:tcPr>
          <w:p w14:paraId="1FE919A9" w14:textId="4C8A2131" w:rsidR="00CA196B" w:rsidRDefault="00CA196B" w:rsidP="00B978D5">
            <w:pPr>
              <w:spacing w:after="0" w:line="259" w:lineRule="auto"/>
              <w:rPr>
                <w:rFonts w:cs="Arial"/>
                <w:color w:val="5C6F7C"/>
                <w:szCs w:val="20"/>
              </w:rPr>
            </w:pPr>
            <w:r w:rsidRPr="007C1AE4">
              <w:rPr>
                <w:rFonts w:cs="Arial"/>
                <w:color w:val="5C6F7C"/>
                <w:szCs w:val="20"/>
              </w:rPr>
              <w:t>United Nations Convention to Combat Desertification (UNCCD)/Foundation fo</w:t>
            </w:r>
            <w:r>
              <w:rPr>
                <w:rFonts w:cs="Arial"/>
                <w:color w:val="5C6F7C"/>
                <w:szCs w:val="20"/>
              </w:rPr>
              <w:t>r</w:t>
            </w:r>
          </w:p>
          <w:p w14:paraId="6B87629F" w14:textId="31C2F977" w:rsidR="00CA196B" w:rsidRPr="007C1AE4" w:rsidRDefault="00CA196B" w:rsidP="00B978D5">
            <w:pPr>
              <w:spacing w:after="0" w:line="259" w:lineRule="auto"/>
              <w:rPr>
                <w:rFonts w:cs="Arial"/>
                <w:color w:val="5C6F7C"/>
                <w:szCs w:val="20"/>
              </w:rPr>
            </w:pPr>
            <w:r w:rsidRPr="007C1AE4">
              <w:rPr>
                <w:rFonts w:cs="Arial"/>
                <w:color w:val="5C6F7C"/>
                <w:szCs w:val="20"/>
              </w:rPr>
              <w:t>Sustainable Development</w:t>
            </w:r>
          </w:p>
          <w:p w14:paraId="40A06914" w14:textId="77777777" w:rsidR="00CA196B" w:rsidRPr="007C1AE4" w:rsidRDefault="00CA196B" w:rsidP="00804E10">
            <w:pPr>
              <w:spacing w:after="0" w:line="259" w:lineRule="auto"/>
              <w:rPr>
                <w:rFonts w:cs="Arial"/>
                <w:color w:val="5C6F7C"/>
                <w:szCs w:val="20"/>
              </w:rPr>
            </w:pPr>
            <w:r w:rsidRPr="007C1AE4">
              <w:rPr>
                <w:rFonts w:cs="Arial"/>
                <w:color w:val="5C6F7C"/>
                <w:szCs w:val="20"/>
              </w:rPr>
              <w:t xml:space="preserve">Mapping and Assessment of Ecosystem Services in Tanzania, Zambia and South Africa </w:t>
            </w:r>
          </w:p>
          <w:p w14:paraId="43DF638D" w14:textId="77777777" w:rsidR="00CA196B" w:rsidRPr="00D57336" w:rsidRDefault="00CA196B" w:rsidP="00B978D5">
            <w:pPr>
              <w:spacing w:after="0" w:line="259" w:lineRule="auto"/>
              <w:rPr>
                <w:b/>
                <w:i/>
                <w:color w:val="auto"/>
              </w:rPr>
            </w:pPr>
            <w:r w:rsidRPr="00D57336">
              <w:rPr>
                <w:b/>
                <w:i/>
                <w:color w:val="auto"/>
              </w:rPr>
              <w:t>Consultant</w:t>
            </w:r>
          </w:p>
          <w:p w14:paraId="127EC002" w14:textId="04802C75" w:rsidR="00CA196B" w:rsidRPr="008543B7" w:rsidRDefault="00CA196B" w:rsidP="00914695">
            <w:pPr>
              <w:pStyle w:val="ListParagraph"/>
              <w:numPr>
                <w:ilvl w:val="0"/>
                <w:numId w:val="10"/>
              </w:numPr>
              <w:spacing w:after="0" w:line="259" w:lineRule="auto"/>
              <w:rPr>
                <w:color w:val="auto"/>
              </w:rPr>
            </w:pPr>
            <w:r w:rsidRPr="008543B7">
              <w:rPr>
                <w:color w:val="auto"/>
              </w:rPr>
              <w:t>Facilitated and participated in meetings with partners, stakeholders and international project researchers, agriculture, government and NGOs.</w:t>
            </w:r>
          </w:p>
          <w:p w14:paraId="2398CD64" w14:textId="77777777" w:rsidR="00CA196B" w:rsidRPr="008543B7" w:rsidRDefault="00CA196B" w:rsidP="00914695">
            <w:pPr>
              <w:pStyle w:val="ListParagraph"/>
              <w:numPr>
                <w:ilvl w:val="0"/>
                <w:numId w:val="10"/>
              </w:numPr>
              <w:spacing w:after="0" w:line="259" w:lineRule="auto"/>
              <w:rPr>
                <w:color w:val="auto"/>
              </w:rPr>
            </w:pPr>
            <w:r w:rsidRPr="008543B7">
              <w:rPr>
                <w:color w:val="auto"/>
              </w:rPr>
              <w:t>Analysed ecosystem threats, land management practices, ecosystem services supply and values</w:t>
            </w:r>
          </w:p>
          <w:p w14:paraId="380C45CD" w14:textId="77777777" w:rsidR="00CA196B" w:rsidRPr="008543B7" w:rsidRDefault="00CA196B" w:rsidP="00914695">
            <w:pPr>
              <w:pStyle w:val="ListParagraph"/>
              <w:numPr>
                <w:ilvl w:val="0"/>
                <w:numId w:val="10"/>
              </w:numPr>
              <w:spacing w:after="0" w:line="259" w:lineRule="auto"/>
              <w:rPr>
                <w:color w:val="auto"/>
              </w:rPr>
            </w:pPr>
            <w:r w:rsidRPr="008543B7">
              <w:rPr>
                <w:color w:val="auto"/>
              </w:rPr>
              <w:t>Analysed current management practices and policies that impact on management of ecosystems.</w:t>
            </w:r>
          </w:p>
          <w:p w14:paraId="49DEA675" w14:textId="346086AE" w:rsidR="00CA196B" w:rsidRPr="00236AEC" w:rsidRDefault="00CA196B" w:rsidP="00914695">
            <w:pPr>
              <w:pStyle w:val="ListParagraph"/>
              <w:numPr>
                <w:ilvl w:val="0"/>
                <w:numId w:val="10"/>
              </w:numPr>
              <w:spacing w:after="0" w:line="259" w:lineRule="auto"/>
              <w:rPr>
                <w:color w:val="auto"/>
              </w:rPr>
            </w:pPr>
            <w:r w:rsidRPr="008543B7">
              <w:rPr>
                <w:color w:val="auto"/>
              </w:rPr>
              <w:t>Collected relevant existing (spatial) datasets on: i) biophysical state and processes to assess ecosystem functioning; ii) key social indicators, including ES accessibility, land rights; iii) current land management practices and policies; and iv) proxies for ES values.</w:t>
            </w:r>
            <w:r w:rsidRPr="00236AEC">
              <w:rPr>
                <w:color w:val="auto"/>
              </w:rPr>
              <w:t xml:space="preserve"> </w:t>
            </w:r>
          </w:p>
        </w:tc>
      </w:tr>
      <w:tr w:rsidR="00CA196B" w:rsidRPr="00236AEC" w14:paraId="7B4EF026" w14:textId="77777777" w:rsidTr="00702FFD">
        <w:tc>
          <w:tcPr>
            <w:tcW w:w="1377" w:type="dxa"/>
            <w:tcBorders>
              <w:top w:val="single" w:sz="4" w:space="0" w:color="000000"/>
              <w:left w:val="nil"/>
              <w:bottom w:val="single" w:sz="4" w:space="0" w:color="000000"/>
              <w:right w:val="nil"/>
            </w:tcBorders>
          </w:tcPr>
          <w:p w14:paraId="34723618" w14:textId="77777777" w:rsidR="00CA196B" w:rsidRPr="00236AEC" w:rsidRDefault="00CA196B" w:rsidP="005C3913">
            <w:pPr>
              <w:spacing w:after="0" w:line="259" w:lineRule="auto"/>
              <w:ind w:left="101" w:firstLine="0"/>
            </w:pPr>
            <w:r w:rsidRPr="00236AEC">
              <w:t>2014 – 2015</w:t>
            </w:r>
          </w:p>
        </w:tc>
        <w:tc>
          <w:tcPr>
            <w:tcW w:w="8137" w:type="dxa"/>
            <w:tcBorders>
              <w:top w:val="single" w:sz="4" w:space="0" w:color="000000"/>
              <w:left w:val="nil"/>
              <w:bottom w:val="single" w:sz="4" w:space="0" w:color="000000"/>
              <w:right w:val="nil"/>
            </w:tcBorders>
          </w:tcPr>
          <w:p w14:paraId="1C94475D" w14:textId="35DED65F" w:rsidR="00CA196B" w:rsidRPr="007C1AE4" w:rsidRDefault="00CA196B" w:rsidP="00B978D5">
            <w:pPr>
              <w:spacing w:after="0" w:line="259" w:lineRule="auto"/>
              <w:rPr>
                <w:rFonts w:cs="Arial"/>
                <w:color w:val="5C6F7C"/>
                <w:szCs w:val="20"/>
              </w:rPr>
            </w:pPr>
            <w:r w:rsidRPr="007C1AE4">
              <w:rPr>
                <w:rFonts w:cs="Arial"/>
                <w:color w:val="5C6F7C"/>
                <w:szCs w:val="20"/>
              </w:rPr>
              <w:t>University of Leeds</w:t>
            </w:r>
          </w:p>
          <w:p w14:paraId="1C9214C2" w14:textId="4EB1F86D" w:rsidR="00CA196B" w:rsidRPr="007C1AE4" w:rsidRDefault="00CA196B" w:rsidP="00B978D5">
            <w:pPr>
              <w:spacing w:after="0" w:line="259" w:lineRule="auto"/>
              <w:rPr>
                <w:rFonts w:cs="Arial"/>
                <w:color w:val="5C6F7C"/>
                <w:szCs w:val="20"/>
              </w:rPr>
            </w:pPr>
            <w:r w:rsidRPr="007C1AE4">
              <w:rPr>
                <w:rFonts w:cs="Arial"/>
                <w:color w:val="5C6F7C"/>
                <w:szCs w:val="20"/>
              </w:rPr>
              <w:t xml:space="preserve">REDD+ and Land tenure in Zambia </w:t>
            </w:r>
          </w:p>
          <w:p w14:paraId="2B330861" w14:textId="77777777" w:rsidR="00CA196B" w:rsidRPr="00236AEC" w:rsidRDefault="00CA196B" w:rsidP="00B978D5">
            <w:pPr>
              <w:spacing w:after="0" w:line="259" w:lineRule="auto"/>
              <w:rPr>
                <w:i/>
                <w:color w:val="auto"/>
              </w:rPr>
            </w:pPr>
            <w:r w:rsidRPr="00236AEC">
              <w:rPr>
                <w:i/>
                <w:color w:val="auto"/>
              </w:rPr>
              <w:t>Research Associate</w:t>
            </w:r>
          </w:p>
          <w:p w14:paraId="5FD54A07" w14:textId="77777777" w:rsidR="00CA196B" w:rsidRPr="00236AEC" w:rsidRDefault="00CA196B" w:rsidP="00793FE6">
            <w:pPr>
              <w:pStyle w:val="ListParagraph"/>
              <w:numPr>
                <w:ilvl w:val="0"/>
                <w:numId w:val="11"/>
              </w:numPr>
              <w:spacing w:after="0" w:line="259" w:lineRule="auto"/>
              <w:rPr>
                <w:color w:val="auto"/>
              </w:rPr>
            </w:pPr>
            <w:r w:rsidRPr="00236AEC">
              <w:rPr>
                <w:color w:val="auto"/>
              </w:rPr>
              <w:t xml:space="preserve">Facilitated and participated in meetings with forest users to understand lessons from past JFM projects, and how land tenure systems affected forest dependent communities and benefits from forests.  </w:t>
            </w:r>
          </w:p>
          <w:p w14:paraId="1485D1C0" w14:textId="77777777" w:rsidR="00CA196B" w:rsidRPr="00236AEC" w:rsidRDefault="00CA196B" w:rsidP="00793FE6">
            <w:pPr>
              <w:pStyle w:val="ListParagraph"/>
              <w:numPr>
                <w:ilvl w:val="0"/>
                <w:numId w:val="11"/>
              </w:numPr>
              <w:spacing w:after="0" w:line="259" w:lineRule="auto"/>
              <w:rPr>
                <w:color w:val="auto"/>
              </w:rPr>
            </w:pPr>
            <w:r w:rsidRPr="00236AEC">
              <w:rPr>
                <w:color w:val="auto"/>
              </w:rPr>
              <w:t xml:space="preserve">Conducted focus group meetings, key informant interviews and household surveys in rural communities to understand the various benefits obtained from the native forests and how this could be enhanced. </w:t>
            </w:r>
          </w:p>
          <w:p w14:paraId="6CCC791B" w14:textId="44F08134" w:rsidR="00CA196B" w:rsidRPr="00236AEC" w:rsidRDefault="00CA196B" w:rsidP="00793FE6">
            <w:pPr>
              <w:pStyle w:val="ListParagraph"/>
              <w:numPr>
                <w:ilvl w:val="0"/>
                <w:numId w:val="11"/>
              </w:numPr>
              <w:spacing w:after="0" w:line="259" w:lineRule="auto"/>
              <w:rPr>
                <w:color w:val="auto"/>
              </w:rPr>
            </w:pPr>
            <w:r w:rsidRPr="00236AEC">
              <w:rPr>
                <w:color w:val="auto"/>
              </w:rPr>
              <w:t>Conducted expert interviews to understand the various benefit-sharing mechanisms that exist, their limitations and the consequent impacts on livelihoods.</w:t>
            </w:r>
          </w:p>
        </w:tc>
      </w:tr>
      <w:tr w:rsidR="00CA196B" w:rsidRPr="00236AEC" w14:paraId="0D3D4E13" w14:textId="77777777" w:rsidTr="00702FFD">
        <w:tblPrEx>
          <w:tblCellMar>
            <w:right w:w="33" w:type="dxa"/>
          </w:tblCellMar>
        </w:tblPrEx>
        <w:tc>
          <w:tcPr>
            <w:tcW w:w="1377" w:type="dxa"/>
            <w:tcBorders>
              <w:top w:val="single" w:sz="4" w:space="0" w:color="000000"/>
              <w:left w:val="nil"/>
              <w:bottom w:val="single" w:sz="4" w:space="0" w:color="000000"/>
              <w:right w:val="nil"/>
            </w:tcBorders>
          </w:tcPr>
          <w:p w14:paraId="4C7EFC43" w14:textId="77777777" w:rsidR="00CA196B" w:rsidRPr="00236AEC" w:rsidRDefault="00CA196B" w:rsidP="003405FA">
            <w:pPr>
              <w:spacing w:after="0" w:line="259" w:lineRule="auto"/>
              <w:ind w:left="101" w:firstLine="0"/>
            </w:pPr>
            <w:r w:rsidRPr="00236AEC">
              <w:t>2014</w:t>
            </w:r>
          </w:p>
        </w:tc>
        <w:tc>
          <w:tcPr>
            <w:tcW w:w="8137" w:type="dxa"/>
            <w:tcBorders>
              <w:top w:val="single" w:sz="4" w:space="0" w:color="000000"/>
              <w:left w:val="nil"/>
              <w:bottom w:val="single" w:sz="4" w:space="0" w:color="000000"/>
              <w:right w:val="nil"/>
            </w:tcBorders>
          </w:tcPr>
          <w:p w14:paraId="22A5E49A" w14:textId="13C0E74D" w:rsidR="00CA196B" w:rsidRPr="00B531FC" w:rsidRDefault="00CA196B" w:rsidP="00B531FC">
            <w:pPr>
              <w:spacing w:after="0" w:line="259" w:lineRule="auto"/>
              <w:rPr>
                <w:rFonts w:cs="Arial"/>
                <w:color w:val="7F7F7F" w:themeColor="text1" w:themeTint="80"/>
                <w:szCs w:val="20"/>
              </w:rPr>
            </w:pPr>
            <w:r w:rsidRPr="007C1AE4">
              <w:rPr>
                <w:rFonts w:cs="Arial"/>
                <w:color w:val="5C6F7C"/>
                <w:szCs w:val="20"/>
              </w:rPr>
              <w:t>Nature Conservation Research Centre, Accra, Ghan</w:t>
            </w:r>
            <w:r w:rsidRPr="00236AEC">
              <w:rPr>
                <w:rFonts w:eastAsia="Calibri" w:cs="Arial"/>
                <w:bCs/>
                <w:color w:val="7F7F7F" w:themeColor="text1" w:themeTint="80"/>
                <w:szCs w:val="20"/>
              </w:rPr>
              <w:t xml:space="preserve">a </w:t>
            </w:r>
          </w:p>
          <w:p w14:paraId="3EA07400" w14:textId="77777777" w:rsidR="00CA196B" w:rsidRPr="007C1AE4" w:rsidRDefault="00CA196B" w:rsidP="007C1AE4">
            <w:pPr>
              <w:spacing w:after="0" w:line="259" w:lineRule="auto"/>
              <w:rPr>
                <w:rFonts w:cs="Arial"/>
                <w:color w:val="5C6F7C"/>
                <w:szCs w:val="20"/>
              </w:rPr>
            </w:pPr>
            <w:r w:rsidRPr="007C1AE4">
              <w:rPr>
                <w:rFonts w:cs="Arial"/>
                <w:color w:val="5C6F7C"/>
                <w:szCs w:val="20"/>
              </w:rPr>
              <w:t>Baseline study on Zambia’s export of illegal hardwood timber to China - Case study of Pterocarpus chrysothrix (Mukula Tree)</w:t>
            </w:r>
          </w:p>
          <w:p w14:paraId="04F7AF6B" w14:textId="77777777" w:rsidR="00CA196B" w:rsidRPr="00236AEC" w:rsidRDefault="00CA196B" w:rsidP="003405FA">
            <w:pPr>
              <w:spacing w:after="0" w:line="276" w:lineRule="auto"/>
              <w:ind w:left="0" w:firstLine="0"/>
              <w:rPr>
                <w:rFonts w:eastAsiaTheme="minorHAnsi" w:cs="Arial"/>
                <w:b/>
                <w:i/>
                <w:color w:val="auto"/>
                <w:szCs w:val="20"/>
                <w:lang w:eastAsia="en-US"/>
              </w:rPr>
            </w:pPr>
            <w:r w:rsidRPr="00236AEC">
              <w:rPr>
                <w:rFonts w:eastAsiaTheme="minorHAnsi" w:cs="Arial"/>
                <w:b/>
                <w:i/>
                <w:color w:val="auto"/>
                <w:szCs w:val="20"/>
                <w:lang w:eastAsia="en-US"/>
              </w:rPr>
              <w:t xml:space="preserve">Consultant </w:t>
            </w:r>
          </w:p>
          <w:p w14:paraId="2D1156D7" w14:textId="663E1D20" w:rsidR="00CA196B" w:rsidRPr="00236AEC" w:rsidRDefault="00CA196B" w:rsidP="00A63233">
            <w:pPr>
              <w:widowControl w:val="0"/>
              <w:autoSpaceDE w:val="0"/>
              <w:autoSpaceDN w:val="0"/>
              <w:adjustRightInd w:val="0"/>
              <w:spacing w:line="224" w:lineRule="auto"/>
              <w:ind w:left="0" w:right="40" w:firstLine="0"/>
              <w:jc w:val="both"/>
              <w:rPr>
                <w:rFonts w:cs="Times New Roman"/>
                <w:u w:color="0000FF"/>
                <w:lang w:val="en-US"/>
              </w:rPr>
            </w:pPr>
            <w:r w:rsidRPr="00236AEC">
              <w:rPr>
                <w:rFonts w:cs="Times New Roman"/>
                <w:iCs/>
                <w:u w:color="0000FF"/>
                <w:lang w:val="en-US"/>
              </w:rPr>
              <w:t xml:space="preserve">Developed a Baseline survey on Zambia’s export of illegal hardwood timber to China. The study provided an analysis of the status of Zambia’s </w:t>
            </w:r>
            <w:proofErr w:type="spellStart"/>
            <w:r w:rsidRPr="00236AEC">
              <w:rPr>
                <w:rFonts w:cs="Times New Roman"/>
                <w:iCs/>
                <w:u w:color="0000FF"/>
                <w:lang w:val="en-US"/>
              </w:rPr>
              <w:t>mukula</w:t>
            </w:r>
            <w:proofErr w:type="spellEnd"/>
            <w:r w:rsidRPr="00236AEC">
              <w:rPr>
                <w:rFonts w:cs="Times New Roman"/>
                <w:iCs/>
                <w:u w:color="0000FF"/>
                <w:lang w:val="en-US"/>
              </w:rPr>
              <w:t xml:space="preserve"> tree harvesting, </w:t>
            </w:r>
            <w:proofErr w:type="gramStart"/>
            <w:r w:rsidRPr="00236AEC">
              <w:rPr>
                <w:rFonts w:cs="Times New Roman"/>
                <w:iCs/>
                <w:u w:color="0000FF"/>
                <w:lang w:val="en-US"/>
              </w:rPr>
              <w:t>in order to</w:t>
            </w:r>
            <w:proofErr w:type="gramEnd"/>
            <w:r w:rsidRPr="00236AEC">
              <w:rPr>
                <w:rFonts w:cs="Times New Roman"/>
                <w:iCs/>
                <w:u w:color="0000FF"/>
                <w:lang w:val="en-US"/>
              </w:rPr>
              <w:t xml:space="preserve"> develop a </w:t>
            </w:r>
            <w:r w:rsidRPr="00B531FC">
              <w:rPr>
                <w:rFonts w:cs="Times New Roman"/>
                <w:iCs/>
                <w:u w:color="0000FF"/>
                <w:lang w:val="en-US"/>
              </w:rPr>
              <w:t xml:space="preserve">conservation strategy to protect the threatened tree species. </w:t>
            </w:r>
          </w:p>
        </w:tc>
      </w:tr>
      <w:tr w:rsidR="00CA196B" w:rsidRPr="00236AEC" w14:paraId="1B03F73F" w14:textId="77777777" w:rsidTr="00702FFD">
        <w:tc>
          <w:tcPr>
            <w:tcW w:w="1377" w:type="dxa"/>
            <w:tcBorders>
              <w:top w:val="single" w:sz="4" w:space="0" w:color="000000"/>
              <w:left w:val="nil"/>
              <w:bottom w:val="single" w:sz="4" w:space="0" w:color="000000"/>
              <w:right w:val="nil"/>
            </w:tcBorders>
          </w:tcPr>
          <w:p w14:paraId="1E5FDF03" w14:textId="77777777" w:rsidR="00CA196B" w:rsidRPr="00236AEC" w:rsidRDefault="00CA196B" w:rsidP="005C3913">
            <w:pPr>
              <w:spacing w:after="0" w:line="259" w:lineRule="auto"/>
              <w:ind w:left="101" w:firstLine="0"/>
            </w:pPr>
            <w:r w:rsidRPr="00236AEC">
              <w:t>2010 – 2013</w:t>
            </w:r>
          </w:p>
        </w:tc>
        <w:tc>
          <w:tcPr>
            <w:tcW w:w="8137" w:type="dxa"/>
            <w:tcBorders>
              <w:top w:val="single" w:sz="4" w:space="0" w:color="000000"/>
              <w:left w:val="nil"/>
              <w:bottom w:val="single" w:sz="4" w:space="0" w:color="000000"/>
              <w:right w:val="nil"/>
            </w:tcBorders>
          </w:tcPr>
          <w:p w14:paraId="1E36CA43" w14:textId="664F6115" w:rsidR="00CA196B" w:rsidRPr="007C1AE4" w:rsidRDefault="00CA196B" w:rsidP="00B978D5">
            <w:pPr>
              <w:spacing w:after="0" w:line="259" w:lineRule="auto"/>
              <w:rPr>
                <w:rFonts w:cs="Arial"/>
                <w:color w:val="5C6F7C"/>
                <w:szCs w:val="20"/>
              </w:rPr>
            </w:pPr>
            <w:r w:rsidRPr="007C1AE4">
              <w:rPr>
                <w:rFonts w:cs="Arial"/>
                <w:color w:val="5C6F7C"/>
                <w:szCs w:val="20"/>
              </w:rPr>
              <w:t>University of Leeds, United Kingdom</w:t>
            </w:r>
          </w:p>
          <w:p w14:paraId="5EFB3DA5" w14:textId="72C582C6" w:rsidR="00CA196B" w:rsidRPr="007C1AE4" w:rsidRDefault="00CA196B" w:rsidP="00B978D5">
            <w:pPr>
              <w:spacing w:after="0" w:line="259" w:lineRule="auto"/>
              <w:rPr>
                <w:rFonts w:cs="Arial"/>
                <w:color w:val="5C6F7C"/>
                <w:szCs w:val="20"/>
              </w:rPr>
            </w:pPr>
            <w:r w:rsidRPr="007C1AE4">
              <w:rPr>
                <w:rFonts w:cs="Arial"/>
                <w:color w:val="5C6F7C"/>
                <w:szCs w:val="20"/>
              </w:rPr>
              <w:t xml:space="preserve">Ecosystem services, rural livelihoods and carbon storage in Miombo woodlands </w:t>
            </w:r>
          </w:p>
          <w:p w14:paraId="6778CEB0" w14:textId="77777777" w:rsidR="00CA196B" w:rsidRPr="00236AEC" w:rsidRDefault="00CA196B" w:rsidP="00B978D5">
            <w:pPr>
              <w:spacing w:after="0" w:line="259" w:lineRule="auto"/>
              <w:rPr>
                <w:b/>
                <w:i/>
                <w:color w:val="auto"/>
              </w:rPr>
            </w:pPr>
            <w:r w:rsidRPr="00236AEC">
              <w:rPr>
                <w:b/>
                <w:i/>
                <w:color w:val="auto"/>
              </w:rPr>
              <w:t>Researcher</w:t>
            </w:r>
          </w:p>
          <w:p w14:paraId="209E176C" w14:textId="77777777" w:rsidR="00CA196B" w:rsidRPr="00236AEC" w:rsidRDefault="00CA196B" w:rsidP="00793FE6">
            <w:pPr>
              <w:pStyle w:val="ListParagraph"/>
              <w:numPr>
                <w:ilvl w:val="0"/>
                <w:numId w:val="12"/>
              </w:numPr>
              <w:spacing w:after="0" w:line="259" w:lineRule="auto"/>
              <w:rPr>
                <w:color w:val="auto"/>
              </w:rPr>
            </w:pPr>
            <w:r w:rsidRPr="00236AEC">
              <w:rPr>
                <w:color w:val="auto"/>
              </w:rPr>
              <w:t xml:space="preserve">Conduct forest resource assessment </w:t>
            </w:r>
          </w:p>
          <w:p w14:paraId="6BF549C5" w14:textId="77777777" w:rsidR="00CA196B" w:rsidRPr="00236AEC" w:rsidRDefault="00CA196B" w:rsidP="00793FE6">
            <w:pPr>
              <w:pStyle w:val="ListParagraph"/>
              <w:numPr>
                <w:ilvl w:val="0"/>
                <w:numId w:val="12"/>
              </w:numPr>
              <w:spacing w:after="0" w:line="259" w:lineRule="auto"/>
              <w:rPr>
                <w:color w:val="auto"/>
              </w:rPr>
            </w:pPr>
            <w:r w:rsidRPr="00236AEC">
              <w:rPr>
                <w:color w:val="auto"/>
              </w:rPr>
              <w:t xml:space="preserve">Use of PRA tools in understanding resource use and linkage to rural livelihoods </w:t>
            </w:r>
          </w:p>
          <w:p w14:paraId="3C1C0BF8" w14:textId="77777777" w:rsidR="00CA196B" w:rsidRPr="00236AEC" w:rsidRDefault="00CA196B" w:rsidP="00793FE6">
            <w:pPr>
              <w:pStyle w:val="ListParagraph"/>
              <w:numPr>
                <w:ilvl w:val="0"/>
                <w:numId w:val="12"/>
              </w:numPr>
              <w:spacing w:after="0" w:line="259" w:lineRule="auto"/>
              <w:rPr>
                <w:color w:val="auto"/>
              </w:rPr>
            </w:pPr>
            <w:r w:rsidRPr="00236AEC">
              <w:rPr>
                <w:color w:val="auto"/>
              </w:rPr>
              <w:lastRenderedPageBreak/>
              <w:t>Assessment of institutions and governance structures of natural resources in selected study sites.</w:t>
            </w:r>
          </w:p>
        </w:tc>
      </w:tr>
    </w:tbl>
    <w:p w14:paraId="2A8DC696" w14:textId="1E31595E" w:rsidR="00A6263F" w:rsidRPr="007C1AE4" w:rsidRDefault="00A6263F" w:rsidP="00A6263F">
      <w:pPr>
        <w:pStyle w:val="Heading1"/>
        <w:spacing w:after="64"/>
        <w:ind w:left="-5"/>
        <w:rPr>
          <w:color w:val="244061" w:themeColor="accent1" w:themeShade="80"/>
          <w:sz w:val="24"/>
          <w:szCs w:val="24"/>
        </w:rPr>
      </w:pPr>
      <w:r w:rsidRPr="007C1AE4">
        <w:rPr>
          <w:rFonts w:ascii="Arial" w:hAnsi="Arial" w:cs="Arial"/>
          <w:noProof/>
          <w:color w:val="5C6F7C"/>
          <w:sz w:val="24"/>
          <w:szCs w:val="24"/>
        </w:rPr>
        <w:lastRenderedPageBreak/>
        <mc:AlternateContent>
          <mc:Choice Requires="wpg">
            <w:drawing>
              <wp:anchor distT="0" distB="0" distL="114300" distR="114300" simplePos="0" relativeHeight="251659264" behindDoc="1" locked="0" layoutInCell="1" allowOverlap="1" wp14:anchorId="5EFE7D99" wp14:editId="64253CDB">
                <wp:simplePos x="0" y="0"/>
                <wp:positionH relativeFrom="column">
                  <wp:posOffset>-54863</wp:posOffset>
                </wp:positionH>
                <wp:positionV relativeFrom="paragraph">
                  <wp:posOffset>-40852</wp:posOffset>
                </wp:positionV>
                <wp:extent cx="6211824" cy="222503"/>
                <wp:effectExtent l="0" t="0" r="0" b="0"/>
                <wp:wrapNone/>
                <wp:docPr id="12931" name="Group 12931"/>
                <wp:cNvGraphicFramePr/>
                <a:graphic xmlns:a="http://schemas.openxmlformats.org/drawingml/2006/main">
                  <a:graphicData uri="http://schemas.microsoft.com/office/word/2010/wordprocessingGroup">
                    <wpg:wgp>
                      <wpg:cNvGrpSpPr/>
                      <wpg:grpSpPr>
                        <a:xfrm>
                          <a:off x="0" y="0"/>
                          <a:ext cx="6211824" cy="222503"/>
                          <a:chOff x="0" y="0"/>
                          <a:chExt cx="6211824" cy="222503"/>
                        </a:xfrm>
                      </wpg:grpSpPr>
                      <wps:wsp>
                        <wps:cNvPr id="14074" name="Shape 14074"/>
                        <wps:cNvSpPr/>
                        <wps:spPr>
                          <a:xfrm>
                            <a:off x="0" y="0"/>
                            <a:ext cx="6031992" cy="9144"/>
                          </a:xfrm>
                          <a:custGeom>
                            <a:avLst/>
                            <a:gdLst/>
                            <a:ahLst/>
                            <a:cxnLst/>
                            <a:rect l="0" t="0" r="0" b="0"/>
                            <a:pathLst>
                              <a:path w="6031992" h="9144">
                                <a:moveTo>
                                  <a:pt x="0" y="0"/>
                                </a:moveTo>
                                <a:lnTo>
                                  <a:pt x="6031992" y="0"/>
                                </a:lnTo>
                                <a:lnTo>
                                  <a:pt x="60319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75" name="Shape 14075"/>
                        <wps:cNvSpPr/>
                        <wps:spPr>
                          <a:xfrm>
                            <a:off x="0" y="219456"/>
                            <a:ext cx="6031992" cy="9144"/>
                          </a:xfrm>
                          <a:custGeom>
                            <a:avLst/>
                            <a:gdLst/>
                            <a:ahLst/>
                            <a:cxnLst/>
                            <a:rect l="0" t="0" r="0" b="0"/>
                            <a:pathLst>
                              <a:path w="6031992" h="9144">
                                <a:moveTo>
                                  <a:pt x="0" y="0"/>
                                </a:moveTo>
                                <a:lnTo>
                                  <a:pt x="6031992" y="0"/>
                                </a:lnTo>
                                <a:lnTo>
                                  <a:pt x="60319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76" name="Shape 14076"/>
                        <wps:cNvSpPr/>
                        <wps:spPr>
                          <a:xfrm>
                            <a:off x="6031992" y="219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77" name="Shape 14077"/>
                        <wps:cNvSpPr/>
                        <wps:spPr>
                          <a:xfrm>
                            <a:off x="6035040" y="219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78" name="Shape 14078"/>
                        <wps:cNvSpPr/>
                        <wps:spPr>
                          <a:xfrm>
                            <a:off x="6041136" y="219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79" name="Shape 14079"/>
                        <wps:cNvSpPr/>
                        <wps:spPr>
                          <a:xfrm>
                            <a:off x="6044184" y="219456"/>
                            <a:ext cx="167640" cy="9144"/>
                          </a:xfrm>
                          <a:custGeom>
                            <a:avLst/>
                            <a:gdLst/>
                            <a:ahLst/>
                            <a:cxnLst/>
                            <a:rect l="0" t="0" r="0" b="0"/>
                            <a:pathLst>
                              <a:path w="167640" h="9144">
                                <a:moveTo>
                                  <a:pt x="0" y="0"/>
                                </a:moveTo>
                                <a:lnTo>
                                  <a:pt x="167640" y="0"/>
                                </a:lnTo>
                                <a:lnTo>
                                  <a:pt x="167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6D5FD4" id="Group 12931" o:spid="_x0000_s1026" style="position:absolute;margin-left:-4.3pt;margin-top:-3.2pt;width:489.1pt;height:17.5pt;z-index:-251657216" coordsize="62118,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">
                <v:shape id="Shape 14074" o:spid="_x0000_s1027" style="position:absolute;width:60319;height:91;visibility:visible;mso-wrap-style:square;v-text-anchor:top" coordsize="60319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" path="m,l6031992,r,9144l,9144,,e" fillcolor="black" stroked="f" strokeweight="0">
                  <v:stroke miterlimit="83231f" joinstyle="miter"/>
                  <v:path arrowok="t" textboxrect="0,0,6031992,9144"/>
                </v:shape>
                <v:shape id="Shape 14075" o:spid="_x0000_s1028" style="position:absolute;top:2194;width:60319;height:92;visibility:visible;mso-wrap-style:square;v-text-anchor:top" coordsize="60319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" path="m,l6031992,r,9144l,9144,,e" fillcolor="black" stroked="f" strokeweight="0">
                  <v:stroke miterlimit="83231f" joinstyle="miter"/>
                  <v:path arrowok="t" textboxrect="0,0,6031992,9144"/>
                </v:shape>
                <v:shape id="Shape 14076" o:spid="_x0000_s1029" style="position:absolute;left:60319;top:219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" path="m,l9144,r,9144l,9144,,e" fillcolor="black" stroked="f" strokeweight="0">
                  <v:stroke miterlimit="83231f" joinstyle="miter"/>
                  <v:path arrowok="t" textboxrect="0,0,9144,9144"/>
                </v:shape>
                <v:shape id="Shape 14077" o:spid="_x0000_s1030" style="position:absolute;left:60350;top:219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" path="m,l9144,r,9144l,9144,,e" fillcolor="black" stroked="f" strokeweight="0">
                  <v:stroke miterlimit="83231f" joinstyle="miter"/>
                  <v:path arrowok="t" textboxrect="0,0,9144,9144"/>
                </v:shape>
                <v:shape id="Shape 14078" o:spid="_x0000_s1031" style="position:absolute;left:60411;top:219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" path="m,l9144,r,9144l,9144,,e" fillcolor="black" stroked="f" strokeweight="0">
                  <v:stroke miterlimit="83231f" joinstyle="miter"/>
                  <v:path arrowok="t" textboxrect="0,0,9144,9144"/>
                </v:shape>
                <v:shape id="Shape 14079" o:spid="_x0000_s1032" style="position:absolute;left:60441;top:2194;width:1677;height:92;visibility:visible;mso-wrap-style:square;v-text-anchor:top" coordsize="1676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" path="m,l167640,r,9144l,9144,,e" fillcolor="black" stroked="f" strokeweight="0">
                  <v:stroke miterlimit="83231f" joinstyle="miter"/>
                  <v:path arrowok="t" textboxrect="0,0,167640,9144"/>
                </v:shape>
              </v:group>
            </w:pict>
          </mc:Fallback>
        </mc:AlternateContent>
      </w:r>
      <w:r w:rsidRPr="007C1AE4">
        <w:rPr>
          <w:rFonts w:ascii="Arial" w:hAnsi="Arial" w:cs="Arial"/>
          <w:color w:val="5C6F7C"/>
          <w:sz w:val="24"/>
          <w:szCs w:val="24"/>
        </w:rPr>
        <w:t>Publications and Conference Papers (selected)</w:t>
      </w:r>
    </w:p>
    <w:p w14:paraId="1C0822A4" w14:textId="77777777" w:rsidR="00A6263F" w:rsidRPr="00236AEC" w:rsidRDefault="00A6263F" w:rsidP="00A814B9">
      <w:pPr>
        <w:pStyle w:val="Heading1"/>
        <w:spacing w:after="120"/>
        <w:ind w:left="0" w:firstLine="0"/>
        <w:rPr>
          <w:color w:val="244061" w:themeColor="accent1" w:themeShade="80"/>
        </w:rPr>
      </w:pPr>
      <w:r w:rsidRPr="007C1AE4">
        <w:rPr>
          <w:rFonts w:ascii="Arial" w:hAnsi="Arial" w:cs="Arial"/>
          <w:color w:val="5C6F7C"/>
        </w:rPr>
        <w:t>Peer-reviewed Research-based Reports</w:t>
      </w:r>
      <w:r w:rsidRPr="00236AEC">
        <w:rPr>
          <w:color w:val="244061" w:themeColor="accent1" w:themeShade="80"/>
        </w:rPr>
        <w:t xml:space="preserve"> </w:t>
      </w:r>
    </w:p>
    <w:p w14:paraId="6A494D01" w14:textId="77777777" w:rsidR="006C53A2" w:rsidRDefault="006C53A2" w:rsidP="00900F72">
      <w:pPr>
        <w:spacing w:after="0" w:line="240" w:lineRule="auto"/>
        <w:jc w:val="both"/>
        <w:rPr>
          <w:rFonts w:cs="Arial"/>
          <w:color w:val="222222"/>
          <w:szCs w:val="20"/>
          <w:shd w:val="clear" w:color="auto" w:fill="FFFFFF"/>
        </w:rPr>
      </w:pPr>
      <w:bookmarkStart w:id="1" w:name="_Hlk521680786"/>
    </w:p>
    <w:p w14:paraId="05ED0306" w14:textId="77777777" w:rsidR="006C53A2" w:rsidRDefault="00900F72" w:rsidP="006C53A2">
      <w:pPr>
        <w:spacing w:after="0" w:line="240" w:lineRule="auto"/>
        <w:jc w:val="both"/>
        <w:rPr>
          <w:rFonts w:cs="Arial"/>
          <w:color w:val="222222"/>
          <w:szCs w:val="20"/>
          <w:shd w:val="clear" w:color="auto" w:fill="FFFFFF"/>
        </w:rPr>
      </w:pPr>
      <w:proofErr w:type="spellStart"/>
      <w:r w:rsidRPr="009D5E65">
        <w:rPr>
          <w:rFonts w:cs="Arial"/>
          <w:color w:val="222222"/>
          <w:szCs w:val="20"/>
          <w:shd w:val="clear" w:color="auto" w:fill="FFFFFF"/>
        </w:rPr>
        <w:t>Ng'onga</w:t>
      </w:r>
      <w:proofErr w:type="spellEnd"/>
      <w:r w:rsidRPr="009D5E65">
        <w:rPr>
          <w:rFonts w:cs="Arial"/>
          <w:color w:val="222222"/>
          <w:szCs w:val="20"/>
          <w:shd w:val="clear" w:color="auto" w:fill="FFFFFF"/>
        </w:rPr>
        <w:t xml:space="preserve">, M., </w:t>
      </w:r>
      <w:r w:rsidRPr="009D5E65">
        <w:rPr>
          <w:rFonts w:cs="Arial"/>
          <w:b/>
          <w:color w:val="222222"/>
          <w:szCs w:val="20"/>
          <w:shd w:val="clear" w:color="auto" w:fill="FFFFFF"/>
        </w:rPr>
        <w:t>Kalaba, F.K.</w:t>
      </w:r>
      <w:r w:rsidRPr="009D5E65">
        <w:rPr>
          <w:rFonts w:cs="Arial"/>
          <w:color w:val="222222"/>
          <w:szCs w:val="20"/>
          <w:shd w:val="clear" w:color="auto" w:fill="FFFFFF"/>
        </w:rPr>
        <w:t xml:space="preserve">, </w:t>
      </w:r>
      <w:proofErr w:type="spellStart"/>
      <w:r w:rsidRPr="009D5E65">
        <w:rPr>
          <w:rFonts w:cs="Arial"/>
          <w:color w:val="222222"/>
          <w:szCs w:val="20"/>
          <w:shd w:val="clear" w:color="auto" w:fill="FFFFFF"/>
        </w:rPr>
        <w:t>Mwitwa</w:t>
      </w:r>
      <w:proofErr w:type="spellEnd"/>
      <w:r w:rsidRPr="009D5E65">
        <w:rPr>
          <w:rFonts w:cs="Arial"/>
          <w:color w:val="222222"/>
          <w:szCs w:val="20"/>
          <w:shd w:val="clear" w:color="auto" w:fill="FFFFFF"/>
        </w:rPr>
        <w:t>, J. and Bright, N., 2019. The interactive effects of rainfall, temperature and water level on fish yield in Lake Bangweulu fishery, Zambia. </w:t>
      </w:r>
      <w:r w:rsidRPr="009D5E65">
        <w:rPr>
          <w:rFonts w:cs="Arial"/>
          <w:i/>
          <w:iCs/>
          <w:color w:val="222222"/>
          <w:szCs w:val="20"/>
        </w:rPr>
        <w:t>Journal of Thermal Biology</w:t>
      </w:r>
      <w:r w:rsidRPr="009D5E65">
        <w:rPr>
          <w:rFonts w:cs="Arial"/>
          <w:color w:val="222222"/>
          <w:szCs w:val="20"/>
          <w:shd w:val="clear" w:color="auto" w:fill="FFFFFF"/>
        </w:rPr>
        <w:t>. 84: 45-52</w:t>
      </w:r>
    </w:p>
    <w:p w14:paraId="51210577" w14:textId="77777777" w:rsidR="006C53A2" w:rsidRDefault="006C53A2" w:rsidP="006C53A2">
      <w:pPr>
        <w:spacing w:after="0" w:line="240" w:lineRule="auto"/>
        <w:jc w:val="both"/>
        <w:rPr>
          <w:rFonts w:cs="Arial"/>
          <w:color w:val="222222"/>
          <w:szCs w:val="20"/>
          <w:shd w:val="clear" w:color="auto" w:fill="FFFFFF"/>
        </w:rPr>
      </w:pPr>
    </w:p>
    <w:p w14:paraId="73E234DF" w14:textId="7ADB7C2C" w:rsidR="006C53A2" w:rsidRPr="006C53A2" w:rsidRDefault="006C53A2" w:rsidP="006C53A2">
      <w:pPr>
        <w:spacing w:after="0" w:line="240" w:lineRule="auto"/>
        <w:jc w:val="both"/>
        <w:rPr>
          <w:rFonts w:cs="Arial"/>
          <w:color w:val="222222"/>
          <w:szCs w:val="20"/>
          <w:shd w:val="clear" w:color="auto" w:fill="FFFFFF"/>
        </w:rPr>
      </w:pPr>
      <w:proofErr w:type="spellStart"/>
      <w:r w:rsidRPr="006C53A2">
        <w:rPr>
          <w:rFonts w:ascii="Arial" w:eastAsia="Times New Roman" w:hAnsi="Arial" w:cs="Arial"/>
          <w:color w:val="222222"/>
          <w:szCs w:val="20"/>
          <w:shd w:val="clear" w:color="auto" w:fill="FFFFFF"/>
        </w:rPr>
        <w:t>Ng'onga</w:t>
      </w:r>
      <w:proofErr w:type="spellEnd"/>
      <w:r w:rsidRPr="006C53A2">
        <w:rPr>
          <w:rFonts w:ascii="Arial" w:eastAsia="Times New Roman" w:hAnsi="Arial" w:cs="Arial"/>
          <w:color w:val="222222"/>
          <w:szCs w:val="20"/>
          <w:shd w:val="clear" w:color="auto" w:fill="FFFFFF"/>
        </w:rPr>
        <w:t xml:space="preserve">, M., </w:t>
      </w:r>
      <w:r w:rsidRPr="006C53A2">
        <w:rPr>
          <w:rFonts w:ascii="Arial" w:eastAsia="Times New Roman" w:hAnsi="Arial" w:cs="Arial"/>
          <w:b/>
          <w:color w:val="222222"/>
          <w:szCs w:val="20"/>
          <w:shd w:val="clear" w:color="auto" w:fill="FFFFFF"/>
        </w:rPr>
        <w:t>Kalaba, F.K</w:t>
      </w:r>
      <w:r w:rsidRPr="006C53A2">
        <w:rPr>
          <w:rFonts w:ascii="Arial" w:eastAsia="Times New Roman" w:hAnsi="Arial" w:cs="Arial"/>
          <w:color w:val="222222"/>
          <w:szCs w:val="20"/>
          <w:shd w:val="clear" w:color="auto" w:fill="FFFFFF"/>
        </w:rPr>
        <w:t xml:space="preserve">. and </w:t>
      </w:r>
      <w:proofErr w:type="spellStart"/>
      <w:r w:rsidRPr="006C53A2">
        <w:rPr>
          <w:rFonts w:ascii="Arial" w:eastAsia="Times New Roman" w:hAnsi="Arial" w:cs="Arial"/>
          <w:color w:val="222222"/>
          <w:szCs w:val="20"/>
          <w:shd w:val="clear" w:color="auto" w:fill="FFFFFF"/>
        </w:rPr>
        <w:t>Mwitwa</w:t>
      </w:r>
      <w:proofErr w:type="spellEnd"/>
      <w:r w:rsidRPr="006C53A2">
        <w:rPr>
          <w:rFonts w:ascii="Arial" w:eastAsia="Times New Roman" w:hAnsi="Arial" w:cs="Arial"/>
          <w:color w:val="222222"/>
          <w:szCs w:val="20"/>
          <w:shd w:val="clear" w:color="auto" w:fill="FFFFFF"/>
        </w:rPr>
        <w:t>, J., 2019. The contribution of fisheries-based households to the local economy (Capital and Labour) and national fish yield: A case of Lake Bangweulu fishery, Zambia. </w:t>
      </w:r>
      <w:r w:rsidRPr="006C53A2">
        <w:rPr>
          <w:rFonts w:ascii="Arial" w:eastAsia="Times New Roman" w:hAnsi="Arial" w:cs="Arial"/>
          <w:i/>
          <w:iCs/>
          <w:color w:val="222222"/>
          <w:szCs w:val="20"/>
        </w:rPr>
        <w:t>Scientific African</w:t>
      </w:r>
      <w:r w:rsidRPr="006C53A2">
        <w:rPr>
          <w:rFonts w:ascii="Arial" w:eastAsia="Times New Roman" w:hAnsi="Arial" w:cs="Arial"/>
          <w:color w:val="222222"/>
          <w:szCs w:val="20"/>
          <w:shd w:val="clear" w:color="auto" w:fill="FFFFFF"/>
        </w:rPr>
        <w:t>, </w:t>
      </w:r>
      <w:r w:rsidRPr="006C53A2">
        <w:rPr>
          <w:rFonts w:ascii="Arial" w:eastAsia="Times New Roman" w:hAnsi="Arial" w:cs="Arial"/>
          <w:i/>
          <w:iCs/>
          <w:color w:val="222222"/>
          <w:szCs w:val="20"/>
        </w:rPr>
        <w:t>5</w:t>
      </w:r>
      <w:r w:rsidRPr="006C53A2">
        <w:rPr>
          <w:rFonts w:ascii="Arial" w:eastAsia="Times New Roman" w:hAnsi="Arial" w:cs="Arial"/>
          <w:color w:val="222222"/>
          <w:szCs w:val="20"/>
          <w:shd w:val="clear" w:color="auto" w:fill="FFFFFF"/>
        </w:rPr>
        <w:t xml:space="preserve">, </w:t>
      </w:r>
      <w:proofErr w:type="gramStart"/>
      <w:r w:rsidRPr="006C53A2">
        <w:rPr>
          <w:rFonts w:ascii="Arial" w:eastAsia="Times New Roman" w:hAnsi="Arial" w:cs="Arial"/>
          <w:color w:val="222222"/>
          <w:szCs w:val="20"/>
          <w:shd w:val="clear" w:color="auto" w:fill="FFFFFF"/>
        </w:rPr>
        <w:t>p.e</w:t>
      </w:r>
      <w:proofErr w:type="gramEnd"/>
      <w:r w:rsidRPr="006C53A2">
        <w:rPr>
          <w:rFonts w:ascii="Arial" w:eastAsia="Times New Roman" w:hAnsi="Arial" w:cs="Arial"/>
          <w:color w:val="222222"/>
          <w:szCs w:val="20"/>
          <w:shd w:val="clear" w:color="auto" w:fill="FFFFFF"/>
        </w:rPr>
        <w:t>00120.</w:t>
      </w:r>
    </w:p>
    <w:p w14:paraId="100A04E7" w14:textId="77777777" w:rsidR="00900F72" w:rsidRDefault="00900F72" w:rsidP="00900F72">
      <w:pPr>
        <w:spacing w:after="60" w:line="240" w:lineRule="auto"/>
        <w:ind w:left="629" w:right="-91" w:hanging="720"/>
        <w:rPr>
          <w:lang w:val="en-ZA"/>
        </w:rPr>
      </w:pPr>
    </w:p>
    <w:p w14:paraId="6B6ACE28" w14:textId="77777777" w:rsidR="00900F72" w:rsidRPr="00236AEC" w:rsidRDefault="00900F72" w:rsidP="00900F72">
      <w:pPr>
        <w:spacing w:after="60" w:line="240" w:lineRule="auto"/>
        <w:ind w:left="629" w:right="-91" w:hanging="720"/>
        <w:rPr>
          <w:lang w:val="en-ZA"/>
        </w:rPr>
      </w:pPr>
      <w:r w:rsidRPr="00236AEC">
        <w:rPr>
          <w:lang w:val="en-ZA"/>
        </w:rPr>
        <w:t xml:space="preserve">England, M. I., </w:t>
      </w:r>
      <w:proofErr w:type="spellStart"/>
      <w:r w:rsidRPr="00236AEC">
        <w:rPr>
          <w:lang w:val="en-ZA"/>
        </w:rPr>
        <w:t>Dougill</w:t>
      </w:r>
      <w:proofErr w:type="spellEnd"/>
      <w:r w:rsidRPr="00236AEC">
        <w:rPr>
          <w:lang w:val="en-ZA"/>
        </w:rPr>
        <w:t xml:space="preserve">, A. J., Stringer, L. C., Vincent, K. E., Pardoe, J., </w:t>
      </w:r>
      <w:r w:rsidRPr="00236AEC">
        <w:rPr>
          <w:b/>
          <w:lang w:val="en-ZA"/>
        </w:rPr>
        <w:t>Kalaba, F.K</w:t>
      </w:r>
      <w:r w:rsidRPr="00236AEC">
        <w:rPr>
          <w:lang w:val="en-ZA"/>
        </w:rPr>
        <w:t xml:space="preserve">., </w:t>
      </w:r>
      <w:proofErr w:type="spellStart"/>
      <w:r w:rsidRPr="00236AEC">
        <w:rPr>
          <w:lang w:val="en-ZA"/>
        </w:rPr>
        <w:t>Mkwambisi</w:t>
      </w:r>
      <w:proofErr w:type="spellEnd"/>
      <w:r w:rsidRPr="00236AEC">
        <w:rPr>
          <w:lang w:val="en-ZA"/>
        </w:rPr>
        <w:t xml:space="preserve">, D.D., </w:t>
      </w:r>
      <w:proofErr w:type="spellStart"/>
      <w:r w:rsidRPr="00236AEC">
        <w:rPr>
          <w:lang w:val="en-ZA"/>
        </w:rPr>
        <w:t>Namaganda</w:t>
      </w:r>
      <w:proofErr w:type="spellEnd"/>
      <w:r w:rsidRPr="00236AEC">
        <w:rPr>
          <w:lang w:val="en-ZA"/>
        </w:rPr>
        <w:t xml:space="preserve">, E., </w:t>
      </w:r>
      <w:proofErr w:type="spellStart"/>
      <w:r w:rsidRPr="00236AEC">
        <w:rPr>
          <w:lang w:val="en-ZA"/>
        </w:rPr>
        <w:t>Afionis</w:t>
      </w:r>
      <w:proofErr w:type="spellEnd"/>
      <w:r w:rsidRPr="00236AEC">
        <w:rPr>
          <w:lang w:val="en-ZA"/>
        </w:rPr>
        <w:t>, S. (2018). Climate change adaptation and cross-sectoral policy coherence in Southern Africa.</w:t>
      </w:r>
      <w:r w:rsidRPr="00236AEC">
        <w:rPr>
          <w:i/>
          <w:iCs/>
          <w:lang w:val="en-ZA"/>
        </w:rPr>
        <w:t> Regional Environmental Change,</w:t>
      </w:r>
      <w:r w:rsidRPr="00236AEC">
        <w:rPr>
          <w:lang w:val="en-ZA"/>
        </w:rPr>
        <w:t xml:space="preserve"> 1-13. doi:10.1007/s10113-018-1283-0</w:t>
      </w:r>
    </w:p>
    <w:bookmarkEnd w:id="1"/>
    <w:p w14:paraId="7B73D63B" w14:textId="77777777" w:rsidR="00900F72" w:rsidRPr="00236AEC" w:rsidRDefault="00900F72" w:rsidP="00900F72">
      <w:pPr>
        <w:spacing w:after="60" w:line="240" w:lineRule="auto"/>
        <w:ind w:left="629" w:right="-91" w:hanging="720"/>
      </w:pPr>
      <w:proofErr w:type="spellStart"/>
      <w:r w:rsidRPr="00236AEC">
        <w:t>Willemen</w:t>
      </w:r>
      <w:proofErr w:type="spellEnd"/>
      <w:r w:rsidRPr="00236AEC">
        <w:t xml:space="preserve">, L., Crossman, N.D., Quatrini, S., </w:t>
      </w:r>
      <w:proofErr w:type="spellStart"/>
      <w:r w:rsidRPr="00236AEC">
        <w:t>Egoh</w:t>
      </w:r>
      <w:proofErr w:type="spellEnd"/>
      <w:r w:rsidRPr="00236AEC">
        <w:t xml:space="preserve">, B., </w:t>
      </w:r>
      <w:r w:rsidRPr="00236AEC">
        <w:rPr>
          <w:b/>
        </w:rPr>
        <w:t>Kalaba. F.K.,</w:t>
      </w:r>
      <w:r w:rsidRPr="00236AEC">
        <w:t xml:space="preserve"> </w:t>
      </w:r>
      <w:proofErr w:type="spellStart"/>
      <w:r w:rsidRPr="00236AEC">
        <w:t>Mbilinyi</w:t>
      </w:r>
      <w:proofErr w:type="spellEnd"/>
      <w:r w:rsidRPr="00236AEC">
        <w:t>, B., de Groot, R. (201</w:t>
      </w:r>
      <w:r>
        <w:t>8</w:t>
      </w:r>
      <w:r w:rsidRPr="00236AEC">
        <w:t>). Identifying ecosystem service hotspots for targeting land degradation neutrality investments in south-eastern Africa, Journal of Arid Environments. DOI: 10.1016/j.jaridenv.2017.05.009</w:t>
      </w:r>
    </w:p>
    <w:p w14:paraId="25EE7F76" w14:textId="77777777" w:rsidR="00900F72" w:rsidRPr="00236AEC" w:rsidRDefault="00900F72" w:rsidP="00900F72">
      <w:pPr>
        <w:spacing w:after="60" w:line="240" w:lineRule="auto"/>
        <w:ind w:left="629" w:right="-91" w:hanging="720"/>
      </w:pPr>
      <w:r w:rsidRPr="00236AEC">
        <w:t xml:space="preserve">England. M., </w:t>
      </w:r>
      <w:proofErr w:type="spellStart"/>
      <w:r w:rsidRPr="00236AEC">
        <w:t>Dougill</w:t>
      </w:r>
      <w:proofErr w:type="spellEnd"/>
      <w:r w:rsidRPr="00236AEC">
        <w:t xml:space="preserve">, A., Stringer, L., Vincent, K., Pardoe, J., </w:t>
      </w:r>
      <w:r w:rsidRPr="00236AEC">
        <w:rPr>
          <w:b/>
        </w:rPr>
        <w:t>Kalaba, F.,</w:t>
      </w:r>
      <w:r w:rsidRPr="00236AEC">
        <w:t xml:space="preserve"> </w:t>
      </w:r>
      <w:proofErr w:type="spellStart"/>
      <w:r w:rsidRPr="00236AEC">
        <w:t>Mkwambisi</w:t>
      </w:r>
      <w:proofErr w:type="spellEnd"/>
      <w:r w:rsidRPr="00236AEC">
        <w:t xml:space="preserve">, D., </w:t>
      </w:r>
      <w:proofErr w:type="spellStart"/>
      <w:r w:rsidRPr="00236AEC">
        <w:t>Namaganda</w:t>
      </w:r>
      <w:proofErr w:type="spellEnd"/>
      <w:r w:rsidRPr="00236AEC">
        <w:t>, E. (2017)</w:t>
      </w:r>
      <w:r>
        <w:t>.</w:t>
      </w:r>
      <w:r w:rsidRPr="00236AEC">
        <w:t xml:space="preserve"> Climate change adaptation and cross-sectoral policy coherence in Southern Africa. Centre for Climate Change Economics and Policy. Working paper No. 303 </w:t>
      </w:r>
    </w:p>
    <w:p w14:paraId="499C863E" w14:textId="77777777" w:rsidR="00900F72" w:rsidRPr="00236AEC" w:rsidRDefault="00900F72" w:rsidP="00900F72">
      <w:pPr>
        <w:spacing w:after="60" w:line="240" w:lineRule="auto"/>
        <w:ind w:left="629" w:right="-91" w:hanging="720"/>
        <w:rPr>
          <w:lang w:val="en-US"/>
        </w:rPr>
      </w:pPr>
      <w:r w:rsidRPr="00236AEC">
        <w:rPr>
          <w:lang w:val="en-US"/>
        </w:rPr>
        <w:t xml:space="preserve">Kalaba, F.K., (2016). Barriers to policy implementation and implications for Zambia's forest ecosystems. </w:t>
      </w:r>
      <w:r w:rsidRPr="00236AEC">
        <w:rPr>
          <w:i/>
          <w:iCs/>
          <w:lang w:val="en-US"/>
        </w:rPr>
        <w:t>Forest Policy and Economics</w:t>
      </w:r>
      <w:r w:rsidRPr="00236AEC">
        <w:rPr>
          <w:lang w:val="en-US"/>
        </w:rPr>
        <w:t xml:space="preserve">, </w:t>
      </w:r>
      <w:r w:rsidRPr="00236AEC">
        <w:rPr>
          <w:i/>
          <w:iCs/>
          <w:lang w:val="en-US"/>
        </w:rPr>
        <w:t>69</w:t>
      </w:r>
      <w:r w:rsidRPr="00236AEC">
        <w:rPr>
          <w:lang w:val="en-US"/>
        </w:rPr>
        <w:t>, pp40-44.</w:t>
      </w:r>
    </w:p>
    <w:p w14:paraId="14D6D117" w14:textId="77777777" w:rsidR="00900F72" w:rsidRPr="00236AEC" w:rsidRDefault="00900F72" w:rsidP="00900F72">
      <w:pPr>
        <w:spacing w:after="60" w:line="240" w:lineRule="auto"/>
        <w:ind w:left="629" w:right="-91" w:hanging="720"/>
      </w:pPr>
      <w:r w:rsidRPr="00236AEC">
        <w:rPr>
          <w:bCs/>
        </w:rPr>
        <w:t>Crossman</w:t>
      </w:r>
      <w:r w:rsidRPr="00236AEC">
        <w:rPr>
          <w:b/>
          <w:bCs/>
        </w:rPr>
        <w:t xml:space="preserve"> </w:t>
      </w:r>
      <w:r w:rsidRPr="00236AEC">
        <w:rPr>
          <w:bCs/>
        </w:rPr>
        <w:t>N</w:t>
      </w:r>
      <w:r w:rsidRPr="00236AEC">
        <w:t xml:space="preserve">.D., Bernard, F., </w:t>
      </w:r>
      <w:proofErr w:type="spellStart"/>
      <w:r w:rsidRPr="00236AEC">
        <w:t>Egoh</w:t>
      </w:r>
      <w:proofErr w:type="spellEnd"/>
      <w:r w:rsidRPr="00236AEC">
        <w:t xml:space="preserve">, B., </w:t>
      </w:r>
      <w:r w:rsidRPr="00236AEC">
        <w:rPr>
          <w:b/>
        </w:rPr>
        <w:t>Kalaba, F.,</w:t>
      </w:r>
      <w:r w:rsidRPr="00236AEC">
        <w:t xml:space="preserve"> Lee, N., and </w:t>
      </w:r>
      <w:proofErr w:type="spellStart"/>
      <w:r w:rsidRPr="00236AEC">
        <w:t>Moolenaar</w:t>
      </w:r>
      <w:proofErr w:type="spellEnd"/>
      <w:r w:rsidRPr="00236AEC">
        <w:t>. (2016). The role of ecological restoration and rehabilitation in production landscapes: An enhanced approach to sustainable development. Working paper for the UNCCD Global Land Outlook.</w:t>
      </w:r>
    </w:p>
    <w:p w14:paraId="10202DA9" w14:textId="77777777" w:rsidR="00900F72" w:rsidRPr="00236AEC" w:rsidRDefault="00900F72" w:rsidP="00900F72">
      <w:pPr>
        <w:spacing w:after="60" w:line="240" w:lineRule="auto"/>
        <w:ind w:left="629" w:right="-91" w:hanging="720"/>
        <w:rPr>
          <w:lang w:val="en-US"/>
        </w:rPr>
      </w:pPr>
      <w:r w:rsidRPr="00236AEC">
        <w:rPr>
          <w:lang w:val="en-US"/>
        </w:rPr>
        <w:t xml:space="preserve">Whitfield, S., </w:t>
      </w:r>
      <w:proofErr w:type="spellStart"/>
      <w:r w:rsidRPr="00236AEC">
        <w:rPr>
          <w:lang w:val="en-US"/>
        </w:rPr>
        <w:t>Dougill</w:t>
      </w:r>
      <w:proofErr w:type="spellEnd"/>
      <w:r w:rsidRPr="00236AEC">
        <w:rPr>
          <w:lang w:val="en-US"/>
        </w:rPr>
        <w:t xml:space="preserve">, A. J., Dyer, J. C., </w:t>
      </w:r>
      <w:r w:rsidRPr="00236AEC">
        <w:rPr>
          <w:b/>
          <w:bCs/>
          <w:lang w:val="en-US"/>
        </w:rPr>
        <w:t>Kalaba, F.K</w:t>
      </w:r>
      <w:r w:rsidRPr="00236AEC">
        <w:rPr>
          <w:lang w:val="en-US"/>
        </w:rPr>
        <w:t xml:space="preserve">., </w:t>
      </w:r>
      <w:proofErr w:type="spellStart"/>
      <w:r w:rsidRPr="00236AEC">
        <w:rPr>
          <w:lang w:val="en-US"/>
        </w:rPr>
        <w:t>Leventon</w:t>
      </w:r>
      <w:proofErr w:type="spellEnd"/>
      <w:r w:rsidRPr="00236AEC">
        <w:rPr>
          <w:lang w:val="en-US"/>
        </w:rPr>
        <w:t xml:space="preserve">, J., Stringer, L. C. (2015). Critical reflection on knowledge and narratives of conservation agriculture. </w:t>
      </w:r>
      <w:proofErr w:type="spellStart"/>
      <w:r w:rsidRPr="00236AEC">
        <w:rPr>
          <w:i/>
          <w:iCs/>
          <w:lang w:val="en-US"/>
        </w:rPr>
        <w:t>Geoforum</w:t>
      </w:r>
      <w:proofErr w:type="spellEnd"/>
      <w:r w:rsidRPr="00236AEC">
        <w:rPr>
          <w:lang w:val="en-US"/>
        </w:rPr>
        <w:t xml:space="preserve">, </w:t>
      </w:r>
      <w:r w:rsidRPr="00236AEC">
        <w:rPr>
          <w:i/>
          <w:iCs/>
          <w:lang w:val="en-US"/>
        </w:rPr>
        <w:t>60</w:t>
      </w:r>
      <w:r w:rsidRPr="00236AEC">
        <w:rPr>
          <w:lang w:val="en-US"/>
        </w:rPr>
        <w:t>, pp133-142.</w:t>
      </w:r>
    </w:p>
    <w:p w14:paraId="3D8458C1" w14:textId="77777777" w:rsidR="00900F72" w:rsidRPr="00236AEC" w:rsidRDefault="00900F72" w:rsidP="00900F72">
      <w:pPr>
        <w:spacing w:after="60" w:line="240" w:lineRule="auto"/>
        <w:ind w:left="629" w:right="-91" w:hanging="720"/>
        <w:rPr>
          <w:lang w:val="en-US"/>
        </w:rPr>
      </w:pPr>
      <w:r w:rsidRPr="00236AEC">
        <w:rPr>
          <w:bCs/>
          <w:lang w:val="en-US"/>
        </w:rPr>
        <w:t xml:space="preserve">Kalaba, F.K., </w:t>
      </w:r>
      <w:r w:rsidRPr="00236AEC">
        <w:rPr>
          <w:lang w:val="en-US"/>
        </w:rPr>
        <w:t xml:space="preserve">(2014) A conceptual Framework for understanding Forest-Socio-ecological systems. </w:t>
      </w:r>
      <w:r w:rsidRPr="00236AEC">
        <w:rPr>
          <w:i/>
          <w:iCs/>
          <w:lang w:val="en-US"/>
        </w:rPr>
        <w:t>Biodiversity Conservation</w:t>
      </w:r>
      <w:r w:rsidRPr="00236AEC">
        <w:rPr>
          <w:lang w:val="en-US"/>
        </w:rPr>
        <w:t>, 14, pp 3391-3403</w:t>
      </w:r>
    </w:p>
    <w:p w14:paraId="194DABF9" w14:textId="77777777" w:rsidR="00900F72" w:rsidRPr="00236AEC" w:rsidRDefault="00900F72" w:rsidP="00900F72">
      <w:pPr>
        <w:spacing w:after="60" w:line="240" w:lineRule="auto"/>
        <w:ind w:left="629" w:right="-91" w:hanging="720"/>
        <w:rPr>
          <w:lang w:val="en-ZA"/>
        </w:rPr>
      </w:pPr>
      <w:r w:rsidRPr="00236AEC">
        <w:rPr>
          <w:bCs/>
          <w:lang w:val="en-ZA"/>
        </w:rPr>
        <w:t xml:space="preserve">Kalaba, F.K., </w:t>
      </w:r>
      <w:r w:rsidRPr="00236AEC">
        <w:rPr>
          <w:lang w:val="en-ZA"/>
        </w:rPr>
        <w:t xml:space="preserve">Quinn, C.H., </w:t>
      </w:r>
      <w:proofErr w:type="spellStart"/>
      <w:r w:rsidRPr="00236AEC">
        <w:rPr>
          <w:lang w:val="en-ZA"/>
        </w:rPr>
        <w:t>Dougill</w:t>
      </w:r>
      <w:proofErr w:type="spellEnd"/>
      <w:r w:rsidRPr="00236AEC">
        <w:rPr>
          <w:lang w:val="en-ZA"/>
        </w:rPr>
        <w:t xml:space="preserve">, A.J. (2014). Policy coherence and interplay between Zambia's forestry, energy, agricultural and climate change policies and multilateral environmental agreements. </w:t>
      </w:r>
      <w:r w:rsidRPr="00236AEC">
        <w:rPr>
          <w:i/>
          <w:iCs/>
          <w:lang w:val="en-ZA"/>
        </w:rPr>
        <w:t>International Environmental Agreements: Politics, Law and Economics</w:t>
      </w:r>
      <w:r w:rsidRPr="00236AEC">
        <w:rPr>
          <w:lang w:val="en-ZA"/>
        </w:rPr>
        <w:t>, 14, pp 181-198.</w:t>
      </w:r>
    </w:p>
    <w:p w14:paraId="53CB2A5A" w14:textId="77777777" w:rsidR="00900F72" w:rsidRPr="00236AEC" w:rsidRDefault="00900F72" w:rsidP="00900F72">
      <w:pPr>
        <w:spacing w:after="60" w:line="240" w:lineRule="auto"/>
        <w:ind w:left="629" w:right="-91" w:hanging="720"/>
        <w:rPr>
          <w:lang w:val="en-US"/>
        </w:rPr>
      </w:pPr>
      <w:proofErr w:type="spellStart"/>
      <w:r w:rsidRPr="00236AEC">
        <w:rPr>
          <w:lang w:val="en-US"/>
        </w:rPr>
        <w:t>Leventon</w:t>
      </w:r>
      <w:proofErr w:type="spellEnd"/>
      <w:r w:rsidRPr="00236AEC">
        <w:rPr>
          <w:lang w:val="en-US"/>
        </w:rPr>
        <w:t xml:space="preserve">, J., </w:t>
      </w:r>
      <w:r w:rsidRPr="00236AEC">
        <w:rPr>
          <w:b/>
          <w:bCs/>
          <w:lang w:val="en-US"/>
        </w:rPr>
        <w:t>Kalaba, F. K</w:t>
      </w:r>
      <w:r w:rsidRPr="00236AEC">
        <w:rPr>
          <w:bCs/>
          <w:lang w:val="en-US"/>
        </w:rPr>
        <w:t>.,</w:t>
      </w:r>
      <w:r w:rsidRPr="00236AEC">
        <w:rPr>
          <w:lang w:val="en-US"/>
        </w:rPr>
        <w:t xml:space="preserve"> Dyer, J. C., Stringer, L. C., </w:t>
      </w:r>
      <w:proofErr w:type="spellStart"/>
      <w:r w:rsidRPr="00236AEC">
        <w:rPr>
          <w:lang w:val="en-US"/>
        </w:rPr>
        <w:t>Dougill</w:t>
      </w:r>
      <w:proofErr w:type="spellEnd"/>
      <w:r w:rsidRPr="00236AEC">
        <w:rPr>
          <w:lang w:val="en-US"/>
        </w:rPr>
        <w:t xml:space="preserve">, A. J. (2014). 'Delivering community benefits through REDD+: Lessons from Joint Forest Management in Zambia.' </w:t>
      </w:r>
      <w:r w:rsidRPr="00236AEC">
        <w:rPr>
          <w:i/>
          <w:iCs/>
          <w:lang w:val="en-US"/>
        </w:rPr>
        <w:t>Forest Policy and Economics</w:t>
      </w:r>
      <w:r w:rsidRPr="00236AEC">
        <w:rPr>
          <w:lang w:val="en-US"/>
        </w:rPr>
        <w:t>, DOI: 10.1016/j.forpol.2014.03.005</w:t>
      </w:r>
    </w:p>
    <w:p w14:paraId="34248FB2" w14:textId="77777777" w:rsidR="00900F72" w:rsidRPr="00236AEC" w:rsidRDefault="00900F72" w:rsidP="00900F72">
      <w:pPr>
        <w:spacing w:after="60" w:line="240" w:lineRule="auto"/>
        <w:ind w:left="629" w:right="-91" w:hanging="720"/>
        <w:rPr>
          <w:lang w:val="en-US"/>
        </w:rPr>
      </w:pPr>
      <w:r w:rsidRPr="00236AEC">
        <w:rPr>
          <w:bCs/>
          <w:lang w:val="en-US"/>
        </w:rPr>
        <w:t xml:space="preserve">Kalaba, F.K., </w:t>
      </w:r>
      <w:r w:rsidRPr="00236AEC">
        <w:rPr>
          <w:lang w:val="en-US"/>
        </w:rPr>
        <w:t xml:space="preserve">Quinn, C.H., </w:t>
      </w:r>
      <w:proofErr w:type="spellStart"/>
      <w:r w:rsidRPr="00236AEC">
        <w:rPr>
          <w:lang w:val="en-US"/>
        </w:rPr>
        <w:t>Dougill</w:t>
      </w:r>
      <w:proofErr w:type="spellEnd"/>
      <w:r w:rsidRPr="00236AEC">
        <w:rPr>
          <w:lang w:val="en-US"/>
        </w:rPr>
        <w:t xml:space="preserve">, A.J. (2013). The role of forest provisioning ecosystem services in coping with household stresses and shocks in Miombo woodlands, Zambia. </w:t>
      </w:r>
      <w:r w:rsidRPr="00236AEC">
        <w:rPr>
          <w:i/>
          <w:iCs/>
          <w:lang w:val="en-US"/>
        </w:rPr>
        <w:t>Ecosystem Services</w:t>
      </w:r>
      <w:r w:rsidRPr="00236AEC">
        <w:rPr>
          <w:lang w:val="en-US"/>
        </w:rPr>
        <w:t>5, pp 143-148.</w:t>
      </w:r>
    </w:p>
    <w:p w14:paraId="79A960B3" w14:textId="77777777" w:rsidR="00900F72" w:rsidRPr="00236AEC" w:rsidRDefault="00900F72" w:rsidP="00900F72">
      <w:pPr>
        <w:spacing w:after="60" w:line="240" w:lineRule="auto"/>
        <w:ind w:left="629" w:right="-91" w:hanging="720"/>
        <w:rPr>
          <w:lang w:val="en-US"/>
        </w:rPr>
      </w:pPr>
      <w:r w:rsidRPr="00236AEC">
        <w:rPr>
          <w:bCs/>
          <w:lang w:val="en-US"/>
        </w:rPr>
        <w:t xml:space="preserve">Kalaba, F.K., </w:t>
      </w:r>
      <w:r w:rsidRPr="00236AEC">
        <w:rPr>
          <w:lang w:val="en-US"/>
        </w:rPr>
        <w:t xml:space="preserve">Quinn, C.H., </w:t>
      </w:r>
      <w:proofErr w:type="spellStart"/>
      <w:r w:rsidRPr="00236AEC">
        <w:rPr>
          <w:lang w:val="en-US"/>
        </w:rPr>
        <w:t>Dougill</w:t>
      </w:r>
      <w:proofErr w:type="spellEnd"/>
      <w:r w:rsidRPr="00236AEC">
        <w:rPr>
          <w:lang w:val="en-US"/>
        </w:rPr>
        <w:t xml:space="preserve">, A.J. </w:t>
      </w:r>
      <w:proofErr w:type="spellStart"/>
      <w:r w:rsidRPr="00236AEC">
        <w:rPr>
          <w:lang w:val="en-US"/>
        </w:rPr>
        <w:t>Vinya</w:t>
      </w:r>
      <w:proofErr w:type="spellEnd"/>
      <w:r w:rsidRPr="00236AEC">
        <w:rPr>
          <w:lang w:val="en-US"/>
        </w:rPr>
        <w:t xml:space="preserve">, R. (2013). Floristic composition, species diversity and carbon storage in charcoal and agriculture fallows and management implications in Miombo woodlands of Zambia. </w:t>
      </w:r>
      <w:r w:rsidRPr="00236AEC">
        <w:rPr>
          <w:i/>
          <w:iCs/>
          <w:lang w:val="en-US"/>
        </w:rPr>
        <w:t>Forest Ecology and Management,</w:t>
      </w:r>
      <w:r w:rsidRPr="00236AEC">
        <w:rPr>
          <w:lang w:val="en-US"/>
        </w:rPr>
        <w:t xml:space="preserve"> 304 pp 99-109.</w:t>
      </w:r>
    </w:p>
    <w:p w14:paraId="71EFA657" w14:textId="77777777" w:rsidR="00900F72" w:rsidRPr="00236AEC" w:rsidRDefault="00900F72" w:rsidP="00900F72">
      <w:pPr>
        <w:spacing w:after="60" w:line="240" w:lineRule="auto"/>
        <w:ind w:left="629" w:right="-91" w:hanging="720"/>
        <w:rPr>
          <w:lang w:val="en-US"/>
        </w:rPr>
      </w:pPr>
      <w:r w:rsidRPr="00236AEC">
        <w:rPr>
          <w:bCs/>
          <w:lang w:val="en-US"/>
        </w:rPr>
        <w:t xml:space="preserve">Kalaba, F.K., </w:t>
      </w:r>
      <w:r w:rsidRPr="00236AEC">
        <w:rPr>
          <w:lang w:val="en-US"/>
        </w:rPr>
        <w:t xml:space="preserve">Quinn, C.H., </w:t>
      </w:r>
      <w:proofErr w:type="spellStart"/>
      <w:r w:rsidRPr="00236AEC">
        <w:rPr>
          <w:lang w:val="en-US"/>
        </w:rPr>
        <w:t>Dougill</w:t>
      </w:r>
      <w:proofErr w:type="spellEnd"/>
      <w:r w:rsidRPr="00236AEC">
        <w:rPr>
          <w:lang w:val="en-US"/>
        </w:rPr>
        <w:t xml:space="preserve">, A.J. (2013). Contribution of forest provisioning ecosystem services to rural livelihoods in the Miombo woodlands of Zambia. </w:t>
      </w:r>
      <w:r w:rsidRPr="00236AEC">
        <w:rPr>
          <w:i/>
          <w:iCs/>
          <w:lang w:val="en-US"/>
        </w:rPr>
        <w:t>Population and Environment</w:t>
      </w:r>
      <w:r w:rsidRPr="00236AEC">
        <w:rPr>
          <w:lang w:val="en-US"/>
        </w:rPr>
        <w:t>,35, pp 159-182.</w:t>
      </w:r>
    </w:p>
    <w:p w14:paraId="11CD466D" w14:textId="77777777" w:rsidR="00900F72" w:rsidRPr="00236AEC" w:rsidRDefault="00900F72" w:rsidP="00900F72">
      <w:pPr>
        <w:spacing w:after="60" w:line="240" w:lineRule="auto"/>
        <w:ind w:left="629" w:right="-91" w:hanging="720"/>
        <w:rPr>
          <w:lang w:val="en-US"/>
        </w:rPr>
      </w:pPr>
      <w:r w:rsidRPr="00236AEC">
        <w:rPr>
          <w:lang w:val="en-US"/>
        </w:rPr>
        <w:t xml:space="preserve">Stringer, L.C., </w:t>
      </w:r>
      <w:proofErr w:type="spellStart"/>
      <w:r w:rsidRPr="00236AEC">
        <w:rPr>
          <w:lang w:val="en-US"/>
        </w:rPr>
        <w:t>Dougill</w:t>
      </w:r>
      <w:proofErr w:type="spellEnd"/>
      <w:r w:rsidRPr="00236AEC">
        <w:rPr>
          <w:lang w:val="en-US"/>
        </w:rPr>
        <w:t xml:space="preserve">, A.J., Dyer, J.C., </w:t>
      </w:r>
      <w:r w:rsidRPr="00236AEC">
        <w:rPr>
          <w:b/>
          <w:bCs/>
          <w:lang w:val="en-US"/>
        </w:rPr>
        <w:t>Kalaba, F.K</w:t>
      </w:r>
      <w:r w:rsidRPr="00236AEC">
        <w:rPr>
          <w:lang w:val="en-US"/>
        </w:rPr>
        <w:t xml:space="preserve">., </w:t>
      </w:r>
      <w:proofErr w:type="spellStart"/>
      <w:r w:rsidRPr="00236AEC">
        <w:rPr>
          <w:lang w:val="en-US"/>
        </w:rPr>
        <w:t>Mkwambisi</w:t>
      </w:r>
      <w:proofErr w:type="spellEnd"/>
      <w:r w:rsidRPr="00236AEC">
        <w:rPr>
          <w:lang w:val="en-US"/>
        </w:rPr>
        <w:t xml:space="preserve">, D., </w:t>
      </w:r>
      <w:proofErr w:type="spellStart"/>
      <w:r w:rsidRPr="00236AEC">
        <w:rPr>
          <w:lang w:val="en-US"/>
        </w:rPr>
        <w:t>Mngoli</w:t>
      </w:r>
      <w:proofErr w:type="spellEnd"/>
      <w:r w:rsidRPr="00236AEC">
        <w:rPr>
          <w:lang w:val="en-US"/>
        </w:rPr>
        <w:t xml:space="preserve"> M. (2012). Challenges and opportunities for carbon management in Malawi and Zambia, </w:t>
      </w:r>
      <w:r w:rsidRPr="00236AEC">
        <w:rPr>
          <w:i/>
          <w:iCs/>
          <w:lang w:val="en-US"/>
        </w:rPr>
        <w:t xml:space="preserve">Carbon Management, </w:t>
      </w:r>
      <w:r w:rsidRPr="00236AEC">
        <w:rPr>
          <w:lang w:val="en-US"/>
        </w:rPr>
        <w:t>3, pp 159-173.</w:t>
      </w:r>
    </w:p>
    <w:p w14:paraId="0B138FF4" w14:textId="77777777" w:rsidR="00900F72" w:rsidRPr="00236AEC" w:rsidRDefault="00900F72" w:rsidP="00900F72">
      <w:pPr>
        <w:spacing w:after="60" w:line="240" w:lineRule="auto"/>
        <w:ind w:left="629" w:right="-91" w:hanging="720"/>
        <w:rPr>
          <w:lang w:val="en-US"/>
        </w:rPr>
      </w:pPr>
      <w:r w:rsidRPr="00236AEC">
        <w:rPr>
          <w:bCs/>
          <w:lang w:val="en-US"/>
        </w:rPr>
        <w:t>Kalaba, F.K</w:t>
      </w:r>
      <w:r w:rsidRPr="00236AEC">
        <w:rPr>
          <w:lang w:val="en-US"/>
        </w:rPr>
        <w:t xml:space="preserve">., </w:t>
      </w:r>
      <w:proofErr w:type="spellStart"/>
      <w:r w:rsidRPr="00236AEC">
        <w:rPr>
          <w:lang w:val="en-US"/>
        </w:rPr>
        <w:t>Chirwa</w:t>
      </w:r>
      <w:proofErr w:type="spellEnd"/>
      <w:r w:rsidRPr="00236AEC">
        <w:rPr>
          <w:lang w:val="en-US"/>
        </w:rPr>
        <w:t xml:space="preserve">, P.W., </w:t>
      </w:r>
      <w:proofErr w:type="spellStart"/>
      <w:r w:rsidRPr="00236AEC">
        <w:rPr>
          <w:lang w:val="en-US"/>
        </w:rPr>
        <w:t>Syampungani</w:t>
      </w:r>
      <w:proofErr w:type="spellEnd"/>
      <w:r w:rsidRPr="00236AEC">
        <w:rPr>
          <w:lang w:val="en-US"/>
        </w:rPr>
        <w:t xml:space="preserve">, S., </w:t>
      </w:r>
      <w:proofErr w:type="spellStart"/>
      <w:r w:rsidRPr="00236AEC">
        <w:rPr>
          <w:lang w:val="en-US"/>
        </w:rPr>
        <w:t>Ajayi</w:t>
      </w:r>
      <w:proofErr w:type="spellEnd"/>
      <w:r w:rsidRPr="00236AEC">
        <w:rPr>
          <w:lang w:val="en-US"/>
        </w:rPr>
        <w:t xml:space="preserve">, C.O. (2010). Contribution of agroforestry to biodiversity and livelihoods improvement in rural communities of Southern African regions. Tropical Rainforests and Agroforests under Global Change: </w:t>
      </w:r>
      <w:r w:rsidRPr="00236AEC">
        <w:rPr>
          <w:i/>
          <w:iCs/>
          <w:lang w:val="en-US"/>
        </w:rPr>
        <w:t xml:space="preserve">Ecological and Socio-economic Valuations, </w:t>
      </w:r>
      <w:r w:rsidRPr="00236AEC">
        <w:rPr>
          <w:lang w:val="en-US"/>
        </w:rPr>
        <w:t>pp 461-476.</w:t>
      </w:r>
    </w:p>
    <w:p w14:paraId="08863AA4" w14:textId="77777777" w:rsidR="00900F72" w:rsidRPr="00236AEC" w:rsidRDefault="00900F72" w:rsidP="00900F72">
      <w:pPr>
        <w:spacing w:after="60" w:line="240" w:lineRule="auto"/>
        <w:ind w:left="629" w:right="-91" w:hanging="720"/>
        <w:rPr>
          <w:lang w:val="en-US"/>
        </w:rPr>
      </w:pPr>
      <w:r w:rsidRPr="00236AEC">
        <w:rPr>
          <w:bCs/>
          <w:lang w:val="en-US"/>
        </w:rPr>
        <w:t>Kalaba FK</w:t>
      </w:r>
      <w:r w:rsidRPr="00236AEC">
        <w:rPr>
          <w:lang w:val="en-US"/>
        </w:rPr>
        <w:t xml:space="preserve">; </w:t>
      </w:r>
      <w:proofErr w:type="spellStart"/>
      <w:r w:rsidRPr="00236AEC">
        <w:rPr>
          <w:lang w:val="en-US"/>
        </w:rPr>
        <w:t>Chirwa</w:t>
      </w:r>
      <w:proofErr w:type="spellEnd"/>
      <w:r w:rsidRPr="00236AEC">
        <w:rPr>
          <w:lang w:val="en-US"/>
        </w:rPr>
        <w:t xml:space="preserve"> PW; </w:t>
      </w:r>
      <w:proofErr w:type="spellStart"/>
      <w:r w:rsidRPr="00236AEC">
        <w:rPr>
          <w:lang w:val="en-US"/>
        </w:rPr>
        <w:t>Prozesky</w:t>
      </w:r>
      <w:proofErr w:type="spellEnd"/>
      <w:r w:rsidRPr="00236AEC">
        <w:rPr>
          <w:lang w:val="en-US"/>
        </w:rPr>
        <w:t xml:space="preserve"> H. (2009). The contribution of indigenous fruit trees in sustaining rural livelihoods and conservation of natural resources. </w:t>
      </w:r>
      <w:r w:rsidRPr="00236AEC">
        <w:rPr>
          <w:i/>
          <w:iCs/>
          <w:lang w:val="en-US"/>
        </w:rPr>
        <w:t xml:space="preserve">Journal of Horticulture and Forestry 1, </w:t>
      </w:r>
      <w:r w:rsidRPr="00236AEC">
        <w:rPr>
          <w:lang w:val="en-US"/>
        </w:rPr>
        <w:t>pp 1–6.</w:t>
      </w:r>
    </w:p>
    <w:p w14:paraId="2084657F" w14:textId="77777777" w:rsidR="00900F72" w:rsidRPr="00236AEC" w:rsidRDefault="00900F72" w:rsidP="00900F72">
      <w:pPr>
        <w:spacing w:after="60" w:line="240" w:lineRule="auto"/>
        <w:ind w:left="629" w:right="-91" w:hanging="720"/>
        <w:rPr>
          <w:lang w:val="en-US"/>
        </w:rPr>
      </w:pPr>
      <w:proofErr w:type="spellStart"/>
      <w:r w:rsidRPr="00236AEC">
        <w:rPr>
          <w:lang w:val="en-US"/>
        </w:rPr>
        <w:lastRenderedPageBreak/>
        <w:t>Chirwa</w:t>
      </w:r>
      <w:proofErr w:type="spellEnd"/>
      <w:r w:rsidRPr="00236AEC">
        <w:rPr>
          <w:lang w:val="en-US"/>
        </w:rPr>
        <w:t xml:space="preserve">, P.W., </w:t>
      </w:r>
      <w:proofErr w:type="spellStart"/>
      <w:r w:rsidRPr="00236AEC">
        <w:rPr>
          <w:lang w:val="en-US"/>
        </w:rPr>
        <w:t>Akinnifesi</w:t>
      </w:r>
      <w:proofErr w:type="spellEnd"/>
      <w:r w:rsidRPr="00236AEC">
        <w:rPr>
          <w:lang w:val="en-US"/>
        </w:rPr>
        <w:t xml:space="preserve">, F.K., </w:t>
      </w:r>
      <w:proofErr w:type="spellStart"/>
      <w:r w:rsidRPr="00236AEC">
        <w:rPr>
          <w:lang w:val="en-US"/>
        </w:rPr>
        <w:t>Sileshi</w:t>
      </w:r>
      <w:proofErr w:type="spellEnd"/>
      <w:r w:rsidRPr="00236AEC">
        <w:rPr>
          <w:lang w:val="en-US"/>
        </w:rPr>
        <w:t xml:space="preserve"> G., </w:t>
      </w:r>
      <w:proofErr w:type="spellStart"/>
      <w:r w:rsidRPr="00236AEC">
        <w:rPr>
          <w:lang w:val="en-US"/>
        </w:rPr>
        <w:t>Syampungani</w:t>
      </w:r>
      <w:proofErr w:type="spellEnd"/>
      <w:r w:rsidRPr="00236AEC">
        <w:rPr>
          <w:lang w:val="en-US"/>
        </w:rPr>
        <w:t xml:space="preserve">. S., </w:t>
      </w:r>
      <w:r w:rsidRPr="00236AEC">
        <w:rPr>
          <w:b/>
          <w:bCs/>
          <w:lang w:val="en-US"/>
        </w:rPr>
        <w:t>Kalaba, F.K</w:t>
      </w:r>
      <w:r w:rsidRPr="00236AEC">
        <w:rPr>
          <w:lang w:val="en-US"/>
        </w:rPr>
        <w:t xml:space="preserve">., </w:t>
      </w:r>
      <w:proofErr w:type="spellStart"/>
      <w:r w:rsidRPr="00236AEC">
        <w:rPr>
          <w:lang w:val="en-US"/>
        </w:rPr>
        <w:t>Ajayi</w:t>
      </w:r>
      <w:proofErr w:type="spellEnd"/>
      <w:r w:rsidRPr="00236AEC">
        <w:rPr>
          <w:lang w:val="en-US"/>
        </w:rPr>
        <w:t>, O.C</w:t>
      </w:r>
      <w:r w:rsidRPr="00236AEC">
        <w:rPr>
          <w:bCs/>
          <w:lang w:val="en-US"/>
        </w:rPr>
        <w:t>. (</w:t>
      </w:r>
      <w:r w:rsidRPr="00236AEC">
        <w:rPr>
          <w:lang w:val="en-US"/>
        </w:rPr>
        <w:t>2008). Opportunity for conserving and utilizing agrobiodiversity in Southern Africa.</w:t>
      </w:r>
      <w:r w:rsidRPr="00236AEC">
        <w:rPr>
          <w:i/>
          <w:iCs/>
          <w:lang w:val="en-US"/>
        </w:rPr>
        <w:t>Biodiversity</w:t>
      </w:r>
      <w:r w:rsidRPr="00236AEC">
        <w:rPr>
          <w:lang w:val="en-US"/>
        </w:rPr>
        <w:t>9 (1&amp;2), pp 45-48</w:t>
      </w:r>
    </w:p>
    <w:p w14:paraId="47549DB1" w14:textId="6F239F86" w:rsidR="00446440" w:rsidRPr="00236AEC" w:rsidRDefault="00446440" w:rsidP="00256EDA">
      <w:pPr>
        <w:spacing w:after="60" w:line="240" w:lineRule="auto"/>
        <w:ind w:left="629" w:right="-91" w:hanging="720"/>
        <w:rPr>
          <w:lang w:val="en-US"/>
        </w:rPr>
      </w:pPr>
    </w:p>
    <w:p w14:paraId="385C1B8E" w14:textId="10F2C4E7" w:rsidR="00AD1B27" w:rsidRPr="00160965" w:rsidRDefault="00A6263F" w:rsidP="00160965">
      <w:pPr>
        <w:spacing w:after="60" w:line="259" w:lineRule="auto"/>
        <w:ind w:left="-86" w:right="-91" w:firstLine="0"/>
      </w:pPr>
      <w:r w:rsidRPr="00236AEC">
        <w:rPr>
          <w:rFonts w:eastAsia="Calibri" w:cs="Calibri"/>
          <w:noProof/>
          <w:sz w:val="22"/>
        </w:rPr>
        <mc:AlternateContent>
          <mc:Choice Requires="wpg">
            <w:drawing>
              <wp:inline distT="0" distB="0" distL="0" distR="0" wp14:anchorId="039C9B71" wp14:editId="2A03F786">
                <wp:extent cx="6211824" cy="3048"/>
                <wp:effectExtent l="0" t="0" r="0" b="0"/>
                <wp:docPr id="13449" name="Group 13449"/>
                <wp:cNvGraphicFramePr/>
                <a:graphic xmlns:a="http://schemas.openxmlformats.org/drawingml/2006/main">
                  <a:graphicData uri="http://schemas.microsoft.com/office/word/2010/wordprocessingGroup">
                    <wpg:wgp>
                      <wpg:cNvGrpSpPr/>
                      <wpg:grpSpPr>
                        <a:xfrm>
                          <a:off x="0" y="0"/>
                          <a:ext cx="6211824" cy="3048"/>
                          <a:chOff x="0" y="0"/>
                          <a:chExt cx="6211824" cy="3048"/>
                        </a:xfrm>
                      </wpg:grpSpPr>
                      <wps:wsp>
                        <wps:cNvPr id="14094" name="Shape 1409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732F39" id="Group 13449" o:spid="_x0000_s1026" style="width:489.1pt;height:.25pt;mso-position-horizontal-relative:char;mso-position-vertical-relative:line" coordsize="62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">
                <v:shape id="Shape 14094" o:spid="_x0000_s1027" style="position:absolute;width:62118;height:91;visibility:visible;mso-wrap-style:square;v-text-anchor:top" coordsize="62118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" path="m,l6211824,r,9144l,9144,,e" fillcolor="black" stroked="f" strokeweight="0">
                  <v:stroke miterlimit="83231f" joinstyle="miter"/>
                  <v:path arrowok="t" textboxrect="0,0,6211824,9144"/>
                </v:shape>
                <w10:anchorlock/>
              </v:group>
            </w:pict>
          </mc:Fallback>
        </mc:AlternateContent>
      </w:r>
    </w:p>
    <w:p w14:paraId="7056E2F6" w14:textId="2B33D376" w:rsidR="00A6263F" w:rsidRPr="007C1AE4" w:rsidRDefault="00D948DB" w:rsidP="00A6263F">
      <w:pPr>
        <w:spacing w:after="20" w:line="259" w:lineRule="auto"/>
        <w:ind w:left="0" w:firstLine="0"/>
        <w:rPr>
          <w:rFonts w:ascii="Arial" w:hAnsi="Arial" w:cs="Arial"/>
          <w:b/>
          <w:color w:val="5C6F7C"/>
        </w:rPr>
      </w:pPr>
      <w:r>
        <w:rPr>
          <w:rFonts w:ascii="Arial" w:hAnsi="Arial" w:cs="Arial"/>
          <w:b/>
          <w:color w:val="5C6F7C"/>
        </w:rPr>
        <w:t xml:space="preserve">Selected </w:t>
      </w:r>
      <w:r w:rsidR="00A6263F" w:rsidRPr="007C1AE4">
        <w:rPr>
          <w:rFonts w:ascii="Arial" w:hAnsi="Arial" w:cs="Arial"/>
          <w:b/>
          <w:color w:val="5C6F7C"/>
        </w:rPr>
        <w:t xml:space="preserve">Invited and Keynote addresses and conference papers </w:t>
      </w:r>
    </w:p>
    <w:p w14:paraId="4EC15628" w14:textId="77777777" w:rsidR="00900F72" w:rsidRDefault="00900F72" w:rsidP="00900F72">
      <w:pPr>
        <w:spacing w:after="60" w:line="240" w:lineRule="auto"/>
        <w:ind w:left="629" w:right="-91" w:hanging="720"/>
        <w:rPr>
          <w:bCs/>
          <w:iCs/>
        </w:rPr>
      </w:pPr>
      <w:r>
        <w:rPr>
          <w:bCs/>
          <w:iCs/>
        </w:rPr>
        <w:t>Kalaba, F.K. (2018). Climate change dialogue, Lusaka, Zambia</w:t>
      </w:r>
    </w:p>
    <w:p w14:paraId="6A131611" w14:textId="77777777" w:rsidR="00900F72" w:rsidRPr="00236AEC" w:rsidRDefault="00900F72" w:rsidP="00900F72">
      <w:pPr>
        <w:spacing w:after="60" w:line="240" w:lineRule="auto"/>
        <w:ind w:left="629" w:right="-91" w:hanging="720"/>
        <w:rPr>
          <w:bCs/>
          <w:iCs/>
        </w:rPr>
      </w:pPr>
      <w:r w:rsidRPr="00236AEC">
        <w:rPr>
          <w:bCs/>
          <w:iCs/>
        </w:rPr>
        <w:t>Kalaba, F.K. (2017). IUFRO 125 years Congress, Freiburg, Germany.</w:t>
      </w:r>
    </w:p>
    <w:p w14:paraId="79428CB3" w14:textId="77777777" w:rsidR="00900F72" w:rsidRPr="00236AEC" w:rsidRDefault="00900F72" w:rsidP="00900F72">
      <w:pPr>
        <w:spacing w:after="60" w:line="240" w:lineRule="auto"/>
        <w:ind w:left="629" w:right="-91" w:hanging="720"/>
        <w:rPr>
          <w:bCs/>
          <w:iCs/>
        </w:rPr>
      </w:pPr>
      <w:r w:rsidRPr="00236AEC">
        <w:rPr>
          <w:bCs/>
          <w:iCs/>
        </w:rPr>
        <w:t xml:space="preserve">Kalaba, F.K. (2017). The role of Science </w:t>
      </w:r>
      <w:r>
        <w:rPr>
          <w:bCs/>
          <w:iCs/>
        </w:rPr>
        <w:t>Technology and Innovations</w:t>
      </w:r>
      <w:r w:rsidRPr="00236AEC">
        <w:rPr>
          <w:bCs/>
          <w:iCs/>
        </w:rPr>
        <w:t xml:space="preserve"> i</w:t>
      </w:r>
      <w:r>
        <w:rPr>
          <w:bCs/>
          <w:iCs/>
        </w:rPr>
        <w:t>n achieving SDGs, UN</w:t>
      </w:r>
      <w:r w:rsidRPr="00236AEC">
        <w:rPr>
          <w:bCs/>
          <w:iCs/>
        </w:rPr>
        <w:t>, New York, USA.</w:t>
      </w:r>
    </w:p>
    <w:p w14:paraId="091C98E8" w14:textId="77777777" w:rsidR="00900F72" w:rsidRPr="00236AEC" w:rsidRDefault="00900F72" w:rsidP="00900F72">
      <w:pPr>
        <w:spacing w:after="60" w:line="240" w:lineRule="auto"/>
        <w:ind w:left="629" w:right="-91" w:hanging="720"/>
        <w:rPr>
          <w:bCs/>
          <w:iCs/>
        </w:rPr>
      </w:pPr>
      <w:r w:rsidRPr="00236AEC">
        <w:rPr>
          <w:bCs/>
          <w:iCs/>
        </w:rPr>
        <w:t xml:space="preserve">Kalaba F.K (2017). Land degradation symposium, Lusaka, Zambia. </w:t>
      </w:r>
    </w:p>
    <w:p w14:paraId="2922A2B9" w14:textId="77777777" w:rsidR="00900F72" w:rsidRPr="00236AEC" w:rsidRDefault="00900F72" w:rsidP="00900F72">
      <w:pPr>
        <w:spacing w:after="60" w:line="240" w:lineRule="auto"/>
        <w:ind w:left="629" w:right="-91" w:hanging="720"/>
        <w:rPr>
          <w:iCs/>
          <w:lang w:val="en-US"/>
        </w:rPr>
      </w:pPr>
      <w:r w:rsidRPr="00236AEC">
        <w:rPr>
          <w:bCs/>
          <w:iCs/>
          <w:lang w:val="en-US"/>
        </w:rPr>
        <w:t>Kalaba, F.K.  (2014).</w:t>
      </w:r>
      <w:r w:rsidRPr="00236AEC">
        <w:rPr>
          <w:b/>
          <w:bCs/>
          <w:i/>
          <w:iCs/>
          <w:lang w:val="en-US"/>
        </w:rPr>
        <w:t xml:space="preserve"> </w:t>
      </w:r>
      <w:r w:rsidRPr="00236AEC">
        <w:rPr>
          <w:iCs/>
          <w:lang w:val="en-US"/>
        </w:rPr>
        <w:t>IUFRO World Congress</w:t>
      </w:r>
      <w:r w:rsidRPr="00236AEC">
        <w:rPr>
          <w:b/>
          <w:bCs/>
          <w:iCs/>
          <w:lang w:val="en-US"/>
        </w:rPr>
        <w:t xml:space="preserve">, </w:t>
      </w:r>
      <w:r w:rsidRPr="00236AEC">
        <w:rPr>
          <w:iCs/>
          <w:lang w:val="en-US"/>
        </w:rPr>
        <w:t>Salt Lake City, Utah, USA, October 2014.</w:t>
      </w:r>
    </w:p>
    <w:p w14:paraId="30C94DA7" w14:textId="77777777" w:rsidR="00900F72" w:rsidRPr="00236AEC" w:rsidRDefault="00900F72" w:rsidP="00900F72">
      <w:pPr>
        <w:spacing w:after="60" w:line="240" w:lineRule="auto"/>
        <w:ind w:left="629" w:right="-91" w:hanging="720"/>
        <w:rPr>
          <w:iCs/>
          <w:lang w:val="en-US"/>
        </w:rPr>
      </w:pPr>
      <w:r w:rsidRPr="00236AEC">
        <w:rPr>
          <w:bCs/>
          <w:iCs/>
          <w:lang w:val="en-US"/>
        </w:rPr>
        <w:t xml:space="preserve">Kalaba, F.K. (2013). </w:t>
      </w:r>
      <w:r w:rsidRPr="00236AEC">
        <w:rPr>
          <w:iCs/>
          <w:lang w:val="en-US"/>
        </w:rPr>
        <w:t xml:space="preserve">Perspectives on Forest Conservation-Tackling the Frontier between Policy and Conservation. </w:t>
      </w:r>
      <w:r w:rsidRPr="00236AEC">
        <w:rPr>
          <w:lang w:val="en-US"/>
        </w:rPr>
        <w:t>Freiburg, Germany, June 2013.</w:t>
      </w:r>
    </w:p>
    <w:p w14:paraId="35B4CD38" w14:textId="77777777" w:rsidR="00900F72" w:rsidRPr="00236AEC" w:rsidRDefault="00900F72" w:rsidP="00900F72">
      <w:pPr>
        <w:spacing w:after="60" w:line="240" w:lineRule="auto"/>
        <w:ind w:left="629" w:right="-91" w:hanging="720"/>
        <w:rPr>
          <w:lang w:val="en-US"/>
        </w:rPr>
      </w:pPr>
      <w:r w:rsidRPr="00236AEC">
        <w:rPr>
          <w:bCs/>
          <w:iCs/>
          <w:lang w:val="en-US"/>
        </w:rPr>
        <w:t xml:space="preserve">Kalaba, F.K. (2013) </w:t>
      </w:r>
      <w:r w:rsidRPr="00236AEC">
        <w:rPr>
          <w:iCs/>
          <w:lang w:val="en-US"/>
        </w:rPr>
        <w:t>Forest for People conference</w:t>
      </w:r>
      <w:r w:rsidRPr="00236AEC">
        <w:rPr>
          <w:lang w:val="en-US"/>
        </w:rPr>
        <w:t xml:space="preserve">, Traverse City, Michigan USA, May 2013. </w:t>
      </w:r>
    </w:p>
    <w:p w14:paraId="7431B71B" w14:textId="77777777" w:rsidR="00900F72" w:rsidRPr="00236AEC" w:rsidRDefault="00900F72" w:rsidP="00900F72">
      <w:pPr>
        <w:spacing w:after="60" w:line="240" w:lineRule="auto"/>
        <w:ind w:left="629" w:right="-91" w:hanging="720"/>
        <w:rPr>
          <w:lang w:val="en-US"/>
        </w:rPr>
      </w:pPr>
      <w:r w:rsidRPr="00236AEC">
        <w:rPr>
          <w:bCs/>
          <w:iCs/>
          <w:lang w:val="en-US"/>
        </w:rPr>
        <w:t xml:space="preserve"> Kalaba, F.K.  (2012) </w:t>
      </w:r>
      <w:r w:rsidRPr="00236AEC">
        <w:rPr>
          <w:i/>
          <w:iCs/>
          <w:lang w:val="en-US"/>
        </w:rPr>
        <w:t>Post Cop 17 Climate change and rural livelihoods in Africa</w:t>
      </w:r>
      <w:r w:rsidRPr="00236AEC">
        <w:rPr>
          <w:lang w:val="en-US"/>
        </w:rPr>
        <w:t xml:space="preserve">, Gaborone, Botswana, July        2012. </w:t>
      </w:r>
    </w:p>
    <w:p w14:paraId="324A77E0" w14:textId="77777777" w:rsidR="00900F72" w:rsidRPr="00236AEC" w:rsidRDefault="00900F72" w:rsidP="00900F72">
      <w:pPr>
        <w:spacing w:after="60" w:line="240" w:lineRule="auto"/>
        <w:ind w:left="629" w:right="-91" w:hanging="720"/>
        <w:rPr>
          <w:lang w:val="en-US"/>
        </w:rPr>
      </w:pPr>
      <w:r w:rsidRPr="00236AEC">
        <w:rPr>
          <w:bCs/>
          <w:iCs/>
          <w:lang w:val="en-US"/>
        </w:rPr>
        <w:t>Kalaba, F.K.  (2010)</w:t>
      </w:r>
      <w:r w:rsidRPr="00236AEC">
        <w:rPr>
          <w:lang w:val="en-US"/>
        </w:rPr>
        <w:t xml:space="preserve">. </w:t>
      </w:r>
      <w:r w:rsidRPr="00236AEC">
        <w:rPr>
          <w:iCs/>
          <w:lang w:val="en-US"/>
        </w:rPr>
        <w:t>“Decade of Education for Sustainable Development: Lessons and</w:t>
      </w:r>
      <w:r w:rsidRPr="00236AEC">
        <w:rPr>
          <w:lang w:val="en-US"/>
        </w:rPr>
        <w:t xml:space="preserve"> </w:t>
      </w:r>
      <w:r w:rsidRPr="00236AEC">
        <w:rPr>
          <w:iCs/>
          <w:lang w:val="en-US"/>
        </w:rPr>
        <w:t xml:space="preserve">Processes for a Sustainable World”. </w:t>
      </w:r>
      <w:r w:rsidRPr="00236AEC">
        <w:rPr>
          <w:lang w:val="en-US"/>
        </w:rPr>
        <w:t xml:space="preserve">Environmental Education Association of Southern Africa (EEASA) Conference, Copperbelt University, Zambia, September 2010. </w:t>
      </w:r>
    </w:p>
    <w:p w14:paraId="6DE5A9F5" w14:textId="77777777" w:rsidR="00900F72" w:rsidRPr="00236AEC" w:rsidRDefault="00900F72" w:rsidP="00900F72">
      <w:pPr>
        <w:spacing w:after="60" w:line="240" w:lineRule="auto"/>
        <w:ind w:left="629" w:right="-91" w:hanging="720"/>
        <w:rPr>
          <w:lang w:val="en-US"/>
        </w:rPr>
      </w:pPr>
      <w:r w:rsidRPr="00236AEC">
        <w:rPr>
          <w:bCs/>
          <w:iCs/>
          <w:lang w:val="en-US"/>
        </w:rPr>
        <w:t>Kalaba, F.K. (2009).</w:t>
      </w:r>
      <w:r w:rsidRPr="00236AEC">
        <w:rPr>
          <w:b/>
          <w:bCs/>
          <w:i/>
          <w:iCs/>
          <w:lang w:val="en-US"/>
        </w:rPr>
        <w:t xml:space="preserve"> </w:t>
      </w:r>
      <w:r w:rsidRPr="00236AEC">
        <w:rPr>
          <w:i/>
          <w:iCs/>
          <w:lang w:val="en-US"/>
        </w:rPr>
        <w:t xml:space="preserve">Sustainable initiatives in the decade of education for sustainable development, Environmental Education Association of southern Africa conference. “Where are we?” </w:t>
      </w:r>
      <w:r w:rsidRPr="00236AEC">
        <w:rPr>
          <w:lang w:val="en-US"/>
        </w:rPr>
        <w:t xml:space="preserve">Gaborone, Botswana, July 2009. </w:t>
      </w:r>
    </w:p>
    <w:p w14:paraId="1EB61730" w14:textId="77777777" w:rsidR="00900F72" w:rsidRPr="00236AEC" w:rsidRDefault="00900F72" w:rsidP="00900F72">
      <w:pPr>
        <w:spacing w:after="60" w:line="240" w:lineRule="auto"/>
        <w:ind w:left="629" w:right="-91" w:hanging="720"/>
        <w:rPr>
          <w:lang w:val="en-US"/>
        </w:rPr>
      </w:pPr>
      <w:r w:rsidRPr="00236AEC">
        <w:rPr>
          <w:bCs/>
          <w:iCs/>
          <w:lang w:val="en-US"/>
        </w:rPr>
        <w:t xml:space="preserve">Kalaba, F.K. </w:t>
      </w:r>
      <w:r w:rsidRPr="00236AEC">
        <w:rPr>
          <w:b/>
          <w:bCs/>
          <w:i/>
          <w:iCs/>
          <w:lang w:val="en-US"/>
        </w:rPr>
        <w:t xml:space="preserve"> </w:t>
      </w:r>
      <w:r w:rsidRPr="00236AEC">
        <w:rPr>
          <w:bCs/>
          <w:iCs/>
          <w:lang w:val="en-US"/>
        </w:rPr>
        <w:t>(2008</w:t>
      </w:r>
      <w:r w:rsidRPr="00236AEC">
        <w:rPr>
          <w:b/>
          <w:bCs/>
          <w:i/>
          <w:iCs/>
          <w:lang w:val="en-US"/>
        </w:rPr>
        <w:t>)</w:t>
      </w:r>
      <w:r w:rsidRPr="00236AEC">
        <w:rPr>
          <w:lang w:val="en-US"/>
        </w:rPr>
        <w:t>. “</w:t>
      </w:r>
      <w:r w:rsidRPr="00236AEC">
        <w:rPr>
          <w:iCs/>
          <w:lang w:val="en-US"/>
        </w:rPr>
        <w:t xml:space="preserve">International symposium on tropical rainforests and agro forest under global change”. </w:t>
      </w:r>
      <w:r w:rsidRPr="00236AEC">
        <w:rPr>
          <w:lang w:val="en-US"/>
        </w:rPr>
        <w:t xml:space="preserve">Bali, Indonesia, October 2008. </w:t>
      </w:r>
    </w:p>
    <w:p w14:paraId="4AA45797" w14:textId="77777777" w:rsidR="00900F72" w:rsidRPr="00236AEC" w:rsidRDefault="00900F72" w:rsidP="00900F72">
      <w:pPr>
        <w:spacing w:after="60" w:line="240" w:lineRule="auto"/>
        <w:ind w:left="629" w:right="-91" w:hanging="720"/>
        <w:rPr>
          <w:lang w:val="en-US"/>
        </w:rPr>
      </w:pPr>
      <w:r w:rsidRPr="00236AEC">
        <w:rPr>
          <w:bCs/>
          <w:iCs/>
          <w:lang w:val="en-US"/>
        </w:rPr>
        <w:t xml:space="preserve">Kalaba, F.K. </w:t>
      </w:r>
      <w:r w:rsidRPr="00236AEC">
        <w:rPr>
          <w:b/>
          <w:bCs/>
          <w:i/>
          <w:iCs/>
          <w:lang w:val="en-US"/>
        </w:rPr>
        <w:t xml:space="preserve"> </w:t>
      </w:r>
      <w:r w:rsidRPr="00236AEC">
        <w:rPr>
          <w:bCs/>
          <w:iCs/>
          <w:lang w:val="en-US"/>
        </w:rPr>
        <w:t>(2008). “</w:t>
      </w:r>
      <w:r w:rsidRPr="00236AEC">
        <w:rPr>
          <w:lang w:val="en-US"/>
        </w:rPr>
        <w:t>The</w:t>
      </w:r>
      <w:r w:rsidRPr="00236AEC">
        <w:rPr>
          <w:i/>
          <w:iCs/>
          <w:lang w:val="en-US"/>
        </w:rPr>
        <w:t xml:space="preserve"> implications of global climate change for sustainable agricultural production systems in ACP countries”</w:t>
      </w:r>
      <w:r w:rsidRPr="00236AEC">
        <w:rPr>
          <w:lang w:val="en-US"/>
        </w:rPr>
        <w:t xml:space="preserve">, Ouagadougou, Burkina Faso, October 2008. </w:t>
      </w:r>
    </w:p>
    <w:p w14:paraId="1DC11CD1" w14:textId="77777777" w:rsidR="00900F72" w:rsidRPr="00236AEC" w:rsidRDefault="00900F72" w:rsidP="00900F72">
      <w:pPr>
        <w:spacing w:after="60" w:line="240" w:lineRule="auto"/>
        <w:ind w:left="629" w:right="-91" w:hanging="720"/>
        <w:rPr>
          <w:lang w:val="en-US"/>
        </w:rPr>
      </w:pPr>
      <w:r w:rsidRPr="00236AEC">
        <w:rPr>
          <w:bCs/>
          <w:iCs/>
          <w:lang w:val="en-US"/>
        </w:rPr>
        <w:t xml:space="preserve">Kalaba, F.K. (2008). </w:t>
      </w:r>
      <w:r w:rsidRPr="00236AEC">
        <w:rPr>
          <w:iCs/>
          <w:lang w:val="en-US"/>
        </w:rPr>
        <w:t>African Network for Agroforestry Education (ANAFE), 2</w:t>
      </w:r>
      <w:r w:rsidRPr="00236AEC">
        <w:rPr>
          <w:iCs/>
          <w:vertAlign w:val="superscript"/>
          <w:lang w:val="en-US"/>
        </w:rPr>
        <w:t xml:space="preserve">nd </w:t>
      </w:r>
      <w:r w:rsidRPr="00236AEC">
        <w:rPr>
          <w:iCs/>
          <w:lang w:val="en-US"/>
        </w:rPr>
        <w:t xml:space="preserve">International Symposium on mainstreaming climate change in agricultural education: Tools and Experiences, </w:t>
      </w:r>
      <w:r w:rsidRPr="00236AEC">
        <w:rPr>
          <w:lang w:val="en-US"/>
        </w:rPr>
        <w:t xml:space="preserve">Capital Hotel, Lilongwe, Malawi, August 2008. </w:t>
      </w:r>
    </w:p>
    <w:p w14:paraId="147B330E" w14:textId="77777777" w:rsidR="00900F72" w:rsidRPr="00DD0F9D" w:rsidRDefault="00900F72" w:rsidP="00900F72">
      <w:pPr>
        <w:spacing w:after="60" w:line="240" w:lineRule="auto"/>
        <w:ind w:left="629" w:right="-91" w:hanging="720"/>
        <w:rPr>
          <w:lang w:val="en-US"/>
        </w:rPr>
      </w:pPr>
      <w:r w:rsidRPr="00236AEC">
        <w:rPr>
          <w:bCs/>
          <w:iCs/>
          <w:lang w:val="en-US"/>
        </w:rPr>
        <w:t>Kalaba, F.K. (2008).</w:t>
      </w:r>
      <w:r w:rsidRPr="00236AEC">
        <w:rPr>
          <w:b/>
          <w:bCs/>
          <w:i/>
          <w:iCs/>
          <w:lang w:val="en-US"/>
        </w:rPr>
        <w:t xml:space="preserve"> </w:t>
      </w:r>
      <w:r w:rsidRPr="00236AEC">
        <w:rPr>
          <w:iCs/>
          <w:lang w:val="en-US"/>
        </w:rPr>
        <w:t>International symposium on underutilized plants for food security, nutrition, incomes and sustainability development</w:t>
      </w:r>
      <w:r>
        <w:rPr>
          <w:lang w:val="en-US"/>
        </w:rPr>
        <w:t>, Arusha, Tanzania, March 2008</w:t>
      </w:r>
    </w:p>
    <w:p w14:paraId="771DD6AB" w14:textId="77777777" w:rsidR="00900F72" w:rsidRPr="00236AEC" w:rsidRDefault="00900F72" w:rsidP="00AC0ECA">
      <w:pPr>
        <w:spacing w:after="60" w:line="240" w:lineRule="auto"/>
        <w:ind w:left="629" w:right="-91" w:hanging="720"/>
        <w:rPr>
          <w:bCs/>
          <w:iCs/>
        </w:rPr>
      </w:pPr>
    </w:p>
    <w:p w14:paraId="5DD0391F" w14:textId="77777777" w:rsidR="003169FC" w:rsidRPr="003169FC" w:rsidRDefault="003169FC" w:rsidP="003169FC">
      <w:pPr>
        <w:widowControl w:val="0"/>
        <w:autoSpaceDE w:val="0"/>
        <w:autoSpaceDN w:val="0"/>
        <w:adjustRightInd w:val="0"/>
        <w:ind w:right="-380"/>
        <w:rPr>
          <w:rFonts w:cs="Times New Roman"/>
          <w:szCs w:val="20"/>
          <w:lang w:val="en-US"/>
        </w:rPr>
      </w:pPr>
      <w:r w:rsidRPr="003169FC">
        <w:rPr>
          <w:rFonts w:cs="Times New Roman"/>
          <w:b/>
          <w:bCs/>
          <w:szCs w:val="20"/>
          <w:u w:val="single"/>
          <w:lang w:val="en-US"/>
        </w:rPr>
        <w:t>REFEREES</w:t>
      </w:r>
    </w:p>
    <w:p w14:paraId="182C45B6" w14:textId="77777777" w:rsidR="003169FC" w:rsidRPr="003169FC" w:rsidRDefault="003169FC" w:rsidP="003169FC">
      <w:pPr>
        <w:widowControl w:val="0"/>
        <w:autoSpaceDE w:val="0"/>
        <w:autoSpaceDN w:val="0"/>
        <w:adjustRightInd w:val="0"/>
        <w:ind w:right="-380"/>
        <w:rPr>
          <w:rFonts w:cs="Times New Roman"/>
          <w:szCs w:val="20"/>
          <w:lang w:val="en-US"/>
        </w:rPr>
      </w:pPr>
      <w:r w:rsidRPr="003169FC">
        <w:rPr>
          <w:rFonts w:cs="Times New Roman"/>
          <w:b/>
          <w:bCs/>
          <w:szCs w:val="20"/>
          <w:lang w:val="en-US"/>
        </w:rPr>
        <w:t xml:space="preserve">Professor Andy </w:t>
      </w:r>
      <w:proofErr w:type="spellStart"/>
      <w:r w:rsidRPr="003169FC">
        <w:rPr>
          <w:rFonts w:cs="Times New Roman"/>
          <w:b/>
          <w:bCs/>
          <w:szCs w:val="20"/>
          <w:lang w:val="en-US"/>
        </w:rPr>
        <w:t>Dougill</w:t>
      </w:r>
      <w:proofErr w:type="spellEnd"/>
    </w:p>
    <w:p w14:paraId="757B1CB9" w14:textId="77777777" w:rsidR="003169FC" w:rsidRPr="003169FC" w:rsidRDefault="003169FC" w:rsidP="003169FC">
      <w:pPr>
        <w:widowControl w:val="0"/>
        <w:autoSpaceDE w:val="0"/>
        <w:autoSpaceDN w:val="0"/>
        <w:adjustRightInd w:val="0"/>
        <w:ind w:right="-380"/>
        <w:rPr>
          <w:rFonts w:cs="Times New Roman"/>
          <w:szCs w:val="20"/>
          <w:lang w:val="en-US"/>
        </w:rPr>
      </w:pPr>
      <w:r w:rsidRPr="003169FC">
        <w:rPr>
          <w:rFonts w:cs="Times New Roman"/>
          <w:szCs w:val="20"/>
          <w:lang w:val="en-US"/>
        </w:rPr>
        <w:t>Dean of Faculty of Environment,</w:t>
      </w:r>
    </w:p>
    <w:p w14:paraId="0F09DB99" w14:textId="77777777" w:rsidR="003169FC" w:rsidRPr="003169FC" w:rsidRDefault="003169FC" w:rsidP="003169FC">
      <w:pPr>
        <w:widowControl w:val="0"/>
        <w:autoSpaceDE w:val="0"/>
        <w:autoSpaceDN w:val="0"/>
        <w:adjustRightInd w:val="0"/>
        <w:ind w:right="-380"/>
        <w:rPr>
          <w:rFonts w:cs="Times New Roman"/>
          <w:szCs w:val="20"/>
          <w:lang w:val="en-US"/>
        </w:rPr>
      </w:pPr>
      <w:r w:rsidRPr="003169FC">
        <w:rPr>
          <w:rFonts w:cs="Times New Roman"/>
          <w:szCs w:val="20"/>
          <w:lang w:val="en-US"/>
        </w:rPr>
        <w:t>School of Earth and Environment,</w:t>
      </w:r>
    </w:p>
    <w:p w14:paraId="083A2FC3" w14:textId="77777777" w:rsidR="003169FC" w:rsidRPr="003169FC" w:rsidRDefault="003169FC" w:rsidP="003169FC">
      <w:pPr>
        <w:widowControl w:val="0"/>
        <w:autoSpaceDE w:val="0"/>
        <w:autoSpaceDN w:val="0"/>
        <w:adjustRightInd w:val="0"/>
        <w:ind w:right="-380"/>
        <w:rPr>
          <w:rFonts w:cs="Times New Roman"/>
          <w:szCs w:val="20"/>
          <w:lang w:val="en-US"/>
        </w:rPr>
      </w:pPr>
      <w:r w:rsidRPr="003169FC">
        <w:rPr>
          <w:rFonts w:cs="Times New Roman"/>
          <w:szCs w:val="20"/>
          <w:lang w:val="en-US"/>
        </w:rPr>
        <w:t>University of Leeds,</w:t>
      </w:r>
    </w:p>
    <w:p w14:paraId="3B4701A4" w14:textId="77777777" w:rsidR="003169FC" w:rsidRPr="003169FC" w:rsidRDefault="003169FC" w:rsidP="003169FC">
      <w:pPr>
        <w:widowControl w:val="0"/>
        <w:autoSpaceDE w:val="0"/>
        <w:autoSpaceDN w:val="0"/>
        <w:adjustRightInd w:val="0"/>
        <w:ind w:right="-380"/>
        <w:rPr>
          <w:rFonts w:cs="Times New Roman"/>
          <w:szCs w:val="20"/>
          <w:lang w:val="en-US"/>
        </w:rPr>
      </w:pPr>
      <w:r w:rsidRPr="003169FC">
        <w:rPr>
          <w:rFonts w:cs="Times New Roman"/>
          <w:szCs w:val="20"/>
          <w:lang w:val="en-US"/>
        </w:rPr>
        <w:t>LEEDS, LS2 9JT, UK</w:t>
      </w:r>
    </w:p>
    <w:p w14:paraId="2E16B417" w14:textId="77777777" w:rsidR="003169FC" w:rsidRPr="003169FC" w:rsidRDefault="003169FC" w:rsidP="003169FC">
      <w:pPr>
        <w:widowControl w:val="0"/>
        <w:autoSpaceDE w:val="0"/>
        <w:autoSpaceDN w:val="0"/>
        <w:adjustRightInd w:val="0"/>
        <w:ind w:right="-380"/>
        <w:rPr>
          <w:rFonts w:cs="Times New Roman"/>
          <w:szCs w:val="20"/>
          <w:u w:color="0000FF"/>
          <w:lang w:val="en-US"/>
        </w:rPr>
      </w:pPr>
      <w:r w:rsidRPr="003169FC">
        <w:rPr>
          <w:rFonts w:cs="Times New Roman"/>
          <w:szCs w:val="20"/>
          <w:lang w:val="en-US"/>
        </w:rPr>
        <w:t xml:space="preserve">E. </w:t>
      </w:r>
      <w:hyperlink r:id="rId13" w:history="1">
        <w:r w:rsidRPr="003169FC">
          <w:rPr>
            <w:rFonts w:cs="Times New Roman"/>
            <w:color w:val="0000FF"/>
            <w:szCs w:val="20"/>
            <w:u w:val="single" w:color="0000FF"/>
            <w:lang w:val="en-US"/>
          </w:rPr>
          <w:t>A.J.Dougill@leeds.ac</w:t>
        </w:r>
      </w:hyperlink>
      <w:r w:rsidRPr="003169FC">
        <w:rPr>
          <w:rFonts w:cs="Times New Roman"/>
          <w:color w:val="0000FF"/>
          <w:szCs w:val="20"/>
          <w:u w:val="single" w:color="0000FF"/>
          <w:lang w:val="en-US"/>
        </w:rPr>
        <w:t>.</w:t>
      </w:r>
      <w:r w:rsidRPr="003169FC">
        <w:rPr>
          <w:rFonts w:cs="Times New Roman"/>
          <w:szCs w:val="20"/>
          <w:u w:color="0000FF"/>
          <w:lang w:val="en-US"/>
        </w:rPr>
        <w:t>uk</w:t>
      </w:r>
    </w:p>
    <w:p w14:paraId="18083678" w14:textId="77777777" w:rsidR="003169FC" w:rsidRPr="003169FC" w:rsidRDefault="003169FC" w:rsidP="00160965">
      <w:pPr>
        <w:widowControl w:val="0"/>
        <w:autoSpaceDE w:val="0"/>
        <w:autoSpaceDN w:val="0"/>
        <w:adjustRightInd w:val="0"/>
        <w:ind w:left="0" w:right="-380" w:firstLine="0"/>
        <w:rPr>
          <w:rFonts w:cs="Times New Roman"/>
          <w:szCs w:val="20"/>
          <w:u w:color="0000FF"/>
          <w:lang w:val="en-US"/>
        </w:rPr>
      </w:pPr>
    </w:p>
    <w:p w14:paraId="0E1E6B45" w14:textId="77777777" w:rsidR="003169FC" w:rsidRPr="003169FC" w:rsidRDefault="003169FC" w:rsidP="003169FC">
      <w:pPr>
        <w:widowControl w:val="0"/>
        <w:autoSpaceDE w:val="0"/>
        <w:autoSpaceDN w:val="0"/>
        <w:adjustRightInd w:val="0"/>
        <w:ind w:right="-380"/>
        <w:rPr>
          <w:rFonts w:cs="Times New Roman"/>
          <w:szCs w:val="20"/>
          <w:u w:color="0000FF"/>
          <w:lang w:val="en-US"/>
        </w:rPr>
      </w:pPr>
      <w:r w:rsidRPr="003169FC">
        <w:rPr>
          <w:rFonts w:cs="Times New Roman"/>
          <w:b/>
          <w:bCs/>
          <w:szCs w:val="20"/>
          <w:u w:color="0000FF"/>
          <w:lang w:val="en-US"/>
        </w:rPr>
        <w:t xml:space="preserve">Dr. Gillian </w:t>
      </w:r>
      <w:proofErr w:type="spellStart"/>
      <w:r w:rsidRPr="003169FC">
        <w:rPr>
          <w:rFonts w:cs="Times New Roman"/>
          <w:b/>
          <w:bCs/>
          <w:szCs w:val="20"/>
          <w:u w:color="0000FF"/>
          <w:lang w:val="en-US"/>
        </w:rPr>
        <w:t>Kabwe</w:t>
      </w:r>
      <w:proofErr w:type="spellEnd"/>
    </w:p>
    <w:p w14:paraId="4005E918" w14:textId="77777777" w:rsidR="003169FC" w:rsidRPr="003169FC" w:rsidRDefault="003169FC" w:rsidP="003169FC">
      <w:pPr>
        <w:widowControl w:val="0"/>
        <w:autoSpaceDE w:val="0"/>
        <w:autoSpaceDN w:val="0"/>
        <w:adjustRightInd w:val="0"/>
        <w:ind w:right="-380"/>
        <w:rPr>
          <w:rFonts w:cs="Times New Roman"/>
          <w:szCs w:val="20"/>
          <w:u w:color="0000FF"/>
          <w:lang w:val="en-US"/>
        </w:rPr>
      </w:pPr>
      <w:r w:rsidRPr="003169FC">
        <w:rPr>
          <w:rFonts w:cs="Times New Roman"/>
          <w:szCs w:val="20"/>
          <w:u w:color="0000FF"/>
          <w:lang w:val="en-US"/>
        </w:rPr>
        <w:t>School of Natural Resources,</w:t>
      </w:r>
    </w:p>
    <w:p w14:paraId="3DCC0BF2" w14:textId="77777777" w:rsidR="003169FC" w:rsidRPr="003169FC" w:rsidRDefault="003169FC" w:rsidP="003169FC">
      <w:pPr>
        <w:widowControl w:val="0"/>
        <w:autoSpaceDE w:val="0"/>
        <w:autoSpaceDN w:val="0"/>
        <w:adjustRightInd w:val="0"/>
        <w:ind w:right="-380"/>
        <w:rPr>
          <w:rFonts w:cs="Times New Roman"/>
          <w:szCs w:val="20"/>
          <w:u w:color="0000FF"/>
          <w:lang w:val="en-US"/>
        </w:rPr>
      </w:pPr>
      <w:r w:rsidRPr="003169FC">
        <w:rPr>
          <w:rFonts w:cs="Times New Roman"/>
          <w:szCs w:val="20"/>
          <w:u w:color="0000FF"/>
          <w:lang w:val="en-US"/>
        </w:rPr>
        <w:t>Copperbelt University</w:t>
      </w:r>
    </w:p>
    <w:p w14:paraId="57F30EAA" w14:textId="77777777" w:rsidR="003169FC" w:rsidRPr="003169FC" w:rsidRDefault="003169FC" w:rsidP="003169FC">
      <w:pPr>
        <w:widowControl w:val="0"/>
        <w:autoSpaceDE w:val="0"/>
        <w:autoSpaceDN w:val="0"/>
        <w:adjustRightInd w:val="0"/>
        <w:ind w:right="-380"/>
        <w:rPr>
          <w:rFonts w:cs="Times New Roman"/>
          <w:szCs w:val="20"/>
          <w:u w:color="0000FF"/>
          <w:lang w:val="en-US"/>
        </w:rPr>
      </w:pPr>
      <w:r w:rsidRPr="003169FC">
        <w:rPr>
          <w:rFonts w:cs="Times New Roman"/>
          <w:szCs w:val="20"/>
          <w:u w:color="0000FF"/>
          <w:lang w:val="en-US"/>
        </w:rPr>
        <w:t>P.O Box 21692</w:t>
      </w:r>
    </w:p>
    <w:p w14:paraId="2286821A" w14:textId="77777777" w:rsidR="003169FC" w:rsidRPr="003169FC" w:rsidRDefault="003169FC" w:rsidP="003169FC">
      <w:pPr>
        <w:widowControl w:val="0"/>
        <w:autoSpaceDE w:val="0"/>
        <w:autoSpaceDN w:val="0"/>
        <w:adjustRightInd w:val="0"/>
        <w:ind w:right="-380"/>
        <w:rPr>
          <w:rFonts w:cs="Times New Roman"/>
          <w:szCs w:val="20"/>
          <w:u w:color="0000FF"/>
          <w:lang w:val="en-US"/>
        </w:rPr>
      </w:pPr>
      <w:r w:rsidRPr="003169FC">
        <w:rPr>
          <w:rFonts w:cs="Times New Roman"/>
          <w:szCs w:val="20"/>
          <w:u w:color="0000FF"/>
          <w:lang w:val="en-US"/>
        </w:rPr>
        <w:t>Kitwe</w:t>
      </w:r>
    </w:p>
    <w:p w14:paraId="1D39D9F7" w14:textId="77777777" w:rsidR="003169FC" w:rsidRPr="003169FC" w:rsidRDefault="003169FC" w:rsidP="003169FC">
      <w:pPr>
        <w:widowControl w:val="0"/>
        <w:autoSpaceDE w:val="0"/>
        <w:autoSpaceDN w:val="0"/>
        <w:adjustRightInd w:val="0"/>
        <w:ind w:right="-380"/>
        <w:rPr>
          <w:rFonts w:cs="Times New Roman"/>
          <w:szCs w:val="20"/>
          <w:u w:color="0000FF"/>
          <w:lang w:val="en-US"/>
        </w:rPr>
      </w:pPr>
      <w:r w:rsidRPr="003169FC">
        <w:rPr>
          <w:rFonts w:cs="Times New Roman"/>
          <w:szCs w:val="20"/>
          <w:u w:color="0000FF"/>
          <w:lang w:val="en-US"/>
        </w:rPr>
        <w:t>ZAMBIA</w:t>
      </w:r>
    </w:p>
    <w:p w14:paraId="64DF1908" w14:textId="66E73F59" w:rsidR="003169FC" w:rsidRPr="00160965" w:rsidRDefault="003169FC" w:rsidP="00160965">
      <w:pPr>
        <w:widowControl w:val="0"/>
        <w:autoSpaceDE w:val="0"/>
        <w:autoSpaceDN w:val="0"/>
        <w:adjustRightInd w:val="0"/>
        <w:ind w:right="-380"/>
        <w:rPr>
          <w:rFonts w:cs="Times New Roman"/>
          <w:szCs w:val="20"/>
          <w:u w:color="0000FF"/>
          <w:lang w:val="en-US"/>
        </w:rPr>
      </w:pPr>
      <w:r w:rsidRPr="003169FC">
        <w:rPr>
          <w:rFonts w:cs="Times New Roman"/>
          <w:szCs w:val="20"/>
          <w:u w:color="0000FF"/>
          <w:lang w:val="en-US"/>
        </w:rPr>
        <w:t>T. +260 967355949</w:t>
      </w:r>
      <w:r w:rsidR="00160965">
        <w:rPr>
          <w:rFonts w:cs="Times New Roman"/>
          <w:szCs w:val="20"/>
          <w:u w:color="0000FF"/>
          <w:lang w:val="en-US"/>
        </w:rPr>
        <w:t xml:space="preserve"> </w:t>
      </w:r>
      <w:r w:rsidRPr="003169FC">
        <w:rPr>
          <w:rFonts w:cs="Times New Roman"/>
          <w:szCs w:val="20"/>
          <w:u w:color="0000FF"/>
          <w:lang w:val="en-US"/>
        </w:rPr>
        <w:t xml:space="preserve">E. </w:t>
      </w:r>
      <w:hyperlink r:id="rId14" w:history="1">
        <w:r w:rsidRPr="003169FC">
          <w:rPr>
            <w:rStyle w:val="Hyperlink"/>
            <w:szCs w:val="20"/>
          </w:rPr>
          <w:t>Gillian.kabwe@cbu.ac.zm</w:t>
        </w:r>
      </w:hyperlink>
      <w:r w:rsidRPr="003169FC">
        <w:rPr>
          <w:szCs w:val="20"/>
        </w:rPr>
        <w:t xml:space="preserve"> </w:t>
      </w:r>
    </w:p>
    <w:sectPr w:rsidR="003169FC" w:rsidRPr="00160965">
      <w:headerReference w:type="even" r:id="rId15"/>
      <w:headerReference w:type="default" r:id="rId16"/>
      <w:footerReference w:type="even" r:id="rId17"/>
      <w:footerReference w:type="default" r:id="rId18"/>
      <w:headerReference w:type="first" r:id="rId19"/>
      <w:footerReference w:type="first" r:id="rId20"/>
      <w:pgSz w:w="11906" w:h="16838"/>
      <w:pgMar w:top="1452" w:right="920" w:bottom="1616" w:left="1380" w:header="194" w:footer="69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4A385F" w16cid:durableId="1FD9EFF0"/>
  <w16cid:commentId w16cid:paraId="1022F2EE" w16cid:durableId="1FD9E7AE"/>
  <w16cid:commentId w16cid:paraId="28BAC670" w16cid:durableId="1FD9EDF1"/>
  <w16cid:commentId w16cid:paraId="1B2F78B0" w16cid:durableId="1FD9F01C"/>
  <w16cid:commentId w16cid:paraId="29961072" w16cid:durableId="1FD9E9C2"/>
  <w16cid:commentId w16cid:paraId="731DA031" w16cid:durableId="1FD9ECB9"/>
  <w16cid:commentId w16cid:paraId="543EB3D4" w16cid:durableId="1FDD98CE"/>
  <w16cid:commentId w16cid:paraId="6EFF7ABE" w16cid:durableId="1FDD994C"/>
  <w16cid:commentId w16cid:paraId="120F4C49" w16cid:durableId="1FD9EF26"/>
  <w16cid:commentId w16cid:paraId="6ADF0663" w16cid:durableId="1FD9EEC5"/>
  <w16cid:commentId w16cid:paraId="40D2CBA9" w16cid:durableId="1FD9EB70"/>
  <w16cid:commentId w16cid:paraId="0E4C6096" w16cid:durableId="1FD9EB38"/>
  <w16cid:commentId w16cid:paraId="53A097EC" w16cid:durableId="1FD9F308"/>
  <w16cid:commentId w16cid:paraId="4099D84C" w16cid:durableId="1FD9F31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0F176" w14:textId="77777777" w:rsidR="00B7555D" w:rsidRDefault="00B7555D">
      <w:pPr>
        <w:spacing w:after="0" w:line="240" w:lineRule="auto"/>
      </w:pPr>
      <w:r>
        <w:separator/>
      </w:r>
    </w:p>
  </w:endnote>
  <w:endnote w:type="continuationSeparator" w:id="0">
    <w:p w14:paraId="3ED15A64" w14:textId="77777777" w:rsidR="00B7555D" w:rsidRDefault="00B7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FEAC8" w14:textId="77777777" w:rsidR="00140BA4" w:rsidRDefault="00140BA4">
    <w:pPr>
      <w:tabs>
        <w:tab w:val="center" w:pos="9021"/>
      </w:tabs>
      <w:spacing w:after="0" w:line="259" w:lineRule="auto"/>
      <w:ind w:left="0" w:firstLine="0"/>
    </w:pPr>
    <w:r>
      <w:rPr>
        <w:rFonts w:ascii="Arial" w:eastAsia="Arial" w:hAnsi="Arial" w:cs="Arial"/>
      </w:rPr>
      <w:t xml:space="preserve">CV </w:t>
    </w:r>
    <w:proofErr w:type="spellStart"/>
    <w:r>
      <w:rPr>
        <w:rFonts w:ascii="Arial" w:eastAsia="Arial" w:hAnsi="Arial" w:cs="Arial"/>
      </w:rPr>
      <w:t>Belynda</w:t>
    </w:r>
    <w:proofErr w:type="spellEnd"/>
    <w:r>
      <w:rPr>
        <w:rFonts w:ascii="Arial" w:eastAsia="Arial" w:hAnsi="Arial" w:cs="Arial"/>
      </w:rPr>
      <w:t xml:space="preserve"> Petrie March 2017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DE930" w14:textId="77777777" w:rsidR="00140BA4" w:rsidRDefault="00140BA4">
    <w:pPr>
      <w:tabs>
        <w:tab w:val="center" w:pos="9021"/>
      </w:tabs>
      <w:spacing w:after="0" w:line="259" w:lineRule="auto"/>
      <w:ind w:left="0" w:firstLine="0"/>
    </w:pPr>
    <w:r>
      <w:rPr>
        <w:rFonts w:ascii="Arial" w:eastAsia="Arial" w:hAnsi="Arial" w:cs="Arial"/>
      </w:rPr>
      <w:tab/>
    </w:r>
    <w:r>
      <w:fldChar w:fldCharType="begin"/>
    </w:r>
    <w:r>
      <w:instrText xml:space="preserve"> PAGE   \* MERGEFORMAT </w:instrText>
    </w:r>
    <w:r>
      <w:fldChar w:fldCharType="separate"/>
    </w:r>
    <w:r w:rsidR="006C53A2" w:rsidRPr="006C53A2">
      <w:rPr>
        <w:rFonts w:ascii="Arial" w:eastAsia="Arial" w:hAnsi="Arial" w:cs="Arial"/>
        <w:noProof/>
      </w:rPr>
      <w:t>1</w:t>
    </w:r>
    <w:r>
      <w:rPr>
        <w:rFonts w:ascii="Arial" w:eastAsia="Arial" w:hAnsi="Arial" w:cs="Arial"/>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DFD1C" w14:textId="77777777" w:rsidR="00140BA4" w:rsidRDefault="00140BA4">
    <w:pPr>
      <w:tabs>
        <w:tab w:val="center" w:pos="9021"/>
      </w:tabs>
      <w:spacing w:after="0" w:line="259" w:lineRule="auto"/>
      <w:ind w:left="0" w:firstLine="0"/>
    </w:pPr>
    <w:r>
      <w:rPr>
        <w:rFonts w:ascii="Arial" w:eastAsia="Arial" w:hAnsi="Arial" w:cs="Arial"/>
      </w:rPr>
      <w:t xml:space="preserve">CV </w:t>
    </w:r>
    <w:proofErr w:type="spellStart"/>
    <w:r>
      <w:rPr>
        <w:rFonts w:ascii="Arial" w:eastAsia="Arial" w:hAnsi="Arial" w:cs="Arial"/>
      </w:rPr>
      <w:t>Belynda</w:t>
    </w:r>
    <w:proofErr w:type="spellEnd"/>
    <w:r>
      <w:rPr>
        <w:rFonts w:ascii="Arial" w:eastAsia="Arial" w:hAnsi="Arial" w:cs="Arial"/>
      </w:rPr>
      <w:t xml:space="preserve"> Petrie March 2017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50CAA" w14:textId="77777777" w:rsidR="00B7555D" w:rsidRDefault="00B7555D">
      <w:pPr>
        <w:spacing w:after="0" w:line="240" w:lineRule="auto"/>
      </w:pPr>
      <w:r>
        <w:separator/>
      </w:r>
    </w:p>
  </w:footnote>
  <w:footnote w:type="continuationSeparator" w:id="0">
    <w:p w14:paraId="0D3EB9C6" w14:textId="77777777" w:rsidR="00B7555D" w:rsidRDefault="00B755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AA295" w14:textId="77777777" w:rsidR="00140BA4" w:rsidRDefault="00140BA4">
    <w:pPr>
      <w:spacing w:after="0" w:line="259" w:lineRule="auto"/>
      <w:ind w:left="58" w:right="-677" w:firstLine="0"/>
    </w:pPr>
    <w:r>
      <w:rPr>
        <w:noProof/>
      </w:rPr>
      <w:drawing>
        <wp:anchor distT="0" distB="0" distL="114300" distR="114300" simplePos="0" relativeHeight="251659264" behindDoc="0" locked="0" layoutInCell="1" allowOverlap="0" wp14:anchorId="57B1554D" wp14:editId="49224EDA">
          <wp:simplePos x="0" y="0"/>
          <wp:positionH relativeFrom="page">
            <wp:posOffset>5649648</wp:posOffset>
          </wp:positionH>
          <wp:positionV relativeFrom="page">
            <wp:posOffset>123240</wp:posOffset>
          </wp:positionV>
          <wp:extent cx="1755648" cy="429768"/>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55648" cy="429768"/>
                  </a:xfrm>
                  <a:prstGeom prst="rect">
                    <a:avLst/>
                  </a:prstGeom>
                </pic:spPr>
              </pic:pic>
            </a:graphicData>
          </a:graphic>
        </wp:anchor>
      </w:drawing>
    </w:r>
    <w:r>
      <w:rPr>
        <w:rFonts w:ascii="Calibri" w:eastAsia="Calibri" w:hAnsi="Calibri" w:cs="Calibri"/>
        <w:sz w:val="24"/>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EDEF2" w14:textId="77777777" w:rsidR="008F43F0" w:rsidRDefault="008F43F0">
    <w:pPr>
      <w:spacing w:after="0" w:line="259" w:lineRule="auto"/>
      <w:ind w:left="58" w:right="-677" w:firstLine="0"/>
      <w:rPr>
        <w:rFonts w:ascii="Calibri" w:eastAsia="Calibri" w:hAnsi="Calibri" w:cs="Calibri"/>
        <w:noProof/>
      </w:rPr>
    </w:pPr>
  </w:p>
  <w:p w14:paraId="506BDF8D" w14:textId="77777777" w:rsidR="008F43F0" w:rsidRDefault="008F43F0">
    <w:pPr>
      <w:spacing w:after="0" w:line="259" w:lineRule="auto"/>
      <w:ind w:left="58" w:right="-677" w:firstLine="0"/>
      <w:rPr>
        <w:rFonts w:ascii="Calibri" w:eastAsia="Calibri" w:hAnsi="Calibri" w:cs="Calibri"/>
        <w:noProof/>
      </w:rPr>
    </w:pPr>
  </w:p>
  <w:p w14:paraId="556C04F4" w14:textId="77777777" w:rsidR="008F43F0" w:rsidRDefault="008F43F0">
    <w:pPr>
      <w:spacing w:after="0" w:line="259" w:lineRule="auto"/>
      <w:ind w:left="58" w:right="-677" w:firstLine="0"/>
      <w:rPr>
        <w:rFonts w:ascii="Calibri" w:eastAsia="Calibri" w:hAnsi="Calibri" w:cs="Calibri"/>
        <w:noProof/>
      </w:rPr>
    </w:pPr>
  </w:p>
  <w:p w14:paraId="2C06F197" w14:textId="77777777" w:rsidR="008F43F0" w:rsidRDefault="008F43F0">
    <w:pPr>
      <w:spacing w:after="0" w:line="259" w:lineRule="auto"/>
      <w:ind w:left="58" w:right="-677" w:firstLine="0"/>
      <w:rPr>
        <w:rFonts w:ascii="Calibri" w:eastAsia="Calibri" w:hAnsi="Calibri" w:cs="Calibri"/>
        <w:noProof/>
      </w:rPr>
    </w:pPr>
  </w:p>
  <w:p w14:paraId="216EE561" w14:textId="77777777" w:rsidR="008F43F0" w:rsidRDefault="008F43F0">
    <w:pPr>
      <w:spacing w:after="0" w:line="259" w:lineRule="auto"/>
      <w:ind w:left="58" w:right="-677" w:firstLine="0"/>
      <w:rPr>
        <w:rFonts w:ascii="Calibri" w:eastAsia="Calibri" w:hAnsi="Calibri" w:cs="Calibri"/>
        <w:noProof/>
      </w:rPr>
    </w:pPr>
  </w:p>
  <w:p w14:paraId="36628491" w14:textId="77777777" w:rsidR="008F43F0" w:rsidRDefault="008F43F0">
    <w:pPr>
      <w:spacing w:after="0" w:line="259" w:lineRule="auto"/>
      <w:ind w:left="58" w:right="-677" w:firstLine="0"/>
      <w:rPr>
        <w:rFonts w:ascii="Calibri" w:eastAsia="Calibri" w:hAnsi="Calibri" w:cs="Calibri"/>
        <w:noProof/>
      </w:rPr>
    </w:pPr>
  </w:p>
  <w:p w14:paraId="0E982DAE" w14:textId="01FE31EA" w:rsidR="00140BA4" w:rsidRDefault="00230707">
    <w:pPr>
      <w:spacing w:after="0" w:line="259" w:lineRule="auto"/>
      <w:ind w:left="58" w:right="-677" w:firstLine="0"/>
    </w:pPr>
    <w:r>
      <w:rPr>
        <w:rFonts w:ascii="Calibri" w:eastAsia="Calibri" w:hAnsi="Calibri" w:cs="Calibri"/>
        <w:noProof/>
      </w:rPr>
      <w:tab/>
    </w:r>
    <w:r>
      <w:rPr>
        <w:rFonts w:ascii="Calibri" w:eastAsia="Calibri" w:hAnsi="Calibri" w:cs="Calibri"/>
        <w:noProof/>
      </w:rPr>
      <w:tab/>
    </w:r>
    <w:r>
      <w:rPr>
        <w:rFonts w:ascii="Calibri" w:eastAsia="Calibri" w:hAnsi="Calibri" w:cs="Calibri"/>
        <w:noProof/>
      </w:rPr>
      <w:tab/>
    </w:r>
    <w:r>
      <w:rPr>
        <w:rFonts w:ascii="Calibri" w:eastAsia="Calibri" w:hAnsi="Calibri" w:cs="Calibri"/>
        <w:noProof/>
      </w:rPr>
      <w:tab/>
    </w:r>
    <w:r>
      <w:rPr>
        <w:rFonts w:ascii="Calibri" w:eastAsia="Calibri" w:hAnsi="Calibri" w:cs="Calibri"/>
        <w:noProof/>
      </w:rPr>
      <w:tab/>
    </w:r>
    <w:r>
      <w:rPr>
        <w:rFonts w:ascii="Calibri" w:eastAsia="Calibri" w:hAnsi="Calibri" w:cs="Calibri"/>
        <w:noProof/>
      </w:rPr>
      <w:tab/>
    </w:r>
    <w:r>
      <w:rPr>
        <w:rFonts w:ascii="Calibri" w:eastAsia="Calibri" w:hAnsi="Calibri" w:cs="Calibri"/>
        <w:noProof/>
      </w:rPr>
      <w:tab/>
    </w:r>
    <w:r>
      <w:rPr>
        <w:rFonts w:ascii="Calibri" w:eastAsia="Calibri" w:hAnsi="Calibri" w:cs="Calibri"/>
        <w:noProof/>
      </w:rPr>
      <w:tab/>
    </w:r>
    <w:r>
      <w:rPr>
        <w:rFonts w:ascii="Calibri" w:eastAsia="Calibri" w:hAnsi="Calibri" w:cs="Calibri"/>
        <w:noProof/>
      </w:rPr>
      <w:tab/>
    </w:r>
    <w:r w:rsidR="00140BA4">
      <w:rPr>
        <w:rFonts w:ascii="Calibri" w:eastAsia="Calibri" w:hAnsi="Calibri" w:cs="Calibri"/>
        <w:sz w:val="24"/>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1C80E" w14:textId="77777777" w:rsidR="00140BA4" w:rsidRDefault="00140BA4">
    <w:pPr>
      <w:spacing w:after="0" w:line="259" w:lineRule="auto"/>
      <w:ind w:left="58" w:right="-677" w:firstLine="0"/>
    </w:pPr>
    <w:r>
      <w:rPr>
        <w:noProof/>
      </w:rPr>
      <w:drawing>
        <wp:anchor distT="0" distB="0" distL="114300" distR="114300" simplePos="0" relativeHeight="251661312" behindDoc="0" locked="0" layoutInCell="1" allowOverlap="0" wp14:anchorId="3AFD0ED5" wp14:editId="192EE7F5">
          <wp:simplePos x="0" y="0"/>
          <wp:positionH relativeFrom="page">
            <wp:posOffset>5649648</wp:posOffset>
          </wp:positionH>
          <wp:positionV relativeFrom="page">
            <wp:posOffset>123240</wp:posOffset>
          </wp:positionV>
          <wp:extent cx="1755648" cy="42976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55648" cy="429768"/>
                  </a:xfrm>
                  <a:prstGeom prst="rect">
                    <a:avLst/>
                  </a:prstGeom>
                </pic:spPr>
              </pic:pic>
            </a:graphicData>
          </a:graphic>
        </wp:anchor>
      </w:drawing>
    </w:r>
    <w:r>
      <w:rPr>
        <w:rFonts w:ascii="Calibri" w:eastAsia="Calibri" w:hAnsi="Calibri" w:cs="Calibri"/>
        <w:sz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97757"/>
    <w:multiLevelType w:val="hybridMultilevel"/>
    <w:tmpl w:val="1C181C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5E63F3"/>
    <w:multiLevelType w:val="hybridMultilevel"/>
    <w:tmpl w:val="55D407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6C125A0"/>
    <w:multiLevelType w:val="hybridMultilevel"/>
    <w:tmpl w:val="28489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0313E18"/>
    <w:multiLevelType w:val="hybridMultilevel"/>
    <w:tmpl w:val="AD60CB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14228AE"/>
    <w:multiLevelType w:val="hybridMultilevel"/>
    <w:tmpl w:val="93A461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EF4122D"/>
    <w:multiLevelType w:val="hybridMultilevel"/>
    <w:tmpl w:val="E2149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83B016E"/>
    <w:multiLevelType w:val="hybridMultilevel"/>
    <w:tmpl w:val="BFE2C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F623F7"/>
    <w:multiLevelType w:val="hybridMultilevel"/>
    <w:tmpl w:val="CABC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BA7F5F"/>
    <w:multiLevelType w:val="hybridMultilevel"/>
    <w:tmpl w:val="C7F0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CE0620"/>
    <w:multiLevelType w:val="hybridMultilevel"/>
    <w:tmpl w:val="513E1D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6A206E4"/>
    <w:multiLevelType w:val="hybridMultilevel"/>
    <w:tmpl w:val="0E86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5357CA"/>
    <w:multiLevelType w:val="hybridMultilevel"/>
    <w:tmpl w:val="58DA34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DA53EA2"/>
    <w:multiLevelType w:val="hybridMultilevel"/>
    <w:tmpl w:val="0F1C0C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38C4D3F"/>
    <w:multiLevelType w:val="hybridMultilevel"/>
    <w:tmpl w:val="B5FE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2C5532"/>
    <w:multiLevelType w:val="hybridMultilevel"/>
    <w:tmpl w:val="EB969032"/>
    <w:lvl w:ilvl="0" w:tplc="D854B1B4">
      <w:start w:val="1"/>
      <w:numFmt w:val="decimal"/>
      <w:lvlText w:val="%1."/>
      <w:lvlJc w:val="left"/>
      <w:pPr>
        <w:ind w:left="1080" w:hanging="72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9B222A"/>
    <w:multiLevelType w:val="hybridMultilevel"/>
    <w:tmpl w:val="BE0693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4"/>
  </w:num>
  <w:num w:numId="4">
    <w:abstractNumId w:val="9"/>
  </w:num>
  <w:num w:numId="5">
    <w:abstractNumId w:val="12"/>
  </w:num>
  <w:num w:numId="6">
    <w:abstractNumId w:val="3"/>
  </w:num>
  <w:num w:numId="7">
    <w:abstractNumId w:val="10"/>
  </w:num>
  <w:num w:numId="8">
    <w:abstractNumId w:val="5"/>
  </w:num>
  <w:num w:numId="9">
    <w:abstractNumId w:val="16"/>
  </w:num>
  <w:num w:numId="10">
    <w:abstractNumId w:val="1"/>
  </w:num>
  <w:num w:numId="11">
    <w:abstractNumId w:val="13"/>
  </w:num>
  <w:num w:numId="12">
    <w:abstractNumId w:val="2"/>
  </w:num>
  <w:num w:numId="13">
    <w:abstractNumId w:val="4"/>
  </w:num>
  <w:num w:numId="14">
    <w:abstractNumId w:val="7"/>
  </w:num>
  <w:num w:numId="15">
    <w:abstractNumId w:val="1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3F"/>
    <w:rsid w:val="000251F4"/>
    <w:rsid w:val="00052661"/>
    <w:rsid w:val="000555E9"/>
    <w:rsid w:val="00081EC6"/>
    <w:rsid w:val="00086354"/>
    <w:rsid w:val="000977E8"/>
    <w:rsid w:val="000A1A37"/>
    <w:rsid w:val="000D39BA"/>
    <w:rsid w:val="000E4566"/>
    <w:rsid w:val="000F0381"/>
    <w:rsid w:val="00140BA4"/>
    <w:rsid w:val="00160965"/>
    <w:rsid w:val="001A07F5"/>
    <w:rsid w:val="001A6A47"/>
    <w:rsid w:val="001C5647"/>
    <w:rsid w:val="001E2DEB"/>
    <w:rsid w:val="00205A59"/>
    <w:rsid w:val="00214AED"/>
    <w:rsid w:val="00220E53"/>
    <w:rsid w:val="00230707"/>
    <w:rsid w:val="00236AEC"/>
    <w:rsid w:val="0024601E"/>
    <w:rsid w:val="002536EB"/>
    <w:rsid w:val="00256EDA"/>
    <w:rsid w:val="002709D8"/>
    <w:rsid w:val="00285C3E"/>
    <w:rsid w:val="00291ADC"/>
    <w:rsid w:val="00295F0F"/>
    <w:rsid w:val="002A7F0E"/>
    <w:rsid w:val="002B04A5"/>
    <w:rsid w:val="002C1AFA"/>
    <w:rsid w:val="002C50A9"/>
    <w:rsid w:val="002D7C98"/>
    <w:rsid w:val="002E3C61"/>
    <w:rsid w:val="003169FC"/>
    <w:rsid w:val="0033204D"/>
    <w:rsid w:val="00347867"/>
    <w:rsid w:val="00350E1A"/>
    <w:rsid w:val="00352BAD"/>
    <w:rsid w:val="00354E5D"/>
    <w:rsid w:val="00360E43"/>
    <w:rsid w:val="00381099"/>
    <w:rsid w:val="00382C17"/>
    <w:rsid w:val="00383D08"/>
    <w:rsid w:val="003A0629"/>
    <w:rsid w:val="003A6AD2"/>
    <w:rsid w:val="003A75B7"/>
    <w:rsid w:val="003B16DA"/>
    <w:rsid w:val="003B3D83"/>
    <w:rsid w:val="003C5E79"/>
    <w:rsid w:val="003D4F75"/>
    <w:rsid w:val="003E6A9D"/>
    <w:rsid w:val="003F7A1B"/>
    <w:rsid w:val="004015B1"/>
    <w:rsid w:val="004150B5"/>
    <w:rsid w:val="00426A67"/>
    <w:rsid w:val="00437C42"/>
    <w:rsid w:val="0044130C"/>
    <w:rsid w:val="00446440"/>
    <w:rsid w:val="00475FF7"/>
    <w:rsid w:val="004830CD"/>
    <w:rsid w:val="00484C8E"/>
    <w:rsid w:val="0049012F"/>
    <w:rsid w:val="00493222"/>
    <w:rsid w:val="004A6FED"/>
    <w:rsid w:val="004B7510"/>
    <w:rsid w:val="004E0F8C"/>
    <w:rsid w:val="004E3ED8"/>
    <w:rsid w:val="004E656C"/>
    <w:rsid w:val="004F77B6"/>
    <w:rsid w:val="00547D5A"/>
    <w:rsid w:val="00560DDB"/>
    <w:rsid w:val="0056196B"/>
    <w:rsid w:val="005639B4"/>
    <w:rsid w:val="005657E6"/>
    <w:rsid w:val="005706D4"/>
    <w:rsid w:val="005743BF"/>
    <w:rsid w:val="005A12BA"/>
    <w:rsid w:val="005B46FC"/>
    <w:rsid w:val="005C3913"/>
    <w:rsid w:val="005F1656"/>
    <w:rsid w:val="0063074F"/>
    <w:rsid w:val="006537D4"/>
    <w:rsid w:val="00653A94"/>
    <w:rsid w:val="00654D96"/>
    <w:rsid w:val="00687145"/>
    <w:rsid w:val="006907D0"/>
    <w:rsid w:val="006A1590"/>
    <w:rsid w:val="006B484D"/>
    <w:rsid w:val="006C32AC"/>
    <w:rsid w:val="006C53A2"/>
    <w:rsid w:val="006D1721"/>
    <w:rsid w:val="006E3999"/>
    <w:rsid w:val="006E40BF"/>
    <w:rsid w:val="006F50DD"/>
    <w:rsid w:val="006F68D5"/>
    <w:rsid w:val="006F7C5D"/>
    <w:rsid w:val="00702FFD"/>
    <w:rsid w:val="007077FE"/>
    <w:rsid w:val="00752019"/>
    <w:rsid w:val="00753467"/>
    <w:rsid w:val="00763A8D"/>
    <w:rsid w:val="007739D0"/>
    <w:rsid w:val="00774554"/>
    <w:rsid w:val="00775A64"/>
    <w:rsid w:val="007907D9"/>
    <w:rsid w:val="00793FE6"/>
    <w:rsid w:val="007948FF"/>
    <w:rsid w:val="007A153F"/>
    <w:rsid w:val="007C1AE4"/>
    <w:rsid w:val="007F62E2"/>
    <w:rsid w:val="00804E10"/>
    <w:rsid w:val="0081095A"/>
    <w:rsid w:val="008237B4"/>
    <w:rsid w:val="00837237"/>
    <w:rsid w:val="00851A62"/>
    <w:rsid w:val="008543B7"/>
    <w:rsid w:val="008602D5"/>
    <w:rsid w:val="008626FB"/>
    <w:rsid w:val="00864536"/>
    <w:rsid w:val="008716A2"/>
    <w:rsid w:val="00891179"/>
    <w:rsid w:val="0089500C"/>
    <w:rsid w:val="008D7C1B"/>
    <w:rsid w:val="008F05D4"/>
    <w:rsid w:val="008F43F0"/>
    <w:rsid w:val="00900F72"/>
    <w:rsid w:val="009010B6"/>
    <w:rsid w:val="00914695"/>
    <w:rsid w:val="00950A0B"/>
    <w:rsid w:val="00961B3C"/>
    <w:rsid w:val="00964AD8"/>
    <w:rsid w:val="00976789"/>
    <w:rsid w:val="0098242D"/>
    <w:rsid w:val="009864BE"/>
    <w:rsid w:val="00990D9E"/>
    <w:rsid w:val="009E009A"/>
    <w:rsid w:val="009E7920"/>
    <w:rsid w:val="009F59B7"/>
    <w:rsid w:val="009F7E75"/>
    <w:rsid w:val="00A15552"/>
    <w:rsid w:val="00A3006E"/>
    <w:rsid w:val="00A313C6"/>
    <w:rsid w:val="00A53FB8"/>
    <w:rsid w:val="00A6263F"/>
    <w:rsid w:val="00A62F0C"/>
    <w:rsid w:val="00A63233"/>
    <w:rsid w:val="00A63B89"/>
    <w:rsid w:val="00A814B9"/>
    <w:rsid w:val="00AA5F2B"/>
    <w:rsid w:val="00AC0ECA"/>
    <w:rsid w:val="00AC2A69"/>
    <w:rsid w:val="00AC64C1"/>
    <w:rsid w:val="00AD172F"/>
    <w:rsid w:val="00AD1B27"/>
    <w:rsid w:val="00B02966"/>
    <w:rsid w:val="00B02E25"/>
    <w:rsid w:val="00B27929"/>
    <w:rsid w:val="00B331D2"/>
    <w:rsid w:val="00B531FC"/>
    <w:rsid w:val="00B71731"/>
    <w:rsid w:val="00B7555D"/>
    <w:rsid w:val="00B772CA"/>
    <w:rsid w:val="00B978D5"/>
    <w:rsid w:val="00BB0E02"/>
    <w:rsid w:val="00BB7433"/>
    <w:rsid w:val="00BF01ED"/>
    <w:rsid w:val="00BF63BE"/>
    <w:rsid w:val="00C036E7"/>
    <w:rsid w:val="00C07730"/>
    <w:rsid w:val="00C22223"/>
    <w:rsid w:val="00C262BE"/>
    <w:rsid w:val="00C26E6F"/>
    <w:rsid w:val="00C31643"/>
    <w:rsid w:val="00C40924"/>
    <w:rsid w:val="00C41F52"/>
    <w:rsid w:val="00C4449D"/>
    <w:rsid w:val="00C46080"/>
    <w:rsid w:val="00C57BD9"/>
    <w:rsid w:val="00C604F9"/>
    <w:rsid w:val="00C62DF6"/>
    <w:rsid w:val="00C77E7D"/>
    <w:rsid w:val="00CA196B"/>
    <w:rsid w:val="00CB5A0D"/>
    <w:rsid w:val="00CC751D"/>
    <w:rsid w:val="00CE67E3"/>
    <w:rsid w:val="00D23FED"/>
    <w:rsid w:val="00D26024"/>
    <w:rsid w:val="00D46BCD"/>
    <w:rsid w:val="00D55231"/>
    <w:rsid w:val="00D57336"/>
    <w:rsid w:val="00D71881"/>
    <w:rsid w:val="00D75F90"/>
    <w:rsid w:val="00D76182"/>
    <w:rsid w:val="00D90227"/>
    <w:rsid w:val="00D948DB"/>
    <w:rsid w:val="00DA1710"/>
    <w:rsid w:val="00DA5C1A"/>
    <w:rsid w:val="00DC2FC0"/>
    <w:rsid w:val="00DD0F9D"/>
    <w:rsid w:val="00DF3E9C"/>
    <w:rsid w:val="00E325A6"/>
    <w:rsid w:val="00E52089"/>
    <w:rsid w:val="00E75C46"/>
    <w:rsid w:val="00E900E5"/>
    <w:rsid w:val="00E94B56"/>
    <w:rsid w:val="00EA78DD"/>
    <w:rsid w:val="00EB1BC0"/>
    <w:rsid w:val="00EC486A"/>
    <w:rsid w:val="00ED707B"/>
    <w:rsid w:val="00EE320A"/>
    <w:rsid w:val="00EF1C80"/>
    <w:rsid w:val="00EF2D69"/>
    <w:rsid w:val="00F01747"/>
    <w:rsid w:val="00F4204D"/>
    <w:rsid w:val="00F5175E"/>
    <w:rsid w:val="00F53191"/>
    <w:rsid w:val="00F56B55"/>
    <w:rsid w:val="00F70832"/>
    <w:rsid w:val="00F71AB4"/>
    <w:rsid w:val="00F73B49"/>
    <w:rsid w:val="00F844C7"/>
    <w:rsid w:val="00F84A2B"/>
    <w:rsid w:val="00F87A55"/>
    <w:rsid w:val="00FB0AA0"/>
    <w:rsid w:val="00FC59BE"/>
    <w:rsid w:val="00FD20D9"/>
    <w:rsid w:val="00FE0BDD"/>
    <w:rsid w:val="00FE16F0"/>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015542"/>
  <w14:defaultImageDpi w14:val="300"/>
  <w15:docId w15:val="{9A825518-43BF-40EA-B471-A47BE91C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6789"/>
    <w:pPr>
      <w:spacing w:after="32" w:line="250" w:lineRule="auto"/>
      <w:ind w:left="577" w:hanging="577"/>
    </w:pPr>
    <w:rPr>
      <w:rFonts w:ascii="Georgia" w:eastAsia="Georgia" w:hAnsi="Georgia" w:cs="Georgia"/>
      <w:color w:val="000000"/>
      <w:sz w:val="20"/>
      <w:szCs w:val="22"/>
      <w:lang w:eastAsia="en-GB"/>
    </w:rPr>
  </w:style>
  <w:style w:type="paragraph" w:styleId="Heading1">
    <w:name w:val="heading 1"/>
    <w:next w:val="Normal"/>
    <w:link w:val="Heading1Char"/>
    <w:uiPriority w:val="9"/>
    <w:unhideWhenUsed/>
    <w:qFormat/>
    <w:rsid w:val="00A6263F"/>
    <w:pPr>
      <w:keepNext/>
      <w:keepLines/>
      <w:spacing w:after="23" w:line="259" w:lineRule="auto"/>
      <w:ind w:left="10" w:hanging="10"/>
      <w:outlineLvl w:val="0"/>
    </w:pPr>
    <w:rPr>
      <w:rFonts w:ascii="Georgia" w:eastAsia="Georgia" w:hAnsi="Georgia" w:cs="Georgia"/>
      <w:b/>
      <w:color w:val="1D487D"/>
      <w:sz w:val="20"/>
      <w:szCs w:val="22"/>
      <w:lang w:eastAsia="en-GB"/>
    </w:rPr>
  </w:style>
  <w:style w:type="paragraph" w:styleId="Heading2">
    <w:name w:val="heading 2"/>
    <w:next w:val="Normal"/>
    <w:link w:val="Heading2Char"/>
    <w:uiPriority w:val="9"/>
    <w:unhideWhenUsed/>
    <w:qFormat/>
    <w:rsid w:val="00A6263F"/>
    <w:pPr>
      <w:keepNext/>
      <w:keepLines/>
      <w:spacing w:line="259" w:lineRule="auto"/>
      <w:ind w:left="1148" w:hanging="10"/>
      <w:outlineLvl w:val="1"/>
    </w:pPr>
    <w:rPr>
      <w:rFonts w:ascii="Georgia" w:eastAsia="Georgia" w:hAnsi="Georgia" w:cs="Georgia"/>
      <w:b/>
      <w:i/>
      <w:color w:val="000000"/>
      <w:sz w:val="20"/>
      <w:szCs w:val="22"/>
      <w:lang w:eastAsia="en-GB"/>
    </w:rPr>
  </w:style>
  <w:style w:type="paragraph" w:styleId="Heading3">
    <w:name w:val="heading 3"/>
    <w:basedOn w:val="Normal"/>
    <w:next w:val="Normal"/>
    <w:link w:val="Heading3Char"/>
    <w:uiPriority w:val="9"/>
    <w:semiHidden/>
    <w:unhideWhenUsed/>
    <w:qFormat/>
    <w:rsid w:val="00964A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63F"/>
    <w:rPr>
      <w:rFonts w:ascii="Georgia" w:eastAsia="Georgia" w:hAnsi="Georgia" w:cs="Georgia"/>
      <w:b/>
      <w:color w:val="1D487D"/>
      <w:sz w:val="20"/>
      <w:szCs w:val="22"/>
      <w:lang w:eastAsia="en-GB"/>
    </w:rPr>
  </w:style>
  <w:style w:type="character" w:customStyle="1" w:styleId="Heading2Char">
    <w:name w:val="Heading 2 Char"/>
    <w:basedOn w:val="DefaultParagraphFont"/>
    <w:link w:val="Heading2"/>
    <w:uiPriority w:val="9"/>
    <w:rsid w:val="00A6263F"/>
    <w:rPr>
      <w:rFonts w:ascii="Georgia" w:eastAsia="Georgia" w:hAnsi="Georgia" w:cs="Georgia"/>
      <w:b/>
      <w:i/>
      <w:color w:val="000000"/>
      <w:sz w:val="20"/>
      <w:szCs w:val="22"/>
      <w:lang w:eastAsia="en-GB"/>
    </w:rPr>
  </w:style>
  <w:style w:type="table" w:customStyle="1" w:styleId="TableGrid">
    <w:name w:val="TableGrid"/>
    <w:rsid w:val="00A6263F"/>
    <w:rPr>
      <w:sz w:val="22"/>
      <w:szCs w:val="22"/>
      <w:lang w:eastAsia="en-GB"/>
    </w:rPr>
    <w:tblPr>
      <w:tblCellMar>
        <w:top w:w="0" w:type="dxa"/>
        <w:left w:w="0" w:type="dxa"/>
        <w:bottom w:w="0" w:type="dxa"/>
        <w:right w:w="0" w:type="dxa"/>
      </w:tblCellMar>
    </w:tblPr>
  </w:style>
  <w:style w:type="paragraph" w:customStyle="1" w:styleId="CVText">
    <w:name w:val="CV Text"/>
    <w:basedOn w:val="BodyText"/>
    <w:rsid w:val="00A6263F"/>
    <w:pPr>
      <w:spacing w:line="264" w:lineRule="auto"/>
      <w:ind w:left="0" w:firstLine="0"/>
      <w:jc w:val="both"/>
    </w:pPr>
    <w:rPr>
      <w:rFonts w:ascii="Arial" w:eastAsia="Times New Roman" w:hAnsi="Arial" w:cs="Times New Roman"/>
      <w:bCs/>
      <w:color w:val="auto"/>
      <w:szCs w:val="20"/>
      <w:lang w:eastAsia="en-US"/>
    </w:rPr>
  </w:style>
  <w:style w:type="paragraph" w:customStyle="1" w:styleId="CVNormal">
    <w:name w:val="CV Normal"/>
    <w:basedOn w:val="Normal"/>
    <w:rsid w:val="00A6263F"/>
    <w:pPr>
      <w:suppressAutoHyphens/>
      <w:spacing w:after="0" w:line="240" w:lineRule="auto"/>
      <w:ind w:left="113" w:right="113" w:firstLine="0"/>
    </w:pPr>
    <w:rPr>
      <w:rFonts w:ascii="Arial Narrow" w:eastAsia="Times New Roman" w:hAnsi="Arial Narrow" w:cs="Times New Roman"/>
      <w:color w:val="auto"/>
      <w:szCs w:val="20"/>
      <w:lang w:val="en-US" w:eastAsia="ar-SA"/>
    </w:rPr>
  </w:style>
  <w:style w:type="paragraph" w:styleId="ListParagraph">
    <w:name w:val="List Paragraph"/>
    <w:basedOn w:val="Normal"/>
    <w:uiPriority w:val="34"/>
    <w:qFormat/>
    <w:rsid w:val="00A6263F"/>
    <w:pPr>
      <w:ind w:left="720"/>
      <w:contextualSpacing/>
    </w:pPr>
  </w:style>
  <w:style w:type="character" w:styleId="Hyperlink">
    <w:name w:val="Hyperlink"/>
    <w:uiPriority w:val="99"/>
    <w:unhideWhenUsed/>
    <w:rsid w:val="00A6263F"/>
    <w:rPr>
      <w:color w:val="0000FF"/>
      <w:u w:val="single"/>
    </w:rPr>
  </w:style>
  <w:style w:type="paragraph" w:styleId="BodyText">
    <w:name w:val="Body Text"/>
    <w:basedOn w:val="Normal"/>
    <w:link w:val="BodyTextChar"/>
    <w:uiPriority w:val="99"/>
    <w:semiHidden/>
    <w:unhideWhenUsed/>
    <w:rsid w:val="00A6263F"/>
    <w:pPr>
      <w:spacing w:after="120"/>
    </w:pPr>
  </w:style>
  <w:style w:type="character" w:customStyle="1" w:styleId="BodyTextChar">
    <w:name w:val="Body Text Char"/>
    <w:basedOn w:val="DefaultParagraphFont"/>
    <w:link w:val="BodyText"/>
    <w:uiPriority w:val="99"/>
    <w:semiHidden/>
    <w:rsid w:val="00A6263F"/>
    <w:rPr>
      <w:rFonts w:ascii="Georgia" w:eastAsia="Georgia" w:hAnsi="Georgia" w:cs="Georgia"/>
      <w:color w:val="000000"/>
      <w:sz w:val="20"/>
      <w:szCs w:val="22"/>
      <w:lang w:eastAsia="en-GB"/>
    </w:rPr>
  </w:style>
  <w:style w:type="character" w:styleId="CommentReference">
    <w:name w:val="annotation reference"/>
    <w:basedOn w:val="DefaultParagraphFont"/>
    <w:uiPriority w:val="99"/>
    <w:semiHidden/>
    <w:unhideWhenUsed/>
    <w:rsid w:val="005639B4"/>
    <w:rPr>
      <w:sz w:val="18"/>
      <w:szCs w:val="18"/>
    </w:rPr>
  </w:style>
  <w:style w:type="paragraph" w:styleId="CommentText">
    <w:name w:val="annotation text"/>
    <w:basedOn w:val="Normal"/>
    <w:link w:val="CommentTextChar"/>
    <w:uiPriority w:val="99"/>
    <w:semiHidden/>
    <w:unhideWhenUsed/>
    <w:rsid w:val="005639B4"/>
    <w:pPr>
      <w:spacing w:line="240" w:lineRule="auto"/>
    </w:pPr>
    <w:rPr>
      <w:sz w:val="24"/>
      <w:szCs w:val="24"/>
    </w:rPr>
  </w:style>
  <w:style w:type="character" w:customStyle="1" w:styleId="CommentTextChar">
    <w:name w:val="Comment Text Char"/>
    <w:basedOn w:val="DefaultParagraphFont"/>
    <w:link w:val="CommentText"/>
    <w:uiPriority w:val="99"/>
    <w:semiHidden/>
    <w:rsid w:val="005639B4"/>
    <w:rPr>
      <w:rFonts w:ascii="Georgia" w:eastAsia="Georgia" w:hAnsi="Georgia" w:cs="Georgia"/>
      <w:color w:val="000000"/>
      <w:lang w:eastAsia="en-GB"/>
    </w:rPr>
  </w:style>
  <w:style w:type="paragraph" w:styleId="CommentSubject">
    <w:name w:val="annotation subject"/>
    <w:basedOn w:val="CommentText"/>
    <w:next w:val="CommentText"/>
    <w:link w:val="CommentSubjectChar"/>
    <w:uiPriority w:val="99"/>
    <w:semiHidden/>
    <w:unhideWhenUsed/>
    <w:rsid w:val="005639B4"/>
    <w:rPr>
      <w:b/>
      <w:bCs/>
      <w:sz w:val="20"/>
      <w:szCs w:val="20"/>
    </w:rPr>
  </w:style>
  <w:style w:type="character" w:customStyle="1" w:styleId="CommentSubjectChar">
    <w:name w:val="Comment Subject Char"/>
    <w:basedOn w:val="CommentTextChar"/>
    <w:link w:val="CommentSubject"/>
    <w:uiPriority w:val="99"/>
    <w:semiHidden/>
    <w:rsid w:val="005639B4"/>
    <w:rPr>
      <w:rFonts w:ascii="Georgia" w:eastAsia="Georgia" w:hAnsi="Georgia" w:cs="Georgia"/>
      <w:b/>
      <w:bCs/>
      <w:color w:val="000000"/>
      <w:sz w:val="20"/>
      <w:szCs w:val="20"/>
      <w:lang w:eastAsia="en-GB"/>
    </w:rPr>
  </w:style>
  <w:style w:type="paragraph" w:styleId="BalloonText">
    <w:name w:val="Balloon Text"/>
    <w:basedOn w:val="Normal"/>
    <w:link w:val="BalloonTextChar"/>
    <w:uiPriority w:val="99"/>
    <w:semiHidden/>
    <w:unhideWhenUsed/>
    <w:rsid w:val="00563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9B4"/>
    <w:rPr>
      <w:rFonts w:ascii="Lucida Grande" w:eastAsia="Georgia" w:hAnsi="Lucida Grande" w:cs="Lucida Grande"/>
      <w:color w:val="000000"/>
      <w:sz w:val="18"/>
      <w:szCs w:val="18"/>
      <w:lang w:eastAsia="en-GB"/>
    </w:rPr>
  </w:style>
  <w:style w:type="character" w:customStyle="1" w:styleId="Heading3Char">
    <w:name w:val="Heading 3 Char"/>
    <w:basedOn w:val="DefaultParagraphFont"/>
    <w:link w:val="Heading3"/>
    <w:uiPriority w:val="9"/>
    <w:semiHidden/>
    <w:rsid w:val="00964AD8"/>
    <w:rPr>
      <w:rFonts w:asciiTheme="majorHAnsi" w:eastAsiaTheme="majorEastAsia" w:hAnsiTheme="majorHAnsi" w:cstheme="majorBidi"/>
      <w:color w:val="243F60" w:themeColor="accent1" w:themeShade="7F"/>
      <w:lang w:eastAsia="en-GB"/>
    </w:rPr>
  </w:style>
  <w:style w:type="paragraph" w:styleId="NoSpacing">
    <w:name w:val="No Spacing"/>
    <w:uiPriority w:val="1"/>
    <w:qFormat/>
    <w:rsid w:val="00A15552"/>
    <w:pPr>
      <w:ind w:left="577" w:hanging="577"/>
    </w:pPr>
    <w:rPr>
      <w:rFonts w:ascii="Georgia" w:eastAsia="Georgia" w:hAnsi="Georgia" w:cs="Georgia"/>
      <w:color w:val="000000"/>
      <w:sz w:val="20"/>
      <w:szCs w:val="22"/>
      <w:lang w:eastAsia="en-GB"/>
    </w:rPr>
  </w:style>
  <w:style w:type="character" w:customStyle="1" w:styleId="apple-converted-space">
    <w:name w:val="apple-converted-space"/>
    <w:basedOn w:val="DefaultParagraphFont"/>
    <w:rsid w:val="006C5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0699">
      <w:bodyDiv w:val="1"/>
      <w:marLeft w:val="0"/>
      <w:marRight w:val="0"/>
      <w:marTop w:val="0"/>
      <w:marBottom w:val="0"/>
      <w:divBdr>
        <w:top w:val="none" w:sz="0" w:space="0" w:color="auto"/>
        <w:left w:val="none" w:sz="0" w:space="0" w:color="auto"/>
        <w:bottom w:val="none" w:sz="0" w:space="0" w:color="auto"/>
        <w:right w:val="none" w:sz="0" w:space="0" w:color="auto"/>
      </w:divBdr>
    </w:div>
    <w:div w:id="811143519">
      <w:bodyDiv w:val="1"/>
      <w:marLeft w:val="0"/>
      <w:marRight w:val="0"/>
      <w:marTop w:val="0"/>
      <w:marBottom w:val="0"/>
      <w:divBdr>
        <w:top w:val="none" w:sz="0" w:space="0" w:color="auto"/>
        <w:left w:val="none" w:sz="0" w:space="0" w:color="auto"/>
        <w:bottom w:val="none" w:sz="0" w:space="0" w:color="auto"/>
        <w:right w:val="none" w:sz="0" w:space="0" w:color="auto"/>
      </w:divBdr>
    </w:div>
    <w:div w:id="946035557">
      <w:bodyDiv w:val="1"/>
      <w:marLeft w:val="0"/>
      <w:marRight w:val="0"/>
      <w:marTop w:val="0"/>
      <w:marBottom w:val="0"/>
      <w:divBdr>
        <w:top w:val="none" w:sz="0" w:space="0" w:color="auto"/>
        <w:left w:val="none" w:sz="0" w:space="0" w:color="auto"/>
        <w:bottom w:val="none" w:sz="0" w:space="0" w:color="auto"/>
        <w:right w:val="none" w:sz="0" w:space="0" w:color="auto"/>
      </w:divBdr>
    </w:div>
    <w:div w:id="1403214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6/09/relationships/commentsIds" Target="commentsIds.xml"/><Relationship Id="rId10" Type="http://schemas.openxmlformats.org/officeDocument/2006/relationships/endnotes" Target="endnotes.xml"/><Relationship Id="rId11" Type="http://schemas.openxmlformats.org/officeDocument/2006/relationships/hyperlink" Target="mailto:kanungwe@gmail.com/" TargetMode="External"/><Relationship Id="rId12" Type="http://schemas.openxmlformats.org/officeDocument/2006/relationships/hyperlink" Target="mailto:kanungwe@cbu.ac.zm" TargetMode="External"/><Relationship Id="rId13" Type="http://schemas.openxmlformats.org/officeDocument/2006/relationships/hyperlink" Target="http://mail.google.com/mail/u/0/h/cqvjyzjtc9hx/?&amp;v=b&amp;cs=wh&amp;to=A.J.Dougill@leeds.ac.uk" TargetMode="External"/><Relationship Id="rId14" Type="http://schemas.openxmlformats.org/officeDocument/2006/relationships/hyperlink" Target="mailto:Gillian.kabwe@cbu.ac.z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C104A8E979F449E7203CF6528D2DE" ma:contentTypeVersion="9" ma:contentTypeDescription="Create a new document." ma:contentTypeScope="" ma:versionID="e74812f0522b87c1bcf85022039d8f0d">
  <xsd:schema xmlns:xsd="http://www.w3.org/2001/XMLSchema" xmlns:xs="http://www.w3.org/2001/XMLSchema" xmlns:p="http://schemas.microsoft.com/office/2006/metadata/properties" xmlns:ns2="b4855b58-ad6d-40fd-b77f-c71ade046a38" xmlns:ns3="ff9aaa94-3ebd-42e4-992a-0dc788418511" targetNamespace="http://schemas.microsoft.com/office/2006/metadata/properties" ma:root="true" ma:fieldsID="69fddd42164e0fc4f9e9e16edbbe95b7" ns2:_="" ns3:_="">
    <xsd:import namespace="b4855b58-ad6d-40fd-b77f-c71ade046a38"/>
    <xsd:import namespace="ff9aaa94-3ebd-42e4-992a-0dc7884185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55b58-ad6d-40fd-b77f-c71ade046a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Folder" ma:index="16" nillable="true" ma:displayName="Folder" ma:internalName="Fol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aaa94-3ebd-42e4-992a-0dc7884185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 xmlns="b4855b58-ad6d-40fd-b77f-c71ade046a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C47B-CB39-4364-8FEA-97A969BE4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55b58-ad6d-40fd-b77f-c71ade046a38"/>
    <ds:schemaRef ds:uri="ff9aaa94-3ebd-42e4-992a-0dc788418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486FE-4A83-41B1-AD0B-11B5F7A1D837}">
  <ds:schemaRefs>
    <ds:schemaRef ds:uri="http://schemas.microsoft.com/office/2006/metadata/properties"/>
    <ds:schemaRef ds:uri="http://schemas.microsoft.com/office/infopath/2007/PartnerControls"/>
    <ds:schemaRef ds:uri="b4855b58-ad6d-40fd-b77f-c71ade046a38"/>
  </ds:schemaRefs>
</ds:datastoreItem>
</file>

<file path=customXml/itemProps3.xml><?xml version="1.0" encoding="utf-8"?>
<ds:datastoreItem xmlns:ds="http://schemas.openxmlformats.org/officeDocument/2006/customXml" ds:itemID="{1B0145E5-7FBD-4487-B079-B15F8AEB556A}">
  <ds:schemaRefs>
    <ds:schemaRef ds:uri="http://schemas.microsoft.com/sharepoint/v3/contenttype/forms"/>
  </ds:schemaRefs>
</ds:datastoreItem>
</file>

<file path=customXml/itemProps4.xml><?xml version="1.0" encoding="utf-8"?>
<ds:datastoreItem xmlns:ds="http://schemas.openxmlformats.org/officeDocument/2006/customXml" ds:itemID="{17D12879-9ABD-C84B-AE5E-1543F671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2142</Words>
  <Characters>12214</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Ndaz Nadz</dc:creator>
  <cp:lastModifiedBy>Felix Kalaba</cp:lastModifiedBy>
  <cp:revision>2</cp:revision>
  <cp:lastPrinted>2019-05-03T18:51:00Z</cp:lastPrinted>
  <dcterms:created xsi:type="dcterms:W3CDTF">2019-09-19T22:56:00Z</dcterms:created>
  <dcterms:modified xsi:type="dcterms:W3CDTF">2019-09-19T22:56:00Z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0x010100266C104A8E979F449E7203CF6528D2DE</vt:lpwstr>
  </property>
</Properties>
</file>