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82" w:type="pct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3"/>
        <w:gridCol w:w="546"/>
        <w:gridCol w:w="237"/>
        <w:gridCol w:w="1701"/>
        <w:gridCol w:w="993"/>
        <w:gridCol w:w="741"/>
        <w:gridCol w:w="1984"/>
        <w:gridCol w:w="741"/>
        <w:gridCol w:w="1445"/>
      </w:tblGrid>
      <w:tr w:rsidR="00470A92" w:rsidRPr="00104B2F" w:rsidTr="00716334">
        <w:trPr>
          <w:cantSplit/>
          <w:trHeight w:val="1079"/>
          <w:jc w:val="center"/>
        </w:trPr>
        <w:tc>
          <w:tcPr>
            <w:tcW w:w="2296" w:type="dxa"/>
            <w:gridSpan w:val="3"/>
          </w:tcPr>
          <w:p w:rsidR="00470A92" w:rsidRPr="00104B2F" w:rsidRDefault="00470A92" w:rsidP="00C2231E">
            <w:pPr>
              <w:rPr>
                <w:sz w:val="24"/>
                <w:szCs w:val="24"/>
                <w:lang w:val="ru-RU"/>
              </w:rPr>
            </w:pPr>
            <w:bookmarkStart w:id="0" w:name="_GoBack"/>
            <w:bookmarkEnd w:id="0"/>
            <w:r w:rsidRPr="00104B2F">
              <w:rPr>
                <w:rFonts w:ascii="Arial" w:hAnsi="Arial" w:cs="Arial"/>
                <w:b/>
                <w:sz w:val="24"/>
                <w:szCs w:val="24"/>
                <w:lang w:val="ru-RU"/>
              </w:rPr>
              <w:t>ОРГАНИЗАЦИЯ</w:t>
            </w:r>
            <w:r w:rsidRPr="00104B2F">
              <w:rPr>
                <w:rFonts w:ascii="Arial" w:hAnsi="Arial" w:cs="Arial"/>
                <w:b/>
                <w:sz w:val="24"/>
                <w:szCs w:val="24"/>
                <w:lang w:val="en-US"/>
              </w:rPr>
              <w:br/>
            </w:r>
            <w:r w:rsidRPr="00104B2F">
              <w:rPr>
                <w:rFonts w:ascii="Arial" w:hAnsi="Arial" w:cs="Arial"/>
                <w:b/>
                <w:sz w:val="24"/>
                <w:szCs w:val="24"/>
                <w:lang w:val="ru-RU"/>
              </w:rPr>
              <w:t>ОБЪЕДИНЕННЫХ</w:t>
            </w:r>
            <w:r w:rsidRPr="00104B2F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Pr="00104B2F">
              <w:rPr>
                <w:rFonts w:ascii="Arial" w:hAnsi="Arial" w:cs="Arial"/>
                <w:b/>
                <w:sz w:val="24"/>
                <w:szCs w:val="24"/>
                <w:lang w:val="ru-RU"/>
              </w:rPr>
              <w:br/>
              <w:t>НАЦИЙ</w:t>
            </w:r>
            <w:r w:rsidRPr="00104B2F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470A92" w:rsidRDefault="00470A92" w:rsidP="00617821">
            <w:pPr>
              <w:jc w:val="center"/>
              <w:rPr>
                <w:b/>
                <w:lang w:val="en-US"/>
              </w:rPr>
            </w:pPr>
          </w:p>
          <w:p w:rsidR="00470A92" w:rsidRDefault="00470A92" w:rsidP="00617821">
            <w:pPr>
              <w:jc w:val="center"/>
              <w:rPr>
                <w:b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303CE1D" wp14:editId="1406E4C9">
                  <wp:extent cx="1038105" cy="438912"/>
                  <wp:effectExtent l="0" t="0" r="0" b="0"/>
                  <wp:docPr id="1" name="Picture 1" descr="log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833" cy="438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0A92" w:rsidRPr="00DB54BB" w:rsidRDefault="00470A92" w:rsidP="00DB54BB">
            <w:pPr>
              <w:ind w:left="85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ЮНЕП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:rsidR="00470A92" w:rsidRPr="00A13843" w:rsidRDefault="00470A92" w:rsidP="007B2239">
            <w:pPr>
              <w:ind w:left="-127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6783B9F9" wp14:editId="4382862F">
                  <wp:extent cx="574431" cy="475392"/>
                  <wp:effectExtent l="0" t="0" r="0" b="1270"/>
                  <wp:docPr id="7" name="Picture 70" descr="E:\Logos\UNESCO (black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E:\Logos\UNESCO (black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513" cy="474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" w:type="dxa"/>
            <w:tcBorders>
              <w:left w:val="nil"/>
            </w:tcBorders>
            <w:vAlign w:val="center"/>
          </w:tcPr>
          <w:p w:rsidR="00470A92" w:rsidRPr="00A13843" w:rsidRDefault="00470A92" w:rsidP="007B2239">
            <w:pPr>
              <w:ind w:left="-40"/>
            </w:pPr>
            <w:r>
              <w:rPr>
                <w:noProof/>
                <w:lang w:val="en-US"/>
              </w:rPr>
              <w:drawing>
                <wp:inline distT="0" distB="0" distL="0" distR="0" wp14:anchorId="0162952A" wp14:editId="3E0128CD">
                  <wp:extent cx="427239" cy="405516"/>
                  <wp:effectExtent l="0" t="0" r="0" b="0"/>
                  <wp:docPr id="2" name="Picture 2" descr="Description: Description: !OLEGE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Description: !OLEGE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787" cy="40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:rsidR="00470A92" w:rsidRPr="00716334" w:rsidRDefault="00470A92" w:rsidP="00F24EB7">
            <w:pPr>
              <w:ind w:left="-40"/>
              <w:rPr>
                <w:sz w:val="16"/>
                <w:szCs w:val="16"/>
                <w:lang w:val="ru-RU"/>
              </w:rPr>
            </w:pPr>
            <w:r w:rsidRPr="00716334">
              <w:rPr>
                <w:rFonts w:ascii="Arial" w:hAnsi="Arial" w:cs="Arial"/>
                <w:b/>
                <w:sz w:val="16"/>
                <w:szCs w:val="16"/>
                <w:lang w:val="ru-RU"/>
              </w:rPr>
              <w:t>Продовольственная и сельско</w:t>
            </w:r>
            <w:r w:rsidR="00F24EB7" w:rsidRPr="00716334">
              <w:rPr>
                <w:rFonts w:ascii="Arial" w:hAnsi="Arial" w:cs="Arial"/>
                <w:b/>
                <w:sz w:val="16"/>
                <w:szCs w:val="16"/>
                <w:lang w:val="ru-RU"/>
              </w:rPr>
              <w:t>х</w:t>
            </w:r>
            <w:r w:rsidRPr="00716334">
              <w:rPr>
                <w:rFonts w:ascii="Arial" w:hAnsi="Arial" w:cs="Arial"/>
                <w:b/>
                <w:sz w:val="16"/>
                <w:szCs w:val="16"/>
                <w:lang w:val="ru-RU"/>
              </w:rPr>
              <w:t>озяйственная программа Организации Объединенных Наций</w:t>
            </w:r>
          </w:p>
        </w:tc>
        <w:tc>
          <w:tcPr>
            <w:tcW w:w="741" w:type="dxa"/>
            <w:tcBorders>
              <w:left w:val="nil"/>
            </w:tcBorders>
            <w:vAlign w:val="center"/>
          </w:tcPr>
          <w:p w:rsidR="00470A92" w:rsidRPr="00A13843" w:rsidRDefault="00470A92" w:rsidP="00590FBA">
            <w:pPr>
              <w:ind w:left="113" w:right="-318"/>
            </w:pPr>
            <w:r>
              <w:rPr>
                <w:noProof/>
                <w:lang w:val="en-US"/>
              </w:rPr>
              <w:drawing>
                <wp:inline distT="0" distB="0" distL="0" distR="0" wp14:anchorId="4D871152" wp14:editId="51B05BB7">
                  <wp:extent cx="286603" cy="573206"/>
                  <wp:effectExtent l="0" t="0" r="0" b="0"/>
                  <wp:docPr id="12" name="Picture 12" descr="Description: E:\Logos\UNDP (blck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Description: E:\Logos\UNDP (blck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879" cy="573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5" w:type="dxa"/>
          </w:tcPr>
          <w:p w:rsidR="00470A92" w:rsidRPr="00470A92" w:rsidRDefault="00470A92" w:rsidP="00965565">
            <w:pPr>
              <w:pStyle w:val="Heading2"/>
              <w:spacing w:before="40" w:after="0"/>
              <w:ind w:left="82" w:firstLine="0"/>
              <w:rPr>
                <w:rFonts w:ascii="Arial" w:hAnsi="Arial" w:cs="Arial"/>
                <w:sz w:val="52"/>
                <w:szCs w:val="52"/>
              </w:rPr>
            </w:pPr>
            <w:r w:rsidRPr="00470A92">
              <w:rPr>
                <w:rFonts w:ascii="Arial" w:hAnsi="Arial" w:cs="Arial"/>
                <w:sz w:val="52"/>
                <w:szCs w:val="52"/>
              </w:rPr>
              <w:t>BES</w:t>
            </w:r>
          </w:p>
        </w:tc>
      </w:tr>
      <w:tr w:rsidR="00F32068" w:rsidRPr="00A13843" w:rsidTr="00716334">
        <w:trPr>
          <w:cantSplit/>
          <w:trHeight w:val="282"/>
          <w:jc w:val="center"/>
        </w:trPr>
        <w:tc>
          <w:tcPr>
            <w:tcW w:w="1513" w:type="dxa"/>
            <w:tcBorders>
              <w:bottom w:val="single" w:sz="2" w:space="0" w:color="auto"/>
            </w:tcBorders>
          </w:tcPr>
          <w:p w:rsidR="00F32068" w:rsidRPr="00A13843" w:rsidRDefault="00F32068" w:rsidP="00617821">
            <w:pPr>
              <w:rPr>
                <w:noProof/>
              </w:rPr>
            </w:pPr>
          </w:p>
        </w:tc>
        <w:tc>
          <w:tcPr>
            <w:tcW w:w="6202" w:type="dxa"/>
            <w:gridSpan w:val="6"/>
            <w:tcBorders>
              <w:bottom w:val="single" w:sz="2" w:space="0" w:color="auto"/>
            </w:tcBorders>
          </w:tcPr>
          <w:p w:rsidR="00F32068" w:rsidRPr="00A13843" w:rsidRDefault="00F32068" w:rsidP="00617821">
            <w:pPr>
              <w:rPr>
                <w:rFonts w:ascii="Univers" w:hAnsi="Univers"/>
                <w:b/>
                <w:sz w:val="24"/>
              </w:rPr>
            </w:pPr>
          </w:p>
        </w:tc>
        <w:tc>
          <w:tcPr>
            <w:tcW w:w="2186" w:type="dxa"/>
            <w:gridSpan w:val="2"/>
            <w:tcBorders>
              <w:bottom w:val="single" w:sz="2" w:space="0" w:color="auto"/>
            </w:tcBorders>
            <w:tcMar>
              <w:left w:w="85" w:type="dxa"/>
              <w:right w:w="57" w:type="dxa"/>
            </w:tcMar>
          </w:tcPr>
          <w:p w:rsidR="00F32068" w:rsidRPr="00567CD2" w:rsidRDefault="00F32068" w:rsidP="008774CD">
            <w:pPr>
              <w:spacing w:before="120"/>
              <w:ind w:left="214"/>
              <w:rPr>
                <w:b/>
                <w:sz w:val="24"/>
                <w:szCs w:val="24"/>
                <w:lang w:val="ru-RU"/>
              </w:rPr>
            </w:pPr>
            <w:r w:rsidRPr="00F12111">
              <w:rPr>
                <w:b/>
                <w:sz w:val="24"/>
              </w:rPr>
              <w:t>IPBES</w:t>
            </w:r>
            <w:r w:rsidRPr="00A13843">
              <w:t>/</w:t>
            </w:r>
            <w:r w:rsidR="00ED56D5">
              <w:t>5</w:t>
            </w:r>
            <w:r w:rsidRPr="00A13843">
              <w:t>/</w:t>
            </w:r>
            <w:r w:rsidR="008774CD">
              <w:rPr>
                <w:lang w:val="ru-RU"/>
              </w:rPr>
              <w:t>11</w:t>
            </w:r>
          </w:p>
        </w:tc>
      </w:tr>
      <w:tr w:rsidR="00F32068" w:rsidRPr="00F4606C" w:rsidTr="00716334">
        <w:trPr>
          <w:cantSplit/>
          <w:trHeight w:val="1588"/>
          <w:jc w:val="center"/>
        </w:trPr>
        <w:tc>
          <w:tcPr>
            <w:tcW w:w="2059" w:type="dxa"/>
            <w:gridSpan w:val="2"/>
            <w:tcBorders>
              <w:top w:val="single" w:sz="2" w:space="0" w:color="auto"/>
              <w:bottom w:val="single" w:sz="24" w:space="0" w:color="auto"/>
            </w:tcBorders>
          </w:tcPr>
          <w:p w:rsidR="00F32068" w:rsidRPr="00A13843" w:rsidRDefault="00815426" w:rsidP="00617821">
            <w:pPr>
              <w:spacing w:before="240" w:after="24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 wp14:anchorId="4720A8C3" wp14:editId="4AF72E9C">
                  <wp:extent cx="1111406" cy="519379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PBES Logo MONO 2015-01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1408" cy="519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6" w:type="dxa"/>
            <w:gridSpan w:val="5"/>
            <w:tcBorders>
              <w:top w:val="single" w:sz="2" w:space="0" w:color="auto"/>
              <w:bottom w:val="single" w:sz="24" w:space="0" w:color="auto"/>
            </w:tcBorders>
          </w:tcPr>
          <w:p w:rsidR="00F32068" w:rsidRPr="006A6DD6" w:rsidRDefault="006A6DD6" w:rsidP="00325BB5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 w:rsidRPr="006A6DD6">
              <w:rPr>
                <w:rFonts w:ascii="Arial" w:hAnsi="Arial" w:cs="Arial"/>
                <w:b/>
                <w:sz w:val="28"/>
                <w:szCs w:val="28"/>
                <w:lang w:val="ru-RU"/>
              </w:rPr>
              <w:t>Межправительственн</w:t>
            </w:r>
            <w:r>
              <w:rPr>
                <w:rFonts w:ascii="Arial" w:hAnsi="Arial" w:cs="Arial"/>
                <w:b/>
                <w:sz w:val="28"/>
                <w:szCs w:val="28"/>
                <w:lang w:val="ru-RU"/>
              </w:rPr>
              <w:t>ая</w:t>
            </w:r>
            <w:r w:rsidRPr="006A6DD6">
              <w:rPr>
                <w:rFonts w:ascii="Arial" w:hAnsi="Arial" w:cs="Arial"/>
                <w:b/>
                <w:sz w:val="28"/>
                <w:szCs w:val="28"/>
                <w:lang w:val="ru-RU"/>
              </w:rPr>
              <w:t xml:space="preserve"> </w:t>
            </w:r>
            <w:r w:rsidR="002E6E8A">
              <w:rPr>
                <w:rFonts w:ascii="Arial" w:hAnsi="Arial" w:cs="Arial"/>
                <w:b/>
                <w:sz w:val="28"/>
                <w:szCs w:val="28"/>
                <w:lang w:val="ru-RU"/>
              </w:rPr>
              <w:br/>
            </w:r>
            <w:r w:rsidRPr="006A6DD6">
              <w:rPr>
                <w:rFonts w:ascii="Arial" w:hAnsi="Arial" w:cs="Arial"/>
                <w:b/>
                <w:sz w:val="28"/>
                <w:szCs w:val="28"/>
                <w:lang w:val="ru-RU"/>
              </w:rPr>
              <w:t>научно-политическ</w:t>
            </w:r>
            <w:r>
              <w:rPr>
                <w:rFonts w:ascii="Arial" w:hAnsi="Arial" w:cs="Arial"/>
                <w:b/>
                <w:sz w:val="28"/>
                <w:szCs w:val="28"/>
                <w:lang w:val="ru-RU"/>
              </w:rPr>
              <w:t>ая</w:t>
            </w:r>
            <w:r w:rsidRPr="006A6DD6">
              <w:rPr>
                <w:rFonts w:ascii="Arial" w:hAnsi="Arial" w:cs="Arial"/>
                <w:b/>
                <w:sz w:val="28"/>
                <w:szCs w:val="28"/>
                <w:lang w:val="ru-RU"/>
              </w:rPr>
              <w:t xml:space="preserve"> платформ</w:t>
            </w:r>
            <w:r>
              <w:rPr>
                <w:rFonts w:ascii="Arial" w:hAnsi="Arial" w:cs="Arial"/>
                <w:b/>
                <w:sz w:val="28"/>
                <w:szCs w:val="28"/>
                <w:lang w:val="ru-RU"/>
              </w:rPr>
              <w:t>а</w:t>
            </w:r>
            <w:r w:rsidRPr="006A6DD6">
              <w:rPr>
                <w:rFonts w:ascii="Arial" w:hAnsi="Arial" w:cs="Arial"/>
                <w:b/>
                <w:sz w:val="28"/>
                <w:szCs w:val="28"/>
                <w:lang w:val="ru-RU"/>
              </w:rPr>
              <w:t xml:space="preserve"> по биоразнообразию и экосистемным услугам</w:t>
            </w:r>
          </w:p>
        </w:tc>
        <w:tc>
          <w:tcPr>
            <w:tcW w:w="2186" w:type="dxa"/>
            <w:gridSpan w:val="2"/>
            <w:tcBorders>
              <w:top w:val="single" w:sz="2" w:space="0" w:color="auto"/>
              <w:bottom w:val="single" w:sz="24" w:space="0" w:color="auto"/>
            </w:tcBorders>
            <w:tcMar>
              <w:left w:w="85" w:type="dxa"/>
              <w:right w:w="57" w:type="dxa"/>
            </w:tcMar>
          </w:tcPr>
          <w:p w:rsidR="00F32068" w:rsidRPr="001D17D5" w:rsidRDefault="00F32068" w:rsidP="00965565">
            <w:pPr>
              <w:spacing w:before="120"/>
              <w:ind w:left="214"/>
              <w:rPr>
                <w:lang w:val="en-US"/>
              </w:rPr>
            </w:pPr>
            <w:r w:rsidRPr="00A13843">
              <w:t>Distr</w:t>
            </w:r>
            <w:r w:rsidRPr="001D17D5">
              <w:rPr>
                <w:lang w:val="en-US"/>
              </w:rPr>
              <w:t xml:space="preserve">.: </w:t>
            </w:r>
            <w:r w:rsidRPr="00A13843">
              <w:t>General</w:t>
            </w:r>
            <w:r w:rsidRPr="001D17D5">
              <w:rPr>
                <w:lang w:val="en-US"/>
              </w:rPr>
              <w:br/>
            </w:r>
            <w:r w:rsidR="00C75DF8">
              <w:rPr>
                <w:lang w:val="en-US"/>
              </w:rPr>
              <w:t>1</w:t>
            </w:r>
            <w:r w:rsidR="008774CD" w:rsidRPr="00982DE9">
              <w:rPr>
                <w:lang w:val="en-US"/>
              </w:rPr>
              <w:t>9</w:t>
            </w:r>
            <w:r w:rsidR="00097B16">
              <w:rPr>
                <w:lang w:val="en-US"/>
              </w:rPr>
              <w:t xml:space="preserve"> December</w:t>
            </w:r>
            <w:r w:rsidR="0090127D">
              <w:rPr>
                <w:lang w:val="en-US"/>
              </w:rPr>
              <w:t xml:space="preserve"> </w:t>
            </w:r>
            <w:r w:rsidR="0098289C">
              <w:rPr>
                <w:lang w:val="en-US"/>
              </w:rPr>
              <w:t>2016</w:t>
            </w:r>
          </w:p>
          <w:p w:rsidR="00AA7984" w:rsidRPr="001D17D5" w:rsidRDefault="00AA7984" w:rsidP="00965565">
            <w:pPr>
              <w:spacing w:before="120"/>
              <w:ind w:left="214"/>
              <w:rPr>
                <w:lang w:val="en-US"/>
              </w:rPr>
            </w:pPr>
            <w:r>
              <w:t>Russian</w:t>
            </w:r>
          </w:p>
          <w:p w:rsidR="00F32068" w:rsidRPr="001D17D5" w:rsidRDefault="00F32068" w:rsidP="00965565">
            <w:pPr>
              <w:spacing w:after="120"/>
              <w:ind w:left="214"/>
              <w:rPr>
                <w:lang w:val="en-US"/>
              </w:rPr>
            </w:pPr>
            <w:r w:rsidRPr="00A13843">
              <w:t>Original</w:t>
            </w:r>
            <w:r w:rsidRPr="001D17D5">
              <w:rPr>
                <w:lang w:val="en-US"/>
              </w:rPr>
              <w:t xml:space="preserve">: </w:t>
            </w:r>
            <w:r w:rsidRPr="00A13843">
              <w:t>English</w:t>
            </w:r>
          </w:p>
        </w:tc>
      </w:tr>
    </w:tbl>
    <w:p w:rsidR="00A02782" w:rsidRPr="000F7E19" w:rsidRDefault="00A02782" w:rsidP="00A02782">
      <w:pPr>
        <w:rPr>
          <w:b/>
          <w:lang w:val="ru-RU"/>
        </w:rPr>
      </w:pPr>
      <w:r w:rsidRPr="000F7E19">
        <w:rPr>
          <w:b/>
          <w:lang w:val="ru-RU"/>
        </w:rPr>
        <w:t xml:space="preserve">Пленум Межправительственной научно-политической </w:t>
      </w:r>
      <w:r w:rsidRPr="00A02782">
        <w:rPr>
          <w:b/>
          <w:lang w:val="ru-RU"/>
        </w:rPr>
        <w:br/>
      </w:r>
      <w:r w:rsidRPr="000F7E19">
        <w:rPr>
          <w:b/>
          <w:lang w:val="ru-RU"/>
        </w:rPr>
        <w:t>платформы по биоразнообразию и экосистемным услугам</w:t>
      </w:r>
    </w:p>
    <w:p w:rsidR="00A02782" w:rsidRDefault="00980A81" w:rsidP="00A02782">
      <w:pPr>
        <w:rPr>
          <w:b/>
          <w:lang w:val="ru-RU"/>
        </w:rPr>
      </w:pPr>
      <w:r>
        <w:rPr>
          <w:b/>
          <w:lang w:val="ru-RU"/>
        </w:rPr>
        <w:t>Пятая</w:t>
      </w:r>
      <w:r w:rsidR="00A02782" w:rsidRPr="000F7E19">
        <w:rPr>
          <w:b/>
          <w:lang w:val="ru-RU"/>
        </w:rPr>
        <w:t xml:space="preserve"> сессия</w:t>
      </w:r>
    </w:p>
    <w:p w:rsidR="00980A81" w:rsidRPr="00F45609" w:rsidRDefault="00980A81" w:rsidP="004903BD">
      <w:pPr>
        <w:rPr>
          <w:szCs w:val="22"/>
          <w:lang w:val="ru-RU"/>
        </w:rPr>
      </w:pPr>
      <w:r w:rsidRPr="00980A81">
        <w:rPr>
          <w:szCs w:val="22"/>
          <w:lang w:val="ru-RU"/>
        </w:rPr>
        <w:t xml:space="preserve">Бонн, Германия, </w:t>
      </w:r>
      <w:r w:rsidR="00864AD9" w:rsidRPr="00F12111">
        <w:rPr>
          <w:szCs w:val="22"/>
          <w:lang w:val="ru-RU"/>
        </w:rPr>
        <w:t>7</w:t>
      </w:r>
      <w:r w:rsidR="00567CD2">
        <w:rPr>
          <w:szCs w:val="22"/>
          <w:lang w:val="ru-RU"/>
        </w:rPr>
        <w:t>-</w:t>
      </w:r>
      <w:r w:rsidRPr="00980A81">
        <w:rPr>
          <w:szCs w:val="22"/>
          <w:lang w:val="ru-RU"/>
        </w:rPr>
        <w:t>10 марта 2017 года</w:t>
      </w:r>
    </w:p>
    <w:p w:rsidR="008774CD" w:rsidRPr="005871AC" w:rsidRDefault="008774CD" w:rsidP="008774CD">
      <w:pPr>
        <w:spacing w:after="60"/>
        <w:rPr>
          <w:lang w:val="ru-RU"/>
        </w:rPr>
      </w:pPr>
      <w:r>
        <w:rPr>
          <w:lang w:val="ru-RU"/>
        </w:rPr>
        <w:t>Пункт 8 предварительной повестки дня</w:t>
      </w:r>
      <w:r w:rsidRPr="00A85ED7">
        <w:rPr>
          <w:lang w:val="ru-RU"/>
        </w:rPr>
        <w:t>*</w:t>
      </w:r>
    </w:p>
    <w:p w:rsidR="008774CD" w:rsidRPr="00CD44CB" w:rsidRDefault="008774CD" w:rsidP="008774CD">
      <w:pPr>
        <w:spacing w:after="120"/>
        <w:rPr>
          <w:b/>
          <w:lang w:val="ru-RU"/>
        </w:rPr>
      </w:pPr>
      <w:r w:rsidRPr="00CD44CB">
        <w:rPr>
          <w:b/>
          <w:lang w:val="ru-RU"/>
        </w:rPr>
        <w:t>Обзор Платформы</w:t>
      </w:r>
    </w:p>
    <w:p w:rsidR="008774CD" w:rsidRPr="00CD44CB" w:rsidRDefault="008774CD" w:rsidP="008774CD">
      <w:pPr>
        <w:spacing w:before="360" w:after="240"/>
        <w:ind w:left="1247" w:right="567"/>
        <w:rPr>
          <w:b/>
          <w:sz w:val="28"/>
          <w:lang w:val="ru-RU"/>
        </w:rPr>
      </w:pPr>
      <w:r w:rsidRPr="00CD44CB">
        <w:rPr>
          <w:b/>
          <w:sz w:val="28"/>
          <w:lang w:val="ru-RU"/>
        </w:rPr>
        <w:t>Процедура проведения обзора эффективности административных и научных функций Платформы (результат 4 e))</w:t>
      </w:r>
    </w:p>
    <w:p w:rsidR="008774CD" w:rsidRPr="00CD44CB" w:rsidRDefault="008774CD" w:rsidP="008774CD">
      <w:pPr>
        <w:spacing w:after="120"/>
        <w:ind w:left="1248"/>
        <w:rPr>
          <w:b/>
          <w:sz w:val="24"/>
          <w:lang w:val="ru-RU"/>
        </w:rPr>
      </w:pPr>
      <w:r w:rsidRPr="00CD44CB">
        <w:rPr>
          <w:b/>
          <w:sz w:val="24"/>
          <w:lang w:val="ru-RU"/>
        </w:rPr>
        <w:t>Записка секретариата</w:t>
      </w:r>
    </w:p>
    <w:p w:rsidR="008774CD" w:rsidRPr="00CD44CB" w:rsidRDefault="008774CD" w:rsidP="008774CD">
      <w:pPr>
        <w:spacing w:after="120"/>
        <w:ind w:left="1248"/>
        <w:rPr>
          <w:b/>
          <w:sz w:val="28"/>
          <w:lang w:val="ru-RU"/>
        </w:rPr>
      </w:pPr>
      <w:r w:rsidRPr="00CD44CB">
        <w:rPr>
          <w:b/>
          <w:sz w:val="28"/>
          <w:lang w:val="ru-RU"/>
        </w:rPr>
        <w:t>Введение</w:t>
      </w:r>
    </w:p>
    <w:p w:rsidR="008774CD" w:rsidRPr="00CD44CB" w:rsidRDefault="008774CD" w:rsidP="008774CD">
      <w:pPr>
        <w:spacing w:after="120"/>
        <w:ind w:left="1248"/>
        <w:rPr>
          <w:lang w:val="ru-RU"/>
        </w:rPr>
      </w:pPr>
      <w:r>
        <w:rPr>
          <w:lang w:val="ru-RU"/>
        </w:rPr>
        <w:t>1.</w:t>
      </w:r>
      <w:r>
        <w:rPr>
          <w:lang w:val="ru-RU"/>
        </w:rPr>
        <w:tab/>
      </w:r>
      <w:r w:rsidRPr="00CD44CB">
        <w:rPr>
          <w:lang w:val="ru-RU"/>
        </w:rPr>
        <w:t>В рамка</w:t>
      </w:r>
      <w:r w:rsidR="00F73D41">
        <w:rPr>
          <w:lang w:val="ru-RU"/>
        </w:rPr>
        <w:t>х первой программы работы МПБЭУ Пленум в решении МПБЭУ-2/5</w:t>
      </w:r>
      <w:r w:rsidRPr="00CD44CB">
        <w:rPr>
          <w:lang w:val="ru-RU"/>
        </w:rPr>
        <w:t xml:space="preserve"> поручил провести обзор эффективности административных и научных функций МПБЭУ</w:t>
      </w:r>
      <w:r>
        <w:rPr>
          <w:lang w:val="ru-RU"/>
        </w:rPr>
        <w:t xml:space="preserve"> (результат 4 </w:t>
      </w:r>
      <w:r w:rsidRPr="00CD44CB">
        <w:rPr>
          <w:lang w:val="ru-RU"/>
        </w:rPr>
        <w:t>e)), чтобы обеспечить информацию для проводимых Пленумом мероприятий, связанных с осуществлением первой программы работы и разработкой второй программы работы. В том же решении Пленум просил Многодисциплинарную группу экспертов в консультации с Бюро разработать процедуру проведения обзора эффективности административных и научных функций МПБЭУ.</w:t>
      </w:r>
    </w:p>
    <w:p w:rsidR="008774CD" w:rsidRPr="00CD44CB" w:rsidRDefault="00F73D41" w:rsidP="008774CD">
      <w:pPr>
        <w:spacing w:after="120"/>
        <w:ind w:left="1248"/>
        <w:rPr>
          <w:lang w:val="ru-RU"/>
        </w:rPr>
      </w:pPr>
      <w:r>
        <w:rPr>
          <w:lang w:val="ru-RU"/>
        </w:rPr>
        <w:t>2.</w:t>
      </w:r>
      <w:r>
        <w:rPr>
          <w:lang w:val="ru-RU"/>
        </w:rPr>
        <w:tab/>
        <w:t>В ответ на это решение</w:t>
      </w:r>
      <w:r w:rsidR="008774CD" w:rsidRPr="00CD44CB">
        <w:rPr>
          <w:lang w:val="ru-RU"/>
        </w:rPr>
        <w:t xml:space="preserve"> Многодисциплинарная группа экспертов подготовила проект круга ведения для проведения среднесрочного и итогового обзоров эффективности МПБЭУ, которые были представлены Пленуму на его четвертой сессии, в качестве документа IPBES/4/16. Пленум в решении МПБЭУ-4/1, раздел VII, приветствовал это предложение, но решил исключить среднесрочный обзор и проводить лишь обзор по окончании программы работы. В том же решении Пленум предложил правительствам и заинтересованным сторонам продолжить представление мнений о проекте круга ведения для проведения обзора по окончании программы работы, изложенном в приложении VII к этому решению, с учетом необходимости интеграции внутренних и внешних элементов обзора. Пленум просил Многодисциплинарную группу экспертов в консультации с Бюро дополнительно уточнить сферу охвата и круг ведения этого обзора в свете вышеупомянутых данных для рассмотрения Пленумом на его пятой сессии. </w:t>
      </w:r>
    </w:p>
    <w:p w:rsidR="008774CD" w:rsidRPr="00CD44CB" w:rsidRDefault="008774CD" w:rsidP="008774CD">
      <w:pPr>
        <w:spacing w:after="120"/>
        <w:ind w:left="1248"/>
        <w:rPr>
          <w:lang w:val="ru-RU"/>
        </w:rPr>
      </w:pPr>
      <w:r w:rsidRPr="00CD44CB">
        <w:rPr>
          <w:lang w:val="ru-RU"/>
        </w:rPr>
        <w:t>3.</w:t>
      </w:r>
      <w:r w:rsidRPr="00CD44CB">
        <w:rPr>
          <w:lang w:val="ru-RU"/>
        </w:rPr>
        <w:tab/>
        <w:t>Правительствам и заинтересованным сторонам было предложено представить замечания по проекту круга ведения, изложенному в приложении VII к решению МПБЭУ-4/1 в период с 27 апреля по 24 июня 2016 года. Замечания были получены от Нидерландов от имени Европейского союза и его государств-членов и Соединенных Штатов Америки. Замечания были также представлены Немецкой сетью-форумом для исследований</w:t>
      </w:r>
      <w:r w:rsidR="00F73D41">
        <w:rPr>
          <w:lang w:val="ru-RU"/>
        </w:rPr>
        <w:t xml:space="preserve"> биологического разнообразия и </w:t>
      </w:r>
      <w:r w:rsidRPr="00CD44CB">
        <w:rPr>
          <w:lang w:val="ru-RU"/>
        </w:rPr>
        <w:t>Женским университетом Шримати Натибаи Д</w:t>
      </w:r>
      <w:r w:rsidR="00F73D41">
        <w:rPr>
          <w:lang w:val="ru-RU"/>
        </w:rPr>
        <w:t>амодар Такерсей</w:t>
      </w:r>
      <w:r w:rsidRPr="00CD44CB">
        <w:rPr>
          <w:lang w:val="ru-RU"/>
        </w:rPr>
        <w:t xml:space="preserve"> (ШНДТ) в Мумбаи, Индия. </w:t>
      </w:r>
    </w:p>
    <w:p w:rsidR="008774CD" w:rsidRPr="00CD44CB" w:rsidRDefault="008774CD" w:rsidP="008774CD">
      <w:pPr>
        <w:spacing w:after="240"/>
        <w:ind w:left="1247"/>
        <w:rPr>
          <w:lang w:val="ru-RU"/>
        </w:rPr>
      </w:pPr>
      <w:r w:rsidRPr="005E784A">
        <w:rPr>
          <w:lang w:val="ru-RU"/>
        </w:rPr>
        <w:t>4.</w:t>
      </w:r>
      <w:r w:rsidRPr="005E784A">
        <w:rPr>
          <w:lang w:val="ru-RU"/>
        </w:rPr>
        <w:tab/>
      </w:r>
      <w:r w:rsidRPr="00CD44CB">
        <w:rPr>
          <w:lang w:val="ru-RU"/>
        </w:rPr>
        <w:t xml:space="preserve">Многодисциплинарная группа экспертов и Бюро рассмотрели эти замечания при пересмотре круга ведения. Пересмотренный круг ведения приведен в разделе I ниже и </w:t>
      </w:r>
      <w:r w:rsidRPr="00CD44CB">
        <w:rPr>
          <w:lang w:val="ru-RU"/>
        </w:rPr>
        <w:lastRenderedPageBreak/>
        <w:t xml:space="preserve">воспроизводится в приложении к настоящему документу. В разделе II изложены предлагаемые меры для рассмотрения в ходе Пленума. В добавлении к приложению содержится проект вопросника для использования в процессе обзора. </w:t>
      </w:r>
    </w:p>
    <w:p w:rsidR="008774CD" w:rsidRPr="00CD44CB" w:rsidRDefault="008774CD" w:rsidP="008774CD">
      <w:pPr>
        <w:tabs>
          <w:tab w:val="right" w:pos="851"/>
        </w:tabs>
        <w:spacing w:after="120"/>
        <w:ind w:left="1247" w:right="284" w:hanging="1247"/>
        <w:rPr>
          <w:b/>
          <w:sz w:val="28"/>
          <w:lang w:val="ru-RU"/>
        </w:rPr>
      </w:pPr>
      <w:r w:rsidRPr="00CD44CB">
        <w:rPr>
          <w:b/>
          <w:sz w:val="28"/>
          <w:lang w:val="ru-RU"/>
        </w:rPr>
        <w:tab/>
        <w:t>I.</w:t>
      </w:r>
      <w:r w:rsidRPr="00CD44CB">
        <w:rPr>
          <w:b/>
          <w:sz w:val="28"/>
          <w:lang w:val="ru-RU"/>
        </w:rPr>
        <w:tab/>
        <w:t>Процедура проведения обзора МПБЭУ в конце своей первой программы работы</w:t>
      </w:r>
    </w:p>
    <w:p w:rsidR="008774CD" w:rsidRPr="00CD44CB" w:rsidRDefault="008774CD" w:rsidP="008774CD">
      <w:pPr>
        <w:spacing w:after="120"/>
        <w:ind w:left="1248"/>
        <w:rPr>
          <w:lang w:val="ru-RU"/>
        </w:rPr>
      </w:pPr>
      <w:r w:rsidRPr="00426449">
        <w:rPr>
          <w:lang w:val="ru-RU"/>
        </w:rPr>
        <w:t>5.</w:t>
      </w:r>
      <w:r w:rsidRPr="00426449">
        <w:rPr>
          <w:lang w:val="ru-RU"/>
        </w:rPr>
        <w:tab/>
      </w:r>
      <w:r w:rsidRPr="00CD44CB">
        <w:rPr>
          <w:lang w:val="ru-RU"/>
        </w:rPr>
        <w:t>В решении МПБЭУ-4/1, раздел VII, Пленум пояснил, что этот обзор должен проводиться в форме процедуры по окончании программы работ, и подчеркнул необходимость интеграции своих внутренних и внешних элементов. Таким образом, в пересмотренном круге ведения в отношении обзора (см. приложение ниже) указывается, что результаты обзора будут представлены Пленуму на его седьмой сессии (май 2019 года), когда планируется завершит</w:t>
      </w:r>
      <w:r w:rsidR="00331556">
        <w:rPr>
          <w:lang w:val="ru-RU"/>
        </w:rPr>
        <w:t>ь первую программу работы МПБЭУ</w:t>
      </w:r>
      <w:r w:rsidRPr="00CD44CB">
        <w:rPr>
          <w:lang w:val="ru-RU"/>
        </w:rPr>
        <w:t xml:space="preserve"> и когда Пленум, как ожидается, рассмотрит вопрос о принятии второй программы работы. Доклад о ходе работы и предварительные результаты этого обзора будут представлены Пленуму на его шестой сессии (март 2018 года). </w:t>
      </w:r>
    </w:p>
    <w:p w:rsidR="008774CD" w:rsidRPr="00CD44CB" w:rsidRDefault="008774CD" w:rsidP="008774CD">
      <w:pPr>
        <w:spacing w:after="120"/>
        <w:ind w:left="1248"/>
        <w:rPr>
          <w:lang w:val="ru-RU"/>
        </w:rPr>
      </w:pPr>
      <w:r w:rsidRPr="00426449">
        <w:rPr>
          <w:lang w:val="ru-RU"/>
        </w:rPr>
        <w:t>6.</w:t>
      </w:r>
      <w:r w:rsidRPr="00426449">
        <w:rPr>
          <w:lang w:val="ru-RU"/>
        </w:rPr>
        <w:tab/>
      </w:r>
      <w:r w:rsidRPr="00CD44CB">
        <w:rPr>
          <w:lang w:val="ru-RU"/>
        </w:rPr>
        <w:t xml:space="preserve">Бюро и Многодисциплинарная группа экспертов выбрали внутреннюю группу в составе Председателя МПБЭУ, члена Бюро, сопредседателя и двух членов Группы и Исполнительного секретаря. Группа </w:t>
      </w:r>
      <w:r w:rsidR="00331556">
        <w:rPr>
          <w:lang w:val="ru-RU"/>
        </w:rPr>
        <w:t>в консультации с Бюро и Группой</w:t>
      </w:r>
      <w:r w:rsidRPr="00CD44CB">
        <w:rPr>
          <w:lang w:val="ru-RU"/>
        </w:rPr>
        <w:t xml:space="preserve"> подготовила проект вопросника для содействия проведению обзора МПБЭУ (как указано в добавлении к приложению), который строится вокруг шести областей, оценка которых будет проведена в ходе обзора (см. приложение, пункт 3). Пленум, возможно, пожелает рассмотреть, скорректировать и утвердить эти вопросы. Предлагается, чтобы этот вопросник использовался как для внутренних, так и для внешних элементов обзора, в целях содействия интеграции этих элементов в соответствии с просьбой, высказанной на Пленуме.</w:t>
      </w:r>
    </w:p>
    <w:p w:rsidR="008774CD" w:rsidRPr="00CD44CB" w:rsidRDefault="008774CD" w:rsidP="008774CD">
      <w:pPr>
        <w:spacing w:after="120"/>
        <w:ind w:left="1248"/>
        <w:rPr>
          <w:lang w:val="ru-RU"/>
        </w:rPr>
      </w:pPr>
      <w:r w:rsidRPr="00426449">
        <w:rPr>
          <w:lang w:val="ru-RU"/>
        </w:rPr>
        <w:t>7.</w:t>
      </w:r>
      <w:r w:rsidRPr="00426449">
        <w:rPr>
          <w:lang w:val="ru-RU"/>
        </w:rPr>
        <w:tab/>
      </w:r>
      <w:r w:rsidR="00331556">
        <w:rPr>
          <w:lang w:val="ru-RU"/>
        </w:rPr>
        <w:t>Для внутренней части обзора</w:t>
      </w:r>
      <w:r w:rsidRPr="00CD44CB">
        <w:rPr>
          <w:lang w:val="ru-RU"/>
        </w:rPr>
        <w:t xml:space="preserve"> вопросник мог бы быть распространен среди прошлых и нынешних членов Многодисциплинарной группы экспертов и Бюро; секретариата, включая его группы технической поддержки; членов целевых групп МПБЭУ и экспертов групп, кроме групп оценки; и сопредседателей и ведущих авторов-координаторов завершенных и текущих оценок МПБЭУ. Внутренняя группа могла бы использовать результаты для подготовки доклада с внутренней точки зрения. В целях интеграции внутре</w:t>
      </w:r>
      <w:r w:rsidR="00331556">
        <w:rPr>
          <w:lang w:val="ru-RU"/>
        </w:rPr>
        <w:t>нних и внешних элементов обзора</w:t>
      </w:r>
      <w:r w:rsidRPr="00CD44CB">
        <w:rPr>
          <w:lang w:val="ru-RU"/>
        </w:rPr>
        <w:t xml:space="preserve"> доклад мог бы быть представлен Пленуму на его шестой сессии и распространен среди членов группы по проведению обзора (описывается в следующем пункте) в качестве вклада в проведение общего обзора.</w:t>
      </w:r>
    </w:p>
    <w:p w:rsidR="008774CD" w:rsidRPr="00CD44CB" w:rsidRDefault="008774CD" w:rsidP="008774CD">
      <w:pPr>
        <w:spacing w:after="120"/>
        <w:ind w:left="1248"/>
        <w:rPr>
          <w:lang w:val="ru-RU"/>
        </w:rPr>
      </w:pPr>
      <w:r w:rsidRPr="00015271">
        <w:rPr>
          <w:lang w:val="ru-RU"/>
        </w:rPr>
        <w:t>8.</w:t>
      </w:r>
      <w:r w:rsidRPr="00015271">
        <w:rPr>
          <w:lang w:val="ru-RU"/>
        </w:rPr>
        <w:tab/>
      </w:r>
      <w:r w:rsidRPr="00CD44CB">
        <w:rPr>
          <w:lang w:val="ru-RU"/>
        </w:rPr>
        <w:t xml:space="preserve">Внешняя часть обзора могла бы быть проведена </w:t>
      </w:r>
      <w:r w:rsidRPr="00CD44CB">
        <w:rPr>
          <w:b/>
          <w:lang w:val="ru-RU"/>
        </w:rPr>
        <w:t>группой по обзор</w:t>
      </w:r>
      <w:r w:rsidR="00331556">
        <w:rPr>
          <w:b/>
          <w:lang w:val="ru-RU"/>
        </w:rPr>
        <w:t>у</w:t>
      </w:r>
      <w:r w:rsidRPr="00CD44CB">
        <w:rPr>
          <w:lang w:val="ru-RU"/>
        </w:rPr>
        <w:t xml:space="preserve"> в составе не более 10 специалистов по обзору с</w:t>
      </w:r>
      <w:r w:rsidR="00331556">
        <w:rPr>
          <w:lang w:val="ru-RU"/>
        </w:rPr>
        <w:t>о</w:t>
      </w:r>
      <w:r w:rsidRPr="00CD44CB">
        <w:rPr>
          <w:lang w:val="ru-RU"/>
        </w:rPr>
        <w:t xml:space="preserve"> сбалансированным составом представителей правительств, ученых и представителей неправительственных организаций</w:t>
      </w:r>
      <w:r w:rsidRPr="00015271">
        <w:rPr>
          <w:vertAlign w:val="superscript"/>
          <w:lang w:val="ru-RU"/>
        </w:rPr>
        <w:footnoteReference w:id="1"/>
      </w:r>
      <w:r w:rsidRPr="00CD44CB">
        <w:rPr>
          <w:lang w:val="ru-RU"/>
        </w:rPr>
        <w:t xml:space="preserve">. Члены группы могут быть отобраны </w:t>
      </w:r>
      <w:r w:rsidRPr="00CD44CB">
        <w:rPr>
          <w:b/>
          <w:lang w:val="ru-RU"/>
        </w:rPr>
        <w:t>комитетом по отбору</w:t>
      </w:r>
      <w:r w:rsidRPr="00CD44CB">
        <w:rPr>
          <w:lang w:val="ru-RU"/>
        </w:rPr>
        <w:t xml:space="preserve"> или Многодисциплинарной группой экспертов и Бюро на основе кандидатур, выдвинутых в ответ на призыв Председателя МПБЭУ, и с использованием согласованных критериев (см. пункт 9 приложения). </w:t>
      </w:r>
    </w:p>
    <w:p w:rsidR="008774CD" w:rsidRPr="00CD44CB" w:rsidRDefault="008774CD" w:rsidP="008774CD">
      <w:pPr>
        <w:spacing w:after="120"/>
        <w:ind w:left="1248"/>
        <w:rPr>
          <w:lang w:val="ru-RU"/>
        </w:rPr>
      </w:pPr>
      <w:r w:rsidRPr="00015271">
        <w:rPr>
          <w:lang w:val="ru-RU"/>
        </w:rPr>
        <w:t>9.</w:t>
      </w:r>
      <w:r w:rsidRPr="00015271">
        <w:rPr>
          <w:lang w:val="ru-RU"/>
        </w:rPr>
        <w:tab/>
      </w:r>
      <w:r w:rsidRPr="00CD44CB">
        <w:rPr>
          <w:lang w:val="ru-RU"/>
        </w:rPr>
        <w:t>Пленум, возможно, пожелает рассмотреть следующие два варианта для координации внешней части обзора:</w:t>
      </w:r>
    </w:p>
    <w:p w:rsidR="008774CD" w:rsidRPr="00CD44CB" w:rsidRDefault="008774CD" w:rsidP="008774CD">
      <w:pPr>
        <w:spacing w:after="120"/>
        <w:ind w:left="1247" w:firstLine="624"/>
        <w:rPr>
          <w:lang w:val="ru-RU"/>
        </w:rPr>
      </w:pPr>
      <w:r>
        <w:rPr>
          <w:lang w:val="en-US"/>
        </w:rPr>
        <w:t>a</w:t>
      </w:r>
      <w:r w:rsidRPr="00015271">
        <w:rPr>
          <w:lang w:val="ru-RU"/>
        </w:rPr>
        <w:t>)</w:t>
      </w:r>
      <w:r w:rsidRPr="00015271">
        <w:rPr>
          <w:lang w:val="ru-RU"/>
        </w:rPr>
        <w:tab/>
      </w:r>
      <w:r w:rsidR="00331556" w:rsidRPr="00CD44CB">
        <w:rPr>
          <w:i/>
          <w:lang w:val="ru-RU"/>
        </w:rPr>
        <w:t xml:space="preserve">вариант </w:t>
      </w:r>
      <w:r w:rsidRPr="00CD44CB">
        <w:rPr>
          <w:i/>
          <w:lang w:val="ru-RU"/>
        </w:rPr>
        <w:t>1</w:t>
      </w:r>
      <w:r w:rsidRPr="00CD44CB">
        <w:rPr>
          <w:lang w:val="ru-RU"/>
        </w:rPr>
        <w:t xml:space="preserve">: первый вариант предусматривает выбор </w:t>
      </w:r>
      <w:r w:rsidRPr="00CD44CB">
        <w:rPr>
          <w:b/>
          <w:lang w:val="ru-RU"/>
        </w:rPr>
        <w:t>внешней профессиональной организации</w:t>
      </w:r>
      <w:r w:rsidRPr="00CD44CB">
        <w:rPr>
          <w:lang w:val="ru-RU"/>
        </w:rPr>
        <w:t>, которая будет координировать работу по обзору, работая под руководством группы по обзор</w:t>
      </w:r>
      <w:r w:rsidR="001B6EAD">
        <w:rPr>
          <w:lang w:val="ru-RU"/>
        </w:rPr>
        <w:t>у</w:t>
      </w:r>
      <w:r w:rsidRPr="00CD44CB">
        <w:rPr>
          <w:lang w:val="ru-RU"/>
        </w:rPr>
        <w:t xml:space="preserve"> и на основе утвержденного вопросника. Внешняя профессиональная организация будет выбрана комитетом по отбору или Бюро и Многодисциплинарной группой экспертов в ответ на призыв Председателя МПБЭУ к выражению заинтересованности с использованием согласованных критериев (см. приложение, пункт 9). Пленум, возможно, пожелает отметить, что может быть трудно привлечь такую профессиональную организацию с бюджетом, предложенным для обзора. В варианте Руководства ЮНЕП по оценке</w:t>
      </w:r>
      <w:r w:rsidRPr="00CD44CB">
        <w:rPr>
          <w:vertAlign w:val="superscript"/>
          <w:lang w:val="ru-RU"/>
        </w:rPr>
        <w:footnoteReference w:id="2"/>
      </w:r>
      <w:r w:rsidRPr="00CD44CB">
        <w:rPr>
          <w:lang w:val="ru-RU"/>
        </w:rPr>
        <w:t xml:space="preserve"> 2008 года рекомендован бюджет оценки и обзора на уровне от 2 до 5 процентов от общих расходов по проекту (840 000–2 100 000 долл. США в случае с МПБЭУ). Расходы на четырехмесячный обзор Межправительственной группы экспертов по изменению климата (МГЭИК), проведенный Межакадемическим советом, составили </w:t>
      </w:r>
      <w:r w:rsidRPr="00CD44CB">
        <w:rPr>
          <w:lang w:val="ru-RU"/>
        </w:rPr>
        <w:lastRenderedPageBreak/>
        <w:t>950</w:t>
      </w:r>
      <w:r>
        <w:rPr>
          <w:lang w:val="en-US"/>
        </w:rPr>
        <w:t> </w:t>
      </w:r>
      <w:r w:rsidRPr="00CD44CB">
        <w:rPr>
          <w:lang w:val="ru-RU"/>
        </w:rPr>
        <w:t>000</w:t>
      </w:r>
      <w:r>
        <w:rPr>
          <w:lang w:val="en-US"/>
        </w:rPr>
        <w:t> </w:t>
      </w:r>
      <w:r w:rsidRPr="00CD44CB">
        <w:rPr>
          <w:lang w:val="ru-RU"/>
        </w:rPr>
        <w:t>долл. США</w:t>
      </w:r>
      <w:r w:rsidRPr="00CB72AA">
        <w:rPr>
          <w:vertAlign w:val="superscript"/>
          <w:lang w:val="ru-RU"/>
        </w:rPr>
        <w:footnoteReference w:id="3"/>
      </w:r>
      <w:r w:rsidRPr="00CD44CB">
        <w:rPr>
          <w:lang w:val="ru-RU"/>
        </w:rPr>
        <w:t xml:space="preserve">. Первоначально предложенный </w:t>
      </w:r>
      <w:r w:rsidR="001B6EAD">
        <w:rPr>
          <w:lang w:val="ru-RU"/>
        </w:rPr>
        <w:t>ограниченный</w:t>
      </w:r>
      <w:r w:rsidRPr="00CD44CB">
        <w:rPr>
          <w:lang w:val="ru-RU"/>
        </w:rPr>
        <w:t xml:space="preserve"> бюджет может помешать МПБЭУ привлекать организации, обладающие надлежащей квалификацией, для проведения обзора. В этой связи Бюро и Многодисциплинарная группа экспертов предлагают Пле</w:t>
      </w:r>
      <w:r w:rsidR="001B6EAD">
        <w:rPr>
          <w:lang w:val="ru-RU"/>
        </w:rPr>
        <w:t>нуму рассмотреть вариант 2 ниже;</w:t>
      </w:r>
    </w:p>
    <w:p w:rsidR="008774CD" w:rsidRPr="00CD44CB" w:rsidRDefault="008774CD" w:rsidP="008774CD">
      <w:pPr>
        <w:spacing w:after="120"/>
        <w:ind w:left="1247" w:firstLine="624"/>
        <w:rPr>
          <w:lang w:val="ru-RU"/>
        </w:rPr>
      </w:pPr>
      <w:r>
        <w:rPr>
          <w:lang w:val="en-US"/>
        </w:rPr>
        <w:t>b</w:t>
      </w:r>
      <w:r w:rsidRPr="00CB72AA">
        <w:rPr>
          <w:lang w:val="ru-RU"/>
        </w:rPr>
        <w:t>)</w:t>
      </w:r>
      <w:r w:rsidRPr="00CB72AA">
        <w:rPr>
          <w:lang w:val="ru-RU"/>
        </w:rPr>
        <w:tab/>
      </w:r>
      <w:r w:rsidR="001B6EAD" w:rsidRPr="00CD44CB">
        <w:rPr>
          <w:i/>
          <w:lang w:val="ru-RU"/>
        </w:rPr>
        <w:t xml:space="preserve">вариант </w:t>
      </w:r>
      <w:r w:rsidRPr="00CD44CB">
        <w:rPr>
          <w:i/>
          <w:lang w:val="ru-RU"/>
        </w:rPr>
        <w:t>2</w:t>
      </w:r>
      <w:r w:rsidRPr="00CD44CB">
        <w:rPr>
          <w:lang w:val="ru-RU"/>
        </w:rPr>
        <w:t xml:space="preserve">: второй вариант отличается от первого варианта тем, что обзор будет координироваться </w:t>
      </w:r>
      <w:r w:rsidRPr="00CD44CB">
        <w:rPr>
          <w:b/>
          <w:lang w:val="ru-RU"/>
        </w:rPr>
        <w:t>административным сотрудником</w:t>
      </w:r>
      <w:r w:rsidRPr="00CD44CB">
        <w:rPr>
          <w:lang w:val="ru-RU"/>
        </w:rPr>
        <w:t xml:space="preserve">, который мог бы базироваться в секретариате МПБЭУ. </w:t>
      </w:r>
    </w:p>
    <w:p w:rsidR="008774CD" w:rsidRPr="00CD44CB" w:rsidRDefault="008774CD" w:rsidP="008774CD">
      <w:pPr>
        <w:spacing w:after="240"/>
        <w:ind w:left="1247"/>
        <w:rPr>
          <w:lang w:val="ru-RU"/>
        </w:rPr>
      </w:pPr>
      <w:r w:rsidRPr="001C0B78">
        <w:rPr>
          <w:lang w:val="ru-RU"/>
        </w:rPr>
        <w:t>10.</w:t>
      </w:r>
      <w:r w:rsidRPr="001C0B78">
        <w:rPr>
          <w:lang w:val="ru-RU"/>
        </w:rPr>
        <w:tab/>
      </w:r>
      <w:r w:rsidRPr="00CD44CB">
        <w:rPr>
          <w:lang w:val="ru-RU"/>
        </w:rPr>
        <w:t xml:space="preserve">Проект круга ведения, отражающий эти варианты, изложен в приложении. </w:t>
      </w:r>
    </w:p>
    <w:p w:rsidR="008774CD" w:rsidRPr="00CD44CB" w:rsidRDefault="008774CD" w:rsidP="008774CD">
      <w:pPr>
        <w:tabs>
          <w:tab w:val="right" w:pos="851"/>
        </w:tabs>
        <w:spacing w:after="120"/>
        <w:ind w:left="1247" w:right="284" w:hanging="1247"/>
        <w:rPr>
          <w:b/>
          <w:sz w:val="28"/>
          <w:lang w:val="ru-RU"/>
        </w:rPr>
      </w:pPr>
      <w:r w:rsidRPr="00CD44CB">
        <w:rPr>
          <w:b/>
          <w:sz w:val="28"/>
          <w:lang w:val="ru-RU"/>
        </w:rPr>
        <w:tab/>
        <w:t>II.</w:t>
      </w:r>
      <w:r w:rsidRPr="00CD44CB">
        <w:rPr>
          <w:b/>
          <w:sz w:val="28"/>
          <w:lang w:val="ru-RU"/>
        </w:rPr>
        <w:tab/>
        <w:t>Предлагаемые меры</w:t>
      </w:r>
    </w:p>
    <w:p w:rsidR="008774CD" w:rsidRPr="00CD44CB" w:rsidRDefault="008774CD" w:rsidP="008774CD">
      <w:pPr>
        <w:spacing w:after="120"/>
        <w:ind w:left="1248"/>
        <w:rPr>
          <w:lang w:val="ru-RU"/>
        </w:rPr>
      </w:pPr>
      <w:r w:rsidRPr="001C0B78">
        <w:rPr>
          <w:lang w:val="ru-RU"/>
        </w:rPr>
        <w:t>11.</w:t>
      </w:r>
      <w:r w:rsidRPr="001C0B78">
        <w:rPr>
          <w:lang w:val="ru-RU"/>
        </w:rPr>
        <w:tab/>
      </w:r>
      <w:r w:rsidRPr="00CD44CB">
        <w:rPr>
          <w:lang w:val="ru-RU"/>
        </w:rPr>
        <w:t xml:space="preserve">Пленум, возможно, пожелает рассмотреть информацию, представленную в настоящей записке, с тем чтобы утвердить проект круга ведения, изложенного в приложении, и вопросник, приведенный в добавлении к приложению. </w:t>
      </w:r>
    </w:p>
    <w:p w:rsidR="008774CD" w:rsidRPr="00CD44CB" w:rsidRDefault="008774CD" w:rsidP="008774CD">
      <w:pPr>
        <w:spacing w:after="120"/>
        <w:ind w:left="1248"/>
        <w:rPr>
          <w:lang w:val="ru-RU"/>
        </w:rPr>
        <w:sectPr w:rsidR="008774CD" w:rsidRPr="00CD44CB" w:rsidSect="00E80682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7" w:h="16839" w:code="9"/>
          <w:pgMar w:top="907" w:right="992" w:bottom="1418" w:left="1418" w:header="539" w:footer="975" w:gutter="0"/>
          <w:cols w:space="539"/>
          <w:titlePg/>
          <w:docGrid w:linePitch="360"/>
        </w:sectPr>
      </w:pPr>
    </w:p>
    <w:p w:rsidR="008774CD" w:rsidRPr="00CD44CB" w:rsidRDefault="008774CD" w:rsidP="008774CD">
      <w:pPr>
        <w:spacing w:after="240"/>
        <w:rPr>
          <w:b/>
          <w:sz w:val="28"/>
          <w:lang w:val="ru-RU"/>
        </w:rPr>
      </w:pPr>
      <w:r w:rsidRPr="00CD44CB">
        <w:rPr>
          <w:b/>
          <w:sz w:val="28"/>
          <w:lang w:val="ru-RU"/>
        </w:rPr>
        <w:lastRenderedPageBreak/>
        <w:t>Приложение</w:t>
      </w:r>
    </w:p>
    <w:p w:rsidR="008774CD" w:rsidRPr="00CD44CB" w:rsidRDefault="008774CD" w:rsidP="008774CD">
      <w:pPr>
        <w:spacing w:after="120"/>
        <w:ind w:left="1247" w:right="567"/>
        <w:rPr>
          <w:b/>
          <w:sz w:val="28"/>
          <w:lang w:val="ru-RU"/>
        </w:rPr>
      </w:pPr>
      <w:r w:rsidRPr="00CD44CB">
        <w:rPr>
          <w:b/>
          <w:sz w:val="28"/>
          <w:lang w:val="ru-RU"/>
        </w:rPr>
        <w:t>Круг ведения для проведения обзора МПБЭУ в конце своей первой программы работы</w:t>
      </w:r>
    </w:p>
    <w:p w:rsidR="008774CD" w:rsidRPr="00CD44CB" w:rsidRDefault="008774CD" w:rsidP="008774CD">
      <w:pPr>
        <w:tabs>
          <w:tab w:val="right" w:pos="851"/>
        </w:tabs>
        <w:spacing w:after="120"/>
        <w:ind w:left="1247" w:right="284" w:hanging="1247"/>
        <w:rPr>
          <w:b/>
          <w:sz w:val="28"/>
          <w:lang w:val="ru-RU"/>
        </w:rPr>
      </w:pPr>
      <w:r w:rsidRPr="00CD44CB">
        <w:rPr>
          <w:lang w:val="ru-RU"/>
        </w:rPr>
        <w:tab/>
      </w:r>
      <w:r w:rsidRPr="00CD44CB">
        <w:rPr>
          <w:b/>
          <w:sz w:val="28"/>
          <w:lang w:val="ru-RU"/>
        </w:rPr>
        <w:t>I.</w:t>
      </w:r>
      <w:r w:rsidRPr="00CD44CB">
        <w:rPr>
          <w:b/>
          <w:sz w:val="28"/>
          <w:lang w:val="ru-RU"/>
        </w:rPr>
        <w:tab/>
        <w:t xml:space="preserve">Сроки проведения и </w:t>
      </w:r>
      <w:r w:rsidR="0041753C">
        <w:rPr>
          <w:b/>
          <w:sz w:val="28"/>
          <w:lang w:val="ru-RU"/>
        </w:rPr>
        <w:t>вид</w:t>
      </w:r>
      <w:r w:rsidRPr="00CD44CB">
        <w:rPr>
          <w:b/>
          <w:sz w:val="28"/>
          <w:lang w:val="ru-RU"/>
        </w:rPr>
        <w:t xml:space="preserve"> обзор</w:t>
      </w:r>
      <w:r w:rsidR="0041753C">
        <w:rPr>
          <w:b/>
          <w:sz w:val="28"/>
          <w:lang w:val="ru-RU"/>
        </w:rPr>
        <w:t>а</w:t>
      </w:r>
    </w:p>
    <w:p w:rsidR="008774CD" w:rsidRPr="00CD44CB" w:rsidRDefault="008774CD" w:rsidP="008774CD">
      <w:pPr>
        <w:spacing w:after="240"/>
        <w:ind w:left="1247"/>
        <w:rPr>
          <w:lang w:val="ru-RU"/>
        </w:rPr>
      </w:pPr>
      <w:r w:rsidRPr="00C93980">
        <w:rPr>
          <w:lang w:val="ru-RU"/>
        </w:rPr>
        <w:t>1.</w:t>
      </w:r>
      <w:r w:rsidRPr="00C93980">
        <w:rPr>
          <w:lang w:val="ru-RU"/>
        </w:rPr>
        <w:tab/>
      </w:r>
      <w:r w:rsidRPr="00CD44CB">
        <w:rPr>
          <w:lang w:val="ru-RU"/>
        </w:rPr>
        <w:t xml:space="preserve">Будет проведен единый независимый обзор МПБЭУ в конце ее первой программы работы (далее именуемый «обзор»). Результаты этого обзора будут рассмотрены Пленумом на его седьмой сессии в мае 2019 года. Доклад о прогрессе, достигнутом в процессе обзора, и промежуточные результаты будут доведены до сведения Пленума на его шестой сессии. Этот обзор будет включать внутренний и внешний элементы. </w:t>
      </w:r>
    </w:p>
    <w:p w:rsidR="008774CD" w:rsidRPr="00CD44CB" w:rsidRDefault="008774CD" w:rsidP="008774CD">
      <w:pPr>
        <w:tabs>
          <w:tab w:val="right" w:pos="851"/>
        </w:tabs>
        <w:spacing w:after="120"/>
        <w:ind w:left="1247" w:right="284" w:hanging="1247"/>
        <w:rPr>
          <w:b/>
          <w:sz w:val="28"/>
          <w:lang w:val="ru-RU"/>
        </w:rPr>
      </w:pPr>
      <w:r w:rsidRPr="00CD44CB">
        <w:rPr>
          <w:b/>
          <w:sz w:val="28"/>
          <w:lang w:val="ru-RU"/>
        </w:rPr>
        <w:tab/>
        <w:t>II.</w:t>
      </w:r>
      <w:r w:rsidRPr="00CD44CB">
        <w:rPr>
          <w:b/>
          <w:sz w:val="28"/>
          <w:lang w:val="ru-RU"/>
        </w:rPr>
        <w:tab/>
        <w:t>Цели и ожидаемые результаты обзора</w:t>
      </w:r>
    </w:p>
    <w:p w:rsidR="008774CD" w:rsidRPr="00CD44CB" w:rsidRDefault="008774CD" w:rsidP="008774CD">
      <w:pPr>
        <w:spacing w:after="120"/>
        <w:ind w:left="1248"/>
        <w:rPr>
          <w:lang w:val="ru-RU"/>
        </w:rPr>
      </w:pPr>
      <w:r w:rsidRPr="00C93980">
        <w:rPr>
          <w:lang w:val="ru-RU"/>
        </w:rPr>
        <w:t>2.</w:t>
      </w:r>
      <w:r w:rsidRPr="00C93980">
        <w:rPr>
          <w:lang w:val="ru-RU"/>
        </w:rPr>
        <w:tab/>
      </w:r>
      <w:r w:rsidRPr="00CD44CB">
        <w:rPr>
          <w:lang w:val="ru-RU"/>
        </w:rPr>
        <w:t xml:space="preserve">Цель обзора заключается в том, чтобы </w:t>
      </w:r>
      <w:r w:rsidR="0041753C">
        <w:rPr>
          <w:lang w:val="ru-RU"/>
        </w:rPr>
        <w:t>обеспечить</w:t>
      </w:r>
      <w:r w:rsidRPr="00CD44CB">
        <w:rPr>
          <w:lang w:val="ru-RU"/>
        </w:rPr>
        <w:t xml:space="preserve"> информационн</w:t>
      </w:r>
      <w:r w:rsidR="0041753C">
        <w:rPr>
          <w:lang w:val="ru-RU"/>
        </w:rPr>
        <w:t>ую</w:t>
      </w:r>
      <w:r w:rsidRPr="00CD44CB">
        <w:rPr>
          <w:lang w:val="ru-RU"/>
        </w:rPr>
        <w:t xml:space="preserve"> основ</w:t>
      </w:r>
      <w:r w:rsidR="0041753C">
        <w:rPr>
          <w:lang w:val="ru-RU"/>
        </w:rPr>
        <w:t>у для</w:t>
      </w:r>
      <w:r w:rsidRPr="00CD44CB">
        <w:rPr>
          <w:lang w:val="ru-RU"/>
        </w:rPr>
        <w:t xml:space="preserve"> разработки второй программы работы МПБЭУ с учетом уроков, извлеченных из осуществления первой программы работы, и рекомендаций, которые позволят Платформе укрепить процесс </w:t>
      </w:r>
      <w:r w:rsidR="00F151DF">
        <w:rPr>
          <w:lang w:val="ru-RU"/>
        </w:rPr>
        <w:t>выполнения</w:t>
      </w:r>
      <w:r w:rsidRPr="00CD44CB">
        <w:rPr>
          <w:lang w:val="ru-RU"/>
        </w:rPr>
        <w:t xml:space="preserve"> ее четырех функций и, в конечном итоге, повысить ее эффективность в качестве механизма научно-политического взаимодействия. </w:t>
      </w:r>
    </w:p>
    <w:p w:rsidR="008774CD" w:rsidRPr="00CD44CB" w:rsidRDefault="008774CD" w:rsidP="008774CD">
      <w:pPr>
        <w:spacing w:after="120"/>
        <w:ind w:left="1248"/>
        <w:rPr>
          <w:lang w:val="ru-RU"/>
        </w:rPr>
      </w:pPr>
      <w:r w:rsidRPr="00C93980">
        <w:rPr>
          <w:lang w:val="ru-RU"/>
        </w:rPr>
        <w:t>3.</w:t>
      </w:r>
      <w:r w:rsidRPr="00C93980">
        <w:rPr>
          <w:lang w:val="ru-RU"/>
        </w:rPr>
        <w:tab/>
      </w:r>
      <w:r w:rsidRPr="00CD44CB">
        <w:rPr>
          <w:lang w:val="ru-RU"/>
        </w:rPr>
        <w:t>В итоговом обзоре будет дана оценка эффективности МПБЭУ как механизма научно</w:t>
      </w:r>
      <w:r w:rsidR="00F151DF">
        <w:rPr>
          <w:lang w:val="ru-RU"/>
        </w:rPr>
        <w:noBreakHyphen/>
      </w:r>
      <w:r w:rsidRPr="00CD44CB">
        <w:rPr>
          <w:lang w:val="ru-RU"/>
        </w:rPr>
        <w:t xml:space="preserve">политического взаимодействия. В частности, в рамках обзора будет проведен анализ МПБЭУ в том, что касается ее эффективности, результативности и актуальности, исходя из ее целей, принципов работы, ее четырех функций и ее административных и научных функций, как это указано в докладе о работе второй сессии пленарного </w:t>
      </w:r>
      <w:r w:rsidR="00F151DF">
        <w:rPr>
          <w:lang w:val="ru-RU"/>
        </w:rPr>
        <w:t>заседания</w:t>
      </w:r>
      <w:r w:rsidRPr="00CD44CB">
        <w:rPr>
          <w:lang w:val="ru-RU"/>
        </w:rPr>
        <w:t>, для определения будущих процедур и институциональных механизмов, касающихся Платформы (документ UNEP/IPBES.MI/2/9). Кроме того, в ходе обзора будет дана оценка эффективности выполнения программы работы и созданных вспомогательных структур в соответствии с ее правилами процедуры (см. решение МПБЭУ-1/1, приложение), процедурами подготовки итоговых материалов МПБЭУ (см. решение МПБЭУ-3/3, приложение I) и другими соответствующими решениями Пленума МПБЭУ. В ходе этого обзора будет дана оценка:</w:t>
      </w:r>
    </w:p>
    <w:p w:rsidR="008774CD" w:rsidRPr="00CD44CB" w:rsidRDefault="008774CD" w:rsidP="008774CD">
      <w:pPr>
        <w:spacing w:after="120"/>
        <w:ind w:left="1247" w:firstLine="624"/>
        <w:rPr>
          <w:lang w:val="ru-RU"/>
        </w:rPr>
      </w:pPr>
      <w:r>
        <w:rPr>
          <w:lang w:val="en-US"/>
        </w:rPr>
        <w:t>a</w:t>
      </w:r>
      <w:r w:rsidRPr="00C93980">
        <w:rPr>
          <w:lang w:val="ru-RU"/>
        </w:rPr>
        <w:t>)</w:t>
      </w:r>
      <w:r w:rsidRPr="00C93980">
        <w:rPr>
          <w:lang w:val="ru-RU"/>
        </w:rPr>
        <w:tab/>
      </w:r>
      <w:r w:rsidRPr="00CD44CB">
        <w:rPr>
          <w:lang w:val="ru-RU"/>
        </w:rPr>
        <w:t>осуществления четырех функций МПБЭУ;</w:t>
      </w:r>
    </w:p>
    <w:p w:rsidR="008774CD" w:rsidRPr="00CD44CB" w:rsidRDefault="008774CD" w:rsidP="008774CD">
      <w:pPr>
        <w:spacing w:after="120"/>
        <w:ind w:left="1247" w:firstLine="624"/>
        <w:rPr>
          <w:lang w:val="ru-RU"/>
        </w:rPr>
      </w:pPr>
      <w:r>
        <w:rPr>
          <w:lang w:val="en-US"/>
        </w:rPr>
        <w:t>b</w:t>
      </w:r>
      <w:r w:rsidRPr="00C93980">
        <w:rPr>
          <w:lang w:val="ru-RU"/>
        </w:rPr>
        <w:t>)</w:t>
      </w:r>
      <w:r w:rsidRPr="00C93980">
        <w:rPr>
          <w:lang w:val="ru-RU"/>
        </w:rPr>
        <w:tab/>
      </w:r>
      <w:r w:rsidRPr="00CD44CB">
        <w:rPr>
          <w:lang w:val="ru-RU"/>
        </w:rPr>
        <w:t>применения принципов работы МПБЭУ;</w:t>
      </w:r>
    </w:p>
    <w:p w:rsidR="008774CD" w:rsidRPr="00CD44CB" w:rsidRDefault="008774CD" w:rsidP="008774CD">
      <w:pPr>
        <w:spacing w:after="120"/>
        <w:ind w:left="1247" w:firstLine="624"/>
        <w:rPr>
          <w:lang w:val="ru-RU"/>
        </w:rPr>
      </w:pPr>
      <w:r>
        <w:rPr>
          <w:lang w:val="en-US"/>
        </w:rPr>
        <w:t>c</w:t>
      </w:r>
      <w:r w:rsidRPr="00C93980">
        <w:rPr>
          <w:lang w:val="ru-RU"/>
        </w:rPr>
        <w:t>)</w:t>
      </w:r>
      <w:r w:rsidRPr="00C93980">
        <w:rPr>
          <w:lang w:val="ru-RU"/>
        </w:rPr>
        <w:tab/>
      </w:r>
      <w:r w:rsidRPr="00CD44CB">
        <w:rPr>
          <w:lang w:val="ru-RU"/>
        </w:rPr>
        <w:t>эффективности процедур разработки МПБЭУ, в том числе политики в отношении коллизии интересов и процедур осуществления;</w:t>
      </w:r>
    </w:p>
    <w:p w:rsidR="008774CD" w:rsidRPr="00CD44CB" w:rsidRDefault="008774CD" w:rsidP="008774CD">
      <w:pPr>
        <w:spacing w:after="120"/>
        <w:ind w:left="1247" w:firstLine="624"/>
        <w:rPr>
          <w:lang w:val="ru-RU"/>
        </w:rPr>
      </w:pPr>
      <w:r>
        <w:rPr>
          <w:lang w:val="en-US"/>
        </w:rPr>
        <w:t>d</w:t>
      </w:r>
      <w:r w:rsidRPr="00C93980">
        <w:rPr>
          <w:lang w:val="ru-RU"/>
        </w:rPr>
        <w:t>)</w:t>
      </w:r>
      <w:r w:rsidRPr="00C93980">
        <w:rPr>
          <w:lang w:val="ru-RU"/>
        </w:rPr>
        <w:tab/>
      </w:r>
      <w:r w:rsidRPr="00CD44CB">
        <w:rPr>
          <w:lang w:val="ru-RU"/>
        </w:rPr>
        <w:t xml:space="preserve">эффективности институциональных механизмов МПБЭУ, включая Пленум, Бюро, Многодисциплинарную группу экспертов и секретариат, в том числе группы технической поддержки, договоренности о партнерстве на основе сотрудничества в рамках Организации Объединенных Наций и другие договоренности со стратегическими партнерами, их взаимодействие и процедуры; </w:t>
      </w:r>
    </w:p>
    <w:p w:rsidR="008774CD" w:rsidRPr="00CD44CB" w:rsidRDefault="008774CD" w:rsidP="008774CD">
      <w:pPr>
        <w:spacing w:after="120"/>
        <w:ind w:left="1247" w:firstLine="624"/>
        <w:rPr>
          <w:lang w:val="ru-RU"/>
        </w:rPr>
      </w:pPr>
      <w:r>
        <w:rPr>
          <w:lang w:val="en-US"/>
        </w:rPr>
        <w:t>e</w:t>
      </w:r>
      <w:r w:rsidRPr="00C93980">
        <w:rPr>
          <w:lang w:val="ru-RU"/>
        </w:rPr>
        <w:t>)</w:t>
      </w:r>
      <w:r w:rsidRPr="00C93980">
        <w:rPr>
          <w:lang w:val="ru-RU"/>
        </w:rPr>
        <w:tab/>
      </w:r>
      <w:r w:rsidRPr="00CD44CB">
        <w:rPr>
          <w:lang w:val="ru-RU"/>
        </w:rPr>
        <w:t>эффективности целевых групп и групп экспертов МПБЭУ, включая контроль их работы и уровня приверженности членов;</w:t>
      </w:r>
    </w:p>
    <w:p w:rsidR="008774CD" w:rsidRPr="00CD44CB" w:rsidRDefault="008774CD" w:rsidP="008774CD">
      <w:pPr>
        <w:spacing w:after="120"/>
        <w:ind w:left="1247" w:firstLine="624"/>
        <w:rPr>
          <w:lang w:val="ru-RU"/>
        </w:rPr>
      </w:pPr>
      <w:r>
        <w:rPr>
          <w:lang w:val="en-US"/>
        </w:rPr>
        <w:t>f</w:t>
      </w:r>
      <w:r w:rsidRPr="00C93980">
        <w:rPr>
          <w:lang w:val="ru-RU"/>
        </w:rPr>
        <w:t>)</w:t>
      </w:r>
      <w:r w:rsidRPr="00C93980">
        <w:rPr>
          <w:lang w:val="ru-RU"/>
        </w:rPr>
        <w:tab/>
      </w:r>
      <w:r w:rsidRPr="00CD44CB">
        <w:rPr>
          <w:lang w:val="ru-RU"/>
        </w:rPr>
        <w:t>эффективности финансово-бюджетны</w:t>
      </w:r>
      <w:r w:rsidR="00F151DF">
        <w:rPr>
          <w:lang w:val="ru-RU"/>
        </w:rPr>
        <w:t xml:space="preserve">х </w:t>
      </w:r>
      <w:r w:rsidRPr="00CD44CB">
        <w:rPr>
          <w:lang w:val="ru-RU"/>
        </w:rPr>
        <w:t>правил, механизмов и практических методов.</w:t>
      </w:r>
    </w:p>
    <w:p w:rsidR="008774CD" w:rsidRPr="00CD44CB" w:rsidRDefault="008774CD" w:rsidP="008774CD">
      <w:pPr>
        <w:spacing w:after="240"/>
        <w:ind w:left="1247"/>
        <w:rPr>
          <w:lang w:val="ru-RU"/>
        </w:rPr>
      </w:pPr>
      <w:r w:rsidRPr="00C93980">
        <w:rPr>
          <w:lang w:val="ru-RU"/>
        </w:rPr>
        <w:t>4.</w:t>
      </w:r>
      <w:r w:rsidRPr="00C93980">
        <w:rPr>
          <w:lang w:val="ru-RU"/>
        </w:rPr>
        <w:tab/>
      </w:r>
      <w:r w:rsidRPr="00CD44CB">
        <w:rPr>
          <w:lang w:val="ru-RU"/>
        </w:rPr>
        <w:t xml:space="preserve">В ходе обзора будет подготовлен доклад о деятельности МПБЭУ в отношении аспектов, указанных в пункте 3 выше. Доклад будет включать в себя рекомендации о том, как наилучшим образом осуществлять вторую программу работы МПБЭУ. В частности, он будет включать, по мере необходимости, рекомендации, касающиеся внесения поправок в существующие институциональные механизмы, включая процедуры и структуры в поддержку осуществления второй программы работы. </w:t>
      </w:r>
    </w:p>
    <w:p w:rsidR="008774CD" w:rsidRPr="00CD44CB" w:rsidRDefault="008774CD" w:rsidP="008774CD">
      <w:pPr>
        <w:tabs>
          <w:tab w:val="right" w:pos="851"/>
        </w:tabs>
        <w:spacing w:after="120"/>
        <w:ind w:left="1247" w:right="284" w:hanging="1247"/>
        <w:rPr>
          <w:b/>
          <w:sz w:val="28"/>
          <w:lang w:val="ru-RU"/>
        </w:rPr>
      </w:pPr>
      <w:r w:rsidRPr="00CD44CB">
        <w:rPr>
          <w:b/>
          <w:sz w:val="28"/>
          <w:lang w:val="ru-RU"/>
        </w:rPr>
        <w:tab/>
        <w:t>III.</w:t>
      </w:r>
      <w:r w:rsidRPr="00CD44CB">
        <w:rPr>
          <w:b/>
          <w:sz w:val="28"/>
          <w:lang w:val="ru-RU"/>
        </w:rPr>
        <w:tab/>
        <w:t>Институциональная структура обзора</w:t>
      </w:r>
    </w:p>
    <w:p w:rsidR="008774CD" w:rsidRPr="00CD44CB" w:rsidRDefault="008774CD" w:rsidP="008774CD">
      <w:pPr>
        <w:tabs>
          <w:tab w:val="right" w:pos="851"/>
        </w:tabs>
        <w:spacing w:after="120"/>
        <w:ind w:left="1247" w:right="284" w:hanging="1247"/>
        <w:rPr>
          <w:b/>
          <w:sz w:val="24"/>
          <w:lang w:val="ru-RU"/>
        </w:rPr>
      </w:pPr>
      <w:r w:rsidRPr="00CD44CB">
        <w:rPr>
          <w:b/>
          <w:sz w:val="24"/>
          <w:lang w:val="ru-RU"/>
        </w:rPr>
        <w:tab/>
        <w:t>A.</w:t>
      </w:r>
      <w:r w:rsidRPr="00CD44CB">
        <w:rPr>
          <w:b/>
          <w:sz w:val="24"/>
          <w:lang w:val="ru-RU"/>
        </w:rPr>
        <w:tab/>
        <w:t>Внутренний элемент</w:t>
      </w:r>
    </w:p>
    <w:p w:rsidR="008774CD" w:rsidRPr="00CD44CB" w:rsidRDefault="008774CD" w:rsidP="008774CD">
      <w:pPr>
        <w:spacing w:after="120"/>
        <w:ind w:left="1248"/>
        <w:rPr>
          <w:lang w:val="ru-RU"/>
        </w:rPr>
      </w:pPr>
      <w:r w:rsidRPr="006C6299">
        <w:rPr>
          <w:lang w:val="ru-RU"/>
        </w:rPr>
        <w:t>5.</w:t>
      </w:r>
      <w:r w:rsidRPr="006C6299">
        <w:rPr>
          <w:lang w:val="ru-RU"/>
        </w:rPr>
        <w:tab/>
      </w:r>
      <w:r w:rsidRPr="00CD44CB">
        <w:rPr>
          <w:lang w:val="ru-RU"/>
        </w:rPr>
        <w:t xml:space="preserve">Бюро и Многодисциплинарная группа экспертов назначили внутреннюю группу по проведению обзора в составе Председателя МПБЭУ, члена Бюро, сопредседателя и двух членов Группы и Исполнительного секретаря, которая будет координировать внутренний обзор и, </w:t>
      </w:r>
      <w:r w:rsidRPr="00CD44CB">
        <w:rPr>
          <w:lang w:val="ru-RU"/>
        </w:rPr>
        <w:lastRenderedPageBreak/>
        <w:t xml:space="preserve">действуя в консультации с Бюро и Группой, подготовит доклад, кратко излагающий выводы внутреннего обзора. </w:t>
      </w:r>
    </w:p>
    <w:p w:rsidR="008774CD" w:rsidRPr="00CD44CB" w:rsidRDefault="008774CD" w:rsidP="008774CD">
      <w:pPr>
        <w:tabs>
          <w:tab w:val="right" w:pos="851"/>
        </w:tabs>
        <w:spacing w:after="120"/>
        <w:ind w:left="1247" w:right="284" w:hanging="1247"/>
        <w:rPr>
          <w:b/>
          <w:sz w:val="24"/>
          <w:lang w:val="ru-RU"/>
        </w:rPr>
      </w:pPr>
      <w:r w:rsidRPr="00CD44CB">
        <w:rPr>
          <w:b/>
          <w:sz w:val="24"/>
          <w:lang w:val="ru-RU"/>
        </w:rPr>
        <w:tab/>
        <w:t>В.</w:t>
      </w:r>
      <w:r w:rsidRPr="00CD44CB">
        <w:rPr>
          <w:b/>
          <w:sz w:val="24"/>
          <w:lang w:val="ru-RU"/>
        </w:rPr>
        <w:tab/>
        <w:t>Внешний элемент</w:t>
      </w:r>
    </w:p>
    <w:p w:rsidR="008774CD" w:rsidRPr="00CD44CB" w:rsidRDefault="008774CD" w:rsidP="008774CD">
      <w:pPr>
        <w:spacing w:after="120"/>
        <w:ind w:left="1248"/>
        <w:rPr>
          <w:lang w:val="ru-RU"/>
        </w:rPr>
      </w:pPr>
      <w:r w:rsidRPr="006C6299">
        <w:rPr>
          <w:lang w:val="ru-RU"/>
        </w:rPr>
        <w:t>6.</w:t>
      </w:r>
      <w:r w:rsidRPr="006C6299">
        <w:rPr>
          <w:lang w:val="ru-RU"/>
        </w:rPr>
        <w:tab/>
      </w:r>
      <w:r w:rsidRPr="00CD44CB">
        <w:rPr>
          <w:lang w:val="ru-RU"/>
        </w:rPr>
        <w:t>Обзор будет проводиться группой по обзор</w:t>
      </w:r>
      <w:r w:rsidR="00EB77AC">
        <w:rPr>
          <w:lang w:val="ru-RU"/>
        </w:rPr>
        <w:t>у</w:t>
      </w:r>
      <w:r w:rsidRPr="00CD44CB">
        <w:rPr>
          <w:lang w:val="ru-RU"/>
        </w:rPr>
        <w:t xml:space="preserve"> и координироваться компетентной внешней профессиональной организацией (вариант 1) или административным сотрудником (вариант 2). Он будет основан на вопроснике, приведенном в добавлении к настоящему приложению. </w:t>
      </w:r>
    </w:p>
    <w:p w:rsidR="008774CD" w:rsidRPr="00CD44CB" w:rsidRDefault="008774CD" w:rsidP="008774CD">
      <w:pPr>
        <w:spacing w:after="120"/>
        <w:ind w:left="1248"/>
        <w:rPr>
          <w:lang w:val="ru-RU"/>
        </w:rPr>
      </w:pPr>
      <w:r w:rsidRPr="006C6299">
        <w:rPr>
          <w:lang w:val="ru-RU"/>
        </w:rPr>
        <w:t>7.</w:t>
      </w:r>
      <w:r w:rsidRPr="006C6299">
        <w:rPr>
          <w:lang w:val="ru-RU"/>
        </w:rPr>
        <w:tab/>
      </w:r>
      <w:r w:rsidRPr="00CD44CB">
        <w:rPr>
          <w:lang w:val="ru-RU"/>
        </w:rPr>
        <w:t>Группа по обзор</w:t>
      </w:r>
      <w:r w:rsidR="00EB77AC">
        <w:rPr>
          <w:lang w:val="ru-RU"/>
        </w:rPr>
        <w:t>у</w:t>
      </w:r>
      <w:r w:rsidRPr="00CD44CB">
        <w:rPr>
          <w:lang w:val="ru-RU"/>
        </w:rPr>
        <w:t xml:space="preserve"> будет включать не более 10 специалистов по обзору с</w:t>
      </w:r>
      <w:r w:rsidR="00EB77AC">
        <w:rPr>
          <w:lang w:val="ru-RU"/>
        </w:rPr>
        <w:t>о</w:t>
      </w:r>
      <w:r w:rsidRPr="00CD44CB">
        <w:rPr>
          <w:lang w:val="ru-RU"/>
        </w:rPr>
        <w:t xml:space="preserve"> сбалансированным составом представителей правительств, ученых и представителей неправительственных организаций</w:t>
      </w:r>
      <w:r w:rsidRPr="00CD44CB">
        <w:rPr>
          <w:vertAlign w:val="superscript"/>
          <w:lang w:val="ru-RU"/>
        </w:rPr>
        <w:footnoteReference w:id="4"/>
      </w:r>
      <w:r w:rsidRPr="00CD44CB">
        <w:rPr>
          <w:lang w:val="ru-RU"/>
        </w:rPr>
        <w:t>. Члены группы будут отбираться в ответ на призыв Председателя МПБЭУ и с использованием согласованных критериев (как указано в пункте 9 приложения):</w:t>
      </w:r>
    </w:p>
    <w:p w:rsidR="008774CD" w:rsidRPr="00CD44CB" w:rsidRDefault="008774CD" w:rsidP="008774CD">
      <w:pPr>
        <w:spacing w:after="120"/>
        <w:ind w:left="1247" w:firstLine="624"/>
        <w:rPr>
          <w:lang w:val="ru-RU"/>
        </w:rPr>
      </w:pPr>
      <w:r>
        <w:rPr>
          <w:lang w:val="en-US"/>
        </w:rPr>
        <w:t>a</w:t>
      </w:r>
      <w:r w:rsidRPr="006C6299">
        <w:rPr>
          <w:lang w:val="ru-RU"/>
        </w:rPr>
        <w:t>)</w:t>
      </w:r>
      <w:r w:rsidRPr="006C6299">
        <w:rPr>
          <w:lang w:val="ru-RU"/>
        </w:rPr>
        <w:tab/>
      </w:r>
      <w:r w:rsidRPr="00CD44CB">
        <w:rPr>
          <w:lang w:val="ru-RU"/>
        </w:rPr>
        <w:t xml:space="preserve">Многодисциплинарной группой экспертов и Бюро; или </w:t>
      </w:r>
    </w:p>
    <w:p w:rsidR="008774CD" w:rsidRPr="00CD44CB" w:rsidRDefault="008774CD" w:rsidP="008774CD">
      <w:pPr>
        <w:spacing w:after="120"/>
        <w:ind w:left="1247" w:firstLine="624"/>
        <w:rPr>
          <w:lang w:val="ru-RU"/>
        </w:rPr>
      </w:pPr>
      <w:r>
        <w:rPr>
          <w:lang w:val="en-US"/>
        </w:rPr>
        <w:t>b</w:t>
      </w:r>
      <w:r w:rsidRPr="006C6299">
        <w:rPr>
          <w:lang w:val="ru-RU"/>
        </w:rPr>
        <w:t>)</w:t>
      </w:r>
      <w:r w:rsidRPr="006C6299">
        <w:rPr>
          <w:lang w:val="ru-RU"/>
        </w:rPr>
        <w:tab/>
      </w:r>
      <w:r w:rsidRPr="00CD44CB">
        <w:rPr>
          <w:lang w:val="ru-RU"/>
        </w:rPr>
        <w:t>комитетом по отбору, который будет назначен Пленумом на его пятой сессии, на основе выдвижения кандидатур одного из членов комитета от каждого региона Организации Объединенных Наций.</w:t>
      </w:r>
    </w:p>
    <w:p w:rsidR="008774CD" w:rsidRPr="00CD44CB" w:rsidRDefault="008774CD" w:rsidP="008774CD">
      <w:pPr>
        <w:spacing w:after="120"/>
        <w:ind w:left="1248"/>
        <w:rPr>
          <w:lang w:val="ru-RU"/>
        </w:rPr>
      </w:pPr>
      <w:r w:rsidRPr="00095BA6">
        <w:rPr>
          <w:lang w:val="ru-RU"/>
        </w:rPr>
        <w:t>8.</w:t>
      </w:r>
      <w:r w:rsidRPr="00095BA6">
        <w:rPr>
          <w:lang w:val="ru-RU"/>
        </w:rPr>
        <w:tab/>
      </w:r>
      <w:r w:rsidRPr="00CD44CB">
        <w:rPr>
          <w:lang w:val="ru-RU"/>
        </w:rPr>
        <w:t>Обзор будет координироваться:</w:t>
      </w:r>
    </w:p>
    <w:p w:rsidR="008774CD" w:rsidRPr="00CD44CB" w:rsidRDefault="008774CD" w:rsidP="008774CD">
      <w:pPr>
        <w:spacing w:after="120"/>
        <w:ind w:left="1247" w:firstLine="624"/>
        <w:rPr>
          <w:lang w:val="ru-RU"/>
        </w:rPr>
      </w:pPr>
      <w:r>
        <w:rPr>
          <w:lang w:val="en-US"/>
        </w:rPr>
        <w:t>a</w:t>
      </w:r>
      <w:r w:rsidRPr="00095BA6">
        <w:rPr>
          <w:lang w:val="ru-RU"/>
        </w:rPr>
        <w:t>)</w:t>
      </w:r>
      <w:r w:rsidRPr="00095BA6">
        <w:rPr>
          <w:lang w:val="ru-RU"/>
        </w:rPr>
        <w:tab/>
      </w:r>
      <w:r w:rsidR="00B31924" w:rsidRPr="00B31924">
        <w:rPr>
          <w:i/>
          <w:lang w:val="ru-RU"/>
        </w:rPr>
        <w:t xml:space="preserve">вариант </w:t>
      </w:r>
      <w:r w:rsidRPr="00B31924">
        <w:rPr>
          <w:i/>
          <w:lang w:val="ru-RU"/>
        </w:rPr>
        <w:t>1</w:t>
      </w:r>
      <w:r w:rsidRPr="00CD44CB">
        <w:rPr>
          <w:lang w:val="ru-RU"/>
        </w:rPr>
        <w:t xml:space="preserve">: внешней профессиональной организацией, отобранной комитетом по отбору или Бюро и Многодисциплинарной группой экспертов в ответ на призыв Председателя МПБЭУ к выражению заинтересованности; или </w:t>
      </w:r>
    </w:p>
    <w:p w:rsidR="008774CD" w:rsidRPr="00CD44CB" w:rsidRDefault="008774CD" w:rsidP="008774CD">
      <w:pPr>
        <w:spacing w:after="120"/>
        <w:ind w:left="1247" w:firstLine="624"/>
        <w:rPr>
          <w:lang w:val="ru-RU"/>
        </w:rPr>
      </w:pPr>
      <w:r>
        <w:rPr>
          <w:lang w:val="en-US"/>
        </w:rPr>
        <w:t>b</w:t>
      </w:r>
      <w:r w:rsidRPr="00095BA6">
        <w:rPr>
          <w:lang w:val="ru-RU"/>
        </w:rPr>
        <w:t>)</w:t>
      </w:r>
      <w:r w:rsidRPr="00095BA6">
        <w:rPr>
          <w:lang w:val="ru-RU"/>
        </w:rPr>
        <w:tab/>
      </w:r>
      <w:r w:rsidR="00B31924" w:rsidRPr="00B31924">
        <w:rPr>
          <w:i/>
          <w:lang w:val="ru-RU"/>
        </w:rPr>
        <w:t xml:space="preserve">вариант </w:t>
      </w:r>
      <w:r w:rsidRPr="00B31924">
        <w:rPr>
          <w:i/>
          <w:lang w:val="ru-RU"/>
        </w:rPr>
        <w:t>2</w:t>
      </w:r>
      <w:r w:rsidRPr="00CD44CB">
        <w:rPr>
          <w:lang w:val="ru-RU"/>
        </w:rPr>
        <w:t xml:space="preserve">: административным сотрудником, который будет нанят и будет базироваться в секретариате МПБЭУ. </w:t>
      </w:r>
    </w:p>
    <w:p w:rsidR="008774CD" w:rsidRPr="00CD44CB" w:rsidRDefault="008774CD" w:rsidP="008774CD">
      <w:pPr>
        <w:spacing w:after="120"/>
        <w:ind w:left="1248"/>
        <w:rPr>
          <w:lang w:val="ru-RU"/>
        </w:rPr>
      </w:pPr>
      <w:r w:rsidRPr="00095BA6">
        <w:rPr>
          <w:lang w:val="ru-RU"/>
        </w:rPr>
        <w:t>9.</w:t>
      </w:r>
      <w:r w:rsidRPr="00095BA6">
        <w:rPr>
          <w:lang w:val="ru-RU"/>
        </w:rPr>
        <w:tab/>
      </w:r>
      <w:r w:rsidRPr="00CD44CB">
        <w:rPr>
          <w:lang w:val="ru-RU"/>
        </w:rPr>
        <w:t>Отбор внешней профессиональной организации и чле</w:t>
      </w:r>
      <w:r w:rsidR="00B31924">
        <w:rPr>
          <w:lang w:val="ru-RU"/>
        </w:rPr>
        <w:t>нов группы по проведению обзора</w:t>
      </w:r>
      <w:r w:rsidRPr="00CD44CB">
        <w:rPr>
          <w:lang w:val="ru-RU"/>
        </w:rPr>
        <w:t xml:space="preserve"> будет </w:t>
      </w:r>
      <w:r w:rsidR="00B31924">
        <w:rPr>
          <w:lang w:val="ru-RU"/>
        </w:rPr>
        <w:t>проводиться с учетом таких</w:t>
      </w:r>
      <w:r w:rsidRPr="00CD44CB">
        <w:rPr>
          <w:lang w:val="ru-RU"/>
        </w:rPr>
        <w:t xml:space="preserve"> следующи</w:t>
      </w:r>
      <w:r w:rsidR="00B31924">
        <w:rPr>
          <w:lang w:val="ru-RU"/>
        </w:rPr>
        <w:t>х</w:t>
      </w:r>
      <w:r w:rsidRPr="00CD44CB">
        <w:rPr>
          <w:lang w:val="ru-RU"/>
        </w:rPr>
        <w:t xml:space="preserve"> критери</w:t>
      </w:r>
      <w:r w:rsidR="00B31924">
        <w:rPr>
          <w:lang w:val="ru-RU"/>
        </w:rPr>
        <w:t>ев, как</w:t>
      </w:r>
      <w:r w:rsidRPr="00CD44CB">
        <w:rPr>
          <w:lang w:val="ru-RU"/>
        </w:rPr>
        <w:t xml:space="preserve">: </w:t>
      </w:r>
    </w:p>
    <w:p w:rsidR="008774CD" w:rsidRPr="00CD44CB" w:rsidRDefault="008774CD" w:rsidP="008774CD">
      <w:pPr>
        <w:spacing w:after="120"/>
        <w:ind w:left="1247" w:firstLine="624"/>
        <w:rPr>
          <w:lang w:val="ru-RU"/>
        </w:rPr>
      </w:pPr>
      <w:r>
        <w:rPr>
          <w:lang w:val="en-US"/>
        </w:rPr>
        <w:t>a</w:t>
      </w:r>
      <w:r w:rsidRPr="00095BA6">
        <w:rPr>
          <w:lang w:val="ru-RU"/>
        </w:rPr>
        <w:t>)</w:t>
      </w:r>
      <w:r w:rsidRPr="00095BA6">
        <w:rPr>
          <w:lang w:val="ru-RU"/>
        </w:rPr>
        <w:tab/>
      </w:r>
      <w:r w:rsidRPr="00CD44CB">
        <w:rPr>
          <w:lang w:val="ru-RU"/>
        </w:rPr>
        <w:t>соответствующ</w:t>
      </w:r>
      <w:r w:rsidR="00B31924">
        <w:rPr>
          <w:lang w:val="ru-RU"/>
        </w:rPr>
        <w:t>ая</w:t>
      </w:r>
      <w:r w:rsidRPr="00CD44CB">
        <w:rPr>
          <w:lang w:val="ru-RU"/>
        </w:rPr>
        <w:t xml:space="preserve"> квалификаци</w:t>
      </w:r>
      <w:r w:rsidR="00B31924">
        <w:rPr>
          <w:lang w:val="ru-RU"/>
        </w:rPr>
        <w:t>я</w:t>
      </w:r>
      <w:r w:rsidRPr="00CD44CB">
        <w:rPr>
          <w:lang w:val="ru-RU"/>
        </w:rPr>
        <w:t xml:space="preserve"> организации и специалистов по обзору для проведения институциональных обзоров на глобальном уровне;</w:t>
      </w:r>
    </w:p>
    <w:p w:rsidR="008774CD" w:rsidRPr="00CD44CB" w:rsidRDefault="008774CD" w:rsidP="008774CD">
      <w:pPr>
        <w:spacing w:after="240"/>
        <w:ind w:left="1247" w:firstLine="624"/>
        <w:rPr>
          <w:lang w:val="ru-RU"/>
        </w:rPr>
      </w:pPr>
      <w:r>
        <w:rPr>
          <w:lang w:val="en-US"/>
        </w:rPr>
        <w:t>b</w:t>
      </w:r>
      <w:r w:rsidRPr="00095BA6">
        <w:rPr>
          <w:lang w:val="ru-RU"/>
        </w:rPr>
        <w:t>)</w:t>
      </w:r>
      <w:r w:rsidRPr="00095BA6">
        <w:rPr>
          <w:lang w:val="ru-RU"/>
        </w:rPr>
        <w:tab/>
      </w:r>
      <w:r w:rsidRPr="00CD44CB">
        <w:rPr>
          <w:lang w:val="ru-RU"/>
        </w:rPr>
        <w:t>подтвержденны</w:t>
      </w:r>
      <w:r w:rsidR="00B31924">
        <w:rPr>
          <w:lang w:val="ru-RU"/>
        </w:rPr>
        <w:t>й опыт</w:t>
      </w:r>
      <w:r w:rsidRPr="00CD44CB">
        <w:rPr>
          <w:lang w:val="ru-RU"/>
        </w:rPr>
        <w:t xml:space="preserve"> работы организации и специалистов по обзору в рамках научно-политического взаимодействия и понимания роли и функций глобального процесса оценки состояния окружающей среды в целом и МПБЭУ в частности.</w:t>
      </w:r>
    </w:p>
    <w:p w:rsidR="008774CD" w:rsidRPr="00CD44CB" w:rsidRDefault="008774CD" w:rsidP="008774CD">
      <w:pPr>
        <w:tabs>
          <w:tab w:val="right" w:pos="851"/>
        </w:tabs>
        <w:spacing w:after="120"/>
        <w:ind w:left="1247" w:right="284" w:hanging="1247"/>
        <w:rPr>
          <w:b/>
          <w:sz w:val="28"/>
          <w:lang w:val="ru-RU"/>
        </w:rPr>
      </w:pPr>
      <w:r w:rsidRPr="00CD44CB">
        <w:rPr>
          <w:b/>
          <w:sz w:val="28"/>
          <w:lang w:val="ru-RU"/>
        </w:rPr>
        <w:tab/>
        <w:t>IV.</w:t>
      </w:r>
      <w:r w:rsidRPr="00CD44CB">
        <w:rPr>
          <w:b/>
          <w:sz w:val="28"/>
          <w:lang w:val="ru-RU"/>
        </w:rPr>
        <w:tab/>
        <w:t>Методология</w:t>
      </w:r>
    </w:p>
    <w:p w:rsidR="008774CD" w:rsidRPr="00CD44CB" w:rsidRDefault="008774CD" w:rsidP="008774CD">
      <w:pPr>
        <w:tabs>
          <w:tab w:val="right" w:pos="851"/>
        </w:tabs>
        <w:spacing w:after="120"/>
        <w:ind w:left="1247" w:right="284" w:hanging="1247"/>
        <w:rPr>
          <w:b/>
          <w:sz w:val="24"/>
          <w:lang w:val="ru-RU"/>
        </w:rPr>
      </w:pPr>
      <w:r w:rsidRPr="00CD44CB">
        <w:rPr>
          <w:b/>
          <w:sz w:val="24"/>
          <w:lang w:val="ru-RU"/>
        </w:rPr>
        <w:tab/>
        <w:t>A.</w:t>
      </w:r>
      <w:r w:rsidRPr="00CD44CB">
        <w:rPr>
          <w:b/>
          <w:sz w:val="24"/>
          <w:lang w:val="ru-RU"/>
        </w:rPr>
        <w:tab/>
        <w:t>Внутренний элемент</w:t>
      </w:r>
    </w:p>
    <w:p w:rsidR="008774CD" w:rsidRPr="00CD44CB" w:rsidRDefault="008774CD" w:rsidP="008774CD">
      <w:pPr>
        <w:spacing w:after="120"/>
        <w:ind w:left="1248"/>
        <w:rPr>
          <w:lang w:val="ru-RU"/>
        </w:rPr>
      </w:pPr>
      <w:r w:rsidRPr="001E3130">
        <w:rPr>
          <w:lang w:val="ru-RU"/>
        </w:rPr>
        <w:t>10.</w:t>
      </w:r>
      <w:r w:rsidRPr="001E3130">
        <w:rPr>
          <w:lang w:val="ru-RU"/>
        </w:rPr>
        <w:tab/>
      </w:r>
      <w:r w:rsidRPr="00CD44CB">
        <w:rPr>
          <w:lang w:val="ru-RU"/>
        </w:rPr>
        <w:t>Внутренний элемент представляет собой самооценку на основе вопросника, содержащегося в добавлении. Этот вопросник будет распространен среди бывших и нынешних членов Многодисциплинарной группы экспертов и Бюро, секретариата, включая группы технической поддержки, членов целевых групп МПБЭУ и сопредседателей и ведущих авторов</w:t>
      </w:r>
      <w:r w:rsidR="004F02C3">
        <w:rPr>
          <w:lang w:val="ru-RU"/>
        </w:rPr>
        <w:noBreakHyphen/>
      </w:r>
      <w:r w:rsidRPr="00CD44CB">
        <w:rPr>
          <w:lang w:val="ru-RU"/>
        </w:rPr>
        <w:t>координаторов завершенных и текущих оценок МПБЭУ. Н</w:t>
      </w:r>
      <w:r w:rsidR="004F02C3">
        <w:rPr>
          <w:lang w:val="ru-RU"/>
        </w:rPr>
        <w:t>а основе результатов вопросника</w:t>
      </w:r>
      <w:r w:rsidRPr="00CD44CB">
        <w:rPr>
          <w:lang w:val="ru-RU"/>
        </w:rPr>
        <w:t xml:space="preserve"> внутренняя группа по обзор</w:t>
      </w:r>
      <w:r w:rsidR="004F02C3">
        <w:rPr>
          <w:lang w:val="ru-RU"/>
        </w:rPr>
        <w:t>у</w:t>
      </w:r>
      <w:r w:rsidRPr="00CD44CB">
        <w:rPr>
          <w:lang w:val="ru-RU"/>
        </w:rPr>
        <w:t xml:space="preserve"> (см. пункт 5 выше) подготовит, в консультации со всеми членами Бюро и Много</w:t>
      </w:r>
      <w:r w:rsidR="004F02C3">
        <w:rPr>
          <w:lang w:val="ru-RU"/>
        </w:rPr>
        <w:t>дисциплинарной группы экспертов</w:t>
      </w:r>
      <w:r w:rsidRPr="00CD44CB">
        <w:rPr>
          <w:lang w:val="ru-RU"/>
        </w:rPr>
        <w:t xml:space="preserve"> доклад с внутренней точки зрения. Этот доклад будет доведен до сведения Пленума на его шестой сессии, а также будет служить в качестве вклада в проведение общего обзора.</w:t>
      </w:r>
    </w:p>
    <w:p w:rsidR="008774CD" w:rsidRPr="00CD44CB" w:rsidRDefault="004F02C3" w:rsidP="008774CD">
      <w:pPr>
        <w:tabs>
          <w:tab w:val="right" w:pos="851"/>
        </w:tabs>
        <w:spacing w:after="120"/>
        <w:ind w:left="1247" w:right="284" w:hanging="1247"/>
        <w:rPr>
          <w:b/>
          <w:sz w:val="24"/>
          <w:lang w:val="ru-RU"/>
        </w:rPr>
      </w:pPr>
      <w:r>
        <w:rPr>
          <w:b/>
          <w:sz w:val="24"/>
          <w:lang w:val="ru-RU"/>
        </w:rPr>
        <w:tab/>
        <w:t>В.</w:t>
      </w:r>
      <w:r>
        <w:rPr>
          <w:b/>
          <w:sz w:val="24"/>
          <w:lang w:val="ru-RU"/>
        </w:rPr>
        <w:tab/>
        <w:t>Внешний элемент</w:t>
      </w:r>
    </w:p>
    <w:p w:rsidR="008774CD" w:rsidRPr="00CD44CB" w:rsidRDefault="008774CD" w:rsidP="008774CD">
      <w:pPr>
        <w:spacing w:after="120"/>
        <w:ind w:left="1248"/>
        <w:rPr>
          <w:lang w:val="ru-RU"/>
        </w:rPr>
      </w:pPr>
      <w:r w:rsidRPr="001E3130">
        <w:rPr>
          <w:lang w:val="ru-RU"/>
        </w:rPr>
        <w:t>11.</w:t>
      </w:r>
      <w:r w:rsidRPr="001E3130">
        <w:rPr>
          <w:lang w:val="ru-RU"/>
        </w:rPr>
        <w:tab/>
      </w:r>
      <w:r w:rsidRPr="00CD44CB">
        <w:rPr>
          <w:lang w:val="ru-RU"/>
        </w:rPr>
        <w:t>Используемые специалистами по обзору методы должны включать:</w:t>
      </w:r>
    </w:p>
    <w:p w:rsidR="008774CD" w:rsidRPr="00CD44CB" w:rsidRDefault="008774CD" w:rsidP="008774CD">
      <w:pPr>
        <w:spacing w:after="120"/>
        <w:ind w:left="1247" w:firstLine="624"/>
        <w:rPr>
          <w:lang w:val="ru-RU"/>
        </w:rPr>
      </w:pPr>
      <w:r>
        <w:rPr>
          <w:lang w:val="en-US"/>
        </w:rPr>
        <w:t>a</w:t>
      </w:r>
      <w:r w:rsidRPr="001E3130">
        <w:rPr>
          <w:lang w:val="ru-RU"/>
        </w:rPr>
        <w:t>)</w:t>
      </w:r>
      <w:r w:rsidRPr="001E3130">
        <w:rPr>
          <w:lang w:val="ru-RU"/>
        </w:rPr>
        <w:tab/>
      </w:r>
      <w:r w:rsidRPr="00CD44CB">
        <w:rPr>
          <w:lang w:val="ru-RU"/>
        </w:rPr>
        <w:t>обзор соответствующих документов и литературы, созданных МПБЭУ и соответствующим экспертным сообществом и заинтересованными сторонами;</w:t>
      </w:r>
    </w:p>
    <w:p w:rsidR="008774CD" w:rsidRPr="00CD44CB" w:rsidRDefault="008774CD" w:rsidP="008774CD">
      <w:pPr>
        <w:spacing w:after="120"/>
        <w:ind w:left="1247" w:firstLine="624"/>
        <w:rPr>
          <w:lang w:val="ru-RU"/>
        </w:rPr>
      </w:pPr>
      <w:r>
        <w:rPr>
          <w:lang w:val="en-US"/>
        </w:rPr>
        <w:t>b</w:t>
      </w:r>
      <w:r w:rsidRPr="001E3130">
        <w:rPr>
          <w:lang w:val="ru-RU"/>
        </w:rPr>
        <w:t>)</w:t>
      </w:r>
      <w:r w:rsidRPr="001E3130">
        <w:rPr>
          <w:lang w:val="ru-RU"/>
        </w:rPr>
        <w:tab/>
      </w:r>
      <w:r w:rsidRPr="00CD44CB">
        <w:rPr>
          <w:lang w:val="ru-RU"/>
        </w:rPr>
        <w:t xml:space="preserve">использование, в качестве основы для обзора, утвержденного Пленумом вопросника, приведенного в добавлении к настоящему приложению, специально разработанного и запрашивающего мнения соответствующих субъектов и заинтересованных </w:t>
      </w:r>
      <w:r w:rsidRPr="00CD44CB">
        <w:rPr>
          <w:lang w:val="ru-RU"/>
        </w:rPr>
        <w:lastRenderedPageBreak/>
        <w:t>сторон по вопросам, которые будут рассмотрены. Внешняя организация (вариант 1) или административный сотрудник, базирующийся в штаб-квартире секретариата (вариант 2), будет оказывать поддержку группе по обзору в сопоставлении и анализе ответов на вопросник.</w:t>
      </w:r>
    </w:p>
    <w:p w:rsidR="008774CD" w:rsidRPr="00CD44CB" w:rsidRDefault="008774CD" w:rsidP="008774CD">
      <w:pPr>
        <w:spacing w:after="120"/>
        <w:ind w:left="1248"/>
        <w:rPr>
          <w:lang w:val="ru-RU"/>
        </w:rPr>
      </w:pPr>
      <w:r w:rsidRPr="00161EE5">
        <w:rPr>
          <w:lang w:val="ru-RU"/>
        </w:rPr>
        <w:t>12.</w:t>
      </w:r>
      <w:r w:rsidRPr="00161EE5">
        <w:rPr>
          <w:lang w:val="ru-RU"/>
        </w:rPr>
        <w:tab/>
      </w:r>
      <w:r w:rsidRPr="00CD44CB">
        <w:rPr>
          <w:lang w:val="ru-RU"/>
        </w:rPr>
        <w:t>В тех случаях, когда это целесообразно, методы могут включать:</w:t>
      </w:r>
    </w:p>
    <w:p w:rsidR="008774CD" w:rsidRPr="00CD44CB" w:rsidRDefault="008774CD" w:rsidP="008774CD">
      <w:pPr>
        <w:spacing w:after="120"/>
        <w:ind w:left="1247" w:firstLine="624"/>
        <w:rPr>
          <w:lang w:val="ru-RU"/>
        </w:rPr>
      </w:pPr>
      <w:r>
        <w:rPr>
          <w:lang w:val="en-US"/>
        </w:rPr>
        <w:t>a</w:t>
      </w:r>
      <w:r w:rsidRPr="00161EE5">
        <w:rPr>
          <w:lang w:val="ru-RU"/>
        </w:rPr>
        <w:t>)</w:t>
      </w:r>
      <w:r w:rsidRPr="00161EE5">
        <w:rPr>
          <w:lang w:val="ru-RU"/>
        </w:rPr>
        <w:tab/>
      </w:r>
      <w:r w:rsidRPr="00CD44CB">
        <w:rPr>
          <w:lang w:val="ru-RU"/>
        </w:rPr>
        <w:t>опрос ключевых источников информации, включая членов Бюро и Многодисциплинарной группы экспертов, секретариата и групп технической поддержки, экспертов, участвующих в работе МПБЭУ, учреждений</w:t>
      </w:r>
      <w:r w:rsidR="00355366">
        <w:rPr>
          <w:lang w:val="ru-RU"/>
        </w:rPr>
        <w:t xml:space="preserve"> </w:t>
      </w:r>
      <w:r w:rsidRPr="00CD44CB">
        <w:rPr>
          <w:lang w:val="ru-RU"/>
        </w:rPr>
        <w:t>-</w:t>
      </w:r>
      <w:r w:rsidR="00355366">
        <w:rPr>
          <w:lang w:val="ru-RU"/>
        </w:rPr>
        <w:t xml:space="preserve"> </w:t>
      </w:r>
      <w:r w:rsidRPr="00CD44CB">
        <w:rPr>
          <w:lang w:val="ru-RU"/>
        </w:rPr>
        <w:t>партнеров Организации Объединенных Наций, других стратегических партнеров, правительств и заинтересованных сторон;</w:t>
      </w:r>
    </w:p>
    <w:p w:rsidR="008774CD" w:rsidRPr="00CD44CB" w:rsidRDefault="008774CD" w:rsidP="008774CD">
      <w:pPr>
        <w:spacing w:after="120"/>
        <w:ind w:left="1247" w:firstLine="624"/>
        <w:rPr>
          <w:lang w:val="ru-RU"/>
        </w:rPr>
      </w:pPr>
      <w:r>
        <w:rPr>
          <w:lang w:val="en-US"/>
        </w:rPr>
        <w:t>b</w:t>
      </w:r>
      <w:r w:rsidRPr="00161EE5">
        <w:rPr>
          <w:lang w:val="ru-RU"/>
        </w:rPr>
        <w:t>)</w:t>
      </w:r>
      <w:r w:rsidRPr="00161EE5">
        <w:rPr>
          <w:lang w:val="ru-RU"/>
        </w:rPr>
        <w:tab/>
      </w:r>
      <w:r w:rsidRPr="00CD44CB">
        <w:rPr>
          <w:lang w:val="ru-RU"/>
        </w:rPr>
        <w:t xml:space="preserve">тематические обсуждения, проводимые на месте, где это позволяют ресурсы, или в формате телеконференции, по конкретным вопросам, касающимся МПБЭУ, таким, как институциональные механизмы МПБЭУ, стратегическая актуальность МПБЭУ или подход МПБЭУ к системам знаний коренного </w:t>
      </w:r>
      <w:r w:rsidR="00355366">
        <w:rPr>
          <w:lang w:val="ru-RU"/>
        </w:rPr>
        <w:t xml:space="preserve">и местного </w:t>
      </w:r>
      <w:r w:rsidRPr="00CD44CB">
        <w:rPr>
          <w:lang w:val="ru-RU"/>
        </w:rPr>
        <w:t>населения. Эти обсуждения могли бы проводиться с участием репрезентативного круга, включающего членов Бюро и Многодисциплинарной группы экспертов, секретариат (в том числе соответствующие группы технической поддержки), экспертов, участвующих в работе Платформы, учреждения</w:t>
      </w:r>
      <w:r w:rsidR="00355366">
        <w:rPr>
          <w:lang w:val="ru-RU"/>
        </w:rPr>
        <w:t xml:space="preserve"> </w:t>
      </w:r>
      <w:r w:rsidRPr="00CD44CB">
        <w:rPr>
          <w:lang w:val="ru-RU"/>
        </w:rPr>
        <w:t>-</w:t>
      </w:r>
      <w:r w:rsidR="00355366">
        <w:rPr>
          <w:lang w:val="ru-RU"/>
        </w:rPr>
        <w:t xml:space="preserve"> </w:t>
      </w:r>
      <w:r w:rsidRPr="00CD44CB">
        <w:rPr>
          <w:lang w:val="ru-RU"/>
        </w:rPr>
        <w:t>партнеры Организации Объединенных Наций, других стратегических партнеров, правительства и заинтересованные стороны;</w:t>
      </w:r>
    </w:p>
    <w:p w:rsidR="008774CD" w:rsidRPr="00CD44CB" w:rsidRDefault="008774CD" w:rsidP="008774CD">
      <w:pPr>
        <w:spacing w:after="120"/>
        <w:ind w:left="1247" w:firstLine="624"/>
        <w:rPr>
          <w:lang w:val="ru-RU"/>
        </w:rPr>
      </w:pPr>
      <w:r>
        <w:rPr>
          <w:lang w:val="en-US"/>
        </w:rPr>
        <w:t>c</w:t>
      </w:r>
      <w:r w:rsidRPr="00161EE5">
        <w:rPr>
          <w:lang w:val="ru-RU"/>
        </w:rPr>
        <w:t>)</w:t>
      </w:r>
      <w:r w:rsidRPr="00161EE5">
        <w:rPr>
          <w:lang w:val="ru-RU"/>
        </w:rPr>
        <w:tab/>
      </w:r>
      <w:r w:rsidRPr="00CD44CB">
        <w:rPr>
          <w:lang w:val="ru-RU"/>
        </w:rPr>
        <w:t>непосредственн</w:t>
      </w:r>
      <w:r w:rsidR="00355366">
        <w:rPr>
          <w:lang w:val="ru-RU"/>
        </w:rPr>
        <w:t>ы</w:t>
      </w:r>
      <w:r w:rsidRPr="00CD44CB">
        <w:rPr>
          <w:lang w:val="ru-RU"/>
        </w:rPr>
        <w:t xml:space="preserve">е </w:t>
      </w:r>
      <w:r w:rsidR="006649CA">
        <w:rPr>
          <w:lang w:val="ru-RU"/>
        </w:rPr>
        <w:t>замечан</w:t>
      </w:r>
      <w:r w:rsidR="00355366">
        <w:rPr>
          <w:lang w:val="ru-RU"/>
        </w:rPr>
        <w:t>ия, сделанные в ходе</w:t>
      </w:r>
      <w:r w:rsidRPr="00CD44CB">
        <w:rPr>
          <w:lang w:val="ru-RU"/>
        </w:rPr>
        <w:t xml:space="preserve"> ключевых совещаний Платформы в 2017 и 2018 годах, в том числе совещаний Пленума, Многодисциплинарной группы экспертов и Бюро, а также совещаний целевой группы и группы экспертов по оценке.</w:t>
      </w:r>
    </w:p>
    <w:p w:rsidR="008774CD" w:rsidRPr="00CD44CB" w:rsidRDefault="008774CD" w:rsidP="008774CD">
      <w:pPr>
        <w:spacing w:after="120"/>
        <w:ind w:left="1248"/>
        <w:rPr>
          <w:lang w:val="ru-RU"/>
        </w:rPr>
      </w:pPr>
      <w:r w:rsidRPr="00161EE5">
        <w:rPr>
          <w:lang w:val="ru-RU"/>
        </w:rPr>
        <w:t>13.</w:t>
      </w:r>
      <w:r w:rsidRPr="00161EE5">
        <w:rPr>
          <w:lang w:val="ru-RU"/>
        </w:rPr>
        <w:tab/>
      </w:r>
      <w:r w:rsidRPr="00CD44CB">
        <w:rPr>
          <w:lang w:val="ru-RU"/>
        </w:rPr>
        <w:t xml:space="preserve">Многодисциплинарная группа экспертов, Бюро и секретариат, в том числе его группы технической поддержки, будут оказывать поддержку группе по обзору посредством предоставления информации по административным и оперативным аспектам подготовки результатов МПБЭУ. </w:t>
      </w:r>
    </w:p>
    <w:p w:rsidR="008774CD" w:rsidRPr="00CD44CB" w:rsidRDefault="008774CD" w:rsidP="008774CD">
      <w:pPr>
        <w:spacing w:after="240"/>
        <w:ind w:left="1247"/>
        <w:rPr>
          <w:lang w:val="ru-RU"/>
        </w:rPr>
      </w:pPr>
      <w:r w:rsidRPr="00161EE5">
        <w:rPr>
          <w:lang w:val="ru-RU"/>
        </w:rPr>
        <w:t>14.</w:t>
      </w:r>
      <w:r w:rsidRPr="00161EE5">
        <w:rPr>
          <w:lang w:val="ru-RU"/>
        </w:rPr>
        <w:tab/>
      </w:r>
      <w:r w:rsidRPr="00CD44CB">
        <w:rPr>
          <w:lang w:val="ru-RU"/>
        </w:rPr>
        <w:t xml:space="preserve">Группа по обзору подготовит доклад Пленуму на основе результатов вопросника и принимая во внимание доклад, подготовленный группой </w:t>
      </w:r>
      <w:r w:rsidR="00A561E3">
        <w:rPr>
          <w:lang w:val="ru-RU"/>
        </w:rPr>
        <w:t xml:space="preserve">по </w:t>
      </w:r>
      <w:r w:rsidRPr="00CD44CB">
        <w:rPr>
          <w:lang w:val="ru-RU"/>
        </w:rPr>
        <w:t>внутренне</w:t>
      </w:r>
      <w:r w:rsidR="00A561E3">
        <w:rPr>
          <w:lang w:val="ru-RU"/>
        </w:rPr>
        <w:t>му</w:t>
      </w:r>
      <w:r w:rsidRPr="00CD44CB">
        <w:rPr>
          <w:lang w:val="ru-RU"/>
        </w:rPr>
        <w:t xml:space="preserve"> обзора. Доклад будет включать в себя рекомендации, о которых говорится в пункте 4. </w:t>
      </w:r>
    </w:p>
    <w:p w:rsidR="008774CD" w:rsidRPr="00CD44CB" w:rsidRDefault="008774CD" w:rsidP="008774CD">
      <w:pPr>
        <w:tabs>
          <w:tab w:val="right" w:pos="851"/>
        </w:tabs>
        <w:spacing w:after="120"/>
        <w:ind w:left="1247" w:right="284" w:hanging="1247"/>
        <w:rPr>
          <w:b/>
          <w:sz w:val="28"/>
          <w:lang w:val="ru-RU"/>
        </w:rPr>
      </w:pPr>
      <w:r w:rsidRPr="00CD44CB">
        <w:rPr>
          <w:b/>
          <w:sz w:val="28"/>
          <w:lang w:val="ru-RU"/>
        </w:rPr>
        <w:tab/>
        <w:t>V.</w:t>
      </w:r>
      <w:r w:rsidRPr="00CD44CB">
        <w:rPr>
          <w:b/>
          <w:sz w:val="28"/>
          <w:lang w:val="ru-RU"/>
        </w:rPr>
        <w:tab/>
        <w:t>Бюджет</w:t>
      </w:r>
    </w:p>
    <w:p w:rsidR="008774CD" w:rsidRPr="00CD44CB" w:rsidRDefault="008774CD" w:rsidP="008774CD">
      <w:pPr>
        <w:spacing w:after="120"/>
        <w:ind w:left="1248"/>
        <w:rPr>
          <w:lang w:val="ru-RU"/>
        </w:rPr>
      </w:pPr>
      <w:r w:rsidRPr="00161EE5">
        <w:rPr>
          <w:lang w:val="ru-RU"/>
        </w:rPr>
        <w:t>15.</w:t>
      </w:r>
      <w:r w:rsidRPr="00161EE5">
        <w:rPr>
          <w:lang w:val="ru-RU"/>
        </w:rPr>
        <w:tab/>
      </w:r>
      <w:r w:rsidRPr="00CD44CB">
        <w:rPr>
          <w:lang w:val="ru-RU"/>
        </w:rPr>
        <w:t>Запрашиваемый бюджет в размере 200 070 долл. США будет покрывать следующие расходы:</w:t>
      </w:r>
    </w:p>
    <w:p w:rsidR="008774CD" w:rsidRPr="00CD44CB" w:rsidRDefault="008774CD" w:rsidP="008774CD">
      <w:pPr>
        <w:spacing w:after="120"/>
        <w:ind w:left="1247" w:firstLine="624"/>
        <w:rPr>
          <w:lang w:val="ru-RU"/>
        </w:rPr>
      </w:pPr>
      <w:r>
        <w:rPr>
          <w:lang w:val="en-US"/>
        </w:rPr>
        <w:t>a</w:t>
      </w:r>
      <w:r w:rsidRPr="0050267B">
        <w:rPr>
          <w:lang w:val="ru-RU"/>
        </w:rPr>
        <w:t>)</w:t>
      </w:r>
      <w:r w:rsidRPr="0050267B">
        <w:rPr>
          <w:lang w:val="ru-RU"/>
        </w:rPr>
        <w:tab/>
      </w:r>
      <w:r w:rsidRPr="00CD44CB">
        <w:rPr>
          <w:lang w:val="ru-RU"/>
        </w:rPr>
        <w:t>техническая и административная поддержка для проведения обзора оценивается в размере 126 320 долл. США, на основе половины расходов в год на сотрудника категории специалистов класса С-2 в системе Организации Объединенных Наций (126 320 долл. США), на двухлетний период, начиная вс</w:t>
      </w:r>
      <w:r w:rsidR="009C5A29">
        <w:rPr>
          <w:lang w:val="ru-RU"/>
        </w:rPr>
        <w:t>коре после пятой сессии Пленума</w:t>
      </w:r>
      <w:r w:rsidRPr="00CD44CB">
        <w:rPr>
          <w:lang w:val="ru-RU"/>
        </w:rPr>
        <w:t xml:space="preserve"> и заканчивая вскоре после ее седьмой сессии. Эта сумма может быть либо выделена внешней профессиональной организации для покрытия своих административных расходов, в случае варианта 1, или в случае варианта 2 – целевому фонду для найма консультанта;</w:t>
      </w:r>
    </w:p>
    <w:p w:rsidR="008774CD" w:rsidRPr="00CD44CB" w:rsidRDefault="008774CD" w:rsidP="008774CD">
      <w:pPr>
        <w:spacing w:after="120"/>
        <w:ind w:left="1247" w:firstLine="624"/>
        <w:rPr>
          <w:lang w:val="ru-RU"/>
        </w:rPr>
      </w:pPr>
      <w:r>
        <w:rPr>
          <w:lang w:val="en-US"/>
        </w:rPr>
        <w:t>b</w:t>
      </w:r>
      <w:r w:rsidRPr="0050267B">
        <w:rPr>
          <w:lang w:val="ru-RU"/>
        </w:rPr>
        <w:t>)</w:t>
      </w:r>
      <w:r w:rsidRPr="0050267B">
        <w:rPr>
          <w:lang w:val="ru-RU"/>
        </w:rPr>
        <w:tab/>
      </w:r>
      <w:r w:rsidRPr="00CD44CB">
        <w:rPr>
          <w:lang w:val="ru-RU"/>
        </w:rPr>
        <w:t>предполагается, что члены группы по обзору буд</w:t>
      </w:r>
      <w:r w:rsidR="009C5A29">
        <w:rPr>
          <w:lang w:val="ru-RU"/>
        </w:rPr>
        <w:t>у</w:t>
      </w:r>
      <w:r w:rsidRPr="00CD44CB">
        <w:rPr>
          <w:lang w:val="ru-RU"/>
        </w:rPr>
        <w:t xml:space="preserve">т оказывать свои услуги на безвозмездной основе; </w:t>
      </w:r>
    </w:p>
    <w:p w:rsidR="008774CD" w:rsidRPr="00CD44CB" w:rsidRDefault="008774CD" w:rsidP="008774CD">
      <w:pPr>
        <w:spacing w:after="120"/>
        <w:ind w:left="1247" w:firstLine="624"/>
        <w:rPr>
          <w:lang w:val="ru-RU"/>
        </w:rPr>
      </w:pPr>
      <w:r>
        <w:rPr>
          <w:lang w:val="en-US"/>
        </w:rPr>
        <w:t>c</w:t>
      </w:r>
      <w:r w:rsidRPr="0050267B">
        <w:rPr>
          <w:lang w:val="ru-RU"/>
        </w:rPr>
        <w:t>)</w:t>
      </w:r>
      <w:r w:rsidRPr="0050267B">
        <w:rPr>
          <w:lang w:val="ru-RU"/>
        </w:rPr>
        <w:tab/>
      </w:r>
      <w:r w:rsidR="009C5A29" w:rsidRPr="00CD44CB">
        <w:rPr>
          <w:lang w:val="ru-RU"/>
        </w:rPr>
        <w:t xml:space="preserve">поддержка </w:t>
      </w:r>
      <w:r w:rsidRPr="00CD44CB">
        <w:rPr>
          <w:lang w:val="ru-RU"/>
        </w:rPr>
        <w:t xml:space="preserve">в оплате путевых расходов и суточных будет предоставлена специалистам по проведению обзора из всех регионов по следующей ставке: 3750 долл. США на одного человека для одного совещания. Как ожидается, члены группы должны провести одно первоначальное и одно заключительное </w:t>
      </w:r>
      <w:r w:rsidR="009C5A29">
        <w:rPr>
          <w:lang w:val="ru-RU"/>
        </w:rPr>
        <w:t>совещание</w:t>
      </w:r>
      <w:r w:rsidRPr="00CD44CB">
        <w:rPr>
          <w:lang w:val="ru-RU"/>
        </w:rPr>
        <w:t xml:space="preserve">, которые, в целях экономии средств, будут проводиться в увязке с двумя </w:t>
      </w:r>
      <w:r w:rsidR="009C5A29">
        <w:rPr>
          <w:lang w:val="ru-RU"/>
        </w:rPr>
        <w:t>совещаниями</w:t>
      </w:r>
      <w:r w:rsidRPr="00CD44CB">
        <w:rPr>
          <w:lang w:val="ru-RU"/>
        </w:rPr>
        <w:t xml:space="preserve"> Многодисциплинарной группы экспертов и Бюро, наблюдать за ходом которых будет предложено группе. Часть группы также примет участие в шестой сессии Пленума для наблюдения и проведения интервью (пять членов), и его седьмой сессии для представления результатов этого доклада (два члена). График будет следующим:</w:t>
      </w:r>
    </w:p>
    <w:p w:rsidR="008774CD" w:rsidRPr="00CD44CB" w:rsidRDefault="008774CD" w:rsidP="008774CD">
      <w:pPr>
        <w:spacing w:after="120"/>
        <w:ind w:left="2495" w:hanging="624"/>
        <w:rPr>
          <w:lang w:val="ru-RU"/>
        </w:rPr>
      </w:pPr>
      <w:r>
        <w:rPr>
          <w:lang w:val="en-US"/>
        </w:rPr>
        <w:t>i</w:t>
      </w:r>
      <w:r w:rsidRPr="0050267B">
        <w:rPr>
          <w:lang w:val="ru-RU"/>
        </w:rPr>
        <w:t>)</w:t>
      </w:r>
      <w:r w:rsidRPr="0050267B">
        <w:rPr>
          <w:lang w:val="ru-RU"/>
        </w:rPr>
        <w:tab/>
      </w:r>
      <w:r w:rsidRPr="00CD44CB">
        <w:rPr>
          <w:lang w:val="ru-RU"/>
        </w:rPr>
        <w:t>заключительное совещание, проводимое в увязке с девятыми совещаниями Многодисциплинарной группы экспертов и Бюро</w:t>
      </w:r>
      <w:r w:rsidR="00AC0DBC">
        <w:rPr>
          <w:lang w:val="ru-RU"/>
        </w:rPr>
        <w:t xml:space="preserve"> (середина 2017 года)</w:t>
      </w:r>
      <w:r w:rsidRPr="00CD44CB">
        <w:rPr>
          <w:lang w:val="ru-RU"/>
        </w:rPr>
        <w:t xml:space="preserve">; </w:t>
      </w:r>
    </w:p>
    <w:p w:rsidR="008774CD" w:rsidRPr="00CD44CB" w:rsidRDefault="008774CD" w:rsidP="008774CD">
      <w:pPr>
        <w:spacing w:after="120"/>
        <w:ind w:left="2495" w:hanging="624"/>
        <w:rPr>
          <w:lang w:val="ru-RU"/>
        </w:rPr>
      </w:pPr>
      <w:r>
        <w:rPr>
          <w:lang w:val="en-US"/>
        </w:rPr>
        <w:t>ii</w:t>
      </w:r>
      <w:r w:rsidRPr="0050267B">
        <w:rPr>
          <w:lang w:val="ru-RU"/>
        </w:rPr>
        <w:t>)</w:t>
      </w:r>
      <w:r w:rsidRPr="0050267B">
        <w:rPr>
          <w:lang w:val="ru-RU"/>
        </w:rPr>
        <w:tab/>
      </w:r>
      <w:r w:rsidRPr="00CD44CB">
        <w:rPr>
          <w:lang w:val="ru-RU"/>
        </w:rPr>
        <w:t xml:space="preserve">девятое и двенадцатое совещание Многодисциплинарной группы экспертов и Бюро (середина 2017 и конец 2018 годов), для наблюдения и </w:t>
      </w:r>
      <w:r w:rsidR="00AE7B6D">
        <w:rPr>
          <w:lang w:val="ru-RU"/>
        </w:rPr>
        <w:t xml:space="preserve">проведения </w:t>
      </w:r>
      <w:r w:rsidRPr="00CD44CB">
        <w:rPr>
          <w:lang w:val="ru-RU"/>
        </w:rPr>
        <w:t>интервью;</w:t>
      </w:r>
    </w:p>
    <w:p w:rsidR="008774CD" w:rsidRPr="00CD44CB" w:rsidRDefault="008774CD" w:rsidP="008774CD">
      <w:pPr>
        <w:spacing w:after="120"/>
        <w:ind w:left="2495" w:hanging="624"/>
        <w:rPr>
          <w:lang w:val="ru-RU"/>
        </w:rPr>
      </w:pPr>
      <w:r>
        <w:rPr>
          <w:lang w:val="en-US"/>
        </w:rPr>
        <w:lastRenderedPageBreak/>
        <w:t>iii</w:t>
      </w:r>
      <w:r w:rsidRPr="0050267B">
        <w:rPr>
          <w:lang w:val="ru-RU"/>
        </w:rPr>
        <w:t>)</w:t>
      </w:r>
      <w:r w:rsidRPr="0050267B">
        <w:rPr>
          <w:lang w:val="ru-RU"/>
        </w:rPr>
        <w:tab/>
      </w:r>
      <w:r w:rsidRPr="00CD44CB">
        <w:rPr>
          <w:lang w:val="ru-RU"/>
        </w:rPr>
        <w:t>шестая сессия Пленума МПБЭУ (март 2018 года), для наблюдения и</w:t>
      </w:r>
      <w:r w:rsidR="00AE7B6D">
        <w:rPr>
          <w:lang w:val="ru-RU"/>
        </w:rPr>
        <w:t xml:space="preserve"> проведения</w:t>
      </w:r>
      <w:r w:rsidRPr="00CD44CB">
        <w:rPr>
          <w:lang w:val="ru-RU"/>
        </w:rPr>
        <w:t xml:space="preserve"> интервью;</w:t>
      </w:r>
    </w:p>
    <w:p w:rsidR="008774CD" w:rsidRPr="00CD44CB" w:rsidRDefault="008774CD" w:rsidP="008774CD">
      <w:pPr>
        <w:spacing w:after="120"/>
        <w:ind w:left="2495" w:hanging="624"/>
        <w:rPr>
          <w:lang w:val="ru-RU"/>
        </w:rPr>
      </w:pPr>
      <w:r>
        <w:rPr>
          <w:lang w:val="en-US"/>
        </w:rPr>
        <w:t>iv</w:t>
      </w:r>
      <w:r w:rsidRPr="0050267B">
        <w:rPr>
          <w:lang w:val="ru-RU"/>
        </w:rPr>
        <w:t>)</w:t>
      </w:r>
      <w:r w:rsidRPr="0050267B">
        <w:rPr>
          <w:lang w:val="ru-RU"/>
        </w:rPr>
        <w:tab/>
      </w:r>
      <w:r w:rsidRPr="00CD44CB">
        <w:rPr>
          <w:lang w:val="ru-RU"/>
        </w:rPr>
        <w:t xml:space="preserve">заключительное совещание, проводимое в увязке с двенадцатыми совещаниями Многодисциплинарной группы экспертов и Бюро; </w:t>
      </w:r>
    </w:p>
    <w:p w:rsidR="008774CD" w:rsidRPr="00CD44CB" w:rsidRDefault="008774CD" w:rsidP="008774CD">
      <w:pPr>
        <w:spacing w:after="120"/>
        <w:ind w:left="2495" w:hanging="624"/>
        <w:rPr>
          <w:lang w:val="ru-RU"/>
        </w:rPr>
      </w:pPr>
      <w:r>
        <w:rPr>
          <w:lang w:val="en-US"/>
        </w:rPr>
        <w:t>v</w:t>
      </w:r>
      <w:r w:rsidRPr="0050267B">
        <w:rPr>
          <w:lang w:val="ru-RU"/>
        </w:rPr>
        <w:t>)</w:t>
      </w:r>
      <w:r w:rsidRPr="0050267B">
        <w:rPr>
          <w:lang w:val="ru-RU"/>
        </w:rPr>
        <w:tab/>
      </w:r>
      <w:r w:rsidRPr="00CD44CB">
        <w:rPr>
          <w:lang w:val="ru-RU"/>
        </w:rPr>
        <w:t>седьмая сессия Пленума МПБЭУ (май 2019 года);</w:t>
      </w:r>
    </w:p>
    <w:p w:rsidR="008774CD" w:rsidRPr="00CD44CB" w:rsidRDefault="008774CD" w:rsidP="008774CD">
      <w:pPr>
        <w:spacing w:after="120"/>
        <w:ind w:left="1247" w:firstLine="624"/>
        <w:rPr>
          <w:lang w:val="ru-RU"/>
        </w:rPr>
      </w:pPr>
      <w:r>
        <w:rPr>
          <w:lang w:val="en-US"/>
        </w:rPr>
        <w:t>d</w:t>
      </w:r>
      <w:r w:rsidRPr="0050267B">
        <w:rPr>
          <w:lang w:val="ru-RU"/>
        </w:rPr>
        <w:t>)</w:t>
      </w:r>
      <w:r w:rsidRPr="0050267B">
        <w:rPr>
          <w:lang w:val="ru-RU"/>
        </w:rPr>
        <w:tab/>
      </w:r>
      <w:r w:rsidRPr="00CD44CB">
        <w:rPr>
          <w:lang w:val="ru-RU"/>
        </w:rPr>
        <w:t xml:space="preserve">совещания тематических групп не были включены в настоящий бюджет. Одно из таких совещаний, если оно будет проводиться в увязке с уже запланированным совещанием, таким, как, например, шестая сессия Пленума, предполагает лишь выплату суточных экспертам в количестве до 20 человек. </w:t>
      </w:r>
    </w:p>
    <w:p w:rsidR="008774CD" w:rsidRPr="00CD44CB" w:rsidRDefault="008774CD" w:rsidP="008774CD">
      <w:pPr>
        <w:spacing w:after="120"/>
        <w:ind w:left="1248"/>
        <w:rPr>
          <w:lang w:val="ru-RU"/>
        </w:rPr>
      </w:pPr>
      <w:r w:rsidRPr="00854309">
        <w:rPr>
          <w:lang w:val="ru-RU"/>
        </w:rPr>
        <w:t>16.</w:t>
      </w:r>
      <w:r w:rsidRPr="00854309">
        <w:rPr>
          <w:lang w:val="ru-RU"/>
        </w:rPr>
        <w:tab/>
      </w:r>
      <w:r w:rsidRPr="00CD44CB">
        <w:rPr>
          <w:lang w:val="ru-RU"/>
        </w:rPr>
        <w:t>Прогнозируемые расходы приведены в таблице ниже и составляют 200 070 долл. США.</w:t>
      </w:r>
    </w:p>
    <w:tbl>
      <w:tblPr>
        <w:tblW w:w="8335" w:type="dxa"/>
        <w:jc w:val="right"/>
        <w:tblLayout w:type="fixed"/>
        <w:tblLook w:val="04A0" w:firstRow="1" w:lastRow="0" w:firstColumn="1" w:lastColumn="0" w:noHBand="0" w:noVBand="1"/>
      </w:tblPr>
      <w:tblGrid>
        <w:gridCol w:w="5416"/>
        <w:gridCol w:w="2919"/>
      </w:tblGrid>
      <w:tr w:rsidR="008774CD" w:rsidRPr="00CD44CB" w:rsidTr="00811831">
        <w:trPr>
          <w:trHeight w:val="227"/>
          <w:jc w:val="right"/>
        </w:trPr>
        <w:tc>
          <w:tcPr>
            <w:tcW w:w="54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774CD" w:rsidRPr="00CD44CB" w:rsidRDefault="008774CD" w:rsidP="0013027E">
            <w:pPr>
              <w:spacing w:before="40" w:after="40"/>
              <w:rPr>
                <w:i/>
                <w:lang w:val="ru-RU"/>
              </w:rPr>
            </w:pPr>
            <w:r w:rsidRPr="00CD44CB">
              <w:rPr>
                <w:i/>
                <w:lang w:val="ru-RU"/>
              </w:rPr>
              <w:t>Статья</w:t>
            </w:r>
          </w:p>
        </w:tc>
        <w:tc>
          <w:tcPr>
            <w:tcW w:w="291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774CD" w:rsidRPr="00CD44CB" w:rsidRDefault="008774CD" w:rsidP="0013027E">
            <w:pPr>
              <w:spacing w:before="40" w:after="40"/>
              <w:rPr>
                <w:i/>
                <w:lang w:val="ru-RU"/>
              </w:rPr>
            </w:pPr>
            <w:r w:rsidRPr="00CD44CB">
              <w:rPr>
                <w:i/>
                <w:lang w:val="ru-RU"/>
              </w:rPr>
              <w:t>Расходы (в долл. США)</w:t>
            </w:r>
          </w:p>
        </w:tc>
      </w:tr>
      <w:tr w:rsidR="008774CD" w:rsidRPr="00CD44CB" w:rsidTr="00811831">
        <w:trPr>
          <w:trHeight w:val="227"/>
          <w:jc w:val="right"/>
        </w:trPr>
        <w:tc>
          <w:tcPr>
            <w:tcW w:w="5416" w:type="dxa"/>
            <w:shd w:val="clear" w:color="auto" w:fill="auto"/>
          </w:tcPr>
          <w:p w:rsidR="008774CD" w:rsidRPr="00CD44CB" w:rsidRDefault="008774CD" w:rsidP="0013027E">
            <w:pPr>
              <w:spacing w:before="40" w:after="40"/>
              <w:rPr>
                <w:lang w:val="ru-RU"/>
              </w:rPr>
            </w:pPr>
            <w:r w:rsidRPr="00CD44CB">
              <w:rPr>
                <w:lang w:val="ru-RU"/>
              </w:rPr>
              <w:t xml:space="preserve">Административная поддержка </w:t>
            </w:r>
          </w:p>
        </w:tc>
        <w:tc>
          <w:tcPr>
            <w:tcW w:w="2919" w:type="dxa"/>
            <w:shd w:val="clear" w:color="auto" w:fill="auto"/>
          </w:tcPr>
          <w:p w:rsidR="008774CD" w:rsidRPr="00CD44CB" w:rsidRDefault="008774CD" w:rsidP="0013027E">
            <w:pPr>
              <w:spacing w:before="40" w:after="40"/>
              <w:jc w:val="right"/>
              <w:rPr>
                <w:lang w:val="ru-RU"/>
              </w:rPr>
            </w:pPr>
            <w:r w:rsidRPr="00CD44CB">
              <w:rPr>
                <w:lang w:val="ru-RU"/>
              </w:rPr>
              <w:t>126 320</w:t>
            </w:r>
          </w:p>
        </w:tc>
      </w:tr>
      <w:tr w:rsidR="008774CD" w:rsidRPr="00CD44CB" w:rsidTr="00811831">
        <w:trPr>
          <w:trHeight w:val="227"/>
          <w:jc w:val="right"/>
        </w:trPr>
        <w:tc>
          <w:tcPr>
            <w:tcW w:w="5416" w:type="dxa"/>
            <w:tcBorders>
              <w:bottom w:val="single" w:sz="4" w:space="0" w:color="auto"/>
            </w:tcBorders>
            <w:shd w:val="clear" w:color="auto" w:fill="auto"/>
          </w:tcPr>
          <w:p w:rsidR="008774CD" w:rsidRPr="00CD44CB" w:rsidRDefault="008774CD" w:rsidP="0013027E">
            <w:pPr>
              <w:spacing w:before="40" w:after="40"/>
              <w:rPr>
                <w:lang w:val="ru-RU"/>
              </w:rPr>
            </w:pPr>
            <w:r w:rsidRPr="00CD44CB">
              <w:rPr>
                <w:lang w:val="ru-RU"/>
              </w:rPr>
              <w:t xml:space="preserve">Путевые расходы и суточные для 10 человек для участия в двух совещаниях Многодисциплинарной группы экспертов и Бюро при проводимых в увязке с первоначальным и заключительным совещаниями </w:t>
            </w:r>
          </w:p>
          <w:p w:rsidR="008774CD" w:rsidRPr="00CD44CB" w:rsidRDefault="008774CD" w:rsidP="0013027E">
            <w:pPr>
              <w:spacing w:before="40" w:after="40"/>
              <w:rPr>
                <w:lang w:val="ru-RU"/>
              </w:rPr>
            </w:pPr>
            <w:r w:rsidRPr="00CD44CB">
              <w:rPr>
                <w:lang w:val="ru-RU"/>
              </w:rPr>
              <w:t>Путевые расходы и суточные для пяти специалистов по проведению обзора для участия в шестой сессии Пленума, и двух специалистов по проведению обзора для участия в седьмой сессии Пленума</w:t>
            </w:r>
          </w:p>
          <w:p w:rsidR="008774CD" w:rsidRPr="00CD44CB" w:rsidRDefault="008774CD" w:rsidP="0013027E">
            <w:pPr>
              <w:spacing w:before="40" w:after="40"/>
              <w:rPr>
                <w:lang w:val="ru-RU"/>
              </w:rPr>
            </w:pPr>
            <w:r w:rsidRPr="00CD44CB">
              <w:rPr>
                <w:lang w:val="ru-RU"/>
              </w:rPr>
              <w:t>Суточные для экспертов в количестве до 20 человек для участия в совещании тематической группы, проводимого в увязке с шестой сессией Пленума</w:t>
            </w:r>
          </w:p>
          <w:p w:rsidR="008774CD" w:rsidRPr="00CD44CB" w:rsidRDefault="008774CD" w:rsidP="0013027E">
            <w:pPr>
              <w:spacing w:before="40" w:after="40"/>
              <w:rPr>
                <w:lang w:val="ru-RU"/>
              </w:rPr>
            </w:pPr>
            <w:r w:rsidRPr="00CD44CB">
              <w:rPr>
                <w:lang w:val="ru-RU"/>
              </w:rPr>
              <w:t>Вознаграждение для специалистов по проведению обзора</w:t>
            </w:r>
          </w:p>
        </w:tc>
        <w:tc>
          <w:tcPr>
            <w:tcW w:w="2919" w:type="dxa"/>
            <w:tcBorders>
              <w:bottom w:val="single" w:sz="4" w:space="0" w:color="auto"/>
            </w:tcBorders>
            <w:shd w:val="clear" w:color="auto" w:fill="auto"/>
          </w:tcPr>
          <w:p w:rsidR="008774CD" w:rsidRPr="00CD44CB" w:rsidRDefault="008774CD" w:rsidP="0013027E">
            <w:pPr>
              <w:spacing w:before="40" w:after="40"/>
              <w:jc w:val="right"/>
              <w:rPr>
                <w:lang w:val="ru-RU"/>
              </w:rPr>
            </w:pPr>
            <w:r w:rsidRPr="00CD44CB">
              <w:rPr>
                <w:lang w:val="ru-RU"/>
              </w:rPr>
              <w:t>37 500</w:t>
            </w:r>
          </w:p>
          <w:p w:rsidR="008774CD" w:rsidRPr="00CD44CB" w:rsidRDefault="008774CD" w:rsidP="0013027E">
            <w:pPr>
              <w:spacing w:before="40" w:after="40"/>
              <w:jc w:val="right"/>
              <w:rPr>
                <w:lang w:val="ru-RU"/>
              </w:rPr>
            </w:pPr>
          </w:p>
          <w:p w:rsidR="008774CD" w:rsidRPr="00CD44CB" w:rsidRDefault="008774CD" w:rsidP="0013027E">
            <w:pPr>
              <w:spacing w:before="40" w:after="40"/>
              <w:jc w:val="right"/>
              <w:rPr>
                <w:lang w:val="ru-RU"/>
              </w:rPr>
            </w:pPr>
          </w:p>
          <w:p w:rsidR="00AE7B6D" w:rsidRDefault="00AE7B6D" w:rsidP="0013027E">
            <w:pPr>
              <w:spacing w:before="40" w:after="40"/>
              <w:jc w:val="right"/>
              <w:rPr>
                <w:lang w:val="ru-RU"/>
              </w:rPr>
            </w:pPr>
          </w:p>
          <w:p w:rsidR="008774CD" w:rsidRPr="00CD44CB" w:rsidRDefault="008774CD" w:rsidP="0013027E">
            <w:pPr>
              <w:spacing w:before="40" w:after="40"/>
              <w:jc w:val="right"/>
              <w:rPr>
                <w:lang w:val="ru-RU"/>
              </w:rPr>
            </w:pPr>
            <w:r w:rsidRPr="00CD44CB">
              <w:rPr>
                <w:lang w:val="ru-RU"/>
              </w:rPr>
              <w:t>26 250</w:t>
            </w:r>
          </w:p>
          <w:p w:rsidR="008774CD" w:rsidRPr="00CD44CB" w:rsidRDefault="008774CD" w:rsidP="0013027E">
            <w:pPr>
              <w:spacing w:before="40" w:after="40"/>
              <w:jc w:val="right"/>
              <w:rPr>
                <w:lang w:val="ru-RU"/>
              </w:rPr>
            </w:pPr>
          </w:p>
          <w:p w:rsidR="008774CD" w:rsidRPr="00CD44CB" w:rsidRDefault="008774CD" w:rsidP="0013027E">
            <w:pPr>
              <w:spacing w:before="40" w:after="40"/>
              <w:jc w:val="right"/>
              <w:rPr>
                <w:lang w:val="ru-RU"/>
              </w:rPr>
            </w:pPr>
          </w:p>
          <w:p w:rsidR="008774CD" w:rsidRPr="00CD44CB" w:rsidRDefault="008774CD" w:rsidP="0013027E">
            <w:pPr>
              <w:spacing w:before="40" w:after="40"/>
              <w:jc w:val="right"/>
              <w:rPr>
                <w:lang w:val="ru-RU"/>
              </w:rPr>
            </w:pPr>
          </w:p>
          <w:p w:rsidR="008774CD" w:rsidRPr="00CD44CB" w:rsidRDefault="00AE7B6D" w:rsidP="0013027E">
            <w:pPr>
              <w:spacing w:before="40" w:after="40"/>
              <w:jc w:val="right"/>
              <w:rPr>
                <w:lang w:val="ru-RU"/>
              </w:rPr>
            </w:pPr>
            <w:r w:rsidRPr="00CD44CB">
              <w:rPr>
                <w:lang w:val="ru-RU"/>
              </w:rPr>
              <w:t>10 000</w:t>
            </w:r>
          </w:p>
          <w:p w:rsidR="008774CD" w:rsidRPr="00CD44CB" w:rsidRDefault="008774CD" w:rsidP="0013027E">
            <w:pPr>
              <w:spacing w:before="40" w:after="40"/>
              <w:jc w:val="right"/>
              <w:rPr>
                <w:lang w:val="ru-RU"/>
              </w:rPr>
            </w:pPr>
          </w:p>
          <w:p w:rsidR="008774CD" w:rsidRPr="00CD44CB" w:rsidRDefault="008774CD" w:rsidP="0013027E">
            <w:pPr>
              <w:spacing w:before="40" w:after="40"/>
              <w:jc w:val="right"/>
              <w:rPr>
                <w:lang w:val="ru-RU"/>
              </w:rPr>
            </w:pPr>
            <w:r w:rsidRPr="00CD44CB">
              <w:rPr>
                <w:lang w:val="ru-RU"/>
              </w:rPr>
              <w:t>Не включено</w:t>
            </w:r>
          </w:p>
        </w:tc>
      </w:tr>
      <w:tr w:rsidR="008774CD" w:rsidRPr="00CD44CB" w:rsidTr="00811831">
        <w:trPr>
          <w:trHeight w:val="227"/>
          <w:jc w:val="right"/>
        </w:trPr>
        <w:tc>
          <w:tcPr>
            <w:tcW w:w="54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774CD" w:rsidRPr="00CD44CB" w:rsidRDefault="008774CD" w:rsidP="0013027E">
            <w:pPr>
              <w:spacing w:before="40" w:after="40"/>
              <w:rPr>
                <w:b/>
                <w:lang w:val="ru-RU"/>
              </w:rPr>
            </w:pPr>
            <w:r w:rsidRPr="00CD44CB">
              <w:rPr>
                <w:b/>
                <w:lang w:val="ru-RU"/>
              </w:rPr>
              <w:t>Всего</w:t>
            </w:r>
          </w:p>
        </w:tc>
        <w:tc>
          <w:tcPr>
            <w:tcW w:w="291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774CD" w:rsidRPr="00CD44CB" w:rsidRDefault="008774CD" w:rsidP="0013027E">
            <w:pPr>
              <w:spacing w:before="40" w:after="40"/>
              <w:jc w:val="right"/>
              <w:rPr>
                <w:b/>
                <w:lang w:val="ru-RU"/>
              </w:rPr>
            </w:pPr>
            <w:r w:rsidRPr="00CD44CB">
              <w:rPr>
                <w:b/>
                <w:lang w:val="ru-RU"/>
              </w:rPr>
              <w:t>200 070</w:t>
            </w:r>
          </w:p>
        </w:tc>
      </w:tr>
    </w:tbl>
    <w:p w:rsidR="008774CD" w:rsidRPr="00CD44CB" w:rsidRDefault="008774CD" w:rsidP="008774CD">
      <w:pPr>
        <w:spacing w:after="120"/>
        <w:ind w:left="1248"/>
        <w:rPr>
          <w:lang w:val="ru-RU"/>
        </w:rPr>
      </w:pPr>
      <w:r w:rsidRPr="00CD44CB">
        <w:rPr>
          <w:lang w:val="ru-RU"/>
        </w:rPr>
        <w:br w:type="page"/>
      </w:r>
    </w:p>
    <w:p w:rsidR="008774CD" w:rsidRPr="00CD44CB" w:rsidRDefault="008774CD" w:rsidP="008774CD">
      <w:pPr>
        <w:spacing w:after="120"/>
        <w:ind w:left="1248"/>
        <w:rPr>
          <w:b/>
          <w:sz w:val="24"/>
          <w:lang w:val="ru-RU"/>
        </w:rPr>
      </w:pPr>
      <w:r w:rsidRPr="00CD44CB">
        <w:rPr>
          <w:b/>
          <w:sz w:val="24"/>
          <w:lang w:val="ru-RU"/>
        </w:rPr>
        <w:lastRenderedPageBreak/>
        <w:t>Добавление</w:t>
      </w:r>
    </w:p>
    <w:p w:rsidR="008774CD" w:rsidRPr="00CD44CB" w:rsidRDefault="008774CD" w:rsidP="008774CD">
      <w:pPr>
        <w:spacing w:after="120"/>
        <w:ind w:left="1248"/>
        <w:rPr>
          <w:b/>
          <w:sz w:val="24"/>
          <w:lang w:val="ru-RU"/>
        </w:rPr>
      </w:pPr>
      <w:r w:rsidRPr="00CD44CB">
        <w:rPr>
          <w:b/>
          <w:sz w:val="24"/>
          <w:lang w:val="ru-RU"/>
        </w:rPr>
        <w:t>Проект вопросника для проведения обзора МПБЭУ в конце ее первой программы работы</w:t>
      </w:r>
    </w:p>
    <w:p w:rsidR="008774CD" w:rsidRPr="00CD44CB" w:rsidRDefault="008774CD" w:rsidP="008774CD">
      <w:pPr>
        <w:spacing w:after="120"/>
        <w:ind w:left="1248"/>
        <w:rPr>
          <w:lang w:val="ru-RU"/>
        </w:rPr>
      </w:pPr>
      <w:r w:rsidRPr="00494475">
        <w:rPr>
          <w:lang w:val="ru-RU"/>
        </w:rPr>
        <w:t>1.</w:t>
      </w:r>
      <w:r w:rsidRPr="00494475">
        <w:rPr>
          <w:lang w:val="ru-RU"/>
        </w:rPr>
        <w:tab/>
      </w:r>
      <w:r w:rsidRPr="00CD44CB">
        <w:rPr>
          <w:lang w:val="ru-RU"/>
        </w:rPr>
        <w:t>Настоящий вопросник, представленный Пленуму для одобрения, будет служить основой для внутренней и внешней части обзора. Вопросы структурированы в соответствии с шестью областями (разделы I–VI), подлежащими обзору, о кот</w:t>
      </w:r>
      <w:r w:rsidR="00195061">
        <w:rPr>
          <w:lang w:val="ru-RU"/>
        </w:rPr>
        <w:t>орых говорится в пунктах 3 а)-</w:t>
      </w:r>
      <w:r w:rsidRPr="00CD44CB">
        <w:rPr>
          <w:lang w:val="ru-RU"/>
        </w:rPr>
        <w:t>3 f) раздела II приложения выше, в отношении целей и ожидаемых результатов обзора.</w:t>
      </w:r>
    </w:p>
    <w:p w:rsidR="008774CD" w:rsidRPr="00CD44CB" w:rsidRDefault="008774CD" w:rsidP="008774CD">
      <w:pPr>
        <w:spacing w:after="120"/>
        <w:ind w:left="1248"/>
        <w:rPr>
          <w:lang w:val="ru-RU"/>
        </w:rPr>
      </w:pPr>
      <w:r w:rsidRPr="00494475">
        <w:rPr>
          <w:lang w:val="ru-RU"/>
        </w:rPr>
        <w:t>2.</w:t>
      </w:r>
      <w:r w:rsidRPr="00494475">
        <w:rPr>
          <w:lang w:val="ru-RU"/>
        </w:rPr>
        <w:tab/>
      </w:r>
      <w:r w:rsidRPr="00CD44CB">
        <w:rPr>
          <w:lang w:val="ru-RU"/>
        </w:rPr>
        <w:t>Респондентам будет предложено указать свою принадлежность к какой-либо конкретной заранее определенной категории (например, правительство, неправительственная организация, многостороннее природоохранное соглашение, учреждение системы Организации Объединенных Наций, ученый, участвующий в МПБЭУ, ученый, не участвующий в МПБЭУ, член Многодисциплинарной группы экспертов или Бюро, член целевой группы и т.д.), с тем чтобы ответы могли быть проанализированы с точки зрения различных категорий заинтересованных сторон.</w:t>
      </w:r>
    </w:p>
    <w:p w:rsidR="008774CD" w:rsidRPr="00CD44CB" w:rsidRDefault="008774CD" w:rsidP="008774CD">
      <w:pPr>
        <w:spacing w:after="120"/>
        <w:ind w:left="1248"/>
        <w:rPr>
          <w:lang w:val="ru-RU"/>
        </w:rPr>
      </w:pPr>
      <w:r w:rsidRPr="00494475">
        <w:rPr>
          <w:lang w:val="ru-RU"/>
        </w:rPr>
        <w:t>3.</w:t>
      </w:r>
      <w:r w:rsidRPr="00494475">
        <w:rPr>
          <w:lang w:val="ru-RU"/>
        </w:rPr>
        <w:tab/>
      </w:r>
      <w:r w:rsidRPr="00CD44CB">
        <w:rPr>
          <w:lang w:val="ru-RU"/>
        </w:rPr>
        <w:t>Каждый вопрос будет дополнен последующим подвопросом, с тем чтобы получить дополнительные предложения от респондентов: «Каковы слабые стороны или пробелы и каким образом можно было бы улучшить положение?»</w:t>
      </w:r>
    </w:p>
    <w:p w:rsidR="008774CD" w:rsidRPr="00CD44CB" w:rsidRDefault="008774CD" w:rsidP="008774CD">
      <w:pPr>
        <w:spacing w:after="120"/>
        <w:ind w:left="1248"/>
        <w:rPr>
          <w:b/>
          <w:sz w:val="24"/>
          <w:lang w:val="ru-RU"/>
        </w:rPr>
      </w:pPr>
      <w:r w:rsidRPr="00CD44CB">
        <w:rPr>
          <w:b/>
          <w:sz w:val="24"/>
          <w:lang w:val="ru-RU"/>
        </w:rPr>
        <w:t>Раздел I: Насколько хорошо осуществляются функции МПБЭУ?</w:t>
      </w:r>
    </w:p>
    <w:p w:rsidR="008774CD" w:rsidRPr="00CD44CB" w:rsidRDefault="008774CD" w:rsidP="008774CD">
      <w:pPr>
        <w:spacing w:after="120"/>
        <w:ind w:left="1248"/>
        <w:rPr>
          <w:b/>
          <w:lang w:val="ru-RU"/>
        </w:rPr>
      </w:pPr>
      <w:r w:rsidRPr="00CD44CB">
        <w:rPr>
          <w:b/>
          <w:lang w:val="ru-RU"/>
        </w:rPr>
        <w:t xml:space="preserve">Вопрос 1: Был ли удовлетворительным процесс, используемый для получения и определения приоритетности запросов? </w:t>
      </w:r>
    </w:p>
    <w:p w:rsidR="008774CD" w:rsidRPr="00CD44CB" w:rsidRDefault="008774CD" w:rsidP="008774CD">
      <w:pPr>
        <w:spacing w:after="120"/>
        <w:ind w:left="1247" w:firstLine="624"/>
        <w:rPr>
          <w:lang w:val="ru-RU"/>
        </w:rPr>
      </w:pPr>
      <w:r>
        <w:rPr>
          <w:lang w:val="en-US"/>
        </w:rPr>
        <w:t>a</w:t>
      </w:r>
      <w:r w:rsidRPr="00494475">
        <w:rPr>
          <w:lang w:val="ru-RU"/>
        </w:rPr>
        <w:t>)</w:t>
      </w:r>
      <w:r w:rsidRPr="00494475">
        <w:rPr>
          <w:lang w:val="ru-RU"/>
        </w:rPr>
        <w:tab/>
      </w:r>
      <w:r w:rsidRPr="00CD44CB">
        <w:rPr>
          <w:lang w:val="ru-RU"/>
        </w:rPr>
        <w:t>Были ли ясными и эффективными призыв направлять запросы и механизм, предложенный секретариатом МПБЭУ для реагирования на этот призыв?</w:t>
      </w:r>
    </w:p>
    <w:p w:rsidR="008774CD" w:rsidRPr="00CD44CB" w:rsidRDefault="008774CD" w:rsidP="008774CD">
      <w:pPr>
        <w:spacing w:after="120"/>
        <w:ind w:left="1247" w:firstLine="624"/>
        <w:rPr>
          <w:lang w:val="ru-RU"/>
        </w:rPr>
      </w:pPr>
      <w:r>
        <w:rPr>
          <w:lang w:val="en-US"/>
        </w:rPr>
        <w:t>b</w:t>
      </w:r>
      <w:r w:rsidRPr="00494475">
        <w:rPr>
          <w:lang w:val="ru-RU"/>
        </w:rPr>
        <w:t>)</w:t>
      </w:r>
      <w:r w:rsidRPr="00494475">
        <w:rPr>
          <w:lang w:val="ru-RU"/>
        </w:rPr>
        <w:tab/>
      </w:r>
      <w:r w:rsidRPr="00CD44CB">
        <w:rPr>
          <w:lang w:val="ru-RU"/>
        </w:rPr>
        <w:t>Проводили ли вы внутренние консультации, прежде чем отреагировать на призыв направлять запросы?</w:t>
      </w:r>
    </w:p>
    <w:p w:rsidR="008774CD" w:rsidRPr="00CD44CB" w:rsidRDefault="008774CD" w:rsidP="008774CD">
      <w:pPr>
        <w:spacing w:after="120"/>
        <w:ind w:left="1247" w:firstLine="624"/>
        <w:rPr>
          <w:lang w:val="ru-RU"/>
        </w:rPr>
      </w:pPr>
      <w:r>
        <w:rPr>
          <w:lang w:val="en-US"/>
        </w:rPr>
        <w:t>c</w:t>
      </w:r>
      <w:r w:rsidRPr="0057213D">
        <w:rPr>
          <w:lang w:val="ru-RU"/>
        </w:rPr>
        <w:t>)</w:t>
      </w:r>
      <w:r w:rsidRPr="0057213D">
        <w:rPr>
          <w:lang w:val="ru-RU"/>
        </w:rPr>
        <w:tab/>
      </w:r>
      <w:r w:rsidRPr="00CD44CB">
        <w:rPr>
          <w:lang w:val="ru-RU"/>
        </w:rPr>
        <w:t>Удовлетворены ли вы тем, каким образом Многодисциплинарная группа экспертов обработала запросы и представила приоритетный перечень Пленуму?</w:t>
      </w:r>
    </w:p>
    <w:p w:rsidR="008774CD" w:rsidRPr="00CD44CB" w:rsidRDefault="008774CD" w:rsidP="008774CD">
      <w:pPr>
        <w:spacing w:after="120"/>
        <w:ind w:left="1247" w:firstLine="624"/>
        <w:rPr>
          <w:lang w:val="ru-RU"/>
        </w:rPr>
      </w:pPr>
      <w:r>
        <w:rPr>
          <w:lang w:val="en-US"/>
        </w:rPr>
        <w:t>d</w:t>
      </w:r>
      <w:r w:rsidRPr="0057213D">
        <w:rPr>
          <w:lang w:val="ru-RU"/>
        </w:rPr>
        <w:t>)</w:t>
      </w:r>
      <w:r w:rsidRPr="0057213D">
        <w:rPr>
          <w:lang w:val="ru-RU"/>
        </w:rPr>
        <w:tab/>
      </w:r>
      <w:r w:rsidRPr="00CD44CB">
        <w:rPr>
          <w:lang w:val="ru-RU"/>
        </w:rPr>
        <w:t>Считаете ли вы, что перечень результатов деятельности в рамках программы работы, которая вытекает из запросов, отвечает потребностям заинтересованных сторон и является актуальным для политики?</w:t>
      </w:r>
    </w:p>
    <w:p w:rsidR="008774CD" w:rsidRPr="00CD44CB" w:rsidRDefault="008774CD" w:rsidP="008774CD">
      <w:pPr>
        <w:spacing w:after="120"/>
        <w:ind w:left="1248"/>
        <w:rPr>
          <w:b/>
          <w:lang w:val="ru-RU"/>
        </w:rPr>
      </w:pPr>
      <w:r w:rsidRPr="00CD44CB">
        <w:rPr>
          <w:b/>
          <w:lang w:val="ru-RU"/>
        </w:rPr>
        <w:t xml:space="preserve">Вопрос 2: Насколько хорошо МПБЭУ проводит регулярные и своевременные оценки знаний по биоразнообразию и экосистемным услугам, а также взаимосвязи между ними в поддержку научно-политического взаимодействия? </w:t>
      </w:r>
    </w:p>
    <w:p w:rsidR="008774CD" w:rsidRPr="00CD44CB" w:rsidRDefault="008774CD" w:rsidP="008774CD">
      <w:pPr>
        <w:spacing w:after="120"/>
        <w:ind w:left="1247" w:firstLine="624"/>
        <w:rPr>
          <w:lang w:val="ru-RU"/>
        </w:rPr>
      </w:pPr>
      <w:r>
        <w:rPr>
          <w:lang w:val="en-US"/>
        </w:rPr>
        <w:t>a</w:t>
      </w:r>
      <w:r w:rsidRPr="0057213D">
        <w:rPr>
          <w:lang w:val="ru-RU"/>
        </w:rPr>
        <w:t>)</w:t>
      </w:r>
      <w:r w:rsidRPr="0057213D">
        <w:rPr>
          <w:lang w:val="ru-RU"/>
        </w:rPr>
        <w:tab/>
      </w:r>
      <w:r w:rsidRPr="00CD44CB">
        <w:rPr>
          <w:lang w:val="ru-RU"/>
        </w:rPr>
        <w:t>Оказывают ли оценки МПБЭУ содействие научно-политическому взаимодействию таким образом, чтобы обеспечить легитимность, актуальность и достоверность?</w:t>
      </w:r>
    </w:p>
    <w:p w:rsidR="008774CD" w:rsidRPr="00CD44CB" w:rsidRDefault="008774CD" w:rsidP="008774CD">
      <w:pPr>
        <w:spacing w:after="120"/>
        <w:ind w:left="1247" w:firstLine="624"/>
        <w:rPr>
          <w:lang w:val="ru-RU"/>
        </w:rPr>
      </w:pPr>
      <w:r>
        <w:rPr>
          <w:lang w:val="en-US"/>
        </w:rPr>
        <w:t>b</w:t>
      </w:r>
      <w:r w:rsidRPr="0057213D">
        <w:rPr>
          <w:lang w:val="ru-RU"/>
        </w:rPr>
        <w:t>)</w:t>
      </w:r>
      <w:r w:rsidRPr="0057213D">
        <w:rPr>
          <w:lang w:val="ru-RU"/>
        </w:rPr>
        <w:tab/>
      </w:r>
      <w:r w:rsidRPr="00CD44CB">
        <w:rPr>
          <w:lang w:val="ru-RU"/>
        </w:rPr>
        <w:t xml:space="preserve">Хорошо ли функционирует процесс аналитического исследования для оценки? </w:t>
      </w:r>
    </w:p>
    <w:p w:rsidR="008774CD" w:rsidRPr="00CD44CB" w:rsidRDefault="008774CD" w:rsidP="008774CD">
      <w:pPr>
        <w:spacing w:after="120"/>
        <w:ind w:left="1247" w:firstLine="624"/>
        <w:rPr>
          <w:lang w:val="ru-RU"/>
        </w:rPr>
      </w:pPr>
      <w:r>
        <w:rPr>
          <w:lang w:val="en-US"/>
        </w:rPr>
        <w:t>c</w:t>
      </w:r>
      <w:r w:rsidRPr="0057213D">
        <w:rPr>
          <w:lang w:val="ru-RU"/>
        </w:rPr>
        <w:t>)</w:t>
      </w:r>
      <w:r w:rsidRPr="0057213D">
        <w:rPr>
          <w:lang w:val="ru-RU"/>
        </w:rPr>
        <w:tab/>
      </w:r>
      <w:r w:rsidRPr="00CD44CB">
        <w:rPr>
          <w:lang w:val="ru-RU"/>
        </w:rPr>
        <w:t>Хорошо ли функционирует процесс выдвижения и выбора кандидатур авторов (сопредседателей, координирующих ведущих авторов, ведущих авторов, редакторов</w:t>
      </w:r>
      <w:r w:rsidR="00AA6B65">
        <w:rPr>
          <w:lang w:val="ru-RU"/>
        </w:rPr>
        <w:noBreakHyphen/>
      </w:r>
      <w:r w:rsidRPr="00CD44CB">
        <w:rPr>
          <w:lang w:val="ru-RU"/>
        </w:rPr>
        <w:t>рецензентов</w:t>
      </w:r>
      <w:r w:rsidR="00AA6B65">
        <w:rPr>
          <w:lang w:val="ru-RU"/>
        </w:rPr>
        <w:t>)</w:t>
      </w:r>
      <w:r w:rsidRPr="00CD44CB">
        <w:rPr>
          <w:lang w:val="ru-RU"/>
        </w:rPr>
        <w:t xml:space="preserve">? </w:t>
      </w:r>
    </w:p>
    <w:p w:rsidR="008774CD" w:rsidRPr="00CD44CB" w:rsidRDefault="008774CD" w:rsidP="008774CD">
      <w:pPr>
        <w:spacing w:after="120"/>
        <w:ind w:left="1247" w:firstLine="624"/>
        <w:rPr>
          <w:lang w:val="ru-RU"/>
        </w:rPr>
      </w:pPr>
      <w:r>
        <w:rPr>
          <w:lang w:val="en-US"/>
        </w:rPr>
        <w:t>d</w:t>
      </w:r>
      <w:r w:rsidRPr="0057213D">
        <w:rPr>
          <w:lang w:val="ru-RU"/>
        </w:rPr>
        <w:t>)</w:t>
      </w:r>
      <w:r w:rsidRPr="0057213D">
        <w:rPr>
          <w:lang w:val="ru-RU"/>
        </w:rPr>
        <w:tab/>
      </w:r>
      <w:r w:rsidRPr="00CD44CB">
        <w:rPr>
          <w:lang w:val="ru-RU"/>
        </w:rPr>
        <w:t xml:space="preserve">Работает ли надлежащим образом механизм коллегиального обзора? </w:t>
      </w:r>
    </w:p>
    <w:p w:rsidR="008774CD" w:rsidRPr="00CD44CB" w:rsidRDefault="008774CD" w:rsidP="008774CD">
      <w:pPr>
        <w:numPr>
          <w:ilvl w:val="0"/>
          <w:numId w:val="15"/>
        </w:numPr>
        <w:spacing w:after="120"/>
        <w:ind w:left="3119" w:hanging="624"/>
        <w:rPr>
          <w:lang w:val="ru-RU"/>
        </w:rPr>
      </w:pPr>
      <w:r w:rsidRPr="00CD44CB">
        <w:rPr>
          <w:lang w:val="ru-RU"/>
        </w:rPr>
        <w:t>Предоставляют ли правительства надлежащие материалы и замечания?</w:t>
      </w:r>
    </w:p>
    <w:p w:rsidR="008774CD" w:rsidRPr="00CD44CB" w:rsidRDefault="008774CD" w:rsidP="008774CD">
      <w:pPr>
        <w:numPr>
          <w:ilvl w:val="0"/>
          <w:numId w:val="15"/>
        </w:numPr>
        <w:spacing w:after="120"/>
        <w:ind w:left="3119" w:hanging="624"/>
        <w:rPr>
          <w:lang w:val="ru-RU"/>
        </w:rPr>
      </w:pPr>
      <w:r w:rsidRPr="00CD44CB">
        <w:rPr>
          <w:lang w:val="ru-RU"/>
        </w:rPr>
        <w:t>Предоставляют ли эксперты надлежащие материалы и замечания?</w:t>
      </w:r>
    </w:p>
    <w:p w:rsidR="008774CD" w:rsidRPr="00CD44CB" w:rsidRDefault="008774CD" w:rsidP="008774CD">
      <w:pPr>
        <w:spacing w:after="120"/>
        <w:ind w:left="1247" w:firstLine="624"/>
        <w:rPr>
          <w:lang w:val="ru-RU"/>
        </w:rPr>
      </w:pPr>
      <w:r>
        <w:rPr>
          <w:lang w:val="en-US"/>
        </w:rPr>
        <w:t>e</w:t>
      </w:r>
      <w:r w:rsidRPr="0057213D">
        <w:rPr>
          <w:lang w:val="ru-RU"/>
        </w:rPr>
        <w:t>)</w:t>
      </w:r>
      <w:r w:rsidRPr="0057213D">
        <w:rPr>
          <w:lang w:val="ru-RU"/>
        </w:rPr>
        <w:tab/>
      </w:r>
      <w:r w:rsidRPr="00CD44CB">
        <w:rPr>
          <w:lang w:val="ru-RU"/>
        </w:rPr>
        <w:t xml:space="preserve">Определяют ли надлежащим образом оценки МПБЭУ </w:t>
      </w:r>
      <w:r w:rsidR="00605BD8">
        <w:rPr>
          <w:lang w:val="ru-RU"/>
        </w:rPr>
        <w:t>доверительные пределы</w:t>
      </w:r>
      <w:r w:rsidRPr="00CD44CB">
        <w:rPr>
          <w:lang w:val="ru-RU"/>
        </w:rPr>
        <w:t xml:space="preserve">? </w:t>
      </w:r>
    </w:p>
    <w:p w:rsidR="008774CD" w:rsidRPr="00CD44CB" w:rsidRDefault="008774CD" w:rsidP="008774CD">
      <w:pPr>
        <w:spacing w:after="120"/>
        <w:ind w:left="1247" w:firstLine="624"/>
        <w:rPr>
          <w:lang w:val="ru-RU"/>
        </w:rPr>
      </w:pPr>
      <w:r>
        <w:rPr>
          <w:lang w:val="en-US"/>
        </w:rPr>
        <w:t>f</w:t>
      </w:r>
      <w:r w:rsidRPr="0057213D">
        <w:rPr>
          <w:lang w:val="ru-RU"/>
        </w:rPr>
        <w:t>)</w:t>
      </w:r>
      <w:r w:rsidRPr="0057213D">
        <w:rPr>
          <w:lang w:val="ru-RU"/>
        </w:rPr>
        <w:tab/>
      </w:r>
      <w:r w:rsidRPr="00CD44CB">
        <w:rPr>
          <w:lang w:val="ru-RU"/>
        </w:rPr>
        <w:t>Написаны ли резюме для директивных органов в надлежащей форме, чтобы они не носили слишком технический характер и были понятны широкой аудитории и заинтересованным сторонам?</w:t>
      </w:r>
    </w:p>
    <w:p w:rsidR="008774CD" w:rsidRPr="00CD44CB" w:rsidRDefault="008774CD" w:rsidP="008774CD">
      <w:pPr>
        <w:spacing w:after="120"/>
        <w:ind w:left="1247" w:firstLine="624"/>
        <w:rPr>
          <w:lang w:val="ru-RU"/>
        </w:rPr>
      </w:pPr>
      <w:r>
        <w:rPr>
          <w:lang w:val="en-US"/>
        </w:rPr>
        <w:t>g</w:t>
      </w:r>
      <w:r w:rsidRPr="0057213D">
        <w:rPr>
          <w:lang w:val="ru-RU"/>
        </w:rPr>
        <w:t>)</w:t>
      </w:r>
      <w:r w:rsidRPr="0057213D">
        <w:rPr>
          <w:lang w:val="ru-RU"/>
        </w:rPr>
        <w:tab/>
      </w:r>
      <w:r w:rsidRPr="00CD44CB">
        <w:rPr>
          <w:lang w:val="ru-RU"/>
        </w:rPr>
        <w:t>Рассматривают ли резюме для директивных органов актуальные для политики вопросы, не нося предписывающего характера?</w:t>
      </w:r>
    </w:p>
    <w:p w:rsidR="008774CD" w:rsidRPr="00CD44CB" w:rsidRDefault="008774CD" w:rsidP="008774CD">
      <w:pPr>
        <w:spacing w:after="120"/>
        <w:ind w:left="1247" w:firstLine="624"/>
        <w:rPr>
          <w:lang w:val="ru-RU"/>
        </w:rPr>
      </w:pPr>
      <w:r>
        <w:rPr>
          <w:lang w:val="en-US"/>
        </w:rPr>
        <w:t>h</w:t>
      </w:r>
      <w:r w:rsidRPr="0057213D">
        <w:rPr>
          <w:lang w:val="ru-RU"/>
        </w:rPr>
        <w:t>)</w:t>
      </w:r>
      <w:r w:rsidRPr="0057213D">
        <w:rPr>
          <w:lang w:val="ru-RU"/>
        </w:rPr>
        <w:tab/>
      </w:r>
      <w:r w:rsidRPr="00CD44CB">
        <w:rPr>
          <w:lang w:val="ru-RU"/>
        </w:rPr>
        <w:t xml:space="preserve">Являются ли подходящими объемы резюме для директивных органов? </w:t>
      </w:r>
    </w:p>
    <w:p w:rsidR="008774CD" w:rsidRPr="00CD44CB" w:rsidRDefault="008774CD" w:rsidP="008774CD">
      <w:pPr>
        <w:spacing w:after="120"/>
        <w:ind w:left="1247" w:firstLine="624"/>
        <w:rPr>
          <w:lang w:val="ru-RU"/>
        </w:rPr>
      </w:pPr>
      <w:r>
        <w:rPr>
          <w:lang w:val="en-US"/>
        </w:rPr>
        <w:t>i</w:t>
      </w:r>
      <w:r w:rsidRPr="0057213D">
        <w:rPr>
          <w:lang w:val="ru-RU"/>
        </w:rPr>
        <w:t>)</w:t>
      </w:r>
      <w:r w:rsidRPr="0057213D">
        <w:rPr>
          <w:lang w:val="ru-RU"/>
        </w:rPr>
        <w:tab/>
      </w:r>
      <w:r w:rsidRPr="00CD44CB">
        <w:rPr>
          <w:lang w:val="ru-RU"/>
        </w:rPr>
        <w:t>Включают ли оценки все соответствующие данные и знания?</w:t>
      </w:r>
    </w:p>
    <w:p w:rsidR="008774CD" w:rsidRPr="00CD44CB" w:rsidRDefault="008774CD" w:rsidP="008774CD">
      <w:pPr>
        <w:spacing w:after="120"/>
        <w:ind w:left="1247" w:firstLine="624"/>
        <w:rPr>
          <w:lang w:val="ru-RU"/>
        </w:rPr>
      </w:pPr>
      <w:r>
        <w:rPr>
          <w:lang w:val="en-US"/>
        </w:rPr>
        <w:lastRenderedPageBreak/>
        <w:t>j</w:t>
      </w:r>
      <w:r w:rsidRPr="0028400B">
        <w:rPr>
          <w:lang w:val="ru-RU"/>
        </w:rPr>
        <w:t>)</w:t>
      </w:r>
      <w:r w:rsidRPr="0028400B">
        <w:rPr>
          <w:lang w:val="ru-RU"/>
        </w:rPr>
        <w:tab/>
      </w:r>
      <w:r w:rsidRPr="00CD44CB">
        <w:rPr>
          <w:lang w:val="ru-RU"/>
        </w:rPr>
        <w:t>Рассматривают ли эти оценки потребности политики, особенно на региональном и субрегиональном уровнях?</w:t>
      </w:r>
    </w:p>
    <w:p w:rsidR="008774CD" w:rsidRPr="00CD44CB" w:rsidRDefault="008774CD" w:rsidP="008774CD">
      <w:pPr>
        <w:spacing w:after="120"/>
        <w:ind w:left="1247" w:firstLine="624"/>
        <w:rPr>
          <w:lang w:val="ru-RU"/>
        </w:rPr>
      </w:pPr>
      <w:r>
        <w:rPr>
          <w:lang w:val="en-US"/>
        </w:rPr>
        <w:t>k</w:t>
      </w:r>
      <w:r w:rsidRPr="0028400B">
        <w:rPr>
          <w:lang w:val="ru-RU"/>
        </w:rPr>
        <w:t>)</w:t>
      </w:r>
      <w:r w:rsidRPr="0028400B">
        <w:rPr>
          <w:lang w:val="ru-RU"/>
        </w:rPr>
        <w:tab/>
      </w:r>
      <w:r w:rsidRPr="00CD44CB">
        <w:rPr>
          <w:lang w:val="ru-RU"/>
        </w:rPr>
        <w:t>Рассматривают ли эти оценки сбалансированным образом вопросы биоразнообразия наземных, морских и внутриматериковых вод и экосистемных услуг и их взаимодействие?</w:t>
      </w:r>
    </w:p>
    <w:p w:rsidR="008774CD" w:rsidRPr="00CD44CB" w:rsidRDefault="008774CD" w:rsidP="008774CD">
      <w:pPr>
        <w:spacing w:after="120"/>
        <w:ind w:left="1247" w:firstLine="624"/>
        <w:rPr>
          <w:lang w:val="ru-RU"/>
        </w:rPr>
      </w:pPr>
      <w:r>
        <w:rPr>
          <w:lang w:val="en-US"/>
        </w:rPr>
        <w:t>l</w:t>
      </w:r>
      <w:r w:rsidRPr="0028400B">
        <w:rPr>
          <w:lang w:val="ru-RU"/>
        </w:rPr>
        <w:t>)</w:t>
      </w:r>
      <w:r w:rsidRPr="0028400B">
        <w:rPr>
          <w:lang w:val="ru-RU"/>
        </w:rPr>
        <w:tab/>
      </w:r>
      <w:r w:rsidRPr="00CD44CB">
        <w:rPr>
          <w:lang w:val="ru-RU"/>
        </w:rPr>
        <w:t>Используют ли эти оценки надлежащим образом национальные, субрегиональные и региональные оценки и знания?</w:t>
      </w:r>
    </w:p>
    <w:p w:rsidR="008774CD" w:rsidRPr="00CD44CB" w:rsidRDefault="008774CD" w:rsidP="008774CD">
      <w:pPr>
        <w:spacing w:after="120"/>
        <w:ind w:left="1247" w:firstLine="624"/>
        <w:rPr>
          <w:lang w:val="ru-RU"/>
        </w:rPr>
      </w:pPr>
      <w:r>
        <w:rPr>
          <w:lang w:val="en-US"/>
        </w:rPr>
        <w:t>m</w:t>
      </w:r>
      <w:r w:rsidRPr="0028400B">
        <w:rPr>
          <w:lang w:val="ru-RU"/>
        </w:rPr>
        <w:t>)</w:t>
      </w:r>
      <w:r w:rsidRPr="0028400B">
        <w:rPr>
          <w:lang w:val="ru-RU"/>
        </w:rPr>
        <w:tab/>
      </w:r>
      <w:r w:rsidRPr="00CD44CB">
        <w:rPr>
          <w:lang w:val="ru-RU"/>
        </w:rPr>
        <w:t>Осуществляются ли в этих оценках признание, уважение, надлежащее рассмотрение и учет знаний коренн</w:t>
      </w:r>
      <w:r w:rsidR="00605BD8">
        <w:rPr>
          <w:lang w:val="ru-RU"/>
        </w:rPr>
        <w:t>ого</w:t>
      </w:r>
      <w:r w:rsidRPr="00CD44CB">
        <w:rPr>
          <w:lang w:val="ru-RU"/>
        </w:rPr>
        <w:t xml:space="preserve"> и местн</w:t>
      </w:r>
      <w:r w:rsidR="00605BD8">
        <w:rPr>
          <w:lang w:val="ru-RU"/>
        </w:rPr>
        <w:t>ого</w:t>
      </w:r>
      <w:r w:rsidRPr="00CD44CB">
        <w:rPr>
          <w:lang w:val="ru-RU"/>
        </w:rPr>
        <w:t xml:space="preserve"> </w:t>
      </w:r>
      <w:r w:rsidR="00605BD8">
        <w:rPr>
          <w:lang w:val="ru-RU"/>
        </w:rPr>
        <w:t>населения</w:t>
      </w:r>
      <w:r w:rsidRPr="00CD44CB">
        <w:rPr>
          <w:lang w:val="ru-RU"/>
        </w:rPr>
        <w:t>?</w:t>
      </w:r>
    </w:p>
    <w:p w:rsidR="008774CD" w:rsidRPr="00CD44CB" w:rsidRDefault="008774CD" w:rsidP="008774CD">
      <w:pPr>
        <w:spacing w:after="120"/>
        <w:ind w:left="1247" w:firstLine="624"/>
        <w:rPr>
          <w:lang w:val="ru-RU"/>
        </w:rPr>
      </w:pPr>
      <w:r>
        <w:rPr>
          <w:lang w:val="en-US"/>
        </w:rPr>
        <w:t>n</w:t>
      </w:r>
      <w:r w:rsidRPr="0028400B">
        <w:rPr>
          <w:lang w:val="ru-RU"/>
        </w:rPr>
        <w:t>)</w:t>
      </w:r>
      <w:r w:rsidRPr="0028400B">
        <w:rPr>
          <w:lang w:val="ru-RU"/>
        </w:rPr>
        <w:tab/>
      </w:r>
      <w:r w:rsidRPr="00CD44CB">
        <w:rPr>
          <w:lang w:val="ru-RU"/>
        </w:rPr>
        <w:t>Выявили ли надлежащим образом оценки, произ</w:t>
      </w:r>
      <w:r w:rsidR="00605BD8">
        <w:rPr>
          <w:lang w:val="ru-RU"/>
        </w:rPr>
        <w:t xml:space="preserve">веденные на сегодняшний день, </w:t>
      </w:r>
      <w:r w:rsidRPr="00CD44CB">
        <w:rPr>
          <w:lang w:val="ru-RU"/>
        </w:rPr>
        <w:t>варианты формирования политики?</w:t>
      </w:r>
    </w:p>
    <w:p w:rsidR="008774CD" w:rsidRPr="00CD44CB" w:rsidRDefault="008774CD" w:rsidP="008774CD">
      <w:pPr>
        <w:spacing w:after="120"/>
        <w:ind w:left="1247" w:firstLine="624"/>
        <w:rPr>
          <w:lang w:val="ru-RU"/>
        </w:rPr>
      </w:pPr>
      <w:r>
        <w:rPr>
          <w:lang w:val="en-US"/>
        </w:rPr>
        <w:t>o</w:t>
      </w:r>
      <w:r w:rsidRPr="0028400B">
        <w:rPr>
          <w:lang w:val="ru-RU"/>
        </w:rPr>
        <w:t>)</w:t>
      </w:r>
      <w:r w:rsidRPr="0028400B">
        <w:rPr>
          <w:lang w:val="ru-RU"/>
        </w:rPr>
        <w:tab/>
      </w:r>
      <w:r w:rsidRPr="00CD44CB">
        <w:rPr>
          <w:lang w:val="ru-RU"/>
        </w:rPr>
        <w:t xml:space="preserve">Соответствует ли оценка по вопросам опыления стандартам, которые можно ожидать от продукта МПБЭУ? </w:t>
      </w:r>
    </w:p>
    <w:p w:rsidR="008774CD" w:rsidRPr="00CD44CB" w:rsidRDefault="008774CD" w:rsidP="008774CD">
      <w:pPr>
        <w:spacing w:after="120"/>
        <w:ind w:left="1247" w:firstLine="624"/>
        <w:rPr>
          <w:lang w:val="ru-RU"/>
        </w:rPr>
      </w:pPr>
      <w:r>
        <w:rPr>
          <w:lang w:val="en-US"/>
        </w:rPr>
        <w:t>p</w:t>
      </w:r>
      <w:r w:rsidRPr="0028400B">
        <w:rPr>
          <w:lang w:val="ru-RU"/>
        </w:rPr>
        <w:t>)</w:t>
      </w:r>
      <w:r w:rsidRPr="0028400B">
        <w:rPr>
          <w:lang w:val="ru-RU"/>
        </w:rPr>
        <w:tab/>
      </w:r>
      <w:r w:rsidRPr="00CD44CB">
        <w:rPr>
          <w:lang w:val="ru-RU"/>
        </w:rPr>
        <w:t xml:space="preserve">Соответствует ли оценка сценариев стандартам, которые можно ожидать от продукта МПБЭУ? </w:t>
      </w:r>
    </w:p>
    <w:p w:rsidR="008774CD" w:rsidRPr="00CD44CB" w:rsidRDefault="008774CD" w:rsidP="008774CD">
      <w:pPr>
        <w:spacing w:after="120"/>
        <w:ind w:left="1248"/>
        <w:rPr>
          <w:b/>
          <w:lang w:val="ru-RU"/>
        </w:rPr>
      </w:pPr>
      <w:r w:rsidRPr="00CD44CB">
        <w:rPr>
          <w:b/>
          <w:lang w:val="ru-RU"/>
        </w:rPr>
        <w:t>Вопрос 3: Выявляет ли и предоставляет ли МПБЭУ актуальные для политики инструменты и метод</w:t>
      </w:r>
      <w:r w:rsidR="00CD31D5">
        <w:rPr>
          <w:b/>
          <w:lang w:val="ru-RU"/>
        </w:rPr>
        <w:t>ологии</w:t>
      </w:r>
      <w:r w:rsidRPr="00CD44CB">
        <w:rPr>
          <w:b/>
          <w:lang w:val="ru-RU"/>
        </w:rPr>
        <w:t xml:space="preserve">, </w:t>
      </w:r>
      <w:r w:rsidR="00CD31D5">
        <w:rPr>
          <w:b/>
          <w:lang w:val="ru-RU"/>
        </w:rPr>
        <w:t>вытекающие</w:t>
      </w:r>
      <w:r w:rsidRPr="00CD44CB">
        <w:rPr>
          <w:b/>
          <w:lang w:val="ru-RU"/>
        </w:rPr>
        <w:t>, в частности</w:t>
      </w:r>
      <w:r w:rsidR="00CD31D5">
        <w:rPr>
          <w:b/>
          <w:lang w:val="ru-RU"/>
        </w:rPr>
        <w:t>, из</w:t>
      </w:r>
      <w:r w:rsidRPr="00CD44CB">
        <w:rPr>
          <w:b/>
          <w:lang w:val="ru-RU"/>
        </w:rPr>
        <w:t xml:space="preserve"> ее оцен</w:t>
      </w:r>
      <w:r w:rsidR="00CD31D5">
        <w:rPr>
          <w:b/>
          <w:lang w:val="ru-RU"/>
        </w:rPr>
        <w:t>ок</w:t>
      </w:r>
      <w:r w:rsidRPr="00CD44CB">
        <w:rPr>
          <w:b/>
          <w:lang w:val="ru-RU"/>
        </w:rPr>
        <w:t>, в целях поддержки формулирования политики?</w:t>
      </w:r>
    </w:p>
    <w:p w:rsidR="008774CD" w:rsidRPr="00CD44CB" w:rsidRDefault="008774CD" w:rsidP="008774CD">
      <w:pPr>
        <w:spacing w:after="120"/>
        <w:ind w:left="1247" w:firstLine="624"/>
        <w:rPr>
          <w:lang w:val="ru-RU"/>
        </w:rPr>
      </w:pPr>
      <w:r>
        <w:rPr>
          <w:lang w:val="en-US"/>
        </w:rPr>
        <w:t>a</w:t>
      </w:r>
      <w:r w:rsidRPr="00E924D6">
        <w:rPr>
          <w:lang w:val="ru-RU"/>
        </w:rPr>
        <w:t>)</w:t>
      </w:r>
      <w:r w:rsidRPr="00E924D6">
        <w:rPr>
          <w:lang w:val="ru-RU"/>
        </w:rPr>
        <w:tab/>
      </w:r>
      <w:r w:rsidRPr="00CD44CB">
        <w:rPr>
          <w:lang w:val="ru-RU"/>
        </w:rPr>
        <w:t xml:space="preserve">Выявили ли надлежащим образом оценки, произведенные на сегодняшний день, актуальные для политики инструменты и методологии? </w:t>
      </w:r>
    </w:p>
    <w:p w:rsidR="008774CD" w:rsidRPr="00CD44CB" w:rsidRDefault="008774CD" w:rsidP="008774CD">
      <w:pPr>
        <w:spacing w:after="120"/>
        <w:ind w:left="1247" w:firstLine="624"/>
        <w:rPr>
          <w:lang w:val="ru-RU"/>
        </w:rPr>
      </w:pPr>
      <w:r>
        <w:rPr>
          <w:lang w:val="en-US"/>
        </w:rPr>
        <w:t>b</w:t>
      </w:r>
      <w:r w:rsidRPr="00E924D6">
        <w:rPr>
          <w:lang w:val="ru-RU"/>
        </w:rPr>
        <w:t>)</w:t>
      </w:r>
      <w:r w:rsidRPr="00E924D6">
        <w:rPr>
          <w:lang w:val="ru-RU"/>
        </w:rPr>
        <w:tab/>
      </w:r>
      <w:r w:rsidRPr="00CD44CB">
        <w:rPr>
          <w:lang w:val="ru-RU"/>
        </w:rPr>
        <w:t>Выявили ли и предоставили ли надлежащим образом результаты, кроме оценок, актуальные для политики инструменты и методологии?</w:t>
      </w:r>
    </w:p>
    <w:p w:rsidR="008774CD" w:rsidRPr="00CD44CB" w:rsidRDefault="008774CD" w:rsidP="008774CD">
      <w:pPr>
        <w:spacing w:after="120"/>
        <w:ind w:left="1247" w:firstLine="624"/>
        <w:rPr>
          <w:lang w:val="ru-RU"/>
        </w:rPr>
      </w:pPr>
      <w:r>
        <w:rPr>
          <w:lang w:val="en-US"/>
        </w:rPr>
        <w:t>c</w:t>
      </w:r>
      <w:r w:rsidRPr="00E924D6">
        <w:rPr>
          <w:lang w:val="ru-RU"/>
        </w:rPr>
        <w:t>)</w:t>
      </w:r>
      <w:r w:rsidRPr="00E924D6">
        <w:rPr>
          <w:lang w:val="ru-RU"/>
        </w:rPr>
        <w:tab/>
      </w:r>
      <w:r w:rsidRPr="00CD44CB">
        <w:rPr>
          <w:lang w:val="ru-RU"/>
        </w:rPr>
        <w:t xml:space="preserve">С учетом того, что каталог инструментов поддержки политики находится на раннем этапе развития, является ли каталог удобным для пользователей и имеет ли он надлежащую структуру для поддержки разработки политики? </w:t>
      </w:r>
    </w:p>
    <w:p w:rsidR="008774CD" w:rsidRPr="00CD44CB" w:rsidRDefault="008774CD" w:rsidP="008774CD">
      <w:pPr>
        <w:spacing w:after="120"/>
        <w:ind w:left="1247" w:firstLine="624"/>
        <w:rPr>
          <w:lang w:val="ru-RU"/>
        </w:rPr>
      </w:pPr>
      <w:r>
        <w:rPr>
          <w:lang w:val="en-US"/>
        </w:rPr>
        <w:t>d</w:t>
      </w:r>
      <w:r w:rsidRPr="00E924D6">
        <w:rPr>
          <w:lang w:val="ru-RU"/>
        </w:rPr>
        <w:t>)</w:t>
      </w:r>
      <w:r w:rsidRPr="00E924D6">
        <w:rPr>
          <w:lang w:val="ru-RU"/>
        </w:rPr>
        <w:tab/>
      </w:r>
      <w:r w:rsidRPr="00CD44CB">
        <w:rPr>
          <w:lang w:val="ru-RU"/>
        </w:rPr>
        <w:t>Существуют ли какие-либо другие пути и средства дальнейшего укрепления усилий МПБЭУ для выполнения этой функции?</w:t>
      </w:r>
    </w:p>
    <w:p w:rsidR="008774CD" w:rsidRPr="00CD44CB" w:rsidRDefault="008774CD" w:rsidP="008774CD">
      <w:pPr>
        <w:spacing w:after="120"/>
        <w:ind w:left="1248"/>
        <w:rPr>
          <w:b/>
          <w:lang w:val="ru-RU"/>
        </w:rPr>
      </w:pPr>
      <w:r w:rsidRPr="00CD44CB">
        <w:rPr>
          <w:b/>
          <w:lang w:val="ru-RU"/>
        </w:rPr>
        <w:t xml:space="preserve">Вопрос 4: Выполняет ли МПБЭУ свою функции по созданию потенциала надлежащим образом? </w:t>
      </w:r>
    </w:p>
    <w:p w:rsidR="008774CD" w:rsidRPr="00CD44CB" w:rsidRDefault="008774CD" w:rsidP="008774CD">
      <w:pPr>
        <w:spacing w:after="120"/>
        <w:ind w:left="1247" w:firstLine="624"/>
        <w:rPr>
          <w:lang w:val="ru-RU"/>
        </w:rPr>
      </w:pPr>
      <w:r>
        <w:rPr>
          <w:lang w:val="en-US"/>
        </w:rPr>
        <w:t>a</w:t>
      </w:r>
      <w:r w:rsidRPr="00E924D6">
        <w:rPr>
          <w:lang w:val="ru-RU"/>
        </w:rPr>
        <w:t>)</w:t>
      </w:r>
      <w:r w:rsidRPr="00E924D6">
        <w:rPr>
          <w:lang w:val="ru-RU"/>
        </w:rPr>
        <w:tab/>
      </w:r>
      <w:r w:rsidRPr="00CD44CB">
        <w:rPr>
          <w:lang w:val="ru-RU"/>
        </w:rPr>
        <w:t xml:space="preserve">Обеспечивает ли МПБЭУ эффективную увязку приоритетных потребностей в области создания потенциала, выявленных Пленумом, с ресурсами путем активизации финансовой поддержки и поддержки в натуральной форме? </w:t>
      </w:r>
    </w:p>
    <w:p w:rsidR="008774CD" w:rsidRPr="00CD44CB" w:rsidRDefault="008774CD" w:rsidP="008774CD">
      <w:pPr>
        <w:spacing w:after="120"/>
        <w:ind w:left="1247" w:firstLine="624"/>
        <w:rPr>
          <w:lang w:val="ru-RU"/>
        </w:rPr>
      </w:pPr>
      <w:r>
        <w:rPr>
          <w:lang w:val="en-US"/>
        </w:rPr>
        <w:t>b</w:t>
      </w:r>
      <w:r w:rsidRPr="00E924D6">
        <w:rPr>
          <w:lang w:val="ru-RU"/>
        </w:rPr>
        <w:t>)</w:t>
      </w:r>
      <w:r w:rsidRPr="00E924D6">
        <w:rPr>
          <w:lang w:val="ru-RU"/>
        </w:rPr>
        <w:tab/>
      </w:r>
      <w:r w:rsidRPr="00CD44CB">
        <w:rPr>
          <w:lang w:val="ru-RU"/>
        </w:rPr>
        <w:t>Насколько успешным был форум по вопросам создания потенциала и каким образом его можно укрепить?</w:t>
      </w:r>
    </w:p>
    <w:p w:rsidR="008774CD" w:rsidRPr="00CD44CB" w:rsidRDefault="008774CD" w:rsidP="008774CD">
      <w:pPr>
        <w:spacing w:after="120"/>
        <w:ind w:left="1247" w:firstLine="624"/>
        <w:rPr>
          <w:lang w:val="ru-RU"/>
        </w:rPr>
      </w:pPr>
      <w:r>
        <w:rPr>
          <w:lang w:val="en-US"/>
        </w:rPr>
        <w:t>c</w:t>
      </w:r>
      <w:r w:rsidRPr="00E924D6">
        <w:rPr>
          <w:lang w:val="ru-RU"/>
        </w:rPr>
        <w:t>)</w:t>
      </w:r>
      <w:r w:rsidRPr="00E924D6">
        <w:rPr>
          <w:lang w:val="ru-RU"/>
        </w:rPr>
        <w:tab/>
      </w:r>
      <w:r w:rsidRPr="00CD44CB">
        <w:rPr>
          <w:lang w:val="ru-RU"/>
        </w:rPr>
        <w:t xml:space="preserve">Обеспечивает ли МПБЭУ эффективное развитие потенциала, необходимого для осуществления ее программы работы? </w:t>
      </w:r>
    </w:p>
    <w:p w:rsidR="008774CD" w:rsidRPr="00CD44CB" w:rsidRDefault="008774CD" w:rsidP="008774CD">
      <w:pPr>
        <w:spacing w:after="120"/>
        <w:ind w:left="1247" w:firstLine="624"/>
        <w:rPr>
          <w:lang w:val="ru-RU"/>
        </w:rPr>
      </w:pPr>
      <w:r>
        <w:rPr>
          <w:lang w:val="en-US"/>
        </w:rPr>
        <w:t>d</w:t>
      </w:r>
      <w:r w:rsidRPr="00E924D6">
        <w:rPr>
          <w:lang w:val="ru-RU"/>
        </w:rPr>
        <w:t>)</w:t>
      </w:r>
      <w:r w:rsidRPr="00E924D6">
        <w:rPr>
          <w:lang w:val="ru-RU"/>
        </w:rPr>
        <w:tab/>
      </w:r>
      <w:r w:rsidRPr="00CD44CB">
        <w:rPr>
          <w:lang w:val="ru-RU"/>
        </w:rPr>
        <w:t xml:space="preserve">Является ли эффективной экспериментальная программа стипендий? Является ли эффективным процесс выдвижения и отбора? </w:t>
      </w:r>
    </w:p>
    <w:p w:rsidR="008774CD" w:rsidRPr="00CD44CB" w:rsidRDefault="008774CD" w:rsidP="008774CD">
      <w:pPr>
        <w:spacing w:after="120"/>
        <w:ind w:left="1247" w:firstLine="624"/>
        <w:rPr>
          <w:lang w:val="ru-RU"/>
        </w:rPr>
      </w:pPr>
      <w:r>
        <w:rPr>
          <w:lang w:val="en-US"/>
        </w:rPr>
        <w:t>e</w:t>
      </w:r>
      <w:r w:rsidRPr="00E924D6">
        <w:rPr>
          <w:lang w:val="ru-RU"/>
        </w:rPr>
        <w:t>)</w:t>
      </w:r>
      <w:r w:rsidRPr="00E924D6">
        <w:rPr>
          <w:lang w:val="ru-RU"/>
        </w:rPr>
        <w:tab/>
      </w:r>
      <w:r w:rsidRPr="00CD44CB">
        <w:rPr>
          <w:lang w:val="ru-RU"/>
        </w:rPr>
        <w:t xml:space="preserve">Оказывают ли экспериментальные учебные мероприятия на основе существующих руководящих материалов эффективную поддержку в осуществлении программы работы? </w:t>
      </w:r>
    </w:p>
    <w:p w:rsidR="008774CD" w:rsidRPr="00CD44CB" w:rsidRDefault="008774CD" w:rsidP="008774CD">
      <w:pPr>
        <w:spacing w:after="120"/>
        <w:ind w:left="1247" w:firstLine="624"/>
        <w:rPr>
          <w:lang w:val="ru-RU"/>
        </w:rPr>
      </w:pPr>
      <w:r>
        <w:rPr>
          <w:lang w:val="en-US"/>
        </w:rPr>
        <w:t>f</w:t>
      </w:r>
      <w:r w:rsidRPr="00E924D6">
        <w:rPr>
          <w:lang w:val="ru-RU"/>
        </w:rPr>
        <w:t>)</w:t>
      </w:r>
      <w:r w:rsidRPr="00E924D6">
        <w:rPr>
          <w:lang w:val="ru-RU"/>
        </w:rPr>
        <w:tab/>
      </w:r>
      <w:r w:rsidRPr="00CD44CB">
        <w:rPr>
          <w:lang w:val="ru-RU"/>
        </w:rPr>
        <w:t>Какие другие возможности необходимы для дальнейшей активизации и привлечения финансирования деятельности по созданию потенциала?</w:t>
      </w:r>
    </w:p>
    <w:p w:rsidR="008774CD" w:rsidRPr="00CD44CB" w:rsidRDefault="008774CD" w:rsidP="008774CD">
      <w:pPr>
        <w:spacing w:after="120"/>
        <w:ind w:left="1248"/>
        <w:rPr>
          <w:b/>
          <w:lang w:val="ru-RU"/>
        </w:rPr>
      </w:pPr>
      <w:r w:rsidRPr="00CD44CB">
        <w:rPr>
          <w:b/>
          <w:lang w:val="ru-RU"/>
        </w:rPr>
        <w:t xml:space="preserve">Вопрос 5: Выполняет ли МПБЭУ свою функции в области знаний и данных надлежащим образом? </w:t>
      </w:r>
    </w:p>
    <w:p w:rsidR="008774CD" w:rsidRPr="00CD44CB" w:rsidRDefault="008774CD" w:rsidP="008774CD">
      <w:pPr>
        <w:spacing w:after="120"/>
        <w:ind w:left="1247" w:firstLine="624"/>
        <w:rPr>
          <w:lang w:val="ru-RU"/>
        </w:rPr>
      </w:pPr>
      <w:r>
        <w:rPr>
          <w:lang w:val="en-US"/>
        </w:rPr>
        <w:t>a</w:t>
      </w:r>
      <w:r w:rsidRPr="00E924D6">
        <w:rPr>
          <w:lang w:val="ru-RU"/>
        </w:rPr>
        <w:t>)</w:t>
      </w:r>
      <w:r w:rsidRPr="00E924D6">
        <w:rPr>
          <w:lang w:val="ru-RU"/>
        </w:rPr>
        <w:tab/>
      </w:r>
      <w:r w:rsidRPr="00CD44CB">
        <w:rPr>
          <w:lang w:val="ru-RU"/>
        </w:rPr>
        <w:t>Использует ли МПБЭУ четкие, прозрачные и научно достоверные процедуры обмена, передачи и использования данных, информации и технологии из всех соответствующих источников, включая литературу, не прошедшую коллегиального обзора?</w:t>
      </w:r>
    </w:p>
    <w:p w:rsidR="008774CD" w:rsidRPr="00CD44CB" w:rsidRDefault="008774CD" w:rsidP="008774CD">
      <w:pPr>
        <w:spacing w:after="120"/>
        <w:ind w:left="1247" w:firstLine="624"/>
        <w:rPr>
          <w:lang w:val="ru-RU"/>
        </w:rPr>
      </w:pPr>
      <w:r>
        <w:rPr>
          <w:lang w:val="en-US"/>
        </w:rPr>
        <w:t>b</w:t>
      </w:r>
      <w:r w:rsidRPr="00E924D6">
        <w:rPr>
          <w:lang w:val="ru-RU"/>
        </w:rPr>
        <w:t>)</w:t>
      </w:r>
      <w:r w:rsidRPr="00E924D6">
        <w:rPr>
          <w:lang w:val="ru-RU"/>
        </w:rPr>
        <w:tab/>
      </w:r>
      <w:r w:rsidRPr="00CD44CB">
        <w:rPr>
          <w:lang w:val="ru-RU"/>
        </w:rPr>
        <w:t>Является ли надлежащим процесс управления данными и информацией, используемыми в оценках на устойчивой основе?</w:t>
      </w:r>
    </w:p>
    <w:p w:rsidR="008774CD" w:rsidRPr="00CD44CB" w:rsidRDefault="008774CD" w:rsidP="008774CD">
      <w:pPr>
        <w:spacing w:after="120"/>
        <w:ind w:left="1247" w:firstLine="624"/>
        <w:rPr>
          <w:lang w:val="ru-RU"/>
        </w:rPr>
      </w:pPr>
      <w:r>
        <w:rPr>
          <w:lang w:val="en-US"/>
        </w:rPr>
        <w:lastRenderedPageBreak/>
        <w:t>c</w:t>
      </w:r>
      <w:r w:rsidRPr="00E924D6">
        <w:rPr>
          <w:lang w:val="ru-RU"/>
        </w:rPr>
        <w:t>)</w:t>
      </w:r>
      <w:r w:rsidRPr="00E924D6">
        <w:rPr>
          <w:lang w:val="ru-RU"/>
        </w:rPr>
        <w:tab/>
      </w:r>
      <w:r w:rsidRPr="00CD44CB">
        <w:rPr>
          <w:lang w:val="ru-RU"/>
        </w:rPr>
        <w:t>Является ли надлежащим процесс, используемый для выявления пробелов в знаниях, актуальных для политики, а также для поощрения, приоритизации и активизации выработки новых знаний?</w:t>
      </w:r>
    </w:p>
    <w:p w:rsidR="008774CD" w:rsidRPr="00CD44CB" w:rsidRDefault="008774CD" w:rsidP="008774CD">
      <w:pPr>
        <w:spacing w:after="120"/>
        <w:ind w:left="1248"/>
        <w:rPr>
          <w:b/>
          <w:sz w:val="24"/>
          <w:lang w:val="ru-RU"/>
        </w:rPr>
      </w:pPr>
      <w:r w:rsidRPr="00CD44CB">
        <w:rPr>
          <w:b/>
          <w:sz w:val="24"/>
          <w:lang w:val="ru-RU"/>
        </w:rPr>
        <w:t>Раздел II: Реализуются ли на практике принципы деятельности МПБЭУ?</w:t>
      </w:r>
    </w:p>
    <w:p w:rsidR="008774CD" w:rsidRPr="00CD44CB" w:rsidRDefault="008774CD" w:rsidP="008774CD">
      <w:pPr>
        <w:spacing w:after="120"/>
        <w:ind w:left="1248"/>
        <w:rPr>
          <w:b/>
          <w:lang w:val="ru-RU"/>
        </w:rPr>
      </w:pPr>
      <w:r w:rsidRPr="00CD44CB">
        <w:rPr>
          <w:b/>
          <w:lang w:val="ru-RU"/>
        </w:rPr>
        <w:t>Вопрос 6: Сотруднича</w:t>
      </w:r>
      <w:r w:rsidR="00294219">
        <w:rPr>
          <w:b/>
          <w:lang w:val="ru-RU"/>
        </w:rPr>
        <w:t>е</w:t>
      </w:r>
      <w:r w:rsidRPr="00CD44CB">
        <w:rPr>
          <w:b/>
          <w:lang w:val="ru-RU"/>
        </w:rPr>
        <w:t xml:space="preserve">т ли МПБЭУ надлежащим образом с существующими инициативами? </w:t>
      </w:r>
    </w:p>
    <w:p w:rsidR="008774CD" w:rsidRPr="00CD44CB" w:rsidRDefault="008774CD" w:rsidP="008774CD">
      <w:pPr>
        <w:spacing w:after="120"/>
        <w:ind w:left="1247" w:firstLine="624"/>
        <w:rPr>
          <w:lang w:val="ru-RU"/>
        </w:rPr>
      </w:pPr>
      <w:r w:rsidRPr="00CA6FEE">
        <w:rPr>
          <w:lang w:val="ru-RU"/>
        </w:rPr>
        <w:tab/>
      </w:r>
      <w:r w:rsidRPr="00CD44CB">
        <w:rPr>
          <w:lang w:val="ru-RU"/>
        </w:rPr>
        <w:t>Сотрудничает ли МПБЭУ надлежащим образом с существующими инициативами по биоразнообразию и экосистемным услугам, включая многосторонние природоохранные соглашения, органы Организации Объединенных Наций и сети ученых и носителей знаний?</w:t>
      </w:r>
    </w:p>
    <w:p w:rsidR="008774CD" w:rsidRPr="00CD44CB" w:rsidRDefault="008774CD" w:rsidP="008774CD">
      <w:pPr>
        <w:spacing w:after="120"/>
        <w:ind w:left="1248"/>
        <w:rPr>
          <w:b/>
          <w:lang w:val="ru-RU"/>
        </w:rPr>
      </w:pPr>
      <w:r w:rsidRPr="00CD44CB">
        <w:rPr>
          <w:b/>
          <w:lang w:val="ru-RU"/>
        </w:rPr>
        <w:t>Вопрос 7: Учитывает ли МПБЭУ надлежащим образом знания коренн</w:t>
      </w:r>
      <w:r w:rsidR="0089094F">
        <w:rPr>
          <w:b/>
          <w:lang w:val="ru-RU"/>
        </w:rPr>
        <w:t>ого</w:t>
      </w:r>
      <w:r w:rsidRPr="00CD44CB">
        <w:rPr>
          <w:b/>
          <w:lang w:val="ru-RU"/>
        </w:rPr>
        <w:t xml:space="preserve"> и местн</w:t>
      </w:r>
      <w:r w:rsidR="0089094F">
        <w:rPr>
          <w:b/>
          <w:lang w:val="ru-RU"/>
        </w:rPr>
        <w:t>ого</w:t>
      </w:r>
      <w:r w:rsidRPr="00CD44CB">
        <w:rPr>
          <w:b/>
          <w:lang w:val="ru-RU"/>
        </w:rPr>
        <w:t xml:space="preserve"> </w:t>
      </w:r>
      <w:r w:rsidR="0089094F">
        <w:rPr>
          <w:b/>
          <w:lang w:val="ru-RU"/>
        </w:rPr>
        <w:t>населения</w:t>
      </w:r>
      <w:r w:rsidRPr="00CD44CB">
        <w:rPr>
          <w:b/>
          <w:lang w:val="ru-RU"/>
        </w:rPr>
        <w:t>?</w:t>
      </w:r>
    </w:p>
    <w:p w:rsidR="008774CD" w:rsidRPr="00CD44CB" w:rsidRDefault="008774CD" w:rsidP="008774CD">
      <w:pPr>
        <w:spacing w:after="120"/>
        <w:ind w:left="1247" w:firstLine="624"/>
        <w:rPr>
          <w:lang w:val="ru-RU"/>
        </w:rPr>
      </w:pPr>
      <w:r>
        <w:rPr>
          <w:lang w:val="en-US"/>
        </w:rPr>
        <w:t>a</w:t>
      </w:r>
      <w:r w:rsidRPr="00CA6FEE">
        <w:rPr>
          <w:lang w:val="ru-RU"/>
        </w:rPr>
        <w:t>)</w:t>
      </w:r>
      <w:r w:rsidRPr="00CA6FEE">
        <w:rPr>
          <w:lang w:val="ru-RU"/>
        </w:rPr>
        <w:tab/>
      </w:r>
      <w:r w:rsidRPr="00CD44CB">
        <w:rPr>
          <w:lang w:val="ru-RU"/>
        </w:rPr>
        <w:t>Осуществляет ли МПБЭУ признание, уважение и надлежащее рассмотрение знаний коренн</w:t>
      </w:r>
      <w:r w:rsidR="0089094F">
        <w:rPr>
          <w:lang w:val="ru-RU"/>
        </w:rPr>
        <w:t>ого</w:t>
      </w:r>
      <w:r w:rsidRPr="00CD44CB">
        <w:rPr>
          <w:lang w:val="ru-RU"/>
        </w:rPr>
        <w:t xml:space="preserve"> и местн</w:t>
      </w:r>
      <w:r w:rsidR="0089094F">
        <w:rPr>
          <w:lang w:val="ru-RU"/>
        </w:rPr>
        <w:t>ого</w:t>
      </w:r>
      <w:r w:rsidRPr="00CD44CB">
        <w:rPr>
          <w:lang w:val="ru-RU"/>
        </w:rPr>
        <w:t xml:space="preserve"> </w:t>
      </w:r>
      <w:r w:rsidR="0089094F">
        <w:rPr>
          <w:lang w:val="ru-RU"/>
        </w:rPr>
        <w:t>населения</w:t>
      </w:r>
      <w:r w:rsidRPr="00CD44CB">
        <w:rPr>
          <w:lang w:val="ru-RU"/>
        </w:rPr>
        <w:t>?</w:t>
      </w:r>
    </w:p>
    <w:p w:rsidR="008774CD" w:rsidRPr="00CD44CB" w:rsidRDefault="008774CD" w:rsidP="008774CD">
      <w:pPr>
        <w:spacing w:after="120"/>
        <w:ind w:left="1247" w:firstLine="624"/>
        <w:rPr>
          <w:lang w:val="ru-RU"/>
        </w:rPr>
      </w:pPr>
      <w:r>
        <w:rPr>
          <w:lang w:val="en-US"/>
        </w:rPr>
        <w:t>b</w:t>
      </w:r>
      <w:r w:rsidRPr="00CA6FEE">
        <w:rPr>
          <w:lang w:val="ru-RU"/>
        </w:rPr>
        <w:t>)</w:t>
      </w:r>
      <w:r w:rsidRPr="00CA6FEE">
        <w:rPr>
          <w:lang w:val="ru-RU"/>
        </w:rPr>
        <w:tab/>
      </w:r>
      <w:r w:rsidRPr="00CD44CB">
        <w:rPr>
          <w:lang w:val="ru-RU"/>
        </w:rPr>
        <w:t>С учетом того, что работа МПБЭУ в области знаний коренн</w:t>
      </w:r>
      <w:r w:rsidR="0089094F">
        <w:rPr>
          <w:lang w:val="ru-RU"/>
        </w:rPr>
        <w:t>ого</w:t>
      </w:r>
      <w:r w:rsidRPr="00CD44CB">
        <w:rPr>
          <w:lang w:val="ru-RU"/>
        </w:rPr>
        <w:t xml:space="preserve"> и местн</w:t>
      </w:r>
      <w:r w:rsidR="0089094F">
        <w:rPr>
          <w:lang w:val="ru-RU"/>
        </w:rPr>
        <w:t>ого</w:t>
      </w:r>
      <w:r w:rsidRPr="00CD44CB">
        <w:rPr>
          <w:lang w:val="ru-RU"/>
        </w:rPr>
        <w:t xml:space="preserve"> </w:t>
      </w:r>
      <w:r w:rsidR="0089094F">
        <w:rPr>
          <w:lang w:val="ru-RU"/>
        </w:rPr>
        <w:t>населения</w:t>
      </w:r>
      <w:r w:rsidRPr="00CD44CB">
        <w:rPr>
          <w:lang w:val="ru-RU"/>
        </w:rPr>
        <w:t xml:space="preserve"> все еще находится на экспериментальном этапе, являются ли надлежащими процессы для работы со знаниями коренн</w:t>
      </w:r>
      <w:r w:rsidR="0037098A">
        <w:rPr>
          <w:lang w:val="ru-RU"/>
        </w:rPr>
        <w:t>ого</w:t>
      </w:r>
      <w:r w:rsidRPr="00CD44CB">
        <w:rPr>
          <w:lang w:val="ru-RU"/>
        </w:rPr>
        <w:t xml:space="preserve"> и местн</w:t>
      </w:r>
      <w:r w:rsidR="0037098A">
        <w:rPr>
          <w:lang w:val="ru-RU"/>
        </w:rPr>
        <w:t>ого</w:t>
      </w:r>
      <w:r w:rsidRPr="00CD44CB">
        <w:rPr>
          <w:lang w:val="ru-RU"/>
        </w:rPr>
        <w:t xml:space="preserve"> </w:t>
      </w:r>
      <w:r w:rsidR="0037098A">
        <w:rPr>
          <w:lang w:val="ru-RU"/>
        </w:rPr>
        <w:t>населения</w:t>
      </w:r>
      <w:r w:rsidRPr="00CD44CB">
        <w:rPr>
          <w:lang w:val="ru-RU"/>
        </w:rPr>
        <w:t xml:space="preserve"> в соответствующей деятельности МПБЭУ?</w:t>
      </w:r>
    </w:p>
    <w:p w:rsidR="008774CD" w:rsidRPr="00CD44CB" w:rsidRDefault="008774CD" w:rsidP="008774CD">
      <w:pPr>
        <w:spacing w:after="120"/>
        <w:ind w:left="1248"/>
        <w:rPr>
          <w:b/>
          <w:lang w:val="ru-RU"/>
        </w:rPr>
      </w:pPr>
      <w:r w:rsidRPr="00CD44CB">
        <w:rPr>
          <w:b/>
          <w:lang w:val="ru-RU"/>
        </w:rPr>
        <w:t>Вопрос 8: Является ли надлежащей географическая, гендерная и дисциплинарная сбалансированность в работе МПБЭУ?</w:t>
      </w:r>
    </w:p>
    <w:p w:rsidR="008774CD" w:rsidRPr="00CD44CB" w:rsidRDefault="008774CD" w:rsidP="008774CD">
      <w:pPr>
        <w:spacing w:after="120"/>
        <w:ind w:left="1247" w:firstLine="624"/>
        <w:rPr>
          <w:lang w:val="ru-RU"/>
        </w:rPr>
      </w:pPr>
      <w:r>
        <w:rPr>
          <w:lang w:val="en-US"/>
        </w:rPr>
        <w:t>a</w:t>
      </w:r>
      <w:r w:rsidRPr="00CA6FEE">
        <w:rPr>
          <w:lang w:val="ru-RU"/>
        </w:rPr>
        <w:t>)</w:t>
      </w:r>
      <w:r w:rsidRPr="00CA6FEE">
        <w:rPr>
          <w:lang w:val="ru-RU"/>
        </w:rPr>
        <w:tab/>
      </w:r>
      <w:r w:rsidRPr="00CD44CB">
        <w:rPr>
          <w:lang w:val="ru-RU"/>
        </w:rPr>
        <w:t>Достигла ли МПБЭУ надлежащего регионального пр</w:t>
      </w:r>
      <w:r w:rsidR="00AD6061">
        <w:rPr>
          <w:lang w:val="ru-RU"/>
        </w:rPr>
        <w:t xml:space="preserve">едставительства и участия в ее </w:t>
      </w:r>
      <w:r w:rsidRPr="00CD44CB">
        <w:rPr>
          <w:lang w:val="ru-RU"/>
        </w:rPr>
        <w:t xml:space="preserve">структуре и работе? </w:t>
      </w:r>
    </w:p>
    <w:p w:rsidR="008774CD" w:rsidRPr="00CD44CB" w:rsidRDefault="008774CD" w:rsidP="008774CD">
      <w:pPr>
        <w:spacing w:after="120"/>
        <w:ind w:left="1247" w:firstLine="624"/>
        <w:rPr>
          <w:lang w:val="ru-RU"/>
        </w:rPr>
      </w:pPr>
      <w:r>
        <w:rPr>
          <w:lang w:val="en-US"/>
        </w:rPr>
        <w:t>b</w:t>
      </w:r>
      <w:r w:rsidRPr="00CA6FEE">
        <w:rPr>
          <w:lang w:val="ru-RU"/>
        </w:rPr>
        <w:t>)</w:t>
      </w:r>
      <w:r w:rsidRPr="00CA6FEE">
        <w:rPr>
          <w:lang w:val="ru-RU"/>
        </w:rPr>
        <w:tab/>
      </w:r>
      <w:r w:rsidRPr="00CD44CB">
        <w:rPr>
          <w:lang w:val="ru-RU"/>
        </w:rPr>
        <w:t xml:space="preserve">Применяла ли МПБЭУ надлежащий междисциплинарный и многодисциплинарный подход, охватывающий все соответствующие дисциплины, включая общественные и естественные науки, во всей своей деятельности? </w:t>
      </w:r>
    </w:p>
    <w:p w:rsidR="008774CD" w:rsidRPr="00CD44CB" w:rsidRDefault="008774CD" w:rsidP="008774CD">
      <w:pPr>
        <w:spacing w:after="120"/>
        <w:ind w:left="1247" w:firstLine="624"/>
        <w:rPr>
          <w:lang w:val="ru-RU"/>
        </w:rPr>
      </w:pPr>
      <w:r>
        <w:rPr>
          <w:lang w:val="en-US"/>
        </w:rPr>
        <w:t>c</w:t>
      </w:r>
      <w:r w:rsidRPr="00CA6FEE">
        <w:rPr>
          <w:lang w:val="ru-RU"/>
        </w:rPr>
        <w:t>)</w:t>
      </w:r>
      <w:r w:rsidRPr="00CA6FEE">
        <w:rPr>
          <w:lang w:val="ru-RU"/>
        </w:rPr>
        <w:tab/>
      </w:r>
      <w:r w:rsidRPr="00CD44CB">
        <w:rPr>
          <w:lang w:val="ru-RU"/>
        </w:rPr>
        <w:t xml:space="preserve">Достигла ли МПБЭУ надлежащего гендерного баланса во всех соответствующих аспектах своей работы? </w:t>
      </w:r>
    </w:p>
    <w:p w:rsidR="008774CD" w:rsidRPr="00CD44CB" w:rsidRDefault="008774CD" w:rsidP="008774CD">
      <w:pPr>
        <w:spacing w:after="120"/>
        <w:ind w:left="1248"/>
        <w:rPr>
          <w:b/>
          <w:lang w:val="ru-RU"/>
        </w:rPr>
      </w:pPr>
      <w:r w:rsidRPr="00CD44CB">
        <w:rPr>
          <w:b/>
          <w:lang w:val="ru-RU"/>
        </w:rPr>
        <w:t xml:space="preserve">Вопрос 9: Достигает ли МПБЭУ актуальных для политики результатов? </w:t>
      </w:r>
    </w:p>
    <w:p w:rsidR="008774CD" w:rsidRPr="00CD44CB" w:rsidRDefault="008774CD" w:rsidP="008774CD">
      <w:pPr>
        <w:spacing w:after="120"/>
        <w:ind w:left="1247" w:firstLine="624"/>
        <w:rPr>
          <w:lang w:val="ru-RU"/>
        </w:rPr>
      </w:pPr>
      <w:r>
        <w:rPr>
          <w:lang w:val="en-US"/>
        </w:rPr>
        <w:t>a</w:t>
      </w:r>
      <w:r w:rsidRPr="00CA6FEE">
        <w:rPr>
          <w:lang w:val="ru-RU"/>
        </w:rPr>
        <w:t>)</w:t>
      </w:r>
      <w:r w:rsidRPr="00CA6FEE">
        <w:rPr>
          <w:lang w:val="ru-RU"/>
        </w:rPr>
        <w:tab/>
      </w:r>
      <w:r w:rsidRPr="00CD44CB">
        <w:rPr>
          <w:lang w:val="ru-RU"/>
        </w:rPr>
        <w:t xml:space="preserve">Были ли актуальными для политики завершенные оценки МПБЭУ? </w:t>
      </w:r>
    </w:p>
    <w:p w:rsidR="008774CD" w:rsidRPr="00CD44CB" w:rsidRDefault="008774CD" w:rsidP="008774CD">
      <w:pPr>
        <w:numPr>
          <w:ilvl w:val="0"/>
          <w:numId w:val="16"/>
        </w:numPr>
        <w:spacing w:after="120"/>
        <w:ind w:left="3119" w:hanging="624"/>
        <w:rPr>
          <w:lang w:val="ru-RU"/>
        </w:rPr>
      </w:pPr>
      <w:r w:rsidRPr="00CD44CB">
        <w:rPr>
          <w:lang w:val="ru-RU"/>
        </w:rPr>
        <w:t xml:space="preserve">Была ли в достаточной степени актуальной для политики оценка по вопросам опыления? </w:t>
      </w:r>
    </w:p>
    <w:p w:rsidR="008774CD" w:rsidRPr="00CD44CB" w:rsidRDefault="008774CD" w:rsidP="008774CD">
      <w:pPr>
        <w:numPr>
          <w:ilvl w:val="0"/>
          <w:numId w:val="16"/>
        </w:numPr>
        <w:spacing w:after="120"/>
        <w:ind w:left="3119" w:hanging="624"/>
        <w:rPr>
          <w:lang w:val="ru-RU"/>
        </w:rPr>
      </w:pPr>
      <w:r w:rsidRPr="00CD44CB">
        <w:rPr>
          <w:lang w:val="ru-RU"/>
        </w:rPr>
        <w:t xml:space="preserve">Обеспечивают ли сценарии оценки полезные ориентиры для других оценок МПБЭУ и, помимо этого, для более широкого сообщества ученых, финансирующих учреждений, лиц, осуществляющих политику, и директивных органов, желающих использовать сценарии и модели для обоснования принятия решений на уровнях в диапазоне от местного до глобального? </w:t>
      </w:r>
    </w:p>
    <w:p w:rsidR="008774CD" w:rsidRPr="00CD44CB" w:rsidRDefault="008774CD" w:rsidP="008774CD">
      <w:pPr>
        <w:spacing w:after="120"/>
        <w:ind w:left="1247" w:firstLine="624"/>
        <w:rPr>
          <w:lang w:val="ru-RU"/>
        </w:rPr>
      </w:pPr>
      <w:r>
        <w:rPr>
          <w:lang w:val="en-US"/>
        </w:rPr>
        <w:t>b</w:t>
      </w:r>
      <w:r w:rsidRPr="00D57E6D">
        <w:rPr>
          <w:lang w:val="ru-RU"/>
        </w:rPr>
        <w:t>)</w:t>
      </w:r>
      <w:r w:rsidRPr="00D57E6D">
        <w:rPr>
          <w:lang w:val="ru-RU"/>
        </w:rPr>
        <w:tab/>
      </w:r>
      <w:r w:rsidRPr="00CD44CB">
        <w:rPr>
          <w:lang w:val="ru-RU"/>
        </w:rPr>
        <w:t xml:space="preserve">Являются ли актуальными для политики другие результаты и продукты МПБЭУ? </w:t>
      </w:r>
    </w:p>
    <w:p w:rsidR="008774CD" w:rsidRPr="00CD44CB" w:rsidRDefault="008774CD" w:rsidP="008774CD">
      <w:pPr>
        <w:spacing w:after="120"/>
        <w:ind w:left="1247" w:firstLine="624"/>
        <w:rPr>
          <w:lang w:val="ru-RU"/>
        </w:rPr>
      </w:pPr>
      <w:r>
        <w:rPr>
          <w:lang w:val="en-US"/>
        </w:rPr>
        <w:t>c</w:t>
      </w:r>
      <w:r w:rsidRPr="00D57E6D">
        <w:rPr>
          <w:lang w:val="ru-RU"/>
        </w:rPr>
        <w:t>)</w:t>
      </w:r>
      <w:r w:rsidRPr="00D57E6D">
        <w:rPr>
          <w:lang w:val="ru-RU"/>
        </w:rPr>
        <w:tab/>
      </w:r>
      <w:r w:rsidRPr="00CD44CB">
        <w:rPr>
          <w:lang w:val="ru-RU"/>
        </w:rPr>
        <w:t>Поддерживали ли процессы МПБЭУ актуальность результатов с точки зрения политики?</w:t>
      </w:r>
    </w:p>
    <w:p w:rsidR="008774CD" w:rsidRPr="00CD44CB" w:rsidRDefault="008774CD" w:rsidP="008774CD">
      <w:pPr>
        <w:numPr>
          <w:ilvl w:val="0"/>
          <w:numId w:val="17"/>
        </w:numPr>
        <w:spacing w:after="120"/>
        <w:ind w:left="3119" w:hanging="624"/>
        <w:rPr>
          <w:lang w:val="ru-RU"/>
        </w:rPr>
      </w:pPr>
      <w:r w:rsidRPr="00CD44CB">
        <w:rPr>
          <w:lang w:val="ru-RU"/>
        </w:rPr>
        <w:t>Способствовал ли процесс аналитического исследования подготовке актуальных для политики результатов?</w:t>
      </w:r>
    </w:p>
    <w:p w:rsidR="008774CD" w:rsidRPr="00CD44CB" w:rsidRDefault="008774CD" w:rsidP="008774CD">
      <w:pPr>
        <w:numPr>
          <w:ilvl w:val="0"/>
          <w:numId w:val="17"/>
        </w:numPr>
        <w:spacing w:after="120"/>
        <w:ind w:left="3119" w:hanging="624"/>
        <w:rPr>
          <w:lang w:val="ru-RU"/>
        </w:rPr>
      </w:pPr>
      <w:r w:rsidRPr="00CD44CB">
        <w:rPr>
          <w:lang w:val="ru-RU"/>
        </w:rPr>
        <w:t xml:space="preserve">Способствовал ли состав групп экспертов подготовке актуальных для политики результатов? </w:t>
      </w:r>
    </w:p>
    <w:p w:rsidR="008774CD" w:rsidRPr="00CD44CB" w:rsidRDefault="008774CD" w:rsidP="008774CD">
      <w:pPr>
        <w:spacing w:after="120"/>
        <w:ind w:left="1248"/>
        <w:rPr>
          <w:b/>
          <w:sz w:val="24"/>
          <w:lang w:val="ru-RU"/>
        </w:rPr>
      </w:pPr>
      <w:r w:rsidRPr="00CD44CB">
        <w:rPr>
          <w:b/>
          <w:sz w:val="24"/>
          <w:lang w:val="ru-RU"/>
        </w:rPr>
        <w:t>Раздел III: Являются ли эффективными процедуры разработки результатов?</w:t>
      </w:r>
    </w:p>
    <w:p w:rsidR="008774CD" w:rsidRPr="00CD44CB" w:rsidRDefault="008774CD" w:rsidP="008774CD">
      <w:pPr>
        <w:spacing w:after="120"/>
        <w:ind w:left="1248"/>
        <w:rPr>
          <w:b/>
          <w:lang w:val="ru-RU"/>
        </w:rPr>
      </w:pPr>
      <w:r w:rsidRPr="00CD44CB">
        <w:rPr>
          <w:b/>
          <w:lang w:val="ru-RU"/>
        </w:rPr>
        <w:t>Вопрос 10: Является ли надлежащим информационное обеспечение МПБЭУ?</w:t>
      </w:r>
    </w:p>
    <w:p w:rsidR="008774CD" w:rsidRPr="00CD44CB" w:rsidRDefault="008774CD" w:rsidP="008774CD">
      <w:pPr>
        <w:spacing w:after="120"/>
        <w:ind w:left="1247" w:firstLine="624"/>
        <w:rPr>
          <w:lang w:val="ru-RU"/>
        </w:rPr>
      </w:pPr>
      <w:r w:rsidRPr="00D57E6D">
        <w:rPr>
          <w:lang w:val="ru-RU"/>
        </w:rPr>
        <w:tab/>
      </w:r>
      <w:r w:rsidRPr="00CD44CB">
        <w:rPr>
          <w:lang w:val="ru-RU"/>
        </w:rPr>
        <w:t>Удовлетворительным ли образом МПБЭУ осуществляет информационное обеспечение и пропагандистскую деятельность?</w:t>
      </w:r>
    </w:p>
    <w:p w:rsidR="008774CD" w:rsidRPr="00CD44CB" w:rsidRDefault="008774CD" w:rsidP="008774CD">
      <w:pPr>
        <w:keepNext/>
        <w:spacing w:after="120"/>
        <w:ind w:left="1247"/>
        <w:rPr>
          <w:b/>
          <w:lang w:val="ru-RU"/>
        </w:rPr>
      </w:pPr>
      <w:r w:rsidRPr="00CD44CB">
        <w:rPr>
          <w:b/>
          <w:lang w:val="ru-RU"/>
        </w:rPr>
        <w:lastRenderedPageBreak/>
        <w:t>Вопрос 11: Следует ли МПБЭУ своим правилам процедуры?</w:t>
      </w:r>
    </w:p>
    <w:p w:rsidR="008774CD" w:rsidRPr="00CD44CB" w:rsidRDefault="008774CD" w:rsidP="008774CD">
      <w:pPr>
        <w:spacing w:after="120"/>
        <w:ind w:left="1247" w:firstLine="624"/>
        <w:rPr>
          <w:lang w:val="ru-RU"/>
        </w:rPr>
      </w:pPr>
      <w:r w:rsidRPr="009766D1">
        <w:rPr>
          <w:lang w:val="ru-RU"/>
        </w:rPr>
        <w:tab/>
      </w:r>
      <w:r>
        <w:rPr>
          <w:lang w:val="ru-RU"/>
        </w:rPr>
        <w:t xml:space="preserve">Соблюдаются ли </w:t>
      </w:r>
      <w:r w:rsidRPr="00CD44CB">
        <w:rPr>
          <w:lang w:val="ru-RU"/>
        </w:rPr>
        <w:t>правила и процедуры МПБЭУ, в том числе в отношении коллизии интересов?</w:t>
      </w:r>
    </w:p>
    <w:p w:rsidR="008774CD" w:rsidRPr="00CD44CB" w:rsidRDefault="008774CD" w:rsidP="008774CD">
      <w:pPr>
        <w:spacing w:after="120"/>
        <w:ind w:left="1248"/>
        <w:rPr>
          <w:b/>
          <w:lang w:val="ru-RU"/>
        </w:rPr>
      </w:pPr>
      <w:r w:rsidRPr="00CD44CB">
        <w:rPr>
          <w:b/>
          <w:lang w:val="ru-RU"/>
        </w:rPr>
        <w:t>Вопрос 12: Разработала ли МПБЭУ надлежащие партнерства?</w:t>
      </w:r>
    </w:p>
    <w:p w:rsidR="008774CD" w:rsidRPr="00CD44CB" w:rsidRDefault="008774CD" w:rsidP="0037098A">
      <w:pPr>
        <w:spacing w:after="120"/>
        <w:ind w:left="1247" w:firstLine="624"/>
        <w:rPr>
          <w:lang w:val="ru-RU"/>
        </w:rPr>
      </w:pPr>
      <w:r w:rsidRPr="009766D1">
        <w:rPr>
          <w:lang w:val="ru-RU"/>
        </w:rPr>
        <w:tab/>
      </w:r>
      <w:r w:rsidRPr="00CD44CB">
        <w:rPr>
          <w:lang w:val="ru-RU"/>
        </w:rPr>
        <w:t>Были ли разработаны механизмы партнерства для осуществления деятельности МПБЭУ, и реализуются ли они надлежащим образом?</w:t>
      </w:r>
    </w:p>
    <w:p w:rsidR="008774CD" w:rsidRPr="00CD44CB" w:rsidRDefault="008774CD" w:rsidP="008774CD">
      <w:pPr>
        <w:spacing w:after="120"/>
        <w:ind w:left="1248"/>
        <w:rPr>
          <w:b/>
          <w:sz w:val="24"/>
          <w:lang w:val="ru-RU"/>
        </w:rPr>
      </w:pPr>
      <w:r w:rsidRPr="00CD44CB">
        <w:rPr>
          <w:b/>
          <w:sz w:val="24"/>
          <w:lang w:val="ru-RU"/>
        </w:rPr>
        <w:t>Раздел IV: Являются ли эффективными институциональные механизмы (Пленум, Бюро, Многодисциплинарная группа экспертов и секретариат)?</w:t>
      </w:r>
    </w:p>
    <w:p w:rsidR="008774CD" w:rsidRPr="00CD44CB" w:rsidRDefault="008774CD" w:rsidP="008774CD">
      <w:pPr>
        <w:spacing w:after="120"/>
        <w:ind w:left="1248"/>
        <w:rPr>
          <w:b/>
          <w:lang w:val="ru-RU"/>
        </w:rPr>
      </w:pPr>
      <w:r w:rsidRPr="00CD44CB">
        <w:rPr>
          <w:b/>
          <w:lang w:val="ru-RU"/>
        </w:rPr>
        <w:t>Вопрос 13: Насколько хорошо функционирует Пленум?</w:t>
      </w:r>
    </w:p>
    <w:p w:rsidR="008774CD" w:rsidRPr="00CD44CB" w:rsidRDefault="008774CD" w:rsidP="008774CD">
      <w:pPr>
        <w:spacing w:after="120"/>
        <w:ind w:left="1247" w:firstLine="624"/>
        <w:rPr>
          <w:lang w:val="ru-RU"/>
        </w:rPr>
      </w:pPr>
      <w:r>
        <w:rPr>
          <w:lang w:val="en-US"/>
        </w:rPr>
        <w:t>a</w:t>
      </w:r>
      <w:r w:rsidRPr="00BE6060">
        <w:rPr>
          <w:lang w:val="ru-RU"/>
        </w:rPr>
        <w:t>)</w:t>
      </w:r>
      <w:r w:rsidRPr="00BE6060">
        <w:rPr>
          <w:lang w:val="ru-RU"/>
        </w:rPr>
        <w:tab/>
      </w:r>
      <w:r w:rsidRPr="00CD44CB">
        <w:rPr>
          <w:lang w:val="ru-RU"/>
        </w:rPr>
        <w:t>Позволяет ли представленная Пленуму документация выполнять ему свои функции эффективным образом?</w:t>
      </w:r>
    </w:p>
    <w:p w:rsidR="008774CD" w:rsidRPr="00CD44CB" w:rsidRDefault="008774CD" w:rsidP="008774CD">
      <w:pPr>
        <w:spacing w:after="120"/>
        <w:ind w:left="1247" w:firstLine="624"/>
        <w:rPr>
          <w:lang w:val="ru-RU"/>
        </w:rPr>
      </w:pPr>
      <w:r>
        <w:rPr>
          <w:lang w:val="en-US"/>
        </w:rPr>
        <w:t>b</w:t>
      </w:r>
      <w:r w:rsidRPr="00BE6060">
        <w:rPr>
          <w:lang w:val="ru-RU"/>
        </w:rPr>
        <w:t>)</w:t>
      </w:r>
      <w:r w:rsidRPr="00BE6060">
        <w:rPr>
          <w:lang w:val="ru-RU"/>
        </w:rPr>
        <w:tab/>
      </w:r>
      <w:r w:rsidRPr="00CD44CB">
        <w:rPr>
          <w:lang w:val="ru-RU"/>
        </w:rPr>
        <w:t>Способствует ли принятие решений на Пленуме эффективному их осуществлению секретариатом, Бюро и Многодисциплинарной группой экспертов?</w:t>
      </w:r>
    </w:p>
    <w:p w:rsidR="008774CD" w:rsidRPr="00CD44CB" w:rsidRDefault="008774CD" w:rsidP="008774CD">
      <w:pPr>
        <w:spacing w:after="120"/>
        <w:ind w:left="1247" w:firstLine="624"/>
        <w:rPr>
          <w:lang w:val="ru-RU"/>
        </w:rPr>
      </w:pPr>
      <w:r>
        <w:rPr>
          <w:lang w:val="en-US"/>
        </w:rPr>
        <w:t>c</w:t>
      </w:r>
      <w:r w:rsidRPr="00BE6060">
        <w:rPr>
          <w:lang w:val="ru-RU"/>
        </w:rPr>
        <w:t>)</w:t>
      </w:r>
      <w:r w:rsidRPr="00BE6060">
        <w:rPr>
          <w:lang w:val="ru-RU"/>
        </w:rPr>
        <w:tab/>
      </w:r>
      <w:r w:rsidRPr="00CD44CB">
        <w:rPr>
          <w:lang w:val="ru-RU"/>
        </w:rPr>
        <w:t>Эффективно ли организованы и проводятся сессии Пленума?</w:t>
      </w:r>
    </w:p>
    <w:p w:rsidR="008774CD" w:rsidRPr="00CD44CB" w:rsidRDefault="008774CD" w:rsidP="008774CD">
      <w:pPr>
        <w:spacing w:after="120"/>
        <w:ind w:left="1247" w:firstLine="624"/>
        <w:rPr>
          <w:lang w:val="ru-RU"/>
        </w:rPr>
      </w:pPr>
      <w:r>
        <w:rPr>
          <w:lang w:val="en-US"/>
        </w:rPr>
        <w:t>d</w:t>
      </w:r>
      <w:r w:rsidRPr="00F819C2">
        <w:rPr>
          <w:lang w:val="ru-RU"/>
        </w:rPr>
        <w:t>)</w:t>
      </w:r>
      <w:r w:rsidRPr="00F819C2">
        <w:rPr>
          <w:lang w:val="ru-RU"/>
        </w:rPr>
        <w:tab/>
      </w:r>
      <w:r w:rsidRPr="00CD44CB">
        <w:rPr>
          <w:lang w:val="ru-RU"/>
        </w:rPr>
        <w:t xml:space="preserve">Выносятся ли надлежащие рекомендации Пленуму по координации действий МПБЭУ с другими соответствующими учреждениями? </w:t>
      </w:r>
    </w:p>
    <w:p w:rsidR="008774CD" w:rsidRPr="00CD44CB" w:rsidRDefault="008774CD" w:rsidP="008774CD">
      <w:pPr>
        <w:spacing w:after="120"/>
        <w:ind w:left="1248"/>
        <w:rPr>
          <w:b/>
          <w:lang w:val="ru-RU"/>
        </w:rPr>
      </w:pPr>
      <w:r w:rsidRPr="00CD44CB">
        <w:rPr>
          <w:b/>
          <w:lang w:val="ru-RU"/>
        </w:rPr>
        <w:t>Вопрос 14: Насколько хорошо функционирует Бюро?</w:t>
      </w:r>
    </w:p>
    <w:p w:rsidR="008774CD" w:rsidRPr="00CD44CB" w:rsidRDefault="008774CD" w:rsidP="008774CD">
      <w:pPr>
        <w:spacing w:after="120"/>
        <w:ind w:left="1247" w:firstLine="624"/>
        <w:rPr>
          <w:lang w:val="ru-RU"/>
        </w:rPr>
      </w:pPr>
      <w:r>
        <w:rPr>
          <w:lang w:val="en-US"/>
        </w:rPr>
        <w:t>a</w:t>
      </w:r>
      <w:r w:rsidRPr="00F819C2">
        <w:rPr>
          <w:lang w:val="ru-RU"/>
        </w:rPr>
        <w:t>)</w:t>
      </w:r>
      <w:r w:rsidRPr="00F819C2">
        <w:rPr>
          <w:lang w:val="ru-RU"/>
        </w:rPr>
        <w:tab/>
      </w:r>
      <w:r w:rsidRPr="00CD44CB">
        <w:rPr>
          <w:lang w:val="ru-RU"/>
        </w:rPr>
        <w:t>Получают ли члены МПБЭУ и региональных групп надлежащую поддержку со стороны своих соответствующих членов Бюро?</w:t>
      </w:r>
    </w:p>
    <w:p w:rsidR="008774CD" w:rsidRPr="00CD44CB" w:rsidRDefault="008774CD" w:rsidP="008774CD">
      <w:pPr>
        <w:spacing w:after="120"/>
        <w:ind w:left="1247" w:firstLine="624"/>
        <w:rPr>
          <w:lang w:val="ru-RU"/>
        </w:rPr>
      </w:pPr>
      <w:r>
        <w:rPr>
          <w:lang w:val="en-US"/>
        </w:rPr>
        <w:t>b</w:t>
      </w:r>
      <w:r w:rsidRPr="00F819C2">
        <w:rPr>
          <w:lang w:val="ru-RU"/>
        </w:rPr>
        <w:t>)</w:t>
      </w:r>
      <w:r w:rsidRPr="00F819C2">
        <w:rPr>
          <w:lang w:val="ru-RU"/>
        </w:rPr>
        <w:tab/>
      </w:r>
      <w:r w:rsidRPr="00CD44CB">
        <w:rPr>
          <w:lang w:val="ru-RU"/>
        </w:rPr>
        <w:t>Принимало ли Бюро эффективные меры в отношении запросов, адресованных ему Пленумом в своих решениях?</w:t>
      </w:r>
    </w:p>
    <w:p w:rsidR="008774CD" w:rsidRPr="00CD44CB" w:rsidRDefault="008774CD" w:rsidP="008774CD">
      <w:pPr>
        <w:spacing w:after="120"/>
        <w:ind w:left="1247" w:firstLine="624"/>
        <w:rPr>
          <w:lang w:val="ru-RU"/>
        </w:rPr>
      </w:pPr>
      <w:r>
        <w:rPr>
          <w:lang w:val="en-US"/>
        </w:rPr>
        <w:t>c</w:t>
      </w:r>
      <w:r w:rsidRPr="00F819C2">
        <w:rPr>
          <w:lang w:val="ru-RU"/>
        </w:rPr>
        <w:t>)</w:t>
      </w:r>
      <w:r w:rsidRPr="00F819C2">
        <w:rPr>
          <w:lang w:val="ru-RU"/>
        </w:rPr>
        <w:tab/>
      </w:r>
      <w:r w:rsidRPr="00CD44CB">
        <w:rPr>
          <w:lang w:val="ru-RU"/>
        </w:rPr>
        <w:t xml:space="preserve">Осуществляло ли Бюро эффективно свою роль в связи с выполнением председательских функций и содействием целевым группам и группам экспертов? </w:t>
      </w:r>
    </w:p>
    <w:p w:rsidR="008774CD" w:rsidRPr="00CD44CB" w:rsidRDefault="008774CD" w:rsidP="008774CD">
      <w:pPr>
        <w:spacing w:after="120"/>
        <w:ind w:left="1247" w:firstLine="624"/>
        <w:rPr>
          <w:lang w:val="ru-RU"/>
        </w:rPr>
      </w:pPr>
      <w:r>
        <w:rPr>
          <w:lang w:val="en-US"/>
        </w:rPr>
        <w:t>d</w:t>
      </w:r>
      <w:r w:rsidRPr="00F819C2">
        <w:rPr>
          <w:lang w:val="ru-RU"/>
        </w:rPr>
        <w:t>)</w:t>
      </w:r>
      <w:r w:rsidRPr="00F819C2">
        <w:rPr>
          <w:lang w:val="ru-RU"/>
        </w:rPr>
        <w:tab/>
      </w:r>
      <w:r w:rsidRPr="00CD44CB">
        <w:rPr>
          <w:lang w:val="ru-RU"/>
        </w:rPr>
        <w:t>Выполняет ли Бюро надлежащим образом свои административные функции:</w:t>
      </w:r>
    </w:p>
    <w:p w:rsidR="008774CD" w:rsidRPr="00CD44CB" w:rsidRDefault="008774CD" w:rsidP="008774CD">
      <w:pPr>
        <w:numPr>
          <w:ilvl w:val="0"/>
          <w:numId w:val="18"/>
        </w:numPr>
        <w:spacing w:after="120"/>
        <w:ind w:left="3119" w:hanging="624"/>
        <w:rPr>
          <w:lang w:val="ru-RU"/>
        </w:rPr>
      </w:pPr>
      <w:r w:rsidRPr="00CD44CB">
        <w:rPr>
          <w:lang w:val="ru-RU"/>
        </w:rPr>
        <w:t>контроль за коммуникационной и информационно-</w:t>
      </w:r>
      <w:r w:rsidR="0037098A">
        <w:rPr>
          <w:lang w:val="ru-RU"/>
        </w:rPr>
        <w:t>пропагандистской</w:t>
      </w:r>
      <w:r w:rsidRPr="00CD44CB">
        <w:rPr>
          <w:lang w:val="ru-RU"/>
        </w:rPr>
        <w:t xml:space="preserve"> деятельностью;</w:t>
      </w:r>
    </w:p>
    <w:p w:rsidR="008774CD" w:rsidRPr="00CD44CB" w:rsidRDefault="008774CD" w:rsidP="008774CD">
      <w:pPr>
        <w:numPr>
          <w:ilvl w:val="0"/>
          <w:numId w:val="18"/>
        </w:numPr>
        <w:spacing w:after="120"/>
        <w:ind w:left="3119" w:hanging="624"/>
        <w:rPr>
          <w:lang w:val="ru-RU"/>
        </w:rPr>
      </w:pPr>
      <w:r w:rsidRPr="00CD44CB">
        <w:rPr>
          <w:lang w:val="ru-RU"/>
        </w:rPr>
        <w:t>обзор прогресса в осуществлении решений Пленума;</w:t>
      </w:r>
    </w:p>
    <w:p w:rsidR="008774CD" w:rsidRPr="00CD44CB" w:rsidRDefault="008774CD" w:rsidP="008774CD">
      <w:pPr>
        <w:numPr>
          <w:ilvl w:val="0"/>
          <w:numId w:val="18"/>
        </w:numPr>
        <w:spacing w:after="120"/>
        <w:ind w:left="3119" w:hanging="624"/>
        <w:rPr>
          <w:lang w:val="ru-RU"/>
        </w:rPr>
      </w:pPr>
      <w:r w:rsidRPr="00CD44CB">
        <w:rPr>
          <w:lang w:val="ru-RU"/>
        </w:rPr>
        <w:t>мониторинг эффективности работы секретариата;</w:t>
      </w:r>
    </w:p>
    <w:p w:rsidR="008774CD" w:rsidRPr="00CD44CB" w:rsidRDefault="008774CD" w:rsidP="008774CD">
      <w:pPr>
        <w:numPr>
          <w:ilvl w:val="0"/>
          <w:numId w:val="18"/>
        </w:numPr>
        <w:spacing w:after="120"/>
        <w:ind w:left="3119" w:hanging="624"/>
        <w:rPr>
          <w:lang w:val="ru-RU"/>
        </w:rPr>
      </w:pPr>
      <w:r w:rsidRPr="00CD44CB">
        <w:rPr>
          <w:lang w:val="ru-RU"/>
        </w:rPr>
        <w:t>организация и оказание помощи в проведении сессий Пленума;</w:t>
      </w:r>
    </w:p>
    <w:p w:rsidR="008774CD" w:rsidRPr="00CD44CB" w:rsidRDefault="008774CD" w:rsidP="008774CD">
      <w:pPr>
        <w:numPr>
          <w:ilvl w:val="0"/>
          <w:numId w:val="18"/>
        </w:numPr>
        <w:spacing w:after="120"/>
        <w:ind w:left="3119" w:hanging="624"/>
        <w:rPr>
          <w:lang w:val="ru-RU"/>
        </w:rPr>
      </w:pPr>
      <w:r w:rsidRPr="00CD44CB">
        <w:rPr>
          <w:lang w:val="ru-RU"/>
        </w:rPr>
        <w:t>обзор соблюдения правил процедуры Платформы;</w:t>
      </w:r>
    </w:p>
    <w:p w:rsidR="008774CD" w:rsidRPr="00CD44CB" w:rsidRDefault="008774CD" w:rsidP="008774CD">
      <w:pPr>
        <w:numPr>
          <w:ilvl w:val="0"/>
          <w:numId w:val="18"/>
        </w:numPr>
        <w:spacing w:after="120"/>
        <w:ind w:left="3119" w:hanging="624"/>
        <w:rPr>
          <w:lang w:val="ru-RU"/>
        </w:rPr>
      </w:pPr>
      <w:r w:rsidRPr="00CD44CB">
        <w:rPr>
          <w:lang w:val="ru-RU"/>
        </w:rPr>
        <w:t>контроль за управлением ресурсами и соблюдением финансовых правил;</w:t>
      </w:r>
    </w:p>
    <w:p w:rsidR="008774CD" w:rsidRPr="00CD44CB" w:rsidRDefault="008774CD" w:rsidP="008774CD">
      <w:pPr>
        <w:numPr>
          <w:ilvl w:val="0"/>
          <w:numId w:val="18"/>
        </w:numPr>
        <w:spacing w:after="120"/>
        <w:ind w:left="3119" w:hanging="624"/>
        <w:rPr>
          <w:lang w:val="ru-RU"/>
        </w:rPr>
      </w:pPr>
      <w:r w:rsidRPr="00CD44CB">
        <w:rPr>
          <w:lang w:val="ru-RU"/>
        </w:rPr>
        <w:t>вынесение рекомендаций Пленуму по координации действий МПБЭУ с другими соответствующими учреждениями;</w:t>
      </w:r>
    </w:p>
    <w:p w:rsidR="008774CD" w:rsidRPr="00CD44CB" w:rsidRDefault="008774CD" w:rsidP="008774CD">
      <w:pPr>
        <w:numPr>
          <w:ilvl w:val="0"/>
          <w:numId w:val="18"/>
        </w:numPr>
        <w:spacing w:after="120"/>
        <w:ind w:left="3119" w:hanging="624"/>
        <w:rPr>
          <w:lang w:val="ru-RU"/>
        </w:rPr>
      </w:pPr>
      <w:r w:rsidRPr="00CD44CB">
        <w:rPr>
          <w:lang w:val="ru-RU"/>
        </w:rPr>
        <w:t>выявление доноров и развитие партнерских отношений?</w:t>
      </w:r>
    </w:p>
    <w:p w:rsidR="008774CD" w:rsidRPr="00CD44CB" w:rsidRDefault="008774CD" w:rsidP="008774CD">
      <w:pPr>
        <w:spacing w:after="120"/>
        <w:ind w:left="1248"/>
        <w:rPr>
          <w:b/>
          <w:lang w:val="ru-RU"/>
        </w:rPr>
      </w:pPr>
      <w:r w:rsidRPr="00CD44CB">
        <w:rPr>
          <w:b/>
          <w:lang w:val="ru-RU"/>
        </w:rPr>
        <w:t xml:space="preserve">Вопрос 15: Насколько хорошо функционирует Многодисциплинарная группа экспертов? </w:t>
      </w:r>
    </w:p>
    <w:p w:rsidR="008774CD" w:rsidRPr="00CD44CB" w:rsidRDefault="008774CD" w:rsidP="008774CD">
      <w:pPr>
        <w:spacing w:after="120"/>
        <w:ind w:left="1247" w:firstLine="624"/>
        <w:rPr>
          <w:lang w:val="ru-RU"/>
        </w:rPr>
      </w:pPr>
      <w:r>
        <w:rPr>
          <w:lang w:val="en-US"/>
        </w:rPr>
        <w:t>a</w:t>
      </w:r>
      <w:r w:rsidRPr="00C87EA4">
        <w:rPr>
          <w:lang w:val="ru-RU"/>
        </w:rPr>
        <w:t>)</w:t>
      </w:r>
      <w:r w:rsidRPr="00C87EA4">
        <w:rPr>
          <w:lang w:val="ru-RU"/>
        </w:rPr>
        <w:tab/>
      </w:r>
      <w:r w:rsidRPr="00CD44CB">
        <w:rPr>
          <w:lang w:val="ru-RU"/>
        </w:rPr>
        <w:t>Выносит ли Группа надлежащие рекомендации Пленуму по научным и техническим аспектам программы работы МПБЭУ?</w:t>
      </w:r>
    </w:p>
    <w:p w:rsidR="008774CD" w:rsidRPr="00CD44CB" w:rsidRDefault="008774CD" w:rsidP="008774CD">
      <w:pPr>
        <w:spacing w:after="120"/>
        <w:ind w:left="1247" w:firstLine="624"/>
        <w:rPr>
          <w:lang w:val="ru-RU"/>
        </w:rPr>
      </w:pPr>
      <w:r>
        <w:rPr>
          <w:lang w:val="en-US"/>
        </w:rPr>
        <w:t>b</w:t>
      </w:r>
      <w:r w:rsidRPr="00C87EA4">
        <w:rPr>
          <w:lang w:val="ru-RU"/>
        </w:rPr>
        <w:t>)</w:t>
      </w:r>
      <w:r w:rsidRPr="00C87EA4">
        <w:rPr>
          <w:lang w:val="ru-RU"/>
        </w:rPr>
        <w:tab/>
      </w:r>
      <w:r w:rsidRPr="00CD44CB">
        <w:rPr>
          <w:lang w:val="ru-RU"/>
        </w:rPr>
        <w:t>Принимала ли Группа эффективные меры в отношении запросов, адресованных ей Пленумом в своих решениях?</w:t>
      </w:r>
    </w:p>
    <w:p w:rsidR="008774CD" w:rsidRPr="00CD44CB" w:rsidRDefault="008774CD" w:rsidP="008774CD">
      <w:pPr>
        <w:spacing w:after="120"/>
        <w:ind w:left="1247" w:firstLine="624"/>
        <w:rPr>
          <w:lang w:val="ru-RU"/>
        </w:rPr>
      </w:pPr>
      <w:r>
        <w:rPr>
          <w:lang w:val="en-US"/>
        </w:rPr>
        <w:t>c</w:t>
      </w:r>
      <w:r w:rsidRPr="00C87EA4">
        <w:rPr>
          <w:lang w:val="ru-RU"/>
        </w:rPr>
        <w:t>)</w:t>
      </w:r>
      <w:r w:rsidRPr="00C87EA4">
        <w:rPr>
          <w:lang w:val="ru-RU"/>
        </w:rPr>
        <w:tab/>
      </w:r>
      <w:r w:rsidRPr="00CD44CB">
        <w:rPr>
          <w:lang w:val="ru-RU"/>
        </w:rPr>
        <w:t xml:space="preserve">Осуществляла ли Группа эффективно свою роль в связи с выполнением председательских функций и содействием целевым группам и группам экспертов? </w:t>
      </w:r>
    </w:p>
    <w:p w:rsidR="008774CD" w:rsidRPr="00CD44CB" w:rsidRDefault="008774CD" w:rsidP="008774CD">
      <w:pPr>
        <w:spacing w:after="120"/>
        <w:ind w:left="1247" w:firstLine="624"/>
        <w:rPr>
          <w:lang w:val="ru-RU"/>
        </w:rPr>
      </w:pPr>
      <w:r>
        <w:rPr>
          <w:lang w:val="en-US"/>
        </w:rPr>
        <w:t>d</w:t>
      </w:r>
      <w:r w:rsidRPr="00C87EA4">
        <w:rPr>
          <w:lang w:val="ru-RU"/>
        </w:rPr>
        <w:t>)</w:t>
      </w:r>
      <w:r w:rsidRPr="00C87EA4">
        <w:rPr>
          <w:lang w:val="ru-RU"/>
        </w:rPr>
        <w:tab/>
      </w:r>
      <w:r w:rsidRPr="00CD44CB">
        <w:rPr>
          <w:lang w:val="ru-RU"/>
        </w:rPr>
        <w:t xml:space="preserve">Выносит ли Группа надлежащие рекомендации и оказывает ли содействие по вопросам </w:t>
      </w:r>
      <w:r w:rsidR="00AD6061">
        <w:rPr>
          <w:lang w:val="ru-RU"/>
        </w:rPr>
        <w:t>информационного обеспечения в научно технической сфере</w:t>
      </w:r>
      <w:r w:rsidRPr="00CD44CB">
        <w:rPr>
          <w:lang w:val="ru-RU"/>
        </w:rPr>
        <w:t>?</w:t>
      </w:r>
    </w:p>
    <w:p w:rsidR="008774CD" w:rsidRPr="00CD44CB" w:rsidRDefault="008774CD" w:rsidP="008774CD">
      <w:pPr>
        <w:spacing w:after="120"/>
        <w:ind w:left="1247" w:firstLine="624"/>
        <w:rPr>
          <w:lang w:val="ru-RU"/>
        </w:rPr>
      </w:pPr>
      <w:r>
        <w:rPr>
          <w:lang w:val="en-US"/>
        </w:rPr>
        <w:t>e</w:t>
      </w:r>
      <w:r w:rsidRPr="00C87EA4">
        <w:rPr>
          <w:lang w:val="ru-RU"/>
        </w:rPr>
        <w:t>)</w:t>
      </w:r>
      <w:r w:rsidRPr="00C87EA4">
        <w:rPr>
          <w:lang w:val="ru-RU"/>
        </w:rPr>
        <w:tab/>
      </w:r>
      <w:r w:rsidRPr="00CD44CB">
        <w:rPr>
          <w:lang w:val="ru-RU"/>
        </w:rPr>
        <w:t>Управляется ли надлежащим образом процесс коллегиально</w:t>
      </w:r>
      <w:r w:rsidR="00AD6061">
        <w:rPr>
          <w:lang w:val="ru-RU"/>
        </w:rPr>
        <w:t xml:space="preserve">го обзора и обеспечивает ли он </w:t>
      </w:r>
      <w:r w:rsidRPr="00CD44CB">
        <w:rPr>
          <w:lang w:val="ru-RU"/>
        </w:rPr>
        <w:t>наивысшие уровни научного качества, независимости и достоверности для всех продуктов, производимых МПБЭУ, на всех стадиях процесса?</w:t>
      </w:r>
    </w:p>
    <w:p w:rsidR="008774CD" w:rsidRPr="00CD44CB" w:rsidRDefault="008774CD" w:rsidP="008774CD">
      <w:pPr>
        <w:spacing w:after="120"/>
        <w:ind w:left="1247" w:firstLine="624"/>
        <w:rPr>
          <w:lang w:val="ru-RU"/>
        </w:rPr>
      </w:pPr>
      <w:r>
        <w:rPr>
          <w:lang w:val="en-US"/>
        </w:rPr>
        <w:lastRenderedPageBreak/>
        <w:t>f</w:t>
      </w:r>
      <w:r w:rsidRPr="00D16866">
        <w:rPr>
          <w:lang w:val="ru-RU"/>
        </w:rPr>
        <w:t>)</w:t>
      </w:r>
      <w:r w:rsidRPr="00D16866">
        <w:rPr>
          <w:lang w:val="ru-RU"/>
        </w:rPr>
        <w:tab/>
      </w:r>
      <w:r w:rsidRPr="00CD44CB">
        <w:rPr>
          <w:lang w:val="ru-RU"/>
        </w:rPr>
        <w:t>Привлекается ли надлежащим образом научное сообщество и другие носители знаний к программе работы МПБЭУ с учетом потребности в различных дисциплинах и типах знаний, гендерного баланса и эффективного вклада и участия экспертов из развивающихся стран?</w:t>
      </w:r>
    </w:p>
    <w:p w:rsidR="008774CD" w:rsidRPr="00CD44CB" w:rsidRDefault="008774CD" w:rsidP="008774CD">
      <w:pPr>
        <w:spacing w:after="120"/>
        <w:ind w:left="1247" w:firstLine="624"/>
        <w:rPr>
          <w:lang w:val="ru-RU"/>
        </w:rPr>
      </w:pPr>
      <w:r>
        <w:rPr>
          <w:lang w:val="en-US"/>
        </w:rPr>
        <w:t>g</w:t>
      </w:r>
      <w:r w:rsidRPr="00D16866">
        <w:rPr>
          <w:lang w:val="ru-RU"/>
        </w:rPr>
        <w:t>)</w:t>
      </w:r>
      <w:r w:rsidRPr="00D16866">
        <w:rPr>
          <w:lang w:val="ru-RU"/>
        </w:rPr>
        <w:tab/>
      </w:r>
      <w:r w:rsidRPr="00CD44CB">
        <w:rPr>
          <w:lang w:val="ru-RU"/>
        </w:rPr>
        <w:t xml:space="preserve">Достаточен ли уровень научно-технической координации между структурами, созданными в рамках МПБЭУ? </w:t>
      </w:r>
    </w:p>
    <w:p w:rsidR="008774CD" w:rsidRPr="00CD44CB" w:rsidRDefault="008774CD" w:rsidP="008774CD">
      <w:pPr>
        <w:spacing w:after="120"/>
        <w:ind w:left="1248"/>
        <w:rPr>
          <w:b/>
          <w:lang w:val="ru-RU"/>
        </w:rPr>
      </w:pPr>
      <w:r w:rsidRPr="00CD44CB">
        <w:rPr>
          <w:b/>
          <w:lang w:val="ru-RU"/>
        </w:rPr>
        <w:t>Вопрос 16: Насколько хорошо функционирует секретариат?</w:t>
      </w:r>
    </w:p>
    <w:p w:rsidR="008774CD" w:rsidRPr="00CD44CB" w:rsidRDefault="008774CD" w:rsidP="008774CD">
      <w:pPr>
        <w:spacing w:after="120"/>
        <w:ind w:left="1247" w:firstLine="624"/>
        <w:rPr>
          <w:lang w:val="ru-RU"/>
        </w:rPr>
      </w:pPr>
      <w:r>
        <w:rPr>
          <w:lang w:val="en-US"/>
        </w:rPr>
        <w:t>a</w:t>
      </w:r>
      <w:r w:rsidRPr="00D16866">
        <w:rPr>
          <w:lang w:val="ru-RU"/>
        </w:rPr>
        <w:t>)</w:t>
      </w:r>
      <w:r w:rsidRPr="00D16866">
        <w:rPr>
          <w:lang w:val="ru-RU"/>
        </w:rPr>
        <w:tab/>
      </w:r>
      <w:r w:rsidRPr="00CD44CB">
        <w:rPr>
          <w:lang w:val="ru-RU"/>
        </w:rPr>
        <w:t>Имеет ли документация высокое качество, и своевременно ли она предоставляется?</w:t>
      </w:r>
    </w:p>
    <w:p w:rsidR="008774CD" w:rsidRPr="00CD44CB" w:rsidRDefault="008774CD" w:rsidP="008774CD">
      <w:pPr>
        <w:spacing w:after="120"/>
        <w:ind w:left="1247" w:firstLine="624"/>
        <w:rPr>
          <w:lang w:val="ru-RU"/>
        </w:rPr>
      </w:pPr>
      <w:r>
        <w:rPr>
          <w:lang w:val="en-US"/>
        </w:rPr>
        <w:t>b</w:t>
      </w:r>
      <w:r w:rsidRPr="00D16866">
        <w:rPr>
          <w:lang w:val="ru-RU"/>
        </w:rPr>
        <w:t>)</w:t>
      </w:r>
      <w:r w:rsidRPr="00D16866">
        <w:rPr>
          <w:lang w:val="ru-RU"/>
        </w:rPr>
        <w:tab/>
      </w:r>
      <w:r w:rsidRPr="00CD44CB">
        <w:rPr>
          <w:lang w:val="ru-RU"/>
        </w:rPr>
        <w:t>Хорошо ли организованы сессии Пленума, заседания Многодисциплинарной группы экспертов и Бюро и другие технические совещания?</w:t>
      </w:r>
    </w:p>
    <w:p w:rsidR="008774CD" w:rsidRPr="00CD44CB" w:rsidRDefault="008774CD" w:rsidP="008774CD">
      <w:pPr>
        <w:spacing w:after="120"/>
        <w:ind w:left="1247" w:firstLine="624"/>
        <w:rPr>
          <w:lang w:val="ru-RU"/>
        </w:rPr>
      </w:pPr>
      <w:r>
        <w:rPr>
          <w:lang w:val="en-US"/>
        </w:rPr>
        <w:t>c</w:t>
      </w:r>
      <w:r w:rsidRPr="00D16866">
        <w:rPr>
          <w:lang w:val="ru-RU"/>
        </w:rPr>
        <w:t>)</w:t>
      </w:r>
      <w:r w:rsidRPr="00D16866">
        <w:rPr>
          <w:lang w:val="ru-RU"/>
        </w:rPr>
        <w:tab/>
      </w:r>
      <w:r w:rsidRPr="00CD44CB">
        <w:rPr>
          <w:lang w:val="ru-RU"/>
        </w:rPr>
        <w:t>Принимал ли секретариат эффективные меры в отношении запросов, адресованных ему Пленумом в своих решениях?</w:t>
      </w:r>
    </w:p>
    <w:p w:rsidR="008774CD" w:rsidRPr="00CD44CB" w:rsidRDefault="008774CD" w:rsidP="008774CD">
      <w:pPr>
        <w:spacing w:after="120"/>
        <w:ind w:left="1247" w:firstLine="624"/>
        <w:rPr>
          <w:lang w:val="ru-RU"/>
        </w:rPr>
      </w:pPr>
      <w:r>
        <w:rPr>
          <w:lang w:val="en-US"/>
        </w:rPr>
        <w:t>d</w:t>
      </w:r>
      <w:r w:rsidRPr="00D16866">
        <w:rPr>
          <w:lang w:val="ru-RU"/>
        </w:rPr>
        <w:t>)</w:t>
      </w:r>
      <w:r w:rsidRPr="00D16866">
        <w:rPr>
          <w:lang w:val="ru-RU"/>
        </w:rPr>
        <w:tab/>
      </w:r>
      <w:r w:rsidRPr="00CD44CB">
        <w:rPr>
          <w:lang w:val="ru-RU"/>
        </w:rPr>
        <w:t>Оказывает ли секретариат надлежащую поддержку для осуществления программы работы в соответствии с решениями Пленума?</w:t>
      </w:r>
    </w:p>
    <w:p w:rsidR="008774CD" w:rsidRPr="00CD44CB" w:rsidRDefault="008774CD" w:rsidP="008774CD">
      <w:pPr>
        <w:spacing w:after="120"/>
        <w:ind w:left="1247" w:firstLine="624"/>
        <w:rPr>
          <w:lang w:val="ru-RU"/>
        </w:rPr>
      </w:pPr>
      <w:r>
        <w:rPr>
          <w:lang w:val="en-US"/>
        </w:rPr>
        <w:t>e</w:t>
      </w:r>
      <w:r w:rsidRPr="00D16866">
        <w:rPr>
          <w:lang w:val="ru-RU"/>
        </w:rPr>
        <w:t>)</w:t>
      </w:r>
      <w:r w:rsidRPr="00D16866">
        <w:rPr>
          <w:lang w:val="ru-RU"/>
        </w:rPr>
        <w:tab/>
      </w:r>
      <w:r w:rsidRPr="00CD44CB">
        <w:rPr>
          <w:lang w:val="ru-RU"/>
        </w:rPr>
        <w:t>Является ли надлежащей численность, состав и структура секретариата, включая его соответствующие группы технической поддержки, с учетом обязанностей и проблем, возникающих в осуществлении программы работы?</w:t>
      </w:r>
    </w:p>
    <w:p w:rsidR="008774CD" w:rsidRPr="00CD44CB" w:rsidRDefault="008774CD" w:rsidP="008774CD">
      <w:pPr>
        <w:spacing w:after="120"/>
        <w:ind w:left="1247" w:firstLine="624"/>
        <w:rPr>
          <w:lang w:val="ru-RU"/>
        </w:rPr>
      </w:pPr>
      <w:r>
        <w:rPr>
          <w:lang w:val="en-US"/>
        </w:rPr>
        <w:t>f</w:t>
      </w:r>
      <w:r w:rsidRPr="00D16866">
        <w:rPr>
          <w:lang w:val="ru-RU"/>
        </w:rPr>
        <w:t>)</w:t>
      </w:r>
      <w:r w:rsidRPr="00D16866">
        <w:rPr>
          <w:lang w:val="ru-RU"/>
        </w:rPr>
        <w:tab/>
      </w:r>
      <w:r w:rsidRPr="00CD44CB">
        <w:rPr>
          <w:lang w:val="ru-RU"/>
        </w:rPr>
        <w:t xml:space="preserve">Хорошо ли работала система групп технической поддержки? </w:t>
      </w:r>
    </w:p>
    <w:p w:rsidR="008774CD" w:rsidRPr="00CD44CB" w:rsidRDefault="008774CD" w:rsidP="008774CD">
      <w:pPr>
        <w:spacing w:after="120"/>
        <w:ind w:left="1247" w:firstLine="624"/>
        <w:rPr>
          <w:lang w:val="ru-RU"/>
        </w:rPr>
      </w:pPr>
      <w:r>
        <w:rPr>
          <w:lang w:val="en-US"/>
        </w:rPr>
        <w:t>g</w:t>
      </w:r>
      <w:r w:rsidRPr="00D16866">
        <w:rPr>
          <w:lang w:val="ru-RU"/>
        </w:rPr>
        <w:t>)</w:t>
      </w:r>
      <w:r w:rsidRPr="00D16866">
        <w:rPr>
          <w:lang w:val="ru-RU"/>
        </w:rPr>
        <w:tab/>
      </w:r>
      <w:r w:rsidRPr="00CD44CB">
        <w:rPr>
          <w:lang w:val="ru-RU"/>
        </w:rPr>
        <w:t xml:space="preserve">Хорошо ли функционирует взаимодействие между различными органами МПБЭУ? </w:t>
      </w:r>
    </w:p>
    <w:p w:rsidR="008774CD" w:rsidRPr="00CD44CB" w:rsidRDefault="008774CD" w:rsidP="008774CD">
      <w:pPr>
        <w:spacing w:after="120"/>
        <w:ind w:left="1248"/>
        <w:rPr>
          <w:b/>
          <w:sz w:val="24"/>
          <w:lang w:val="ru-RU"/>
        </w:rPr>
      </w:pPr>
      <w:r w:rsidRPr="00CD44CB">
        <w:rPr>
          <w:b/>
          <w:sz w:val="24"/>
          <w:lang w:val="ru-RU"/>
        </w:rPr>
        <w:t>Раздел V: Насколько эффективными являются целевые группы и группы экспертов?</w:t>
      </w:r>
    </w:p>
    <w:p w:rsidR="008774CD" w:rsidRPr="00CD44CB" w:rsidRDefault="008774CD" w:rsidP="008774CD">
      <w:pPr>
        <w:spacing w:after="120"/>
        <w:ind w:left="1248"/>
        <w:rPr>
          <w:b/>
          <w:lang w:val="ru-RU"/>
        </w:rPr>
      </w:pPr>
      <w:r w:rsidRPr="00CD44CB">
        <w:rPr>
          <w:b/>
          <w:lang w:val="ru-RU"/>
        </w:rPr>
        <w:t>Вопрос 17: Насколько хорошо выполняют свои полномочия целевые группы и группы экспертов в соответствии с мандатом Пленума?</w:t>
      </w:r>
    </w:p>
    <w:p w:rsidR="008774CD" w:rsidRPr="00CD44CB" w:rsidRDefault="008774CD" w:rsidP="008774CD">
      <w:pPr>
        <w:spacing w:after="120"/>
        <w:ind w:left="1247" w:firstLine="624"/>
        <w:rPr>
          <w:lang w:val="ru-RU"/>
        </w:rPr>
      </w:pPr>
      <w:r>
        <w:rPr>
          <w:lang w:val="en-US"/>
        </w:rPr>
        <w:t>a</w:t>
      </w:r>
      <w:r w:rsidRPr="00E113E3">
        <w:rPr>
          <w:lang w:val="ru-RU"/>
        </w:rPr>
        <w:t>)</w:t>
      </w:r>
      <w:r w:rsidRPr="00E113E3">
        <w:rPr>
          <w:lang w:val="ru-RU"/>
        </w:rPr>
        <w:tab/>
      </w:r>
      <w:r w:rsidRPr="00CD44CB">
        <w:rPr>
          <w:lang w:val="ru-RU"/>
        </w:rPr>
        <w:t>Насколько эффективны целевые группы и группы экспертов в следующих областях:</w:t>
      </w:r>
    </w:p>
    <w:p w:rsidR="008774CD" w:rsidRPr="00CD44CB" w:rsidRDefault="008774CD" w:rsidP="008774CD">
      <w:pPr>
        <w:numPr>
          <w:ilvl w:val="0"/>
          <w:numId w:val="19"/>
        </w:numPr>
        <w:spacing w:after="120"/>
        <w:ind w:left="3119" w:hanging="624"/>
        <w:rPr>
          <w:lang w:val="ru-RU"/>
        </w:rPr>
      </w:pPr>
      <w:r w:rsidRPr="00CD44CB">
        <w:rPr>
          <w:lang w:val="ru-RU"/>
        </w:rPr>
        <w:t>знания коренн</w:t>
      </w:r>
      <w:r w:rsidR="00F277DE">
        <w:rPr>
          <w:lang w:val="ru-RU"/>
        </w:rPr>
        <w:t>ого</w:t>
      </w:r>
      <w:r w:rsidRPr="00CD44CB">
        <w:rPr>
          <w:lang w:val="ru-RU"/>
        </w:rPr>
        <w:t xml:space="preserve"> и местн</w:t>
      </w:r>
      <w:r w:rsidR="00F277DE">
        <w:rPr>
          <w:lang w:val="ru-RU"/>
        </w:rPr>
        <w:t>ого</w:t>
      </w:r>
      <w:r w:rsidRPr="00CD44CB">
        <w:rPr>
          <w:lang w:val="ru-RU"/>
        </w:rPr>
        <w:t xml:space="preserve"> </w:t>
      </w:r>
      <w:r w:rsidR="00F277DE">
        <w:rPr>
          <w:lang w:val="ru-RU"/>
        </w:rPr>
        <w:t>населения</w:t>
      </w:r>
      <w:r w:rsidRPr="00CD44CB">
        <w:rPr>
          <w:lang w:val="ru-RU"/>
        </w:rPr>
        <w:t>;</w:t>
      </w:r>
    </w:p>
    <w:p w:rsidR="008774CD" w:rsidRPr="00CD44CB" w:rsidRDefault="008774CD" w:rsidP="008774CD">
      <w:pPr>
        <w:numPr>
          <w:ilvl w:val="0"/>
          <w:numId w:val="19"/>
        </w:numPr>
        <w:spacing w:after="120"/>
        <w:ind w:left="3119" w:hanging="624"/>
        <w:rPr>
          <w:lang w:val="ru-RU"/>
        </w:rPr>
      </w:pPr>
      <w:r w:rsidRPr="00CD44CB">
        <w:rPr>
          <w:lang w:val="ru-RU"/>
        </w:rPr>
        <w:t>создание потенциала;</w:t>
      </w:r>
    </w:p>
    <w:p w:rsidR="008774CD" w:rsidRPr="00CD44CB" w:rsidRDefault="008774CD" w:rsidP="008774CD">
      <w:pPr>
        <w:numPr>
          <w:ilvl w:val="0"/>
          <w:numId w:val="19"/>
        </w:numPr>
        <w:spacing w:after="120"/>
        <w:ind w:left="3119" w:hanging="624"/>
        <w:rPr>
          <w:lang w:val="ru-RU"/>
        </w:rPr>
      </w:pPr>
      <w:r w:rsidRPr="00CD44CB">
        <w:rPr>
          <w:lang w:val="ru-RU"/>
        </w:rPr>
        <w:t>данные и знания;</w:t>
      </w:r>
    </w:p>
    <w:p w:rsidR="008774CD" w:rsidRPr="00CD44CB" w:rsidRDefault="008774CD" w:rsidP="008774CD">
      <w:pPr>
        <w:numPr>
          <w:ilvl w:val="0"/>
          <w:numId w:val="19"/>
        </w:numPr>
        <w:spacing w:after="120"/>
        <w:ind w:left="3119" w:hanging="624"/>
        <w:rPr>
          <w:lang w:val="ru-RU"/>
        </w:rPr>
      </w:pPr>
      <w:r w:rsidRPr="00CD44CB">
        <w:rPr>
          <w:lang w:val="ru-RU"/>
        </w:rPr>
        <w:t>ценности;</w:t>
      </w:r>
    </w:p>
    <w:p w:rsidR="008774CD" w:rsidRPr="00CD44CB" w:rsidRDefault="008774CD" w:rsidP="008774CD">
      <w:pPr>
        <w:numPr>
          <w:ilvl w:val="0"/>
          <w:numId w:val="19"/>
        </w:numPr>
        <w:spacing w:after="120"/>
        <w:ind w:left="3119" w:hanging="624"/>
        <w:rPr>
          <w:lang w:val="ru-RU"/>
        </w:rPr>
      </w:pPr>
      <w:r w:rsidRPr="00CD44CB">
        <w:rPr>
          <w:lang w:val="ru-RU"/>
        </w:rPr>
        <w:t>сценарии и модели биоразнообразия и экосистемных услуг;</w:t>
      </w:r>
    </w:p>
    <w:p w:rsidR="008774CD" w:rsidRPr="00CD44CB" w:rsidRDefault="008774CD" w:rsidP="008774CD">
      <w:pPr>
        <w:numPr>
          <w:ilvl w:val="0"/>
          <w:numId w:val="19"/>
        </w:numPr>
        <w:spacing w:after="120"/>
        <w:ind w:left="3119" w:hanging="624"/>
        <w:rPr>
          <w:lang w:val="ru-RU"/>
        </w:rPr>
      </w:pPr>
      <w:r w:rsidRPr="00CD44CB">
        <w:rPr>
          <w:lang w:val="ru-RU"/>
        </w:rPr>
        <w:t>инструменты поддержки политики?</w:t>
      </w:r>
    </w:p>
    <w:p w:rsidR="008774CD" w:rsidRPr="00CD44CB" w:rsidRDefault="008774CD" w:rsidP="008774CD">
      <w:pPr>
        <w:spacing w:after="120"/>
        <w:ind w:left="1247" w:firstLine="624"/>
        <w:rPr>
          <w:lang w:val="ru-RU"/>
        </w:rPr>
      </w:pPr>
      <w:r>
        <w:rPr>
          <w:lang w:val="en-US"/>
        </w:rPr>
        <w:t>b</w:t>
      </w:r>
      <w:r w:rsidRPr="00E113E3">
        <w:rPr>
          <w:lang w:val="ru-RU"/>
        </w:rPr>
        <w:t>)</w:t>
      </w:r>
      <w:r w:rsidRPr="00E113E3">
        <w:rPr>
          <w:lang w:val="ru-RU"/>
        </w:rPr>
        <w:tab/>
      </w:r>
      <w:r w:rsidRPr="00CD44CB">
        <w:rPr>
          <w:lang w:val="ru-RU"/>
        </w:rPr>
        <w:t>Существует ли надлежащее взаимодействие между целевыми группами и группами экспертов?</w:t>
      </w:r>
    </w:p>
    <w:p w:rsidR="008774CD" w:rsidRPr="00CD44CB" w:rsidRDefault="008774CD" w:rsidP="008774CD">
      <w:pPr>
        <w:spacing w:after="120"/>
        <w:ind w:left="1248"/>
        <w:rPr>
          <w:b/>
          <w:sz w:val="24"/>
          <w:lang w:val="ru-RU"/>
        </w:rPr>
      </w:pPr>
      <w:r w:rsidRPr="00CD44CB">
        <w:rPr>
          <w:b/>
          <w:sz w:val="24"/>
          <w:lang w:val="ru-RU"/>
        </w:rPr>
        <w:t>Раздел VI: Эффективность бюджетного регулирования и финансово</w:t>
      </w:r>
      <w:r w:rsidR="00F277DE">
        <w:rPr>
          <w:b/>
          <w:sz w:val="24"/>
          <w:lang w:val="ru-RU"/>
        </w:rPr>
        <w:noBreakHyphen/>
      </w:r>
      <w:r w:rsidRPr="00CD44CB">
        <w:rPr>
          <w:b/>
          <w:sz w:val="24"/>
          <w:lang w:val="ru-RU"/>
        </w:rPr>
        <w:t xml:space="preserve">бюджетных правил </w:t>
      </w:r>
    </w:p>
    <w:p w:rsidR="008774CD" w:rsidRPr="00CD44CB" w:rsidRDefault="008774CD" w:rsidP="008774CD">
      <w:pPr>
        <w:spacing w:after="120"/>
        <w:ind w:left="1248"/>
        <w:rPr>
          <w:b/>
          <w:lang w:val="ru-RU"/>
        </w:rPr>
      </w:pPr>
      <w:r w:rsidRPr="00CD44CB">
        <w:rPr>
          <w:b/>
          <w:lang w:val="ru-RU"/>
        </w:rPr>
        <w:t>Вопрос 18: Осуществляется ли надлежащее управление ресурсами, и соблюдаются ли финансовые правила? Выполняются ли требования в отношении отчетности перед донорами и Пленумом?</w:t>
      </w:r>
    </w:p>
    <w:p w:rsidR="008774CD" w:rsidRPr="00CD44CB" w:rsidRDefault="008774CD" w:rsidP="008774CD">
      <w:pPr>
        <w:spacing w:after="120"/>
        <w:ind w:left="1247" w:firstLine="624"/>
        <w:rPr>
          <w:lang w:val="ru-RU"/>
        </w:rPr>
      </w:pPr>
      <w:r>
        <w:rPr>
          <w:lang w:val="en-US"/>
        </w:rPr>
        <w:t>a</w:t>
      </w:r>
      <w:r w:rsidRPr="007B6A6F">
        <w:rPr>
          <w:lang w:val="ru-RU"/>
        </w:rPr>
        <w:t>)</w:t>
      </w:r>
      <w:r w:rsidRPr="007B6A6F">
        <w:rPr>
          <w:lang w:val="ru-RU"/>
        </w:rPr>
        <w:tab/>
      </w:r>
      <w:r w:rsidRPr="00CD44CB">
        <w:rPr>
          <w:lang w:val="ru-RU"/>
        </w:rPr>
        <w:t>Осуществляется ли надлежащее у</w:t>
      </w:r>
      <w:r w:rsidR="00F277DE">
        <w:rPr>
          <w:lang w:val="ru-RU"/>
        </w:rPr>
        <w:t>правление финансовыми ресурсами</w:t>
      </w:r>
      <w:r w:rsidRPr="00CD44CB">
        <w:rPr>
          <w:lang w:val="ru-RU"/>
        </w:rPr>
        <w:t xml:space="preserve"> и соблюдаются ли финансовые правила?</w:t>
      </w:r>
    </w:p>
    <w:p w:rsidR="008774CD" w:rsidRPr="00CD44CB" w:rsidRDefault="008774CD" w:rsidP="008774CD">
      <w:pPr>
        <w:spacing w:after="120"/>
        <w:ind w:left="1247" w:firstLine="624"/>
        <w:rPr>
          <w:lang w:val="ru-RU"/>
        </w:rPr>
      </w:pPr>
      <w:r>
        <w:rPr>
          <w:lang w:val="en-US"/>
        </w:rPr>
        <w:t>b</w:t>
      </w:r>
      <w:r w:rsidRPr="007B6A6F">
        <w:rPr>
          <w:lang w:val="ru-RU"/>
        </w:rPr>
        <w:t>)</w:t>
      </w:r>
      <w:r w:rsidRPr="007B6A6F">
        <w:rPr>
          <w:lang w:val="ru-RU"/>
        </w:rPr>
        <w:tab/>
      </w:r>
      <w:r w:rsidRPr="00CD44CB">
        <w:rPr>
          <w:lang w:val="ru-RU"/>
        </w:rPr>
        <w:t>Является ли надлежащей бюджетная документация, представляемая Пленуму?</w:t>
      </w:r>
    </w:p>
    <w:p w:rsidR="008774CD" w:rsidRPr="00CD44CB" w:rsidRDefault="008774CD" w:rsidP="008774CD">
      <w:pPr>
        <w:spacing w:after="120"/>
        <w:ind w:left="1247" w:firstLine="624"/>
        <w:rPr>
          <w:lang w:val="ru-RU"/>
        </w:rPr>
      </w:pPr>
      <w:r>
        <w:rPr>
          <w:lang w:val="en-US"/>
        </w:rPr>
        <w:t>c</w:t>
      </w:r>
      <w:r w:rsidRPr="007B6A6F">
        <w:rPr>
          <w:lang w:val="ru-RU"/>
        </w:rPr>
        <w:t>)</w:t>
      </w:r>
      <w:r w:rsidRPr="007B6A6F">
        <w:rPr>
          <w:lang w:val="ru-RU"/>
        </w:rPr>
        <w:tab/>
      </w:r>
      <w:r w:rsidRPr="00CD44CB">
        <w:rPr>
          <w:lang w:val="ru-RU"/>
        </w:rPr>
        <w:t xml:space="preserve">Были ли надлежащим образом выявлены доноры? </w:t>
      </w:r>
    </w:p>
    <w:p w:rsidR="008774CD" w:rsidRPr="00CD44CB" w:rsidRDefault="008774CD" w:rsidP="008774CD">
      <w:pPr>
        <w:spacing w:after="120"/>
        <w:ind w:left="1247" w:firstLine="624"/>
        <w:rPr>
          <w:lang w:val="ru-RU"/>
        </w:rPr>
      </w:pPr>
      <w:r>
        <w:rPr>
          <w:lang w:val="en-US"/>
        </w:rPr>
        <w:t>d</w:t>
      </w:r>
      <w:r w:rsidRPr="007B6A6F">
        <w:rPr>
          <w:lang w:val="ru-RU"/>
        </w:rPr>
        <w:t>)</w:t>
      </w:r>
      <w:r w:rsidRPr="007B6A6F">
        <w:rPr>
          <w:lang w:val="ru-RU"/>
        </w:rPr>
        <w:tab/>
      </w:r>
      <w:r w:rsidRPr="00CD44CB">
        <w:rPr>
          <w:lang w:val="ru-RU"/>
        </w:rPr>
        <w:t>В отношении финансовой поддержки:</w:t>
      </w:r>
    </w:p>
    <w:p w:rsidR="008774CD" w:rsidRPr="00CD44CB" w:rsidRDefault="008774CD" w:rsidP="008774CD">
      <w:pPr>
        <w:numPr>
          <w:ilvl w:val="0"/>
          <w:numId w:val="20"/>
        </w:numPr>
        <w:spacing w:after="120"/>
        <w:ind w:left="3119" w:hanging="624"/>
        <w:rPr>
          <w:lang w:val="ru-RU"/>
        </w:rPr>
      </w:pPr>
      <w:r w:rsidRPr="00CD44CB">
        <w:rPr>
          <w:lang w:val="ru-RU"/>
        </w:rPr>
        <w:t xml:space="preserve">Каковы стимулы и препятствия для оказания финансовой поддержки? </w:t>
      </w:r>
    </w:p>
    <w:p w:rsidR="008774CD" w:rsidRPr="00CD44CB" w:rsidRDefault="008774CD" w:rsidP="008774CD">
      <w:pPr>
        <w:numPr>
          <w:ilvl w:val="0"/>
          <w:numId w:val="20"/>
        </w:numPr>
        <w:spacing w:after="120"/>
        <w:ind w:left="3119" w:hanging="624"/>
        <w:rPr>
          <w:lang w:val="ru-RU"/>
        </w:rPr>
      </w:pPr>
      <w:r w:rsidRPr="00CD44CB">
        <w:rPr>
          <w:lang w:val="ru-RU"/>
        </w:rPr>
        <w:lastRenderedPageBreak/>
        <w:t>Что можно сделать для расширения предоставления и использования финансовой поддержки?</w:t>
      </w:r>
    </w:p>
    <w:p w:rsidR="008774CD" w:rsidRPr="00CD44CB" w:rsidRDefault="008774CD" w:rsidP="008774CD">
      <w:pPr>
        <w:spacing w:after="120"/>
        <w:ind w:left="1247" w:firstLine="624"/>
        <w:rPr>
          <w:lang w:val="ru-RU"/>
        </w:rPr>
      </w:pPr>
      <w:r>
        <w:rPr>
          <w:lang w:val="en-US"/>
        </w:rPr>
        <w:t>e</w:t>
      </w:r>
      <w:r w:rsidRPr="007B6A6F">
        <w:rPr>
          <w:lang w:val="ru-RU"/>
        </w:rPr>
        <w:t>)</w:t>
      </w:r>
      <w:r w:rsidRPr="007B6A6F">
        <w:rPr>
          <w:lang w:val="ru-RU"/>
        </w:rPr>
        <w:tab/>
      </w:r>
      <w:r w:rsidRPr="00CD44CB">
        <w:rPr>
          <w:lang w:val="ru-RU"/>
        </w:rPr>
        <w:t xml:space="preserve">В отношении предложений о взносах в натуральной форме: </w:t>
      </w:r>
    </w:p>
    <w:p w:rsidR="008774CD" w:rsidRPr="00CD44CB" w:rsidRDefault="008774CD" w:rsidP="008774CD">
      <w:pPr>
        <w:numPr>
          <w:ilvl w:val="0"/>
          <w:numId w:val="21"/>
        </w:numPr>
        <w:spacing w:after="120"/>
        <w:ind w:left="3119" w:hanging="624"/>
        <w:rPr>
          <w:lang w:val="ru-RU"/>
        </w:rPr>
      </w:pPr>
      <w:r w:rsidRPr="00CD44CB">
        <w:rPr>
          <w:lang w:val="ru-RU"/>
        </w:rPr>
        <w:t xml:space="preserve">Осуществляет ли МПБЭУ эффективную мобилизацию и использование потенциала предложений о взносах в натуральной форме? </w:t>
      </w:r>
    </w:p>
    <w:p w:rsidR="008774CD" w:rsidRPr="00CD44CB" w:rsidRDefault="008774CD" w:rsidP="008774CD">
      <w:pPr>
        <w:numPr>
          <w:ilvl w:val="0"/>
          <w:numId w:val="21"/>
        </w:numPr>
        <w:spacing w:after="120"/>
        <w:ind w:left="3119" w:hanging="624"/>
        <w:rPr>
          <w:lang w:val="ru-RU"/>
        </w:rPr>
      </w:pPr>
      <w:r w:rsidRPr="00CD44CB">
        <w:rPr>
          <w:lang w:val="ru-RU"/>
        </w:rPr>
        <w:t xml:space="preserve">Каковы стимулы и препятствия для оказания поддержки в натуральной форме? </w:t>
      </w:r>
    </w:p>
    <w:p w:rsidR="008774CD" w:rsidRPr="00CD44CB" w:rsidRDefault="008774CD" w:rsidP="008774CD">
      <w:pPr>
        <w:numPr>
          <w:ilvl w:val="0"/>
          <w:numId w:val="21"/>
        </w:numPr>
        <w:spacing w:after="120"/>
        <w:ind w:left="3119" w:hanging="624"/>
        <w:rPr>
          <w:lang w:val="ru-RU"/>
        </w:rPr>
      </w:pPr>
      <w:r w:rsidRPr="00CD44CB">
        <w:rPr>
          <w:lang w:val="ru-RU"/>
        </w:rPr>
        <w:t xml:space="preserve">Что можно сделать для расширения предоставления и использования поддержки в натуральной форме? </w:t>
      </w:r>
    </w:p>
    <w:p w:rsidR="008774CD" w:rsidRPr="00CD44CB" w:rsidRDefault="008774CD" w:rsidP="008774CD">
      <w:pPr>
        <w:spacing w:after="120"/>
        <w:ind w:left="1247" w:firstLine="624"/>
        <w:rPr>
          <w:lang w:val="ru-RU"/>
        </w:rPr>
      </w:pPr>
      <w:r>
        <w:rPr>
          <w:lang w:val="en-US"/>
        </w:rPr>
        <w:t>f</w:t>
      </w:r>
      <w:r w:rsidRPr="007B6A6F">
        <w:rPr>
          <w:lang w:val="ru-RU"/>
        </w:rPr>
        <w:t>)</w:t>
      </w:r>
      <w:r w:rsidRPr="007B6A6F">
        <w:rPr>
          <w:lang w:val="ru-RU"/>
        </w:rPr>
        <w:tab/>
      </w:r>
      <w:r w:rsidRPr="00CD44CB">
        <w:rPr>
          <w:lang w:val="ru-RU"/>
        </w:rPr>
        <w:t>В отношении участия третьих сторон:</w:t>
      </w:r>
    </w:p>
    <w:p w:rsidR="008774CD" w:rsidRPr="00CD44CB" w:rsidRDefault="008774CD" w:rsidP="008774CD">
      <w:pPr>
        <w:numPr>
          <w:ilvl w:val="0"/>
          <w:numId w:val="22"/>
        </w:numPr>
        <w:spacing w:after="120"/>
        <w:ind w:left="3119" w:hanging="624"/>
        <w:rPr>
          <w:lang w:val="ru-RU"/>
        </w:rPr>
      </w:pPr>
      <w:r w:rsidRPr="00CD44CB">
        <w:rPr>
          <w:lang w:val="ru-RU"/>
        </w:rPr>
        <w:t xml:space="preserve">Осуществляет ли МПБЭУ эффективную мобилизацию и использование потенциала пропаганды и стимулирования деятельности и отдачи через третьи стороны, такие как стратегические партнеры? </w:t>
      </w:r>
    </w:p>
    <w:p w:rsidR="008774CD" w:rsidRPr="00CD44CB" w:rsidRDefault="008774CD" w:rsidP="008774CD">
      <w:pPr>
        <w:numPr>
          <w:ilvl w:val="0"/>
          <w:numId w:val="22"/>
        </w:numPr>
        <w:spacing w:after="120"/>
        <w:ind w:left="3119" w:hanging="624"/>
        <w:rPr>
          <w:lang w:val="ru-RU"/>
        </w:rPr>
      </w:pPr>
      <w:r w:rsidRPr="00CD44CB">
        <w:rPr>
          <w:lang w:val="ru-RU"/>
        </w:rPr>
        <w:t xml:space="preserve">Каковы стимулы и препятствия для осуществления деятельности и отдачи через третьи стороны? </w:t>
      </w:r>
    </w:p>
    <w:p w:rsidR="008774CD" w:rsidRPr="00CD44CB" w:rsidRDefault="008774CD" w:rsidP="008774CD">
      <w:pPr>
        <w:numPr>
          <w:ilvl w:val="0"/>
          <w:numId w:val="22"/>
        </w:numPr>
        <w:spacing w:after="120"/>
        <w:ind w:left="3119" w:hanging="624"/>
        <w:rPr>
          <w:lang w:val="ru-RU"/>
        </w:rPr>
      </w:pPr>
      <w:r w:rsidRPr="00CD44CB">
        <w:rPr>
          <w:lang w:val="ru-RU"/>
        </w:rPr>
        <w:t>Что можно сделать для расширения пропаганды и стимулирования деятельности и отдачи через третьи стороны, такие как стратегические партнеры?</w:t>
      </w:r>
    </w:p>
    <w:tbl>
      <w:tblPr>
        <w:tblW w:w="10046" w:type="dxa"/>
        <w:tblLayout w:type="fixed"/>
        <w:tblLook w:val="04A0" w:firstRow="1" w:lastRow="0" w:firstColumn="1" w:lastColumn="0" w:noHBand="0" w:noVBand="1"/>
      </w:tblPr>
      <w:tblGrid>
        <w:gridCol w:w="2009"/>
        <w:gridCol w:w="2009"/>
        <w:gridCol w:w="2009"/>
        <w:gridCol w:w="2009"/>
        <w:gridCol w:w="2010"/>
      </w:tblGrid>
      <w:tr w:rsidR="008774CD" w:rsidRPr="00AE7B6D" w:rsidTr="0013027E">
        <w:tc>
          <w:tcPr>
            <w:tcW w:w="2009" w:type="dxa"/>
            <w:shd w:val="clear" w:color="auto" w:fill="auto"/>
          </w:tcPr>
          <w:p w:rsidR="008774CD" w:rsidRPr="00CD44CB" w:rsidRDefault="008774CD" w:rsidP="0013027E">
            <w:pPr>
              <w:spacing w:after="120"/>
              <w:rPr>
                <w:lang w:val="ru-RU"/>
              </w:rPr>
            </w:pPr>
          </w:p>
        </w:tc>
        <w:tc>
          <w:tcPr>
            <w:tcW w:w="2009" w:type="dxa"/>
            <w:shd w:val="clear" w:color="auto" w:fill="auto"/>
          </w:tcPr>
          <w:p w:rsidR="008774CD" w:rsidRPr="00CD44CB" w:rsidRDefault="008774CD" w:rsidP="0013027E">
            <w:pPr>
              <w:spacing w:after="120"/>
              <w:rPr>
                <w:lang w:val="ru-RU"/>
              </w:rPr>
            </w:pPr>
          </w:p>
        </w:tc>
        <w:tc>
          <w:tcPr>
            <w:tcW w:w="2009" w:type="dxa"/>
            <w:tcBorders>
              <w:bottom w:val="single" w:sz="4" w:space="0" w:color="auto"/>
            </w:tcBorders>
            <w:shd w:val="clear" w:color="auto" w:fill="auto"/>
          </w:tcPr>
          <w:p w:rsidR="008774CD" w:rsidRPr="00CD44CB" w:rsidRDefault="008774CD" w:rsidP="0013027E">
            <w:pPr>
              <w:spacing w:after="120"/>
              <w:rPr>
                <w:lang w:val="ru-RU"/>
              </w:rPr>
            </w:pPr>
          </w:p>
        </w:tc>
        <w:tc>
          <w:tcPr>
            <w:tcW w:w="2009" w:type="dxa"/>
            <w:shd w:val="clear" w:color="auto" w:fill="auto"/>
          </w:tcPr>
          <w:p w:rsidR="008774CD" w:rsidRPr="00CD44CB" w:rsidRDefault="008774CD" w:rsidP="0013027E">
            <w:pPr>
              <w:spacing w:after="120"/>
              <w:rPr>
                <w:lang w:val="ru-RU"/>
              </w:rPr>
            </w:pPr>
          </w:p>
        </w:tc>
        <w:tc>
          <w:tcPr>
            <w:tcW w:w="2010" w:type="dxa"/>
            <w:shd w:val="clear" w:color="auto" w:fill="auto"/>
          </w:tcPr>
          <w:p w:rsidR="008774CD" w:rsidRPr="00CD44CB" w:rsidRDefault="008774CD" w:rsidP="0013027E">
            <w:pPr>
              <w:spacing w:after="120"/>
              <w:rPr>
                <w:lang w:val="ru-RU"/>
              </w:rPr>
            </w:pPr>
          </w:p>
        </w:tc>
      </w:tr>
    </w:tbl>
    <w:p w:rsidR="008774CD" w:rsidRPr="00ED75FE" w:rsidRDefault="008774CD" w:rsidP="008774CD">
      <w:pPr>
        <w:spacing w:after="120"/>
        <w:ind w:right="1701"/>
        <w:rPr>
          <w:lang w:val="ru-RU"/>
        </w:rPr>
      </w:pPr>
    </w:p>
    <w:p w:rsidR="008774CD" w:rsidRPr="00E03980" w:rsidRDefault="008774CD" w:rsidP="00567CD2">
      <w:pPr>
        <w:spacing w:after="120"/>
        <w:rPr>
          <w:b/>
          <w:lang w:val="ru-RU"/>
        </w:rPr>
      </w:pPr>
    </w:p>
    <w:sectPr w:rsidR="008774CD" w:rsidRPr="00E03980" w:rsidSect="00FA2211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7" w:h="16839" w:code="9"/>
      <w:pgMar w:top="907" w:right="992" w:bottom="1418" w:left="1418" w:header="539" w:footer="975" w:gutter="0"/>
      <w:cols w:space="53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83B" w:rsidRDefault="00EB383B">
      <w:r>
        <w:separator/>
      </w:r>
    </w:p>
  </w:endnote>
  <w:endnote w:type="continuationSeparator" w:id="0">
    <w:p w:rsidR="00EB383B" w:rsidRDefault="00EB3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nivers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Lucida Grande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4CD" w:rsidRPr="00975412" w:rsidRDefault="008774CD" w:rsidP="00E80682">
    <w:pPr>
      <w:pStyle w:val="Normal-pool"/>
      <w:rPr>
        <w:b/>
        <w:sz w:val="18"/>
        <w:szCs w:val="18"/>
      </w:rPr>
    </w:pPr>
    <w:r w:rsidRPr="00975412">
      <w:rPr>
        <w:b/>
        <w:sz w:val="18"/>
        <w:szCs w:val="18"/>
      </w:rPr>
      <w:fldChar w:fldCharType="begin"/>
    </w:r>
    <w:r w:rsidRPr="00975412">
      <w:rPr>
        <w:b/>
        <w:sz w:val="18"/>
        <w:szCs w:val="18"/>
      </w:rPr>
      <w:instrText xml:space="preserve"> PAGE   \* MERGEFORMAT </w:instrText>
    </w:r>
    <w:r w:rsidRPr="00975412">
      <w:rPr>
        <w:b/>
        <w:sz w:val="18"/>
        <w:szCs w:val="18"/>
      </w:rPr>
      <w:fldChar w:fldCharType="separate"/>
    </w:r>
    <w:r w:rsidR="006E258F">
      <w:rPr>
        <w:b/>
        <w:noProof/>
        <w:sz w:val="18"/>
        <w:szCs w:val="18"/>
      </w:rPr>
      <w:t>2</w:t>
    </w:r>
    <w:r w:rsidRPr="00975412">
      <w:rPr>
        <w:b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4CD" w:rsidRPr="00B30117" w:rsidRDefault="008774CD" w:rsidP="00E80682">
    <w:pPr>
      <w:pStyle w:val="Normal-pool"/>
      <w:jc w:val="right"/>
      <w:rPr>
        <w:b/>
        <w:sz w:val="18"/>
        <w:szCs w:val="18"/>
      </w:rPr>
    </w:pPr>
    <w:r w:rsidRPr="00B30117">
      <w:rPr>
        <w:b/>
        <w:sz w:val="18"/>
        <w:szCs w:val="18"/>
      </w:rPr>
      <w:fldChar w:fldCharType="begin"/>
    </w:r>
    <w:r w:rsidRPr="00B30117">
      <w:rPr>
        <w:b/>
        <w:sz w:val="18"/>
        <w:szCs w:val="18"/>
      </w:rPr>
      <w:instrText xml:space="preserve"> PAGE   \* MERGEFORMAT </w:instrText>
    </w:r>
    <w:r w:rsidRPr="00B30117">
      <w:rPr>
        <w:b/>
        <w:sz w:val="18"/>
        <w:szCs w:val="18"/>
      </w:rPr>
      <w:fldChar w:fldCharType="separate"/>
    </w:r>
    <w:r w:rsidR="006E258F">
      <w:rPr>
        <w:b/>
        <w:noProof/>
        <w:sz w:val="18"/>
        <w:szCs w:val="18"/>
      </w:rPr>
      <w:t>3</w:t>
    </w:r>
    <w:r w:rsidRPr="00B30117">
      <w:rPr>
        <w:b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4CD" w:rsidRDefault="008774CD" w:rsidP="009A6254">
    <w:pPr>
      <w:pStyle w:val="Normal-pool"/>
      <w:tabs>
        <w:tab w:val="clear" w:pos="1247"/>
        <w:tab w:val="clear" w:pos="1814"/>
        <w:tab w:val="clear" w:pos="2381"/>
        <w:tab w:val="clear" w:pos="2948"/>
        <w:tab w:val="clear" w:pos="3515"/>
      </w:tabs>
      <w:spacing w:after="40"/>
      <w:ind w:left="624"/>
    </w:pPr>
    <w:r>
      <w:t>_____________________</w:t>
    </w:r>
  </w:p>
  <w:p w:rsidR="008774CD" w:rsidRPr="005E784A" w:rsidRDefault="008774CD" w:rsidP="009A6254">
    <w:pPr>
      <w:pStyle w:val="Normal-pool"/>
      <w:tabs>
        <w:tab w:val="clear" w:pos="1247"/>
        <w:tab w:val="clear" w:pos="1814"/>
        <w:tab w:val="clear" w:pos="2381"/>
        <w:tab w:val="clear" w:pos="2948"/>
        <w:tab w:val="clear" w:pos="3515"/>
      </w:tabs>
      <w:spacing w:before="20" w:after="40"/>
      <w:ind w:left="1247"/>
      <w:rPr>
        <w:sz w:val="18"/>
      </w:rPr>
    </w:pPr>
    <w:r w:rsidRPr="005E784A">
      <w:rPr>
        <w:sz w:val="18"/>
      </w:rPr>
      <w:t>*</w:t>
    </w:r>
    <w:r w:rsidRPr="005E784A">
      <w:rPr>
        <w:sz w:val="18"/>
      </w:rPr>
      <w:tab/>
      <w:t>IPBES/5/1/Rev.1.</w:t>
    </w:r>
  </w:p>
  <w:p w:rsidR="008774CD" w:rsidRPr="00CB678C" w:rsidRDefault="00AD6061" w:rsidP="005E784A">
    <w:pPr>
      <w:pStyle w:val="Normal-pool"/>
      <w:tabs>
        <w:tab w:val="clear" w:pos="1247"/>
        <w:tab w:val="clear" w:pos="1814"/>
        <w:tab w:val="clear" w:pos="2381"/>
        <w:tab w:val="clear" w:pos="2948"/>
        <w:tab w:val="clear" w:pos="3515"/>
      </w:tabs>
      <w:spacing w:before="120" w:after="120"/>
    </w:pPr>
    <w:r>
      <w:rPr>
        <w:lang w:val="ru-RU"/>
      </w:rPr>
      <w:t xml:space="preserve">K1612356      </w:t>
    </w:r>
    <w:r w:rsidR="00A85ED7">
      <w:rPr>
        <w:lang w:val="ru-RU"/>
      </w:rPr>
      <w:t>200117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B2F" w:rsidRPr="00991F4E" w:rsidRDefault="00104B2F" w:rsidP="00991F4E">
    <w:pPr>
      <w:pStyle w:val="Footer"/>
      <w:tabs>
        <w:tab w:val="clear" w:pos="1247"/>
        <w:tab w:val="clear" w:pos="1814"/>
        <w:tab w:val="clear" w:pos="2381"/>
        <w:tab w:val="clear" w:pos="2948"/>
        <w:tab w:val="clear" w:pos="3515"/>
        <w:tab w:val="clear" w:pos="4320"/>
        <w:tab w:val="clear" w:pos="8640"/>
      </w:tabs>
      <w:rPr>
        <w:b/>
        <w:lang w:val="en-US"/>
      </w:rPr>
    </w:pPr>
    <w:r w:rsidRPr="00423677">
      <w:rPr>
        <w:b/>
      </w:rPr>
      <w:fldChar w:fldCharType="begin"/>
    </w:r>
    <w:r w:rsidRPr="00423677">
      <w:rPr>
        <w:b/>
      </w:rPr>
      <w:instrText xml:space="preserve"> PAGE   \* MERGEFORMAT </w:instrText>
    </w:r>
    <w:r w:rsidRPr="00423677">
      <w:rPr>
        <w:b/>
      </w:rPr>
      <w:fldChar w:fldCharType="separate"/>
    </w:r>
    <w:r w:rsidR="006E258F">
      <w:rPr>
        <w:b/>
        <w:noProof/>
      </w:rPr>
      <w:t>4</w:t>
    </w:r>
    <w:r w:rsidRPr="00423677">
      <w:rPr>
        <w:b/>
        <w:noProof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B2F" w:rsidRPr="001C4855" w:rsidRDefault="00104B2F" w:rsidP="001C4855">
    <w:pPr>
      <w:pStyle w:val="Footer"/>
      <w:tabs>
        <w:tab w:val="clear" w:pos="1247"/>
        <w:tab w:val="clear" w:pos="1814"/>
        <w:tab w:val="clear" w:pos="2381"/>
        <w:tab w:val="clear" w:pos="2948"/>
        <w:tab w:val="clear" w:pos="3515"/>
        <w:tab w:val="clear" w:pos="4320"/>
        <w:tab w:val="clear" w:pos="8640"/>
      </w:tabs>
      <w:jc w:val="right"/>
      <w:rPr>
        <w:b/>
        <w:lang w:val="ru-RU"/>
      </w:rPr>
    </w:pPr>
    <w:r w:rsidRPr="00423677">
      <w:rPr>
        <w:b/>
      </w:rPr>
      <w:fldChar w:fldCharType="begin"/>
    </w:r>
    <w:r w:rsidRPr="00423677">
      <w:rPr>
        <w:b/>
      </w:rPr>
      <w:instrText xml:space="preserve"> PAGE   \* MERGEFORMAT </w:instrText>
    </w:r>
    <w:r w:rsidRPr="00423677">
      <w:rPr>
        <w:b/>
      </w:rPr>
      <w:fldChar w:fldCharType="separate"/>
    </w:r>
    <w:r w:rsidR="006E258F">
      <w:rPr>
        <w:b/>
        <w:noProof/>
      </w:rPr>
      <w:t>13</w:t>
    </w:r>
    <w:r w:rsidRPr="00423677">
      <w:rPr>
        <w:b/>
        <w:noProof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B2F" w:rsidRPr="00330DF9" w:rsidRDefault="00104B2F" w:rsidP="000D0B72">
    <w:pPr>
      <w:pStyle w:val="Footer"/>
      <w:tabs>
        <w:tab w:val="clear" w:pos="1247"/>
        <w:tab w:val="clear" w:pos="1814"/>
        <w:tab w:val="clear" w:pos="2381"/>
        <w:tab w:val="clear" w:pos="2948"/>
        <w:tab w:val="clear" w:pos="3515"/>
        <w:tab w:val="clear" w:pos="4320"/>
        <w:tab w:val="clear" w:pos="8640"/>
      </w:tabs>
      <w:rPr>
        <w:sz w:val="20"/>
        <w:lang w:val="en-US"/>
      </w:rPr>
    </w:pPr>
    <w:r w:rsidRPr="00330DF9">
      <w:rPr>
        <w:sz w:val="20"/>
        <w:lang w:val="en-US"/>
      </w:rPr>
      <w:t>K1</w:t>
    </w:r>
    <w:r w:rsidR="001471A9">
      <w:rPr>
        <w:sz w:val="20"/>
        <w:lang w:val="en-US"/>
      </w:rPr>
      <w:t>6</w:t>
    </w:r>
    <w:r w:rsidR="00936B64">
      <w:rPr>
        <w:sz w:val="20"/>
        <w:lang w:val="en-US"/>
      </w:rPr>
      <w:t>12</w:t>
    </w:r>
    <w:r w:rsidR="002D261F">
      <w:rPr>
        <w:sz w:val="20"/>
        <w:lang w:val="en-US"/>
      </w:rPr>
      <w:t>473</w:t>
    </w:r>
    <w:r w:rsidR="00936B64">
      <w:rPr>
        <w:sz w:val="20"/>
        <w:lang w:val="en-US"/>
      </w:rPr>
      <w:t xml:space="preserve">      </w:t>
    </w:r>
    <w:r w:rsidR="002D261F">
      <w:rPr>
        <w:sz w:val="20"/>
        <w:lang w:val="en-US"/>
      </w:rPr>
      <w:t>18</w:t>
    </w:r>
    <w:r w:rsidR="00190C83">
      <w:rPr>
        <w:sz w:val="20"/>
        <w:lang w:val="en-US"/>
      </w:rPr>
      <w:t>0117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83B" w:rsidRDefault="00EB383B" w:rsidP="00410C38">
      <w:pPr>
        <w:ind w:left="624"/>
      </w:pPr>
      <w:r>
        <w:separator/>
      </w:r>
    </w:p>
  </w:footnote>
  <w:footnote w:type="continuationSeparator" w:id="0">
    <w:p w:rsidR="00EB383B" w:rsidRDefault="00EB383B">
      <w:r>
        <w:continuationSeparator/>
      </w:r>
    </w:p>
  </w:footnote>
  <w:footnote w:id="1">
    <w:p w:rsidR="008774CD" w:rsidRPr="00CD44CB" w:rsidRDefault="008774CD" w:rsidP="008774CD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szCs w:val="18"/>
          <w:lang w:val="ru-RU"/>
        </w:rPr>
      </w:pPr>
      <w:r w:rsidRPr="00C23B07">
        <w:rPr>
          <w:rStyle w:val="FootnoteReference"/>
          <w:sz w:val="18"/>
          <w:lang w:val="ru-RU"/>
        </w:rPr>
        <w:footnoteRef/>
      </w:r>
      <w:r>
        <w:rPr>
          <w:lang w:val="ru-RU"/>
        </w:rPr>
        <w:t xml:space="preserve"> </w:t>
      </w:r>
      <w:r w:rsidRPr="00015271">
        <w:rPr>
          <w:lang w:val="ru-RU"/>
        </w:rPr>
        <w:tab/>
      </w:r>
      <w:r>
        <w:rPr>
          <w:lang w:val="ru-RU"/>
        </w:rPr>
        <w:t>В ка</w:t>
      </w:r>
      <w:r w:rsidR="001B6EAD">
        <w:rPr>
          <w:lang w:val="ru-RU"/>
        </w:rPr>
        <w:t>честве альтернативного варианта</w:t>
      </w:r>
      <w:r>
        <w:rPr>
          <w:lang w:val="ru-RU"/>
        </w:rPr>
        <w:t xml:space="preserve"> внешней профессиональной организации, представленной в варианте 1, может быть предложено внести предложение о группе по проведению обзора, которое должно быть представлено Бюро и Многодисциплинарной группе экспертов для утверждения.</w:t>
      </w:r>
    </w:p>
  </w:footnote>
  <w:footnote w:id="2">
    <w:p w:rsidR="008774CD" w:rsidRPr="00CD44CB" w:rsidRDefault="008774CD" w:rsidP="008774CD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szCs w:val="18"/>
          <w:lang w:val="ru-RU"/>
        </w:rPr>
      </w:pPr>
      <w:r w:rsidRPr="00C23B07">
        <w:rPr>
          <w:rStyle w:val="FootnoteReference"/>
          <w:sz w:val="18"/>
          <w:lang w:val="ru-RU"/>
        </w:rPr>
        <w:footnoteRef/>
      </w:r>
      <w:r>
        <w:rPr>
          <w:lang w:val="ru-RU"/>
        </w:rPr>
        <w:t xml:space="preserve"> </w:t>
      </w:r>
      <w:r w:rsidRPr="00015271">
        <w:rPr>
          <w:lang w:val="ru-RU"/>
        </w:rPr>
        <w:tab/>
      </w:r>
      <w:r>
        <w:rPr>
          <w:lang w:val="ru-RU"/>
        </w:rPr>
        <w:t xml:space="preserve">Это руководство в настоящее время пересматривается. Пересмотренный вариант будет размещен по адресу: http://web.unep.org/evaluation/unep-evaluation-manual-1. </w:t>
      </w:r>
    </w:p>
  </w:footnote>
  <w:footnote w:id="3">
    <w:p w:rsidR="008774CD" w:rsidRPr="00C23B07" w:rsidRDefault="008774CD" w:rsidP="008774CD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  <w:tab w:val="left" w:pos="624"/>
        </w:tabs>
        <w:rPr>
          <w:szCs w:val="18"/>
        </w:rPr>
      </w:pPr>
      <w:r w:rsidRPr="00C23B07">
        <w:rPr>
          <w:rStyle w:val="FootnoteReference"/>
          <w:sz w:val="18"/>
          <w:lang w:val="ru-RU"/>
        </w:rPr>
        <w:footnoteRef/>
      </w:r>
      <w:r w:rsidRPr="001717E0">
        <w:rPr>
          <w:lang w:val="en-US"/>
        </w:rPr>
        <w:t xml:space="preserve"> </w:t>
      </w:r>
      <w:r>
        <w:rPr>
          <w:lang w:val="en-US"/>
        </w:rPr>
        <w:tab/>
      </w:r>
      <w:r w:rsidRPr="001717E0">
        <w:rPr>
          <w:lang w:val="en-US"/>
        </w:rPr>
        <w:t xml:space="preserve">InterAcademy Council, </w:t>
      </w:r>
      <w:r w:rsidRPr="001717E0">
        <w:rPr>
          <w:i/>
          <w:lang w:val="en-US"/>
        </w:rPr>
        <w:t>Climate Change Assessments: Review of the Processes and Procedures of the IPCC</w:t>
      </w:r>
      <w:r w:rsidRPr="001717E0">
        <w:rPr>
          <w:lang w:val="en-US"/>
        </w:rPr>
        <w:t xml:space="preserve">, 2010, </w:t>
      </w:r>
      <w:r>
        <w:rPr>
          <w:lang w:val="ru-RU"/>
        </w:rPr>
        <w:t>имеется</w:t>
      </w:r>
      <w:r w:rsidRPr="001717E0">
        <w:rPr>
          <w:lang w:val="en-US"/>
        </w:rPr>
        <w:t xml:space="preserve"> </w:t>
      </w:r>
      <w:r>
        <w:rPr>
          <w:lang w:val="ru-RU"/>
        </w:rPr>
        <w:t>по</w:t>
      </w:r>
      <w:r w:rsidRPr="001717E0">
        <w:rPr>
          <w:lang w:val="en-US"/>
        </w:rPr>
        <w:t xml:space="preserve"> </w:t>
      </w:r>
      <w:r>
        <w:rPr>
          <w:lang w:val="ru-RU"/>
        </w:rPr>
        <w:t>адресу</w:t>
      </w:r>
      <w:r w:rsidRPr="001717E0">
        <w:rPr>
          <w:lang w:val="en-US"/>
        </w:rPr>
        <w:t xml:space="preserve">: http://reviewipcc.interacademycouncil.net/report.html. </w:t>
      </w:r>
    </w:p>
  </w:footnote>
  <w:footnote w:id="4">
    <w:p w:rsidR="008774CD" w:rsidRPr="00CD44CB" w:rsidRDefault="008774CD" w:rsidP="008774CD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  <w:tab w:val="left" w:pos="624"/>
        </w:tabs>
        <w:rPr>
          <w:szCs w:val="18"/>
          <w:lang w:val="ru-RU"/>
        </w:rPr>
      </w:pPr>
      <w:r w:rsidRPr="00C23B07">
        <w:rPr>
          <w:rStyle w:val="FootnoteReference"/>
          <w:sz w:val="18"/>
          <w:lang w:val="ru-RU"/>
        </w:rPr>
        <w:footnoteRef/>
      </w:r>
      <w:r>
        <w:rPr>
          <w:lang w:val="ru-RU"/>
        </w:rPr>
        <w:t xml:space="preserve"> </w:t>
      </w:r>
      <w:r w:rsidRPr="001E3130">
        <w:rPr>
          <w:lang w:val="ru-RU"/>
        </w:rPr>
        <w:tab/>
      </w:r>
      <w:r>
        <w:rPr>
          <w:lang w:val="ru-RU"/>
        </w:rPr>
        <w:t>В качестве альтернативного варианта, если будет выбран вариант 1, внешней профессиональной организации (пункт 9 настоящей записки) может быть предложено внести предложение о группе по проведению обзора, которое должно быть представлено Бюро и Многодисциплинарной группе экспертов для утверждения.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4CD" w:rsidRPr="00A73634" w:rsidRDefault="008774CD">
    <w:pPr>
      <w:pStyle w:val="Header"/>
      <w:rPr>
        <w:szCs w:val="18"/>
      </w:rPr>
    </w:pPr>
    <w:r>
      <w:rPr>
        <w:szCs w:val="18"/>
        <w:lang w:val="en-GB"/>
      </w:rPr>
      <w:t>IPBES/5/11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4CD" w:rsidRPr="00A73634" w:rsidRDefault="008774CD" w:rsidP="00E80682">
    <w:pPr>
      <w:pStyle w:val="Header"/>
      <w:jc w:val="right"/>
      <w:rPr>
        <w:szCs w:val="18"/>
      </w:rPr>
    </w:pPr>
    <w:r>
      <w:rPr>
        <w:szCs w:val="18"/>
        <w:lang w:val="en-GB"/>
      </w:rPr>
      <w:t>IPBES/5/11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4CD" w:rsidRPr="00AD1320" w:rsidRDefault="008774CD" w:rsidP="00E80682">
    <w:pPr>
      <w:pStyle w:val="Header"/>
      <w:pBdr>
        <w:bottom w:val="none" w:sz="0" w:space="0" w:color="auto"/>
      </w:pBdr>
      <w:rPr>
        <w:szCs w:val="1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B2F" w:rsidRPr="00991F4E" w:rsidRDefault="00104B2F" w:rsidP="00991F4E">
    <w:pPr>
      <w:pStyle w:val="Header"/>
      <w:tabs>
        <w:tab w:val="clear" w:pos="1247"/>
        <w:tab w:val="clear" w:pos="4536"/>
        <w:tab w:val="clear" w:pos="9072"/>
      </w:tabs>
      <w:rPr>
        <w:szCs w:val="18"/>
        <w:lang w:val="en-US"/>
      </w:rPr>
    </w:pPr>
    <w:r w:rsidRPr="00F47CD5">
      <w:rPr>
        <w:szCs w:val="18"/>
      </w:rPr>
      <w:t>IPBES/</w:t>
    </w:r>
    <w:r w:rsidR="002D261F">
      <w:rPr>
        <w:szCs w:val="18"/>
        <w:lang w:val="en-US" w:eastAsia="ja-JP"/>
      </w:rPr>
      <w:t>5/1/Add.2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B2F" w:rsidRPr="00423677" w:rsidRDefault="00104B2F" w:rsidP="003357D4">
    <w:pPr>
      <w:pStyle w:val="Header"/>
      <w:tabs>
        <w:tab w:val="clear" w:pos="1247"/>
        <w:tab w:val="clear" w:pos="4536"/>
        <w:tab w:val="clear" w:pos="9072"/>
      </w:tabs>
      <w:jc w:val="right"/>
      <w:rPr>
        <w:szCs w:val="18"/>
        <w:lang w:val="ru-RU"/>
      </w:rPr>
    </w:pPr>
    <w:r w:rsidRPr="00F47CD5">
      <w:rPr>
        <w:szCs w:val="18"/>
      </w:rPr>
      <w:t>IPBES/</w:t>
    </w:r>
    <w:r w:rsidR="002D261F">
      <w:rPr>
        <w:szCs w:val="18"/>
        <w:lang w:val="en-US" w:eastAsia="ja-JP"/>
      </w:rPr>
      <w:t>5/1/Add.2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B2F" w:rsidRDefault="00104B2F" w:rsidP="001B0A29">
    <w:pPr>
      <w:pStyle w:val="Header"/>
      <w:pBdr>
        <w:bottom w:val="none" w:sz="0" w:space="0" w:color="auto"/>
      </w:pBdr>
      <w:tabs>
        <w:tab w:val="clear" w:pos="1247"/>
        <w:tab w:val="clear" w:pos="4536"/>
        <w:tab w:val="clear" w:pos="9072"/>
      </w:tabs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758BC"/>
    <w:multiLevelType w:val="hybridMultilevel"/>
    <w:tmpl w:val="D50CB5EA"/>
    <w:lvl w:ilvl="0" w:tplc="0409000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2" w:hanging="360"/>
      </w:pPr>
      <w:rPr>
        <w:rFonts w:ascii="Wingdings" w:hAnsi="Wingdings" w:hint="default"/>
      </w:rPr>
    </w:lvl>
  </w:abstractNum>
  <w:abstractNum w:abstractNumId="1" w15:restartNumberingAfterBreak="0">
    <w:nsid w:val="090E10E7"/>
    <w:multiLevelType w:val="hybridMultilevel"/>
    <w:tmpl w:val="1C323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71867"/>
    <w:multiLevelType w:val="singleLevel"/>
    <w:tmpl w:val="A2E252AA"/>
    <w:styleLink w:val="Normallist1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212F2FEC"/>
    <w:multiLevelType w:val="hybridMultilevel"/>
    <w:tmpl w:val="2A2C6164"/>
    <w:lvl w:ilvl="0" w:tplc="04090001">
      <w:start w:val="1"/>
      <w:numFmt w:val="bullet"/>
      <w:lvlText w:val=""/>
      <w:lvlJc w:val="left"/>
      <w:pPr>
        <w:ind w:left="22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1" w:hanging="360"/>
      </w:pPr>
      <w:rPr>
        <w:rFonts w:ascii="Wingdings" w:hAnsi="Wingdings" w:hint="default"/>
      </w:rPr>
    </w:lvl>
  </w:abstractNum>
  <w:abstractNum w:abstractNumId="4" w15:restartNumberingAfterBreak="0">
    <w:nsid w:val="21737104"/>
    <w:multiLevelType w:val="hybridMultilevel"/>
    <w:tmpl w:val="5358A7C4"/>
    <w:lvl w:ilvl="0" w:tplc="04090001">
      <w:start w:val="1"/>
      <w:numFmt w:val="bullet"/>
      <w:lvlText w:val=""/>
      <w:lvlJc w:val="left"/>
      <w:pPr>
        <w:ind w:left="22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1" w:hanging="360"/>
      </w:pPr>
      <w:rPr>
        <w:rFonts w:ascii="Wingdings" w:hAnsi="Wingdings" w:hint="default"/>
      </w:rPr>
    </w:lvl>
  </w:abstractNum>
  <w:abstractNum w:abstractNumId="5" w15:restartNumberingAfterBreak="0">
    <w:nsid w:val="2B2D1AD9"/>
    <w:multiLevelType w:val="hybridMultilevel"/>
    <w:tmpl w:val="2C4CB1F0"/>
    <w:lvl w:ilvl="0" w:tplc="0409000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2" w:hanging="360"/>
      </w:pPr>
      <w:rPr>
        <w:rFonts w:ascii="Wingdings" w:hAnsi="Wingdings" w:hint="default"/>
      </w:rPr>
    </w:lvl>
  </w:abstractNum>
  <w:abstractNum w:abstractNumId="6" w15:restartNumberingAfterBreak="0">
    <w:nsid w:val="35571603"/>
    <w:multiLevelType w:val="singleLevel"/>
    <w:tmpl w:val="2868AC2A"/>
    <w:lvl w:ilvl="0">
      <w:start w:val="6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5C458AB"/>
    <w:multiLevelType w:val="hybridMultilevel"/>
    <w:tmpl w:val="1E4ED8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7125BD"/>
    <w:multiLevelType w:val="hybridMultilevel"/>
    <w:tmpl w:val="1EB672FE"/>
    <w:lvl w:ilvl="0" w:tplc="04090001">
      <w:start w:val="1"/>
      <w:numFmt w:val="bullet"/>
      <w:lvlText w:val=""/>
      <w:lvlJc w:val="left"/>
      <w:pPr>
        <w:ind w:left="19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8" w:hanging="360"/>
      </w:pPr>
      <w:rPr>
        <w:rFonts w:ascii="Wingdings" w:hAnsi="Wingdings" w:hint="default"/>
      </w:rPr>
    </w:lvl>
  </w:abstractNum>
  <w:abstractNum w:abstractNumId="9" w15:restartNumberingAfterBreak="0">
    <w:nsid w:val="3FEF0840"/>
    <w:multiLevelType w:val="hybridMultilevel"/>
    <w:tmpl w:val="016024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1F4CB8"/>
    <w:multiLevelType w:val="hybridMultilevel"/>
    <w:tmpl w:val="97D41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291C04"/>
    <w:multiLevelType w:val="hybridMultilevel"/>
    <w:tmpl w:val="703C4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212617"/>
    <w:multiLevelType w:val="hybridMultilevel"/>
    <w:tmpl w:val="A04AC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A66A9D"/>
    <w:multiLevelType w:val="multilevel"/>
    <w:tmpl w:val="48241D10"/>
    <w:styleLink w:val="Normallist2"/>
    <w:lvl w:ilvl="0">
      <w:start w:val="1"/>
      <w:numFmt w:val="decimal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548"/>
        </w:tabs>
        <w:ind w:left="65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268"/>
        </w:tabs>
        <w:ind w:left="72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88"/>
        </w:tabs>
        <w:ind w:left="79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708"/>
        </w:tabs>
        <w:ind w:left="87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428"/>
        </w:tabs>
        <w:ind w:left="9428" w:hanging="180"/>
      </w:pPr>
      <w:rPr>
        <w:rFonts w:hint="default"/>
      </w:rPr>
    </w:lvl>
  </w:abstractNum>
  <w:abstractNum w:abstractNumId="14" w15:restartNumberingAfterBreak="0">
    <w:nsid w:val="61B938AA"/>
    <w:multiLevelType w:val="hybridMultilevel"/>
    <w:tmpl w:val="485ED5B8"/>
    <w:lvl w:ilvl="0" w:tplc="0409000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2" w:hanging="360"/>
      </w:pPr>
      <w:rPr>
        <w:rFonts w:ascii="Wingdings" w:hAnsi="Wingdings" w:hint="default"/>
      </w:rPr>
    </w:lvl>
  </w:abstractNum>
  <w:abstractNum w:abstractNumId="15" w15:restartNumberingAfterBreak="0">
    <w:nsid w:val="624D0160"/>
    <w:multiLevelType w:val="hybridMultilevel"/>
    <w:tmpl w:val="DC6EE04E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3F16BA0"/>
    <w:multiLevelType w:val="hybridMultilevel"/>
    <w:tmpl w:val="4FD882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397B83"/>
    <w:multiLevelType w:val="hybridMultilevel"/>
    <w:tmpl w:val="FC5E563A"/>
    <w:lvl w:ilvl="0" w:tplc="0409000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2" w:hanging="360"/>
      </w:pPr>
      <w:rPr>
        <w:rFonts w:ascii="Wingdings" w:hAnsi="Wingdings" w:hint="default"/>
      </w:rPr>
    </w:lvl>
  </w:abstractNum>
  <w:abstractNum w:abstractNumId="18" w15:restartNumberingAfterBreak="0">
    <w:nsid w:val="6D7917DC"/>
    <w:multiLevelType w:val="hybridMultilevel"/>
    <w:tmpl w:val="BB4C0964"/>
    <w:lvl w:ilvl="0" w:tplc="04090001">
      <w:start w:val="1"/>
      <w:numFmt w:val="bullet"/>
      <w:lvlText w:val=""/>
      <w:lvlJc w:val="left"/>
      <w:pPr>
        <w:ind w:left="19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8" w:hanging="360"/>
      </w:pPr>
      <w:rPr>
        <w:rFonts w:ascii="Wingdings" w:hAnsi="Wingdings" w:hint="default"/>
      </w:rPr>
    </w:lvl>
  </w:abstractNum>
  <w:abstractNum w:abstractNumId="19" w15:restartNumberingAfterBreak="0">
    <w:nsid w:val="79E52126"/>
    <w:multiLevelType w:val="hybridMultilevel"/>
    <w:tmpl w:val="B6A08B28"/>
    <w:lvl w:ilvl="0" w:tplc="080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20" w15:restartNumberingAfterBreak="0">
    <w:nsid w:val="7D0330CE"/>
    <w:multiLevelType w:val="hybridMultilevel"/>
    <w:tmpl w:val="F0080168"/>
    <w:lvl w:ilvl="0" w:tplc="3ACE3E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3D7158"/>
    <w:multiLevelType w:val="hybridMultilevel"/>
    <w:tmpl w:val="EE76D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3"/>
  </w:num>
  <w:num w:numId="4">
    <w:abstractNumId w:val="19"/>
  </w:num>
  <w:num w:numId="5">
    <w:abstractNumId w:val="10"/>
  </w:num>
  <w:num w:numId="6">
    <w:abstractNumId w:val="15"/>
  </w:num>
  <w:num w:numId="7">
    <w:abstractNumId w:val="11"/>
  </w:num>
  <w:num w:numId="8">
    <w:abstractNumId w:val="21"/>
  </w:num>
  <w:num w:numId="9">
    <w:abstractNumId w:val="9"/>
  </w:num>
  <w:num w:numId="10">
    <w:abstractNumId w:val="7"/>
  </w:num>
  <w:num w:numId="11">
    <w:abstractNumId w:val="1"/>
  </w:num>
  <w:num w:numId="12">
    <w:abstractNumId w:val="12"/>
  </w:num>
  <w:num w:numId="13">
    <w:abstractNumId w:val="20"/>
  </w:num>
  <w:num w:numId="14">
    <w:abstractNumId w:val="16"/>
  </w:num>
  <w:num w:numId="15">
    <w:abstractNumId w:val="17"/>
  </w:num>
  <w:num w:numId="16">
    <w:abstractNumId w:val="8"/>
  </w:num>
  <w:num w:numId="17">
    <w:abstractNumId w:val="18"/>
  </w:num>
  <w:num w:numId="18">
    <w:abstractNumId w:val="4"/>
  </w:num>
  <w:num w:numId="19">
    <w:abstractNumId w:val="3"/>
  </w:num>
  <w:num w:numId="20">
    <w:abstractNumId w:val="14"/>
  </w:num>
  <w:num w:numId="21">
    <w:abstractNumId w:val="5"/>
  </w:num>
  <w:num w:numId="2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1"/>
  <w:activeWritingStyle w:appName="MSWord" w:lang="en-US" w:vendorID="64" w:dllVersion="131078" w:nlCheck="1" w:checkStyle="0"/>
  <w:activeWritingStyle w:appName="MSWord" w:lang="en-GB" w:vendorID="64" w:dllVersion="131078" w:nlCheck="1" w:checkStyle="1"/>
  <w:activeWritingStyle w:appName="MSWord" w:lang="es-ES" w:vendorID="64" w:dllVersion="131078" w:nlCheck="1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624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F9B"/>
    <w:rsid w:val="00002692"/>
    <w:rsid w:val="00003059"/>
    <w:rsid w:val="00003722"/>
    <w:rsid w:val="00003E01"/>
    <w:rsid w:val="00003E45"/>
    <w:rsid w:val="00004456"/>
    <w:rsid w:val="00013F56"/>
    <w:rsid w:val="000145D1"/>
    <w:rsid w:val="000149E6"/>
    <w:rsid w:val="00016DE6"/>
    <w:rsid w:val="00016E62"/>
    <w:rsid w:val="00017399"/>
    <w:rsid w:val="00022D72"/>
    <w:rsid w:val="000236C6"/>
    <w:rsid w:val="00023919"/>
    <w:rsid w:val="00023E32"/>
    <w:rsid w:val="000247B0"/>
    <w:rsid w:val="00026997"/>
    <w:rsid w:val="00027CBA"/>
    <w:rsid w:val="00027F42"/>
    <w:rsid w:val="00031060"/>
    <w:rsid w:val="0003145A"/>
    <w:rsid w:val="00032DA1"/>
    <w:rsid w:val="00032DB5"/>
    <w:rsid w:val="00033DF7"/>
    <w:rsid w:val="00033E0B"/>
    <w:rsid w:val="00034405"/>
    <w:rsid w:val="000352CE"/>
    <w:rsid w:val="00035EDE"/>
    <w:rsid w:val="00037E5E"/>
    <w:rsid w:val="00040CCF"/>
    <w:rsid w:val="00041B06"/>
    <w:rsid w:val="000440BA"/>
    <w:rsid w:val="00044131"/>
    <w:rsid w:val="000458EE"/>
    <w:rsid w:val="0004779A"/>
    <w:rsid w:val="00047D27"/>
    <w:rsid w:val="000506A7"/>
    <w:rsid w:val="000509B4"/>
    <w:rsid w:val="00052F27"/>
    <w:rsid w:val="000539D1"/>
    <w:rsid w:val="00055BA7"/>
    <w:rsid w:val="00055CF7"/>
    <w:rsid w:val="0005697B"/>
    <w:rsid w:val="00057A13"/>
    <w:rsid w:val="00061E14"/>
    <w:rsid w:val="00061EFD"/>
    <w:rsid w:val="00061FB8"/>
    <w:rsid w:val="00067314"/>
    <w:rsid w:val="000678C4"/>
    <w:rsid w:val="00071886"/>
    <w:rsid w:val="00072509"/>
    <w:rsid w:val="00073637"/>
    <w:rsid w:val="000742BC"/>
    <w:rsid w:val="00076181"/>
    <w:rsid w:val="000810BE"/>
    <w:rsid w:val="00081E43"/>
    <w:rsid w:val="00081FA4"/>
    <w:rsid w:val="00082A0C"/>
    <w:rsid w:val="00082B93"/>
    <w:rsid w:val="0008344F"/>
    <w:rsid w:val="00084027"/>
    <w:rsid w:val="00085F0D"/>
    <w:rsid w:val="00087A33"/>
    <w:rsid w:val="000917E8"/>
    <w:rsid w:val="000937F5"/>
    <w:rsid w:val="00094221"/>
    <w:rsid w:val="0009426F"/>
    <w:rsid w:val="000943B8"/>
    <w:rsid w:val="00094B7C"/>
    <w:rsid w:val="00095458"/>
    <w:rsid w:val="0009640C"/>
    <w:rsid w:val="00097B16"/>
    <w:rsid w:val="000A11C6"/>
    <w:rsid w:val="000A1B5B"/>
    <w:rsid w:val="000A655C"/>
    <w:rsid w:val="000A6E07"/>
    <w:rsid w:val="000B013C"/>
    <w:rsid w:val="000B126E"/>
    <w:rsid w:val="000B2659"/>
    <w:rsid w:val="000B4E0C"/>
    <w:rsid w:val="000B59B2"/>
    <w:rsid w:val="000C374A"/>
    <w:rsid w:val="000C665C"/>
    <w:rsid w:val="000C67E5"/>
    <w:rsid w:val="000C71F8"/>
    <w:rsid w:val="000D0B72"/>
    <w:rsid w:val="000D2736"/>
    <w:rsid w:val="000D310C"/>
    <w:rsid w:val="000D33C0"/>
    <w:rsid w:val="000D411A"/>
    <w:rsid w:val="000D523B"/>
    <w:rsid w:val="000D62B5"/>
    <w:rsid w:val="000E13EF"/>
    <w:rsid w:val="000E1AFF"/>
    <w:rsid w:val="000E31AD"/>
    <w:rsid w:val="000E4FCB"/>
    <w:rsid w:val="000E50E2"/>
    <w:rsid w:val="000E6D6C"/>
    <w:rsid w:val="000E7A74"/>
    <w:rsid w:val="000F371A"/>
    <w:rsid w:val="000F3B6C"/>
    <w:rsid w:val="000F4B1D"/>
    <w:rsid w:val="000F63B3"/>
    <w:rsid w:val="000F7217"/>
    <w:rsid w:val="001004FB"/>
    <w:rsid w:val="00101641"/>
    <w:rsid w:val="00102111"/>
    <w:rsid w:val="00102795"/>
    <w:rsid w:val="00102E46"/>
    <w:rsid w:val="00104B2F"/>
    <w:rsid w:val="00110B5A"/>
    <w:rsid w:val="00110B60"/>
    <w:rsid w:val="0011122B"/>
    <w:rsid w:val="00112230"/>
    <w:rsid w:val="00116239"/>
    <w:rsid w:val="00117052"/>
    <w:rsid w:val="001202E3"/>
    <w:rsid w:val="0012173A"/>
    <w:rsid w:val="00124D87"/>
    <w:rsid w:val="00125AED"/>
    <w:rsid w:val="00125C49"/>
    <w:rsid w:val="00126360"/>
    <w:rsid w:val="0013059D"/>
    <w:rsid w:val="0013294F"/>
    <w:rsid w:val="0013346F"/>
    <w:rsid w:val="00133975"/>
    <w:rsid w:val="00137B8A"/>
    <w:rsid w:val="00137CEF"/>
    <w:rsid w:val="00141A55"/>
    <w:rsid w:val="00144898"/>
    <w:rsid w:val="0014539A"/>
    <w:rsid w:val="00146BAC"/>
    <w:rsid w:val="001471A9"/>
    <w:rsid w:val="00147A06"/>
    <w:rsid w:val="00147C9C"/>
    <w:rsid w:val="00150379"/>
    <w:rsid w:val="00150E7E"/>
    <w:rsid w:val="00152028"/>
    <w:rsid w:val="00152E65"/>
    <w:rsid w:val="001544FA"/>
    <w:rsid w:val="001554A3"/>
    <w:rsid w:val="00156281"/>
    <w:rsid w:val="001563FE"/>
    <w:rsid w:val="00160AF0"/>
    <w:rsid w:val="00161D1D"/>
    <w:rsid w:val="001630B7"/>
    <w:rsid w:val="00163ACB"/>
    <w:rsid w:val="0016682A"/>
    <w:rsid w:val="00166FEC"/>
    <w:rsid w:val="001673CF"/>
    <w:rsid w:val="00167BAB"/>
    <w:rsid w:val="0017286D"/>
    <w:rsid w:val="001729A1"/>
    <w:rsid w:val="00173F1B"/>
    <w:rsid w:val="0017409D"/>
    <w:rsid w:val="001760C4"/>
    <w:rsid w:val="00180EBF"/>
    <w:rsid w:val="00181BC9"/>
    <w:rsid w:val="00181EC8"/>
    <w:rsid w:val="00183C13"/>
    <w:rsid w:val="0018426B"/>
    <w:rsid w:val="00184349"/>
    <w:rsid w:val="00187A5D"/>
    <w:rsid w:val="00190B14"/>
    <w:rsid w:val="00190C83"/>
    <w:rsid w:val="00191FB4"/>
    <w:rsid w:val="0019268D"/>
    <w:rsid w:val="00195061"/>
    <w:rsid w:val="001965C2"/>
    <w:rsid w:val="00196CCB"/>
    <w:rsid w:val="00197F84"/>
    <w:rsid w:val="001A546C"/>
    <w:rsid w:val="001A6110"/>
    <w:rsid w:val="001A7ACA"/>
    <w:rsid w:val="001A7C0B"/>
    <w:rsid w:val="001A7EF5"/>
    <w:rsid w:val="001B02DC"/>
    <w:rsid w:val="001B08F0"/>
    <w:rsid w:val="001B0A29"/>
    <w:rsid w:val="001B103E"/>
    <w:rsid w:val="001B1617"/>
    <w:rsid w:val="001B17D2"/>
    <w:rsid w:val="001B1E61"/>
    <w:rsid w:val="001B236B"/>
    <w:rsid w:val="001B496A"/>
    <w:rsid w:val="001B6662"/>
    <w:rsid w:val="001B6D77"/>
    <w:rsid w:val="001B6EAD"/>
    <w:rsid w:val="001B78A5"/>
    <w:rsid w:val="001C162B"/>
    <w:rsid w:val="001C2A23"/>
    <w:rsid w:val="001C2C69"/>
    <w:rsid w:val="001C4353"/>
    <w:rsid w:val="001C4855"/>
    <w:rsid w:val="001C58F7"/>
    <w:rsid w:val="001D17D5"/>
    <w:rsid w:val="001D3874"/>
    <w:rsid w:val="001D3E50"/>
    <w:rsid w:val="001D41FA"/>
    <w:rsid w:val="001D4810"/>
    <w:rsid w:val="001D5C16"/>
    <w:rsid w:val="001D624A"/>
    <w:rsid w:val="001D7E75"/>
    <w:rsid w:val="001E0E23"/>
    <w:rsid w:val="001E2C1E"/>
    <w:rsid w:val="001E4A09"/>
    <w:rsid w:val="001E4F58"/>
    <w:rsid w:val="001E56D2"/>
    <w:rsid w:val="001E7D56"/>
    <w:rsid w:val="001F034F"/>
    <w:rsid w:val="001F1506"/>
    <w:rsid w:val="001F2CFA"/>
    <w:rsid w:val="001F2F90"/>
    <w:rsid w:val="001F4C04"/>
    <w:rsid w:val="001F4DB5"/>
    <w:rsid w:val="001F75DE"/>
    <w:rsid w:val="00200D58"/>
    <w:rsid w:val="00200EAC"/>
    <w:rsid w:val="002013BE"/>
    <w:rsid w:val="00201D91"/>
    <w:rsid w:val="002023BB"/>
    <w:rsid w:val="002030D7"/>
    <w:rsid w:val="002063A4"/>
    <w:rsid w:val="0021145B"/>
    <w:rsid w:val="00211F98"/>
    <w:rsid w:val="00212967"/>
    <w:rsid w:val="00213DDD"/>
    <w:rsid w:val="00221374"/>
    <w:rsid w:val="0022155F"/>
    <w:rsid w:val="00221AE7"/>
    <w:rsid w:val="0022246F"/>
    <w:rsid w:val="00223107"/>
    <w:rsid w:val="00226697"/>
    <w:rsid w:val="002279F5"/>
    <w:rsid w:val="00231B46"/>
    <w:rsid w:val="00234B58"/>
    <w:rsid w:val="00237102"/>
    <w:rsid w:val="00237DE5"/>
    <w:rsid w:val="00240C10"/>
    <w:rsid w:val="00241313"/>
    <w:rsid w:val="00244783"/>
    <w:rsid w:val="002463AF"/>
    <w:rsid w:val="002464B8"/>
    <w:rsid w:val="0024736D"/>
    <w:rsid w:val="00247707"/>
    <w:rsid w:val="0025255B"/>
    <w:rsid w:val="002533A2"/>
    <w:rsid w:val="00257B0D"/>
    <w:rsid w:val="00260352"/>
    <w:rsid w:val="00260378"/>
    <w:rsid w:val="002622BB"/>
    <w:rsid w:val="00266B34"/>
    <w:rsid w:val="00266F80"/>
    <w:rsid w:val="002701B7"/>
    <w:rsid w:val="00271E78"/>
    <w:rsid w:val="002726CF"/>
    <w:rsid w:val="00276444"/>
    <w:rsid w:val="002773E9"/>
    <w:rsid w:val="00277B8F"/>
    <w:rsid w:val="0028179E"/>
    <w:rsid w:val="00282431"/>
    <w:rsid w:val="00282ACE"/>
    <w:rsid w:val="002847E7"/>
    <w:rsid w:val="00286740"/>
    <w:rsid w:val="00287E60"/>
    <w:rsid w:val="00290A5E"/>
    <w:rsid w:val="002929D8"/>
    <w:rsid w:val="00292BBB"/>
    <w:rsid w:val="0029384A"/>
    <w:rsid w:val="0029411F"/>
    <w:rsid w:val="00294219"/>
    <w:rsid w:val="00297710"/>
    <w:rsid w:val="00297BB6"/>
    <w:rsid w:val="002A0B52"/>
    <w:rsid w:val="002A0C2A"/>
    <w:rsid w:val="002A237D"/>
    <w:rsid w:val="002A4C53"/>
    <w:rsid w:val="002A564F"/>
    <w:rsid w:val="002A6A11"/>
    <w:rsid w:val="002A7244"/>
    <w:rsid w:val="002B035E"/>
    <w:rsid w:val="002B2419"/>
    <w:rsid w:val="002B3096"/>
    <w:rsid w:val="002B4B41"/>
    <w:rsid w:val="002B77E6"/>
    <w:rsid w:val="002C145D"/>
    <w:rsid w:val="002C2C3E"/>
    <w:rsid w:val="002C3944"/>
    <w:rsid w:val="002C4729"/>
    <w:rsid w:val="002C533E"/>
    <w:rsid w:val="002C7132"/>
    <w:rsid w:val="002D027F"/>
    <w:rsid w:val="002D261F"/>
    <w:rsid w:val="002D36C4"/>
    <w:rsid w:val="002D4BC3"/>
    <w:rsid w:val="002D7B60"/>
    <w:rsid w:val="002E1E3B"/>
    <w:rsid w:val="002E23F7"/>
    <w:rsid w:val="002E6E8A"/>
    <w:rsid w:val="002E7A97"/>
    <w:rsid w:val="002F2065"/>
    <w:rsid w:val="002F4761"/>
    <w:rsid w:val="00300307"/>
    <w:rsid w:val="0030140E"/>
    <w:rsid w:val="003024DA"/>
    <w:rsid w:val="00303CDA"/>
    <w:rsid w:val="00305533"/>
    <w:rsid w:val="003056C1"/>
    <w:rsid w:val="00307C44"/>
    <w:rsid w:val="00312D05"/>
    <w:rsid w:val="003139DA"/>
    <w:rsid w:val="0031413F"/>
    <w:rsid w:val="00316E3D"/>
    <w:rsid w:val="00324A5E"/>
    <w:rsid w:val="00324BC7"/>
    <w:rsid w:val="00325BB5"/>
    <w:rsid w:val="00330293"/>
    <w:rsid w:val="003309A9"/>
    <w:rsid w:val="00330DF9"/>
    <w:rsid w:val="00331556"/>
    <w:rsid w:val="003350D9"/>
    <w:rsid w:val="003357D4"/>
    <w:rsid w:val="00336901"/>
    <w:rsid w:val="003403AA"/>
    <w:rsid w:val="0034387C"/>
    <w:rsid w:val="003446B5"/>
    <w:rsid w:val="003447E7"/>
    <w:rsid w:val="0034548C"/>
    <w:rsid w:val="003455C5"/>
    <w:rsid w:val="00350293"/>
    <w:rsid w:val="003503B6"/>
    <w:rsid w:val="00352968"/>
    <w:rsid w:val="00355366"/>
    <w:rsid w:val="00355EA9"/>
    <w:rsid w:val="00357108"/>
    <w:rsid w:val="003574DD"/>
    <w:rsid w:val="003603EC"/>
    <w:rsid w:val="003606F3"/>
    <w:rsid w:val="0037098A"/>
    <w:rsid w:val="0037337E"/>
    <w:rsid w:val="00373823"/>
    <w:rsid w:val="00376592"/>
    <w:rsid w:val="00380657"/>
    <w:rsid w:val="00381C0B"/>
    <w:rsid w:val="003829E9"/>
    <w:rsid w:val="003841AD"/>
    <w:rsid w:val="00384768"/>
    <w:rsid w:val="00385963"/>
    <w:rsid w:val="00385A7D"/>
    <w:rsid w:val="003904F1"/>
    <w:rsid w:val="00396257"/>
    <w:rsid w:val="00397909"/>
    <w:rsid w:val="00397EB8"/>
    <w:rsid w:val="003A073C"/>
    <w:rsid w:val="003A1351"/>
    <w:rsid w:val="003A2BD7"/>
    <w:rsid w:val="003A4FD0"/>
    <w:rsid w:val="003A69D1"/>
    <w:rsid w:val="003A785D"/>
    <w:rsid w:val="003A78C4"/>
    <w:rsid w:val="003B0646"/>
    <w:rsid w:val="003B0C0D"/>
    <w:rsid w:val="003B1545"/>
    <w:rsid w:val="003B3D94"/>
    <w:rsid w:val="003B41D2"/>
    <w:rsid w:val="003B5861"/>
    <w:rsid w:val="003C1335"/>
    <w:rsid w:val="003C1CA1"/>
    <w:rsid w:val="003C1EF0"/>
    <w:rsid w:val="003C2B9A"/>
    <w:rsid w:val="003C409D"/>
    <w:rsid w:val="003C4DAF"/>
    <w:rsid w:val="003C4EFB"/>
    <w:rsid w:val="003C4FA3"/>
    <w:rsid w:val="003C5AA5"/>
    <w:rsid w:val="003D034F"/>
    <w:rsid w:val="003D1726"/>
    <w:rsid w:val="003D1A47"/>
    <w:rsid w:val="003E09A0"/>
    <w:rsid w:val="003E395B"/>
    <w:rsid w:val="003E7728"/>
    <w:rsid w:val="003F0E85"/>
    <w:rsid w:val="003F1189"/>
    <w:rsid w:val="003F1780"/>
    <w:rsid w:val="003F42BD"/>
    <w:rsid w:val="00400EFD"/>
    <w:rsid w:val="00401A92"/>
    <w:rsid w:val="00404493"/>
    <w:rsid w:val="004048C4"/>
    <w:rsid w:val="00405CD0"/>
    <w:rsid w:val="00406852"/>
    <w:rsid w:val="00407F42"/>
    <w:rsid w:val="0041058A"/>
    <w:rsid w:val="00410C38"/>
    <w:rsid w:val="00410C55"/>
    <w:rsid w:val="00413583"/>
    <w:rsid w:val="0041361C"/>
    <w:rsid w:val="00413944"/>
    <w:rsid w:val="0041753C"/>
    <w:rsid w:val="00417725"/>
    <w:rsid w:val="0042002C"/>
    <w:rsid w:val="00421EE8"/>
    <w:rsid w:val="00423677"/>
    <w:rsid w:val="00424131"/>
    <w:rsid w:val="004251E3"/>
    <w:rsid w:val="00425668"/>
    <w:rsid w:val="00425A9E"/>
    <w:rsid w:val="00425C06"/>
    <w:rsid w:val="004319EA"/>
    <w:rsid w:val="00434F33"/>
    <w:rsid w:val="00436878"/>
    <w:rsid w:val="004368EA"/>
    <w:rsid w:val="00437F26"/>
    <w:rsid w:val="004415ED"/>
    <w:rsid w:val="0044177A"/>
    <w:rsid w:val="004434EE"/>
    <w:rsid w:val="0044489B"/>
    <w:rsid w:val="00444984"/>
    <w:rsid w:val="00446EF6"/>
    <w:rsid w:val="00447B2A"/>
    <w:rsid w:val="00447EF3"/>
    <w:rsid w:val="00454769"/>
    <w:rsid w:val="0045765F"/>
    <w:rsid w:val="0046429E"/>
    <w:rsid w:val="00464E59"/>
    <w:rsid w:val="00465389"/>
    <w:rsid w:val="00465683"/>
    <w:rsid w:val="00466991"/>
    <w:rsid w:val="004705D8"/>
    <w:rsid w:val="0047064C"/>
    <w:rsid w:val="00470A92"/>
    <w:rsid w:val="00471DFA"/>
    <w:rsid w:val="00476689"/>
    <w:rsid w:val="00482034"/>
    <w:rsid w:val="00482636"/>
    <w:rsid w:val="004827F3"/>
    <w:rsid w:val="00486C83"/>
    <w:rsid w:val="004903BD"/>
    <w:rsid w:val="00491D4D"/>
    <w:rsid w:val="00493E19"/>
    <w:rsid w:val="00494356"/>
    <w:rsid w:val="00494455"/>
    <w:rsid w:val="00495289"/>
    <w:rsid w:val="0049571E"/>
    <w:rsid w:val="00495F4D"/>
    <w:rsid w:val="00496EFB"/>
    <w:rsid w:val="004A3F76"/>
    <w:rsid w:val="004A3FBB"/>
    <w:rsid w:val="004A4476"/>
    <w:rsid w:val="004A53E7"/>
    <w:rsid w:val="004A5D60"/>
    <w:rsid w:val="004A5EE8"/>
    <w:rsid w:val="004B3C5D"/>
    <w:rsid w:val="004B5214"/>
    <w:rsid w:val="004B5666"/>
    <w:rsid w:val="004B5B36"/>
    <w:rsid w:val="004B6745"/>
    <w:rsid w:val="004B708D"/>
    <w:rsid w:val="004C34B9"/>
    <w:rsid w:val="004C47E0"/>
    <w:rsid w:val="004C567F"/>
    <w:rsid w:val="004C5C96"/>
    <w:rsid w:val="004D06A4"/>
    <w:rsid w:val="004D148E"/>
    <w:rsid w:val="004D2C6B"/>
    <w:rsid w:val="004D3413"/>
    <w:rsid w:val="004D447C"/>
    <w:rsid w:val="004E1874"/>
    <w:rsid w:val="004F02C3"/>
    <w:rsid w:val="004F1A81"/>
    <w:rsid w:val="004F2CB6"/>
    <w:rsid w:val="004F2D0E"/>
    <w:rsid w:val="004F325F"/>
    <w:rsid w:val="004F3659"/>
    <w:rsid w:val="004F4A2F"/>
    <w:rsid w:val="004F5736"/>
    <w:rsid w:val="004F6338"/>
    <w:rsid w:val="004F6723"/>
    <w:rsid w:val="005016B3"/>
    <w:rsid w:val="00501BCF"/>
    <w:rsid w:val="0050302B"/>
    <w:rsid w:val="0050619E"/>
    <w:rsid w:val="00507909"/>
    <w:rsid w:val="00512F34"/>
    <w:rsid w:val="00513149"/>
    <w:rsid w:val="0051335F"/>
    <w:rsid w:val="00513760"/>
    <w:rsid w:val="00515013"/>
    <w:rsid w:val="005160EC"/>
    <w:rsid w:val="0052124F"/>
    <w:rsid w:val="00521538"/>
    <w:rsid w:val="0052180C"/>
    <w:rsid w:val="005218D9"/>
    <w:rsid w:val="005219D1"/>
    <w:rsid w:val="005231FB"/>
    <w:rsid w:val="0052486B"/>
    <w:rsid w:val="0052491C"/>
    <w:rsid w:val="00525818"/>
    <w:rsid w:val="005269C4"/>
    <w:rsid w:val="005274C5"/>
    <w:rsid w:val="00535BDA"/>
    <w:rsid w:val="00536186"/>
    <w:rsid w:val="00536581"/>
    <w:rsid w:val="005367EF"/>
    <w:rsid w:val="00536831"/>
    <w:rsid w:val="00536953"/>
    <w:rsid w:val="00540A92"/>
    <w:rsid w:val="0054168F"/>
    <w:rsid w:val="005425C5"/>
    <w:rsid w:val="00543454"/>
    <w:rsid w:val="005453ED"/>
    <w:rsid w:val="005459A5"/>
    <w:rsid w:val="0054678A"/>
    <w:rsid w:val="00550192"/>
    <w:rsid w:val="0055019D"/>
    <w:rsid w:val="00550273"/>
    <w:rsid w:val="00550DF7"/>
    <w:rsid w:val="0055105B"/>
    <w:rsid w:val="00551669"/>
    <w:rsid w:val="00552C2C"/>
    <w:rsid w:val="005537C2"/>
    <w:rsid w:val="00554269"/>
    <w:rsid w:val="00557B1D"/>
    <w:rsid w:val="00561496"/>
    <w:rsid w:val="00561782"/>
    <w:rsid w:val="005620EB"/>
    <w:rsid w:val="005657D3"/>
    <w:rsid w:val="00567301"/>
    <w:rsid w:val="00567CD2"/>
    <w:rsid w:val="005711C6"/>
    <w:rsid w:val="0057145E"/>
    <w:rsid w:val="00571C3E"/>
    <w:rsid w:val="0057315F"/>
    <w:rsid w:val="00573200"/>
    <w:rsid w:val="00573C60"/>
    <w:rsid w:val="00573E11"/>
    <w:rsid w:val="00574792"/>
    <w:rsid w:val="00574BE0"/>
    <w:rsid w:val="00574E90"/>
    <w:rsid w:val="00576BB8"/>
    <w:rsid w:val="00577A5E"/>
    <w:rsid w:val="005809A2"/>
    <w:rsid w:val="0058321D"/>
    <w:rsid w:val="00583244"/>
    <w:rsid w:val="00584B14"/>
    <w:rsid w:val="005903A5"/>
    <w:rsid w:val="00590FBA"/>
    <w:rsid w:val="00595B44"/>
    <w:rsid w:val="00597464"/>
    <w:rsid w:val="005A0B21"/>
    <w:rsid w:val="005A585C"/>
    <w:rsid w:val="005A59FE"/>
    <w:rsid w:val="005A6DDE"/>
    <w:rsid w:val="005B0925"/>
    <w:rsid w:val="005B132E"/>
    <w:rsid w:val="005B245A"/>
    <w:rsid w:val="005B35E3"/>
    <w:rsid w:val="005B3C4D"/>
    <w:rsid w:val="005B584B"/>
    <w:rsid w:val="005B5C4F"/>
    <w:rsid w:val="005B6CB6"/>
    <w:rsid w:val="005C00D1"/>
    <w:rsid w:val="005C0849"/>
    <w:rsid w:val="005C24E4"/>
    <w:rsid w:val="005C3BF5"/>
    <w:rsid w:val="005C3C08"/>
    <w:rsid w:val="005C477C"/>
    <w:rsid w:val="005C4A3D"/>
    <w:rsid w:val="005C4EB6"/>
    <w:rsid w:val="005C553E"/>
    <w:rsid w:val="005C6050"/>
    <w:rsid w:val="005C6325"/>
    <w:rsid w:val="005C67C8"/>
    <w:rsid w:val="005C7480"/>
    <w:rsid w:val="005D0249"/>
    <w:rsid w:val="005D0EA5"/>
    <w:rsid w:val="005D4E57"/>
    <w:rsid w:val="005D6C7C"/>
    <w:rsid w:val="005D714B"/>
    <w:rsid w:val="005D7715"/>
    <w:rsid w:val="005D78F2"/>
    <w:rsid w:val="005D7FA7"/>
    <w:rsid w:val="005E2A1C"/>
    <w:rsid w:val="005E5CB5"/>
    <w:rsid w:val="005F05FD"/>
    <w:rsid w:val="005F100C"/>
    <w:rsid w:val="005F142E"/>
    <w:rsid w:val="005F1648"/>
    <w:rsid w:val="005F472E"/>
    <w:rsid w:val="005F4F3A"/>
    <w:rsid w:val="005F5DE5"/>
    <w:rsid w:val="005F6BDC"/>
    <w:rsid w:val="005F7986"/>
    <w:rsid w:val="00602E03"/>
    <w:rsid w:val="006040DF"/>
    <w:rsid w:val="00604F27"/>
    <w:rsid w:val="00605BD8"/>
    <w:rsid w:val="0061070C"/>
    <w:rsid w:val="00612BE7"/>
    <w:rsid w:val="00613160"/>
    <w:rsid w:val="00616D20"/>
    <w:rsid w:val="00617821"/>
    <w:rsid w:val="00620791"/>
    <w:rsid w:val="00620F1E"/>
    <w:rsid w:val="00621F9B"/>
    <w:rsid w:val="00622269"/>
    <w:rsid w:val="00623998"/>
    <w:rsid w:val="0062443A"/>
    <w:rsid w:val="00624F3C"/>
    <w:rsid w:val="006252F5"/>
    <w:rsid w:val="006303B4"/>
    <w:rsid w:val="006370DB"/>
    <w:rsid w:val="006376F7"/>
    <w:rsid w:val="00637CE4"/>
    <w:rsid w:val="00640B03"/>
    <w:rsid w:val="006413FE"/>
    <w:rsid w:val="00641703"/>
    <w:rsid w:val="0064245E"/>
    <w:rsid w:val="006431A6"/>
    <w:rsid w:val="00644264"/>
    <w:rsid w:val="006459F6"/>
    <w:rsid w:val="006474E9"/>
    <w:rsid w:val="00647BB9"/>
    <w:rsid w:val="0065000B"/>
    <w:rsid w:val="006501AD"/>
    <w:rsid w:val="00651BFA"/>
    <w:rsid w:val="006549F7"/>
    <w:rsid w:val="00663058"/>
    <w:rsid w:val="006638A6"/>
    <w:rsid w:val="006649CA"/>
    <w:rsid w:val="00667A16"/>
    <w:rsid w:val="00667C72"/>
    <w:rsid w:val="00670462"/>
    <w:rsid w:val="006704F0"/>
    <w:rsid w:val="006719EA"/>
    <w:rsid w:val="00671F00"/>
    <w:rsid w:val="00672080"/>
    <w:rsid w:val="0067328F"/>
    <w:rsid w:val="00674827"/>
    <w:rsid w:val="00675F0C"/>
    <w:rsid w:val="0067658A"/>
    <w:rsid w:val="00676C44"/>
    <w:rsid w:val="006771C4"/>
    <w:rsid w:val="006807F5"/>
    <w:rsid w:val="00685859"/>
    <w:rsid w:val="00686FD9"/>
    <w:rsid w:val="00690B0C"/>
    <w:rsid w:val="006923D4"/>
    <w:rsid w:val="00692E2A"/>
    <w:rsid w:val="00696636"/>
    <w:rsid w:val="00696FEE"/>
    <w:rsid w:val="006A2FB1"/>
    <w:rsid w:val="006A56DD"/>
    <w:rsid w:val="006A6DD6"/>
    <w:rsid w:val="006A76F2"/>
    <w:rsid w:val="006B1A7E"/>
    <w:rsid w:val="006B4911"/>
    <w:rsid w:val="006C06B9"/>
    <w:rsid w:val="006C2B2F"/>
    <w:rsid w:val="006C3C12"/>
    <w:rsid w:val="006C3E8A"/>
    <w:rsid w:val="006C645B"/>
    <w:rsid w:val="006C740F"/>
    <w:rsid w:val="006C7E66"/>
    <w:rsid w:val="006C7F68"/>
    <w:rsid w:val="006D0EF0"/>
    <w:rsid w:val="006D16EE"/>
    <w:rsid w:val="006D1FBD"/>
    <w:rsid w:val="006D2316"/>
    <w:rsid w:val="006D2B0C"/>
    <w:rsid w:val="006D3BBB"/>
    <w:rsid w:val="006D5260"/>
    <w:rsid w:val="006D78BF"/>
    <w:rsid w:val="006D7EFB"/>
    <w:rsid w:val="006E258F"/>
    <w:rsid w:val="006E3441"/>
    <w:rsid w:val="006E4139"/>
    <w:rsid w:val="006E58B3"/>
    <w:rsid w:val="006E604A"/>
    <w:rsid w:val="006E6722"/>
    <w:rsid w:val="006E687A"/>
    <w:rsid w:val="006E7652"/>
    <w:rsid w:val="006F122A"/>
    <w:rsid w:val="006F1422"/>
    <w:rsid w:val="006F2AE4"/>
    <w:rsid w:val="006F2C75"/>
    <w:rsid w:val="006F3B5E"/>
    <w:rsid w:val="007027B9"/>
    <w:rsid w:val="007038FE"/>
    <w:rsid w:val="00703EBE"/>
    <w:rsid w:val="00705F05"/>
    <w:rsid w:val="007071C6"/>
    <w:rsid w:val="00715E88"/>
    <w:rsid w:val="00716334"/>
    <w:rsid w:val="00716F5D"/>
    <w:rsid w:val="00717561"/>
    <w:rsid w:val="007207CA"/>
    <w:rsid w:val="00720FD2"/>
    <w:rsid w:val="00722B31"/>
    <w:rsid w:val="0072504C"/>
    <w:rsid w:val="00727582"/>
    <w:rsid w:val="007311B3"/>
    <w:rsid w:val="00732609"/>
    <w:rsid w:val="00734CAA"/>
    <w:rsid w:val="00734F15"/>
    <w:rsid w:val="007354FB"/>
    <w:rsid w:val="007355EA"/>
    <w:rsid w:val="00736724"/>
    <w:rsid w:val="00736AD1"/>
    <w:rsid w:val="00737996"/>
    <w:rsid w:val="007400DC"/>
    <w:rsid w:val="0074216F"/>
    <w:rsid w:val="00745F24"/>
    <w:rsid w:val="007479A0"/>
    <w:rsid w:val="007510BB"/>
    <w:rsid w:val="00751FF3"/>
    <w:rsid w:val="00752219"/>
    <w:rsid w:val="0075336D"/>
    <w:rsid w:val="00754F04"/>
    <w:rsid w:val="00757581"/>
    <w:rsid w:val="00757CA2"/>
    <w:rsid w:val="0076107C"/>
    <w:rsid w:val="0076155D"/>
    <w:rsid w:val="00762550"/>
    <w:rsid w:val="00762FB9"/>
    <w:rsid w:val="00765A13"/>
    <w:rsid w:val="00772DAB"/>
    <w:rsid w:val="007737A8"/>
    <w:rsid w:val="00775698"/>
    <w:rsid w:val="0078189E"/>
    <w:rsid w:val="00783FBF"/>
    <w:rsid w:val="00787A83"/>
    <w:rsid w:val="00787DB1"/>
    <w:rsid w:val="00791FCB"/>
    <w:rsid w:val="00793D34"/>
    <w:rsid w:val="00795770"/>
    <w:rsid w:val="00796024"/>
    <w:rsid w:val="0079621B"/>
    <w:rsid w:val="007964D9"/>
    <w:rsid w:val="007A151A"/>
    <w:rsid w:val="007A32FF"/>
    <w:rsid w:val="007A33F2"/>
    <w:rsid w:val="007A5746"/>
    <w:rsid w:val="007A5C12"/>
    <w:rsid w:val="007A61C1"/>
    <w:rsid w:val="007A637A"/>
    <w:rsid w:val="007B03E1"/>
    <w:rsid w:val="007B1BE6"/>
    <w:rsid w:val="007B2239"/>
    <w:rsid w:val="007B2884"/>
    <w:rsid w:val="007B45B6"/>
    <w:rsid w:val="007B724E"/>
    <w:rsid w:val="007C103B"/>
    <w:rsid w:val="007C1219"/>
    <w:rsid w:val="007C1FB0"/>
    <w:rsid w:val="007C2541"/>
    <w:rsid w:val="007C3787"/>
    <w:rsid w:val="007C4310"/>
    <w:rsid w:val="007C79D5"/>
    <w:rsid w:val="007D0133"/>
    <w:rsid w:val="007D1F5D"/>
    <w:rsid w:val="007D48E2"/>
    <w:rsid w:val="007D5D6C"/>
    <w:rsid w:val="007D7245"/>
    <w:rsid w:val="007E003F"/>
    <w:rsid w:val="007E0592"/>
    <w:rsid w:val="007E0FA4"/>
    <w:rsid w:val="007E453D"/>
    <w:rsid w:val="007E48FE"/>
    <w:rsid w:val="007E73BB"/>
    <w:rsid w:val="007F154E"/>
    <w:rsid w:val="007F3858"/>
    <w:rsid w:val="007F390D"/>
    <w:rsid w:val="007F502C"/>
    <w:rsid w:val="007F5AEF"/>
    <w:rsid w:val="007F5D0D"/>
    <w:rsid w:val="007F6794"/>
    <w:rsid w:val="007F72D1"/>
    <w:rsid w:val="00801993"/>
    <w:rsid w:val="008019EB"/>
    <w:rsid w:val="00801C51"/>
    <w:rsid w:val="00804B9B"/>
    <w:rsid w:val="00805E39"/>
    <w:rsid w:val="00811831"/>
    <w:rsid w:val="008121BC"/>
    <w:rsid w:val="00813FA2"/>
    <w:rsid w:val="00815426"/>
    <w:rsid w:val="00816B96"/>
    <w:rsid w:val="00816D17"/>
    <w:rsid w:val="00824CD2"/>
    <w:rsid w:val="00825AA9"/>
    <w:rsid w:val="00830E26"/>
    <w:rsid w:val="00831FE7"/>
    <w:rsid w:val="00832FC3"/>
    <w:rsid w:val="00835657"/>
    <w:rsid w:val="008368D5"/>
    <w:rsid w:val="008410C8"/>
    <w:rsid w:val="00842001"/>
    <w:rsid w:val="008433F8"/>
    <w:rsid w:val="00843576"/>
    <w:rsid w:val="00843668"/>
    <w:rsid w:val="00843B64"/>
    <w:rsid w:val="00844CFA"/>
    <w:rsid w:val="0084558F"/>
    <w:rsid w:val="00846527"/>
    <w:rsid w:val="00847391"/>
    <w:rsid w:val="0085000E"/>
    <w:rsid w:val="0085098B"/>
    <w:rsid w:val="00852F54"/>
    <w:rsid w:val="00853C26"/>
    <w:rsid w:val="00854EB8"/>
    <w:rsid w:val="00861728"/>
    <w:rsid w:val="008619C9"/>
    <w:rsid w:val="00862EDF"/>
    <w:rsid w:val="00864AD9"/>
    <w:rsid w:val="00864EAC"/>
    <w:rsid w:val="008679C1"/>
    <w:rsid w:val="00867BFF"/>
    <w:rsid w:val="00867D2B"/>
    <w:rsid w:val="00867DCF"/>
    <w:rsid w:val="008706FA"/>
    <w:rsid w:val="0087131A"/>
    <w:rsid w:val="008739BA"/>
    <w:rsid w:val="0087632F"/>
    <w:rsid w:val="00876446"/>
    <w:rsid w:val="00876D2D"/>
    <w:rsid w:val="008774CD"/>
    <w:rsid w:val="00877FE1"/>
    <w:rsid w:val="00880504"/>
    <w:rsid w:val="008819CD"/>
    <w:rsid w:val="00881F77"/>
    <w:rsid w:val="00882BB2"/>
    <w:rsid w:val="00882D5E"/>
    <w:rsid w:val="00883521"/>
    <w:rsid w:val="0088476F"/>
    <w:rsid w:val="0088480A"/>
    <w:rsid w:val="00884BBA"/>
    <w:rsid w:val="00884E27"/>
    <w:rsid w:val="00887A2C"/>
    <w:rsid w:val="00887BBC"/>
    <w:rsid w:val="0089094F"/>
    <w:rsid w:val="00891B46"/>
    <w:rsid w:val="008926EC"/>
    <w:rsid w:val="00892B01"/>
    <w:rsid w:val="00892C8E"/>
    <w:rsid w:val="008957DD"/>
    <w:rsid w:val="00896D58"/>
    <w:rsid w:val="00897D98"/>
    <w:rsid w:val="008A6229"/>
    <w:rsid w:val="008A69FC"/>
    <w:rsid w:val="008A6C37"/>
    <w:rsid w:val="008A6DF2"/>
    <w:rsid w:val="008B0ACA"/>
    <w:rsid w:val="008B46E1"/>
    <w:rsid w:val="008B62E8"/>
    <w:rsid w:val="008B7153"/>
    <w:rsid w:val="008B79B4"/>
    <w:rsid w:val="008B7C63"/>
    <w:rsid w:val="008C005A"/>
    <w:rsid w:val="008C103D"/>
    <w:rsid w:val="008C2447"/>
    <w:rsid w:val="008C34DC"/>
    <w:rsid w:val="008C4FD6"/>
    <w:rsid w:val="008D0841"/>
    <w:rsid w:val="008D0E23"/>
    <w:rsid w:val="008D16E3"/>
    <w:rsid w:val="008D1DE8"/>
    <w:rsid w:val="008D275B"/>
    <w:rsid w:val="008D37C3"/>
    <w:rsid w:val="008D3E26"/>
    <w:rsid w:val="008D5558"/>
    <w:rsid w:val="008D5684"/>
    <w:rsid w:val="008D6BA0"/>
    <w:rsid w:val="008D7C99"/>
    <w:rsid w:val="008E0FCB"/>
    <w:rsid w:val="008E1FDB"/>
    <w:rsid w:val="008E478E"/>
    <w:rsid w:val="008E47D1"/>
    <w:rsid w:val="008E629A"/>
    <w:rsid w:val="008E6325"/>
    <w:rsid w:val="008E6583"/>
    <w:rsid w:val="008F18EE"/>
    <w:rsid w:val="008F26FD"/>
    <w:rsid w:val="008F5894"/>
    <w:rsid w:val="008F6B54"/>
    <w:rsid w:val="008F75C1"/>
    <w:rsid w:val="0090127D"/>
    <w:rsid w:val="00901FDE"/>
    <w:rsid w:val="009043F7"/>
    <w:rsid w:val="00904BBC"/>
    <w:rsid w:val="009054F6"/>
    <w:rsid w:val="00905CE3"/>
    <w:rsid w:val="00906D1F"/>
    <w:rsid w:val="009112F5"/>
    <w:rsid w:val="00911AB0"/>
    <w:rsid w:val="00914084"/>
    <w:rsid w:val="00915839"/>
    <w:rsid w:val="00916D5C"/>
    <w:rsid w:val="0092178C"/>
    <w:rsid w:val="00923BB6"/>
    <w:rsid w:val="0092499F"/>
    <w:rsid w:val="00924E77"/>
    <w:rsid w:val="00926B1A"/>
    <w:rsid w:val="00927B76"/>
    <w:rsid w:val="00932B97"/>
    <w:rsid w:val="00933337"/>
    <w:rsid w:val="00933A4E"/>
    <w:rsid w:val="00936494"/>
    <w:rsid w:val="00936B64"/>
    <w:rsid w:val="00936ECA"/>
    <w:rsid w:val="00940213"/>
    <w:rsid w:val="00940DCC"/>
    <w:rsid w:val="0094179A"/>
    <w:rsid w:val="00943BDB"/>
    <w:rsid w:val="0094459E"/>
    <w:rsid w:val="00944DBC"/>
    <w:rsid w:val="009462AB"/>
    <w:rsid w:val="00950977"/>
    <w:rsid w:val="00950B29"/>
    <w:rsid w:val="00951A7B"/>
    <w:rsid w:val="00951F90"/>
    <w:rsid w:val="00952604"/>
    <w:rsid w:val="0095438B"/>
    <w:rsid w:val="009552EA"/>
    <w:rsid w:val="0095574F"/>
    <w:rsid w:val="009564A6"/>
    <w:rsid w:val="00962055"/>
    <w:rsid w:val="00962B5E"/>
    <w:rsid w:val="00963208"/>
    <w:rsid w:val="00963D62"/>
    <w:rsid w:val="00965565"/>
    <w:rsid w:val="009735D5"/>
    <w:rsid w:val="009755BB"/>
    <w:rsid w:val="00976BDD"/>
    <w:rsid w:val="009779B4"/>
    <w:rsid w:val="00977D58"/>
    <w:rsid w:val="00980A81"/>
    <w:rsid w:val="00981529"/>
    <w:rsid w:val="0098289C"/>
    <w:rsid w:val="00982DE9"/>
    <w:rsid w:val="00983EE2"/>
    <w:rsid w:val="00985AA3"/>
    <w:rsid w:val="00985CCF"/>
    <w:rsid w:val="0098662D"/>
    <w:rsid w:val="00986F26"/>
    <w:rsid w:val="0098795B"/>
    <w:rsid w:val="009908A7"/>
    <w:rsid w:val="00991F4E"/>
    <w:rsid w:val="0099397F"/>
    <w:rsid w:val="009961CE"/>
    <w:rsid w:val="009975FD"/>
    <w:rsid w:val="009A0CB9"/>
    <w:rsid w:val="009A114E"/>
    <w:rsid w:val="009A1362"/>
    <w:rsid w:val="009A4ACC"/>
    <w:rsid w:val="009A62B4"/>
    <w:rsid w:val="009A6528"/>
    <w:rsid w:val="009A6760"/>
    <w:rsid w:val="009B4A0F"/>
    <w:rsid w:val="009B79DE"/>
    <w:rsid w:val="009C1324"/>
    <w:rsid w:val="009C2890"/>
    <w:rsid w:val="009C497A"/>
    <w:rsid w:val="009C5A29"/>
    <w:rsid w:val="009C6D94"/>
    <w:rsid w:val="009D0B63"/>
    <w:rsid w:val="009D3036"/>
    <w:rsid w:val="009D3F3B"/>
    <w:rsid w:val="009D5646"/>
    <w:rsid w:val="009D59AB"/>
    <w:rsid w:val="009E6DF7"/>
    <w:rsid w:val="009F0ADC"/>
    <w:rsid w:val="009F3CC1"/>
    <w:rsid w:val="009F4597"/>
    <w:rsid w:val="00A0101A"/>
    <w:rsid w:val="00A02782"/>
    <w:rsid w:val="00A02B31"/>
    <w:rsid w:val="00A047EF"/>
    <w:rsid w:val="00A0550F"/>
    <w:rsid w:val="00A056D1"/>
    <w:rsid w:val="00A11184"/>
    <w:rsid w:val="00A1348D"/>
    <w:rsid w:val="00A139EE"/>
    <w:rsid w:val="00A13C5B"/>
    <w:rsid w:val="00A15297"/>
    <w:rsid w:val="00A16B68"/>
    <w:rsid w:val="00A17BA5"/>
    <w:rsid w:val="00A232EE"/>
    <w:rsid w:val="00A23B4A"/>
    <w:rsid w:val="00A26156"/>
    <w:rsid w:val="00A27EE8"/>
    <w:rsid w:val="00A30FA6"/>
    <w:rsid w:val="00A33CC9"/>
    <w:rsid w:val="00A37A19"/>
    <w:rsid w:val="00A41B84"/>
    <w:rsid w:val="00A43445"/>
    <w:rsid w:val="00A43BFC"/>
    <w:rsid w:val="00A44411"/>
    <w:rsid w:val="00A4548E"/>
    <w:rsid w:val="00A469FA"/>
    <w:rsid w:val="00A46A0E"/>
    <w:rsid w:val="00A47083"/>
    <w:rsid w:val="00A5056E"/>
    <w:rsid w:val="00A50D66"/>
    <w:rsid w:val="00A52E53"/>
    <w:rsid w:val="00A5397E"/>
    <w:rsid w:val="00A55754"/>
    <w:rsid w:val="00A55B01"/>
    <w:rsid w:val="00A561E3"/>
    <w:rsid w:val="00A56B5B"/>
    <w:rsid w:val="00A61B9A"/>
    <w:rsid w:val="00A62F77"/>
    <w:rsid w:val="00A64EE6"/>
    <w:rsid w:val="00A65730"/>
    <w:rsid w:val="00A657DD"/>
    <w:rsid w:val="00A666A6"/>
    <w:rsid w:val="00A67249"/>
    <w:rsid w:val="00A745D1"/>
    <w:rsid w:val="00A802F4"/>
    <w:rsid w:val="00A803C7"/>
    <w:rsid w:val="00A80611"/>
    <w:rsid w:val="00A81CD8"/>
    <w:rsid w:val="00A82199"/>
    <w:rsid w:val="00A84AD3"/>
    <w:rsid w:val="00A85ED7"/>
    <w:rsid w:val="00A90102"/>
    <w:rsid w:val="00A91949"/>
    <w:rsid w:val="00A91A92"/>
    <w:rsid w:val="00A92A5A"/>
    <w:rsid w:val="00AA019F"/>
    <w:rsid w:val="00AA28EC"/>
    <w:rsid w:val="00AA31A3"/>
    <w:rsid w:val="00AA3A0E"/>
    <w:rsid w:val="00AA3CF5"/>
    <w:rsid w:val="00AA4E66"/>
    <w:rsid w:val="00AA52DD"/>
    <w:rsid w:val="00AA6898"/>
    <w:rsid w:val="00AA6B65"/>
    <w:rsid w:val="00AA7984"/>
    <w:rsid w:val="00AB045F"/>
    <w:rsid w:val="00AB123D"/>
    <w:rsid w:val="00AB1539"/>
    <w:rsid w:val="00AB176F"/>
    <w:rsid w:val="00AB2918"/>
    <w:rsid w:val="00AB3519"/>
    <w:rsid w:val="00AB5340"/>
    <w:rsid w:val="00AB713E"/>
    <w:rsid w:val="00AC0DBC"/>
    <w:rsid w:val="00AC1F98"/>
    <w:rsid w:val="00AC4DE5"/>
    <w:rsid w:val="00AC7C96"/>
    <w:rsid w:val="00AD285C"/>
    <w:rsid w:val="00AD2BB1"/>
    <w:rsid w:val="00AD4500"/>
    <w:rsid w:val="00AD6061"/>
    <w:rsid w:val="00AD7C9B"/>
    <w:rsid w:val="00AE237D"/>
    <w:rsid w:val="00AE2DAE"/>
    <w:rsid w:val="00AE337A"/>
    <w:rsid w:val="00AE4FE1"/>
    <w:rsid w:val="00AE5783"/>
    <w:rsid w:val="00AE5B98"/>
    <w:rsid w:val="00AE7B6D"/>
    <w:rsid w:val="00AE7DFE"/>
    <w:rsid w:val="00AF00B9"/>
    <w:rsid w:val="00AF00E1"/>
    <w:rsid w:val="00AF46AF"/>
    <w:rsid w:val="00AF7249"/>
    <w:rsid w:val="00AF7C07"/>
    <w:rsid w:val="00B067F7"/>
    <w:rsid w:val="00B07DF0"/>
    <w:rsid w:val="00B13586"/>
    <w:rsid w:val="00B16421"/>
    <w:rsid w:val="00B204F1"/>
    <w:rsid w:val="00B258AC"/>
    <w:rsid w:val="00B275BB"/>
    <w:rsid w:val="00B31905"/>
    <w:rsid w:val="00B31924"/>
    <w:rsid w:val="00B33BBA"/>
    <w:rsid w:val="00B40317"/>
    <w:rsid w:val="00B405B7"/>
    <w:rsid w:val="00B40674"/>
    <w:rsid w:val="00B4262C"/>
    <w:rsid w:val="00B43E7D"/>
    <w:rsid w:val="00B43F16"/>
    <w:rsid w:val="00B442C7"/>
    <w:rsid w:val="00B44DB7"/>
    <w:rsid w:val="00B46490"/>
    <w:rsid w:val="00B5204C"/>
    <w:rsid w:val="00B544BF"/>
    <w:rsid w:val="00B55269"/>
    <w:rsid w:val="00B56788"/>
    <w:rsid w:val="00B60463"/>
    <w:rsid w:val="00B611E5"/>
    <w:rsid w:val="00B66739"/>
    <w:rsid w:val="00B66901"/>
    <w:rsid w:val="00B678BD"/>
    <w:rsid w:val="00B70369"/>
    <w:rsid w:val="00B71E6D"/>
    <w:rsid w:val="00B72070"/>
    <w:rsid w:val="00B72827"/>
    <w:rsid w:val="00B730D4"/>
    <w:rsid w:val="00B779E1"/>
    <w:rsid w:val="00B803EF"/>
    <w:rsid w:val="00B81B0B"/>
    <w:rsid w:val="00B84371"/>
    <w:rsid w:val="00B85A41"/>
    <w:rsid w:val="00B860AB"/>
    <w:rsid w:val="00B900C7"/>
    <w:rsid w:val="00B902B9"/>
    <w:rsid w:val="00B91796"/>
    <w:rsid w:val="00B94F0A"/>
    <w:rsid w:val="00B96BF7"/>
    <w:rsid w:val="00BA0CBF"/>
    <w:rsid w:val="00BA1A67"/>
    <w:rsid w:val="00BA3398"/>
    <w:rsid w:val="00BA4170"/>
    <w:rsid w:val="00BA49BD"/>
    <w:rsid w:val="00BA53E9"/>
    <w:rsid w:val="00BA79EB"/>
    <w:rsid w:val="00BB15DE"/>
    <w:rsid w:val="00BB3F45"/>
    <w:rsid w:val="00BC0330"/>
    <w:rsid w:val="00BC093D"/>
    <w:rsid w:val="00BC160D"/>
    <w:rsid w:val="00BC550F"/>
    <w:rsid w:val="00BC5987"/>
    <w:rsid w:val="00BD25D2"/>
    <w:rsid w:val="00BD71B1"/>
    <w:rsid w:val="00BE2356"/>
    <w:rsid w:val="00BE339F"/>
    <w:rsid w:val="00BE5251"/>
    <w:rsid w:val="00BE69B7"/>
    <w:rsid w:val="00BE7499"/>
    <w:rsid w:val="00BF1959"/>
    <w:rsid w:val="00BF20B3"/>
    <w:rsid w:val="00BF3DE7"/>
    <w:rsid w:val="00BF642B"/>
    <w:rsid w:val="00BF67E8"/>
    <w:rsid w:val="00BF7A7C"/>
    <w:rsid w:val="00C00335"/>
    <w:rsid w:val="00C006BE"/>
    <w:rsid w:val="00C0125C"/>
    <w:rsid w:val="00C05421"/>
    <w:rsid w:val="00C06A61"/>
    <w:rsid w:val="00C11D1D"/>
    <w:rsid w:val="00C11E15"/>
    <w:rsid w:val="00C122B8"/>
    <w:rsid w:val="00C12FC8"/>
    <w:rsid w:val="00C149BA"/>
    <w:rsid w:val="00C16E53"/>
    <w:rsid w:val="00C2231E"/>
    <w:rsid w:val="00C2322E"/>
    <w:rsid w:val="00C2372B"/>
    <w:rsid w:val="00C25D49"/>
    <w:rsid w:val="00C30C63"/>
    <w:rsid w:val="00C37374"/>
    <w:rsid w:val="00C41236"/>
    <w:rsid w:val="00C44B89"/>
    <w:rsid w:val="00C51F45"/>
    <w:rsid w:val="00C55229"/>
    <w:rsid w:val="00C558DA"/>
    <w:rsid w:val="00C57664"/>
    <w:rsid w:val="00C635D1"/>
    <w:rsid w:val="00C64C28"/>
    <w:rsid w:val="00C65AF8"/>
    <w:rsid w:val="00C67DC9"/>
    <w:rsid w:val="00C725DC"/>
    <w:rsid w:val="00C72DEE"/>
    <w:rsid w:val="00C74BD6"/>
    <w:rsid w:val="00C7532A"/>
    <w:rsid w:val="00C75DF8"/>
    <w:rsid w:val="00C80DCF"/>
    <w:rsid w:val="00C80FBF"/>
    <w:rsid w:val="00C84759"/>
    <w:rsid w:val="00C86094"/>
    <w:rsid w:val="00C865C7"/>
    <w:rsid w:val="00C93050"/>
    <w:rsid w:val="00C93203"/>
    <w:rsid w:val="00C93A3A"/>
    <w:rsid w:val="00C95502"/>
    <w:rsid w:val="00C95831"/>
    <w:rsid w:val="00C961BB"/>
    <w:rsid w:val="00C97F57"/>
    <w:rsid w:val="00CA0909"/>
    <w:rsid w:val="00CA1A9B"/>
    <w:rsid w:val="00CA2CB5"/>
    <w:rsid w:val="00CA3623"/>
    <w:rsid w:val="00CA3C97"/>
    <w:rsid w:val="00CA5B64"/>
    <w:rsid w:val="00CA5F51"/>
    <w:rsid w:val="00CA6C7F"/>
    <w:rsid w:val="00CB1404"/>
    <w:rsid w:val="00CB2827"/>
    <w:rsid w:val="00CB2D0B"/>
    <w:rsid w:val="00CB6E4B"/>
    <w:rsid w:val="00CB70BB"/>
    <w:rsid w:val="00CC0688"/>
    <w:rsid w:val="00CC0D70"/>
    <w:rsid w:val="00CC0DC8"/>
    <w:rsid w:val="00CC10A6"/>
    <w:rsid w:val="00CC2354"/>
    <w:rsid w:val="00CC57E0"/>
    <w:rsid w:val="00CC59F5"/>
    <w:rsid w:val="00CC6521"/>
    <w:rsid w:val="00CD2663"/>
    <w:rsid w:val="00CD2A97"/>
    <w:rsid w:val="00CD31D5"/>
    <w:rsid w:val="00CD34CB"/>
    <w:rsid w:val="00CD3D68"/>
    <w:rsid w:val="00CD5349"/>
    <w:rsid w:val="00CD5509"/>
    <w:rsid w:val="00CD7044"/>
    <w:rsid w:val="00CD72C2"/>
    <w:rsid w:val="00CD7525"/>
    <w:rsid w:val="00CE0AEF"/>
    <w:rsid w:val="00CE0B0C"/>
    <w:rsid w:val="00CE18AD"/>
    <w:rsid w:val="00CE2264"/>
    <w:rsid w:val="00CE2A2D"/>
    <w:rsid w:val="00CE2AB0"/>
    <w:rsid w:val="00CE3A67"/>
    <w:rsid w:val="00CE4C41"/>
    <w:rsid w:val="00CE4F6C"/>
    <w:rsid w:val="00CE5038"/>
    <w:rsid w:val="00CE524C"/>
    <w:rsid w:val="00CE5FCF"/>
    <w:rsid w:val="00CE62B6"/>
    <w:rsid w:val="00CE690B"/>
    <w:rsid w:val="00CF141F"/>
    <w:rsid w:val="00CF4777"/>
    <w:rsid w:val="00D02075"/>
    <w:rsid w:val="00D03E90"/>
    <w:rsid w:val="00D04996"/>
    <w:rsid w:val="00D04A36"/>
    <w:rsid w:val="00D050ED"/>
    <w:rsid w:val="00D0521D"/>
    <w:rsid w:val="00D064EE"/>
    <w:rsid w:val="00D07511"/>
    <w:rsid w:val="00D10DA4"/>
    <w:rsid w:val="00D12B2C"/>
    <w:rsid w:val="00D146B7"/>
    <w:rsid w:val="00D15118"/>
    <w:rsid w:val="00D15DEA"/>
    <w:rsid w:val="00D169AF"/>
    <w:rsid w:val="00D17417"/>
    <w:rsid w:val="00D17A41"/>
    <w:rsid w:val="00D22513"/>
    <w:rsid w:val="00D25162"/>
    <w:rsid w:val="00D25249"/>
    <w:rsid w:val="00D25652"/>
    <w:rsid w:val="00D25D2A"/>
    <w:rsid w:val="00D27F40"/>
    <w:rsid w:val="00D30B2F"/>
    <w:rsid w:val="00D3163E"/>
    <w:rsid w:val="00D34E3F"/>
    <w:rsid w:val="00D3552A"/>
    <w:rsid w:val="00D35963"/>
    <w:rsid w:val="00D36D0C"/>
    <w:rsid w:val="00D40C23"/>
    <w:rsid w:val="00D42645"/>
    <w:rsid w:val="00D4321A"/>
    <w:rsid w:val="00D44172"/>
    <w:rsid w:val="00D45132"/>
    <w:rsid w:val="00D46C05"/>
    <w:rsid w:val="00D46CBC"/>
    <w:rsid w:val="00D46DD7"/>
    <w:rsid w:val="00D531FF"/>
    <w:rsid w:val="00D5427A"/>
    <w:rsid w:val="00D55E75"/>
    <w:rsid w:val="00D635CB"/>
    <w:rsid w:val="00D63B8C"/>
    <w:rsid w:val="00D71D25"/>
    <w:rsid w:val="00D725AB"/>
    <w:rsid w:val="00D726EB"/>
    <w:rsid w:val="00D739CC"/>
    <w:rsid w:val="00D73E27"/>
    <w:rsid w:val="00D8093D"/>
    <w:rsid w:val="00D80B87"/>
    <w:rsid w:val="00D8108C"/>
    <w:rsid w:val="00D81A2B"/>
    <w:rsid w:val="00D82D20"/>
    <w:rsid w:val="00D82F32"/>
    <w:rsid w:val="00D834E9"/>
    <w:rsid w:val="00D842AE"/>
    <w:rsid w:val="00D8538C"/>
    <w:rsid w:val="00D85FDF"/>
    <w:rsid w:val="00D9155A"/>
    <w:rsid w:val="00D9211C"/>
    <w:rsid w:val="00D92DE0"/>
    <w:rsid w:val="00D933CA"/>
    <w:rsid w:val="00D93A0F"/>
    <w:rsid w:val="00D96369"/>
    <w:rsid w:val="00DA1BCA"/>
    <w:rsid w:val="00DA2A04"/>
    <w:rsid w:val="00DA3C4F"/>
    <w:rsid w:val="00DA4C32"/>
    <w:rsid w:val="00DA684F"/>
    <w:rsid w:val="00DA691B"/>
    <w:rsid w:val="00DA6DE5"/>
    <w:rsid w:val="00DB1194"/>
    <w:rsid w:val="00DB1868"/>
    <w:rsid w:val="00DB29E5"/>
    <w:rsid w:val="00DB32D9"/>
    <w:rsid w:val="00DB3846"/>
    <w:rsid w:val="00DB54BB"/>
    <w:rsid w:val="00DB776F"/>
    <w:rsid w:val="00DC3E9C"/>
    <w:rsid w:val="00DC40DE"/>
    <w:rsid w:val="00DC46EF"/>
    <w:rsid w:val="00DC46FF"/>
    <w:rsid w:val="00DC57DF"/>
    <w:rsid w:val="00DD04D7"/>
    <w:rsid w:val="00DD0759"/>
    <w:rsid w:val="00DD0F8A"/>
    <w:rsid w:val="00DD1A4F"/>
    <w:rsid w:val="00DD2A79"/>
    <w:rsid w:val="00DD78F7"/>
    <w:rsid w:val="00DD7C2C"/>
    <w:rsid w:val="00DD7F5E"/>
    <w:rsid w:val="00DE081C"/>
    <w:rsid w:val="00DE0B30"/>
    <w:rsid w:val="00DE26D2"/>
    <w:rsid w:val="00DE2A4A"/>
    <w:rsid w:val="00DE396D"/>
    <w:rsid w:val="00DE6B9C"/>
    <w:rsid w:val="00DE6E22"/>
    <w:rsid w:val="00DE7A06"/>
    <w:rsid w:val="00DF056A"/>
    <w:rsid w:val="00DF2F35"/>
    <w:rsid w:val="00DF33F6"/>
    <w:rsid w:val="00DF59F6"/>
    <w:rsid w:val="00DF6A8E"/>
    <w:rsid w:val="00DF7E18"/>
    <w:rsid w:val="00E0136D"/>
    <w:rsid w:val="00E04301"/>
    <w:rsid w:val="00E05F0D"/>
    <w:rsid w:val="00E06389"/>
    <w:rsid w:val="00E06797"/>
    <w:rsid w:val="00E06E7F"/>
    <w:rsid w:val="00E07ECA"/>
    <w:rsid w:val="00E10FB7"/>
    <w:rsid w:val="00E110C8"/>
    <w:rsid w:val="00E139A3"/>
    <w:rsid w:val="00E1425B"/>
    <w:rsid w:val="00E16F3D"/>
    <w:rsid w:val="00E1746E"/>
    <w:rsid w:val="00E215B0"/>
    <w:rsid w:val="00E21C83"/>
    <w:rsid w:val="00E21E77"/>
    <w:rsid w:val="00E24004"/>
    <w:rsid w:val="00E302D9"/>
    <w:rsid w:val="00E313CE"/>
    <w:rsid w:val="00E32DC9"/>
    <w:rsid w:val="00E3577D"/>
    <w:rsid w:val="00E4169A"/>
    <w:rsid w:val="00E41FB3"/>
    <w:rsid w:val="00E44600"/>
    <w:rsid w:val="00E45DD2"/>
    <w:rsid w:val="00E4612E"/>
    <w:rsid w:val="00E46C51"/>
    <w:rsid w:val="00E46D9A"/>
    <w:rsid w:val="00E47A5F"/>
    <w:rsid w:val="00E502A4"/>
    <w:rsid w:val="00E53ED5"/>
    <w:rsid w:val="00E54D04"/>
    <w:rsid w:val="00E565FF"/>
    <w:rsid w:val="00E56A8D"/>
    <w:rsid w:val="00E56E8B"/>
    <w:rsid w:val="00E579BD"/>
    <w:rsid w:val="00E62BB8"/>
    <w:rsid w:val="00E63B50"/>
    <w:rsid w:val="00E6469F"/>
    <w:rsid w:val="00E65388"/>
    <w:rsid w:val="00E66176"/>
    <w:rsid w:val="00E739E4"/>
    <w:rsid w:val="00E7598F"/>
    <w:rsid w:val="00E76253"/>
    <w:rsid w:val="00E7776A"/>
    <w:rsid w:val="00E80197"/>
    <w:rsid w:val="00E844F2"/>
    <w:rsid w:val="00E85745"/>
    <w:rsid w:val="00E85B7D"/>
    <w:rsid w:val="00E85FFC"/>
    <w:rsid w:val="00E90A98"/>
    <w:rsid w:val="00E90B1B"/>
    <w:rsid w:val="00E9121B"/>
    <w:rsid w:val="00E94D76"/>
    <w:rsid w:val="00E9611D"/>
    <w:rsid w:val="00E962D9"/>
    <w:rsid w:val="00EA049B"/>
    <w:rsid w:val="00EA0B53"/>
    <w:rsid w:val="00EA2607"/>
    <w:rsid w:val="00EA2BB0"/>
    <w:rsid w:val="00EA39E5"/>
    <w:rsid w:val="00EA3DBC"/>
    <w:rsid w:val="00EA4012"/>
    <w:rsid w:val="00EA45F1"/>
    <w:rsid w:val="00EB0AE8"/>
    <w:rsid w:val="00EB1B8B"/>
    <w:rsid w:val="00EB2414"/>
    <w:rsid w:val="00EB383B"/>
    <w:rsid w:val="00EB77AC"/>
    <w:rsid w:val="00EC11C1"/>
    <w:rsid w:val="00EC3219"/>
    <w:rsid w:val="00EC3B8A"/>
    <w:rsid w:val="00EC5A46"/>
    <w:rsid w:val="00EC5BD6"/>
    <w:rsid w:val="00EC63E2"/>
    <w:rsid w:val="00ED56D5"/>
    <w:rsid w:val="00ED7F64"/>
    <w:rsid w:val="00EE0DD2"/>
    <w:rsid w:val="00EE1052"/>
    <w:rsid w:val="00EE1F7D"/>
    <w:rsid w:val="00EE3F87"/>
    <w:rsid w:val="00EF22B3"/>
    <w:rsid w:val="00EF2844"/>
    <w:rsid w:val="00EF40A0"/>
    <w:rsid w:val="00EF697D"/>
    <w:rsid w:val="00EF7927"/>
    <w:rsid w:val="00F02608"/>
    <w:rsid w:val="00F02939"/>
    <w:rsid w:val="00F02C22"/>
    <w:rsid w:val="00F044F7"/>
    <w:rsid w:val="00F052C6"/>
    <w:rsid w:val="00F05840"/>
    <w:rsid w:val="00F064C1"/>
    <w:rsid w:val="00F11027"/>
    <w:rsid w:val="00F113DA"/>
    <w:rsid w:val="00F12111"/>
    <w:rsid w:val="00F12645"/>
    <w:rsid w:val="00F13EC3"/>
    <w:rsid w:val="00F14061"/>
    <w:rsid w:val="00F14BD7"/>
    <w:rsid w:val="00F151DF"/>
    <w:rsid w:val="00F15B2C"/>
    <w:rsid w:val="00F16A23"/>
    <w:rsid w:val="00F22D44"/>
    <w:rsid w:val="00F231BB"/>
    <w:rsid w:val="00F23A8E"/>
    <w:rsid w:val="00F24EB7"/>
    <w:rsid w:val="00F250CE"/>
    <w:rsid w:val="00F25C51"/>
    <w:rsid w:val="00F277DE"/>
    <w:rsid w:val="00F32068"/>
    <w:rsid w:val="00F32F67"/>
    <w:rsid w:val="00F37DC8"/>
    <w:rsid w:val="00F4055C"/>
    <w:rsid w:val="00F40759"/>
    <w:rsid w:val="00F41127"/>
    <w:rsid w:val="00F41729"/>
    <w:rsid w:val="00F4346D"/>
    <w:rsid w:val="00F43DC6"/>
    <w:rsid w:val="00F4477B"/>
    <w:rsid w:val="00F45609"/>
    <w:rsid w:val="00F4606C"/>
    <w:rsid w:val="00F47CD5"/>
    <w:rsid w:val="00F512E8"/>
    <w:rsid w:val="00F530C0"/>
    <w:rsid w:val="00F5341A"/>
    <w:rsid w:val="00F5681B"/>
    <w:rsid w:val="00F650C3"/>
    <w:rsid w:val="00F65929"/>
    <w:rsid w:val="00F661F8"/>
    <w:rsid w:val="00F67E29"/>
    <w:rsid w:val="00F67FDA"/>
    <w:rsid w:val="00F70860"/>
    <w:rsid w:val="00F73D41"/>
    <w:rsid w:val="00F76A26"/>
    <w:rsid w:val="00F7720D"/>
    <w:rsid w:val="00F8091E"/>
    <w:rsid w:val="00F83401"/>
    <w:rsid w:val="00F85326"/>
    <w:rsid w:val="00F8577F"/>
    <w:rsid w:val="00F8615C"/>
    <w:rsid w:val="00F9078A"/>
    <w:rsid w:val="00F90B00"/>
    <w:rsid w:val="00F921C9"/>
    <w:rsid w:val="00F9516F"/>
    <w:rsid w:val="00F9581F"/>
    <w:rsid w:val="00F962E5"/>
    <w:rsid w:val="00FA042A"/>
    <w:rsid w:val="00FA2211"/>
    <w:rsid w:val="00FA2E5C"/>
    <w:rsid w:val="00FA402D"/>
    <w:rsid w:val="00FA6031"/>
    <w:rsid w:val="00FA75C6"/>
    <w:rsid w:val="00FB07BA"/>
    <w:rsid w:val="00FB1786"/>
    <w:rsid w:val="00FB1B4B"/>
    <w:rsid w:val="00FB254A"/>
    <w:rsid w:val="00FB29AE"/>
    <w:rsid w:val="00FB5FC9"/>
    <w:rsid w:val="00FB6C90"/>
    <w:rsid w:val="00FC0CBE"/>
    <w:rsid w:val="00FC1017"/>
    <w:rsid w:val="00FC2D48"/>
    <w:rsid w:val="00FC75DC"/>
    <w:rsid w:val="00FC7886"/>
    <w:rsid w:val="00FD06CB"/>
    <w:rsid w:val="00FD2C5D"/>
    <w:rsid w:val="00FD3EE8"/>
    <w:rsid w:val="00FD534F"/>
    <w:rsid w:val="00FD5860"/>
    <w:rsid w:val="00FD7957"/>
    <w:rsid w:val="00FE01F7"/>
    <w:rsid w:val="00FE352D"/>
    <w:rsid w:val="00FE385F"/>
    <w:rsid w:val="00FE6D4F"/>
    <w:rsid w:val="00FE7D62"/>
    <w:rsid w:val="00FF151D"/>
    <w:rsid w:val="00FF1635"/>
    <w:rsid w:val="00FF21E8"/>
    <w:rsid w:val="00FF298F"/>
    <w:rsid w:val="00FF6654"/>
    <w:rsid w:val="00FF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C3E6DE1F-468F-497E-A4AD-F39E2FC9E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494455"/>
    <w:rPr>
      <w:rFonts w:eastAsia="MS Mincho"/>
      <w:lang w:val="en-GB"/>
    </w:rPr>
  </w:style>
  <w:style w:type="paragraph" w:styleId="Heading1">
    <w:name w:val="heading 1"/>
    <w:basedOn w:val="Normal"/>
    <w:next w:val="Normalnumber"/>
    <w:link w:val="Heading1Char"/>
    <w:qFormat/>
    <w:rsid w:val="00AA4E66"/>
    <w:pPr>
      <w:keepNext/>
      <w:tabs>
        <w:tab w:val="left" w:pos="1247"/>
        <w:tab w:val="left" w:pos="1814"/>
      </w:tabs>
      <w:spacing w:before="240" w:after="120"/>
      <w:ind w:left="1247" w:hanging="680"/>
      <w:outlineLvl w:val="0"/>
    </w:pPr>
    <w:rPr>
      <w:b/>
      <w:sz w:val="28"/>
    </w:rPr>
  </w:style>
  <w:style w:type="paragraph" w:styleId="Heading2">
    <w:name w:val="heading 2"/>
    <w:aliases w:val="Chpt"/>
    <w:basedOn w:val="Normal"/>
    <w:next w:val="Normalnumber"/>
    <w:link w:val="Heading2Char"/>
    <w:qFormat/>
    <w:rsid w:val="00AA4E66"/>
    <w:pPr>
      <w:keepNext/>
      <w:spacing w:before="240" w:after="120"/>
      <w:ind w:left="1247" w:hanging="6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number"/>
    <w:link w:val="Heading3Char"/>
    <w:autoRedefine/>
    <w:qFormat/>
    <w:rsid w:val="00EA0B53"/>
    <w:pPr>
      <w:spacing w:after="120"/>
      <w:ind w:left="1304" w:hanging="680"/>
      <w:outlineLvl w:val="2"/>
    </w:pPr>
    <w:rPr>
      <w:b/>
      <w:lang w:val="x-none"/>
    </w:rPr>
  </w:style>
  <w:style w:type="paragraph" w:styleId="Heading4">
    <w:name w:val="heading 4"/>
    <w:basedOn w:val="Heading3"/>
    <w:next w:val="Normalnumber"/>
    <w:link w:val="Heading4Char"/>
    <w:qFormat/>
    <w:rsid w:val="00AA4E66"/>
    <w:pPr>
      <w:keepNext/>
      <w:outlineLvl w:val="3"/>
    </w:pPr>
  </w:style>
  <w:style w:type="paragraph" w:styleId="Heading5">
    <w:name w:val="heading 5"/>
    <w:basedOn w:val="Normal"/>
    <w:next w:val="Normal"/>
    <w:link w:val="Heading5Char"/>
    <w:qFormat/>
    <w:rsid w:val="00AA4E66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link w:val="Heading6Char"/>
    <w:qFormat/>
    <w:rsid w:val="00AA4E66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link w:val="Heading7Char"/>
    <w:qFormat/>
    <w:rsid w:val="00AA4E66"/>
    <w:pPr>
      <w:keepNext/>
      <w:widowControl w:val="0"/>
      <w:jc w:val="center"/>
      <w:outlineLvl w:val="6"/>
    </w:pPr>
    <w:rPr>
      <w:snapToGrid w:val="0"/>
      <w:u w:val="single"/>
      <w:lang w:val="en-US"/>
    </w:rPr>
  </w:style>
  <w:style w:type="paragraph" w:styleId="Heading8">
    <w:name w:val="heading 8"/>
    <w:basedOn w:val="Normal"/>
    <w:next w:val="Normal"/>
    <w:link w:val="Heading8Char"/>
    <w:qFormat/>
    <w:rsid w:val="00AA4E66"/>
    <w:pPr>
      <w:keepNext/>
      <w:widowControl w:val="0"/>
      <w:numPr>
        <w:numId w:val="1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  <w:lang w:val="en-US"/>
    </w:rPr>
  </w:style>
  <w:style w:type="paragraph" w:styleId="Heading9">
    <w:name w:val="heading 9"/>
    <w:basedOn w:val="Normal"/>
    <w:next w:val="Normal"/>
    <w:link w:val="Heading9Char"/>
    <w:qFormat/>
    <w:rsid w:val="00AA4E66"/>
    <w:pPr>
      <w:keepNext/>
      <w:widowControl w:val="0"/>
      <w:numPr>
        <w:numId w:val="2"/>
      </w:numPr>
      <w:suppressAutoHyphens/>
      <w:jc w:val="center"/>
      <w:outlineLvl w:val="8"/>
    </w:pPr>
    <w:rPr>
      <w:snapToGrid w:val="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AA4E66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AA4E66"/>
    <w:pPr>
      <w:spacing w:before="40" w:after="40"/>
    </w:pPr>
    <w:rPr>
      <w:sz w:val="18"/>
      <w:szCs w:val="18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AA4E66"/>
    <w:pPr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AA4E66"/>
    <w:pPr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AA4E66"/>
    <w:pPr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AA4E66"/>
    <w:pPr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AA4E66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AA4E66"/>
    <w:pPr>
      <w:ind w:left="1814" w:hanging="567"/>
    </w:pPr>
  </w:style>
  <w:style w:type="paragraph" w:customStyle="1" w:styleId="CH1">
    <w:name w:val="CH1"/>
    <w:basedOn w:val="Normal-pool"/>
    <w:next w:val="CH2"/>
    <w:rsid w:val="00AA4E66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</w:rPr>
  </w:style>
  <w:style w:type="paragraph" w:customStyle="1" w:styleId="CH2">
    <w:name w:val="CH2"/>
    <w:basedOn w:val="Normal-pool"/>
    <w:next w:val="Normalnumber"/>
    <w:link w:val="CH2Char"/>
    <w:rsid w:val="00EA0B53"/>
    <w:pPr>
      <w:keepNext/>
      <w:keepLines/>
      <w:tabs>
        <w:tab w:val="right" w:pos="624"/>
        <w:tab w:val="right" w:pos="851"/>
      </w:tabs>
      <w:suppressAutoHyphens/>
      <w:spacing w:before="120" w:after="120"/>
      <w:ind w:left="1871" w:right="284" w:hanging="1247"/>
    </w:pPr>
    <w:rPr>
      <w:b/>
      <w:sz w:val="24"/>
      <w:szCs w:val="24"/>
      <w:lang w:val="x-none" w:eastAsia="x-none"/>
    </w:rPr>
  </w:style>
  <w:style w:type="paragraph" w:customStyle="1" w:styleId="CH3">
    <w:name w:val="CH3"/>
    <w:basedOn w:val="Normal-pool"/>
    <w:next w:val="Normalnumber"/>
    <w:rsid w:val="00AA4E66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customStyle="1" w:styleId="CH4">
    <w:name w:val="CH4"/>
    <w:basedOn w:val="Normal-pool"/>
    <w:next w:val="Normalnumber"/>
    <w:rsid w:val="00AA4E66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table" w:customStyle="1" w:styleId="Footertable">
    <w:name w:val="Footer_table"/>
    <w:basedOn w:val="TableNormal"/>
    <w:semiHidden/>
    <w:rsid w:val="00AA4E66"/>
    <w:rPr>
      <w:rFonts w:ascii="Arial" w:hAnsi="Arial"/>
      <w:sz w:val="16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"/>
    <w:next w:val="Normalnumber"/>
    <w:rsid w:val="00AA4E66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styleId="NormalIndent">
    <w:name w:val="Normal Indent"/>
    <w:basedOn w:val="Normal"/>
    <w:semiHidden/>
    <w:rsid w:val="00AA4E66"/>
    <w:pPr>
      <w:ind w:left="1247"/>
    </w:pPr>
  </w:style>
  <w:style w:type="paragraph" w:customStyle="1" w:styleId="Normal-pool">
    <w:name w:val="Normal-pool"/>
    <w:link w:val="Normal-poolChar"/>
    <w:qFormat/>
    <w:rsid w:val="001D4810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lang w:val="en-GB"/>
    </w:rPr>
  </w:style>
  <w:style w:type="character" w:customStyle="1" w:styleId="NormalnumberChar">
    <w:name w:val="Normal_number Char"/>
    <w:link w:val="Normalnumber"/>
    <w:rsid w:val="00494455"/>
    <w:rPr>
      <w:lang w:eastAsia="en-US"/>
    </w:rPr>
  </w:style>
  <w:style w:type="paragraph" w:customStyle="1" w:styleId="a">
    <w:name w:val="바탕글"/>
    <w:basedOn w:val="Normal"/>
    <w:rsid w:val="00494455"/>
    <w:pPr>
      <w:snapToGrid w:val="0"/>
      <w:spacing w:line="384" w:lineRule="auto"/>
      <w:jc w:val="both"/>
    </w:pPr>
    <w:rPr>
      <w:rFonts w:ascii="Batang" w:eastAsia="Batang" w:hAnsi="Batang" w:cs="Gulim"/>
      <w:color w:val="000000"/>
      <w:lang w:val="en-US" w:eastAsia="ko-KR"/>
    </w:rPr>
  </w:style>
  <w:style w:type="table" w:styleId="TableGrid">
    <w:name w:val="Table Grid"/>
    <w:basedOn w:val="TableNormal"/>
    <w:uiPriority w:val="59"/>
    <w:rsid w:val="00B85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aliases w:val="Chpt Char"/>
    <w:link w:val="Heading2"/>
    <w:locked/>
    <w:rsid w:val="00BC093D"/>
    <w:rPr>
      <w:rFonts w:eastAsia="MS Mincho"/>
      <w:b/>
      <w:sz w:val="24"/>
      <w:szCs w:val="24"/>
      <w:lang w:val="en-GB" w:eastAsia="en-US" w:bidi="ar-SA"/>
    </w:rPr>
  </w:style>
  <w:style w:type="character" w:styleId="FootnoteReference">
    <w:name w:val="footnote reference"/>
    <w:aliases w:val="16 Point,Superscript 6 Point,number,SUPERS,Footnote Reference Superscript"/>
    <w:rsid w:val="00AA4E66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aliases w:val="Geneva 9,Font: Geneva 9,Boston 10,f,DNV-FT,Fußnotentextf,Footnote Text Char Char,Footnote Text Char Char Char Char,Footnote Text1,Footnote Text Char Char Char,fn,ft,Fotnotstext Char,ft Char,single space,footnote text,FOOTNOTES,ADB"/>
    <w:basedOn w:val="Normal-pool"/>
    <w:link w:val="FootnoteTextChar"/>
    <w:uiPriority w:val="99"/>
    <w:qFormat/>
    <w:rsid w:val="00AA4E66"/>
    <w:pPr>
      <w:spacing w:before="20" w:after="40"/>
      <w:ind w:left="1247"/>
    </w:pPr>
    <w:rPr>
      <w:sz w:val="18"/>
    </w:rPr>
  </w:style>
  <w:style w:type="paragraph" w:customStyle="1" w:styleId="ColorfulList-Accent11">
    <w:name w:val="Colorful List - Accent 11"/>
    <w:basedOn w:val="Normal"/>
    <w:uiPriority w:val="34"/>
    <w:qFormat/>
    <w:rsid w:val="00BC093D"/>
    <w:pPr>
      <w:tabs>
        <w:tab w:val="left" w:pos="1247"/>
        <w:tab w:val="left" w:pos="1814"/>
        <w:tab w:val="left" w:pos="2381"/>
        <w:tab w:val="left" w:pos="2948"/>
        <w:tab w:val="left" w:pos="3515"/>
      </w:tabs>
      <w:ind w:left="720"/>
    </w:pPr>
    <w:rPr>
      <w:rFonts w:eastAsia="Times New Roman"/>
    </w:rPr>
  </w:style>
  <w:style w:type="paragraph" w:styleId="EndnoteText">
    <w:name w:val="endnote text"/>
    <w:basedOn w:val="Normal"/>
    <w:link w:val="EndnoteTextChar"/>
    <w:semiHidden/>
    <w:rsid w:val="00BC093D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rFonts w:eastAsia="Times New Roman"/>
    </w:rPr>
  </w:style>
  <w:style w:type="character" w:customStyle="1" w:styleId="EndnoteTextChar">
    <w:name w:val="Endnote Text Char"/>
    <w:link w:val="EndnoteText"/>
    <w:locked/>
    <w:rsid w:val="00BC093D"/>
    <w:rPr>
      <w:lang w:val="en-GB" w:eastAsia="en-US" w:bidi="ar-SA"/>
    </w:rPr>
  </w:style>
  <w:style w:type="character" w:customStyle="1" w:styleId="docs-bold">
    <w:name w:val="docs-bold"/>
    <w:rsid w:val="00BC093D"/>
    <w:rPr>
      <w:rFonts w:cs="Times New Roman"/>
    </w:rPr>
  </w:style>
  <w:style w:type="character" w:customStyle="1" w:styleId="Normal-poolChar">
    <w:name w:val="Normal-pool Char"/>
    <w:link w:val="Normal-pool"/>
    <w:rsid w:val="00D71D25"/>
    <w:rPr>
      <w:lang w:val="en-GB" w:eastAsia="en-US" w:bidi="ar-SA"/>
    </w:rPr>
  </w:style>
  <w:style w:type="character" w:customStyle="1" w:styleId="CH2Char">
    <w:name w:val="CH2 Char"/>
    <w:link w:val="CH2"/>
    <w:rsid w:val="00EA0B53"/>
    <w:rPr>
      <w:b/>
      <w:sz w:val="24"/>
      <w:szCs w:val="24"/>
    </w:rPr>
  </w:style>
  <w:style w:type="character" w:styleId="FollowedHyperlink">
    <w:name w:val="FollowedHyperlink"/>
    <w:rsid w:val="003503B6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1673CF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rsid w:val="001673CF"/>
    <w:rPr>
      <w:rFonts w:ascii="Tahoma" w:eastAsia="MS Mincho" w:hAnsi="Tahoma" w:cs="Tahoma"/>
      <w:sz w:val="16"/>
      <w:szCs w:val="16"/>
      <w:lang w:val="en-GB"/>
    </w:rPr>
  </w:style>
  <w:style w:type="character" w:styleId="CommentReference">
    <w:name w:val="annotation reference"/>
    <w:uiPriority w:val="99"/>
    <w:rsid w:val="001673CF"/>
    <w:rPr>
      <w:sz w:val="16"/>
      <w:szCs w:val="16"/>
    </w:rPr>
  </w:style>
  <w:style w:type="paragraph" w:styleId="CommentText">
    <w:name w:val="annotation text"/>
    <w:basedOn w:val="Normal"/>
    <w:link w:val="CommentTextChar"/>
    <w:rsid w:val="001673CF"/>
    <w:rPr>
      <w:lang w:eastAsia="x-none"/>
    </w:rPr>
  </w:style>
  <w:style w:type="character" w:customStyle="1" w:styleId="CommentTextChar">
    <w:name w:val="Comment Text Char"/>
    <w:link w:val="CommentText"/>
    <w:rsid w:val="001673CF"/>
    <w:rPr>
      <w:rFonts w:eastAsia="MS Mincho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1673CF"/>
    <w:rPr>
      <w:b/>
      <w:bCs/>
    </w:rPr>
  </w:style>
  <w:style w:type="character" w:customStyle="1" w:styleId="CommentSubjectChar">
    <w:name w:val="Comment Subject Char"/>
    <w:link w:val="CommentSubject"/>
    <w:rsid w:val="001673CF"/>
    <w:rPr>
      <w:rFonts w:eastAsia="MS Mincho"/>
      <w:b/>
      <w:bCs/>
      <w:lang w:val="en-GB"/>
    </w:rPr>
  </w:style>
  <w:style w:type="paragraph" w:customStyle="1" w:styleId="SingleTxt">
    <w:name w:val="__Single Txt"/>
    <w:basedOn w:val="Normal"/>
    <w:rsid w:val="00F41127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exact"/>
      <w:ind w:left="1267" w:right="1267"/>
      <w:jc w:val="both"/>
    </w:pPr>
    <w:rPr>
      <w:rFonts w:eastAsia="Times New Roman"/>
      <w:spacing w:val="4"/>
      <w:w w:val="103"/>
      <w:kern w:val="14"/>
    </w:rPr>
  </w:style>
  <w:style w:type="paragraph" w:customStyle="1" w:styleId="H1">
    <w:name w:val="_ H_1"/>
    <w:basedOn w:val="Normal"/>
    <w:next w:val="SingleTxt"/>
    <w:rsid w:val="00F41127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270" w:lineRule="exact"/>
      <w:ind w:left="1267" w:right="1267" w:hanging="1267"/>
      <w:outlineLvl w:val="0"/>
    </w:pPr>
    <w:rPr>
      <w:rFonts w:eastAsia="Times New Roman"/>
      <w:b/>
      <w:spacing w:val="4"/>
      <w:w w:val="103"/>
      <w:kern w:val="14"/>
      <w:sz w:val="24"/>
    </w:rPr>
  </w:style>
  <w:style w:type="paragraph" w:customStyle="1" w:styleId="HCh">
    <w:name w:val="_ H _Ch"/>
    <w:basedOn w:val="H1"/>
    <w:next w:val="SingleTxt"/>
    <w:rsid w:val="0004779A"/>
    <w:pPr>
      <w:spacing w:line="300" w:lineRule="exact"/>
      <w:ind w:left="0" w:right="0" w:firstLine="0"/>
    </w:pPr>
    <w:rPr>
      <w:spacing w:val="-2"/>
      <w:sz w:val="28"/>
    </w:rPr>
  </w:style>
  <w:style w:type="paragraph" w:customStyle="1" w:styleId="HM">
    <w:name w:val="_ H __M"/>
    <w:basedOn w:val="HCh"/>
    <w:next w:val="Normal"/>
    <w:rsid w:val="0004779A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Normal"/>
    <w:rsid w:val="0004779A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rsid w:val="0004779A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240" w:lineRule="exact"/>
      <w:ind w:left="1267" w:right="1267" w:hanging="1267"/>
      <w:outlineLvl w:val="3"/>
    </w:pPr>
    <w:rPr>
      <w:rFonts w:eastAsia="Times New Roman"/>
      <w:i/>
      <w:spacing w:val="3"/>
      <w:w w:val="103"/>
      <w:kern w:val="14"/>
    </w:rPr>
  </w:style>
  <w:style w:type="paragraph" w:customStyle="1" w:styleId="H56">
    <w:name w:val="_ H_5/6"/>
    <w:basedOn w:val="Normal"/>
    <w:next w:val="Normal"/>
    <w:rsid w:val="0004779A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240" w:lineRule="exact"/>
      <w:ind w:left="1267" w:right="1267" w:hanging="1267"/>
      <w:outlineLvl w:val="4"/>
    </w:pPr>
    <w:rPr>
      <w:rFonts w:eastAsia="Times New Roman"/>
      <w:spacing w:val="4"/>
      <w:w w:val="103"/>
      <w:kern w:val="14"/>
    </w:rPr>
  </w:style>
  <w:style w:type="paragraph" w:customStyle="1" w:styleId="DualTxt">
    <w:name w:val="__Dual Txt"/>
    <w:basedOn w:val="Normal"/>
    <w:rsid w:val="0004779A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uppressAutoHyphens/>
      <w:spacing w:after="120" w:line="240" w:lineRule="exact"/>
      <w:jc w:val="both"/>
    </w:pPr>
    <w:rPr>
      <w:rFonts w:eastAsia="Times New Roman"/>
      <w:spacing w:val="4"/>
      <w:w w:val="103"/>
      <w:kern w:val="14"/>
    </w:rPr>
  </w:style>
  <w:style w:type="paragraph" w:customStyle="1" w:styleId="SM">
    <w:name w:val="__S_M"/>
    <w:basedOn w:val="Normal"/>
    <w:next w:val="Normal"/>
    <w:rsid w:val="0004779A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rFonts w:eastAsia="Times New Roman"/>
      <w:b/>
      <w:spacing w:val="-4"/>
      <w:w w:val="98"/>
      <w:kern w:val="14"/>
      <w:sz w:val="40"/>
    </w:rPr>
  </w:style>
  <w:style w:type="paragraph" w:customStyle="1" w:styleId="SL">
    <w:name w:val="__S_L"/>
    <w:basedOn w:val="SM"/>
    <w:next w:val="Normal"/>
    <w:rsid w:val="0004779A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rsid w:val="0004779A"/>
    <w:pPr>
      <w:ind w:left="1267" w:right="1267"/>
    </w:pPr>
  </w:style>
  <w:style w:type="character" w:styleId="EndnoteReference">
    <w:name w:val="endnote reference"/>
    <w:rsid w:val="0004779A"/>
    <w:rPr>
      <w:spacing w:val="-5"/>
      <w:w w:val="130"/>
      <w:position w:val="-4"/>
      <w:vertAlign w:val="superscript"/>
    </w:rPr>
  </w:style>
  <w:style w:type="character" w:styleId="LineNumber">
    <w:name w:val="line number"/>
    <w:rsid w:val="0004779A"/>
    <w:rPr>
      <w:sz w:val="14"/>
    </w:rPr>
  </w:style>
  <w:style w:type="paragraph" w:customStyle="1" w:styleId="Small">
    <w:name w:val="Small"/>
    <w:basedOn w:val="Normal"/>
    <w:next w:val="Normal"/>
    <w:rsid w:val="0004779A"/>
    <w:pPr>
      <w:tabs>
        <w:tab w:val="right" w:pos="9965"/>
      </w:tabs>
      <w:suppressAutoHyphens/>
      <w:spacing w:line="210" w:lineRule="exact"/>
    </w:pPr>
    <w:rPr>
      <w:rFonts w:eastAsia="Times New Roman"/>
      <w:spacing w:val="5"/>
      <w:w w:val="104"/>
      <w:kern w:val="14"/>
      <w:sz w:val="17"/>
    </w:rPr>
  </w:style>
  <w:style w:type="paragraph" w:customStyle="1" w:styleId="SmallX">
    <w:name w:val="SmallX"/>
    <w:basedOn w:val="Small"/>
    <w:next w:val="Normal"/>
    <w:rsid w:val="0004779A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rsid w:val="0004779A"/>
    <w:pPr>
      <w:spacing w:line="390" w:lineRule="exact"/>
    </w:pPr>
    <w:rPr>
      <w:spacing w:val="-4"/>
      <w:w w:val="98"/>
      <w:sz w:val="40"/>
    </w:rPr>
  </w:style>
  <w:style w:type="character" w:customStyle="1" w:styleId="HeaderChar">
    <w:name w:val="Header Char"/>
    <w:link w:val="Header"/>
    <w:uiPriority w:val="99"/>
    <w:rsid w:val="0004779A"/>
    <w:rPr>
      <w:b/>
      <w:sz w:val="18"/>
      <w:lang w:eastAsia="en-US"/>
    </w:rPr>
  </w:style>
  <w:style w:type="paragraph" w:customStyle="1" w:styleId="ColorfulShading-Accent11">
    <w:name w:val="Colorful Shading - Accent 11"/>
    <w:hidden/>
    <w:rsid w:val="0004779A"/>
    <w:rPr>
      <w:sz w:val="24"/>
      <w:szCs w:val="24"/>
    </w:rPr>
  </w:style>
  <w:style w:type="paragraph" w:customStyle="1" w:styleId="Default">
    <w:name w:val="Default"/>
    <w:rsid w:val="0004779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ColorfulList-Accent12">
    <w:name w:val="Colorful List - Accent 12"/>
    <w:basedOn w:val="Normal"/>
    <w:uiPriority w:val="34"/>
    <w:qFormat/>
    <w:rsid w:val="0004779A"/>
    <w:pPr>
      <w:suppressAutoHyphens/>
      <w:spacing w:line="240" w:lineRule="exact"/>
      <w:ind w:left="720"/>
      <w:contextualSpacing/>
    </w:pPr>
    <w:rPr>
      <w:rFonts w:eastAsia="Times New Roman"/>
      <w:spacing w:val="4"/>
      <w:w w:val="103"/>
      <w:kern w:val="14"/>
    </w:rPr>
  </w:style>
  <w:style w:type="paragraph" w:customStyle="1" w:styleId="ColorfulShading-Accent12">
    <w:name w:val="Colorful Shading - Accent 12"/>
    <w:hidden/>
    <w:uiPriority w:val="99"/>
    <w:semiHidden/>
    <w:rsid w:val="0004779A"/>
    <w:rPr>
      <w:spacing w:val="4"/>
      <w:w w:val="103"/>
      <w:kern w:val="14"/>
      <w:lang w:val="en-GB"/>
    </w:rPr>
  </w:style>
  <w:style w:type="character" w:customStyle="1" w:styleId="Heading3Char">
    <w:name w:val="Heading 3 Char"/>
    <w:link w:val="Heading3"/>
    <w:rsid w:val="0004779A"/>
    <w:rPr>
      <w:rFonts w:eastAsia="MS Mincho"/>
      <w:b/>
      <w:lang w:eastAsia="en-US"/>
    </w:rPr>
  </w:style>
  <w:style w:type="character" w:customStyle="1" w:styleId="FooterChar">
    <w:name w:val="Footer Char"/>
    <w:link w:val="Footer"/>
    <w:uiPriority w:val="99"/>
    <w:rsid w:val="00943BDB"/>
    <w:rPr>
      <w:sz w:val="18"/>
      <w:lang w:eastAsia="en-US"/>
    </w:rPr>
  </w:style>
  <w:style w:type="table" w:customStyle="1" w:styleId="AATable">
    <w:name w:val="AA_Table"/>
    <w:basedOn w:val="TableNormal"/>
    <w:rsid w:val="00AA4E66"/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Autospacing="0" w:afterLines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beforeLines="0" w:beforeAutospacing="0" w:afterLines="0" w:afterAutospacing="0"/>
        <w:ind w:rightChars="0" w:right="567"/>
        <w:contextualSpacing w:val="0"/>
      </w:pPr>
      <w:rPr>
        <w:rFonts w:ascii="Arial" w:hAnsi="Arial"/>
        <w:b/>
        <w:sz w:val="28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Autospacing="0" w:afterLines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Autospacing="0" w:afterLines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Autospacing="0" w:afterLines="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-pool"/>
    <w:rsid w:val="00AA4E66"/>
    <w:pPr>
      <w:keepNext/>
      <w:keepLines/>
      <w:suppressAutoHyphens/>
      <w:ind w:right="3402"/>
    </w:pPr>
    <w:rPr>
      <w:b/>
    </w:rPr>
  </w:style>
  <w:style w:type="paragraph" w:customStyle="1" w:styleId="AATitle2">
    <w:name w:val="AA_Title2"/>
    <w:basedOn w:val="AATitle"/>
    <w:rsid w:val="00AA4E66"/>
    <w:pPr>
      <w:spacing w:before="120" w:after="120"/>
      <w:ind w:right="1701"/>
    </w:pPr>
  </w:style>
  <w:style w:type="paragraph" w:customStyle="1" w:styleId="BBTitle">
    <w:name w:val="BB_Title"/>
    <w:basedOn w:val="Normal-pool"/>
    <w:rsid w:val="00AA4E66"/>
    <w:pPr>
      <w:keepNext/>
      <w:keepLines/>
      <w:suppressAutoHyphens/>
      <w:spacing w:before="320" w:after="240"/>
      <w:ind w:left="1247" w:right="567"/>
    </w:pPr>
    <w:rPr>
      <w:b/>
      <w:sz w:val="28"/>
      <w:szCs w:val="28"/>
    </w:rPr>
  </w:style>
  <w:style w:type="paragraph" w:styleId="Footer">
    <w:name w:val="footer"/>
    <w:basedOn w:val="Normal-pool"/>
    <w:link w:val="FooterChar"/>
    <w:uiPriority w:val="99"/>
    <w:rsid w:val="00AA4E66"/>
    <w:pPr>
      <w:tabs>
        <w:tab w:val="center" w:pos="4320"/>
        <w:tab w:val="right" w:pos="8640"/>
      </w:tabs>
      <w:spacing w:before="60" w:after="120"/>
    </w:pPr>
    <w:rPr>
      <w:sz w:val="18"/>
      <w:lang w:val="x-none"/>
    </w:rPr>
  </w:style>
  <w:style w:type="paragraph" w:styleId="Header">
    <w:name w:val="header"/>
    <w:basedOn w:val="Normal-pool"/>
    <w:link w:val="HeaderChar"/>
    <w:uiPriority w:val="99"/>
    <w:rsid w:val="00AA4E66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  <w:lang w:val="x-none"/>
    </w:rPr>
  </w:style>
  <w:style w:type="character" w:styleId="Hyperlink">
    <w:name w:val="Hyperlink"/>
    <w:uiPriority w:val="99"/>
    <w:rsid w:val="00AA4E66"/>
    <w:rPr>
      <w:rFonts w:ascii="Times New Roman" w:hAnsi="Times New Roman"/>
      <w:color w:val="auto"/>
      <w:sz w:val="20"/>
      <w:szCs w:val="20"/>
      <w:u w:val="none"/>
      <w:lang w:val="fr-FR"/>
    </w:rPr>
  </w:style>
  <w:style w:type="numbering" w:customStyle="1" w:styleId="Normallist">
    <w:name w:val="Normal_list"/>
    <w:basedOn w:val="NoList"/>
    <w:rsid w:val="00AA4E66"/>
  </w:style>
  <w:style w:type="paragraph" w:customStyle="1" w:styleId="NormalNonumber">
    <w:name w:val="Normal_No_number"/>
    <w:basedOn w:val="Normal-pool"/>
    <w:rsid w:val="00AA4E66"/>
    <w:pPr>
      <w:spacing w:after="120"/>
      <w:ind w:left="1247"/>
    </w:pPr>
  </w:style>
  <w:style w:type="paragraph" w:customStyle="1" w:styleId="Normalnumber">
    <w:name w:val="Normal_number"/>
    <w:basedOn w:val="Normal-pool"/>
    <w:link w:val="NormalnumberChar"/>
    <w:rsid w:val="00AA4E66"/>
    <w:pPr>
      <w:spacing w:after="120"/>
    </w:pPr>
    <w:rPr>
      <w:lang w:val="x-none"/>
    </w:rPr>
  </w:style>
  <w:style w:type="paragraph" w:customStyle="1" w:styleId="Titletable">
    <w:name w:val="Title_table"/>
    <w:basedOn w:val="Normal-pool"/>
    <w:next w:val="NormalNonumber"/>
    <w:rsid w:val="00AA4E66"/>
    <w:pPr>
      <w:keepNext/>
      <w:keepLines/>
      <w:suppressAutoHyphens/>
      <w:spacing w:after="60"/>
      <w:ind w:left="1247"/>
    </w:pPr>
    <w:rPr>
      <w:b/>
      <w:bCs/>
    </w:rPr>
  </w:style>
  <w:style w:type="paragraph" w:styleId="TOC1">
    <w:name w:val="toc 1"/>
    <w:basedOn w:val="Normal-pool"/>
    <w:next w:val="Normal-pool"/>
    <w:uiPriority w:val="39"/>
    <w:rsid w:val="00AA4E66"/>
    <w:pPr>
      <w:tabs>
        <w:tab w:val="clear" w:pos="2381"/>
        <w:tab w:val="clear" w:pos="2948"/>
        <w:tab w:val="clear" w:pos="3515"/>
        <w:tab w:val="right" w:leader="dot" w:pos="9486"/>
      </w:tabs>
      <w:spacing w:before="240"/>
      <w:ind w:left="1814" w:hanging="567"/>
    </w:pPr>
    <w:rPr>
      <w:bCs/>
    </w:rPr>
  </w:style>
  <w:style w:type="paragraph" w:styleId="TOC2">
    <w:name w:val="toc 2"/>
    <w:basedOn w:val="Normal-pool"/>
    <w:next w:val="Normal-pool"/>
    <w:uiPriority w:val="39"/>
    <w:rsid w:val="00AA4E66"/>
    <w:pPr>
      <w:tabs>
        <w:tab w:val="clear" w:pos="1814"/>
        <w:tab w:val="clear" w:pos="2948"/>
        <w:tab w:val="clear" w:pos="3515"/>
        <w:tab w:val="right" w:leader="dot" w:pos="9486"/>
      </w:tabs>
      <w:ind w:left="2381" w:hanging="567"/>
    </w:pPr>
  </w:style>
  <w:style w:type="paragraph" w:styleId="TOC3">
    <w:name w:val="toc 3"/>
    <w:basedOn w:val="Normal-pool"/>
    <w:next w:val="Normal-pool"/>
    <w:uiPriority w:val="39"/>
    <w:rsid w:val="00AA4E66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-pool"/>
    <w:next w:val="Normal-pool"/>
    <w:rsid w:val="00AA4E66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semiHidden/>
    <w:rsid w:val="00AA4E66"/>
    <w:pPr>
      <w:ind w:left="800"/>
    </w:pPr>
    <w:rPr>
      <w:sz w:val="18"/>
      <w:szCs w:val="18"/>
    </w:rPr>
  </w:style>
  <w:style w:type="paragraph" w:customStyle="1" w:styleId="ZZAnxheader">
    <w:name w:val="ZZ_Anx_header"/>
    <w:basedOn w:val="Normal-pool"/>
    <w:rsid w:val="00AA4E66"/>
    <w:rPr>
      <w:b/>
      <w:bCs/>
      <w:sz w:val="28"/>
      <w:szCs w:val="22"/>
    </w:rPr>
  </w:style>
  <w:style w:type="paragraph" w:customStyle="1" w:styleId="ZZAnxtitle">
    <w:name w:val="ZZ_Anx_title"/>
    <w:basedOn w:val="Normal-pool"/>
    <w:rsid w:val="00AA4E66"/>
    <w:pPr>
      <w:spacing w:before="360" w:after="120"/>
      <w:ind w:left="1247"/>
    </w:pPr>
    <w:rPr>
      <w:b/>
      <w:bCs/>
      <w:sz w:val="28"/>
      <w:szCs w:val="26"/>
    </w:rPr>
  </w:style>
  <w:style w:type="table" w:styleId="TableClassic1">
    <w:name w:val="Table Classic 1"/>
    <w:basedOn w:val="TableNormal"/>
    <w:rsid w:val="001B103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5B35E3"/>
    <w:rPr>
      <w:rFonts w:eastAsia="MS Mincho"/>
      <w:lang w:val="en-GB"/>
    </w:rPr>
  </w:style>
  <w:style w:type="character" w:customStyle="1" w:styleId="FootnoteTextChar">
    <w:name w:val="Footnote Text Char"/>
    <w:aliases w:val="Geneva 9 Char,Font: Geneva 9 Char,Boston 10 Char,f Char,DNV-FT Char,Fußnotentextf Char,Footnote Text Char Char Char1,Footnote Text Char Char Char Char Char,Footnote Text1 Char,Footnote Text Char Char Char Char1,fn Char,ft Char1"/>
    <w:link w:val="FootnoteText"/>
    <w:uiPriority w:val="99"/>
    <w:rsid w:val="00AA7984"/>
    <w:rPr>
      <w:sz w:val="18"/>
      <w:lang w:val="en-GB"/>
    </w:rPr>
  </w:style>
  <w:style w:type="paragraph" w:customStyle="1" w:styleId="Body">
    <w:name w:val="Body"/>
    <w:rsid w:val="00423677"/>
    <w:rPr>
      <w:rFonts w:ascii="Helvetica" w:eastAsia="ヒラギノ角ゴ Pro W3" w:hAnsi="Helvetica"/>
      <w:color w:val="000000"/>
      <w:sz w:val="24"/>
      <w:lang w:eastAsia="el-GR"/>
    </w:rPr>
  </w:style>
  <w:style w:type="numbering" w:customStyle="1" w:styleId="NoList1">
    <w:name w:val="No List1"/>
    <w:next w:val="NoList"/>
    <w:uiPriority w:val="99"/>
    <w:semiHidden/>
    <w:unhideWhenUsed/>
    <w:rsid w:val="005C0849"/>
  </w:style>
  <w:style w:type="character" w:customStyle="1" w:styleId="Heading1Char">
    <w:name w:val="Heading 1 Char"/>
    <w:link w:val="Heading1"/>
    <w:uiPriority w:val="99"/>
    <w:rsid w:val="005C0849"/>
    <w:rPr>
      <w:rFonts w:eastAsia="MS Mincho"/>
      <w:b/>
      <w:sz w:val="28"/>
      <w:lang w:val="en-GB"/>
    </w:rPr>
  </w:style>
  <w:style w:type="character" w:customStyle="1" w:styleId="Heading4Char">
    <w:name w:val="Heading 4 Char"/>
    <w:link w:val="Heading4"/>
    <w:rsid w:val="005C0849"/>
    <w:rPr>
      <w:rFonts w:eastAsia="MS Mincho"/>
      <w:b/>
      <w:lang w:val="x-none"/>
    </w:rPr>
  </w:style>
  <w:style w:type="character" w:customStyle="1" w:styleId="Heading5Char">
    <w:name w:val="Heading 5 Char"/>
    <w:link w:val="Heading5"/>
    <w:rsid w:val="005C0849"/>
    <w:rPr>
      <w:rFonts w:ascii="Univers" w:eastAsia="MS Mincho" w:hAnsi="Univers"/>
      <w:b/>
      <w:sz w:val="24"/>
      <w:lang w:val="en-GB"/>
    </w:rPr>
  </w:style>
  <w:style w:type="character" w:customStyle="1" w:styleId="Heading6Char">
    <w:name w:val="Heading 6 Char"/>
    <w:link w:val="Heading6"/>
    <w:rsid w:val="005C0849"/>
    <w:rPr>
      <w:rFonts w:eastAsia="MS Mincho"/>
      <w:b/>
      <w:bCs/>
      <w:sz w:val="24"/>
      <w:lang w:val="en-GB"/>
    </w:rPr>
  </w:style>
  <w:style w:type="character" w:customStyle="1" w:styleId="Heading7Char">
    <w:name w:val="Heading 7 Char"/>
    <w:link w:val="Heading7"/>
    <w:rsid w:val="005C0849"/>
    <w:rPr>
      <w:rFonts w:eastAsia="MS Mincho"/>
      <w:snapToGrid w:val="0"/>
      <w:u w:val="single"/>
    </w:rPr>
  </w:style>
  <w:style w:type="character" w:customStyle="1" w:styleId="Heading8Char">
    <w:name w:val="Heading 8 Char"/>
    <w:link w:val="Heading8"/>
    <w:rsid w:val="005C0849"/>
    <w:rPr>
      <w:rFonts w:eastAsia="MS Mincho"/>
      <w:snapToGrid w:val="0"/>
      <w:u w:val="single"/>
    </w:rPr>
  </w:style>
  <w:style w:type="character" w:customStyle="1" w:styleId="Heading9Char">
    <w:name w:val="Heading 9 Char"/>
    <w:link w:val="Heading9"/>
    <w:rsid w:val="005C0849"/>
    <w:rPr>
      <w:rFonts w:eastAsia="MS Mincho"/>
      <w:snapToGrid w:val="0"/>
      <w:u w:val="single"/>
    </w:rPr>
  </w:style>
  <w:style w:type="paragraph" w:customStyle="1" w:styleId="Footerpool">
    <w:name w:val="Footer_pool"/>
    <w:basedOn w:val="Normal"/>
    <w:next w:val="Normal"/>
    <w:semiHidden/>
    <w:rsid w:val="005C0849"/>
    <w:pPr>
      <w:tabs>
        <w:tab w:val="left" w:pos="4321"/>
        <w:tab w:val="right" w:pos="8641"/>
      </w:tabs>
      <w:spacing w:before="60" w:after="120"/>
    </w:pPr>
    <w:rPr>
      <w:rFonts w:eastAsia="Times New Roman"/>
      <w:b/>
      <w:sz w:val="18"/>
      <w:szCs w:val="24"/>
      <w:lang w:eastAsia="en-GB"/>
    </w:rPr>
  </w:style>
  <w:style w:type="paragraph" w:customStyle="1" w:styleId="Headerpool">
    <w:name w:val="Header_pool"/>
    <w:basedOn w:val="Normal"/>
    <w:next w:val="Normal"/>
    <w:semiHidden/>
    <w:rsid w:val="005C0849"/>
    <w:pPr>
      <w:pBdr>
        <w:bottom w:val="single" w:sz="4" w:space="1" w:color="auto"/>
      </w:pBdr>
      <w:tabs>
        <w:tab w:val="center" w:pos="4536"/>
        <w:tab w:val="right" w:pos="9072"/>
      </w:tabs>
      <w:spacing w:after="120"/>
    </w:pPr>
    <w:rPr>
      <w:rFonts w:eastAsia="Times New Roman"/>
      <w:b/>
      <w:sz w:val="18"/>
      <w:szCs w:val="24"/>
      <w:lang w:eastAsia="en-GB"/>
    </w:rPr>
  </w:style>
  <w:style w:type="paragraph" w:customStyle="1" w:styleId="Normalpool">
    <w:name w:val="Normal_pool"/>
    <w:autoRedefine/>
    <w:semiHidden/>
    <w:rsid w:val="005C0849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val="fr-CA"/>
    </w:rPr>
  </w:style>
  <w:style w:type="paragraph" w:customStyle="1" w:styleId="Footer-pool">
    <w:name w:val="Footer-pool"/>
    <w:basedOn w:val="Normal-pool"/>
    <w:next w:val="Normal-pool"/>
    <w:rsid w:val="005C0849"/>
    <w:pPr>
      <w:tabs>
        <w:tab w:val="left" w:pos="4082"/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-pool">
    <w:name w:val="Header-pool"/>
    <w:basedOn w:val="Normal-pool"/>
    <w:next w:val="Normal-pool"/>
    <w:rsid w:val="005C0849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left" w:pos="4082"/>
        <w:tab w:val="center" w:pos="4536"/>
        <w:tab w:val="right" w:pos="9072"/>
      </w:tabs>
      <w:spacing w:after="120"/>
    </w:pPr>
    <w:rPr>
      <w:b/>
      <w:sz w:val="18"/>
    </w:rPr>
  </w:style>
  <w:style w:type="table" w:customStyle="1" w:styleId="AATable1">
    <w:name w:val="AA_Table1"/>
    <w:basedOn w:val="TableNormal"/>
    <w:semiHidden/>
    <w:rsid w:val="005C0849"/>
    <w:rPr>
      <w:lang w:val="en-GB"/>
    </w:rPr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Symbol" w:hAnsi="Symbo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Symbol" w:hAnsi="Symbo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Symbol" w:hAnsi="Symbol"/>
        <w:b/>
        <w:i w:val="0"/>
        <w:color w:val="auto"/>
        <w:sz w:val="64"/>
        <w:szCs w:val="64"/>
      </w:rPr>
    </w:tblStylePr>
    <w:tblStylePr w:type="nwCell">
      <w:rPr>
        <w:rFonts w:ascii="Symbol" w:hAnsi="Symbo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numbering" w:customStyle="1" w:styleId="Normallist1">
    <w:name w:val="Normal_list1"/>
    <w:basedOn w:val="NoList"/>
    <w:rsid w:val="005C0849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5C0849"/>
    <w:pPr>
      <w:suppressAutoHyphens/>
      <w:spacing w:line="240" w:lineRule="exact"/>
      <w:ind w:left="720"/>
      <w:contextualSpacing/>
    </w:pPr>
    <w:rPr>
      <w:rFonts w:eastAsia="Times New Roman"/>
      <w:spacing w:val="4"/>
      <w:w w:val="103"/>
      <w:kern w:val="14"/>
    </w:rPr>
  </w:style>
  <w:style w:type="character" w:styleId="Strong">
    <w:name w:val="Strong"/>
    <w:uiPriority w:val="22"/>
    <w:qFormat/>
    <w:rsid w:val="005C0849"/>
    <w:rPr>
      <w:b/>
      <w:bCs/>
    </w:rPr>
  </w:style>
  <w:style w:type="character" w:customStyle="1" w:styleId="apple-converted-space">
    <w:name w:val="apple-converted-space"/>
    <w:rsid w:val="005C0849"/>
  </w:style>
  <w:style w:type="character" w:styleId="Emphasis">
    <w:name w:val="Emphasis"/>
    <w:uiPriority w:val="20"/>
    <w:qFormat/>
    <w:rsid w:val="005C0849"/>
    <w:rPr>
      <w:i/>
      <w:iCs/>
    </w:rPr>
  </w:style>
  <w:style w:type="character" w:customStyle="1" w:styleId="DeltaViewInsertion">
    <w:name w:val="DeltaView Insertion"/>
    <w:uiPriority w:val="99"/>
    <w:rsid w:val="005C0849"/>
    <w:rPr>
      <w:color w:val="0000FF"/>
      <w:u w:val="double"/>
    </w:rPr>
  </w:style>
  <w:style w:type="numbering" w:customStyle="1" w:styleId="NoList2">
    <w:name w:val="No List2"/>
    <w:next w:val="NoList"/>
    <w:uiPriority w:val="99"/>
    <w:semiHidden/>
    <w:unhideWhenUsed/>
    <w:rsid w:val="00536581"/>
  </w:style>
  <w:style w:type="table" w:customStyle="1" w:styleId="Tabledocright1">
    <w:name w:val="Table_doc_right1"/>
    <w:basedOn w:val="TableNormal"/>
    <w:rsid w:val="00536581"/>
    <w:pPr>
      <w:spacing w:before="40" w:after="40"/>
    </w:pPr>
    <w:rPr>
      <w:sz w:val="18"/>
      <w:szCs w:val="18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table" w:customStyle="1" w:styleId="Footertable1">
    <w:name w:val="Footer_table1"/>
    <w:basedOn w:val="TableNormal"/>
    <w:semiHidden/>
    <w:rsid w:val="00536581"/>
    <w:rPr>
      <w:rFonts w:ascii="Arial" w:hAnsi="Arial"/>
      <w:sz w:val="16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table" w:customStyle="1" w:styleId="TableGrid1">
    <w:name w:val="Table Grid1"/>
    <w:basedOn w:val="TableNormal"/>
    <w:next w:val="TableGrid"/>
    <w:uiPriority w:val="59"/>
    <w:rsid w:val="00536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ATable2">
    <w:name w:val="AA_Table2"/>
    <w:basedOn w:val="TableNormal"/>
    <w:rsid w:val="00536581"/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Autospacing="0" w:afterLines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beforeLines="0" w:beforeAutospacing="0" w:afterLines="0" w:afterAutospacing="0"/>
        <w:ind w:rightChars="0" w:right="567"/>
        <w:contextualSpacing w:val="0"/>
      </w:pPr>
      <w:rPr>
        <w:rFonts w:ascii="Arial" w:hAnsi="Arial"/>
        <w:b/>
        <w:sz w:val="28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Autospacing="0" w:afterLines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Autospacing="0" w:afterLines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Autospacing="0" w:afterLines="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Autospacing="0"/>
        <w:ind w:rightChars="0" w:right="0"/>
      </w:pPr>
      <w:rPr>
        <w:rFonts w:ascii="Times New Roman" w:hAnsi="Times New Roman"/>
      </w:rPr>
    </w:tblStylePr>
  </w:style>
  <w:style w:type="character" w:customStyle="1" w:styleId="FooterChar1">
    <w:name w:val="Footer Char1"/>
    <w:uiPriority w:val="99"/>
    <w:semiHidden/>
    <w:rsid w:val="00536581"/>
    <w:rPr>
      <w:rFonts w:ascii="Times New Roman" w:eastAsia="Times New Roman" w:hAnsi="Times New Roman" w:cs="Times New Roman"/>
      <w:sz w:val="20"/>
      <w:szCs w:val="24"/>
      <w:lang w:val="en-GB" w:eastAsia="en-GB"/>
    </w:rPr>
  </w:style>
  <w:style w:type="character" w:customStyle="1" w:styleId="HeaderChar1">
    <w:name w:val="Header Char1"/>
    <w:uiPriority w:val="99"/>
    <w:semiHidden/>
    <w:rsid w:val="00536581"/>
    <w:rPr>
      <w:rFonts w:ascii="Times New Roman" w:eastAsia="Times New Roman" w:hAnsi="Times New Roman" w:cs="Times New Roman"/>
      <w:sz w:val="20"/>
      <w:szCs w:val="24"/>
      <w:lang w:val="en-GB" w:eastAsia="en-GB"/>
    </w:rPr>
  </w:style>
  <w:style w:type="numbering" w:customStyle="1" w:styleId="Normallist2">
    <w:name w:val="Normal_list2"/>
    <w:basedOn w:val="NoList"/>
    <w:rsid w:val="00536581"/>
    <w:pPr>
      <w:numPr>
        <w:numId w:val="3"/>
      </w:numPr>
    </w:pPr>
  </w:style>
  <w:style w:type="table" w:customStyle="1" w:styleId="TableClassic11">
    <w:name w:val="Table Classic 11"/>
    <w:basedOn w:val="TableNormal"/>
    <w:next w:val="TableClassic1"/>
    <w:rsid w:val="0053658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sClmnHd">
    <w:name w:val="_Tables_Clmn_Hd"/>
    <w:basedOn w:val="Normal"/>
    <w:rsid w:val="00536581"/>
    <w:pPr>
      <w:keepNext/>
      <w:keepLines/>
      <w:suppressLineNumbers/>
      <w:tabs>
        <w:tab w:val="right" w:pos="1020"/>
        <w:tab w:val="left" w:pos="1260"/>
      </w:tabs>
      <w:suppressAutoHyphens/>
      <w:spacing w:before="40" w:after="40" w:line="160" w:lineRule="exact"/>
      <w:jc w:val="right"/>
    </w:pPr>
    <w:rPr>
      <w:rFonts w:eastAsia="Times New Roman"/>
      <w:i/>
      <w:iCs/>
      <w:snapToGrid w:val="0"/>
      <w:spacing w:val="6"/>
      <w:w w:val="106"/>
      <w:kern w:val="8"/>
      <w:sz w:val="14"/>
      <w:szCs w:val="14"/>
    </w:rPr>
  </w:style>
  <w:style w:type="paragraph" w:customStyle="1" w:styleId="TablesBody">
    <w:name w:val="_Tables_Body"/>
    <w:basedOn w:val="TablesClmnHd"/>
    <w:link w:val="TablesBodyChar"/>
    <w:rsid w:val="00536581"/>
    <w:pPr>
      <w:tabs>
        <w:tab w:val="left" w:pos="288"/>
      </w:tabs>
      <w:spacing w:line="210" w:lineRule="exact"/>
    </w:pPr>
    <w:rPr>
      <w:i w:val="0"/>
      <w:spacing w:val="5"/>
      <w:w w:val="104"/>
      <w:sz w:val="17"/>
    </w:rPr>
  </w:style>
  <w:style w:type="character" w:customStyle="1" w:styleId="TablesBodyChar">
    <w:name w:val="_Tables_Body Char"/>
    <w:link w:val="TablesBody"/>
    <w:rsid w:val="00536581"/>
    <w:rPr>
      <w:iCs/>
      <w:snapToGrid w:val="0"/>
      <w:spacing w:val="5"/>
      <w:w w:val="104"/>
      <w:kern w:val="8"/>
      <w:sz w:val="17"/>
      <w:szCs w:val="14"/>
      <w:lang w:val="en-GB"/>
    </w:rPr>
  </w:style>
  <w:style w:type="paragraph" w:styleId="BodyText">
    <w:name w:val="Body Text"/>
    <w:basedOn w:val="Normal"/>
    <w:link w:val="BodyTextChar"/>
    <w:rsid w:val="00536581"/>
    <w:pPr>
      <w:widowControl w:val="0"/>
      <w:tabs>
        <w:tab w:val="left" w:pos="10206"/>
      </w:tabs>
      <w:overflowPunct w:val="0"/>
      <w:autoSpaceDE w:val="0"/>
      <w:autoSpaceDN w:val="0"/>
      <w:adjustRightInd w:val="0"/>
      <w:ind w:right="567"/>
      <w:textAlignment w:val="baseline"/>
    </w:pPr>
    <w:rPr>
      <w:rFonts w:eastAsia="Times New Roman"/>
      <w:sz w:val="24"/>
    </w:rPr>
  </w:style>
  <w:style w:type="character" w:customStyle="1" w:styleId="BodyTextChar">
    <w:name w:val="Body Text Char"/>
    <w:link w:val="BodyText"/>
    <w:rsid w:val="00536581"/>
    <w:rPr>
      <w:sz w:val="24"/>
      <w:lang w:val="en-GB"/>
    </w:rPr>
  </w:style>
  <w:style w:type="paragraph" w:customStyle="1" w:styleId="MediumGrid1-Accent21">
    <w:name w:val="Medium Grid 1 - Accent 21"/>
    <w:basedOn w:val="Normal"/>
    <w:uiPriority w:val="34"/>
    <w:qFormat/>
    <w:rsid w:val="005365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MediumList2-Accent21">
    <w:name w:val="Medium List 2 - Accent 21"/>
    <w:hidden/>
    <w:uiPriority w:val="71"/>
    <w:rsid w:val="00536581"/>
    <w:rPr>
      <w:rFonts w:ascii="Calibri" w:eastAsia="Calibri" w:hAnsi="Calibri"/>
      <w:sz w:val="22"/>
      <w:szCs w:val="22"/>
    </w:rPr>
  </w:style>
  <w:style w:type="character" w:customStyle="1" w:styleId="st">
    <w:name w:val="st"/>
    <w:rsid w:val="00536581"/>
  </w:style>
  <w:style w:type="table" w:customStyle="1" w:styleId="PlainTable11">
    <w:name w:val="Plain Table 11"/>
    <w:basedOn w:val="TableNormal"/>
    <w:next w:val="PlainTable12"/>
    <w:uiPriority w:val="41"/>
    <w:rsid w:val="00536581"/>
    <w:rPr>
      <w:rFonts w:ascii="Calibri" w:eastAsia="Calibri" w:hAnsi="Calibri"/>
      <w:sz w:val="22"/>
      <w:szCs w:val="22"/>
      <w:lang w:val="ru-RU" w:eastAsia="ru-RU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12">
    <w:name w:val="Plain Table 12"/>
    <w:basedOn w:val="TableNormal"/>
    <w:uiPriority w:val="41"/>
    <w:rsid w:val="00536581"/>
    <w:rPr>
      <w:rFonts w:ascii="Calibri" w:eastAsia="Calibri" w:hAnsi="Calibri"/>
      <w:lang w:val="ru-RU" w:eastAsia="ru-RU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11">
    <w:name w:val="Table Grid11"/>
    <w:basedOn w:val="TableNormal"/>
    <w:next w:val="TableGrid"/>
    <w:uiPriority w:val="39"/>
    <w:rsid w:val="00536581"/>
    <w:rPr>
      <w:rFonts w:ascii="Calibri" w:eastAsia="Calibri" w:hAnsi="Calibri"/>
      <w:sz w:val="22"/>
      <w:szCs w:val="22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536581"/>
    <w:rPr>
      <w:rFonts w:eastAsia="Calibri"/>
      <w:sz w:val="24"/>
      <w:szCs w:val="24"/>
      <w:lang w:val="en-US"/>
    </w:rPr>
  </w:style>
  <w:style w:type="table" w:customStyle="1" w:styleId="PlainTable21">
    <w:name w:val="Plain Table 21"/>
    <w:basedOn w:val="TableNormal"/>
    <w:uiPriority w:val="42"/>
    <w:rsid w:val="00536581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DocumentMap">
    <w:name w:val="Document Map"/>
    <w:basedOn w:val="Normal"/>
    <w:link w:val="DocumentMapChar"/>
    <w:uiPriority w:val="99"/>
    <w:unhideWhenUsed/>
    <w:rsid w:val="00536581"/>
    <w:pPr>
      <w:spacing w:after="200" w:line="276" w:lineRule="auto"/>
    </w:pPr>
    <w:rPr>
      <w:rFonts w:ascii="Lucida Grande" w:eastAsia="Calibri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rsid w:val="00536581"/>
    <w:rPr>
      <w:rFonts w:ascii="Lucida Grande" w:eastAsia="Calibri" w:hAnsi="Lucida Grande" w:cs="Lucida Grande"/>
      <w:sz w:val="24"/>
      <w:szCs w:val="24"/>
      <w:lang w:val="en-GB"/>
    </w:rPr>
  </w:style>
  <w:style w:type="table" w:customStyle="1" w:styleId="GridTable1Light-Accent51">
    <w:name w:val="Grid Table 1 Light - Accent 51"/>
    <w:basedOn w:val="TableNormal"/>
    <w:uiPriority w:val="46"/>
    <w:rsid w:val="00536581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ListLabel1">
    <w:name w:val="ListLabel 1"/>
    <w:rsid w:val="001D5C16"/>
    <w:rPr>
      <w:rFonts w:cs="Courier New"/>
    </w:rPr>
  </w:style>
  <w:style w:type="character" w:customStyle="1" w:styleId="FootnoteCharacters">
    <w:name w:val="Footnote Characters"/>
    <w:rsid w:val="001D5C16"/>
  </w:style>
  <w:style w:type="character" w:customStyle="1" w:styleId="FootnoteAnchor">
    <w:name w:val="Footnote Anchor"/>
    <w:rsid w:val="001D5C16"/>
    <w:rPr>
      <w:vertAlign w:val="superscript"/>
    </w:rPr>
  </w:style>
  <w:style w:type="character" w:customStyle="1" w:styleId="EndnoteAnchor">
    <w:name w:val="Endnote Anchor"/>
    <w:rsid w:val="001D5C16"/>
    <w:rPr>
      <w:vertAlign w:val="superscript"/>
    </w:rPr>
  </w:style>
  <w:style w:type="character" w:customStyle="1" w:styleId="EndnoteCharacters">
    <w:name w:val="Endnote Characters"/>
    <w:rsid w:val="001D5C16"/>
  </w:style>
  <w:style w:type="paragraph" w:customStyle="1" w:styleId="Heading">
    <w:name w:val="Heading"/>
    <w:basedOn w:val="Normal"/>
    <w:next w:val="TextBody"/>
    <w:rsid w:val="001D5C16"/>
    <w:pPr>
      <w:keepNext/>
      <w:suppressAutoHyphens/>
      <w:spacing w:before="240" w:after="120" w:line="256" w:lineRule="auto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rsid w:val="001D5C16"/>
    <w:pPr>
      <w:suppressAutoHyphens/>
      <w:spacing w:after="140" w:line="288" w:lineRule="auto"/>
    </w:pPr>
    <w:rPr>
      <w:rFonts w:eastAsia="Droid Sans Fallback" w:cs="Calibri"/>
      <w:szCs w:val="22"/>
    </w:rPr>
  </w:style>
  <w:style w:type="paragraph" w:styleId="List">
    <w:name w:val="List"/>
    <w:basedOn w:val="TextBody"/>
    <w:rsid w:val="001D5C16"/>
    <w:rPr>
      <w:rFonts w:cs="FreeSans"/>
    </w:rPr>
  </w:style>
  <w:style w:type="paragraph" w:styleId="Caption">
    <w:name w:val="caption"/>
    <w:basedOn w:val="Normal"/>
    <w:qFormat/>
    <w:rsid w:val="001D5C16"/>
    <w:pPr>
      <w:suppressLineNumbers/>
      <w:suppressAutoHyphens/>
      <w:spacing w:before="120" w:after="120" w:line="256" w:lineRule="auto"/>
    </w:pPr>
    <w:rPr>
      <w:rFonts w:eastAsia="Droid Sans Fallback" w:cs="FreeSans"/>
      <w:i/>
      <w:iCs/>
      <w:sz w:val="24"/>
      <w:szCs w:val="24"/>
    </w:rPr>
  </w:style>
  <w:style w:type="paragraph" w:customStyle="1" w:styleId="Index">
    <w:name w:val="Index"/>
    <w:basedOn w:val="Normal"/>
    <w:rsid w:val="001D5C16"/>
    <w:pPr>
      <w:suppressLineNumbers/>
      <w:suppressAutoHyphens/>
      <w:spacing w:after="160" w:line="256" w:lineRule="auto"/>
    </w:pPr>
    <w:rPr>
      <w:rFonts w:eastAsia="Droid Sans Fallback" w:cs="FreeSans"/>
      <w:szCs w:val="22"/>
    </w:rPr>
  </w:style>
  <w:style w:type="paragraph" w:customStyle="1" w:styleId="ColorfulShading-Accent31">
    <w:name w:val="Colorful Shading - Accent 31"/>
    <w:basedOn w:val="Normal"/>
    <w:uiPriority w:val="34"/>
    <w:qFormat/>
    <w:rsid w:val="001D5C16"/>
    <w:pPr>
      <w:suppressAutoHyphens/>
      <w:spacing w:after="160" w:line="256" w:lineRule="auto"/>
      <w:ind w:left="720"/>
      <w:contextualSpacing/>
    </w:pPr>
    <w:rPr>
      <w:rFonts w:eastAsia="Droid Sans Fallback" w:cs="Calibri"/>
      <w:szCs w:val="22"/>
    </w:rPr>
  </w:style>
  <w:style w:type="paragraph" w:customStyle="1" w:styleId="DarkList-Accent31">
    <w:name w:val="Dark List - Accent 31"/>
    <w:uiPriority w:val="99"/>
    <w:semiHidden/>
    <w:rsid w:val="001D5C16"/>
    <w:pPr>
      <w:suppressAutoHyphens/>
    </w:pPr>
    <w:rPr>
      <w:rFonts w:ascii="Calibri" w:eastAsia="Droid Sans Fallback" w:hAnsi="Calibri" w:cs="Calibri"/>
      <w:sz w:val="22"/>
      <w:szCs w:val="22"/>
      <w:lang w:val="en-GB"/>
    </w:rPr>
  </w:style>
  <w:style w:type="paragraph" w:customStyle="1" w:styleId="Footnote">
    <w:name w:val="Footnote"/>
    <w:basedOn w:val="Normal"/>
    <w:rsid w:val="001D5C16"/>
    <w:pPr>
      <w:suppressAutoHyphens/>
      <w:spacing w:after="160" w:line="256" w:lineRule="auto"/>
    </w:pPr>
    <w:rPr>
      <w:rFonts w:eastAsia="Droid Sans Fallback" w:cs="Calibri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1D5C16"/>
    <w:rPr>
      <w:rFonts w:eastAsia="Calibri" w:cs="Consolas"/>
      <w:szCs w:val="21"/>
    </w:rPr>
  </w:style>
  <w:style w:type="character" w:customStyle="1" w:styleId="PlainTextChar">
    <w:name w:val="Plain Text Char"/>
    <w:link w:val="PlainText"/>
    <w:uiPriority w:val="99"/>
    <w:rsid w:val="001D5C16"/>
    <w:rPr>
      <w:rFonts w:eastAsia="Calibri" w:cs="Consolas"/>
      <w:szCs w:val="21"/>
      <w:lang w:val="en-GB"/>
    </w:rPr>
  </w:style>
  <w:style w:type="character" w:styleId="SubtleEmphasis">
    <w:name w:val="Subtle Emphasis"/>
    <w:uiPriority w:val="19"/>
    <w:qFormat/>
    <w:rsid w:val="001D5C16"/>
    <w:rPr>
      <w:i/>
      <w:iCs/>
      <w:color w:val="808080"/>
    </w:rPr>
  </w:style>
  <w:style w:type="character" w:customStyle="1" w:styleId="content">
    <w:name w:val="content"/>
    <w:rsid w:val="001D5C16"/>
  </w:style>
  <w:style w:type="character" w:customStyle="1" w:styleId="DeltaViewDeletion">
    <w:name w:val="DeltaView Deletion"/>
    <w:uiPriority w:val="99"/>
    <w:rsid w:val="001D5C16"/>
    <w:rPr>
      <w:strike/>
      <w:color w:val="FF0000"/>
    </w:rPr>
  </w:style>
  <w:style w:type="paragraph" w:customStyle="1" w:styleId="ColorfulShading-Accent13">
    <w:name w:val="Colorful Shading - Accent 13"/>
    <w:hidden/>
    <w:uiPriority w:val="99"/>
    <w:semiHidden/>
    <w:rsid w:val="001D5C16"/>
    <w:rPr>
      <w:rFonts w:eastAsia="MS Mincho"/>
      <w:lang w:val="en-GB"/>
    </w:rPr>
  </w:style>
  <w:style w:type="paragraph" w:customStyle="1" w:styleId="ColorfulList-Accent13">
    <w:name w:val="Colorful List - Accent 13"/>
    <w:basedOn w:val="Normal"/>
    <w:uiPriority w:val="34"/>
    <w:qFormat/>
    <w:rsid w:val="001D5C16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lang w:val="sv-SE" w:eastAsia="sv-SE"/>
    </w:rPr>
  </w:style>
  <w:style w:type="paragraph" w:customStyle="1" w:styleId="Sectionheading">
    <w:name w:val="Section heading"/>
    <w:basedOn w:val="Heading2"/>
    <w:link w:val="SectionheadingChar"/>
    <w:uiPriority w:val="99"/>
    <w:rsid w:val="001D5C16"/>
    <w:pPr>
      <w:keepLines/>
      <w:spacing w:before="200" w:after="0"/>
      <w:ind w:left="0" w:firstLine="0"/>
    </w:pPr>
    <w:rPr>
      <w:rFonts w:ascii="Cambria" w:eastAsia="Calibri" w:hAnsi="Cambria"/>
      <w:color w:val="4F81BD"/>
      <w:sz w:val="26"/>
      <w:szCs w:val="20"/>
      <w:lang w:eastAsia="en-GB"/>
    </w:rPr>
  </w:style>
  <w:style w:type="character" w:customStyle="1" w:styleId="SectionheadingChar">
    <w:name w:val="Section heading Char"/>
    <w:link w:val="Sectionheading"/>
    <w:uiPriority w:val="99"/>
    <w:locked/>
    <w:rsid w:val="001D5C16"/>
    <w:rPr>
      <w:rFonts w:ascii="Cambria" w:eastAsia="Calibri" w:hAnsi="Cambria"/>
      <w:b/>
      <w:color w:val="4F81BD"/>
      <w:sz w:val="26"/>
      <w:lang w:val="en-GB" w:eastAsia="en-GB"/>
    </w:rPr>
  </w:style>
  <w:style w:type="paragraph" w:customStyle="1" w:styleId="deliverablesexp">
    <w:name w:val="deliverables exp"/>
    <w:basedOn w:val="Normal"/>
    <w:link w:val="deliverablesexpChar"/>
    <w:uiPriority w:val="99"/>
    <w:rsid w:val="001D5C16"/>
    <w:pPr>
      <w:spacing w:after="200"/>
      <w:ind w:left="720"/>
    </w:pPr>
    <w:rPr>
      <w:rFonts w:eastAsia="Calibri"/>
      <w:color w:val="000000"/>
      <w:lang w:val="en-US" w:eastAsia="en-GB"/>
    </w:rPr>
  </w:style>
  <w:style w:type="character" w:customStyle="1" w:styleId="deliverablesexpChar">
    <w:name w:val="deliverables exp Char"/>
    <w:link w:val="deliverablesexp"/>
    <w:uiPriority w:val="99"/>
    <w:locked/>
    <w:rsid w:val="001D5C16"/>
    <w:rPr>
      <w:rFonts w:eastAsia="Calibri"/>
      <w:color w:val="000000"/>
      <w:lang w:eastAsia="en-GB"/>
    </w:rPr>
  </w:style>
  <w:style w:type="character" w:customStyle="1" w:styleId="ListParagraphCharChar">
    <w:name w:val="List Paragraph Char Char"/>
    <w:link w:val="1"/>
    <w:rsid w:val="001D5C16"/>
  </w:style>
  <w:style w:type="character" w:customStyle="1" w:styleId="FotnotetekstTegn">
    <w:name w:val="Fotnotetekst Tegn"/>
    <w:link w:val="Fotnotetekst1"/>
    <w:rsid w:val="001D5C16"/>
    <w:rPr>
      <w:rFonts w:ascii="Cambria" w:eastAsia="MS Mincho" w:hAnsi="Cambria"/>
      <w:lang w:eastAsia="zh-CN"/>
    </w:rPr>
  </w:style>
  <w:style w:type="paragraph" w:customStyle="1" w:styleId="Fotnotetekst1">
    <w:name w:val="Fotnotetekst1"/>
    <w:basedOn w:val="Normal"/>
    <w:next w:val="FootnoteText"/>
    <w:link w:val="FotnotetekstTegn"/>
    <w:rsid w:val="001D5C16"/>
    <w:rPr>
      <w:rFonts w:ascii="Cambria" w:hAnsi="Cambria"/>
      <w:lang w:val="en-US" w:eastAsia="zh-CN"/>
    </w:rPr>
  </w:style>
  <w:style w:type="paragraph" w:customStyle="1" w:styleId="1">
    <w:name w:val="列出段落1"/>
    <w:basedOn w:val="Normal"/>
    <w:link w:val="ListParagraphCharChar"/>
    <w:rsid w:val="001D5C16"/>
    <w:pPr>
      <w:spacing w:after="200" w:line="276" w:lineRule="auto"/>
      <w:ind w:left="720"/>
      <w:contextualSpacing/>
    </w:pPr>
    <w:rPr>
      <w:rFonts w:eastAsia="Times New Roman"/>
      <w:lang w:val="en-US"/>
    </w:rPr>
  </w:style>
  <w:style w:type="character" w:customStyle="1" w:styleId="DeltaViewMoveDestination">
    <w:name w:val="DeltaView Move Destination"/>
    <w:uiPriority w:val="99"/>
    <w:rsid w:val="001D5C16"/>
    <w:rPr>
      <w:color w:val="00C000"/>
      <w:u w:val="double"/>
    </w:rPr>
  </w:style>
  <w:style w:type="character" w:customStyle="1" w:styleId="admitted">
    <w:name w:val="admitted"/>
    <w:rsid w:val="001D5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1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header" Target="header3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header" Target="header6.xml"/><Relationship Id="rId10" Type="http://schemas.openxmlformats.org/officeDocument/2006/relationships/image" Target="media/image3.png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752AF-E0FD-41A9-B1A7-2F7D53E23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5016</Words>
  <Characters>28596</Characters>
  <Application>Microsoft Office Word</Application>
  <DocSecurity>0</DocSecurity>
  <Lines>238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IPBES/4/6</vt:lpstr>
    </vt:vector>
  </TitlesOfParts>
  <Manager>RLU</Manager>
  <Company>UNON</Company>
  <LinksUpToDate>false</LinksUpToDate>
  <CharactersWithSpaces>33545</CharactersWithSpaces>
  <SharedDoc>false</SharedDoc>
  <HLinks>
    <vt:vector size="24" baseType="variant">
      <vt:variant>
        <vt:i4>5636188</vt:i4>
      </vt:variant>
      <vt:variant>
        <vt:i4>9</vt:i4>
      </vt:variant>
      <vt:variant>
        <vt:i4>0</vt:i4>
      </vt:variant>
      <vt:variant>
        <vt:i4>5</vt:i4>
      </vt:variant>
      <vt:variant>
        <vt:lpwstr>http://www.gbif.org/</vt:lpwstr>
      </vt:variant>
      <vt:variant>
        <vt:lpwstr/>
      </vt:variant>
      <vt:variant>
        <vt:i4>5767248</vt:i4>
      </vt:variant>
      <vt:variant>
        <vt:i4>6</vt:i4>
      </vt:variant>
      <vt:variant>
        <vt:i4>0</vt:i4>
      </vt:variant>
      <vt:variant>
        <vt:i4>5</vt:i4>
      </vt:variant>
      <vt:variant>
        <vt:lpwstr>http://www.iisd.ca/ipbes/ipbes3/12jan.htm</vt:lpwstr>
      </vt:variant>
      <vt:variant>
        <vt:lpwstr/>
      </vt:variant>
      <vt:variant>
        <vt:i4>6619198</vt:i4>
      </vt:variant>
      <vt:variant>
        <vt:i4>3</vt:i4>
      </vt:variant>
      <vt:variant>
        <vt:i4>0</vt:i4>
      </vt:variant>
      <vt:variant>
        <vt:i4>5</vt:i4>
      </vt:variant>
      <vt:variant>
        <vt:lpwstr>http://www.globio.info/</vt:lpwstr>
      </vt:variant>
      <vt:variant>
        <vt:lpwstr/>
      </vt:variant>
      <vt:variant>
        <vt:i4>3801204</vt:i4>
      </vt:variant>
      <vt:variant>
        <vt:i4>0</vt:i4>
      </vt:variant>
      <vt:variant>
        <vt:i4>0</vt:i4>
      </vt:variant>
      <vt:variant>
        <vt:i4>5</vt:i4>
      </vt:variant>
      <vt:variant>
        <vt:lpwstr>http://sedac.ipcc-data.org/ddc/ar5_scenario_process/RCPs.html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IPBES/4/6</dc:title>
  <dc:subject>DELIVERABLE 1A/1B - WORK ON CAPACITY BUILDING</dc:subject>
  <dc:creator>IPBES</dc:creator>
  <cp:lastModifiedBy>Sarah Banda-Genchev</cp:lastModifiedBy>
  <cp:revision>2</cp:revision>
  <cp:lastPrinted>2017-01-05T10:03:00Z</cp:lastPrinted>
  <dcterms:created xsi:type="dcterms:W3CDTF">2017-01-23T12:03:00Z</dcterms:created>
  <dcterms:modified xsi:type="dcterms:W3CDTF">2017-01-23T12:03:00Z</dcterms:modified>
</cp:coreProperties>
</file>