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387"/>
        <w:gridCol w:w="2833"/>
      </w:tblGrid>
      <w:tr w:rsidR="00D7505A" w:rsidRPr="004E6D9A">
        <w:tblPrEx>
          <w:tblCellMar>
            <w:top w:w="0" w:type="dxa"/>
            <w:bottom w:w="0" w:type="dxa"/>
          </w:tblCellMar>
        </w:tblPrEx>
        <w:trPr>
          <w:cantSplit/>
          <w:trHeight w:val="850"/>
        </w:trPr>
        <w:tc>
          <w:tcPr>
            <w:tcW w:w="1560" w:type="dxa"/>
          </w:tcPr>
          <w:p w:rsidR="00D7505A" w:rsidRPr="004E6D9A" w:rsidRDefault="009A13CC" w:rsidP="00D7505A">
            <w:pPr>
              <w:spacing w:after="0" w:line="240" w:lineRule="auto"/>
              <w:rPr>
                <w:rFonts w:ascii="SimHei" w:eastAsia="SimHei" w:hAnsi="SimHei" w:hint="eastAsia"/>
                <w:b/>
                <w:noProof/>
                <w:sz w:val="32"/>
                <w:szCs w:val="32"/>
                <w:lang w:eastAsia="zh-CN"/>
              </w:rPr>
            </w:pPr>
            <w:r w:rsidRPr="004E6D9A">
              <w:rPr>
                <w:rFonts w:ascii="SimHei" w:eastAsia="SimHei" w:hAnsi="SimHei" w:hint="eastAsia"/>
                <w:b/>
                <w:noProof/>
                <w:sz w:val="32"/>
                <w:szCs w:val="32"/>
                <w:lang w:eastAsia="zh-CN"/>
              </w:rPr>
              <w:t>联合国</w:t>
            </w:r>
          </w:p>
        </w:tc>
        <w:tc>
          <w:tcPr>
            <w:tcW w:w="5387" w:type="dxa"/>
          </w:tcPr>
          <w:p w:rsidR="00D7505A" w:rsidRPr="004E6D9A" w:rsidRDefault="00D7505A" w:rsidP="00D7505A">
            <w:pPr>
              <w:spacing w:after="0" w:line="240" w:lineRule="auto"/>
              <w:rPr>
                <w:rFonts w:ascii="Univers" w:eastAsia="MS Mincho" w:hAnsi="Univers"/>
                <w:b/>
                <w:sz w:val="27"/>
                <w:szCs w:val="27"/>
              </w:rPr>
            </w:pPr>
          </w:p>
        </w:tc>
        <w:tc>
          <w:tcPr>
            <w:tcW w:w="2833" w:type="dxa"/>
          </w:tcPr>
          <w:p w:rsidR="00D7505A" w:rsidRPr="004E6D9A" w:rsidRDefault="00D7505A" w:rsidP="00D7505A">
            <w:pPr>
              <w:spacing w:after="0" w:line="240" w:lineRule="auto"/>
              <w:jc w:val="right"/>
              <w:rPr>
                <w:rFonts w:ascii="Univers" w:eastAsia="MS Mincho" w:hAnsi="Univers"/>
                <w:b/>
                <w:sz w:val="72"/>
                <w:szCs w:val="72"/>
              </w:rPr>
            </w:pPr>
            <w:r w:rsidRPr="004E6D9A">
              <w:rPr>
                <w:rFonts w:ascii="Univers" w:eastAsia="MS Mincho" w:hAnsi="Univers"/>
                <w:b/>
                <w:sz w:val="72"/>
                <w:szCs w:val="72"/>
              </w:rPr>
              <w:t>EP</w:t>
            </w:r>
          </w:p>
        </w:tc>
      </w:tr>
      <w:tr w:rsidR="00D7505A" w:rsidRPr="004E6D9A">
        <w:tblPrEx>
          <w:tblCellMar>
            <w:top w:w="0" w:type="dxa"/>
            <w:bottom w:w="0" w:type="dxa"/>
          </w:tblCellMar>
        </w:tblPrEx>
        <w:trPr>
          <w:cantSplit/>
          <w:trHeight w:val="281"/>
        </w:trPr>
        <w:tc>
          <w:tcPr>
            <w:tcW w:w="1560" w:type="dxa"/>
            <w:tcBorders>
              <w:bottom w:val="single" w:sz="4" w:space="0" w:color="auto"/>
            </w:tcBorders>
          </w:tcPr>
          <w:p w:rsidR="00D7505A" w:rsidRPr="004E6D9A" w:rsidRDefault="00D7505A" w:rsidP="00D7505A">
            <w:pPr>
              <w:spacing w:after="0" w:line="240" w:lineRule="auto"/>
              <w:rPr>
                <w:rFonts w:ascii="Times New Roman" w:eastAsia="MS Mincho" w:hAnsi="Times New Roman"/>
                <w:noProof/>
                <w:sz w:val="18"/>
                <w:szCs w:val="18"/>
              </w:rPr>
            </w:pPr>
          </w:p>
        </w:tc>
        <w:tc>
          <w:tcPr>
            <w:tcW w:w="5387" w:type="dxa"/>
            <w:tcBorders>
              <w:bottom w:val="single" w:sz="4" w:space="0" w:color="auto"/>
            </w:tcBorders>
          </w:tcPr>
          <w:p w:rsidR="00D7505A" w:rsidRPr="004E6D9A" w:rsidRDefault="00D7505A" w:rsidP="00D7505A">
            <w:pPr>
              <w:spacing w:after="0" w:line="240" w:lineRule="auto"/>
              <w:rPr>
                <w:rFonts w:ascii="Univers" w:eastAsia="MS Mincho" w:hAnsi="Univers"/>
                <w:b/>
                <w:sz w:val="18"/>
                <w:szCs w:val="18"/>
              </w:rPr>
            </w:pPr>
          </w:p>
        </w:tc>
        <w:tc>
          <w:tcPr>
            <w:tcW w:w="2833" w:type="dxa"/>
            <w:tcBorders>
              <w:bottom w:val="single" w:sz="4" w:space="0" w:color="auto"/>
            </w:tcBorders>
          </w:tcPr>
          <w:p w:rsidR="00D7505A" w:rsidRPr="004E6D9A" w:rsidRDefault="00D7505A" w:rsidP="00D7505A">
            <w:pPr>
              <w:spacing w:after="0" w:line="240" w:lineRule="auto"/>
              <w:rPr>
                <w:rFonts w:ascii="Times New Roman" w:eastAsia="MS Mincho" w:hAnsi="Times New Roman"/>
                <w:noProof/>
                <w:sz w:val="18"/>
                <w:szCs w:val="18"/>
                <w:lang w:eastAsia="ja-JP"/>
              </w:rPr>
            </w:pPr>
            <w:r w:rsidRPr="004E6D9A">
              <w:rPr>
                <w:rFonts w:ascii="Times New Roman" w:eastAsia="MS Mincho" w:hAnsi="Times New Roman"/>
                <w:b/>
                <w:sz w:val="24"/>
                <w:szCs w:val="24"/>
              </w:rPr>
              <w:t>IPBES</w:t>
            </w:r>
            <w:r w:rsidRPr="004E6D9A">
              <w:rPr>
                <w:rFonts w:ascii="Times New Roman" w:eastAsia="MS Mincho" w:hAnsi="Times New Roman"/>
                <w:sz w:val="20"/>
                <w:szCs w:val="20"/>
                <w:lang w:eastAsia="ja-JP"/>
              </w:rPr>
              <w:t>/2/16/Add.1</w:t>
            </w:r>
          </w:p>
        </w:tc>
      </w:tr>
      <w:bookmarkStart w:id="0" w:name="_MON_1021710482"/>
      <w:bookmarkStart w:id="1" w:name="_MON_1021710510"/>
      <w:bookmarkEnd w:id="0"/>
      <w:bookmarkEnd w:id="1"/>
      <w:tr w:rsidR="00D7505A" w:rsidRPr="004E6D9A">
        <w:tblPrEx>
          <w:tblCellMar>
            <w:top w:w="0" w:type="dxa"/>
            <w:bottom w:w="0" w:type="dxa"/>
          </w:tblCellMar>
        </w:tblPrEx>
        <w:trPr>
          <w:cantSplit/>
          <w:trHeight w:val="2549"/>
        </w:trPr>
        <w:tc>
          <w:tcPr>
            <w:tcW w:w="1560" w:type="dxa"/>
            <w:tcBorders>
              <w:top w:val="single" w:sz="4" w:space="0" w:color="auto"/>
              <w:bottom w:val="single" w:sz="24" w:space="0" w:color="auto"/>
            </w:tcBorders>
          </w:tcPr>
          <w:p w:rsidR="00D7505A" w:rsidRPr="004E6D9A" w:rsidRDefault="00D7505A" w:rsidP="00D7505A">
            <w:pPr>
              <w:spacing w:after="0" w:line="240" w:lineRule="auto"/>
              <w:rPr>
                <w:rFonts w:ascii="Times New Roman" w:eastAsia="MS Mincho" w:hAnsi="Times New Roman"/>
                <w:noProof/>
                <w:sz w:val="20"/>
                <w:szCs w:val="20"/>
              </w:rPr>
            </w:pPr>
            <w:r w:rsidRPr="004E6D9A">
              <w:rPr>
                <w:rFonts w:ascii="Times New Roman" w:eastAsia="MS Mincho" w:hAnsi="Times New Roman"/>
                <w:noProof/>
                <w:sz w:val="20"/>
                <w:szCs w:val="20"/>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fillcolor="window">
                  <v:imagedata r:id="rId8" o:title=""/>
                </v:shape>
              </w:object>
            </w:r>
            <w:r w:rsidR="001A32D7">
              <w:rPr>
                <w:rFonts w:ascii="Times New Roman" w:eastAsia="MS Mincho" w:hAnsi="Times New Roman"/>
                <w:noProof/>
                <w:sz w:val="20"/>
                <w:szCs w:val="20"/>
                <w:lang w:val="en-US"/>
              </w:rPr>
              <w:drawing>
                <wp:inline distT="0" distB="0" distL="0" distR="0">
                  <wp:extent cx="723900" cy="762000"/>
                  <wp:effectExtent l="1905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9"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D7505A" w:rsidRPr="004E6D9A" w:rsidRDefault="009A13CC" w:rsidP="00D7505A">
            <w:pPr>
              <w:spacing w:before="1400" w:after="0" w:line="240" w:lineRule="auto"/>
              <w:rPr>
                <w:rFonts w:ascii="SimHei" w:eastAsia="SimHei" w:hAnsi="SimHei"/>
                <w:b/>
                <w:sz w:val="28"/>
                <w:szCs w:val="20"/>
              </w:rPr>
            </w:pPr>
            <w:r w:rsidRPr="004E6D9A">
              <w:rPr>
                <w:rFonts w:ascii="SimHei" w:eastAsia="SimHei" w:hAnsi="SimHei" w:hint="eastAsia"/>
                <w:b/>
                <w:sz w:val="32"/>
                <w:szCs w:val="32"/>
                <w:lang w:eastAsia="zh-CN"/>
              </w:rPr>
              <w:t>联合国</w:t>
            </w:r>
            <w:r w:rsidR="00D7505A" w:rsidRPr="004E6D9A">
              <w:rPr>
                <w:rFonts w:ascii="SimHei" w:eastAsia="SimHei" w:hAnsi="SimHei"/>
                <w:b/>
                <w:sz w:val="32"/>
                <w:szCs w:val="32"/>
              </w:rPr>
              <w:br/>
            </w:r>
            <w:r w:rsidRPr="004E6D9A">
              <w:rPr>
                <w:rFonts w:ascii="SimHei" w:eastAsia="SimHei" w:hAnsi="SimHei" w:hint="eastAsia"/>
                <w:b/>
                <w:sz w:val="32"/>
                <w:szCs w:val="32"/>
                <w:lang w:eastAsia="zh-CN"/>
              </w:rPr>
              <w:t>环境规划署</w:t>
            </w:r>
          </w:p>
        </w:tc>
        <w:tc>
          <w:tcPr>
            <w:tcW w:w="2833" w:type="dxa"/>
            <w:tcBorders>
              <w:top w:val="single" w:sz="4" w:space="0" w:color="auto"/>
              <w:bottom w:val="single" w:sz="24" w:space="0" w:color="auto"/>
            </w:tcBorders>
          </w:tcPr>
          <w:p w:rsidR="00D7505A" w:rsidRPr="004E6D9A" w:rsidRDefault="003F78D2" w:rsidP="003F78D2">
            <w:pPr>
              <w:spacing w:before="240" w:after="0" w:line="240" w:lineRule="auto"/>
              <w:rPr>
                <w:rFonts w:ascii="Times New Roman" w:eastAsia="MS Mincho" w:hAnsi="Times New Roman"/>
              </w:rPr>
            </w:pPr>
            <w:r w:rsidRPr="004E6D9A">
              <w:rPr>
                <w:rFonts w:ascii="Times New Roman" w:eastAsia="MS Mincho" w:hAnsi="Times New Roman"/>
              </w:rPr>
              <w:t>Distr.: General</w:t>
            </w:r>
            <w:r w:rsidRPr="004E6D9A">
              <w:rPr>
                <w:rFonts w:ascii="Times New Roman" w:eastAsia="MS Mincho" w:hAnsi="Times New Roman"/>
              </w:rPr>
              <w:br/>
            </w:r>
            <w:r w:rsidR="00D7505A" w:rsidRPr="004E6D9A">
              <w:rPr>
                <w:rFonts w:ascii="Times New Roman" w:eastAsia="MS Mincho" w:hAnsi="Times New Roman"/>
              </w:rPr>
              <w:t>1 October 2013</w:t>
            </w:r>
          </w:p>
          <w:p w:rsidR="00D7505A" w:rsidRPr="004E6D9A" w:rsidRDefault="009A13CC" w:rsidP="003F78D2">
            <w:pPr>
              <w:spacing w:before="120" w:after="0" w:line="240" w:lineRule="auto"/>
              <w:rPr>
                <w:rFonts w:ascii="Times New Roman" w:eastAsia="MS Mincho" w:hAnsi="Times New Roman"/>
                <w:sz w:val="20"/>
                <w:szCs w:val="20"/>
              </w:rPr>
            </w:pPr>
            <w:r w:rsidRPr="004E6D9A">
              <w:rPr>
                <w:rFonts w:ascii="Times New Roman" w:eastAsia="SimSun" w:hAnsi="Times New Roman" w:hint="eastAsia"/>
                <w:lang w:eastAsia="zh-CN"/>
              </w:rPr>
              <w:t>Chinese</w:t>
            </w:r>
            <w:r w:rsidRPr="004E6D9A">
              <w:rPr>
                <w:rFonts w:ascii="Times New Roman" w:eastAsia="SimSun" w:hAnsi="Times New Roman" w:hint="eastAsia"/>
                <w:lang w:eastAsia="zh-CN"/>
              </w:rPr>
              <w:br/>
            </w:r>
            <w:r w:rsidR="00D7505A" w:rsidRPr="004E6D9A">
              <w:rPr>
                <w:rFonts w:ascii="Times New Roman" w:eastAsia="MS Mincho" w:hAnsi="Times New Roman"/>
              </w:rPr>
              <w:t xml:space="preserve">Original: English </w:t>
            </w:r>
          </w:p>
        </w:tc>
      </w:tr>
    </w:tbl>
    <w:p w:rsidR="009A13CC" w:rsidRPr="004E6D9A" w:rsidRDefault="009A13CC" w:rsidP="001C483F">
      <w:pPr>
        <w:pStyle w:val="AATitle"/>
        <w:keepNext w:val="0"/>
        <w:keepLines w:val="0"/>
        <w:ind w:right="3398"/>
        <w:jc w:val="both"/>
        <w:rPr>
          <w:rFonts w:ascii="SimHei" w:eastAsia="SimHei" w:hAnsi="SimSun" w:hint="eastAsia"/>
          <w:sz w:val="24"/>
          <w:szCs w:val="24"/>
          <w:lang w:eastAsia="zh-CN"/>
        </w:rPr>
      </w:pPr>
      <w:r w:rsidRPr="004E6D9A">
        <w:rPr>
          <w:rFonts w:ascii="SimHei" w:eastAsia="SimHei" w:hAnsi="SimSun" w:hint="eastAsia"/>
          <w:sz w:val="24"/>
          <w:szCs w:val="24"/>
          <w:lang w:eastAsia="zh-CN"/>
        </w:rPr>
        <w:t>生物多样性和生态系统服务</w:t>
      </w:r>
    </w:p>
    <w:p w:rsidR="009A13CC" w:rsidRPr="004E6D9A" w:rsidRDefault="009A13CC" w:rsidP="001C483F">
      <w:pPr>
        <w:pStyle w:val="AATitle"/>
        <w:keepNext w:val="0"/>
        <w:keepLines w:val="0"/>
        <w:jc w:val="both"/>
        <w:rPr>
          <w:rFonts w:ascii="SimHei" w:eastAsia="SimHei" w:hAnsi="SimSun" w:hint="eastAsia"/>
          <w:sz w:val="24"/>
          <w:szCs w:val="24"/>
          <w:lang w:eastAsia="zh-CN"/>
        </w:rPr>
      </w:pPr>
      <w:r w:rsidRPr="004E6D9A">
        <w:rPr>
          <w:rFonts w:ascii="SimHei" w:eastAsia="SimHei" w:hAnsi="SimSun" w:hint="eastAsia"/>
          <w:sz w:val="24"/>
          <w:szCs w:val="24"/>
          <w:lang w:eastAsia="zh-CN"/>
        </w:rPr>
        <w:t>政府间科学政策平台全体会议</w:t>
      </w:r>
    </w:p>
    <w:p w:rsidR="009A13CC" w:rsidRPr="004E6D9A" w:rsidRDefault="009A13CC" w:rsidP="001C483F">
      <w:pPr>
        <w:pStyle w:val="AATitle"/>
        <w:keepNext w:val="0"/>
        <w:keepLines w:val="0"/>
        <w:ind w:right="3398"/>
        <w:jc w:val="both"/>
        <w:rPr>
          <w:rFonts w:ascii="SimHei" w:eastAsia="SimHei" w:hAnsi="SimSun" w:hint="eastAsia"/>
          <w:sz w:val="24"/>
          <w:szCs w:val="24"/>
          <w:lang w:eastAsia="zh-CN"/>
        </w:rPr>
      </w:pPr>
      <w:r w:rsidRPr="004E6D9A">
        <w:rPr>
          <w:rFonts w:ascii="SimHei" w:eastAsia="SimHei" w:hAnsi="SimSun" w:hint="eastAsia"/>
          <w:sz w:val="24"/>
          <w:szCs w:val="24"/>
          <w:lang w:eastAsia="zh-CN"/>
        </w:rPr>
        <w:t>第二届会议</w:t>
      </w:r>
    </w:p>
    <w:p w:rsidR="00D7505A" w:rsidRPr="004E6D9A" w:rsidRDefault="009A13CC" w:rsidP="001C483F">
      <w:pPr>
        <w:tabs>
          <w:tab w:val="left" w:pos="1247"/>
          <w:tab w:val="left" w:pos="1814"/>
          <w:tab w:val="left" w:pos="2381"/>
          <w:tab w:val="left" w:pos="2948"/>
          <w:tab w:val="left" w:pos="3515"/>
        </w:tabs>
        <w:suppressAutoHyphens/>
        <w:spacing w:after="0" w:line="240" w:lineRule="auto"/>
        <w:ind w:right="3402"/>
        <w:rPr>
          <w:rFonts w:ascii="Times New Roman" w:eastAsia="Times New Roman" w:hAnsi="Times New Roman"/>
          <w:sz w:val="24"/>
          <w:szCs w:val="24"/>
          <w:lang w:eastAsia="ja-JP"/>
        </w:rPr>
      </w:pPr>
      <w:r w:rsidRPr="004E6D9A">
        <w:rPr>
          <w:rFonts w:ascii="Times New Roman" w:hAnsi="Times New Roman"/>
          <w:sz w:val="24"/>
          <w:szCs w:val="24"/>
          <w:lang w:eastAsia="ja-JP"/>
        </w:rPr>
        <w:t>2013</w:t>
      </w:r>
      <w:r w:rsidRPr="004E6D9A">
        <w:rPr>
          <w:rFonts w:ascii="Times New Roman"/>
          <w:sz w:val="24"/>
          <w:szCs w:val="24"/>
          <w:lang w:eastAsia="zh-CN"/>
        </w:rPr>
        <w:t>年</w:t>
      </w:r>
      <w:r w:rsidRPr="004E6D9A">
        <w:rPr>
          <w:rFonts w:ascii="Times New Roman" w:hAnsi="Times New Roman"/>
          <w:sz w:val="24"/>
          <w:szCs w:val="24"/>
          <w:lang w:eastAsia="zh-CN"/>
        </w:rPr>
        <w:t>12</w:t>
      </w:r>
      <w:r w:rsidRPr="004E6D9A">
        <w:rPr>
          <w:rFonts w:ascii="Times New Roman"/>
          <w:sz w:val="24"/>
          <w:szCs w:val="24"/>
          <w:lang w:eastAsia="zh-CN"/>
        </w:rPr>
        <w:t>月</w:t>
      </w:r>
      <w:r w:rsidRPr="004E6D9A">
        <w:rPr>
          <w:rFonts w:ascii="Times New Roman" w:hAnsi="Times New Roman"/>
          <w:sz w:val="24"/>
          <w:szCs w:val="24"/>
          <w:lang w:eastAsia="ja-JP"/>
        </w:rPr>
        <w:t>9–14</w:t>
      </w:r>
      <w:r w:rsidR="00E6759B" w:rsidRPr="004E6D9A">
        <w:rPr>
          <w:rFonts w:ascii="Times New Roman"/>
          <w:sz w:val="24"/>
          <w:szCs w:val="24"/>
          <w:lang w:eastAsia="zh-CN"/>
        </w:rPr>
        <w:t>日，土耳其</w:t>
      </w:r>
      <w:r w:rsidRPr="004E6D9A">
        <w:rPr>
          <w:rFonts w:ascii="Times New Roman"/>
          <w:sz w:val="24"/>
          <w:szCs w:val="24"/>
          <w:lang w:eastAsia="zh-CN"/>
        </w:rPr>
        <w:t>安塔利亚</w:t>
      </w:r>
    </w:p>
    <w:p w:rsidR="00D7505A" w:rsidRPr="004E6D9A" w:rsidRDefault="009A13CC" w:rsidP="001C483F">
      <w:pPr>
        <w:pStyle w:val="AATitle"/>
        <w:rPr>
          <w:rFonts w:hint="eastAsia"/>
          <w:b w:val="0"/>
          <w:sz w:val="24"/>
          <w:szCs w:val="24"/>
          <w:lang w:val="en-GB" w:eastAsia="zh-CN"/>
        </w:rPr>
      </w:pPr>
      <w:r w:rsidRPr="004E6D9A">
        <w:rPr>
          <w:rFonts w:hint="eastAsia"/>
          <w:b w:val="0"/>
          <w:sz w:val="24"/>
          <w:szCs w:val="24"/>
          <w:lang w:val="en-GB" w:eastAsia="zh-CN"/>
        </w:rPr>
        <w:t>临时议程</w:t>
      </w:r>
      <w:r w:rsidR="00D7505A" w:rsidRPr="004E6D9A">
        <w:rPr>
          <w:rStyle w:val="FootnoteReference"/>
          <w:b w:val="0"/>
          <w:sz w:val="24"/>
          <w:szCs w:val="24"/>
          <w:lang w:val="en-GB" w:eastAsia="ja-JP"/>
        </w:rPr>
        <w:footnoteReference w:customMarkFollows="1" w:id="1"/>
        <w:sym w:font="Symbol" w:char="F02A"/>
      </w:r>
      <w:r w:rsidRPr="004E6D9A">
        <w:rPr>
          <w:rFonts w:hint="eastAsia"/>
          <w:b w:val="0"/>
          <w:sz w:val="24"/>
          <w:szCs w:val="24"/>
          <w:lang w:val="en-GB" w:eastAsia="zh-CN"/>
        </w:rPr>
        <w:t>项目</w:t>
      </w:r>
      <w:r w:rsidRPr="004E6D9A">
        <w:rPr>
          <w:b w:val="0"/>
          <w:sz w:val="24"/>
          <w:szCs w:val="24"/>
          <w:lang w:val="en-GB" w:eastAsia="ja-JP"/>
        </w:rPr>
        <w:t>4(a)</w:t>
      </w:r>
    </w:p>
    <w:p w:rsidR="00D7505A" w:rsidRPr="004E6D9A" w:rsidRDefault="009A13CC" w:rsidP="00D7505A">
      <w:pPr>
        <w:pStyle w:val="AATitle2"/>
        <w:spacing w:before="60"/>
        <w:rPr>
          <w:sz w:val="24"/>
          <w:szCs w:val="24"/>
          <w:lang w:val="en-GB" w:eastAsia="zh-CN"/>
        </w:rPr>
      </w:pPr>
      <w:r w:rsidRPr="004E6D9A">
        <w:rPr>
          <w:rFonts w:ascii="SimHei" w:eastAsia="SimHei" w:hAnsi="SimHei"/>
          <w:sz w:val="24"/>
          <w:szCs w:val="24"/>
          <w:lang w:eastAsia="zh-CN"/>
        </w:rPr>
        <w:t>平台的初步工作方案</w:t>
      </w:r>
      <w:r w:rsidRPr="004E6D9A">
        <w:rPr>
          <w:rFonts w:ascii="SimHei" w:eastAsia="SimHei" w:hAnsi="SimHei" w:hint="eastAsia"/>
          <w:sz w:val="24"/>
          <w:szCs w:val="24"/>
          <w:lang w:eastAsia="zh-CN"/>
        </w:rPr>
        <w:t>：</w:t>
      </w:r>
      <w:r w:rsidRPr="004E6D9A">
        <w:rPr>
          <w:sz w:val="24"/>
          <w:szCs w:val="24"/>
          <w:lang w:eastAsia="zh-CN"/>
        </w:rPr>
        <w:t>2014–2018</w:t>
      </w:r>
      <w:r w:rsidRPr="004E6D9A">
        <w:rPr>
          <w:rFonts w:ascii="SimHei" w:eastAsia="SimHei" w:hAnsi="SimHei"/>
          <w:sz w:val="24"/>
          <w:szCs w:val="24"/>
          <w:lang w:eastAsia="zh-CN"/>
        </w:rPr>
        <w:t>年工作方案</w:t>
      </w:r>
      <w:r w:rsidR="00D7505A" w:rsidRPr="004E6D9A">
        <w:rPr>
          <w:sz w:val="24"/>
          <w:szCs w:val="24"/>
          <w:lang w:val="en-GB" w:eastAsia="zh-CN"/>
        </w:rPr>
        <w:br/>
      </w:r>
    </w:p>
    <w:p w:rsidR="00D7505A" w:rsidRPr="004E6D9A" w:rsidRDefault="004834C6" w:rsidP="004E6D9A">
      <w:pPr>
        <w:pStyle w:val="BBTitle"/>
        <w:spacing w:afterLines="100"/>
        <w:jc w:val="both"/>
        <w:rPr>
          <w:rFonts w:hint="eastAsia"/>
          <w:lang w:val="en-GB" w:eastAsia="zh-CN"/>
        </w:rPr>
      </w:pPr>
      <w:r w:rsidRPr="004E6D9A">
        <w:rPr>
          <w:rFonts w:ascii="SimHei" w:eastAsia="SimHei" w:hAnsi="SimHei" w:hint="eastAsia"/>
          <w:lang w:val="en-GB" w:eastAsia="zh-CN"/>
        </w:rPr>
        <w:t>授粉和粮食生产快速</w:t>
      </w:r>
      <w:r w:rsidR="008A2341">
        <w:rPr>
          <w:rFonts w:ascii="SimHei" w:eastAsia="SimHei" w:hAnsi="SimHei" w:hint="eastAsia"/>
          <w:lang w:val="en-GB" w:eastAsia="zh-CN"/>
        </w:rPr>
        <w:t>专题</w:t>
      </w:r>
      <w:r w:rsidRPr="004E6D9A">
        <w:rPr>
          <w:rFonts w:ascii="SimHei" w:eastAsia="SimHei" w:hAnsi="SimHei" w:hint="eastAsia"/>
          <w:lang w:val="en-GB" w:eastAsia="zh-CN"/>
        </w:rPr>
        <w:t>评估的初步范围界定</w:t>
      </w:r>
    </w:p>
    <w:p w:rsidR="008A2341" w:rsidRDefault="003E61BB" w:rsidP="004E6D9A">
      <w:pPr>
        <w:pStyle w:val="CH2"/>
        <w:spacing w:afterLines="100"/>
        <w:jc w:val="both"/>
        <w:rPr>
          <w:rFonts w:ascii="SimHei" w:eastAsia="SimHei" w:hAnsi="SimHei" w:hint="eastAsia"/>
          <w:lang w:eastAsia="zh-CN"/>
        </w:rPr>
      </w:pPr>
      <w:r w:rsidRPr="004E6D9A">
        <w:rPr>
          <w:lang w:eastAsia="zh-CN"/>
        </w:rPr>
        <w:tab/>
      </w:r>
      <w:r w:rsidRPr="004E6D9A">
        <w:rPr>
          <w:lang w:eastAsia="zh-CN"/>
        </w:rPr>
        <w:tab/>
      </w:r>
      <w:r w:rsidR="009A13CC" w:rsidRPr="004E6D9A">
        <w:rPr>
          <w:rFonts w:ascii="SimHei" w:eastAsia="SimHei" w:hAnsi="SimHei" w:hint="eastAsia"/>
          <w:lang w:eastAsia="zh-CN"/>
        </w:rPr>
        <w:t>秘书处的说明</w:t>
      </w:r>
    </w:p>
    <w:p w:rsidR="006A45CB" w:rsidRPr="008E6F87" w:rsidRDefault="008A2341" w:rsidP="004E6D9A">
      <w:pPr>
        <w:pStyle w:val="CH2"/>
        <w:spacing w:afterLines="100"/>
        <w:jc w:val="both"/>
        <w:rPr>
          <w:rFonts w:hint="eastAsia"/>
          <w:sz w:val="28"/>
          <w:szCs w:val="28"/>
          <w:lang w:eastAsia="zh-CN"/>
        </w:rPr>
      </w:pPr>
      <w:r w:rsidRPr="008A2341">
        <w:rPr>
          <w:rFonts w:ascii="SimHei" w:eastAsia="SimHei" w:hAnsi="SimHei"/>
          <w:lang w:eastAsia="zh-CN"/>
        </w:rPr>
        <w:tab/>
      </w:r>
      <w:r w:rsidRPr="008E6F87">
        <w:rPr>
          <w:rFonts w:ascii="SimHei" w:eastAsia="SimHei" w:hAnsi="SimHei" w:hint="eastAsia"/>
          <w:sz w:val="28"/>
          <w:szCs w:val="28"/>
          <w:lang w:eastAsia="zh-CN"/>
        </w:rPr>
        <w:t>一、</w:t>
      </w:r>
      <w:r w:rsidRPr="008E6F87">
        <w:rPr>
          <w:rFonts w:ascii="SimHei" w:eastAsia="SimHei" w:hAnsi="SimHei"/>
          <w:sz w:val="28"/>
          <w:szCs w:val="28"/>
          <w:lang w:eastAsia="zh-CN"/>
        </w:rPr>
        <w:tab/>
      </w:r>
      <w:r w:rsidRPr="008E6F87">
        <w:rPr>
          <w:rFonts w:ascii="SimHei" w:eastAsia="SimHei" w:hAnsi="SimHei" w:hint="eastAsia"/>
          <w:sz w:val="28"/>
          <w:szCs w:val="28"/>
          <w:lang w:eastAsia="zh-CN"/>
        </w:rPr>
        <w:t>导言</w:t>
      </w:r>
    </w:p>
    <w:p w:rsidR="00AF2776" w:rsidRPr="004E6D9A" w:rsidRDefault="004834C6" w:rsidP="00BB079E">
      <w:pPr>
        <w:pStyle w:val="Normalnumber"/>
        <w:spacing w:afterLines="100"/>
        <w:jc w:val="both"/>
        <w:rPr>
          <w:lang w:val="en-GB" w:eastAsia="zh-CN"/>
        </w:rPr>
      </w:pPr>
      <w:r w:rsidRPr="004E6D9A">
        <w:rPr>
          <w:rFonts w:hint="eastAsia"/>
          <w:sz w:val="24"/>
          <w:szCs w:val="24"/>
          <w:lang w:val="en-GB" w:eastAsia="zh-CN"/>
        </w:rPr>
        <w:t>由于认识到</w:t>
      </w:r>
      <w:r w:rsidRPr="004E6D9A">
        <w:rPr>
          <w:rFonts w:hint="eastAsia"/>
          <w:sz w:val="24"/>
          <w:szCs w:val="24"/>
          <w:lang w:val="en-GB" w:eastAsia="zh-CN"/>
        </w:rPr>
        <w:t>2014-2018</w:t>
      </w:r>
      <w:r w:rsidRPr="004E6D9A">
        <w:rPr>
          <w:rFonts w:hint="eastAsia"/>
          <w:sz w:val="24"/>
          <w:szCs w:val="24"/>
          <w:lang w:val="en-GB" w:eastAsia="zh-CN"/>
        </w:rPr>
        <w:t>年工作方案获得生物多样性和生态系统服务政府间科学政策平台全体会议第二届会议批准</w:t>
      </w:r>
      <w:r w:rsidR="008A2341">
        <w:rPr>
          <w:rFonts w:hint="eastAsia"/>
          <w:sz w:val="24"/>
          <w:szCs w:val="24"/>
          <w:lang w:val="en-GB" w:eastAsia="zh-CN"/>
        </w:rPr>
        <w:t>后</w:t>
      </w:r>
      <w:r w:rsidRPr="004E6D9A">
        <w:rPr>
          <w:rFonts w:hint="eastAsia"/>
          <w:sz w:val="24"/>
          <w:szCs w:val="24"/>
          <w:lang w:val="en-GB" w:eastAsia="zh-CN"/>
        </w:rPr>
        <w:t>，就必须推进相关工作，因此主席团和多学科专家小组商定，根据</w:t>
      </w:r>
      <w:r w:rsidR="001C20FA" w:rsidRPr="004E6D9A">
        <w:rPr>
          <w:rFonts w:hint="eastAsia"/>
          <w:sz w:val="24"/>
          <w:szCs w:val="24"/>
          <w:lang w:val="en-US" w:eastAsia="zh-CN"/>
        </w:rPr>
        <w:t>对提交平台的</w:t>
      </w:r>
      <w:r w:rsidR="001C20FA" w:rsidRPr="004E6D9A">
        <w:rPr>
          <w:sz w:val="24"/>
          <w:szCs w:val="24"/>
          <w:lang w:val="en-US" w:eastAsia="zh-CN"/>
        </w:rPr>
        <w:t>请求、意见和建议</w:t>
      </w:r>
      <w:r w:rsidR="001C20FA" w:rsidRPr="004E6D9A">
        <w:rPr>
          <w:rFonts w:hint="eastAsia"/>
          <w:sz w:val="24"/>
          <w:szCs w:val="24"/>
          <w:lang w:val="en-US" w:eastAsia="zh-CN"/>
        </w:rPr>
        <w:t>进行的优先排序及工作方案草案</w:t>
      </w:r>
      <w:r w:rsidR="001C20FA" w:rsidRPr="004E6D9A">
        <w:rPr>
          <w:sz w:val="24"/>
          <w:szCs w:val="24"/>
          <w:lang w:val="en-GB" w:eastAsia="zh-CN"/>
        </w:rPr>
        <w:t>(IPBES/2/2)</w:t>
      </w:r>
      <w:r w:rsidR="001C20FA" w:rsidRPr="004E6D9A">
        <w:rPr>
          <w:rFonts w:hint="eastAsia"/>
          <w:sz w:val="24"/>
          <w:szCs w:val="24"/>
          <w:lang w:val="en-GB" w:eastAsia="zh-CN"/>
        </w:rPr>
        <w:t>中</w:t>
      </w:r>
      <w:r w:rsidR="008A2341">
        <w:rPr>
          <w:rFonts w:hint="eastAsia"/>
          <w:sz w:val="24"/>
          <w:szCs w:val="24"/>
          <w:lang w:val="en-GB" w:eastAsia="zh-CN"/>
        </w:rPr>
        <w:t>所载</w:t>
      </w:r>
      <w:r w:rsidR="001C20FA" w:rsidRPr="004E6D9A">
        <w:rPr>
          <w:rFonts w:hint="eastAsia"/>
          <w:sz w:val="24"/>
          <w:szCs w:val="24"/>
          <w:lang w:val="en-GB" w:eastAsia="zh-CN"/>
        </w:rPr>
        <w:t>的交付品</w:t>
      </w:r>
      <w:r w:rsidRPr="004E6D9A">
        <w:rPr>
          <w:rFonts w:hint="eastAsia"/>
          <w:sz w:val="24"/>
          <w:szCs w:val="24"/>
          <w:lang w:val="en-GB" w:eastAsia="zh-CN"/>
        </w:rPr>
        <w:t>，编制数份初步范围界定文件，供全体会议在本届会议上审议。</w:t>
      </w:r>
      <w:r w:rsidR="001C20FA" w:rsidRPr="004E6D9A">
        <w:rPr>
          <w:rFonts w:hint="eastAsia"/>
          <w:sz w:val="24"/>
          <w:szCs w:val="24"/>
          <w:lang w:val="en-GB" w:eastAsia="zh-CN"/>
        </w:rPr>
        <w:t>本说明载有对授粉和粮食生产进行拟议快速</w:t>
      </w:r>
      <w:r w:rsidR="008A2341">
        <w:rPr>
          <w:rFonts w:hint="eastAsia"/>
          <w:sz w:val="24"/>
          <w:szCs w:val="24"/>
          <w:lang w:val="en-GB" w:eastAsia="zh-CN"/>
        </w:rPr>
        <w:t>专题</w:t>
      </w:r>
      <w:r w:rsidR="00891622">
        <w:rPr>
          <w:rFonts w:hint="eastAsia"/>
          <w:spacing w:val="-10"/>
          <w:sz w:val="24"/>
          <w:szCs w:val="24"/>
          <w:lang w:val="en-GB" w:eastAsia="zh-CN"/>
        </w:rPr>
        <w:t>评估的初步范围界定。本说明</w:t>
      </w:r>
      <w:r w:rsidR="001C20FA" w:rsidRPr="0054010B">
        <w:rPr>
          <w:rFonts w:hint="eastAsia"/>
          <w:spacing w:val="-10"/>
          <w:sz w:val="24"/>
          <w:szCs w:val="24"/>
          <w:lang w:val="en-GB" w:eastAsia="zh-CN"/>
        </w:rPr>
        <w:t>是根据</w:t>
      </w:r>
      <w:r w:rsidR="001C20FA" w:rsidRPr="0054010B">
        <w:rPr>
          <w:spacing w:val="-10"/>
          <w:sz w:val="24"/>
          <w:szCs w:val="24"/>
          <w:lang w:val="en-US" w:eastAsia="zh-CN"/>
        </w:rPr>
        <w:t>平台交付品编写程序草案</w:t>
      </w:r>
      <w:r w:rsidR="001C20FA" w:rsidRPr="0054010B">
        <w:rPr>
          <w:spacing w:val="-10"/>
          <w:sz w:val="24"/>
          <w:szCs w:val="24"/>
          <w:lang w:val="en-US" w:eastAsia="zh-CN"/>
        </w:rPr>
        <w:t>(</w:t>
      </w:r>
      <w:bookmarkStart w:id="2" w:name="OLE_LINK2"/>
      <w:bookmarkStart w:id="3" w:name="OLE_LINK3"/>
      <w:r w:rsidR="001C20FA" w:rsidRPr="0054010B">
        <w:rPr>
          <w:spacing w:val="-10"/>
          <w:sz w:val="24"/>
          <w:szCs w:val="24"/>
          <w:lang w:val="en-US" w:eastAsia="zh-CN"/>
        </w:rPr>
        <w:t>IPBES/2/9</w:t>
      </w:r>
      <w:bookmarkEnd w:id="2"/>
      <w:bookmarkEnd w:id="3"/>
      <w:r w:rsidR="001C20FA" w:rsidRPr="0054010B">
        <w:rPr>
          <w:spacing w:val="-10"/>
          <w:sz w:val="24"/>
          <w:szCs w:val="24"/>
          <w:lang w:val="en-US" w:eastAsia="zh-CN"/>
        </w:rPr>
        <w:t>)</w:t>
      </w:r>
      <w:r w:rsidR="002F0CD6" w:rsidRPr="0054010B">
        <w:rPr>
          <w:rFonts w:hint="eastAsia"/>
          <w:spacing w:val="-10"/>
          <w:sz w:val="24"/>
          <w:szCs w:val="24"/>
          <w:lang w:val="en-US" w:eastAsia="zh-CN"/>
        </w:rPr>
        <w:t>编制的。</w:t>
      </w:r>
    </w:p>
    <w:p w:rsidR="00D7505A" w:rsidRPr="004E6D9A" w:rsidRDefault="00B172F7" w:rsidP="00BB079E">
      <w:pPr>
        <w:pStyle w:val="CH1"/>
        <w:spacing w:afterLines="100"/>
        <w:jc w:val="both"/>
        <w:rPr>
          <w:rFonts w:hint="eastAsia"/>
          <w:lang w:eastAsia="zh-CN"/>
        </w:rPr>
      </w:pPr>
      <w:r w:rsidRPr="004E6D9A">
        <w:rPr>
          <w:lang w:eastAsia="zh-CN"/>
        </w:rPr>
        <w:tab/>
      </w:r>
      <w:r w:rsidR="005C21B7">
        <w:rPr>
          <w:rFonts w:ascii="SimHei" w:eastAsia="SimHei" w:hAnsi="SimHei" w:hint="eastAsia"/>
          <w:lang w:eastAsia="zh-CN"/>
        </w:rPr>
        <w:t>二</w:t>
      </w:r>
      <w:r w:rsidR="004834C6" w:rsidRPr="004E6D9A">
        <w:rPr>
          <w:rFonts w:ascii="SimHei" w:eastAsia="SimHei" w:hAnsi="SimHei" w:hint="eastAsia"/>
          <w:lang w:eastAsia="zh-CN"/>
        </w:rPr>
        <w:t>、</w:t>
      </w:r>
      <w:r w:rsidRPr="004E6D9A">
        <w:rPr>
          <w:lang w:eastAsia="zh-CN"/>
        </w:rPr>
        <w:tab/>
      </w:r>
      <w:r w:rsidR="002F0CD6" w:rsidRPr="004E6D9A">
        <w:rPr>
          <w:rFonts w:ascii="SimHei" w:eastAsia="SimHei" w:hAnsi="SimHei" w:hint="eastAsia"/>
          <w:lang w:eastAsia="zh-CN"/>
        </w:rPr>
        <w:t>范围、原理、</w:t>
      </w:r>
      <w:r w:rsidR="005E2BE6" w:rsidRPr="004E6D9A">
        <w:rPr>
          <w:rFonts w:ascii="SimHei" w:eastAsia="SimHei" w:hAnsi="SimHei" w:hint="eastAsia"/>
          <w:lang w:eastAsia="zh-CN"/>
        </w:rPr>
        <w:t>功</w:t>
      </w:r>
      <w:r w:rsidR="002F0CD6" w:rsidRPr="004E6D9A">
        <w:rPr>
          <w:rFonts w:ascii="SimHei" w:eastAsia="SimHei" w:hAnsi="SimHei" w:hint="eastAsia"/>
          <w:lang w:eastAsia="zh-CN"/>
        </w:rPr>
        <w:t>用和假设</w:t>
      </w:r>
    </w:p>
    <w:p w:rsidR="00D858B9" w:rsidRPr="004E6D9A" w:rsidRDefault="00D858B9" w:rsidP="00BB079E">
      <w:pPr>
        <w:pStyle w:val="CH2"/>
        <w:spacing w:afterLines="100"/>
        <w:jc w:val="both"/>
        <w:rPr>
          <w:rFonts w:hint="eastAsia"/>
          <w:lang w:val="en-GB" w:eastAsia="zh-CN"/>
        </w:rPr>
      </w:pPr>
      <w:r w:rsidRPr="004E6D9A">
        <w:rPr>
          <w:lang w:eastAsia="zh-CN"/>
        </w:rPr>
        <w:tab/>
        <w:t>A.</w:t>
      </w:r>
      <w:r w:rsidRPr="004E6D9A">
        <w:rPr>
          <w:lang w:eastAsia="zh-CN"/>
        </w:rPr>
        <w:tab/>
      </w:r>
      <w:r w:rsidR="002F0CD6" w:rsidRPr="004E6D9A">
        <w:rPr>
          <w:rFonts w:ascii="SimHei" w:eastAsia="SimHei" w:hAnsi="SimHei" w:hint="eastAsia"/>
          <w:lang w:eastAsia="zh-CN"/>
        </w:rPr>
        <w:t>范围</w:t>
      </w:r>
    </w:p>
    <w:p w:rsidR="00D7505A" w:rsidRPr="004E6D9A" w:rsidRDefault="002F0CD6" w:rsidP="00BB079E">
      <w:pPr>
        <w:pStyle w:val="Normalnumber"/>
        <w:spacing w:afterLines="100"/>
        <w:jc w:val="both"/>
        <w:rPr>
          <w:lang w:val="en-GB" w:eastAsia="zh-CN"/>
        </w:rPr>
      </w:pPr>
      <w:r w:rsidRPr="004E6D9A">
        <w:rPr>
          <w:rFonts w:hint="eastAsia"/>
          <w:sz w:val="24"/>
          <w:szCs w:val="24"/>
          <w:lang w:val="en-GB" w:eastAsia="zh-CN"/>
        </w:rPr>
        <w:t>授粉和粮食生产拟议快速</w:t>
      </w:r>
      <w:r w:rsidR="005C21B7">
        <w:rPr>
          <w:rFonts w:hint="eastAsia"/>
          <w:sz w:val="24"/>
          <w:szCs w:val="24"/>
          <w:lang w:val="en-GB" w:eastAsia="zh-CN"/>
        </w:rPr>
        <w:t>专题</w:t>
      </w:r>
      <w:r w:rsidRPr="004E6D9A">
        <w:rPr>
          <w:rFonts w:hint="eastAsia"/>
          <w:sz w:val="24"/>
          <w:szCs w:val="24"/>
          <w:lang w:val="en-GB" w:eastAsia="zh-CN"/>
        </w:rPr>
        <w:t>评估旨在评估授粉方面的变化。授粉作为</w:t>
      </w:r>
      <w:bookmarkStart w:id="4" w:name="OLE_LINK6"/>
      <w:r w:rsidRPr="004E6D9A">
        <w:rPr>
          <w:rFonts w:hint="eastAsia"/>
          <w:sz w:val="24"/>
          <w:szCs w:val="24"/>
          <w:lang w:val="en-GB" w:eastAsia="zh-CN"/>
        </w:rPr>
        <w:t>具有调节作用的生态系统服务</w:t>
      </w:r>
      <w:bookmarkEnd w:id="4"/>
      <w:r w:rsidRPr="004E6D9A">
        <w:rPr>
          <w:rFonts w:hint="eastAsia"/>
          <w:sz w:val="24"/>
          <w:szCs w:val="24"/>
          <w:lang w:val="en-GB" w:eastAsia="zh-CN"/>
        </w:rPr>
        <w:t>，对于粮食生产非常重要，</w:t>
      </w:r>
      <w:r w:rsidR="00B8311F" w:rsidRPr="004E6D9A">
        <w:rPr>
          <w:rFonts w:hint="eastAsia"/>
          <w:sz w:val="24"/>
          <w:szCs w:val="24"/>
          <w:lang w:val="en-GB" w:eastAsia="zh-CN"/>
        </w:rPr>
        <w:t>因为其</w:t>
      </w:r>
      <w:r w:rsidR="00CC65BF">
        <w:rPr>
          <w:rFonts w:hint="eastAsia"/>
          <w:sz w:val="24"/>
          <w:szCs w:val="24"/>
          <w:lang w:val="en-GB" w:eastAsia="zh-CN"/>
        </w:rPr>
        <w:t>有利于</w:t>
      </w:r>
      <w:r w:rsidR="00B8311F" w:rsidRPr="004E6D9A">
        <w:rPr>
          <w:rFonts w:hint="eastAsia"/>
          <w:sz w:val="24"/>
          <w:szCs w:val="24"/>
          <w:lang w:val="en-GB" w:eastAsia="zh-CN"/>
        </w:rPr>
        <w:t>人类福祉，并</w:t>
      </w:r>
      <w:r w:rsidR="00955902">
        <w:rPr>
          <w:rFonts w:hint="eastAsia"/>
          <w:sz w:val="24"/>
          <w:szCs w:val="24"/>
          <w:lang w:val="en-GB" w:eastAsia="zh-CN"/>
        </w:rPr>
        <w:t>能</w:t>
      </w:r>
      <w:r w:rsidR="00B8311F" w:rsidRPr="004E6D9A">
        <w:rPr>
          <w:rFonts w:hint="eastAsia"/>
          <w:sz w:val="24"/>
          <w:szCs w:val="24"/>
          <w:lang w:val="en-GB" w:eastAsia="zh-CN"/>
        </w:rPr>
        <w:t>在更广的范围内协助维持生物多样性。评估着重关注授粉者和授粉动力及多样性的状况和趋势、变化</w:t>
      </w:r>
      <w:r w:rsidR="00DD2721" w:rsidRPr="004E6D9A">
        <w:rPr>
          <w:rFonts w:hint="eastAsia"/>
          <w:sz w:val="24"/>
          <w:szCs w:val="24"/>
          <w:lang w:val="en-GB" w:eastAsia="zh-CN"/>
        </w:rPr>
        <w:t>驱动因素，以及</w:t>
      </w:r>
      <w:r w:rsidR="00B8311F" w:rsidRPr="004E6D9A">
        <w:rPr>
          <w:rFonts w:hint="eastAsia"/>
          <w:sz w:val="24"/>
          <w:szCs w:val="24"/>
          <w:lang w:val="en-GB" w:eastAsia="zh-CN"/>
        </w:rPr>
        <w:t>授粉行为的减少和缺陷对人类福祉的影响及应对</w:t>
      </w:r>
      <w:r w:rsidR="00DD2721" w:rsidRPr="004E6D9A">
        <w:rPr>
          <w:rFonts w:hint="eastAsia"/>
          <w:sz w:val="24"/>
          <w:szCs w:val="24"/>
          <w:lang w:val="en-GB" w:eastAsia="zh-CN"/>
        </w:rPr>
        <w:t>这一问题的</w:t>
      </w:r>
      <w:r w:rsidR="00B8311F" w:rsidRPr="004E6D9A">
        <w:rPr>
          <w:rFonts w:hint="eastAsia"/>
          <w:sz w:val="24"/>
          <w:szCs w:val="24"/>
          <w:lang w:val="en-GB" w:eastAsia="zh-CN"/>
        </w:rPr>
        <w:t>措施的成效。</w:t>
      </w:r>
    </w:p>
    <w:p w:rsidR="00D858B9" w:rsidRPr="004E6D9A" w:rsidRDefault="00D858B9" w:rsidP="004E6D9A">
      <w:pPr>
        <w:pStyle w:val="CH2"/>
        <w:spacing w:afterLines="100"/>
        <w:jc w:val="both"/>
        <w:rPr>
          <w:rFonts w:hint="eastAsia"/>
          <w:lang w:eastAsia="zh-CN"/>
        </w:rPr>
      </w:pPr>
      <w:r w:rsidRPr="004E6D9A">
        <w:rPr>
          <w:lang w:eastAsia="zh-CN"/>
        </w:rPr>
        <w:lastRenderedPageBreak/>
        <w:tab/>
      </w:r>
      <w:r w:rsidRPr="004E6D9A">
        <w:t>B.</w:t>
      </w:r>
      <w:r w:rsidRPr="004E6D9A">
        <w:tab/>
      </w:r>
      <w:r w:rsidR="002F0CD6" w:rsidRPr="004E6D9A">
        <w:rPr>
          <w:rFonts w:ascii="SimHei" w:eastAsia="SimHei" w:hAnsi="SimHei" w:hint="eastAsia"/>
          <w:lang w:eastAsia="zh-CN"/>
        </w:rPr>
        <w:t>原理</w:t>
      </w:r>
    </w:p>
    <w:p w:rsidR="00D7505A" w:rsidRPr="004E6D9A" w:rsidRDefault="00652F7E" w:rsidP="004E6D9A">
      <w:pPr>
        <w:pStyle w:val="Normalnumber"/>
        <w:spacing w:afterLines="100"/>
        <w:jc w:val="both"/>
        <w:rPr>
          <w:lang w:val="en-GB" w:eastAsia="zh-CN"/>
        </w:rPr>
      </w:pPr>
      <w:r w:rsidRPr="004E6D9A">
        <w:rPr>
          <w:rFonts w:hint="eastAsia"/>
          <w:sz w:val="24"/>
          <w:szCs w:val="24"/>
          <w:lang w:val="en-GB" w:eastAsia="zh-CN"/>
        </w:rPr>
        <w:t>必需开展上述拟议评估，以促进加强</w:t>
      </w:r>
      <w:r w:rsidR="00D4755E">
        <w:rPr>
          <w:rFonts w:hint="eastAsia"/>
          <w:sz w:val="24"/>
          <w:szCs w:val="24"/>
          <w:lang w:val="en-GB" w:eastAsia="zh-CN"/>
        </w:rPr>
        <w:t>应</w:t>
      </w:r>
      <w:r w:rsidRPr="004E6D9A">
        <w:rPr>
          <w:rFonts w:hint="eastAsia"/>
          <w:sz w:val="24"/>
          <w:szCs w:val="24"/>
          <w:lang w:val="en-GB" w:eastAsia="zh-CN"/>
        </w:rPr>
        <w:t>对授粉行为的减少和缺陷的政策。授粉作为具有调节作用的生态系统服务，对于粮食生产和人类福祉至关重要。</w:t>
      </w:r>
      <w:r w:rsidRPr="004E6D9A">
        <w:rPr>
          <w:rFonts w:hint="eastAsia"/>
          <w:sz w:val="24"/>
          <w:szCs w:val="24"/>
          <w:lang w:val="en-GB" w:eastAsia="zh-CN"/>
        </w:rPr>
        <w:t>2005</w:t>
      </w:r>
      <w:r w:rsidRPr="004E6D9A">
        <w:rPr>
          <w:rFonts w:hint="eastAsia"/>
          <w:sz w:val="24"/>
          <w:szCs w:val="24"/>
          <w:lang w:val="en-GB" w:eastAsia="zh-CN"/>
        </w:rPr>
        <w:t>年，昆虫授粉者——主要是蜜蜂提供的授粉服务在全球范围内为主要粮食作物创造的经济价值据估计约为</w:t>
      </w:r>
      <w:r w:rsidRPr="004E6D9A">
        <w:rPr>
          <w:rFonts w:hint="eastAsia"/>
          <w:sz w:val="24"/>
          <w:szCs w:val="24"/>
          <w:lang w:val="en-GB" w:eastAsia="zh-CN"/>
        </w:rPr>
        <w:t>1530</w:t>
      </w:r>
      <w:r w:rsidRPr="004E6D9A">
        <w:rPr>
          <w:rFonts w:hint="eastAsia"/>
          <w:sz w:val="24"/>
          <w:szCs w:val="24"/>
          <w:lang w:val="en-GB" w:eastAsia="zh-CN"/>
        </w:rPr>
        <w:t>亿欧元（</w:t>
      </w:r>
      <w:r w:rsidRPr="004E6D9A">
        <w:rPr>
          <w:rFonts w:hint="eastAsia"/>
          <w:sz w:val="24"/>
          <w:szCs w:val="24"/>
          <w:lang w:val="en-GB" w:eastAsia="zh-CN"/>
        </w:rPr>
        <w:t>2170</w:t>
      </w:r>
      <w:r w:rsidR="00BB079E">
        <w:rPr>
          <w:rFonts w:hint="eastAsia"/>
          <w:sz w:val="24"/>
          <w:szCs w:val="24"/>
          <w:lang w:val="en-GB" w:eastAsia="zh-CN"/>
        </w:rPr>
        <w:t>亿美元），占全球农业粮食生产总</w:t>
      </w:r>
      <w:r w:rsidRPr="004E6D9A">
        <w:rPr>
          <w:rFonts w:hint="eastAsia"/>
          <w:sz w:val="24"/>
          <w:szCs w:val="24"/>
          <w:lang w:val="en-GB" w:eastAsia="zh-CN"/>
        </w:rPr>
        <w:t>值的</w:t>
      </w:r>
      <w:r w:rsidRPr="004E6D9A">
        <w:rPr>
          <w:rFonts w:hint="eastAsia"/>
          <w:sz w:val="24"/>
          <w:szCs w:val="24"/>
          <w:lang w:val="en-GB" w:eastAsia="zh-CN"/>
        </w:rPr>
        <w:t>9.5%</w:t>
      </w:r>
      <w:r w:rsidRPr="004E6D9A">
        <w:rPr>
          <w:rFonts w:hint="eastAsia"/>
          <w:sz w:val="24"/>
          <w:szCs w:val="24"/>
          <w:lang w:val="en-GB" w:eastAsia="zh-CN"/>
        </w:rPr>
        <w:t>。</w:t>
      </w:r>
      <w:r w:rsidRPr="004E6D9A">
        <w:rPr>
          <w:sz w:val="24"/>
          <w:szCs w:val="24"/>
          <w:vertAlign w:val="superscript"/>
          <w:lang w:val="en-GB"/>
        </w:rPr>
        <w:footnoteReference w:id="2"/>
      </w:r>
    </w:p>
    <w:p w:rsidR="00D858B9" w:rsidRPr="004E6D9A" w:rsidRDefault="00D858B9" w:rsidP="004E6D9A">
      <w:pPr>
        <w:pStyle w:val="CH2"/>
        <w:spacing w:afterLines="100"/>
        <w:jc w:val="both"/>
        <w:rPr>
          <w:rFonts w:hint="eastAsia"/>
          <w:lang w:eastAsia="zh-CN"/>
        </w:rPr>
      </w:pPr>
      <w:r w:rsidRPr="004E6D9A">
        <w:rPr>
          <w:lang w:eastAsia="zh-CN"/>
        </w:rPr>
        <w:tab/>
      </w:r>
      <w:r w:rsidRPr="004E6D9A">
        <w:t>C.</w:t>
      </w:r>
      <w:r w:rsidRPr="004E6D9A">
        <w:tab/>
      </w:r>
      <w:r w:rsidR="005E2BE6" w:rsidRPr="004E6D9A">
        <w:rPr>
          <w:rFonts w:ascii="SimHei" w:eastAsia="SimHei" w:hAnsi="SimHei" w:hint="eastAsia"/>
          <w:lang w:eastAsia="zh-CN"/>
        </w:rPr>
        <w:t>功</w:t>
      </w:r>
      <w:r w:rsidR="002F0CD6" w:rsidRPr="004E6D9A">
        <w:rPr>
          <w:rFonts w:ascii="SimHei" w:eastAsia="SimHei" w:hAnsi="SimHei" w:hint="eastAsia"/>
          <w:lang w:eastAsia="zh-CN"/>
        </w:rPr>
        <w:t>用</w:t>
      </w:r>
    </w:p>
    <w:p w:rsidR="00160890" w:rsidRPr="004E6D9A" w:rsidRDefault="00362506" w:rsidP="004E6D9A">
      <w:pPr>
        <w:pStyle w:val="Normalnumber"/>
        <w:spacing w:afterLines="100"/>
        <w:jc w:val="both"/>
        <w:rPr>
          <w:lang w:eastAsia="zh-CN"/>
        </w:rPr>
      </w:pPr>
      <w:r w:rsidRPr="004E6D9A">
        <w:rPr>
          <w:rFonts w:hint="eastAsia"/>
          <w:sz w:val="24"/>
          <w:szCs w:val="24"/>
          <w:lang w:val="en-GB" w:eastAsia="zh-CN"/>
        </w:rPr>
        <w:t>该</w:t>
      </w:r>
      <w:r w:rsidR="00DD2721" w:rsidRPr="004E6D9A">
        <w:rPr>
          <w:rFonts w:hint="eastAsia"/>
          <w:sz w:val="24"/>
          <w:szCs w:val="24"/>
          <w:lang w:val="en-GB" w:eastAsia="zh-CN"/>
        </w:rPr>
        <w:t>拟议评估</w:t>
      </w:r>
      <w:r w:rsidR="005E2BE6" w:rsidRPr="004E6D9A">
        <w:rPr>
          <w:rFonts w:hint="eastAsia"/>
          <w:sz w:val="24"/>
          <w:szCs w:val="24"/>
          <w:lang w:val="en-GB" w:eastAsia="zh-CN"/>
        </w:rPr>
        <w:t>将为身处快速变化环境的各国政府、私营部门和民间社会确定可用于决策工作的政策相关结论</w:t>
      </w:r>
      <w:r w:rsidR="005E2BE6" w:rsidRPr="004E6D9A">
        <w:rPr>
          <w:rFonts w:hint="eastAsia"/>
          <w:sz w:val="24"/>
          <w:szCs w:val="24"/>
          <w:lang w:eastAsia="zh-CN"/>
        </w:rPr>
        <w:t>，</w:t>
      </w:r>
      <w:r w:rsidR="005E2BE6" w:rsidRPr="004E6D9A">
        <w:rPr>
          <w:rFonts w:hint="eastAsia"/>
          <w:sz w:val="24"/>
          <w:szCs w:val="24"/>
          <w:lang w:val="en-GB" w:eastAsia="zh-CN"/>
        </w:rPr>
        <w:t>并推动落实《生物多样性公约》的爱知生物多样性目标</w:t>
      </w:r>
      <w:r w:rsidR="005E2BE6" w:rsidRPr="004E6D9A">
        <w:rPr>
          <w:rFonts w:hint="eastAsia"/>
          <w:sz w:val="24"/>
          <w:szCs w:val="24"/>
          <w:lang w:eastAsia="zh-CN"/>
        </w:rPr>
        <w:t>14</w:t>
      </w:r>
      <w:r w:rsidR="005E2BE6" w:rsidRPr="004E6D9A">
        <w:rPr>
          <w:rFonts w:hint="eastAsia"/>
          <w:sz w:val="24"/>
          <w:szCs w:val="24"/>
          <w:lang w:eastAsia="zh-CN"/>
        </w:rPr>
        <w:t>；</w:t>
      </w:r>
      <w:r w:rsidR="00F66341" w:rsidRPr="00F66341">
        <w:rPr>
          <w:rFonts w:hint="eastAsia"/>
          <w:sz w:val="24"/>
          <w:szCs w:val="24"/>
          <w:lang w:val="en-GB" w:eastAsia="zh-CN"/>
        </w:rPr>
        <w:t>证明需针对重要但脆弱的生态系统服务如何促进实现</w:t>
      </w:r>
      <w:r w:rsidR="00F66341" w:rsidRPr="00F66341">
        <w:rPr>
          <w:sz w:val="24"/>
          <w:szCs w:val="24"/>
          <w:lang w:val="en-GB" w:eastAsia="zh-CN"/>
        </w:rPr>
        <w:t>2015</w:t>
      </w:r>
      <w:r w:rsidR="00F66341" w:rsidRPr="00F66341">
        <w:rPr>
          <w:rFonts w:hint="eastAsia"/>
          <w:sz w:val="24"/>
          <w:szCs w:val="24"/>
          <w:lang w:val="en-GB" w:eastAsia="zh-CN"/>
        </w:rPr>
        <w:t>年后发展议程开展持续审查，并予以支持</w:t>
      </w:r>
      <w:r w:rsidR="005E2BE6" w:rsidRPr="004E6D9A">
        <w:rPr>
          <w:rFonts w:hint="eastAsia"/>
          <w:sz w:val="24"/>
          <w:szCs w:val="24"/>
          <w:lang w:eastAsia="zh-CN"/>
        </w:rPr>
        <w:t>；</w:t>
      </w:r>
      <w:r w:rsidR="00F66341">
        <w:rPr>
          <w:rFonts w:hint="eastAsia"/>
          <w:sz w:val="24"/>
          <w:szCs w:val="24"/>
          <w:lang w:val="en-GB" w:eastAsia="zh-CN"/>
        </w:rPr>
        <w:t>还</w:t>
      </w:r>
      <w:r w:rsidR="005E2BE6" w:rsidRPr="004E6D9A">
        <w:rPr>
          <w:rFonts w:hint="eastAsia"/>
          <w:sz w:val="24"/>
          <w:szCs w:val="24"/>
          <w:lang w:val="en-GB" w:eastAsia="zh-CN"/>
        </w:rPr>
        <w:t>将成为平台早期的交付品</w:t>
      </w:r>
      <w:r w:rsidR="005E2BE6" w:rsidRPr="004E6D9A">
        <w:rPr>
          <w:rFonts w:hint="eastAsia"/>
          <w:sz w:val="24"/>
          <w:szCs w:val="24"/>
          <w:lang w:eastAsia="zh-CN"/>
        </w:rPr>
        <w:t>，</w:t>
      </w:r>
      <w:r w:rsidR="005E2BE6" w:rsidRPr="004E6D9A">
        <w:rPr>
          <w:rFonts w:hint="eastAsia"/>
          <w:sz w:val="24"/>
          <w:szCs w:val="24"/>
          <w:lang w:val="en-GB" w:eastAsia="zh-CN"/>
        </w:rPr>
        <w:t>强调平台如何</w:t>
      </w:r>
      <w:r w:rsidRPr="004E6D9A">
        <w:rPr>
          <w:rFonts w:hint="eastAsia"/>
          <w:sz w:val="24"/>
          <w:szCs w:val="24"/>
          <w:lang w:val="en-GB" w:eastAsia="zh-CN"/>
        </w:rPr>
        <w:t>为</w:t>
      </w:r>
      <w:r w:rsidR="005E2BE6" w:rsidRPr="004E6D9A">
        <w:rPr>
          <w:rFonts w:hint="eastAsia"/>
          <w:sz w:val="24"/>
          <w:szCs w:val="24"/>
          <w:lang w:val="en-GB" w:eastAsia="zh-CN"/>
        </w:rPr>
        <w:t>保护生物多样性</w:t>
      </w:r>
      <w:r w:rsidRPr="004E6D9A">
        <w:rPr>
          <w:rFonts w:hint="eastAsia"/>
          <w:sz w:val="24"/>
          <w:szCs w:val="24"/>
          <w:lang w:val="en-GB" w:eastAsia="zh-CN"/>
        </w:rPr>
        <w:t>的工作作出贡献</w:t>
      </w:r>
      <w:r w:rsidR="005E2BE6" w:rsidRPr="004E6D9A">
        <w:rPr>
          <w:rFonts w:hint="eastAsia"/>
          <w:sz w:val="24"/>
          <w:szCs w:val="24"/>
          <w:lang w:val="en-GB" w:eastAsia="zh-CN"/>
        </w:rPr>
        <w:t>并促进可持续发展。</w:t>
      </w:r>
    </w:p>
    <w:p w:rsidR="00D858B9" w:rsidRPr="004E6D9A" w:rsidRDefault="00D858B9" w:rsidP="004E6D9A">
      <w:pPr>
        <w:pStyle w:val="CH2"/>
        <w:spacing w:afterLines="100"/>
        <w:jc w:val="both"/>
        <w:rPr>
          <w:rFonts w:hint="eastAsia"/>
          <w:lang w:eastAsia="zh-CN"/>
        </w:rPr>
      </w:pPr>
      <w:r w:rsidRPr="004E6D9A">
        <w:rPr>
          <w:lang w:eastAsia="zh-CN"/>
        </w:rPr>
        <w:tab/>
      </w:r>
      <w:r w:rsidRPr="004E6D9A">
        <w:t>D.</w:t>
      </w:r>
      <w:r w:rsidRPr="004E6D9A">
        <w:tab/>
      </w:r>
      <w:r w:rsidR="002F0CD6" w:rsidRPr="004E6D9A">
        <w:rPr>
          <w:rFonts w:ascii="SimHei" w:eastAsia="SimHei" w:hAnsi="SimHei" w:hint="eastAsia"/>
          <w:lang w:eastAsia="zh-CN"/>
        </w:rPr>
        <w:t>假设</w:t>
      </w:r>
    </w:p>
    <w:p w:rsidR="00D7505A" w:rsidRPr="00007DFA" w:rsidRDefault="001A0BE0" w:rsidP="004E6D9A">
      <w:pPr>
        <w:pStyle w:val="Normalnumber"/>
        <w:spacing w:afterLines="100"/>
        <w:jc w:val="both"/>
        <w:rPr>
          <w:lang w:eastAsia="zh-CN"/>
        </w:rPr>
      </w:pPr>
      <w:r w:rsidRPr="00007DFA">
        <w:rPr>
          <w:rFonts w:hint="eastAsia"/>
          <w:sz w:val="24"/>
          <w:szCs w:val="24"/>
          <w:lang w:val="en-GB" w:eastAsia="zh-CN"/>
        </w:rPr>
        <w:t>拟议评估将以现有科学文献为基础</w:t>
      </w:r>
      <w:r w:rsidRPr="00007DFA">
        <w:rPr>
          <w:rFonts w:hint="eastAsia"/>
          <w:sz w:val="24"/>
          <w:szCs w:val="24"/>
          <w:lang w:eastAsia="zh-CN"/>
        </w:rPr>
        <w:t>，</w:t>
      </w:r>
      <w:r w:rsidRPr="00007DFA">
        <w:rPr>
          <w:rFonts w:hint="eastAsia"/>
          <w:sz w:val="24"/>
          <w:szCs w:val="24"/>
          <w:lang w:val="en-GB" w:eastAsia="zh-CN"/>
        </w:rPr>
        <w:t>并借鉴下列机构的工作</w:t>
      </w:r>
      <w:r w:rsidRPr="00007DFA">
        <w:rPr>
          <w:rFonts w:hint="eastAsia"/>
          <w:sz w:val="24"/>
          <w:szCs w:val="24"/>
          <w:lang w:eastAsia="zh-CN"/>
        </w:rPr>
        <w:t>：</w:t>
      </w:r>
      <w:r w:rsidRPr="00007DFA">
        <w:rPr>
          <w:rFonts w:hint="eastAsia"/>
          <w:sz w:val="24"/>
          <w:szCs w:val="24"/>
          <w:lang w:val="en-GB" w:eastAsia="zh-CN"/>
        </w:rPr>
        <w:t>联合国粮食</w:t>
      </w:r>
      <w:r w:rsidRPr="00007DFA">
        <w:rPr>
          <w:rFonts w:hint="eastAsia"/>
          <w:spacing w:val="4"/>
          <w:sz w:val="24"/>
          <w:szCs w:val="24"/>
          <w:lang w:val="en-GB" w:eastAsia="zh-CN"/>
        </w:rPr>
        <w:t>及农业组织</w:t>
      </w:r>
      <w:r w:rsidRPr="00007DFA">
        <w:rPr>
          <w:rFonts w:hint="eastAsia"/>
          <w:spacing w:val="4"/>
          <w:sz w:val="24"/>
          <w:szCs w:val="24"/>
          <w:lang w:eastAsia="zh-CN"/>
        </w:rPr>
        <w:t>（</w:t>
      </w:r>
      <w:r w:rsidRPr="00007DFA">
        <w:rPr>
          <w:rFonts w:hint="eastAsia"/>
          <w:spacing w:val="4"/>
          <w:sz w:val="24"/>
          <w:szCs w:val="24"/>
          <w:lang w:val="en-GB" w:eastAsia="zh-CN"/>
        </w:rPr>
        <w:t>粮农组织</w:t>
      </w:r>
      <w:r w:rsidRPr="00007DFA">
        <w:rPr>
          <w:rFonts w:hint="eastAsia"/>
          <w:spacing w:val="4"/>
          <w:sz w:val="24"/>
          <w:szCs w:val="24"/>
          <w:lang w:eastAsia="zh-CN"/>
        </w:rPr>
        <w:t>）</w:t>
      </w:r>
      <w:r w:rsidRPr="00007DFA">
        <w:rPr>
          <w:rFonts w:hint="eastAsia"/>
          <w:spacing w:val="4"/>
          <w:sz w:val="24"/>
          <w:szCs w:val="24"/>
          <w:lang w:val="en-GB" w:eastAsia="zh-CN"/>
        </w:rPr>
        <w:t>有关以授粉服务促进可持续农业发展</w:t>
      </w:r>
      <w:r w:rsidR="00C841DA" w:rsidRPr="00007DFA">
        <w:rPr>
          <w:rFonts w:hint="eastAsia"/>
          <w:spacing w:val="4"/>
          <w:sz w:val="24"/>
          <w:szCs w:val="24"/>
          <w:lang w:val="en-GB" w:eastAsia="zh-CN"/>
        </w:rPr>
        <w:t>全球行动的工作</w:t>
      </w:r>
      <w:r w:rsidR="00C841DA" w:rsidRPr="00007DFA">
        <w:rPr>
          <w:spacing w:val="4"/>
          <w:sz w:val="24"/>
          <w:szCs w:val="24"/>
          <w:vertAlign w:val="superscript"/>
          <w:lang w:val="en-GB"/>
        </w:rPr>
        <w:footnoteReference w:id="3"/>
      </w:r>
      <w:r w:rsidR="00C841DA" w:rsidRPr="00007DFA">
        <w:rPr>
          <w:rFonts w:hint="eastAsia"/>
          <w:spacing w:val="4"/>
          <w:sz w:val="24"/>
          <w:szCs w:val="24"/>
          <w:lang w:eastAsia="zh-CN"/>
        </w:rPr>
        <w:t>，</w:t>
      </w:r>
      <w:r w:rsidR="00C841DA" w:rsidRPr="00007DFA">
        <w:rPr>
          <w:rFonts w:hint="eastAsia"/>
          <w:sz w:val="24"/>
          <w:szCs w:val="24"/>
          <w:lang w:val="en-GB" w:eastAsia="zh-CN"/>
        </w:rPr>
        <w:t>全球生物多样性信息机制的工作</w:t>
      </w:r>
      <w:r w:rsidR="00C841DA" w:rsidRPr="00007DFA">
        <w:rPr>
          <w:sz w:val="24"/>
          <w:szCs w:val="24"/>
          <w:vertAlign w:val="superscript"/>
          <w:lang w:val="en-GB"/>
        </w:rPr>
        <w:footnoteReference w:id="4"/>
      </w:r>
      <w:r w:rsidR="00C841DA" w:rsidRPr="00007DFA">
        <w:rPr>
          <w:rFonts w:hint="eastAsia"/>
          <w:sz w:val="24"/>
          <w:szCs w:val="24"/>
          <w:lang w:eastAsia="zh-CN"/>
        </w:rPr>
        <w:t>，</w:t>
      </w:r>
      <w:r w:rsidR="00C841DA" w:rsidRPr="00007DFA">
        <w:rPr>
          <w:rFonts w:hint="eastAsia"/>
          <w:sz w:val="24"/>
          <w:szCs w:val="24"/>
          <w:lang w:val="en-GB" w:eastAsia="zh-CN"/>
        </w:rPr>
        <w:t>农业环境研究中心的</w:t>
      </w:r>
      <w:bookmarkStart w:id="9" w:name="OLE_LINK1"/>
      <w:bookmarkStart w:id="10" w:name="OLE_LINK4"/>
      <w:r w:rsidR="00C841DA" w:rsidRPr="00007DFA">
        <w:rPr>
          <w:rFonts w:hint="eastAsia"/>
          <w:sz w:val="24"/>
          <w:szCs w:val="24"/>
          <w:lang w:eastAsia="zh-CN"/>
        </w:rPr>
        <w:t>“</w:t>
      </w:r>
      <w:r w:rsidR="00C841DA" w:rsidRPr="00007DFA">
        <w:rPr>
          <w:rFonts w:ascii="Arial" w:hAnsi="Arial" w:cs="Arial"/>
          <w:sz w:val="24"/>
          <w:szCs w:val="24"/>
          <w:shd w:val="clear" w:color="auto" w:fill="FFFFFF"/>
          <w:lang w:eastAsia="zh-CN"/>
        </w:rPr>
        <w:t>大尺度</w:t>
      </w:r>
      <w:r w:rsidR="00C841DA" w:rsidRPr="00007DFA">
        <w:rPr>
          <w:rStyle w:val="Emphasis"/>
          <w:rFonts w:ascii="Arial" w:hAnsi="Arial" w:cs="Arial"/>
          <w:i w:val="0"/>
          <w:iCs w:val="0"/>
          <w:sz w:val="24"/>
          <w:szCs w:val="24"/>
          <w:shd w:val="clear" w:color="auto" w:fill="FFFFFF"/>
          <w:lang w:eastAsia="zh-CN"/>
        </w:rPr>
        <w:t>生物多样性风险评估</w:t>
      </w:r>
      <w:r w:rsidR="00C841DA" w:rsidRPr="00007DFA">
        <w:rPr>
          <w:rFonts w:ascii="Arial" w:hAnsi="Arial" w:cs="Arial"/>
          <w:sz w:val="24"/>
          <w:szCs w:val="24"/>
          <w:shd w:val="clear" w:color="auto" w:fill="FFFFFF"/>
          <w:lang w:eastAsia="zh-CN"/>
        </w:rPr>
        <w:t>及</w:t>
      </w:r>
      <w:r w:rsidR="00C841DA" w:rsidRPr="00007DFA">
        <w:rPr>
          <w:rStyle w:val="Emphasis"/>
          <w:rFonts w:ascii="Arial" w:hAnsi="Arial" w:cs="Arial"/>
          <w:i w:val="0"/>
          <w:iCs w:val="0"/>
          <w:sz w:val="24"/>
          <w:szCs w:val="24"/>
          <w:shd w:val="clear" w:color="auto" w:fill="FFFFFF"/>
          <w:lang w:eastAsia="zh-CN"/>
        </w:rPr>
        <w:t>评估方法</w:t>
      </w:r>
      <w:r w:rsidR="00C841DA" w:rsidRPr="00007DFA">
        <w:rPr>
          <w:rFonts w:ascii="Arial" w:hAnsi="Arial" w:cs="Arial"/>
          <w:sz w:val="24"/>
          <w:szCs w:val="24"/>
          <w:shd w:val="clear" w:color="auto" w:fill="FFFFFF"/>
          <w:lang w:eastAsia="zh-CN"/>
        </w:rPr>
        <w:t>检验</w:t>
      </w:r>
      <w:bookmarkEnd w:id="9"/>
      <w:bookmarkEnd w:id="10"/>
      <w:r w:rsidR="00E114A8" w:rsidRPr="00007DFA">
        <w:rPr>
          <w:rFonts w:hint="eastAsia"/>
          <w:sz w:val="24"/>
          <w:szCs w:val="24"/>
          <w:lang w:eastAsia="zh-CN"/>
        </w:rPr>
        <w:t>(ALARM)</w:t>
      </w:r>
      <w:r w:rsidR="000E6897" w:rsidRPr="00007DFA">
        <w:rPr>
          <w:rFonts w:hint="eastAsia"/>
          <w:sz w:val="24"/>
          <w:szCs w:val="24"/>
          <w:lang w:eastAsia="zh-CN"/>
        </w:rPr>
        <w:t>”</w:t>
      </w:r>
      <w:r w:rsidR="000E6897" w:rsidRPr="00007DFA">
        <w:rPr>
          <w:rFonts w:ascii="Arial" w:hAnsi="Arial" w:cs="Arial"/>
          <w:sz w:val="24"/>
          <w:szCs w:val="24"/>
          <w:shd w:val="clear" w:color="auto" w:fill="FFFFFF"/>
          <w:lang w:eastAsia="zh-CN"/>
        </w:rPr>
        <w:t>项目</w:t>
      </w:r>
      <w:r w:rsidR="00C841DA" w:rsidRPr="00007DFA">
        <w:rPr>
          <w:rStyle w:val="FootnoteReference"/>
          <w:sz w:val="24"/>
          <w:szCs w:val="24"/>
          <w:lang w:val="en-GB"/>
        </w:rPr>
        <w:footnoteReference w:id="5"/>
      </w:r>
      <w:r w:rsidR="00C841DA" w:rsidRPr="00007DFA">
        <w:rPr>
          <w:rFonts w:hint="eastAsia"/>
          <w:sz w:val="24"/>
          <w:szCs w:val="24"/>
          <w:lang w:eastAsia="zh-CN"/>
        </w:rPr>
        <w:t>，“</w:t>
      </w:r>
      <w:r w:rsidR="00C841DA" w:rsidRPr="00007DFA">
        <w:rPr>
          <w:rFonts w:hint="eastAsia"/>
          <w:sz w:val="24"/>
          <w:szCs w:val="24"/>
          <w:lang w:val="en-GB" w:eastAsia="zh-CN"/>
        </w:rPr>
        <w:t>欧洲授粉者状况和趋势</w:t>
      </w:r>
      <w:r w:rsidR="00C841DA" w:rsidRPr="00007DFA">
        <w:rPr>
          <w:rFonts w:hint="eastAsia"/>
          <w:sz w:val="24"/>
          <w:szCs w:val="24"/>
          <w:lang w:eastAsia="zh-CN"/>
        </w:rPr>
        <w:t>”</w:t>
      </w:r>
      <w:r w:rsidR="00C841DA" w:rsidRPr="00007DFA">
        <w:rPr>
          <w:rFonts w:hint="eastAsia"/>
          <w:sz w:val="24"/>
          <w:szCs w:val="24"/>
          <w:lang w:val="en-GB" w:eastAsia="zh-CN"/>
        </w:rPr>
        <w:t>项目</w:t>
      </w:r>
      <w:r w:rsidR="00C841DA" w:rsidRPr="00007DFA">
        <w:rPr>
          <w:rStyle w:val="FootnoteReference"/>
          <w:sz w:val="24"/>
          <w:szCs w:val="24"/>
          <w:lang w:val="en-GB"/>
        </w:rPr>
        <w:footnoteReference w:id="6"/>
      </w:r>
      <w:r w:rsidR="00C841DA" w:rsidRPr="00007DFA">
        <w:rPr>
          <w:rFonts w:hint="eastAsia"/>
          <w:sz w:val="24"/>
          <w:szCs w:val="24"/>
          <w:lang w:eastAsia="zh-CN"/>
        </w:rPr>
        <w:t>，</w:t>
      </w:r>
      <w:r w:rsidR="00C841DA" w:rsidRPr="00007DFA">
        <w:rPr>
          <w:rFonts w:hint="eastAsia"/>
          <w:sz w:val="24"/>
          <w:szCs w:val="24"/>
          <w:lang w:val="en-GB" w:eastAsia="zh-CN"/>
        </w:rPr>
        <w:t>以及自然资本项目</w:t>
      </w:r>
      <w:r w:rsidR="00C841DA" w:rsidRPr="00007DFA">
        <w:rPr>
          <w:rStyle w:val="FootnoteReference"/>
          <w:sz w:val="24"/>
          <w:szCs w:val="24"/>
          <w:lang w:val="en-GB"/>
        </w:rPr>
        <w:footnoteReference w:id="7"/>
      </w:r>
      <w:r w:rsidR="00C841DA" w:rsidRPr="00007DFA">
        <w:rPr>
          <w:rFonts w:hint="eastAsia"/>
          <w:sz w:val="24"/>
          <w:szCs w:val="24"/>
          <w:lang w:val="en-GB" w:eastAsia="zh-CN"/>
        </w:rPr>
        <w:t>的工作</w:t>
      </w:r>
      <w:r w:rsidR="00C841DA" w:rsidRPr="00007DFA">
        <w:rPr>
          <w:rFonts w:hint="eastAsia"/>
          <w:sz w:val="24"/>
          <w:szCs w:val="24"/>
          <w:lang w:eastAsia="zh-CN"/>
        </w:rPr>
        <w:t>，</w:t>
      </w:r>
      <w:r w:rsidR="00C841DA" w:rsidRPr="00007DFA">
        <w:rPr>
          <w:rFonts w:hint="eastAsia"/>
          <w:sz w:val="24"/>
          <w:szCs w:val="24"/>
          <w:lang w:val="en-GB" w:eastAsia="zh-CN"/>
        </w:rPr>
        <w:t>包括</w:t>
      </w:r>
      <w:r w:rsidR="006059D4" w:rsidRPr="00007DFA">
        <w:rPr>
          <w:rFonts w:hint="eastAsia"/>
          <w:sz w:val="24"/>
          <w:szCs w:val="24"/>
          <w:lang w:val="en-GB" w:eastAsia="zh-CN"/>
        </w:rPr>
        <w:t>用于筹划和评估生态系统服务的</w:t>
      </w:r>
      <w:bookmarkStart w:id="11" w:name="OLE_LINK5"/>
      <w:bookmarkStart w:id="12" w:name="OLE_LINK24"/>
      <w:r w:rsidR="00C841DA" w:rsidRPr="00007DFA">
        <w:rPr>
          <w:rStyle w:val="Emphasis"/>
          <w:rFonts w:ascii="Arial" w:hAnsi="Arial" w:cs="Arial"/>
          <w:i w:val="0"/>
          <w:iCs w:val="0"/>
          <w:sz w:val="24"/>
          <w:szCs w:val="24"/>
          <w:shd w:val="clear" w:color="auto" w:fill="FFFFFF"/>
          <w:lang w:eastAsia="zh-CN"/>
        </w:rPr>
        <w:t>生态系统服务</w:t>
      </w:r>
      <w:r w:rsidR="00C841DA" w:rsidRPr="00007DFA">
        <w:rPr>
          <w:rFonts w:ascii="Arial" w:hAnsi="Arial" w:cs="Arial"/>
          <w:sz w:val="24"/>
          <w:szCs w:val="24"/>
          <w:shd w:val="clear" w:color="auto" w:fill="FFFFFF"/>
          <w:lang w:eastAsia="zh-CN"/>
        </w:rPr>
        <w:t>功能价值评估与权衡模型</w:t>
      </w:r>
      <w:bookmarkEnd w:id="11"/>
      <w:bookmarkEnd w:id="12"/>
      <w:r w:rsidR="00C841DA" w:rsidRPr="00007DFA">
        <w:rPr>
          <w:sz w:val="24"/>
          <w:szCs w:val="24"/>
          <w:shd w:val="clear" w:color="auto" w:fill="FFFFFF"/>
          <w:lang w:eastAsia="zh-CN"/>
        </w:rPr>
        <w:t>(</w:t>
      </w:r>
      <w:r w:rsidR="00C841DA" w:rsidRPr="00007DFA">
        <w:rPr>
          <w:rStyle w:val="Emphasis"/>
          <w:i w:val="0"/>
          <w:iCs w:val="0"/>
          <w:sz w:val="24"/>
          <w:szCs w:val="24"/>
          <w:shd w:val="clear" w:color="auto" w:fill="FFFFFF"/>
          <w:lang w:eastAsia="zh-CN"/>
        </w:rPr>
        <w:t>InVEST</w:t>
      </w:r>
      <w:r w:rsidR="00C841DA" w:rsidRPr="00007DFA">
        <w:rPr>
          <w:sz w:val="24"/>
          <w:szCs w:val="24"/>
          <w:shd w:val="clear" w:color="auto" w:fill="FFFFFF"/>
          <w:lang w:eastAsia="zh-CN"/>
        </w:rPr>
        <w:t>)</w:t>
      </w:r>
      <w:r w:rsidR="006059D4" w:rsidRPr="00007DFA">
        <w:rPr>
          <w:rFonts w:ascii="Arial" w:hAnsi="Arial" w:cs="Arial" w:hint="eastAsia"/>
          <w:sz w:val="24"/>
          <w:szCs w:val="24"/>
          <w:shd w:val="clear" w:color="auto" w:fill="FFFFFF"/>
          <w:lang w:eastAsia="zh-CN"/>
        </w:rPr>
        <w:t>软件。</w:t>
      </w:r>
    </w:p>
    <w:p w:rsidR="00D7505A" w:rsidRPr="004E6D9A" w:rsidRDefault="00B172F7" w:rsidP="004E6D9A">
      <w:pPr>
        <w:pStyle w:val="CH1"/>
        <w:spacing w:afterLines="100"/>
        <w:jc w:val="both"/>
        <w:rPr>
          <w:rFonts w:hint="eastAsia"/>
          <w:lang w:eastAsia="zh-CN"/>
        </w:rPr>
      </w:pPr>
      <w:r w:rsidRPr="004E6D9A">
        <w:rPr>
          <w:lang w:eastAsia="zh-CN"/>
        </w:rPr>
        <w:tab/>
      </w:r>
      <w:r w:rsidR="005C21B7">
        <w:rPr>
          <w:rFonts w:ascii="SimHei" w:eastAsia="SimHei" w:hAnsi="SimHei" w:hint="eastAsia"/>
          <w:lang w:eastAsia="zh-CN"/>
        </w:rPr>
        <w:t>三</w:t>
      </w:r>
      <w:r w:rsidR="004834C6" w:rsidRPr="004E6D9A">
        <w:rPr>
          <w:rFonts w:ascii="SimHei" w:eastAsia="SimHei" w:hAnsi="SimHei" w:hint="eastAsia"/>
          <w:lang w:eastAsia="zh-CN"/>
        </w:rPr>
        <w:t>、</w:t>
      </w:r>
      <w:r w:rsidRPr="004E6D9A">
        <w:tab/>
      </w:r>
      <w:r w:rsidR="004834C6" w:rsidRPr="004E6D9A">
        <w:rPr>
          <w:rFonts w:ascii="SimHei" w:eastAsia="SimHei" w:hAnsi="SimHei" w:hint="eastAsia"/>
          <w:lang w:eastAsia="zh-CN"/>
        </w:rPr>
        <w:t>章节概述</w:t>
      </w:r>
    </w:p>
    <w:p w:rsidR="00FC2738" w:rsidRPr="00037416" w:rsidRDefault="001B24A1" w:rsidP="00037416">
      <w:pPr>
        <w:pStyle w:val="Normalnumber"/>
        <w:spacing w:afterLines="100"/>
        <w:jc w:val="both"/>
        <w:rPr>
          <w:spacing w:val="-8"/>
          <w:lang w:val="en-GB" w:eastAsia="zh-CN"/>
        </w:rPr>
      </w:pPr>
      <w:r w:rsidRPr="00037416">
        <w:rPr>
          <w:rFonts w:hint="eastAsia"/>
          <w:spacing w:val="-8"/>
          <w:sz w:val="24"/>
          <w:szCs w:val="24"/>
          <w:lang w:val="en-GB" w:eastAsia="zh-CN"/>
        </w:rPr>
        <w:t>计划将快速</w:t>
      </w:r>
      <w:r w:rsidR="005C21B7" w:rsidRPr="00037416">
        <w:rPr>
          <w:rFonts w:hint="eastAsia"/>
          <w:spacing w:val="-8"/>
          <w:sz w:val="24"/>
          <w:szCs w:val="24"/>
          <w:lang w:val="en-GB" w:eastAsia="zh-CN"/>
        </w:rPr>
        <w:t>专题</w:t>
      </w:r>
      <w:r w:rsidRPr="00037416">
        <w:rPr>
          <w:rFonts w:hint="eastAsia"/>
          <w:spacing w:val="-8"/>
          <w:sz w:val="24"/>
          <w:szCs w:val="24"/>
          <w:lang w:val="en-GB" w:eastAsia="zh-CN"/>
        </w:rPr>
        <w:t>评估结果列</w:t>
      </w:r>
      <w:r w:rsidR="000E6897" w:rsidRPr="00037416">
        <w:rPr>
          <w:rFonts w:hint="eastAsia"/>
          <w:spacing w:val="-8"/>
          <w:sz w:val="24"/>
          <w:szCs w:val="24"/>
          <w:lang w:val="en-GB" w:eastAsia="zh-CN"/>
        </w:rPr>
        <w:t>于</w:t>
      </w:r>
      <w:r w:rsidRPr="00037416">
        <w:rPr>
          <w:rFonts w:hint="eastAsia"/>
          <w:spacing w:val="-8"/>
          <w:sz w:val="24"/>
          <w:szCs w:val="24"/>
          <w:lang w:val="en-GB" w:eastAsia="zh-CN"/>
        </w:rPr>
        <w:t>一份报告中提交。报告共分五章，</w:t>
      </w:r>
      <w:r w:rsidR="00037416" w:rsidRPr="00037416">
        <w:rPr>
          <w:rFonts w:hint="eastAsia"/>
          <w:spacing w:val="-8"/>
          <w:sz w:val="24"/>
          <w:szCs w:val="24"/>
          <w:lang w:val="en-GB" w:eastAsia="zh-CN"/>
        </w:rPr>
        <w:t>具体如下</w:t>
      </w:r>
      <w:r w:rsidR="0054010B">
        <w:rPr>
          <w:rFonts w:hint="eastAsia"/>
          <w:spacing w:val="-8"/>
          <w:sz w:val="24"/>
          <w:szCs w:val="24"/>
          <w:lang w:val="en-GB" w:eastAsia="zh-CN"/>
        </w:rPr>
        <w:t>：</w:t>
      </w:r>
    </w:p>
    <w:p w:rsidR="00D7505A" w:rsidRPr="004E6D9A" w:rsidRDefault="006059D4" w:rsidP="004E6D9A">
      <w:pPr>
        <w:pStyle w:val="Normalnumber"/>
        <w:spacing w:afterLines="100"/>
        <w:jc w:val="both"/>
        <w:rPr>
          <w:lang w:val="en-GB" w:eastAsia="zh-CN"/>
        </w:rPr>
      </w:pPr>
      <w:r w:rsidRPr="004E6D9A">
        <w:rPr>
          <w:rFonts w:hint="eastAsia"/>
          <w:sz w:val="24"/>
          <w:szCs w:val="24"/>
          <w:lang w:val="en-GB" w:eastAsia="zh-CN"/>
        </w:rPr>
        <w:t>第一章将简要概述授粉者和授粉系统的多样性，及其在支持粮食生产和在更广范围内改善人类福祉和维持生物多样性方面发挥的作用。另外还将评估提供授粉服务的各</w:t>
      </w:r>
      <w:r w:rsidR="000E6897" w:rsidRPr="004E6D9A">
        <w:rPr>
          <w:rFonts w:hint="eastAsia"/>
          <w:sz w:val="24"/>
          <w:szCs w:val="24"/>
          <w:lang w:val="en-GB" w:eastAsia="zh-CN"/>
        </w:rPr>
        <w:t>相互影响的</w:t>
      </w:r>
      <w:r w:rsidRPr="004E6D9A">
        <w:rPr>
          <w:rFonts w:hint="eastAsia"/>
          <w:sz w:val="24"/>
          <w:szCs w:val="24"/>
          <w:lang w:val="en-GB" w:eastAsia="zh-CN"/>
        </w:rPr>
        <w:t>生物要素和</w:t>
      </w:r>
      <w:r w:rsidR="00603FC3" w:rsidRPr="004E6D9A">
        <w:rPr>
          <w:rFonts w:hint="eastAsia"/>
          <w:sz w:val="24"/>
          <w:szCs w:val="24"/>
          <w:lang w:val="en-GB" w:eastAsia="zh-CN"/>
        </w:rPr>
        <w:t>功</w:t>
      </w:r>
      <w:r w:rsidRPr="004E6D9A">
        <w:rPr>
          <w:rFonts w:hint="eastAsia"/>
          <w:sz w:val="24"/>
          <w:szCs w:val="24"/>
          <w:lang w:val="en-GB" w:eastAsia="zh-CN"/>
        </w:rPr>
        <w:t>能的状况和趋势。评估将涵盖</w:t>
      </w:r>
      <w:r w:rsidR="00603FC3" w:rsidRPr="004E6D9A">
        <w:rPr>
          <w:rFonts w:hint="eastAsia"/>
          <w:sz w:val="24"/>
          <w:szCs w:val="24"/>
          <w:lang w:val="en-GB" w:eastAsia="zh-CN"/>
        </w:rPr>
        <w:t>本地</w:t>
      </w:r>
      <w:r w:rsidR="00E73B7D" w:rsidRPr="004E6D9A">
        <w:rPr>
          <w:rFonts w:hint="eastAsia"/>
          <w:sz w:val="24"/>
          <w:szCs w:val="24"/>
          <w:lang w:val="en-GB" w:eastAsia="zh-CN"/>
        </w:rPr>
        <w:t>和外来授粉者的作用，包括昆虫、蝙蝠</w:t>
      </w:r>
      <w:r w:rsidR="00037416">
        <w:rPr>
          <w:rFonts w:hint="eastAsia"/>
          <w:sz w:val="24"/>
          <w:szCs w:val="24"/>
          <w:lang w:val="en-GB" w:eastAsia="zh-CN"/>
        </w:rPr>
        <w:t>和其他哺乳动物</w:t>
      </w:r>
      <w:r w:rsidR="00E73B7D" w:rsidRPr="004E6D9A">
        <w:rPr>
          <w:rFonts w:hint="eastAsia"/>
          <w:sz w:val="24"/>
          <w:szCs w:val="24"/>
          <w:lang w:val="en-GB" w:eastAsia="zh-CN"/>
        </w:rPr>
        <w:t>、鸟类</w:t>
      </w:r>
      <w:r w:rsidR="00037416">
        <w:rPr>
          <w:rFonts w:hint="eastAsia"/>
          <w:sz w:val="24"/>
          <w:szCs w:val="24"/>
          <w:lang w:val="en-GB" w:eastAsia="zh-CN"/>
        </w:rPr>
        <w:t>和</w:t>
      </w:r>
      <w:r w:rsidR="00E73B7D" w:rsidRPr="004E6D9A">
        <w:rPr>
          <w:rFonts w:hint="eastAsia"/>
          <w:sz w:val="24"/>
          <w:szCs w:val="24"/>
          <w:lang w:val="en-GB" w:eastAsia="zh-CN"/>
        </w:rPr>
        <w:t>爬行动物。另外，还将考虑到空间范围内多重因素的作用，如</w:t>
      </w:r>
      <w:bookmarkStart w:id="13" w:name="OLE_LINK27"/>
      <w:bookmarkStart w:id="14" w:name="OLE_LINK28"/>
      <w:r w:rsidR="00E73B7D" w:rsidRPr="004E6D9A">
        <w:rPr>
          <w:rFonts w:hint="eastAsia"/>
          <w:sz w:val="24"/>
          <w:szCs w:val="24"/>
          <w:lang w:val="en-GB" w:eastAsia="zh-CN"/>
        </w:rPr>
        <w:t>植物</w:t>
      </w:r>
      <w:r w:rsidR="00603FC3" w:rsidRPr="004E6D9A">
        <w:rPr>
          <w:rFonts w:hint="eastAsia"/>
          <w:sz w:val="24"/>
          <w:szCs w:val="24"/>
          <w:lang w:val="en-GB" w:eastAsia="zh-CN"/>
        </w:rPr>
        <w:t>功能</w:t>
      </w:r>
      <w:r w:rsidR="00E73B7D" w:rsidRPr="004E6D9A">
        <w:rPr>
          <w:rFonts w:hint="eastAsia"/>
          <w:sz w:val="24"/>
          <w:szCs w:val="24"/>
          <w:lang w:val="en-GB" w:eastAsia="zh-CN"/>
        </w:rPr>
        <w:t>群</w:t>
      </w:r>
      <w:r w:rsidR="00603FC3" w:rsidRPr="004E6D9A">
        <w:rPr>
          <w:rFonts w:hint="eastAsia"/>
          <w:sz w:val="24"/>
          <w:szCs w:val="24"/>
          <w:lang w:val="en-GB" w:eastAsia="zh-CN"/>
        </w:rPr>
        <w:t>组成</w:t>
      </w:r>
      <w:bookmarkEnd w:id="13"/>
      <w:bookmarkEnd w:id="14"/>
      <w:r w:rsidR="00E73B7D" w:rsidRPr="004E6D9A">
        <w:rPr>
          <w:rFonts w:hint="eastAsia"/>
          <w:sz w:val="24"/>
          <w:szCs w:val="24"/>
          <w:lang w:val="en-GB" w:eastAsia="zh-CN"/>
        </w:rPr>
        <w:t>、授粉者多</w:t>
      </w:r>
      <w:r w:rsidR="00E73B7D" w:rsidRPr="004E6D9A">
        <w:rPr>
          <w:rFonts w:hint="eastAsia"/>
          <w:spacing w:val="-8"/>
          <w:sz w:val="24"/>
          <w:szCs w:val="24"/>
          <w:lang w:val="en-GB" w:eastAsia="zh-CN"/>
        </w:rPr>
        <w:t>样性和特异性、气候季节性和波动、与传播过程有关的环境结构，以及移动性。</w:t>
      </w:r>
    </w:p>
    <w:p w:rsidR="00DB0D21" w:rsidRPr="004E6D9A" w:rsidRDefault="00DB0D21" w:rsidP="004E6D9A">
      <w:pPr>
        <w:pStyle w:val="Normalnumber"/>
        <w:spacing w:afterLines="100"/>
        <w:jc w:val="both"/>
        <w:rPr>
          <w:lang w:val="en-GB" w:eastAsia="zh-CN"/>
        </w:rPr>
      </w:pPr>
      <w:r w:rsidRPr="004E6D9A">
        <w:rPr>
          <w:rFonts w:hint="eastAsia"/>
          <w:sz w:val="24"/>
          <w:szCs w:val="24"/>
          <w:lang w:val="en-GB" w:eastAsia="zh-CN"/>
        </w:rPr>
        <w:t>第二章将评估授粉者和授粉服务的变化驱动因素，特别是对粮食生产起重要作用的授粉者和授粉服务。本章将包括一项关于间接变化驱动因素（包括如农业等领域的贸易和政策以及空间规划）的评估。还将评估授粉过程的直接变</w:t>
      </w:r>
      <w:r w:rsidRPr="004E6D9A">
        <w:rPr>
          <w:rFonts w:hint="eastAsia"/>
          <w:sz w:val="24"/>
          <w:szCs w:val="24"/>
          <w:lang w:val="en-GB" w:eastAsia="zh-CN"/>
        </w:rPr>
        <w:lastRenderedPageBreak/>
        <w:t>化驱动因素，包括气候变化、入侵物种和疾病、土地使用变化、农业耕作方式转变和使用化学品（包括杀菌剂以及新类尼古丁等杀虫剂）带来的风险。</w:t>
      </w:r>
    </w:p>
    <w:p w:rsidR="00DB0D21" w:rsidRPr="004E6D9A" w:rsidRDefault="00DB0D21" w:rsidP="004E6D9A">
      <w:pPr>
        <w:pStyle w:val="Normalnumber"/>
        <w:spacing w:afterLines="100"/>
        <w:jc w:val="both"/>
        <w:rPr>
          <w:lang w:val="en-GB" w:eastAsia="zh-CN"/>
        </w:rPr>
      </w:pPr>
      <w:r w:rsidRPr="004E6D9A">
        <w:rPr>
          <w:rFonts w:hint="eastAsia"/>
          <w:sz w:val="24"/>
          <w:szCs w:val="24"/>
          <w:lang w:val="en-GB" w:eastAsia="zh-CN"/>
        </w:rPr>
        <w:t>第三章将评估授粉过程的状况和趋势，该过程是人类管理的生态系统及自然的陆地生态系统的根本所在。本章重点关注不同授粉者种群通过授粉过程对人类福祉所作的贡献，其基础为授粉过程在维持农业和自然生物多样性以及保护依靠使用自然资源（包括将自然资源用于医药用途）的社区方面发挥的作用。将强调授粉过程对促进粮食安全的重要作用，包括对粮食的质量、稳定性和可得性的作用以及对创收的作用。本章将评估如何界定授粉行为的缺陷，以及哪些领域和农业系统易受授粉行为缺陷和减少的影响。</w:t>
      </w:r>
    </w:p>
    <w:p w:rsidR="00DB0D21" w:rsidRPr="004E6D9A" w:rsidRDefault="00DB0D21" w:rsidP="004E6D9A">
      <w:pPr>
        <w:pStyle w:val="Normalnumber"/>
        <w:spacing w:afterLines="100"/>
        <w:jc w:val="both"/>
        <w:rPr>
          <w:lang w:val="en-GB" w:eastAsia="zh-CN"/>
        </w:rPr>
      </w:pPr>
      <w:r w:rsidRPr="004E6D9A">
        <w:rPr>
          <w:rFonts w:hint="eastAsia"/>
          <w:sz w:val="24"/>
          <w:szCs w:val="24"/>
          <w:lang w:val="en-GB" w:eastAsia="zh-CN"/>
        </w:rPr>
        <w:t>第四章将评估确定授粉对粮食生产的价值及粮食相关授粉者种群减少的经济影响的经济学方法。本章将评估授粉过程对粮食生产的当前预估经济价值在多大程度上反应了授粉过程对粮食安全和发展所作的贡献（如第三章所述）。还将评估在国家和地方两级开展上述估值的方法和途径。</w:t>
      </w:r>
    </w:p>
    <w:p w:rsidR="00DB0D21" w:rsidRPr="004E6D9A" w:rsidRDefault="00DB0D21" w:rsidP="004E6D9A">
      <w:pPr>
        <w:pStyle w:val="Normalnumber"/>
        <w:spacing w:afterLines="100"/>
        <w:jc w:val="both"/>
        <w:rPr>
          <w:lang w:val="en-GB" w:eastAsia="zh-CN"/>
        </w:rPr>
      </w:pPr>
      <w:r w:rsidRPr="004E6D9A">
        <w:rPr>
          <w:rFonts w:hint="eastAsia"/>
          <w:sz w:val="24"/>
          <w:szCs w:val="24"/>
          <w:lang w:val="en-GB" w:eastAsia="zh-CN"/>
        </w:rPr>
        <w:t>第五章将评估应对授粉服务退化所带来的风险以及恢复和加强此类服务的机遇的措施。将根据现有行动者（如粮农组织）的工作评估关于计划、建模、分析行动方案所使用的工具和方法的经验，方式包括评估如何管理生态的不确定性以及满足研究和监测需求。本章还将评估对授粉行为的减少和缺陷的认识如何有助于推进相关做法和政策，特别是针对土地使用管理、园艺和农业的做法和政策，包括采用生态强化农业等创新方法。对应对方案的评估将包括政策权衡方面的考虑。</w:t>
      </w:r>
    </w:p>
    <w:p w:rsidR="00DB0D21" w:rsidRPr="004E6D9A" w:rsidRDefault="00DB0D21" w:rsidP="004E6D9A">
      <w:pPr>
        <w:pStyle w:val="CH1"/>
        <w:spacing w:afterLines="100"/>
        <w:jc w:val="both"/>
        <w:rPr>
          <w:rFonts w:ascii="SimHei" w:eastAsia="SimHei" w:hAnsi="SimHei" w:hint="eastAsia"/>
          <w:lang w:eastAsia="zh-CN"/>
        </w:rPr>
      </w:pPr>
      <w:r w:rsidRPr="004E6D9A">
        <w:rPr>
          <w:lang w:eastAsia="zh-CN"/>
        </w:rPr>
        <w:tab/>
      </w:r>
      <w:r w:rsidR="00037416">
        <w:rPr>
          <w:rFonts w:ascii="SimHei" w:eastAsia="SimHei" w:hAnsi="SimHei" w:hint="eastAsia"/>
          <w:lang w:eastAsia="zh-CN"/>
        </w:rPr>
        <w:t>四</w:t>
      </w:r>
      <w:r w:rsidRPr="004E6D9A">
        <w:rPr>
          <w:rFonts w:ascii="SimHei" w:eastAsia="SimHei" w:hAnsi="SimHei" w:hint="eastAsia"/>
          <w:lang w:eastAsia="zh-CN"/>
        </w:rPr>
        <w:t>、</w:t>
      </w:r>
      <w:r w:rsidRPr="004E6D9A">
        <w:tab/>
      </w:r>
      <w:r w:rsidRPr="004E6D9A">
        <w:rPr>
          <w:rFonts w:ascii="SimHei" w:eastAsia="SimHei" w:hAnsi="SimHei" w:hint="eastAsia"/>
          <w:lang w:eastAsia="zh-CN"/>
        </w:rPr>
        <w:t>进程和时间表</w:t>
      </w:r>
    </w:p>
    <w:p w:rsidR="00DB0D21" w:rsidRPr="004E6D9A" w:rsidRDefault="00DB0D21" w:rsidP="004E6D9A">
      <w:pPr>
        <w:pStyle w:val="Normalnumber"/>
        <w:spacing w:afterLines="100"/>
        <w:jc w:val="both"/>
        <w:rPr>
          <w:lang w:eastAsia="zh-CN"/>
        </w:rPr>
      </w:pPr>
      <w:r w:rsidRPr="004E6D9A">
        <w:rPr>
          <w:rFonts w:hint="eastAsia"/>
          <w:sz w:val="24"/>
          <w:szCs w:val="24"/>
          <w:lang w:val="en-GB" w:eastAsia="zh-CN"/>
        </w:rPr>
        <w:t>下表列出了开展快速</w:t>
      </w:r>
      <w:r w:rsidR="00037416">
        <w:rPr>
          <w:rFonts w:hint="eastAsia"/>
          <w:sz w:val="24"/>
          <w:szCs w:val="24"/>
          <w:lang w:val="en-GB" w:eastAsia="zh-CN"/>
        </w:rPr>
        <w:t>专题评估</w:t>
      </w:r>
      <w:r w:rsidRPr="004E6D9A">
        <w:rPr>
          <w:rFonts w:hint="eastAsia"/>
          <w:sz w:val="24"/>
          <w:szCs w:val="24"/>
          <w:lang w:val="en-GB" w:eastAsia="zh-CN"/>
        </w:rPr>
        <w:t>的拟议进程和时间表。</w:t>
      </w:r>
    </w:p>
    <w:tbl>
      <w:tblPr>
        <w:tblW w:w="0" w:type="auto"/>
        <w:jc w:val="right"/>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1275"/>
        <w:gridCol w:w="6202"/>
      </w:tblGrid>
      <w:tr w:rsidR="00F53180" w:rsidRPr="002B7F76" w:rsidTr="00F77013">
        <w:trPr>
          <w:trHeight w:val="584"/>
          <w:jc w:val="right"/>
        </w:trPr>
        <w:tc>
          <w:tcPr>
            <w:tcW w:w="2137" w:type="dxa"/>
            <w:gridSpan w:val="2"/>
            <w:shd w:val="clear" w:color="auto" w:fill="auto"/>
            <w:vAlign w:val="center"/>
          </w:tcPr>
          <w:p w:rsidR="00F53180" w:rsidRPr="00E600E2" w:rsidRDefault="00837137" w:rsidP="004E6D9A">
            <w:pPr>
              <w:pStyle w:val="Normal-pool"/>
              <w:spacing w:before="40" w:after="40"/>
              <w:jc w:val="both"/>
              <w:rPr>
                <w:rFonts w:hint="eastAsia"/>
                <w:i/>
                <w:sz w:val="21"/>
                <w:szCs w:val="21"/>
                <w:lang w:eastAsia="zh-CN"/>
              </w:rPr>
            </w:pPr>
            <w:r w:rsidRPr="00E600E2">
              <w:rPr>
                <w:rFonts w:hint="eastAsia"/>
                <w:i/>
                <w:sz w:val="21"/>
                <w:szCs w:val="21"/>
                <w:lang w:eastAsia="zh-CN"/>
              </w:rPr>
              <w:t>时间框架</w:t>
            </w:r>
          </w:p>
        </w:tc>
        <w:tc>
          <w:tcPr>
            <w:tcW w:w="6202" w:type="dxa"/>
            <w:shd w:val="clear" w:color="auto" w:fill="auto"/>
            <w:vAlign w:val="center"/>
          </w:tcPr>
          <w:p w:rsidR="00F53180" w:rsidRPr="002B7F76" w:rsidRDefault="00E600E2" w:rsidP="004E6D9A">
            <w:pPr>
              <w:pStyle w:val="Normal-pool"/>
              <w:spacing w:before="40" w:after="40"/>
              <w:jc w:val="both"/>
              <w:rPr>
                <w:rFonts w:hint="eastAsia"/>
                <w:sz w:val="21"/>
                <w:szCs w:val="21"/>
                <w:lang w:eastAsia="zh-CN"/>
              </w:rPr>
            </w:pPr>
            <w:r w:rsidRPr="00B54099">
              <w:rPr>
                <w:rFonts w:hint="eastAsia"/>
                <w:i/>
                <w:sz w:val="21"/>
                <w:szCs w:val="21"/>
                <w:lang w:eastAsia="zh-CN"/>
              </w:rPr>
              <w:t>行动</w:t>
            </w:r>
          </w:p>
        </w:tc>
      </w:tr>
      <w:tr w:rsidR="007F54CD" w:rsidRPr="002B7F76">
        <w:trPr>
          <w:trHeight w:val="584"/>
          <w:jc w:val="right"/>
        </w:trPr>
        <w:tc>
          <w:tcPr>
            <w:tcW w:w="862" w:type="dxa"/>
            <w:vMerge w:val="restart"/>
            <w:shd w:val="clear" w:color="auto" w:fill="auto"/>
            <w:vAlign w:val="center"/>
          </w:tcPr>
          <w:p w:rsidR="007F54CD" w:rsidRPr="000150DC" w:rsidRDefault="007F54CD" w:rsidP="009920F2">
            <w:pPr>
              <w:pStyle w:val="Normal-pool"/>
              <w:spacing w:before="40" w:after="40"/>
              <w:rPr>
                <w:lang w:eastAsia="zh-CN"/>
              </w:rPr>
            </w:pPr>
            <w:r>
              <w:rPr>
                <w:rFonts w:hint="eastAsia"/>
                <w:lang w:eastAsia="zh-CN"/>
              </w:rPr>
              <w:t>2013</w:t>
            </w:r>
            <w:r>
              <w:rPr>
                <w:rFonts w:hint="eastAsia"/>
                <w:lang w:eastAsia="zh-CN"/>
              </w:rPr>
              <w:t>年</w:t>
            </w:r>
          </w:p>
        </w:tc>
        <w:tc>
          <w:tcPr>
            <w:tcW w:w="1275" w:type="dxa"/>
            <w:shd w:val="clear" w:color="auto" w:fill="auto"/>
            <w:vAlign w:val="center"/>
          </w:tcPr>
          <w:p w:rsidR="007F54CD" w:rsidRPr="002B7F76" w:rsidRDefault="007F54CD" w:rsidP="005F2A79">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四</w:t>
            </w:r>
            <w:r w:rsidRPr="002B7F76">
              <w:rPr>
                <w:rFonts w:hint="eastAsia"/>
                <w:sz w:val="21"/>
                <w:szCs w:val="21"/>
                <w:lang w:eastAsia="zh-CN"/>
              </w:rPr>
              <w:t>季度</w:t>
            </w:r>
          </w:p>
        </w:tc>
        <w:tc>
          <w:tcPr>
            <w:tcW w:w="6202" w:type="dxa"/>
            <w:shd w:val="clear" w:color="auto" w:fill="auto"/>
            <w:vAlign w:val="center"/>
          </w:tcPr>
          <w:p w:rsidR="007F54CD" w:rsidRPr="002B7F76" w:rsidRDefault="007F54CD" w:rsidP="00E600E2">
            <w:pPr>
              <w:pStyle w:val="Normal-pool"/>
              <w:spacing w:before="40" w:after="40"/>
              <w:jc w:val="both"/>
              <w:rPr>
                <w:rFonts w:hint="eastAsia"/>
                <w:sz w:val="21"/>
                <w:szCs w:val="21"/>
                <w:lang w:eastAsia="zh-CN"/>
              </w:rPr>
            </w:pPr>
            <w:r w:rsidRPr="002B7F76">
              <w:rPr>
                <w:rFonts w:hint="eastAsia"/>
                <w:sz w:val="21"/>
                <w:szCs w:val="21"/>
                <w:lang w:eastAsia="zh-CN"/>
              </w:rPr>
              <w:t>全体会议评审和批准多学科专家小组编写的初步范围</w:t>
            </w:r>
            <w:r>
              <w:rPr>
                <w:rFonts w:hint="eastAsia"/>
                <w:sz w:val="21"/>
                <w:szCs w:val="21"/>
                <w:lang w:eastAsia="zh-CN"/>
              </w:rPr>
              <w:t>界定报告</w:t>
            </w:r>
            <w:r w:rsidRPr="002B7F76">
              <w:rPr>
                <w:rFonts w:hint="eastAsia"/>
                <w:sz w:val="21"/>
                <w:szCs w:val="21"/>
                <w:lang w:eastAsia="zh-CN"/>
              </w:rPr>
              <w:t>（</w:t>
            </w:r>
            <w:smartTag w:uri="urn:schemas-microsoft-com:office:smarttags" w:element="chsdate">
              <w:smartTagPr>
                <w:attr w:name="Year" w:val="2013"/>
                <w:attr w:name="Month" w:val="12"/>
                <w:attr w:name="Day" w:val="14"/>
                <w:attr w:name="IsLunarDate" w:val="False"/>
                <w:attr w:name="IsROCDate" w:val="False"/>
              </w:smartTagPr>
              <w:r w:rsidRPr="002B7F76">
                <w:rPr>
                  <w:rFonts w:hint="eastAsia"/>
                  <w:sz w:val="21"/>
                  <w:szCs w:val="21"/>
                  <w:lang w:eastAsia="zh-CN"/>
                </w:rPr>
                <w:t>2013</w:t>
              </w:r>
              <w:r w:rsidRPr="002B7F76">
                <w:rPr>
                  <w:rFonts w:hint="eastAsia"/>
                  <w:sz w:val="21"/>
                  <w:szCs w:val="21"/>
                  <w:lang w:eastAsia="zh-CN"/>
                </w:rPr>
                <w:t>年</w:t>
              </w:r>
              <w:r w:rsidRPr="002B7F76">
                <w:rPr>
                  <w:rFonts w:hint="eastAsia"/>
                  <w:sz w:val="21"/>
                  <w:szCs w:val="21"/>
                  <w:lang w:eastAsia="zh-CN"/>
                </w:rPr>
                <w:t>12</w:t>
              </w:r>
              <w:r w:rsidRPr="002B7F76">
                <w:rPr>
                  <w:rFonts w:hint="eastAsia"/>
                  <w:sz w:val="21"/>
                  <w:szCs w:val="21"/>
                  <w:lang w:eastAsia="zh-CN"/>
                </w:rPr>
                <w:t>月</w:t>
              </w:r>
              <w:r w:rsidRPr="002B7F76">
                <w:rPr>
                  <w:rFonts w:hint="eastAsia"/>
                  <w:sz w:val="21"/>
                  <w:szCs w:val="21"/>
                  <w:lang w:eastAsia="zh-CN"/>
                </w:rPr>
                <w:t>14</w:t>
              </w:r>
              <w:r w:rsidRPr="002B7F76">
                <w:rPr>
                  <w:rFonts w:hint="eastAsia"/>
                  <w:sz w:val="21"/>
                  <w:szCs w:val="21"/>
                  <w:lang w:eastAsia="zh-CN"/>
                </w:rPr>
                <w:t>日</w:t>
              </w:r>
            </w:smartTag>
            <w:r w:rsidRPr="002B7F76">
              <w:rPr>
                <w:rFonts w:hint="eastAsia"/>
                <w:sz w:val="21"/>
                <w:szCs w:val="21"/>
                <w:lang w:eastAsia="zh-CN"/>
              </w:rPr>
              <w:t>）</w:t>
            </w:r>
          </w:p>
        </w:tc>
      </w:tr>
      <w:tr w:rsidR="007F54CD" w:rsidRPr="002B7F76">
        <w:trPr>
          <w:trHeight w:val="584"/>
          <w:jc w:val="right"/>
        </w:trPr>
        <w:tc>
          <w:tcPr>
            <w:tcW w:w="862" w:type="dxa"/>
            <w:vMerge/>
            <w:shd w:val="clear" w:color="auto" w:fill="auto"/>
            <w:vAlign w:val="center"/>
          </w:tcPr>
          <w:p w:rsidR="007F54CD" w:rsidRPr="002B7F76" w:rsidRDefault="007F54CD" w:rsidP="004E6D9A">
            <w:pPr>
              <w:pStyle w:val="Normal-pool"/>
              <w:spacing w:before="40" w:after="40"/>
              <w:jc w:val="both"/>
              <w:rPr>
                <w:sz w:val="21"/>
                <w:szCs w:val="21"/>
                <w:lang w:eastAsia="zh-CN"/>
              </w:rPr>
            </w:pPr>
          </w:p>
        </w:tc>
        <w:tc>
          <w:tcPr>
            <w:tcW w:w="1275" w:type="dxa"/>
            <w:shd w:val="clear" w:color="auto" w:fill="auto"/>
            <w:vAlign w:val="center"/>
          </w:tcPr>
          <w:p w:rsidR="007F54CD" w:rsidRPr="002B7F76" w:rsidRDefault="007F54CD" w:rsidP="004E6D9A">
            <w:pPr>
              <w:pStyle w:val="Normal-pool"/>
              <w:spacing w:before="40" w:after="40"/>
              <w:jc w:val="both"/>
              <w:rPr>
                <w:sz w:val="21"/>
                <w:szCs w:val="21"/>
                <w:lang w:eastAsia="zh-CN"/>
              </w:rPr>
            </w:pPr>
            <w:r>
              <w:rPr>
                <w:rFonts w:hint="eastAsia"/>
                <w:sz w:val="21"/>
                <w:szCs w:val="21"/>
                <w:lang w:eastAsia="zh-CN"/>
              </w:rPr>
              <w:t>第四季度</w:t>
            </w:r>
          </w:p>
        </w:tc>
        <w:tc>
          <w:tcPr>
            <w:tcW w:w="6202" w:type="dxa"/>
            <w:shd w:val="clear" w:color="auto" w:fill="auto"/>
            <w:vAlign w:val="center"/>
          </w:tcPr>
          <w:p w:rsidR="007F54CD" w:rsidRPr="002B7F76" w:rsidRDefault="007F54CD" w:rsidP="00C47304">
            <w:pPr>
              <w:pStyle w:val="Normal-pool"/>
              <w:spacing w:before="40" w:after="40"/>
              <w:jc w:val="both"/>
              <w:rPr>
                <w:sz w:val="21"/>
                <w:szCs w:val="21"/>
                <w:lang w:eastAsia="zh-CN"/>
              </w:rPr>
            </w:pPr>
            <w:r w:rsidRPr="002B7F76">
              <w:rPr>
                <w:rFonts w:hint="eastAsia"/>
                <w:sz w:val="21"/>
                <w:szCs w:val="21"/>
                <w:lang w:eastAsia="zh-CN"/>
              </w:rPr>
              <w:t>多学科专家小组通过秘书处发出吁请，号召各国政府和其他利益攸关方提名专家</w:t>
            </w:r>
            <w:r>
              <w:rPr>
                <w:rFonts w:hint="eastAsia"/>
                <w:sz w:val="21"/>
                <w:szCs w:val="21"/>
                <w:lang w:eastAsia="zh-CN"/>
              </w:rPr>
              <w:t>（报告共同主席、提供协作的主要作者、主要作者和编审）</w:t>
            </w:r>
            <w:r w:rsidRPr="002B7F76">
              <w:rPr>
                <w:rFonts w:hint="eastAsia"/>
                <w:sz w:val="21"/>
                <w:szCs w:val="21"/>
                <w:lang w:eastAsia="zh-CN"/>
              </w:rPr>
              <w:t>，以根据全体会议批准的范围</w:t>
            </w:r>
            <w:r>
              <w:rPr>
                <w:rFonts w:hint="eastAsia"/>
                <w:sz w:val="21"/>
                <w:szCs w:val="21"/>
                <w:lang w:eastAsia="zh-CN"/>
              </w:rPr>
              <w:t>界定</w:t>
            </w:r>
            <w:r w:rsidR="00C47304">
              <w:rPr>
                <w:rFonts w:hint="eastAsia"/>
                <w:sz w:val="21"/>
                <w:szCs w:val="21"/>
                <w:lang w:eastAsia="zh-CN"/>
              </w:rPr>
              <w:t>报告结果</w:t>
            </w:r>
            <w:r w:rsidRPr="002B7F76">
              <w:rPr>
                <w:rFonts w:hint="eastAsia"/>
                <w:sz w:val="21"/>
                <w:szCs w:val="21"/>
                <w:lang w:eastAsia="zh-CN"/>
              </w:rPr>
              <w:t>开展评估（</w:t>
            </w:r>
            <w:smartTag w:uri="urn:schemas-microsoft-com:office:smarttags" w:element="chsdate">
              <w:smartTagPr>
                <w:attr w:name="Year" w:val="2013"/>
                <w:attr w:name="Month" w:val="12"/>
                <w:attr w:name="Day" w:val="9"/>
                <w:attr w:name="IsLunarDate" w:val="False"/>
                <w:attr w:name="IsROCDate" w:val="False"/>
              </w:smartTagPr>
              <w:r w:rsidRPr="002B7F76">
                <w:rPr>
                  <w:rFonts w:hint="eastAsia"/>
                  <w:sz w:val="21"/>
                  <w:szCs w:val="21"/>
                  <w:lang w:eastAsia="zh-CN"/>
                </w:rPr>
                <w:t>2013</w:t>
              </w:r>
              <w:r w:rsidRPr="002B7F76">
                <w:rPr>
                  <w:rFonts w:hint="eastAsia"/>
                  <w:sz w:val="21"/>
                  <w:szCs w:val="21"/>
                  <w:lang w:eastAsia="zh-CN"/>
                </w:rPr>
                <w:t>年</w:t>
              </w:r>
              <w:r w:rsidRPr="002B7F76">
                <w:rPr>
                  <w:rFonts w:hint="eastAsia"/>
                  <w:sz w:val="21"/>
                  <w:szCs w:val="21"/>
                  <w:lang w:eastAsia="zh-CN"/>
                </w:rPr>
                <w:t>12</w:t>
              </w:r>
              <w:r w:rsidRPr="002B7F76">
                <w:rPr>
                  <w:rFonts w:hint="eastAsia"/>
                  <w:sz w:val="21"/>
                  <w:szCs w:val="21"/>
                  <w:lang w:eastAsia="zh-CN"/>
                </w:rPr>
                <w:t>月</w:t>
              </w:r>
              <w:r w:rsidRPr="002B7F76">
                <w:rPr>
                  <w:rFonts w:hint="eastAsia"/>
                  <w:sz w:val="21"/>
                  <w:szCs w:val="21"/>
                  <w:lang w:eastAsia="zh-CN"/>
                </w:rPr>
                <w:t>9</w:t>
              </w:r>
              <w:r w:rsidRPr="002B7F76">
                <w:rPr>
                  <w:rFonts w:hint="eastAsia"/>
                  <w:sz w:val="21"/>
                  <w:szCs w:val="21"/>
                  <w:lang w:eastAsia="zh-CN"/>
                </w:rPr>
                <w:t>日</w:t>
              </w:r>
            </w:smartTag>
            <w:r w:rsidRPr="002B7F76">
              <w:rPr>
                <w:sz w:val="21"/>
                <w:szCs w:val="21"/>
                <w:lang w:eastAsia="zh-CN"/>
              </w:rPr>
              <w:t>–</w:t>
            </w:r>
            <w:smartTag w:uri="urn:schemas-microsoft-com:office:smarttags" w:element="chsdate">
              <w:smartTagPr>
                <w:attr w:name="Year" w:val="2014"/>
                <w:attr w:name="Month" w:val="1"/>
                <w:attr w:name="Day" w:val="10"/>
                <w:attr w:name="IsLunarDate" w:val="False"/>
                <w:attr w:name="IsROCDate" w:val="False"/>
              </w:smartTagPr>
              <w:r w:rsidRPr="002B7F76">
                <w:rPr>
                  <w:rFonts w:hint="eastAsia"/>
                  <w:sz w:val="21"/>
                  <w:szCs w:val="21"/>
                  <w:lang w:eastAsia="zh-CN"/>
                </w:rPr>
                <w:t>2014</w:t>
              </w:r>
              <w:r w:rsidRPr="002B7F76">
                <w:rPr>
                  <w:rFonts w:hint="eastAsia"/>
                  <w:sz w:val="21"/>
                  <w:szCs w:val="21"/>
                  <w:lang w:eastAsia="zh-CN"/>
                </w:rPr>
                <w:t>年</w:t>
              </w:r>
              <w:r w:rsidRPr="002B7F76">
                <w:rPr>
                  <w:rFonts w:hint="eastAsia"/>
                  <w:sz w:val="21"/>
                  <w:szCs w:val="21"/>
                  <w:lang w:eastAsia="zh-CN"/>
                </w:rPr>
                <w:t>1</w:t>
              </w:r>
              <w:r w:rsidRPr="002B7F76">
                <w:rPr>
                  <w:rFonts w:hint="eastAsia"/>
                  <w:sz w:val="21"/>
                  <w:szCs w:val="21"/>
                  <w:lang w:eastAsia="zh-CN"/>
                </w:rPr>
                <w:t>月</w:t>
              </w:r>
              <w:r w:rsidRPr="002B7F76">
                <w:rPr>
                  <w:rFonts w:hint="eastAsia"/>
                  <w:sz w:val="21"/>
                  <w:szCs w:val="21"/>
                  <w:lang w:eastAsia="zh-CN"/>
                </w:rPr>
                <w:t>10</w:t>
              </w:r>
              <w:r w:rsidRPr="002B7F76">
                <w:rPr>
                  <w:rFonts w:hint="eastAsia"/>
                  <w:sz w:val="21"/>
                  <w:szCs w:val="21"/>
                  <w:lang w:eastAsia="zh-CN"/>
                </w:rPr>
                <w:t>日</w:t>
              </w:r>
            </w:smartTag>
            <w:r w:rsidRPr="002B7F76">
              <w:rPr>
                <w:rFonts w:hint="eastAsia"/>
                <w:sz w:val="21"/>
                <w:szCs w:val="21"/>
                <w:lang w:eastAsia="zh-CN"/>
              </w:rPr>
              <w:t>）</w:t>
            </w:r>
          </w:p>
        </w:tc>
      </w:tr>
      <w:tr w:rsidR="007F54CD" w:rsidRPr="002B7F76">
        <w:trPr>
          <w:trHeight w:val="584"/>
          <w:jc w:val="right"/>
        </w:trPr>
        <w:tc>
          <w:tcPr>
            <w:tcW w:w="862" w:type="dxa"/>
            <w:vMerge w:val="restart"/>
            <w:shd w:val="clear" w:color="auto" w:fill="auto"/>
            <w:vAlign w:val="center"/>
          </w:tcPr>
          <w:p w:rsidR="007F54CD" w:rsidRPr="000150DC" w:rsidRDefault="007F54CD" w:rsidP="009920F2">
            <w:pPr>
              <w:pStyle w:val="Normal-pool"/>
              <w:spacing w:before="40" w:after="40"/>
              <w:rPr>
                <w:lang w:eastAsia="zh-CN"/>
              </w:rPr>
            </w:pPr>
            <w:r>
              <w:rPr>
                <w:rFonts w:hint="eastAsia"/>
                <w:lang w:eastAsia="zh-CN"/>
              </w:rPr>
              <w:t>2014</w:t>
            </w:r>
            <w:r>
              <w:rPr>
                <w:rFonts w:hint="eastAsia"/>
                <w:lang w:eastAsia="zh-CN"/>
              </w:rPr>
              <w:t>年</w:t>
            </w:r>
          </w:p>
        </w:tc>
        <w:tc>
          <w:tcPr>
            <w:tcW w:w="1275" w:type="dxa"/>
            <w:shd w:val="clear" w:color="auto" w:fill="auto"/>
            <w:vAlign w:val="center"/>
          </w:tcPr>
          <w:p w:rsidR="007F54CD" w:rsidRPr="002B7F76" w:rsidRDefault="007F54CD" w:rsidP="009920F2">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一</w:t>
            </w:r>
            <w:r w:rsidRPr="002B7F76">
              <w:rPr>
                <w:rFonts w:hint="eastAsia"/>
                <w:sz w:val="21"/>
                <w:szCs w:val="21"/>
                <w:lang w:eastAsia="zh-CN"/>
              </w:rPr>
              <w:t>季度</w:t>
            </w:r>
          </w:p>
        </w:tc>
        <w:tc>
          <w:tcPr>
            <w:tcW w:w="6202" w:type="dxa"/>
            <w:shd w:val="clear" w:color="auto" w:fill="auto"/>
            <w:vAlign w:val="center"/>
          </w:tcPr>
          <w:p w:rsidR="007F54CD" w:rsidRPr="002B7F76" w:rsidRDefault="007F54CD" w:rsidP="009920F2">
            <w:pPr>
              <w:pStyle w:val="Normal-pool"/>
              <w:spacing w:before="40" w:after="40"/>
              <w:jc w:val="both"/>
              <w:rPr>
                <w:sz w:val="21"/>
                <w:szCs w:val="21"/>
                <w:lang w:eastAsia="zh-CN"/>
              </w:rPr>
            </w:pPr>
            <w:r w:rsidRPr="002B7F76">
              <w:rPr>
                <w:rFonts w:hint="eastAsia"/>
                <w:sz w:val="21"/>
                <w:szCs w:val="21"/>
                <w:lang w:eastAsia="zh-CN"/>
              </w:rPr>
              <w:t>多学科专家小组通过电子邮件和电话会议利用经批准的遴选标准，遴选共同主席、提供协作的主要作者、主要作者和编审</w:t>
            </w:r>
            <w:r w:rsidR="00FA2DB4">
              <w:rPr>
                <w:rFonts w:hint="eastAsia"/>
                <w:sz w:val="21"/>
                <w:szCs w:val="21"/>
                <w:lang w:eastAsia="zh-CN"/>
              </w:rPr>
              <w:t>（见</w:t>
            </w:r>
            <w:r w:rsidR="00FA2DB4" w:rsidRPr="00E711E5">
              <w:rPr>
                <w:sz w:val="21"/>
                <w:szCs w:val="21"/>
                <w:lang w:eastAsia="zh-CN"/>
              </w:rPr>
              <w:t>IPBES/2/9</w:t>
            </w:r>
            <w:r w:rsidR="00FA2DB4" w:rsidRPr="00E711E5">
              <w:rPr>
                <w:rFonts w:hint="eastAsia"/>
                <w:sz w:val="21"/>
                <w:szCs w:val="21"/>
                <w:lang w:eastAsia="zh-CN"/>
              </w:rPr>
              <w:t>）</w:t>
            </w:r>
            <w:r w:rsidRPr="00891622">
              <w:rPr>
                <w:rFonts w:hint="eastAsia"/>
                <w:sz w:val="24"/>
                <w:szCs w:val="24"/>
                <w:lang w:eastAsia="zh-CN"/>
              </w:rPr>
              <w:t>（</w:t>
            </w:r>
            <w:r w:rsidRPr="00891622">
              <w:rPr>
                <w:rFonts w:hint="eastAsia"/>
                <w:sz w:val="24"/>
                <w:szCs w:val="24"/>
                <w:lang w:eastAsia="zh-CN"/>
              </w:rPr>
              <w:t>1</w:t>
            </w:r>
            <w:r w:rsidRPr="00891622">
              <w:rPr>
                <w:rFonts w:hint="eastAsia"/>
                <w:sz w:val="24"/>
                <w:szCs w:val="24"/>
                <w:lang w:eastAsia="zh-CN"/>
              </w:rPr>
              <w:t>月</w:t>
            </w:r>
            <w:r w:rsidRPr="00891622">
              <w:rPr>
                <w:rFonts w:hint="eastAsia"/>
                <w:sz w:val="24"/>
                <w:szCs w:val="24"/>
                <w:lang w:eastAsia="zh-CN"/>
              </w:rPr>
              <w:t>11</w:t>
            </w:r>
            <w:r w:rsidRPr="00891622">
              <w:rPr>
                <w:sz w:val="24"/>
                <w:szCs w:val="24"/>
                <w:lang w:eastAsia="zh-CN"/>
              </w:rPr>
              <w:t>–24</w:t>
            </w:r>
            <w:r w:rsidRPr="00891622">
              <w:rPr>
                <w:rFonts w:hint="eastAsia"/>
                <w:sz w:val="24"/>
                <w:szCs w:val="24"/>
                <w:lang w:eastAsia="zh-CN"/>
              </w:rPr>
              <w:t>日</w:t>
            </w:r>
            <w:r w:rsidRPr="002B7F76">
              <w:rPr>
                <w:rFonts w:hint="eastAsia"/>
                <w:sz w:val="21"/>
                <w:szCs w:val="21"/>
                <w:lang w:eastAsia="zh-CN"/>
              </w:rPr>
              <w:t>）</w:t>
            </w:r>
          </w:p>
        </w:tc>
      </w:tr>
      <w:tr w:rsidR="007F54CD" w:rsidRPr="002B7F76">
        <w:trPr>
          <w:trHeight w:val="584"/>
          <w:jc w:val="right"/>
        </w:trPr>
        <w:tc>
          <w:tcPr>
            <w:tcW w:w="862" w:type="dxa"/>
            <w:vMerge/>
            <w:shd w:val="clear" w:color="auto" w:fill="auto"/>
            <w:vAlign w:val="center"/>
          </w:tcPr>
          <w:p w:rsidR="007F54CD" w:rsidRPr="000150DC" w:rsidRDefault="007F54CD" w:rsidP="009920F2">
            <w:pPr>
              <w:pStyle w:val="Normal-pool"/>
              <w:spacing w:before="40" w:after="40"/>
              <w:rPr>
                <w:lang w:eastAsia="zh-CN"/>
              </w:rPr>
            </w:pPr>
          </w:p>
        </w:tc>
        <w:tc>
          <w:tcPr>
            <w:tcW w:w="1275" w:type="dxa"/>
            <w:shd w:val="clear" w:color="auto" w:fill="auto"/>
            <w:vAlign w:val="center"/>
          </w:tcPr>
          <w:p w:rsidR="007F54CD" w:rsidRPr="002B7F76" w:rsidRDefault="007F54CD" w:rsidP="009920F2">
            <w:pPr>
              <w:pStyle w:val="Normal-pool"/>
              <w:spacing w:before="40" w:after="40"/>
              <w:jc w:val="both"/>
              <w:rPr>
                <w:spacing w:val="-20"/>
                <w:sz w:val="21"/>
                <w:szCs w:val="21"/>
                <w:lang w:eastAsia="zh-CN"/>
              </w:rPr>
            </w:pPr>
            <w:r w:rsidRPr="002B7F76">
              <w:rPr>
                <w:rFonts w:hint="eastAsia"/>
                <w:spacing w:val="-20"/>
                <w:sz w:val="21"/>
                <w:szCs w:val="21"/>
                <w:lang w:eastAsia="zh-CN"/>
              </w:rPr>
              <w:t>第</w:t>
            </w:r>
            <w:r>
              <w:rPr>
                <w:rFonts w:hint="eastAsia"/>
                <w:spacing w:val="-20"/>
                <w:sz w:val="21"/>
                <w:szCs w:val="21"/>
                <w:lang w:eastAsia="zh-CN"/>
              </w:rPr>
              <w:t>一</w:t>
            </w:r>
            <w:r w:rsidRPr="002B7F76">
              <w:rPr>
                <w:spacing w:val="-20"/>
                <w:sz w:val="21"/>
                <w:szCs w:val="21"/>
                <w:lang w:eastAsia="zh-CN"/>
              </w:rPr>
              <w:t>/</w:t>
            </w:r>
            <w:r>
              <w:rPr>
                <w:rFonts w:hint="eastAsia"/>
                <w:spacing w:val="-20"/>
                <w:sz w:val="21"/>
                <w:szCs w:val="21"/>
                <w:lang w:eastAsia="zh-CN"/>
              </w:rPr>
              <w:t>二</w:t>
            </w:r>
            <w:r w:rsidRPr="002B7F76">
              <w:rPr>
                <w:spacing w:val="-20"/>
                <w:sz w:val="21"/>
                <w:szCs w:val="21"/>
                <w:lang w:eastAsia="zh-CN"/>
              </w:rPr>
              <w:t>/</w:t>
            </w:r>
            <w:r>
              <w:rPr>
                <w:rFonts w:hint="eastAsia"/>
                <w:spacing w:val="-20"/>
                <w:sz w:val="21"/>
                <w:szCs w:val="21"/>
                <w:lang w:eastAsia="zh-CN"/>
              </w:rPr>
              <w:t>三</w:t>
            </w:r>
            <w:r w:rsidRPr="002B7F76">
              <w:rPr>
                <w:rFonts w:hint="eastAsia"/>
                <w:spacing w:val="-20"/>
                <w:sz w:val="21"/>
                <w:szCs w:val="21"/>
                <w:lang w:eastAsia="zh-CN"/>
              </w:rPr>
              <w:t>季度</w:t>
            </w:r>
          </w:p>
        </w:tc>
        <w:tc>
          <w:tcPr>
            <w:tcW w:w="6202" w:type="dxa"/>
            <w:shd w:val="clear" w:color="auto" w:fill="auto"/>
            <w:vAlign w:val="center"/>
          </w:tcPr>
          <w:p w:rsidR="007F54CD" w:rsidRPr="002B7F76" w:rsidRDefault="007F54CD" w:rsidP="009920F2">
            <w:pPr>
              <w:pStyle w:val="Normal-pool"/>
              <w:spacing w:before="40" w:after="40"/>
              <w:jc w:val="both"/>
              <w:rPr>
                <w:sz w:val="21"/>
                <w:szCs w:val="21"/>
                <w:lang w:eastAsia="zh-CN"/>
              </w:rPr>
            </w:pPr>
            <w:r w:rsidRPr="002B7F76">
              <w:rPr>
                <w:rFonts w:hint="eastAsia"/>
                <w:sz w:val="21"/>
                <w:szCs w:val="21"/>
                <w:lang w:eastAsia="zh-CN"/>
              </w:rPr>
              <w:t>报告共同主席、提供协作的主要作者和主要作者编写报告和决策者摘要初稿（</w:t>
            </w:r>
            <w:smartTag w:uri="urn:schemas-microsoft-com:office:smarttags" w:element="chsdate">
              <w:smartTagPr>
                <w:attr w:name="IsROCDate" w:val="False"/>
                <w:attr w:name="IsLunarDate" w:val="False"/>
                <w:attr w:name="Day" w:val="25"/>
                <w:attr w:name="Month" w:val="1"/>
                <w:attr w:name="Year" w:val="2013"/>
              </w:smartTagPr>
              <w:r w:rsidRPr="002B7F76">
                <w:rPr>
                  <w:rFonts w:hint="eastAsia"/>
                  <w:sz w:val="21"/>
                  <w:szCs w:val="21"/>
                  <w:lang w:eastAsia="zh-CN"/>
                </w:rPr>
                <w:t>1</w:t>
              </w:r>
              <w:r w:rsidRPr="002B7F76">
                <w:rPr>
                  <w:rFonts w:hint="eastAsia"/>
                  <w:sz w:val="21"/>
                  <w:szCs w:val="21"/>
                  <w:lang w:eastAsia="zh-CN"/>
                </w:rPr>
                <w:t>月</w:t>
              </w:r>
              <w:r w:rsidRPr="002B7F76">
                <w:rPr>
                  <w:rFonts w:hint="eastAsia"/>
                  <w:sz w:val="21"/>
                  <w:szCs w:val="21"/>
                  <w:lang w:eastAsia="zh-CN"/>
                </w:rPr>
                <w:t>25</w:t>
              </w:r>
              <w:r w:rsidRPr="002B7F76">
                <w:rPr>
                  <w:rFonts w:hint="eastAsia"/>
                  <w:sz w:val="21"/>
                  <w:szCs w:val="21"/>
                  <w:lang w:eastAsia="zh-CN"/>
                </w:rPr>
                <w:t>日</w:t>
              </w:r>
            </w:smartTag>
            <w:r w:rsidRPr="002B7F76">
              <w:rPr>
                <w:sz w:val="21"/>
                <w:szCs w:val="21"/>
                <w:lang w:eastAsia="zh-CN"/>
              </w:rPr>
              <w:t>–</w:t>
            </w:r>
            <w:smartTag w:uri="urn:schemas-microsoft-com:office:smarttags" w:element="chsdate">
              <w:smartTagPr>
                <w:attr w:name="IsROCDate" w:val="False"/>
                <w:attr w:name="IsLunarDate" w:val="False"/>
                <w:attr w:name="Day" w:val="25"/>
                <w:attr w:name="Month" w:val="7"/>
                <w:attr w:name="Year" w:val="2013"/>
              </w:smartTagPr>
              <w:r w:rsidRPr="002B7F76">
                <w:rPr>
                  <w:rFonts w:hint="eastAsia"/>
                  <w:sz w:val="21"/>
                  <w:szCs w:val="21"/>
                  <w:lang w:eastAsia="zh-CN"/>
                </w:rPr>
                <w:t>7</w:t>
              </w:r>
              <w:r w:rsidRPr="002B7F76">
                <w:rPr>
                  <w:rFonts w:hint="eastAsia"/>
                  <w:sz w:val="21"/>
                  <w:szCs w:val="21"/>
                  <w:lang w:eastAsia="zh-CN"/>
                </w:rPr>
                <w:t>月</w:t>
              </w:r>
              <w:r w:rsidRPr="002B7F76">
                <w:rPr>
                  <w:rFonts w:hint="eastAsia"/>
                  <w:sz w:val="21"/>
                  <w:szCs w:val="21"/>
                  <w:lang w:eastAsia="zh-CN"/>
                </w:rPr>
                <w:t>25</w:t>
              </w:r>
              <w:r w:rsidRPr="002B7F76">
                <w:rPr>
                  <w:rFonts w:hint="eastAsia"/>
                  <w:sz w:val="21"/>
                  <w:szCs w:val="21"/>
                  <w:lang w:eastAsia="zh-CN"/>
                </w:rPr>
                <w:t>日</w:t>
              </w:r>
            </w:smartTag>
            <w:r w:rsidRPr="002B7F76">
              <w:rPr>
                <w:rFonts w:hint="eastAsia"/>
                <w:sz w:val="21"/>
                <w:szCs w:val="21"/>
                <w:lang w:eastAsia="zh-CN"/>
              </w:rPr>
              <w:t>）。作者于</w:t>
            </w:r>
            <w:r w:rsidRPr="002B7F76">
              <w:rPr>
                <w:rFonts w:hint="eastAsia"/>
                <w:sz w:val="21"/>
                <w:szCs w:val="21"/>
                <w:lang w:eastAsia="zh-CN"/>
              </w:rPr>
              <w:t>2</w:t>
            </w:r>
            <w:r w:rsidRPr="002B7F76">
              <w:rPr>
                <w:rFonts w:hint="eastAsia"/>
                <w:sz w:val="21"/>
                <w:szCs w:val="21"/>
                <w:lang w:eastAsia="zh-CN"/>
              </w:rPr>
              <w:t>月召开会议，进一步编写其负责部分的附带说明的纲要和相关章节，并于</w:t>
            </w:r>
            <w:r w:rsidRPr="002B7F76">
              <w:rPr>
                <w:rFonts w:hint="eastAsia"/>
                <w:sz w:val="21"/>
                <w:szCs w:val="21"/>
                <w:lang w:eastAsia="zh-CN"/>
              </w:rPr>
              <w:t>7</w:t>
            </w:r>
            <w:r w:rsidRPr="002B7F76">
              <w:rPr>
                <w:rFonts w:hint="eastAsia"/>
                <w:sz w:val="21"/>
                <w:szCs w:val="21"/>
                <w:lang w:eastAsia="zh-CN"/>
              </w:rPr>
              <w:t>月上旬再次召开会议，以定稿报告并编写决策者摘要</w:t>
            </w:r>
          </w:p>
        </w:tc>
      </w:tr>
      <w:tr w:rsidR="007F54CD" w:rsidRPr="002B7F76">
        <w:trPr>
          <w:trHeight w:val="584"/>
          <w:jc w:val="right"/>
        </w:trPr>
        <w:tc>
          <w:tcPr>
            <w:tcW w:w="862" w:type="dxa"/>
            <w:vMerge/>
            <w:shd w:val="clear" w:color="auto" w:fill="auto"/>
            <w:vAlign w:val="center"/>
          </w:tcPr>
          <w:p w:rsidR="007F54CD" w:rsidRPr="000150DC" w:rsidRDefault="007F54CD" w:rsidP="009920F2">
            <w:pPr>
              <w:pStyle w:val="Normal-pool"/>
              <w:spacing w:before="40" w:after="40"/>
              <w:rPr>
                <w:lang w:eastAsia="zh-CN"/>
              </w:rPr>
            </w:pPr>
          </w:p>
        </w:tc>
        <w:tc>
          <w:tcPr>
            <w:tcW w:w="1275" w:type="dxa"/>
            <w:shd w:val="clear" w:color="auto" w:fill="auto"/>
            <w:vAlign w:val="center"/>
          </w:tcPr>
          <w:p w:rsidR="007F54CD" w:rsidRPr="002B7F76" w:rsidRDefault="007F54CD" w:rsidP="009920F2">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三</w:t>
            </w:r>
            <w:r w:rsidRPr="002B7F76">
              <w:rPr>
                <w:rFonts w:hint="eastAsia"/>
                <w:sz w:val="21"/>
                <w:szCs w:val="21"/>
                <w:lang w:eastAsia="zh-CN"/>
              </w:rPr>
              <w:t>季度</w:t>
            </w:r>
          </w:p>
        </w:tc>
        <w:tc>
          <w:tcPr>
            <w:tcW w:w="6202" w:type="dxa"/>
            <w:shd w:val="clear" w:color="auto" w:fill="auto"/>
            <w:vAlign w:val="center"/>
          </w:tcPr>
          <w:p w:rsidR="007F54CD" w:rsidRPr="002B7F76" w:rsidRDefault="007F54CD" w:rsidP="009920F2">
            <w:pPr>
              <w:pStyle w:val="Normal-pool"/>
              <w:spacing w:before="40" w:after="40"/>
              <w:jc w:val="both"/>
              <w:rPr>
                <w:rFonts w:hint="eastAsia"/>
                <w:sz w:val="21"/>
                <w:szCs w:val="21"/>
                <w:lang w:eastAsia="zh-CN"/>
              </w:rPr>
            </w:pPr>
            <w:r w:rsidRPr="002B7F76">
              <w:rPr>
                <w:rFonts w:hint="eastAsia"/>
                <w:sz w:val="21"/>
                <w:szCs w:val="21"/>
                <w:lang w:eastAsia="zh-CN"/>
              </w:rPr>
              <w:t>由专家和各国政府以及其他利益攸关方评审报告和决策者摘要</w:t>
            </w:r>
            <w:r>
              <w:rPr>
                <w:rFonts w:hint="eastAsia"/>
                <w:sz w:val="21"/>
                <w:szCs w:val="21"/>
                <w:lang w:eastAsia="zh-CN"/>
              </w:rPr>
              <w:t>草案</w:t>
            </w:r>
            <w:r w:rsidRPr="002B7F76">
              <w:rPr>
                <w:rFonts w:hint="eastAsia"/>
                <w:sz w:val="21"/>
                <w:szCs w:val="21"/>
                <w:lang w:eastAsia="zh-CN"/>
              </w:rPr>
              <w:t>（</w:t>
            </w:r>
            <w:smartTag w:uri="urn:schemas-microsoft-com:office:smarttags" w:element="chsdate">
              <w:smartTagPr>
                <w:attr w:name="IsROCDate" w:val="False"/>
                <w:attr w:name="IsLunarDate" w:val="False"/>
                <w:attr w:name="Day" w:val="26"/>
                <w:attr w:name="Month" w:val="7"/>
                <w:attr w:name="Year" w:val="2013"/>
              </w:smartTagPr>
              <w:r w:rsidRPr="002B7F76">
                <w:rPr>
                  <w:rFonts w:hint="eastAsia"/>
                  <w:sz w:val="21"/>
                  <w:szCs w:val="21"/>
                  <w:lang w:eastAsia="zh-CN"/>
                </w:rPr>
                <w:t>7</w:t>
              </w:r>
              <w:r w:rsidRPr="002B7F76">
                <w:rPr>
                  <w:rFonts w:hint="eastAsia"/>
                  <w:sz w:val="21"/>
                  <w:szCs w:val="21"/>
                  <w:lang w:eastAsia="zh-CN"/>
                </w:rPr>
                <w:t>月</w:t>
              </w:r>
              <w:r w:rsidRPr="002B7F76">
                <w:rPr>
                  <w:rFonts w:hint="eastAsia"/>
                  <w:sz w:val="21"/>
                  <w:szCs w:val="21"/>
                  <w:lang w:eastAsia="zh-CN"/>
                </w:rPr>
                <w:t>26</w:t>
              </w:r>
              <w:r w:rsidRPr="002B7F76">
                <w:rPr>
                  <w:rFonts w:hint="eastAsia"/>
                  <w:sz w:val="21"/>
                  <w:szCs w:val="21"/>
                  <w:lang w:eastAsia="zh-CN"/>
                </w:rPr>
                <w:t>日</w:t>
              </w:r>
            </w:smartTag>
            <w:r w:rsidRPr="002B7F76">
              <w:rPr>
                <w:sz w:val="21"/>
                <w:szCs w:val="21"/>
                <w:lang w:eastAsia="zh-CN"/>
              </w:rPr>
              <w:t>–</w:t>
            </w:r>
            <w:smartTag w:uri="urn:schemas-microsoft-com:office:smarttags" w:element="chsdate">
              <w:smartTagPr>
                <w:attr w:name="IsROCDate" w:val="False"/>
                <w:attr w:name="IsLunarDate" w:val="False"/>
                <w:attr w:name="Day" w:val="12"/>
                <w:attr w:name="Month" w:val="9"/>
                <w:attr w:name="Year" w:val="2013"/>
              </w:smartTagPr>
              <w:r w:rsidRPr="002B7F76">
                <w:rPr>
                  <w:rFonts w:hint="eastAsia"/>
                  <w:sz w:val="21"/>
                  <w:szCs w:val="21"/>
                  <w:lang w:eastAsia="zh-CN"/>
                </w:rPr>
                <w:t>9</w:t>
              </w:r>
              <w:r w:rsidRPr="002B7F76">
                <w:rPr>
                  <w:rFonts w:hint="eastAsia"/>
                  <w:sz w:val="21"/>
                  <w:szCs w:val="21"/>
                  <w:lang w:eastAsia="zh-CN"/>
                </w:rPr>
                <w:t>月</w:t>
              </w:r>
              <w:r w:rsidRPr="002B7F76">
                <w:rPr>
                  <w:rFonts w:hint="eastAsia"/>
                  <w:sz w:val="21"/>
                  <w:szCs w:val="21"/>
                  <w:lang w:eastAsia="zh-CN"/>
                </w:rPr>
                <w:t>12</w:t>
              </w:r>
              <w:r w:rsidRPr="002B7F76">
                <w:rPr>
                  <w:rFonts w:hint="eastAsia"/>
                  <w:sz w:val="21"/>
                  <w:szCs w:val="21"/>
                  <w:lang w:eastAsia="zh-CN"/>
                </w:rPr>
                <w:t>日</w:t>
              </w:r>
            </w:smartTag>
            <w:r w:rsidRPr="002B7F76">
              <w:rPr>
                <w:rFonts w:hint="eastAsia"/>
                <w:sz w:val="21"/>
                <w:szCs w:val="21"/>
                <w:lang w:eastAsia="zh-CN"/>
              </w:rPr>
              <w:t>）</w:t>
            </w:r>
          </w:p>
        </w:tc>
      </w:tr>
      <w:tr w:rsidR="007F54CD" w:rsidRPr="002B7F76">
        <w:trPr>
          <w:trHeight w:val="120"/>
          <w:jc w:val="right"/>
        </w:trPr>
        <w:tc>
          <w:tcPr>
            <w:tcW w:w="862" w:type="dxa"/>
            <w:vMerge/>
            <w:shd w:val="clear" w:color="auto" w:fill="auto"/>
            <w:vAlign w:val="center"/>
          </w:tcPr>
          <w:p w:rsidR="007F54CD" w:rsidRPr="002B7F76" w:rsidRDefault="007F54CD" w:rsidP="004E6D9A">
            <w:pPr>
              <w:pStyle w:val="Normal-pool"/>
              <w:spacing w:before="40" w:after="40"/>
              <w:jc w:val="both"/>
              <w:rPr>
                <w:sz w:val="21"/>
                <w:szCs w:val="21"/>
                <w:lang w:eastAsia="zh-CN"/>
              </w:rPr>
            </w:pPr>
          </w:p>
        </w:tc>
        <w:tc>
          <w:tcPr>
            <w:tcW w:w="1275" w:type="dxa"/>
            <w:shd w:val="clear" w:color="auto" w:fill="auto"/>
            <w:vAlign w:val="center"/>
          </w:tcPr>
          <w:p w:rsidR="007F54CD" w:rsidRPr="002B7F76" w:rsidRDefault="007F54CD" w:rsidP="0003359E">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三</w:t>
            </w:r>
            <w:r w:rsidRPr="002B7F76">
              <w:rPr>
                <w:sz w:val="21"/>
                <w:szCs w:val="21"/>
                <w:lang w:eastAsia="zh-CN"/>
              </w:rPr>
              <w:t>/</w:t>
            </w:r>
            <w:r>
              <w:rPr>
                <w:rFonts w:hint="eastAsia"/>
                <w:sz w:val="21"/>
                <w:szCs w:val="21"/>
                <w:lang w:eastAsia="zh-CN"/>
              </w:rPr>
              <w:t>四</w:t>
            </w:r>
            <w:r w:rsidRPr="002B7F76">
              <w:rPr>
                <w:rFonts w:hint="eastAsia"/>
                <w:sz w:val="21"/>
                <w:szCs w:val="21"/>
                <w:lang w:eastAsia="zh-CN"/>
              </w:rPr>
              <w:t>季度</w:t>
            </w:r>
          </w:p>
        </w:tc>
        <w:tc>
          <w:tcPr>
            <w:tcW w:w="6202" w:type="dxa"/>
            <w:shd w:val="clear" w:color="auto" w:fill="auto"/>
            <w:vAlign w:val="center"/>
          </w:tcPr>
          <w:p w:rsidR="007F54CD" w:rsidRPr="002B7F76" w:rsidRDefault="007F54CD" w:rsidP="0003359E">
            <w:pPr>
              <w:pStyle w:val="Normal-pool"/>
              <w:spacing w:before="40" w:after="40"/>
              <w:jc w:val="both"/>
              <w:rPr>
                <w:sz w:val="21"/>
                <w:szCs w:val="21"/>
                <w:lang w:eastAsia="zh-CN"/>
              </w:rPr>
            </w:pPr>
            <w:r w:rsidRPr="002B7F76">
              <w:rPr>
                <w:rFonts w:hint="eastAsia"/>
                <w:sz w:val="21"/>
                <w:szCs w:val="21"/>
                <w:lang w:eastAsia="zh-CN"/>
              </w:rPr>
              <w:t>报告共同主席、提供协作的主要作者和主要作者根据编审和多学科专家小组的指导，评审报告和决策者摘要初稿。作者和编审与小部分多学科专家小组成员举行一次会</w:t>
            </w:r>
            <w:r w:rsidRPr="002B7F76">
              <w:rPr>
                <w:rFonts w:hint="eastAsia"/>
                <w:spacing w:val="-20"/>
                <w:sz w:val="21"/>
                <w:szCs w:val="21"/>
                <w:lang w:eastAsia="zh-CN"/>
              </w:rPr>
              <w:t>议，以编写报告和决策者摘</w:t>
            </w:r>
            <w:r w:rsidRPr="002B7F76">
              <w:rPr>
                <w:rFonts w:hint="eastAsia"/>
                <w:spacing w:val="-20"/>
                <w:sz w:val="21"/>
                <w:szCs w:val="21"/>
                <w:lang w:eastAsia="zh-CN"/>
              </w:rPr>
              <w:lastRenderedPageBreak/>
              <w:t>要的最终草案（</w:t>
            </w:r>
            <w:smartTag w:uri="urn:schemas-microsoft-com:office:smarttags" w:element="chsdate">
              <w:smartTagPr>
                <w:attr w:name="Year" w:val="2013"/>
                <w:attr w:name="Month" w:val="9"/>
                <w:attr w:name="Day" w:val="13"/>
                <w:attr w:name="IsLunarDate" w:val="False"/>
                <w:attr w:name="IsROCDate" w:val="False"/>
              </w:smartTagPr>
              <w:r w:rsidRPr="002B7F76">
                <w:rPr>
                  <w:rFonts w:hint="eastAsia"/>
                  <w:spacing w:val="-20"/>
                  <w:sz w:val="21"/>
                  <w:szCs w:val="21"/>
                  <w:lang w:eastAsia="zh-CN"/>
                </w:rPr>
                <w:t>9</w:t>
              </w:r>
              <w:r w:rsidRPr="002B7F76">
                <w:rPr>
                  <w:rFonts w:hint="eastAsia"/>
                  <w:spacing w:val="-20"/>
                  <w:sz w:val="21"/>
                  <w:szCs w:val="21"/>
                  <w:lang w:eastAsia="zh-CN"/>
                </w:rPr>
                <w:t>月</w:t>
              </w:r>
              <w:r w:rsidRPr="002B7F76">
                <w:rPr>
                  <w:rFonts w:hint="eastAsia"/>
                  <w:spacing w:val="-20"/>
                  <w:sz w:val="21"/>
                  <w:szCs w:val="21"/>
                  <w:lang w:eastAsia="zh-CN"/>
                </w:rPr>
                <w:t>13</w:t>
              </w:r>
              <w:r w:rsidRPr="002B7F76">
                <w:rPr>
                  <w:rFonts w:hint="eastAsia"/>
                  <w:spacing w:val="-20"/>
                  <w:sz w:val="21"/>
                  <w:szCs w:val="21"/>
                  <w:lang w:eastAsia="zh-CN"/>
                </w:rPr>
                <w:t>日</w:t>
              </w:r>
            </w:smartTag>
            <w:r w:rsidRPr="002B7F76">
              <w:rPr>
                <w:spacing w:val="-20"/>
                <w:sz w:val="21"/>
                <w:szCs w:val="21"/>
                <w:lang w:eastAsia="zh-CN"/>
              </w:rPr>
              <w:t>–</w:t>
            </w:r>
            <w:smartTag w:uri="urn:schemas-microsoft-com:office:smarttags" w:element="chsdate">
              <w:smartTagPr>
                <w:attr w:name="Year" w:val="2013"/>
                <w:attr w:name="Month" w:val="11"/>
                <w:attr w:name="Day" w:val="7"/>
                <w:attr w:name="IsLunarDate" w:val="False"/>
                <w:attr w:name="IsROCDate" w:val="False"/>
              </w:smartTagPr>
              <w:r w:rsidRPr="002B7F76">
                <w:rPr>
                  <w:rFonts w:hint="eastAsia"/>
                  <w:spacing w:val="-20"/>
                  <w:sz w:val="21"/>
                  <w:szCs w:val="21"/>
                  <w:lang w:eastAsia="zh-CN"/>
                </w:rPr>
                <w:t>11</w:t>
              </w:r>
              <w:r w:rsidRPr="002B7F76">
                <w:rPr>
                  <w:rFonts w:hint="eastAsia"/>
                  <w:spacing w:val="-20"/>
                  <w:sz w:val="21"/>
                  <w:szCs w:val="21"/>
                  <w:lang w:eastAsia="zh-CN"/>
                </w:rPr>
                <w:t>月</w:t>
              </w:r>
              <w:r w:rsidRPr="002B7F76">
                <w:rPr>
                  <w:rFonts w:hint="eastAsia"/>
                  <w:spacing w:val="-20"/>
                  <w:sz w:val="21"/>
                  <w:szCs w:val="21"/>
                  <w:lang w:eastAsia="zh-CN"/>
                </w:rPr>
                <w:t>7</w:t>
              </w:r>
              <w:r w:rsidRPr="002B7F76">
                <w:rPr>
                  <w:rFonts w:hint="eastAsia"/>
                  <w:spacing w:val="-20"/>
                  <w:sz w:val="21"/>
                  <w:szCs w:val="21"/>
                  <w:lang w:eastAsia="zh-CN"/>
                </w:rPr>
                <w:t>日</w:t>
              </w:r>
            </w:smartTag>
            <w:r w:rsidRPr="002B7F76">
              <w:rPr>
                <w:rFonts w:hint="eastAsia"/>
                <w:spacing w:val="-20"/>
                <w:sz w:val="21"/>
                <w:szCs w:val="21"/>
                <w:lang w:eastAsia="zh-CN"/>
              </w:rPr>
              <w:t>）</w:t>
            </w:r>
          </w:p>
        </w:tc>
      </w:tr>
      <w:tr w:rsidR="007F54CD" w:rsidRPr="002B7F76">
        <w:trPr>
          <w:trHeight w:val="584"/>
          <w:jc w:val="right"/>
        </w:trPr>
        <w:tc>
          <w:tcPr>
            <w:tcW w:w="862" w:type="dxa"/>
            <w:vMerge/>
            <w:shd w:val="clear" w:color="auto" w:fill="auto"/>
            <w:vAlign w:val="center"/>
          </w:tcPr>
          <w:p w:rsidR="007F54CD" w:rsidRPr="002B7F76" w:rsidRDefault="007F54CD" w:rsidP="004E6D9A">
            <w:pPr>
              <w:pStyle w:val="Normal-pool"/>
              <w:spacing w:before="40" w:after="40"/>
              <w:jc w:val="both"/>
              <w:rPr>
                <w:sz w:val="21"/>
                <w:szCs w:val="21"/>
                <w:lang w:eastAsia="zh-CN"/>
              </w:rPr>
            </w:pPr>
          </w:p>
        </w:tc>
        <w:tc>
          <w:tcPr>
            <w:tcW w:w="1275" w:type="dxa"/>
            <w:shd w:val="clear" w:color="auto" w:fill="auto"/>
            <w:vAlign w:val="center"/>
          </w:tcPr>
          <w:p w:rsidR="007F54CD" w:rsidRPr="002B7F76" w:rsidRDefault="007F54CD" w:rsidP="0003359E">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四</w:t>
            </w:r>
            <w:r w:rsidRPr="002B7F76">
              <w:rPr>
                <w:rFonts w:hint="eastAsia"/>
                <w:sz w:val="21"/>
                <w:szCs w:val="21"/>
                <w:lang w:eastAsia="zh-CN"/>
              </w:rPr>
              <w:t>季度</w:t>
            </w:r>
          </w:p>
        </w:tc>
        <w:tc>
          <w:tcPr>
            <w:tcW w:w="6202" w:type="dxa"/>
            <w:shd w:val="clear" w:color="auto" w:fill="auto"/>
            <w:vAlign w:val="center"/>
          </w:tcPr>
          <w:p w:rsidR="007F54CD" w:rsidRPr="00FA2DB4" w:rsidRDefault="007F54CD" w:rsidP="002325C4">
            <w:pPr>
              <w:pStyle w:val="Normal-pool"/>
              <w:spacing w:before="40" w:after="40"/>
              <w:jc w:val="both"/>
              <w:rPr>
                <w:rFonts w:hint="eastAsia"/>
                <w:spacing w:val="-8"/>
                <w:sz w:val="21"/>
                <w:szCs w:val="21"/>
                <w:lang w:eastAsia="zh-CN"/>
              </w:rPr>
            </w:pPr>
            <w:r w:rsidRPr="00FA2DB4">
              <w:rPr>
                <w:rFonts w:hint="eastAsia"/>
                <w:spacing w:val="-8"/>
                <w:sz w:val="21"/>
                <w:szCs w:val="21"/>
                <w:lang w:eastAsia="zh-CN"/>
              </w:rPr>
              <w:t>将决策者摘要翻译为联合国所有正式语文（</w:t>
            </w:r>
            <w:smartTag w:uri="urn:schemas-microsoft-com:office:smarttags" w:element="chsdate">
              <w:smartTagPr>
                <w:attr w:name="Year" w:val="2013"/>
                <w:attr w:name="Month" w:val="11"/>
                <w:attr w:name="Day" w:val="8"/>
                <w:attr w:name="IsLunarDate" w:val="False"/>
                <w:attr w:name="IsROCDate" w:val="False"/>
              </w:smartTagPr>
              <w:r w:rsidRPr="00FA2DB4">
                <w:rPr>
                  <w:rFonts w:hint="eastAsia"/>
                  <w:spacing w:val="-8"/>
                  <w:sz w:val="21"/>
                  <w:szCs w:val="21"/>
                  <w:lang w:eastAsia="zh-CN"/>
                </w:rPr>
                <w:t>11</w:t>
              </w:r>
              <w:r w:rsidRPr="00FA2DB4">
                <w:rPr>
                  <w:rFonts w:hint="eastAsia"/>
                  <w:spacing w:val="-8"/>
                  <w:sz w:val="21"/>
                  <w:szCs w:val="21"/>
                  <w:lang w:eastAsia="zh-CN"/>
                </w:rPr>
                <w:t>月</w:t>
              </w:r>
              <w:r w:rsidRPr="00FA2DB4">
                <w:rPr>
                  <w:rFonts w:hint="eastAsia"/>
                  <w:spacing w:val="-8"/>
                  <w:sz w:val="21"/>
                  <w:szCs w:val="21"/>
                  <w:lang w:eastAsia="zh-CN"/>
                </w:rPr>
                <w:t>8</w:t>
              </w:r>
              <w:r w:rsidRPr="00FA2DB4">
                <w:rPr>
                  <w:rFonts w:hint="eastAsia"/>
                  <w:spacing w:val="-8"/>
                  <w:sz w:val="21"/>
                  <w:szCs w:val="21"/>
                  <w:lang w:eastAsia="zh-CN"/>
                </w:rPr>
                <w:t>日</w:t>
              </w:r>
            </w:smartTag>
            <w:r w:rsidRPr="00FA2DB4">
              <w:rPr>
                <w:spacing w:val="-8"/>
                <w:sz w:val="21"/>
                <w:szCs w:val="21"/>
                <w:lang w:eastAsia="zh-CN"/>
              </w:rPr>
              <w:t>–</w:t>
            </w:r>
            <w:smartTag w:uri="urn:schemas-microsoft-com:office:smarttags" w:element="chsdate">
              <w:smartTagPr>
                <w:attr w:name="Year" w:val="2013"/>
                <w:attr w:name="Month" w:val="12"/>
                <w:attr w:name="Day" w:val="5"/>
                <w:attr w:name="IsLunarDate" w:val="False"/>
                <w:attr w:name="IsROCDate" w:val="False"/>
              </w:smartTagPr>
              <w:r w:rsidRPr="00FA2DB4">
                <w:rPr>
                  <w:rFonts w:hint="eastAsia"/>
                  <w:spacing w:val="-8"/>
                  <w:sz w:val="21"/>
                  <w:szCs w:val="21"/>
                  <w:lang w:eastAsia="zh-CN"/>
                </w:rPr>
                <w:t>12</w:t>
              </w:r>
              <w:r w:rsidRPr="00FA2DB4">
                <w:rPr>
                  <w:rFonts w:hint="eastAsia"/>
                  <w:spacing w:val="-8"/>
                  <w:sz w:val="21"/>
                  <w:szCs w:val="21"/>
                  <w:lang w:eastAsia="zh-CN"/>
                </w:rPr>
                <w:t>月</w:t>
              </w:r>
              <w:r w:rsidRPr="00FA2DB4">
                <w:rPr>
                  <w:rFonts w:hint="eastAsia"/>
                  <w:spacing w:val="-8"/>
                  <w:sz w:val="21"/>
                  <w:szCs w:val="21"/>
                  <w:lang w:eastAsia="zh-CN"/>
                </w:rPr>
                <w:t>5</w:t>
              </w:r>
              <w:r w:rsidRPr="00FA2DB4">
                <w:rPr>
                  <w:rFonts w:hint="eastAsia"/>
                  <w:spacing w:val="-8"/>
                  <w:sz w:val="21"/>
                  <w:szCs w:val="21"/>
                  <w:lang w:eastAsia="zh-CN"/>
                </w:rPr>
                <w:t>日</w:t>
              </w:r>
            </w:smartTag>
            <w:r w:rsidRPr="00FA2DB4">
              <w:rPr>
                <w:rFonts w:hint="eastAsia"/>
                <w:spacing w:val="-8"/>
                <w:sz w:val="21"/>
                <w:szCs w:val="21"/>
                <w:lang w:eastAsia="zh-CN"/>
              </w:rPr>
              <w:t>）</w:t>
            </w:r>
          </w:p>
        </w:tc>
      </w:tr>
      <w:tr w:rsidR="007F54CD" w:rsidRPr="002B7F76">
        <w:trPr>
          <w:trHeight w:val="584"/>
          <w:jc w:val="right"/>
        </w:trPr>
        <w:tc>
          <w:tcPr>
            <w:tcW w:w="862" w:type="dxa"/>
            <w:vMerge/>
            <w:shd w:val="clear" w:color="auto" w:fill="auto"/>
            <w:vAlign w:val="center"/>
          </w:tcPr>
          <w:p w:rsidR="007F54CD" w:rsidRPr="002B7F76" w:rsidRDefault="007F54CD" w:rsidP="004E6D9A">
            <w:pPr>
              <w:pStyle w:val="Normal-pool"/>
              <w:spacing w:before="40" w:after="40"/>
              <w:jc w:val="both"/>
              <w:rPr>
                <w:sz w:val="21"/>
                <w:szCs w:val="21"/>
                <w:lang w:eastAsia="zh-CN"/>
              </w:rPr>
            </w:pPr>
          </w:p>
        </w:tc>
        <w:tc>
          <w:tcPr>
            <w:tcW w:w="1275" w:type="dxa"/>
            <w:shd w:val="clear" w:color="auto" w:fill="auto"/>
            <w:vAlign w:val="center"/>
          </w:tcPr>
          <w:p w:rsidR="007F54CD" w:rsidRPr="002B7F76" w:rsidRDefault="007F54CD" w:rsidP="0003359E">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四</w:t>
            </w:r>
            <w:r w:rsidRPr="002B7F76">
              <w:rPr>
                <w:rFonts w:hint="eastAsia"/>
                <w:sz w:val="21"/>
                <w:szCs w:val="21"/>
                <w:lang w:eastAsia="zh-CN"/>
              </w:rPr>
              <w:t>季度</w:t>
            </w:r>
          </w:p>
        </w:tc>
        <w:tc>
          <w:tcPr>
            <w:tcW w:w="6202" w:type="dxa"/>
            <w:shd w:val="clear" w:color="auto" w:fill="auto"/>
            <w:vAlign w:val="center"/>
          </w:tcPr>
          <w:p w:rsidR="007F54CD" w:rsidRPr="002B7F76" w:rsidRDefault="007F54CD" w:rsidP="004E6D9A">
            <w:pPr>
              <w:pStyle w:val="Normal-pool"/>
              <w:spacing w:before="40" w:after="40"/>
              <w:jc w:val="both"/>
              <w:rPr>
                <w:sz w:val="21"/>
                <w:szCs w:val="21"/>
                <w:lang w:eastAsia="zh-CN"/>
              </w:rPr>
            </w:pPr>
            <w:r w:rsidRPr="002B7F76">
              <w:rPr>
                <w:rFonts w:hint="eastAsia"/>
                <w:sz w:val="21"/>
                <w:szCs w:val="21"/>
                <w:lang w:eastAsia="zh-CN"/>
              </w:rPr>
              <w:t>将报告和决策者摘要的最终草案分发给各国政府和其他利益攸关方供最终评审（</w:t>
            </w:r>
            <w:smartTag w:uri="urn:schemas-microsoft-com:office:smarttags" w:element="chsdate">
              <w:smartTagPr>
                <w:attr w:name="Year" w:val="2013"/>
                <w:attr w:name="Month" w:val="12"/>
                <w:attr w:name="Day" w:val="6"/>
                <w:attr w:name="IsLunarDate" w:val="False"/>
                <w:attr w:name="IsROCDate" w:val="False"/>
              </w:smartTagPr>
              <w:r w:rsidRPr="002B7F76">
                <w:rPr>
                  <w:rFonts w:hint="eastAsia"/>
                  <w:sz w:val="21"/>
                  <w:szCs w:val="21"/>
                  <w:lang w:eastAsia="zh-CN"/>
                </w:rPr>
                <w:t>12</w:t>
              </w:r>
              <w:r w:rsidRPr="002B7F76">
                <w:rPr>
                  <w:rFonts w:hint="eastAsia"/>
                  <w:sz w:val="21"/>
                  <w:szCs w:val="21"/>
                  <w:lang w:eastAsia="zh-CN"/>
                </w:rPr>
                <w:t>月</w:t>
              </w:r>
              <w:r w:rsidRPr="002B7F76">
                <w:rPr>
                  <w:rFonts w:hint="eastAsia"/>
                  <w:sz w:val="21"/>
                  <w:szCs w:val="21"/>
                  <w:lang w:eastAsia="zh-CN"/>
                </w:rPr>
                <w:t>6</w:t>
              </w:r>
              <w:r w:rsidRPr="002B7F76">
                <w:rPr>
                  <w:rFonts w:hint="eastAsia"/>
                  <w:sz w:val="21"/>
                  <w:szCs w:val="21"/>
                  <w:lang w:eastAsia="zh-CN"/>
                </w:rPr>
                <w:t>日</w:t>
              </w:r>
            </w:smartTag>
            <w:r w:rsidRPr="002B7F76">
              <w:rPr>
                <w:sz w:val="21"/>
                <w:szCs w:val="21"/>
                <w:lang w:eastAsia="zh-CN"/>
              </w:rPr>
              <w:t>–</w:t>
            </w:r>
            <w:smartTag w:uri="urn:schemas-microsoft-com:office:smarttags" w:element="chsdate">
              <w:smartTagPr>
                <w:attr w:name="Year" w:val="2013"/>
                <w:attr w:name="Month" w:val="2"/>
                <w:attr w:name="Day" w:val="6"/>
                <w:attr w:name="IsLunarDate" w:val="False"/>
                <w:attr w:name="IsROCDate" w:val="False"/>
              </w:smartTagPr>
              <w:r w:rsidRPr="002B7F76">
                <w:rPr>
                  <w:rFonts w:hint="eastAsia"/>
                  <w:sz w:val="21"/>
                  <w:szCs w:val="21"/>
                  <w:lang w:eastAsia="zh-CN"/>
                </w:rPr>
                <w:t>2</w:t>
              </w:r>
              <w:r w:rsidRPr="002B7F76">
                <w:rPr>
                  <w:rFonts w:hint="eastAsia"/>
                  <w:sz w:val="21"/>
                  <w:szCs w:val="21"/>
                  <w:lang w:eastAsia="zh-CN"/>
                </w:rPr>
                <w:t>月</w:t>
              </w:r>
              <w:r w:rsidRPr="002B7F76">
                <w:rPr>
                  <w:rFonts w:hint="eastAsia"/>
                  <w:sz w:val="21"/>
                  <w:szCs w:val="21"/>
                  <w:lang w:eastAsia="zh-CN"/>
                </w:rPr>
                <w:t>6</w:t>
              </w:r>
              <w:r w:rsidRPr="002B7F76">
                <w:rPr>
                  <w:rFonts w:hint="eastAsia"/>
                  <w:sz w:val="21"/>
                  <w:szCs w:val="21"/>
                  <w:lang w:eastAsia="zh-CN"/>
                </w:rPr>
                <w:t>日</w:t>
              </w:r>
            </w:smartTag>
            <w:r w:rsidRPr="002B7F76">
              <w:rPr>
                <w:rFonts w:hint="eastAsia"/>
                <w:sz w:val="21"/>
                <w:szCs w:val="21"/>
                <w:lang w:eastAsia="zh-CN"/>
              </w:rPr>
              <w:t>）</w:t>
            </w:r>
          </w:p>
        </w:tc>
      </w:tr>
      <w:tr w:rsidR="007F54CD" w:rsidRPr="002B7F76">
        <w:trPr>
          <w:trHeight w:val="504"/>
          <w:jc w:val="right"/>
        </w:trPr>
        <w:tc>
          <w:tcPr>
            <w:tcW w:w="862" w:type="dxa"/>
            <w:vMerge w:val="restart"/>
            <w:shd w:val="clear" w:color="auto" w:fill="auto"/>
            <w:vAlign w:val="center"/>
          </w:tcPr>
          <w:p w:rsidR="007F54CD" w:rsidRPr="0079515C" w:rsidRDefault="007F54CD" w:rsidP="004E6D9A">
            <w:pPr>
              <w:pStyle w:val="Normal-pool"/>
              <w:spacing w:before="40" w:after="40"/>
              <w:jc w:val="both"/>
              <w:rPr>
                <w:spacing w:val="-12"/>
                <w:sz w:val="21"/>
                <w:szCs w:val="21"/>
                <w:lang w:eastAsia="zh-CN"/>
              </w:rPr>
            </w:pPr>
            <w:r w:rsidRPr="0079515C">
              <w:rPr>
                <w:spacing w:val="-12"/>
                <w:sz w:val="21"/>
                <w:szCs w:val="21"/>
                <w:lang w:eastAsia="zh-CN"/>
              </w:rPr>
              <w:t>2015</w:t>
            </w:r>
            <w:r w:rsidRPr="0079515C">
              <w:rPr>
                <w:rFonts w:hint="eastAsia"/>
                <w:spacing w:val="-12"/>
                <w:sz w:val="21"/>
                <w:szCs w:val="21"/>
                <w:lang w:eastAsia="zh-CN"/>
              </w:rPr>
              <w:t>年</w:t>
            </w:r>
          </w:p>
        </w:tc>
        <w:tc>
          <w:tcPr>
            <w:tcW w:w="1275" w:type="dxa"/>
            <w:shd w:val="clear" w:color="auto" w:fill="auto"/>
            <w:vAlign w:val="center"/>
          </w:tcPr>
          <w:p w:rsidR="007F54CD" w:rsidRPr="002B7F76" w:rsidRDefault="007F54CD" w:rsidP="0003359E">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一</w:t>
            </w:r>
            <w:r w:rsidRPr="002B7F76">
              <w:rPr>
                <w:rFonts w:hint="eastAsia"/>
                <w:sz w:val="21"/>
                <w:szCs w:val="21"/>
                <w:lang w:eastAsia="zh-CN"/>
              </w:rPr>
              <w:t>季度</w:t>
            </w:r>
          </w:p>
        </w:tc>
        <w:tc>
          <w:tcPr>
            <w:tcW w:w="6202" w:type="dxa"/>
            <w:shd w:val="clear" w:color="auto" w:fill="auto"/>
            <w:vAlign w:val="center"/>
          </w:tcPr>
          <w:p w:rsidR="007F54CD" w:rsidRPr="002B7F76" w:rsidRDefault="007F54CD" w:rsidP="004E6D9A">
            <w:pPr>
              <w:pStyle w:val="Normal-pool"/>
              <w:spacing w:before="40" w:after="40"/>
              <w:jc w:val="both"/>
              <w:rPr>
                <w:rFonts w:hint="eastAsia"/>
                <w:b/>
                <w:sz w:val="21"/>
                <w:szCs w:val="21"/>
                <w:lang w:eastAsia="zh-CN"/>
              </w:rPr>
            </w:pPr>
            <w:r w:rsidRPr="002B7F76">
              <w:rPr>
                <w:rFonts w:hint="eastAsia"/>
                <w:sz w:val="21"/>
                <w:szCs w:val="21"/>
                <w:lang w:eastAsia="zh-CN"/>
              </w:rPr>
              <w:t>各</w:t>
            </w:r>
            <w:r w:rsidRPr="002B7F76">
              <w:rPr>
                <w:rFonts w:hint="eastAsia"/>
                <w:spacing w:val="-20"/>
                <w:sz w:val="21"/>
                <w:szCs w:val="21"/>
                <w:lang w:eastAsia="zh-CN"/>
              </w:rPr>
              <w:t>国政府于</w:t>
            </w:r>
            <w:smartTag w:uri="urn:schemas-microsoft-com:office:smarttags" w:element="chsdate">
              <w:smartTagPr>
                <w:attr w:name="IsROCDate" w:val="False"/>
                <w:attr w:name="IsLunarDate" w:val="False"/>
                <w:attr w:name="Day" w:val="31"/>
                <w:attr w:name="Month" w:val="1"/>
                <w:attr w:name="Year" w:val="2013"/>
              </w:smartTagPr>
              <w:smartTag w:uri="urn:schemas-microsoft-com:office:smarttags" w:element="chsdate">
                <w:smartTagPr>
                  <w:attr w:name="Year" w:val="2013"/>
                  <w:attr w:name="Month" w:val="1"/>
                  <w:attr w:name="Day" w:val="31"/>
                  <w:attr w:name="IsLunarDate" w:val="False"/>
                  <w:attr w:name="IsROCDate" w:val="False"/>
                </w:smartTagPr>
                <w:r w:rsidRPr="002B7F76">
                  <w:rPr>
                    <w:rFonts w:hint="eastAsia"/>
                    <w:spacing w:val="-20"/>
                    <w:sz w:val="21"/>
                    <w:szCs w:val="21"/>
                    <w:lang w:eastAsia="zh-CN"/>
                  </w:rPr>
                  <w:t>1</w:t>
                </w:r>
                <w:r w:rsidRPr="002B7F76">
                  <w:rPr>
                    <w:rFonts w:hint="eastAsia"/>
                    <w:spacing w:val="-20"/>
                    <w:sz w:val="21"/>
                    <w:szCs w:val="21"/>
                    <w:lang w:eastAsia="zh-CN"/>
                  </w:rPr>
                  <w:t>月</w:t>
                </w:r>
                <w:r w:rsidRPr="002B7F76">
                  <w:rPr>
                    <w:rFonts w:hint="eastAsia"/>
                    <w:spacing w:val="-20"/>
                    <w:sz w:val="21"/>
                    <w:szCs w:val="21"/>
                    <w:lang w:eastAsia="zh-CN"/>
                  </w:rPr>
                  <w:t>31</w:t>
                </w:r>
                <w:r w:rsidRPr="002B7F76">
                  <w:rPr>
                    <w:rFonts w:hint="eastAsia"/>
                    <w:spacing w:val="-20"/>
                    <w:sz w:val="21"/>
                    <w:szCs w:val="21"/>
                    <w:lang w:eastAsia="zh-CN"/>
                  </w:rPr>
                  <w:t>日</w:t>
                </w:r>
              </w:smartTag>
              <w:r w:rsidRPr="002B7F76">
                <w:rPr>
                  <w:rFonts w:hint="eastAsia"/>
                  <w:spacing w:val="-20"/>
                  <w:sz w:val="21"/>
                  <w:szCs w:val="21"/>
                  <w:lang w:eastAsia="zh-CN"/>
                </w:rPr>
                <w:t>前</w:t>
              </w:r>
            </w:smartTag>
            <w:r w:rsidRPr="002B7F76">
              <w:rPr>
                <w:rFonts w:hint="eastAsia"/>
                <w:spacing w:val="-20"/>
                <w:sz w:val="21"/>
                <w:szCs w:val="21"/>
                <w:lang w:eastAsia="zh-CN"/>
              </w:rPr>
              <w:t>向秘书处提交关于决策者摘要的书面评论意见</w:t>
            </w:r>
          </w:p>
        </w:tc>
      </w:tr>
      <w:tr w:rsidR="007F54CD" w:rsidRPr="002B7F76">
        <w:trPr>
          <w:trHeight w:val="567"/>
          <w:jc w:val="right"/>
        </w:trPr>
        <w:tc>
          <w:tcPr>
            <w:tcW w:w="862" w:type="dxa"/>
            <w:vMerge/>
            <w:shd w:val="clear" w:color="auto" w:fill="auto"/>
          </w:tcPr>
          <w:p w:rsidR="007F54CD" w:rsidRPr="002B7F76" w:rsidRDefault="007F54CD" w:rsidP="004E6D9A">
            <w:pPr>
              <w:pStyle w:val="Normal-pool"/>
              <w:spacing w:before="40" w:after="40"/>
              <w:jc w:val="both"/>
              <w:rPr>
                <w:sz w:val="21"/>
                <w:szCs w:val="21"/>
                <w:lang w:eastAsia="zh-CN"/>
              </w:rPr>
            </w:pPr>
          </w:p>
        </w:tc>
        <w:tc>
          <w:tcPr>
            <w:tcW w:w="1275" w:type="dxa"/>
            <w:shd w:val="clear" w:color="auto" w:fill="auto"/>
            <w:vAlign w:val="center"/>
          </w:tcPr>
          <w:p w:rsidR="007F54CD" w:rsidRPr="002B7F76" w:rsidRDefault="007F54CD" w:rsidP="0003359E">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一</w:t>
            </w:r>
            <w:r w:rsidRPr="002B7F76">
              <w:rPr>
                <w:rFonts w:hint="eastAsia"/>
                <w:sz w:val="21"/>
                <w:szCs w:val="21"/>
                <w:lang w:eastAsia="zh-CN"/>
              </w:rPr>
              <w:t>季度</w:t>
            </w:r>
          </w:p>
        </w:tc>
        <w:tc>
          <w:tcPr>
            <w:tcW w:w="6202" w:type="dxa"/>
            <w:shd w:val="clear" w:color="auto" w:fill="auto"/>
            <w:vAlign w:val="center"/>
          </w:tcPr>
          <w:p w:rsidR="007F54CD" w:rsidRPr="008E6F87" w:rsidRDefault="007F54CD" w:rsidP="004E6D9A">
            <w:pPr>
              <w:pStyle w:val="Normal-pool"/>
              <w:spacing w:before="40" w:after="40"/>
              <w:jc w:val="both"/>
              <w:rPr>
                <w:rFonts w:hint="eastAsia"/>
                <w:sz w:val="21"/>
                <w:szCs w:val="21"/>
                <w:lang w:eastAsia="zh-CN"/>
              </w:rPr>
            </w:pPr>
            <w:r w:rsidRPr="008E6F87">
              <w:rPr>
                <w:rFonts w:hint="eastAsia"/>
                <w:sz w:val="21"/>
                <w:szCs w:val="21"/>
                <w:lang w:eastAsia="zh-CN"/>
              </w:rPr>
              <w:t>全体会议评审和通过报告并批准决策者摘要（</w:t>
            </w:r>
            <w:smartTag w:uri="urn:schemas-microsoft-com:office:smarttags" w:element="chsdate">
              <w:smartTagPr>
                <w:attr w:name="Year" w:val="2013"/>
                <w:attr w:name="Month" w:val="2"/>
                <w:attr w:name="Day" w:val="8"/>
                <w:attr w:name="IsLunarDate" w:val="False"/>
                <w:attr w:name="IsROCDate" w:val="False"/>
              </w:smartTagPr>
              <w:r w:rsidRPr="008E6F87">
                <w:rPr>
                  <w:rFonts w:hint="eastAsia"/>
                  <w:sz w:val="21"/>
                  <w:szCs w:val="21"/>
                  <w:lang w:eastAsia="zh-CN"/>
                </w:rPr>
                <w:t>2</w:t>
              </w:r>
              <w:r w:rsidRPr="008E6F87">
                <w:rPr>
                  <w:rFonts w:hint="eastAsia"/>
                  <w:sz w:val="21"/>
                  <w:szCs w:val="21"/>
                  <w:lang w:eastAsia="zh-CN"/>
                </w:rPr>
                <w:t>月</w:t>
              </w:r>
              <w:r w:rsidRPr="008E6F87">
                <w:rPr>
                  <w:rFonts w:hint="eastAsia"/>
                  <w:sz w:val="21"/>
                  <w:szCs w:val="21"/>
                  <w:lang w:eastAsia="zh-CN"/>
                </w:rPr>
                <w:t>8</w:t>
              </w:r>
              <w:r w:rsidRPr="008E6F87">
                <w:rPr>
                  <w:rFonts w:hint="eastAsia"/>
                  <w:sz w:val="21"/>
                  <w:szCs w:val="21"/>
                  <w:lang w:eastAsia="zh-CN"/>
                </w:rPr>
                <w:t>日</w:t>
              </w:r>
            </w:smartTag>
            <w:r w:rsidRPr="008E6F87">
              <w:rPr>
                <w:rFonts w:hint="eastAsia"/>
                <w:sz w:val="21"/>
                <w:szCs w:val="21"/>
                <w:lang w:eastAsia="zh-CN"/>
              </w:rPr>
              <w:t>后开始）</w:t>
            </w:r>
          </w:p>
        </w:tc>
      </w:tr>
    </w:tbl>
    <w:p w:rsidR="00DB0D21" w:rsidRPr="004E6D9A" w:rsidRDefault="00DB0D21" w:rsidP="004E6D9A">
      <w:pPr>
        <w:pStyle w:val="CH1"/>
        <w:spacing w:afterLines="100"/>
        <w:jc w:val="both"/>
        <w:rPr>
          <w:rFonts w:hint="eastAsia"/>
          <w:lang w:eastAsia="zh-CN"/>
        </w:rPr>
      </w:pPr>
      <w:r w:rsidRPr="004E6D9A">
        <w:rPr>
          <w:lang w:eastAsia="zh-CN"/>
        </w:rPr>
        <w:tab/>
      </w:r>
      <w:r w:rsidR="0003359E">
        <w:rPr>
          <w:rFonts w:ascii="SimHei" w:eastAsia="SimHei" w:hAnsi="SimHei" w:hint="eastAsia"/>
          <w:lang w:eastAsia="zh-CN"/>
        </w:rPr>
        <w:t>五</w:t>
      </w:r>
      <w:r w:rsidRPr="004E6D9A">
        <w:rPr>
          <w:rFonts w:ascii="SimHei" w:eastAsia="SimHei" w:hAnsi="SimHei" w:hint="eastAsia"/>
          <w:lang w:eastAsia="zh-CN"/>
        </w:rPr>
        <w:t>、</w:t>
      </w:r>
      <w:r w:rsidRPr="004E6D9A">
        <w:rPr>
          <w:lang w:eastAsia="zh-CN"/>
        </w:rPr>
        <w:tab/>
      </w:r>
      <w:r w:rsidRPr="004E6D9A">
        <w:rPr>
          <w:rFonts w:ascii="SimHei" w:eastAsia="SimHei" w:hAnsi="SimHei" w:hint="eastAsia"/>
          <w:lang w:eastAsia="zh-CN"/>
        </w:rPr>
        <w:t>成本估计</w:t>
      </w:r>
    </w:p>
    <w:p w:rsidR="0003359E" w:rsidRDefault="00DB0D21" w:rsidP="004E6D9A">
      <w:pPr>
        <w:pStyle w:val="Normalnumber"/>
        <w:keepNext/>
        <w:keepLines/>
        <w:spacing w:afterLines="100"/>
        <w:jc w:val="both"/>
        <w:rPr>
          <w:rFonts w:hint="eastAsia"/>
          <w:sz w:val="24"/>
          <w:szCs w:val="24"/>
          <w:lang w:eastAsia="zh-CN"/>
        </w:rPr>
      </w:pPr>
      <w:r w:rsidRPr="004E6D9A">
        <w:rPr>
          <w:rFonts w:hint="eastAsia"/>
          <w:sz w:val="24"/>
          <w:szCs w:val="24"/>
          <w:lang w:val="en-GB" w:eastAsia="zh-CN"/>
        </w:rPr>
        <w:t>下表列出了开展评估和编写评估报告的估计成本</w:t>
      </w:r>
      <w:r w:rsidRPr="004E6D9A">
        <w:rPr>
          <w:rFonts w:hint="eastAsia"/>
          <w:sz w:val="24"/>
          <w:szCs w:val="24"/>
          <w:lang w:eastAsia="zh-CN"/>
        </w:rPr>
        <w:t>。</w:t>
      </w:r>
    </w:p>
    <w:p w:rsidR="00DB0D21" w:rsidRPr="002325C4" w:rsidRDefault="0003359E" w:rsidP="0003359E">
      <w:pPr>
        <w:pStyle w:val="Normalnumber"/>
        <w:keepNext/>
        <w:keepLines/>
        <w:numPr>
          <w:ilvl w:val="0"/>
          <w:numId w:val="0"/>
        </w:numPr>
        <w:spacing w:afterLines="100"/>
        <w:ind w:left="1247"/>
        <w:jc w:val="both"/>
        <w:rPr>
          <w:sz w:val="21"/>
          <w:szCs w:val="21"/>
          <w:lang w:eastAsia="zh-CN"/>
        </w:rPr>
      </w:pPr>
      <w:r w:rsidRPr="002325C4">
        <w:rPr>
          <w:rFonts w:hint="eastAsia"/>
          <w:sz w:val="21"/>
          <w:szCs w:val="21"/>
          <w:lang w:eastAsia="zh-CN"/>
        </w:rPr>
        <w:t>（单位：美元）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3462"/>
        <w:gridCol w:w="3059"/>
        <w:gridCol w:w="899"/>
      </w:tblGrid>
      <w:tr w:rsidR="00DB0D21" w:rsidRPr="002B7F76">
        <w:trPr>
          <w:jc w:val="right"/>
        </w:trPr>
        <w:tc>
          <w:tcPr>
            <w:tcW w:w="899" w:type="dxa"/>
            <w:shd w:val="clear" w:color="auto" w:fill="auto"/>
          </w:tcPr>
          <w:p w:rsidR="00DB0D21" w:rsidRPr="002325C4" w:rsidRDefault="00DB0D21" w:rsidP="004E6D9A">
            <w:pPr>
              <w:pStyle w:val="Normal-pool"/>
              <w:keepNext/>
              <w:keepLines/>
              <w:spacing w:before="40" w:after="40"/>
              <w:jc w:val="both"/>
              <w:rPr>
                <w:rFonts w:ascii="SimSun" w:hAnsi="SimSun"/>
                <w:i/>
                <w:sz w:val="21"/>
                <w:szCs w:val="21"/>
                <w:lang w:eastAsia="zh-CN"/>
              </w:rPr>
            </w:pPr>
            <w:r w:rsidRPr="002325C4">
              <w:rPr>
                <w:rFonts w:ascii="SimSun" w:hAnsi="SimSun" w:hint="eastAsia"/>
                <w:i/>
                <w:sz w:val="21"/>
                <w:szCs w:val="21"/>
                <w:lang w:eastAsia="zh-CN"/>
              </w:rPr>
              <w:t>年份</w:t>
            </w:r>
          </w:p>
        </w:tc>
        <w:tc>
          <w:tcPr>
            <w:tcW w:w="3462" w:type="dxa"/>
            <w:shd w:val="clear" w:color="auto" w:fill="auto"/>
          </w:tcPr>
          <w:p w:rsidR="00DB0D21" w:rsidRPr="002325C4" w:rsidRDefault="00DB0D21" w:rsidP="004E6D9A">
            <w:pPr>
              <w:pStyle w:val="Normal-pool"/>
              <w:keepNext/>
              <w:keepLines/>
              <w:spacing w:before="40" w:after="40"/>
              <w:jc w:val="both"/>
              <w:rPr>
                <w:rFonts w:ascii="SimSun" w:hAnsi="SimSun"/>
                <w:i/>
                <w:sz w:val="21"/>
                <w:szCs w:val="21"/>
                <w:lang w:eastAsia="zh-CN"/>
              </w:rPr>
            </w:pPr>
            <w:r w:rsidRPr="002325C4">
              <w:rPr>
                <w:rFonts w:ascii="SimSun" w:hAnsi="SimSun" w:hint="eastAsia"/>
                <w:i/>
                <w:sz w:val="21"/>
                <w:szCs w:val="21"/>
                <w:lang w:eastAsia="zh-CN"/>
              </w:rPr>
              <w:t>成本项目</w:t>
            </w:r>
          </w:p>
        </w:tc>
        <w:tc>
          <w:tcPr>
            <w:tcW w:w="3059" w:type="dxa"/>
            <w:shd w:val="clear" w:color="auto" w:fill="auto"/>
          </w:tcPr>
          <w:p w:rsidR="00DB0D21" w:rsidRPr="002325C4" w:rsidRDefault="00DB0D21" w:rsidP="004E6D9A">
            <w:pPr>
              <w:pStyle w:val="Normal-pool"/>
              <w:keepNext/>
              <w:keepLines/>
              <w:spacing w:before="40" w:after="40"/>
              <w:jc w:val="both"/>
              <w:rPr>
                <w:rFonts w:ascii="SimSun" w:hAnsi="SimSun"/>
                <w:i/>
                <w:sz w:val="21"/>
                <w:szCs w:val="21"/>
                <w:lang w:eastAsia="zh-CN"/>
              </w:rPr>
            </w:pPr>
            <w:r w:rsidRPr="002325C4">
              <w:rPr>
                <w:rFonts w:ascii="SimSun" w:hAnsi="SimSun" w:hint="eastAsia"/>
                <w:i/>
                <w:sz w:val="21"/>
                <w:szCs w:val="21"/>
                <w:lang w:eastAsia="zh-CN"/>
              </w:rPr>
              <w:t>假设</w:t>
            </w:r>
          </w:p>
        </w:tc>
        <w:tc>
          <w:tcPr>
            <w:tcW w:w="899" w:type="dxa"/>
            <w:shd w:val="clear" w:color="auto" w:fill="auto"/>
          </w:tcPr>
          <w:p w:rsidR="00DB0D21" w:rsidRPr="002325C4" w:rsidRDefault="00DB0D21" w:rsidP="004E6D9A">
            <w:pPr>
              <w:pStyle w:val="Normal-pool"/>
              <w:keepNext/>
              <w:keepLines/>
              <w:jc w:val="both"/>
              <w:rPr>
                <w:rFonts w:ascii="SimSun" w:hAnsi="SimSun"/>
                <w:i/>
                <w:sz w:val="21"/>
                <w:szCs w:val="21"/>
                <w:lang w:eastAsia="zh-CN"/>
              </w:rPr>
            </w:pPr>
            <w:r w:rsidRPr="002325C4">
              <w:rPr>
                <w:rFonts w:ascii="SimSun" w:hAnsi="SimSun" w:hint="eastAsia"/>
                <w:i/>
                <w:sz w:val="21"/>
                <w:szCs w:val="21"/>
                <w:lang w:eastAsia="zh-CN"/>
              </w:rPr>
              <w:t>成本</w:t>
            </w:r>
          </w:p>
        </w:tc>
      </w:tr>
      <w:tr w:rsidR="00DB0D21" w:rsidRPr="002B7F76">
        <w:trPr>
          <w:jc w:val="right"/>
        </w:trPr>
        <w:tc>
          <w:tcPr>
            <w:tcW w:w="899" w:type="dxa"/>
            <w:vMerge w:val="restart"/>
            <w:shd w:val="clear" w:color="auto" w:fill="auto"/>
            <w:vAlign w:val="center"/>
          </w:tcPr>
          <w:p w:rsidR="00DB0D21" w:rsidRPr="002B7F76" w:rsidRDefault="00DB0D21" w:rsidP="004E6D9A">
            <w:pPr>
              <w:pStyle w:val="Normal-pool"/>
              <w:keepNext/>
              <w:keepLines/>
              <w:jc w:val="both"/>
              <w:rPr>
                <w:sz w:val="21"/>
                <w:szCs w:val="21"/>
                <w:lang w:eastAsia="zh-CN"/>
              </w:rPr>
            </w:pPr>
            <w:r w:rsidRPr="002B7F76">
              <w:rPr>
                <w:sz w:val="21"/>
                <w:szCs w:val="21"/>
                <w:lang w:eastAsia="zh-CN"/>
              </w:rPr>
              <w:t>2014</w:t>
            </w:r>
            <w:r w:rsidRPr="002B7F76">
              <w:rPr>
                <w:rFonts w:hint="eastAsia"/>
                <w:sz w:val="21"/>
                <w:szCs w:val="21"/>
                <w:lang w:eastAsia="zh-CN"/>
              </w:rPr>
              <w:t>年</w:t>
            </w:r>
          </w:p>
        </w:tc>
        <w:tc>
          <w:tcPr>
            <w:tcW w:w="3462" w:type="dxa"/>
            <w:vMerge w:val="restart"/>
            <w:shd w:val="clear" w:color="auto" w:fill="auto"/>
            <w:vAlign w:val="center"/>
          </w:tcPr>
          <w:p w:rsidR="00DB0D21" w:rsidRPr="002B7F76" w:rsidRDefault="00DB0D21" w:rsidP="002B7F76">
            <w:pPr>
              <w:pStyle w:val="ListParagraph"/>
              <w:keepNext/>
              <w:keepLines/>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r w:rsidRPr="002B7F76">
              <w:rPr>
                <w:rFonts w:eastAsia="SimSun" w:hint="eastAsia"/>
                <w:sz w:val="21"/>
                <w:szCs w:val="21"/>
                <w:lang w:eastAsia="zh-CN"/>
              </w:rPr>
              <w:t>第一次</w:t>
            </w:r>
            <w:r w:rsidRPr="002B7F76">
              <w:rPr>
                <w:rFonts w:ascii="Times New Roman" w:eastAsia="SimSun"/>
                <w:sz w:val="21"/>
                <w:szCs w:val="21"/>
                <w:lang w:eastAsia="zh-CN"/>
              </w:rPr>
              <w:t>作者会议（</w:t>
            </w:r>
            <w:r w:rsidRPr="002B7F76">
              <w:rPr>
                <w:rFonts w:ascii="Times New Roman" w:eastAsia="SimSun" w:hAnsi="Times New Roman"/>
                <w:sz w:val="21"/>
                <w:szCs w:val="21"/>
                <w:lang w:eastAsia="zh-CN"/>
              </w:rPr>
              <w:t>75</w:t>
            </w:r>
            <w:r w:rsidRPr="002B7F76">
              <w:rPr>
                <w:rFonts w:ascii="Times New Roman" w:eastAsia="SimSun"/>
                <w:sz w:val="21"/>
                <w:szCs w:val="21"/>
                <w:lang w:eastAsia="zh-CN"/>
              </w:rPr>
              <w:t>名共同主席、</w:t>
            </w:r>
            <w:r w:rsidRPr="002B7F76">
              <w:rPr>
                <w:rFonts w:ascii="Times New Roman"/>
                <w:sz w:val="21"/>
                <w:szCs w:val="21"/>
                <w:lang w:eastAsia="zh-CN"/>
              </w:rPr>
              <w:t>提供协作的主要作者</w:t>
            </w:r>
            <w:r w:rsidRPr="002B7F76">
              <w:rPr>
                <w:rFonts w:ascii="Times New Roman" w:eastAsia="SimSun"/>
                <w:sz w:val="21"/>
                <w:szCs w:val="21"/>
                <w:lang w:eastAsia="zh-CN"/>
              </w:rPr>
              <w:t>和</w:t>
            </w:r>
            <w:r w:rsidRPr="002B7F76">
              <w:rPr>
                <w:rFonts w:ascii="Times New Roman"/>
                <w:sz w:val="21"/>
                <w:szCs w:val="21"/>
                <w:lang w:eastAsia="zh-CN"/>
              </w:rPr>
              <w:t>主要作者</w:t>
            </w:r>
            <w:r w:rsidRPr="002B7F76">
              <w:rPr>
                <w:rFonts w:ascii="Times New Roman" w:eastAsia="SimSun" w:hAnsi="Times New Roman"/>
                <w:sz w:val="21"/>
                <w:szCs w:val="21"/>
                <w:lang w:eastAsia="zh-CN"/>
              </w:rPr>
              <w:t>+4</w:t>
            </w:r>
            <w:r w:rsidRPr="002B7F76">
              <w:rPr>
                <w:rFonts w:ascii="Times New Roman" w:eastAsia="SimSun"/>
                <w:sz w:val="21"/>
                <w:szCs w:val="21"/>
                <w:lang w:eastAsia="zh-CN"/>
              </w:rPr>
              <w:t>名多学科专家小组</w:t>
            </w:r>
            <w:r w:rsidRPr="002B7F76">
              <w:rPr>
                <w:rFonts w:ascii="Times New Roman" w:eastAsia="SimSun" w:hAnsi="Times New Roman"/>
                <w:sz w:val="21"/>
                <w:szCs w:val="21"/>
                <w:lang w:eastAsia="zh-CN"/>
              </w:rPr>
              <w:t>/</w:t>
            </w:r>
            <w:r w:rsidRPr="002B7F76">
              <w:rPr>
                <w:rFonts w:ascii="Times New Roman" w:eastAsia="SimSun"/>
                <w:sz w:val="21"/>
                <w:szCs w:val="21"/>
                <w:lang w:eastAsia="zh-CN"/>
              </w:rPr>
              <w:t>主席团成员</w:t>
            </w:r>
            <w:r w:rsidRPr="002B7F76">
              <w:rPr>
                <w:rFonts w:ascii="Times New Roman" w:eastAsia="SimSun" w:hAnsi="Times New Roman"/>
                <w:sz w:val="21"/>
                <w:szCs w:val="21"/>
                <w:lang w:eastAsia="zh-CN"/>
              </w:rPr>
              <w:t>+1</w:t>
            </w:r>
            <w:r w:rsidRPr="002B7F76">
              <w:rPr>
                <w:rFonts w:ascii="Times New Roman" w:eastAsia="SimSun"/>
                <w:sz w:val="21"/>
                <w:szCs w:val="21"/>
                <w:lang w:eastAsia="zh-CN"/>
              </w:rPr>
              <w:t>名技术支持工作人员</w:t>
            </w:r>
            <w:r w:rsidRPr="002B7F76">
              <w:rPr>
                <w:rFonts w:ascii="Times New Roman" w:eastAsia="SimSun" w:hint="eastAsia"/>
                <w:sz w:val="21"/>
                <w:szCs w:val="21"/>
                <w:lang w:eastAsia="zh-CN"/>
              </w:rPr>
              <w:t>）</w:t>
            </w:r>
          </w:p>
        </w:tc>
        <w:tc>
          <w:tcPr>
            <w:tcW w:w="3059" w:type="dxa"/>
            <w:shd w:val="clear" w:color="auto" w:fill="auto"/>
          </w:tcPr>
          <w:p w:rsidR="00DB0D21" w:rsidRPr="002B7F76" w:rsidRDefault="00DB0D21" w:rsidP="004E6D9A">
            <w:pPr>
              <w:pStyle w:val="ListParagraph"/>
              <w:keepNext/>
              <w:keepLines/>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r w:rsidRPr="002B7F76">
              <w:rPr>
                <w:rFonts w:ascii="Times New Roman" w:eastAsia="SimSun"/>
                <w:sz w:val="21"/>
                <w:szCs w:val="21"/>
                <w:lang w:eastAsia="zh-CN"/>
              </w:rPr>
              <w:t>会议成本（</w:t>
            </w:r>
            <w:r w:rsidRPr="002B7F76">
              <w:rPr>
                <w:rFonts w:ascii="Times New Roman" w:eastAsia="SimSun" w:hAnsi="Times New Roman"/>
                <w:sz w:val="21"/>
                <w:szCs w:val="21"/>
                <w:lang w:eastAsia="zh-CN"/>
              </w:rPr>
              <w:t>1</w:t>
            </w:r>
            <w:r w:rsidRPr="002B7F76">
              <w:rPr>
                <w:rFonts w:ascii="Times New Roman" w:eastAsia="SimSun"/>
                <w:sz w:val="21"/>
                <w:szCs w:val="21"/>
                <w:lang w:eastAsia="zh-CN"/>
              </w:rPr>
              <w:t>周、</w:t>
            </w:r>
            <w:r w:rsidRPr="002B7F76">
              <w:rPr>
                <w:rFonts w:ascii="Times New Roman" w:eastAsia="SimSun" w:hAnsi="Times New Roman"/>
                <w:sz w:val="21"/>
                <w:szCs w:val="21"/>
                <w:lang w:eastAsia="zh-CN"/>
              </w:rPr>
              <w:t>80</w:t>
            </w:r>
            <w:r w:rsidRPr="002B7F76">
              <w:rPr>
                <w:rFonts w:ascii="Times New Roman" w:eastAsia="SimSun"/>
                <w:sz w:val="21"/>
                <w:szCs w:val="21"/>
                <w:lang w:eastAsia="zh-CN"/>
              </w:rPr>
              <w:t>名与会者）（</w:t>
            </w:r>
            <w:r w:rsidRPr="002B7F76">
              <w:rPr>
                <w:rFonts w:ascii="Times New Roman" w:eastAsia="SimSun" w:hAnsi="Times New Roman"/>
                <w:sz w:val="21"/>
                <w:szCs w:val="21"/>
                <w:lang w:eastAsia="zh-CN"/>
              </w:rPr>
              <w:t>25%</w:t>
            </w:r>
            <w:r w:rsidRPr="002B7F76">
              <w:rPr>
                <w:rFonts w:ascii="Times New Roman" w:eastAsia="SimSun"/>
                <w:sz w:val="21"/>
                <w:szCs w:val="21"/>
                <w:lang w:eastAsia="zh-CN"/>
              </w:rPr>
              <w:t>为实物</w:t>
            </w:r>
            <w:r w:rsidRPr="002B7F76">
              <w:rPr>
                <w:rFonts w:ascii="Times New Roman" w:eastAsia="SimSun" w:hint="eastAsia"/>
                <w:sz w:val="21"/>
                <w:szCs w:val="21"/>
                <w:lang w:eastAsia="zh-CN"/>
              </w:rPr>
              <w:t>形式</w:t>
            </w:r>
            <w:r w:rsidRPr="002B7F76">
              <w:rPr>
                <w:rFonts w:ascii="Times New Roman" w:eastAsia="SimSun"/>
                <w:sz w:val="21"/>
                <w:szCs w:val="21"/>
                <w:lang w:eastAsia="zh-CN"/>
              </w:rPr>
              <w:t>）</w:t>
            </w:r>
          </w:p>
        </w:tc>
        <w:tc>
          <w:tcPr>
            <w:tcW w:w="899" w:type="dxa"/>
            <w:shd w:val="clear" w:color="auto" w:fill="auto"/>
          </w:tcPr>
          <w:p w:rsidR="00DB0D21" w:rsidRPr="002B7F76" w:rsidRDefault="00DB0D21" w:rsidP="0071154D">
            <w:pPr>
              <w:pStyle w:val="Normal-pool"/>
              <w:keepNext/>
              <w:keepLines/>
              <w:jc w:val="both"/>
              <w:rPr>
                <w:sz w:val="21"/>
                <w:szCs w:val="21"/>
                <w:lang w:eastAsia="zh-CN"/>
              </w:rPr>
            </w:pPr>
            <w:r w:rsidRPr="002B7F76">
              <w:rPr>
                <w:sz w:val="21"/>
                <w:szCs w:val="21"/>
                <w:lang w:eastAsia="zh-CN"/>
              </w:rPr>
              <w:t>15</w:t>
            </w:r>
            <w:r w:rsidR="0071154D">
              <w:rPr>
                <w:rFonts w:hint="eastAsia"/>
                <w:sz w:val="21"/>
                <w:szCs w:val="21"/>
                <w:lang w:eastAsia="zh-CN"/>
              </w:rPr>
              <w:t xml:space="preserve"> </w:t>
            </w:r>
            <w:r w:rsidRPr="002B7F76">
              <w:rPr>
                <w:sz w:val="21"/>
                <w:szCs w:val="21"/>
                <w:lang w:eastAsia="zh-CN"/>
              </w:rPr>
              <w:t>000</w:t>
            </w:r>
          </w:p>
        </w:tc>
      </w:tr>
      <w:tr w:rsidR="00DB0D21" w:rsidRPr="002B7F76">
        <w:trPr>
          <w:trHeight w:val="337"/>
          <w:jc w:val="right"/>
        </w:trPr>
        <w:tc>
          <w:tcPr>
            <w:tcW w:w="899" w:type="dxa"/>
            <w:vMerge/>
            <w:shd w:val="clear" w:color="auto" w:fill="auto"/>
            <w:vAlign w:val="center"/>
          </w:tcPr>
          <w:p w:rsidR="00DB0D21" w:rsidRPr="002B7F76" w:rsidRDefault="00DB0D21" w:rsidP="004E6D9A">
            <w:pPr>
              <w:pStyle w:val="ListParagraph"/>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p>
        </w:tc>
        <w:tc>
          <w:tcPr>
            <w:tcW w:w="3462" w:type="dxa"/>
            <w:vMerge/>
            <w:shd w:val="clear" w:color="auto" w:fill="auto"/>
            <w:vAlign w:val="center"/>
          </w:tcPr>
          <w:p w:rsidR="00DB0D21" w:rsidRPr="002B7F76" w:rsidRDefault="00DB0D21" w:rsidP="002B7F76">
            <w:pPr>
              <w:pStyle w:val="ListParagraph"/>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p>
        </w:tc>
        <w:tc>
          <w:tcPr>
            <w:tcW w:w="3059" w:type="dxa"/>
            <w:shd w:val="clear" w:color="auto" w:fill="auto"/>
          </w:tcPr>
          <w:p w:rsidR="00DB0D21" w:rsidRPr="002B7F76" w:rsidRDefault="00DB0D21" w:rsidP="004E6D9A">
            <w:pPr>
              <w:pStyle w:val="ListParagraph"/>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r w:rsidRPr="002B7F76">
              <w:rPr>
                <w:rFonts w:ascii="Times New Roman" w:eastAsia="SimSun" w:hAnsi="Times New Roman" w:hint="eastAsia"/>
                <w:sz w:val="21"/>
                <w:szCs w:val="21"/>
                <w:lang w:eastAsia="zh-CN"/>
              </w:rPr>
              <w:t>差旅和每日生活津贴（</w:t>
            </w:r>
            <w:r w:rsidRPr="002B7F76">
              <w:rPr>
                <w:rFonts w:ascii="Times New Roman" w:eastAsia="SimSun" w:hAnsi="Times New Roman" w:hint="eastAsia"/>
                <w:sz w:val="21"/>
                <w:szCs w:val="21"/>
                <w:lang w:eastAsia="zh-CN"/>
              </w:rPr>
              <w:t>60x</w:t>
            </w:r>
            <w:r w:rsidRPr="002B7F76">
              <w:rPr>
                <w:rFonts w:ascii="Times New Roman" w:eastAsia="SimSun" w:hAnsi="Times New Roman"/>
                <w:sz w:val="21"/>
                <w:szCs w:val="21"/>
                <w:lang w:eastAsia="zh-CN"/>
              </w:rPr>
              <w:t>3000</w:t>
            </w:r>
            <w:r w:rsidRPr="002B7F76">
              <w:rPr>
                <w:rFonts w:ascii="Times New Roman" w:eastAsia="SimSun" w:hAnsi="Times New Roman" w:hint="eastAsia"/>
                <w:sz w:val="21"/>
                <w:szCs w:val="21"/>
                <w:lang w:eastAsia="zh-CN"/>
              </w:rPr>
              <w:t>美元）</w:t>
            </w:r>
          </w:p>
        </w:tc>
        <w:tc>
          <w:tcPr>
            <w:tcW w:w="899" w:type="dxa"/>
            <w:shd w:val="clear" w:color="auto" w:fill="auto"/>
          </w:tcPr>
          <w:p w:rsidR="00DB0D21" w:rsidRPr="002B7F76" w:rsidRDefault="00DB0D21" w:rsidP="0071154D">
            <w:pPr>
              <w:pStyle w:val="Normal-pool"/>
              <w:jc w:val="both"/>
              <w:rPr>
                <w:sz w:val="21"/>
                <w:szCs w:val="21"/>
                <w:lang w:eastAsia="zh-CN"/>
              </w:rPr>
            </w:pPr>
            <w:r w:rsidRPr="002B7F76">
              <w:rPr>
                <w:sz w:val="21"/>
                <w:szCs w:val="21"/>
                <w:lang w:eastAsia="zh-CN"/>
              </w:rPr>
              <w:t>180</w:t>
            </w:r>
            <w:r w:rsidR="0071154D">
              <w:rPr>
                <w:rFonts w:hint="eastAsia"/>
                <w:sz w:val="21"/>
                <w:szCs w:val="21"/>
                <w:lang w:eastAsia="zh-CN"/>
              </w:rPr>
              <w:t xml:space="preserve"> </w:t>
            </w:r>
            <w:r w:rsidRPr="002B7F76">
              <w:rPr>
                <w:sz w:val="21"/>
                <w:szCs w:val="21"/>
                <w:lang w:eastAsia="zh-CN"/>
              </w:rPr>
              <w:t>000</w:t>
            </w:r>
          </w:p>
        </w:tc>
      </w:tr>
      <w:tr w:rsidR="00DB0D21" w:rsidRPr="002B7F76">
        <w:trPr>
          <w:jc w:val="right"/>
        </w:trPr>
        <w:tc>
          <w:tcPr>
            <w:tcW w:w="899" w:type="dxa"/>
            <w:vMerge/>
            <w:shd w:val="clear" w:color="auto" w:fill="auto"/>
            <w:vAlign w:val="center"/>
          </w:tcPr>
          <w:p w:rsidR="00DB0D21" w:rsidRPr="002B7F76" w:rsidRDefault="00DB0D21" w:rsidP="004E6D9A">
            <w:pPr>
              <w:pStyle w:val="ListParagraph"/>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p>
        </w:tc>
        <w:tc>
          <w:tcPr>
            <w:tcW w:w="3462" w:type="dxa"/>
            <w:vMerge w:val="restart"/>
            <w:shd w:val="clear" w:color="auto" w:fill="auto"/>
            <w:vAlign w:val="center"/>
          </w:tcPr>
          <w:p w:rsidR="00DB0D21" w:rsidRPr="002B7F76" w:rsidRDefault="00DB0D21" w:rsidP="002B7F76">
            <w:pPr>
              <w:pStyle w:val="Normal-pool"/>
              <w:jc w:val="both"/>
              <w:rPr>
                <w:sz w:val="21"/>
                <w:szCs w:val="21"/>
                <w:lang w:eastAsia="zh-CN"/>
              </w:rPr>
            </w:pPr>
            <w:r w:rsidRPr="002B7F76">
              <w:rPr>
                <w:rFonts w:ascii="Calibri" w:hAnsi="Calibri" w:hint="eastAsia"/>
                <w:sz w:val="21"/>
                <w:szCs w:val="21"/>
                <w:lang w:eastAsia="zh-CN"/>
              </w:rPr>
              <w:t>第二次</w:t>
            </w:r>
            <w:r w:rsidRPr="002B7F76">
              <w:rPr>
                <w:rFonts w:hAnsi="Calibri"/>
                <w:sz w:val="21"/>
                <w:szCs w:val="21"/>
                <w:lang w:eastAsia="zh-CN"/>
              </w:rPr>
              <w:t>作者会议（</w:t>
            </w:r>
            <w:r w:rsidRPr="002B7F76">
              <w:rPr>
                <w:sz w:val="21"/>
                <w:szCs w:val="21"/>
                <w:lang w:eastAsia="zh-CN"/>
              </w:rPr>
              <w:t>75</w:t>
            </w:r>
            <w:r w:rsidRPr="002B7F76">
              <w:rPr>
                <w:rFonts w:hAnsi="Calibri"/>
                <w:sz w:val="21"/>
                <w:szCs w:val="21"/>
                <w:lang w:eastAsia="zh-CN"/>
              </w:rPr>
              <w:t>名共同主席、</w:t>
            </w:r>
            <w:r w:rsidRPr="002B7F76">
              <w:rPr>
                <w:sz w:val="21"/>
                <w:szCs w:val="21"/>
                <w:lang w:eastAsia="zh-CN"/>
              </w:rPr>
              <w:t>提供协作的主要作者和主要作者</w:t>
            </w:r>
            <w:r w:rsidRPr="002B7F76">
              <w:rPr>
                <w:sz w:val="21"/>
                <w:szCs w:val="21"/>
                <w:lang w:eastAsia="zh-CN"/>
              </w:rPr>
              <w:t>+4</w:t>
            </w:r>
            <w:r w:rsidRPr="002B7F76">
              <w:rPr>
                <w:sz w:val="21"/>
                <w:szCs w:val="21"/>
                <w:lang w:eastAsia="zh-CN"/>
              </w:rPr>
              <w:t>名多学科专家小组</w:t>
            </w:r>
            <w:r w:rsidRPr="002B7F76">
              <w:rPr>
                <w:sz w:val="21"/>
                <w:szCs w:val="21"/>
                <w:lang w:eastAsia="zh-CN"/>
              </w:rPr>
              <w:t>/</w:t>
            </w:r>
            <w:r w:rsidRPr="002B7F76">
              <w:rPr>
                <w:sz w:val="21"/>
                <w:szCs w:val="21"/>
                <w:lang w:eastAsia="zh-CN"/>
              </w:rPr>
              <w:t>主席团成员</w:t>
            </w:r>
            <w:r w:rsidRPr="002B7F76">
              <w:rPr>
                <w:sz w:val="21"/>
                <w:szCs w:val="21"/>
                <w:lang w:eastAsia="zh-CN"/>
              </w:rPr>
              <w:t>+1</w:t>
            </w:r>
            <w:r w:rsidRPr="002B7F76">
              <w:rPr>
                <w:sz w:val="21"/>
                <w:szCs w:val="21"/>
                <w:lang w:eastAsia="zh-CN"/>
              </w:rPr>
              <w:t>名技术支持工作人员</w:t>
            </w:r>
            <w:r w:rsidRPr="002B7F76">
              <w:rPr>
                <w:rFonts w:hint="eastAsia"/>
                <w:sz w:val="21"/>
                <w:szCs w:val="21"/>
                <w:lang w:eastAsia="zh-CN"/>
              </w:rPr>
              <w:t>）</w:t>
            </w:r>
          </w:p>
        </w:tc>
        <w:tc>
          <w:tcPr>
            <w:tcW w:w="3059" w:type="dxa"/>
            <w:shd w:val="clear" w:color="auto" w:fill="auto"/>
          </w:tcPr>
          <w:p w:rsidR="00DB0D21" w:rsidRPr="002B7F76" w:rsidRDefault="00DB0D21" w:rsidP="004E6D9A">
            <w:pPr>
              <w:pStyle w:val="Normal-pool"/>
              <w:jc w:val="both"/>
              <w:rPr>
                <w:sz w:val="21"/>
                <w:szCs w:val="21"/>
                <w:lang w:eastAsia="zh-CN"/>
              </w:rPr>
            </w:pPr>
            <w:r w:rsidRPr="002B7F76">
              <w:rPr>
                <w:rFonts w:hAnsi="Calibri"/>
                <w:sz w:val="21"/>
                <w:szCs w:val="21"/>
                <w:lang w:eastAsia="zh-CN"/>
              </w:rPr>
              <w:t>会议成本（</w:t>
            </w:r>
            <w:r w:rsidRPr="002B7F76">
              <w:rPr>
                <w:sz w:val="21"/>
                <w:szCs w:val="21"/>
                <w:lang w:eastAsia="zh-CN"/>
              </w:rPr>
              <w:t>1</w:t>
            </w:r>
            <w:r w:rsidRPr="002B7F76">
              <w:rPr>
                <w:rFonts w:hAnsi="Calibri"/>
                <w:sz w:val="21"/>
                <w:szCs w:val="21"/>
                <w:lang w:eastAsia="zh-CN"/>
              </w:rPr>
              <w:t>周、</w:t>
            </w:r>
            <w:r w:rsidRPr="002B7F76">
              <w:rPr>
                <w:sz w:val="21"/>
                <w:szCs w:val="21"/>
                <w:lang w:eastAsia="zh-CN"/>
              </w:rPr>
              <w:t>80</w:t>
            </w:r>
            <w:r w:rsidRPr="002B7F76">
              <w:rPr>
                <w:rFonts w:hAnsi="Calibri"/>
                <w:sz w:val="21"/>
                <w:szCs w:val="21"/>
                <w:lang w:eastAsia="zh-CN"/>
              </w:rPr>
              <w:t>名与会者）（</w:t>
            </w:r>
            <w:r w:rsidRPr="002B7F76">
              <w:rPr>
                <w:sz w:val="21"/>
                <w:szCs w:val="21"/>
                <w:lang w:eastAsia="zh-CN"/>
              </w:rPr>
              <w:t>25%</w:t>
            </w:r>
            <w:r w:rsidRPr="002B7F76">
              <w:rPr>
                <w:rFonts w:hAnsi="Calibri"/>
                <w:sz w:val="21"/>
                <w:szCs w:val="21"/>
                <w:lang w:eastAsia="zh-CN"/>
              </w:rPr>
              <w:t>为实物</w:t>
            </w:r>
            <w:r w:rsidRPr="002B7F76">
              <w:rPr>
                <w:rFonts w:hAnsi="Calibri" w:hint="eastAsia"/>
                <w:sz w:val="21"/>
                <w:szCs w:val="21"/>
                <w:lang w:eastAsia="zh-CN"/>
              </w:rPr>
              <w:t>形式</w:t>
            </w:r>
            <w:r w:rsidRPr="002B7F76">
              <w:rPr>
                <w:rFonts w:hAnsi="Calibri"/>
                <w:sz w:val="21"/>
                <w:szCs w:val="21"/>
                <w:lang w:eastAsia="zh-CN"/>
              </w:rPr>
              <w:t>）</w:t>
            </w:r>
          </w:p>
        </w:tc>
        <w:tc>
          <w:tcPr>
            <w:tcW w:w="899" w:type="dxa"/>
            <w:shd w:val="clear" w:color="auto" w:fill="auto"/>
          </w:tcPr>
          <w:p w:rsidR="00DB0D21" w:rsidRPr="002B7F76" w:rsidRDefault="00DB0D21" w:rsidP="0071154D">
            <w:pPr>
              <w:pStyle w:val="Normal-pool"/>
              <w:jc w:val="both"/>
              <w:rPr>
                <w:sz w:val="21"/>
                <w:szCs w:val="21"/>
                <w:lang w:eastAsia="zh-CN"/>
              </w:rPr>
            </w:pPr>
            <w:r w:rsidRPr="002B7F76">
              <w:rPr>
                <w:sz w:val="21"/>
                <w:szCs w:val="21"/>
                <w:lang w:eastAsia="zh-CN"/>
              </w:rPr>
              <w:t>15</w:t>
            </w:r>
            <w:r w:rsidR="0071154D">
              <w:rPr>
                <w:rFonts w:hint="eastAsia"/>
                <w:sz w:val="21"/>
                <w:szCs w:val="21"/>
                <w:lang w:eastAsia="zh-CN"/>
              </w:rPr>
              <w:t xml:space="preserve"> </w:t>
            </w:r>
            <w:r w:rsidRPr="002B7F76">
              <w:rPr>
                <w:sz w:val="21"/>
                <w:szCs w:val="21"/>
                <w:lang w:eastAsia="zh-CN"/>
              </w:rPr>
              <w:t>000</w:t>
            </w:r>
          </w:p>
        </w:tc>
      </w:tr>
      <w:tr w:rsidR="00DB0D21" w:rsidRPr="002B7F76">
        <w:trPr>
          <w:trHeight w:val="337"/>
          <w:jc w:val="right"/>
        </w:trPr>
        <w:tc>
          <w:tcPr>
            <w:tcW w:w="899" w:type="dxa"/>
            <w:vMerge/>
            <w:shd w:val="clear" w:color="auto" w:fill="auto"/>
            <w:vAlign w:val="center"/>
          </w:tcPr>
          <w:p w:rsidR="00DB0D21" w:rsidRPr="002B7F76" w:rsidRDefault="00DB0D21" w:rsidP="004E6D9A">
            <w:pPr>
              <w:pStyle w:val="ListParagraph"/>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p>
        </w:tc>
        <w:tc>
          <w:tcPr>
            <w:tcW w:w="3462" w:type="dxa"/>
            <w:vMerge/>
            <w:shd w:val="clear" w:color="auto" w:fill="auto"/>
            <w:vAlign w:val="center"/>
          </w:tcPr>
          <w:p w:rsidR="00DB0D21" w:rsidRPr="002B7F76" w:rsidRDefault="00DB0D21" w:rsidP="002B7F76">
            <w:pPr>
              <w:pStyle w:val="ListParagraph"/>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p>
        </w:tc>
        <w:tc>
          <w:tcPr>
            <w:tcW w:w="3059" w:type="dxa"/>
            <w:shd w:val="clear" w:color="auto" w:fill="auto"/>
          </w:tcPr>
          <w:p w:rsidR="00DB0D21" w:rsidRPr="002B7F76" w:rsidRDefault="00DB0D21" w:rsidP="004E6D9A">
            <w:pPr>
              <w:pStyle w:val="Normal-pool"/>
              <w:jc w:val="both"/>
              <w:rPr>
                <w:sz w:val="21"/>
                <w:szCs w:val="21"/>
                <w:lang w:eastAsia="zh-CN"/>
              </w:rPr>
            </w:pPr>
            <w:r w:rsidRPr="002B7F76">
              <w:rPr>
                <w:rFonts w:hint="eastAsia"/>
                <w:sz w:val="21"/>
                <w:szCs w:val="21"/>
                <w:lang w:eastAsia="zh-CN"/>
              </w:rPr>
              <w:t>差旅和每日生活津贴（</w:t>
            </w:r>
            <w:r w:rsidRPr="002B7F76">
              <w:rPr>
                <w:rFonts w:hint="eastAsia"/>
                <w:sz w:val="21"/>
                <w:szCs w:val="21"/>
                <w:lang w:eastAsia="zh-CN"/>
              </w:rPr>
              <w:t>60x</w:t>
            </w:r>
            <w:r w:rsidRPr="002B7F76">
              <w:rPr>
                <w:sz w:val="21"/>
                <w:szCs w:val="21"/>
                <w:lang w:eastAsia="zh-CN"/>
              </w:rPr>
              <w:t>3000</w:t>
            </w:r>
            <w:r w:rsidRPr="002B7F76">
              <w:rPr>
                <w:rFonts w:hint="eastAsia"/>
                <w:sz w:val="21"/>
                <w:szCs w:val="21"/>
                <w:lang w:eastAsia="zh-CN"/>
              </w:rPr>
              <w:t>美元）</w:t>
            </w:r>
          </w:p>
        </w:tc>
        <w:tc>
          <w:tcPr>
            <w:tcW w:w="899" w:type="dxa"/>
            <w:shd w:val="clear" w:color="auto" w:fill="auto"/>
          </w:tcPr>
          <w:p w:rsidR="00DB0D21" w:rsidRPr="002B7F76" w:rsidRDefault="00DB0D21" w:rsidP="0071154D">
            <w:pPr>
              <w:pStyle w:val="Normal-pool"/>
              <w:jc w:val="both"/>
              <w:rPr>
                <w:sz w:val="21"/>
                <w:szCs w:val="21"/>
                <w:lang w:eastAsia="zh-CN"/>
              </w:rPr>
            </w:pPr>
            <w:r w:rsidRPr="002B7F76">
              <w:rPr>
                <w:sz w:val="21"/>
                <w:szCs w:val="21"/>
                <w:lang w:eastAsia="zh-CN"/>
              </w:rPr>
              <w:t>180</w:t>
            </w:r>
            <w:r w:rsidR="0071154D">
              <w:rPr>
                <w:rFonts w:hint="eastAsia"/>
                <w:sz w:val="21"/>
                <w:szCs w:val="21"/>
                <w:lang w:eastAsia="zh-CN"/>
              </w:rPr>
              <w:t xml:space="preserve"> </w:t>
            </w:r>
            <w:r w:rsidRPr="002B7F76">
              <w:rPr>
                <w:sz w:val="21"/>
                <w:szCs w:val="21"/>
                <w:lang w:eastAsia="zh-CN"/>
              </w:rPr>
              <w:t>000</w:t>
            </w:r>
          </w:p>
        </w:tc>
      </w:tr>
      <w:tr w:rsidR="00DB0D21" w:rsidRPr="002B7F76">
        <w:trPr>
          <w:jc w:val="right"/>
        </w:trPr>
        <w:tc>
          <w:tcPr>
            <w:tcW w:w="899" w:type="dxa"/>
            <w:vMerge/>
            <w:shd w:val="clear" w:color="auto" w:fill="auto"/>
            <w:vAlign w:val="center"/>
          </w:tcPr>
          <w:p w:rsidR="00DB0D21" w:rsidRPr="002B7F76" w:rsidRDefault="00DB0D21" w:rsidP="004E6D9A">
            <w:pPr>
              <w:pStyle w:val="ListParagraph"/>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p>
        </w:tc>
        <w:tc>
          <w:tcPr>
            <w:tcW w:w="3462" w:type="dxa"/>
            <w:vMerge w:val="restart"/>
            <w:shd w:val="clear" w:color="auto" w:fill="auto"/>
            <w:vAlign w:val="center"/>
          </w:tcPr>
          <w:p w:rsidR="00DB0D21" w:rsidRPr="002B7F76" w:rsidRDefault="00DB0D21" w:rsidP="002B7F76">
            <w:pPr>
              <w:pStyle w:val="Normal-pool"/>
              <w:jc w:val="both"/>
              <w:rPr>
                <w:sz w:val="21"/>
                <w:szCs w:val="21"/>
                <w:lang w:eastAsia="zh-CN"/>
              </w:rPr>
            </w:pPr>
            <w:r w:rsidRPr="002B7F76">
              <w:rPr>
                <w:rFonts w:ascii="Calibri" w:hAnsi="Calibri" w:hint="eastAsia"/>
                <w:sz w:val="21"/>
                <w:szCs w:val="21"/>
                <w:lang w:eastAsia="zh-CN"/>
              </w:rPr>
              <w:t>第三次</w:t>
            </w:r>
            <w:r w:rsidRPr="002B7F76">
              <w:rPr>
                <w:rFonts w:hAnsi="Calibri"/>
                <w:sz w:val="21"/>
                <w:szCs w:val="21"/>
                <w:lang w:eastAsia="zh-CN"/>
              </w:rPr>
              <w:t>作者会议（</w:t>
            </w:r>
            <w:r w:rsidRPr="002B7F76">
              <w:rPr>
                <w:sz w:val="21"/>
                <w:szCs w:val="21"/>
                <w:lang w:eastAsia="zh-CN"/>
              </w:rPr>
              <w:t>75</w:t>
            </w:r>
            <w:r w:rsidRPr="002B7F76">
              <w:rPr>
                <w:rFonts w:hAnsi="Calibri"/>
                <w:sz w:val="21"/>
                <w:szCs w:val="21"/>
                <w:lang w:eastAsia="zh-CN"/>
              </w:rPr>
              <w:t>名共同主席、</w:t>
            </w:r>
            <w:r w:rsidRPr="002B7F76">
              <w:rPr>
                <w:sz w:val="21"/>
                <w:szCs w:val="21"/>
                <w:lang w:eastAsia="zh-CN"/>
              </w:rPr>
              <w:t>提供协作的主要作者和主要作者</w:t>
            </w:r>
            <w:r w:rsidRPr="002B7F76">
              <w:rPr>
                <w:sz w:val="21"/>
                <w:szCs w:val="21"/>
                <w:lang w:eastAsia="zh-CN"/>
              </w:rPr>
              <w:t>+</w:t>
            </w:r>
            <w:r w:rsidRPr="002B7F76">
              <w:rPr>
                <w:rFonts w:hint="eastAsia"/>
                <w:sz w:val="21"/>
                <w:szCs w:val="21"/>
                <w:lang w:eastAsia="zh-CN"/>
              </w:rPr>
              <w:t>12</w:t>
            </w:r>
            <w:r w:rsidRPr="002B7F76">
              <w:rPr>
                <w:rFonts w:hint="eastAsia"/>
                <w:sz w:val="21"/>
                <w:szCs w:val="21"/>
                <w:lang w:eastAsia="zh-CN"/>
              </w:rPr>
              <w:t>名编审</w:t>
            </w:r>
            <w:r w:rsidRPr="002B7F76">
              <w:rPr>
                <w:rFonts w:hint="eastAsia"/>
                <w:sz w:val="21"/>
                <w:szCs w:val="21"/>
                <w:lang w:eastAsia="zh-CN"/>
              </w:rPr>
              <w:t>+</w:t>
            </w:r>
            <w:r w:rsidRPr="002B7F76">
              <w:rPr>
                <w:sz w:val="21"/>
                <w:szCs w:val="21"/>
                <w:lang w:eastAsia="zh-CN"/>
              </w:rPr>
              <w:t>4</w:t>
            </w:r>
            <w:r w:rsidRPr="002B7F76">
              <w:rPr>
                <w:sz w:val="21"/>
                <w:szCs w:val="21"/>
                <w:lang w:eastAsia="zh-CN"/>
              </w:rPr>
              <w:t>名多学科专家小组</w:t>
            </w:r>
            <w:r w:rsidRPr="002B7F76">
              <w:rPr>
                <w:sz w:val="21"/>
                <w:szCs w:val="21"/>
                <w:lang w:eastAsia="zh-CN"/>
              </w:rPr>
              <w:t>/</w:t>
            </w:r>
            <w:r w:rsidRPr="002B7F76">
              <w:rPr>
                <w:sz w:val="21"/>
                <w:szCs w:val="21"/>
                <w:lang w:eastAsia="zh-CN"/>
              </w:rPr>
              <w:t>主席团成员</w:t>
            </w:r>
            <w:r w:rsidRPr="002B7F76">
              <w:rPr>
                <w:sz w:val="21"/>
                <w:szCs w:val="21"/>
                <w:lang w:eastAsia="zh-CN"/>
              </w:rPr>
              <w:t>+1</w:t>
            </w:r>
            <w:r w:rsidRPr="002B7F76">
              <w:rPr>
                <w:sz w:val="21"/>
                <w:szCs w:val="21"/>
                <w:lang w:eastAsia="zh-CN"/>
              </w:rPr>
              <w:t>名技术支持工作人员</w:t>
            </w:r>
            <w:r w:rsidRPr="002B7F76">
              <w:rPr>
                <w:rFonts w:hint="eastAsia"/>
                <w:sz w:val="21"/>
                <w:szCs w:val="21"/>
                <w:lang w:eastAsia="zh-CN"/>
              </w:rPr>
              <w:t>）</w:t>
            </w:r>
          </w:p>
        </w:tc>
        <w:tc>
          <w:tcPr>
            <w:tcW w:w="3059" w:type="dxa"/>
            <w:shd w:val="clear" w:color="auto" w:fill="auto"/>
          </w:tcPr>
          <w:p w:rsidR="00DB0D21" w:rsidRPr="002B7F76" w:rsidRDefault="00DB0D21" w:rsidP="004E6D9A">
            <w:pPr>
              <w:pStyle w:val="Normal-pool"/>
              <w:jc w:val="both"/>
              <w:rPr>
                <w:sz w:val="21"/>
                <w:szCs w:val="21"/>
                <w:lang w:eastAsia="zh-CN"/>
              </w:rPr>
            </w:pPr>
            <w:r w:rsidRPr="002B7F76">
              <w:rPr>
                <w:rFonts w:hAnsi="Calibri"/>
                <w:sz w:val="21"/>
                <w:szCs w:val="21"/>
                <w:lang w:eastAsia="zh-CN"/>
              </w:rPr>
              <w:t>会议成本（</w:t>
            </w:r>
            <w:r w:rsidRPr="002B7F76">
              <w:rPr>
                <w:sz w:val="21"/>
                <w:szCs w:val="21"/>
                <w:lang w:eastAsia="zh-CN"/>
              </w:rPr>
              <w:t>1</w:t>
            </w:r>
            <w:r w:rsidRPr="002B7F76">
              <w:rPr>
                <w:rFonts w:hAnsi="Calibri"/>
                <w:sz w:val="21"/>
                <w:szCs w:val="21"/>
                <w:lang w:eastAsia="zh-CN"/>
              </w:rPr>
              <w:t>周、</w:t>
            </w:r>
            <w:r w:rsidRPr="002B7F76">
              <w:rPr>
                <w:rFonts w:hint="eastAsia"/>
                <w:sz w:val="21"/>
                <w:szCs w:val="21"/>
                <w:lang w:eastAsia="zh-CN"/>
              </w:rPr>
              <w:t>92</w:t>
            </w:r>
            <w:r w:rsidRPr="002B7F76">
              <w:rPr>
                <w:rFonts w:hAnsi="Calibri"/>
                <w:sz w:val="21"/>
                <w:szCs w:val="21"/>
                <w:lang w:eastAsia="zh-CN"/>
              </w:rPr>
              <w:t>名与会者）（</w:t>
            </w:r>
            <w:r w:rsidRPr="002B7F76">
              <w:rPr>
                <w:sz w:val="21"/>
                <w:szCs w:val="21"/>
                <w:lang w:eastAsia="zh-CN"/>
              </w:rPr>
              <w:t>25%</w:t>
            </w:r>
            <w:r w:rsidRPr="002B7F76">
              <w:rPr>
                <w:rFonts w:hAnsi="Calibri"/>
                <w:sz w:val="21"/>
                <w:szCs w:val="21"/>
                <w:lang w:eastAsia="zh-CN"/>
              </w:rPr>
              <w:t>为实物</w:t>
            </w:r>
            <w:r w:rsidRPr="002B7F76">
              <w:rPr>
                <w:rFonts w:hint="eastAsia"/>
                <w:sz w:val="21"/>
                <w:szCs w:val="21"/>
                <w:lang w:eastAsia="zh-CN"/>
              </w:rPr>
              <w:t>形式</w:t>
            </w:r>
            <w:r w:rsidRPr="002B7F76">
              <w:rPr>
                <w:rFonts w:hAnsi="Calibri"/>
                <w:sz w:val="21"/>
                <w:szCs w:val="21"/>
                <w:lang w:eastAsia="zh-CN"/>
              </w:rPr>
              <w:t>）</w:t>
            </w:r>
          </w:p>
        </w:tc>
        <w:tc>
          <w:tcPr>
            <w:tcW w:w="899" w:type="dxa"/>
            <w:shd w:val="clear" w:color="auto" w:fill="auto"/>
          </w:tcPr>
          <w:p w:rsidR="00DB0D21" w:rsidRPr="002B7F76" w:rsidRDefault="00DB0D21" w:rsidP="0071154D">
            <w:pPr>
              <w:pStyle w:val="Normal-pool"/>
              <w:jc w:val="both"/>
              <w:rPr>
                <w:sz w:val="21"/>
                <w:szCs w:val="21"/>
                <w:lang w:eastAsia="zh-CN"/>
              </w:rPr>
            </w:pPr>
            <w:r w:rsidRPr="002B7F76">
              <w:rPr>
                <w:sz w:val="21"/>
                <w:szCs w:val="21"/>
                <w:lang w:eastAsia="zh-CN"/>
              </w:rPr>
              <w:t>18</w:t>
            </w:r>
            <w:r w:rsidR="0071154D">
              <w:rPr>
                <w:rFonts w:hint="eastAsia"/>
                <w:sz w:val="21"/>
                <w:szCs w:val="21"/>
                <w:lang w:eastAsia="zh-CN"/>
              </w:rPr>
              <w:t xml:space="preserve"> </w:t>
            </w:r>
            <w:r w:rsidRPr="002B7F76">
              <w:rPr>
                <w:sz w:val="21"/>
                <w:szCs w:val="21"/>
                <w:lang w:eastAsia="zh-CN"/>
              </w:rPr>
              <w:t>750</w:t>
            </w:r>
          </w:p>
        </w:tc>
      </w:tr>
      <w:tr w:rsidR="00DB0D21" w:rsidRPr="002B7F76">
        <w:trPr>
          <w:trHeight w:val="339"/>
          <w:jc w:val="right"/>
        </w:trPr>
        <w:tc>
          <w:tcPr>
            <w:tcW w:w="899" w:type="dxa"/>
            <w:vMerge/>
            <w:shd w:val="clear" w:color="auto" w:fill="auto"/>
            <w:vAlign w:val="center"/>
          </w:tcPr>
          <w:p w:rsidR="00DB0D21" w:rsidRPr="002B7F76" w:rsidRDefault="00DB0D21" w:rsidP="004E6D9A">
            <w:pPr>
              <w:pStyle w:val="ListParagraph"/>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p>
        </w:tc>
        <w:tc>
          <w:tcPr>
            <w:tcW w:w="3462" w:type="dxa"/>
            <w:vMerge/>
            <w:tcBorders>
              <w:bottom w:val="single" w:sz="4" w:space="0" w:color="auto"/>
            </w:tcBorders>
            <w:shd w:val="clear" w:color="auto" w:fill="auto"/>
            <w:vAlign w:val="center"/>
          </w:tcPr>
          <w:p w:rsidR="00DB0D21" w:rsidRPr="002B7F76" w:rsidRDefault="00DB0D21" w:rsidP="004E6D9A">
            <w:pPr>
              <w:pStyle w:val="ListParagraph"/>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p>
        </w:tc>
        <w:tc>
          <w:tcPr>
            <w:tcW w:w="3059" w:type="dxa"/>
            <w:tcBorders>
              <w:bottom w:val="single" w:sz="4" w:space="0" w:color="auto"/>
            </w:tcBorders>
            <w:shd w:val="clear" w:color="auto" w:fill="auto"/>
          </w:tcPr>
          <w:p w:rsidR="00DB0D21" w:rsidRPr="002B7F76" w:rsidRDefault="00DB0D21" w:rsidP="004E6D9A">
            <w:pPr>
              <w:pStyle w:val="Normal-pool"/>
              <w:jc w:val="both"/>
              <w:rPr>
                <w:sz w:val="21"/>
                <w:szCs w:val="21"/>
                <w:lang w:eastAsia="zh-CN"/>
              </w:rPr>
            </w:pPr>
            <w:r w:rsidRPr="002B7F76">
              <w:rPr>
                <w:rFonts w:hint="eastAsia"/>
                <w:sz w:val="21"/>
                <w:szCs w:val="21"/>
                <w:lang w:eastAsia="zh-CN"/>
              </w:rPr>
              <w:t>差旅和每日生活津贴（</w:t>
            </w:r>
            <w:r w:rsidRPr="002B7F76">
              <w:rPr>
                <w:rFonts w:hint="eastAsia"/>
                <w:sz w:val="21"/>
                <w:szCs w:val="21"/>
                <w:lang w:eastAsia="zh-CN"/>
              </w:rPr>
              <w:t>69x</w:t>
            </w:r>
            <w:r w:rsidRPr="002B7F76">
              <w:rPr>
                <w:sz w:val="21"/>
                <w:szCs w:val="21"/>
                <w:lang w:eastAsia="zh-CN"/>
              </w:rPr>
              <w:t>3000</w:t>
            </w:r>
            <w:r w:rsidRPr="002B7F76">
              <w:rPr>
                <w:rFonts w:hint="eastAsia"/>
                <w:sz w:val="21"/>
                <w:szCs w:val="21"/>
                <w:lang w:eastAsia="zh-CN"/>
              </w:rPr>
              <w:t>美元）</w:t>
            </w:r>
          </w:p>
        </w:tc>
        <w:tc>
          <w:tcPr>
            <w:tcW w:w="899" w:type="dxa"/>
            <w:tcBorders>
              <w:bottom w:val="single" w:sz="4" w:space="0" w:color="auto"/>
            </w:tcBorders>
            <w:shd w:val="clear" w:color="auto" w:fill="auto"/>
          </w:tcPr>
          <w:p w:rsidR="00DB0D21" w:rsidRPr="002B7F76" w:rsidRDefault="00DB0D21" w:rsidP="0071154D">
            <w:pPr>
              <w:pStyle w:val="Normal-pool"/>
              <w:jc w:val="both"/>
              <w:rPr>
                <w:sz w:val="21"/>
                <w:szCs w:val="21"/>
                <w:lang w:eastAsia="zh-CN"/>
              </w:rPr>
            </w:pPr>
            <w:r w:rsidRPr="002B7F76">
              <w:rPr>
                <w:sz w:val="21"/>
                <w:szCs w:val="21"/>
                <w:lang w:eastAsia="zh-CN"/>
              </w:rPr>
              <w:t>207</w:t>
            </w:r>
            <w:r w:rsidR="0071154D">
              <w:rPr>
                <w:rFonts w:hint="eastAsia"/>
                <w:sz w:val="21"/>
                <w:szCs w:val="21"/>
                <w:lang w:eastAsia="zh-CN"/>
              </w:rPr>
              <w:t xml:space="preserve"> </w:t>
            </w:r>
            <w:r w:rsidRPr="002B7F76">
              <w:rPr>
                <w:sz w:val="21"/>
                <w:szCs w:val="21"/>
                <w:lang w:eastAsia="zh-CN"/>
              </w:rPr>
              <w:t>000</w:t>
            </w:r>
          </w:p>
        </w:tc>
      </w:tr>
      <w:tr w:rsidR="00DB0D21" w:rsidRPr="002B7F76">
        <w:trPr>
          <w:trHeight w:val="361"/>
          <w:jc w:val="right"/>
        </w:trPr>
        <w:tc>
          <w:tcPr>
            <w:tcW w:w="899" w:type="dxa"/>
            <w:vMerge/>
            <w:tcBorders>
              <w:bottom w:val="single" w:sz="4" w:space="0" w:color="auto"/>
            </w:tcBorders>
            <w:shd w:val="clear" w:color="auto" w:fill="auto"/>
            <w:vAlign w:val="center"/>
          </w:tcPr>
          <w:p w:rsidR="00DB0D21" w:rsidRPr="002B7F76" w:rsidRDefault="00DB0D21" w:rsidP="004E6D9A">
            <w:pPr>
              <w:pStyle w:val="ListParagraph"/>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p>
        </w:tc>
        <w:tc>
          <w:tcPr>
            <w:tcW w:w="3462" w:type="dxa"/>
            <w:shd w:val="clear" w:color="auto" w:fill="auto"/>
            <w:vAlign w:val="center"/>
          </w:tcPr>
          <w:p w:rsidR="00DB0D21" w:rsidRPr="002B7F76" w:rsidRDefault="00DB0D21" w:rsidP="004E6D9A">
            <w:pPr>
              <w:pStyle w:val="Normal-pool"/>
              <w:jc w:val="both"/>
              <w:rPr>
                <w:sz w:val="21"/>
                <w:szCs w:val="21"/>
                <w:lang w:eastAsia="zh-CN"/>
              </w:rPr>
            </w:pPr>
            <w:r w:rsidRPr="002B7F76">
              <w:rPr>
                <w:rFonts w:hint="eastAsia"/>
                <w:sz w:val="21"/>
                <w:szCs w:val="21"/>
                <w:lang w:eastAsia="zh-CN"/>
              </w:rPr>
              <w:t>技术支持</w:t>
            </w:r>
          </w:p>
        </w:tc>
        <w:tc>
          <w:tcPr>
            <w:tcW w:w="3059" w:type="dxa"/>
            <w:shd w:val="clear" w:color="auto" w:fill="auto"/>
          </w:tcPr>
          <w:p w:rsidR="00DB0D21" w:rsidRPr="002B7F76" w:rsidRDefault="00DB0D21" w:rsidP="004E6D9A">
            <w:pPr>
              <w:pStyle w:val="Normal-pool"/>
              <w:jc w:val="both"/>
              <w:rPr>
                <w:sz w:val="21"/>
                <w:szCs w:val="21"/>
                <w:lang w:eastAsia="zh-CN"/>
              </w:rPr>
            </w:pPr>
            <w:r w:rsidRPr="002B7F76">
              <w:rPr>
                <w:rFonts w:hint="eastAsia"/>
                <w:sz w:val="21"/>
                <w:szCs w:val="21"/>
                <w:lang w:eastAsia="zh-CN"/>
              </w:rPr>
              <w:t>一个全职等效专业岗位（</w:t>
            </w:r>
            <w:r w:rsidRPr="002B7F76">
              <w:rPr>
                <w:rFonts w:hint="eastAsia"/>
                <w:sz w:val="21"/>
                <w:szCs w:val="21"/>
                <w:lang w:eastAsia="zh-CN"/>
              </w:rPr>
              <w:t>50%</w:t>
            </w:r>
            <w:r w:rsidRPr="002B7F76">
              <w:rPr>
                <w:rFonts w:hint="eastAsia"/>
                <w:sz w:val="21"/>
                <w:szCs w:val="21"/>
                <w:lang w:eastAsia="zh-CN"/>
              </w:rPr>
              <w:t>成本为实物形式）</w:t>
            </w:r>
          </w:p>
        </w:tc>
        <w:tc>
          <w:tcPr>
            <w:tcW w:w="899" w:type="dxa"/>
            <w:tcBorders>
              <w:bottom w:val="single" w:sz="4" w:space="0" w:color="auto"/>
            </w:tcBorders>
            <w:shd w:val="clear" w:color="auto" w:fill="auto"/>
          </w:tcPr>
          <w:p w:rsidR="00DB0D21" w:rsidRPr="002B7F76" w:rsidRDefault="00DB0D21" w:rsidP="00FA2DB4">
            <w:pPr>
              <w:pStyle w:val="Normal-pool"/>
              <w:jc w:val="both"/>
              <w:rPr>
                <w:sz w:val="21"/>
                <w:szCs w:val="21"/>
                <w:lang w:eastAsia="zh-CN"/>
              </w:rPr>
            </w:pPr>
            <w:r w:rsidRPr="002B7F76">
              <w:rPr>
                <w:sz w:val="21"/>
                <w:szCs w:val="21"/>
                <w:lang w:eastAsia="zh-CN"/>
              </w:rPr>
              <w:t>75</w:t>
            </w:r>
            <w:r w:rsidR="0071154D">
              <w:rPr>
                <w:rFonts w:hint="eastAsia"/>
                <w:sz w:val="21"/>
                <w:szCs w:val="21"/>
                <w:lang w:eastAsia="zh-CN"/>
              </w:rPr>
              <w:t xml:space="preserve"> </w:t>
            </w:r>
            <w:r w:rsidR="00FA2DB4">
              <w:rPr>
                <w:rFonts w:hint="eastAsia"/>
                <w:sz w:val="21"/>
                <w:szCs w:val="21"/>
                <w:lang w:eastAsia="zh-CN"/>
              </w:rPr>
              <w:t>0</w:t>
            </w:r>
            <w:r w:rsidRPr="002B7F76">
              <w:rPr>
                <w:sz w:val="21"/>
                <w:szCs w:val="21"/>
                <w:lang w:eastAsia="zh-CN"/>
              </w:rPr>
              <w:t>00</w:t>
            </w:r>
          </w:p>
        </w:tc>
      </w:tr>
      <w:tr w:rsidR="00DB0D21" w:rsidRPr="002B7F76">
        <w:trPr>
          <w:trHeight w:val="317"/>
          <w:jc w:val="right"/>
        </w:trPr>
        <w:tc>
          <w:tcPr>
            <w:tcW w:w="899" w:type="dxa"/>
            <w:vMerge w:val="restart"/>
            <w:shd w:val="clear" w:color="auto" w:fill="auto"/>
            <w:vAlign w:val="center"/>
          </w:tcPr>
          <w:p w:rsidR="00DB0D21" w:rsidRPr="002B7F76" w:rsidRDefault="00DB0D21" w:rsidP="004E6D9A">
            <w:pPr>
              <w:pStyle w:val="Normal-pool"/>
              <w:jc w:val="both"/>
              <w:rPr>
                <w:sz w:val="21"/>
                <w:szCs w:val="21"/>
                <w:lang w:eastAsia="zh-CN"/>
              </w:rPr>
            </w:pPr>
            <w:r w:rsidRPr="002B7F76">
              <w:rPr>
                <w:sz w:val="21"/>
                <w:szCs w:val="21"/>
                <w:lang w:eastAsia="zh-CN"/>
              </w:rPr>
              <w:t>2015</w:t>
            </w:r>
            <w:r w:rsidRPr="002B7F76">
              <w:rPr>
                <w:rFonts w:hint="eastAsia"/>
                <w:sz w:val="21"/>
                <w:szCs w:val="21"/>
                <w:lang w:eastAsia="zh-CN"/>
              </w:rPr>
              <w:t>年</w:t>
            </w:r>
          </w:p>
        </w:tc>
        <w:tc>
          <w:tcPr>
            <w:tcW w:w="3462" w:type="dxa"/>
            <w:shd w:val="clear" w:color="auto" w:fill="auto"/>
            <w:vAlign w:val="center"/>
          </w:tcPr>
          <w:p w:rsidR="00DB0D21" w:rsidRPr="002B7F76" w:rsidRDefault="00DB0D21" w:rsidP="002B7F76">
            <w:pPr>
              <w:pStyle w:val="Normal-pool"/>
              <w:jc w:val="both"/>
              <w:rPr>
                <w:sz w:val="21"/>
                <w:szCs w:val="21"/>
                <w:lang w:eastAsia="zh-CN"/>
              </w:rPr>
            </w:pPr>
            <w:r w:rsidRPr="002B7F76">
              <w:rPr>
                <w:rFonts w:hint="eastAsia"/>
                <w:sz w:val="21"/>
                <w:szCs w:val="21"/>
                <w:lang w:eastAsia="zh-CN"/>
              </w:rPr>
              <w:t>2</w:t>
            </w:r>
            <w:r w:rsidRPr="002B7F76">
              <w:rPr>
                <w:rFonts w:hint="eastAsia"/>
                <w:sz w:val="21"/>
                <w:szCs w:val="21"/>
                <w:lang w:eastAsia="zh-CN"/>
              </w:rPr>
              <w:t>名共同主席和</w:t>
            </w:r>
            <w:r w:rsidRPr="002B7F76">
              <w:rPr>
                <w:rFonts w:hint="eastAsia"/>
                <w:sz w:val="21"/>
                <w:szCs w:val="21"/>
                <w:lang w:eastAsia="zh-CN"/>
              </w:rPr>
              <w:t>2</w:t>
            </w:r>
            <w:r w:rsidRPr="002B7F76">
              <w:rPr>
                <w:rFonts w:hint="eastAsia"/>
                <w:sz w:val="21"/>
                <w:szCs w:val="21"/>
                <w:lang w:eastAsia="zh-CN"/>
              </w:rPr>
              <w:t>名</w:t>
            </w:r>
            <w:r w:rsidRPr="002B7F76">
              <w:rPr>
                <w:sz w:val="21"/>
                <w:szCs w:val="21"/>
                <w:lang w:eastAsia="zh-CN"/>
              </w:rPr>
              <w:t>提供协作的主要作者</w:t>
            </w:r>
            <w:r w:rsidRPr="002B7F76">
              <w:rPr>
                <w:rFonts w:hint="eastAsia"/>
                <w:sz w:val="21"/>
                <w:szCs w:val="21"/>
                <w:lang w:eastAsia="zh-CN"/>
              </w:rPr>
              <w:t>参加全体会议第三届会议</w:t>
            </w:r>
          </w:p>
        </w:tc>
        <w:tc>
          <w:tcPr>
            <w:tcW w:w="3059" w:type="dxa"/>
            <w:shd w:val="clear" w:color="auto" w:fill="auto"/>
          </w:tcPr>
          <w:p w:rsidR="00DB0D21" w:rsidRPr="002B7F76" w:rsidRDefault="00DB0D21" w:rsidP="004E6D9A">
            <w:pPr>
              <w:pStyle w:val="Normal-pool"/>
              <w:jc w:val="both"/>
              <w:rPr>
                <w:sz w:val="21"/>
                <w:szCs w:val="21"/>
                <w:lang w:eastAsia="zh-CN"/>
              </w:rPr>
            </w:pPr>
            <w:r w:rsidRPr="002B7F76">
              <w:rPr>
                <w:rFonts w:hint="eastAsia"/>
                <w:sz w:val="21"/>
                <w:szCs w:val="21"/>
                <w:lang w:eastAsia="zh-CN"/>
              </w:rPr>
              <w:t>差旅和每日生活津贴（</w:t>
            </w:r>
            <w:r w:rsidRPr="002B7F76">
              <w:rPr>
                <w:rFonts w:hint="eastAsia"/>
                <w:sz w:val="21"/>
                <w:szCs w:val="21"/>
                <w:lang w:eastAsia="zh-CN"/>
              </w:rPr>
              <w:t>3x</w:t>
            </w:r>
            <w:r w:rsidRPr="002B7F76">
              <w:rPr>
                <w:sz w:val="21"/>
                <w:szCs w:val="21"/>
                <w:lang w:eastAsia="zh-CN"/>
              </w:rPr>
              <w:t>3000</w:t>
            </w:r>
            <w:r w:rsidRPr="002B7F76">
              <w:rPr>
                <w:rFonts w:hint="eastAsia"/>
                <w:sz w:val="21"/>
                <w:szCs w:val="21"/>
                <w:lang w:eastAsia="zh-CN"/>
              </w:rPr>
              <w:t>美元）</w:t>
            </w:r>
          </w:p>
        </w:tc>
        <w:tc>
          <w:tcPr>
            <w:tcW w:w="899" w:type="dxa"/>
            <w:shd w:val="clear" w:color="auto" w:fill="auto"/>
          </w:tcPr>
          <w:p w:rsidR="00DB0D21" w:rsidRPr="002B7F76" w:rsidRDefault="00DB0D21" w:rsidP="0071154D">
            <w:pPr>
              <w:pStyle w:val="Normal-pool"/>
              <w:jc w:val="both"/>
              <w:rPr>
                <w:sz w:val="21"/>
                <w:szCs w:val="21"/>
                <w:lang w:eastAsia="zh-CN"/>
              </w:rPr>
            </w:pPr>
            <w:r w:rsidRPr="002B7F76">
              <w:rPr>
                <w:sz w:val="21"/>
                <w:szCs w:val="21"/>
                <w:lang w:eastAsia="zh-CN"/>
              </w:rPr>
              <w:t>9</w:t>
            </w:r>
            <w:r w:rsidR="0071154D">
              <w:rPr>
                <w:rFonts w:hint="eastAsia"/>
                <w:sz w:val="21"/>
                <w:szCs w:val="21"/>
                <w:lang w:eastAsia="zh-CN"/>
              </w:rPr>
              <w:t xml:space="preserve"> </w:t>
            </w:r>
            <w:r w:rsidRPr="002B7F76">
              <w:rPr>
                <w:sz w:val="21"/>
                <w:szCs w:val="21"/>
                <w:lang w:eastAsia="zh-CN"/>
              </w:rPr>
              <w:t>000</w:t>
            </w:r>
          </w:p>
        </w:tc>
      </w:tr>
      <w:tr w:rsidR="00DB0D21" w:rsidRPr="002B7F76" w:rsidDel="001E184E">
        <w:trPr>
          <w:trHeight w:val="560"/>
          <w:jc w:val="right"/>
        </w:trPr>
        <w:tc>
          <w:tcPr>
            <w:tcW w:w="899" w:type="dxa"/>
            <w:vMerge/>
            <w:shd w:val="clear" w:color="auto" w:fill="auto"/>
          </w:tcPr>
          <w:p w:rsidR="00DB0D21" w:rsidRPr="002B7F76" w:rsidRDefault="00DB0D21" w:rsidP="004E6D9A">
            <w:pPr>
              <w:pStyle w:val="ListParagraph"/>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p>
        </w:tc>
        <w:tc>
          <w:tcPr>
            <w:tcW w:w="3462" w:type="dxa"/>
            <w:shd w:val="clear" w:color="auto" w:fill="auto"/>
          </w:tcPr>
          <w:p w:rsidR="00DB0D21" w:rsidRPr="002B7F76" w:rsidRDefault="005C3FCD" w:rsidP="005C3FCD">
            <w:pPr>
              <w:pStyle w:val="Normal-pool"/>
              <w:jc w:val="both"/>
              <w:rPr>
                <w:b/>
                <w:sz w:val="21"/>
                <w:szCs w:val="21"/>
                <w:lang w:eastAsia="zh-CN"/>
              </w:rPr>
            </w:pPr>
            <w:r>
              <w:rPr>
                <w:rFonts w:hint="eastAsia"/>
                <w:sz w:val="21"/>
                <w:szCs w:val="21"/>
                <w:lang w:eastAsia="zh-CN"/>
              </w:rPr>
              <w:t>传播和宣传</w:t>
            </w:r>
            <w:r w:rsidR="008E6F87">
              <w:rPr>
                <w:rFonts w:hint="eastAsia"/>
                <w:sz w:val="21"/>
                <w:szCs w:val="21"/>
                <w:lang w:eastAsia="zh-CN"/>
              </w:rPr>
              <w:t>（</w:t>
            </w:r>
            <w:r w:rsidRPr="00B54099">
              <w:rPr>
                <w:sz w:val="21"/>
                <w:szCs w:val="21"/>
                <w:lang w:eastAsia="zh-CN"/>
              </w:rPr>
              <w:t>决策者摘要</w:t>
            </w:r>
            <w:r>
              <w:rPr>
                <w:rFonts w:hint="eastAsia"/>
                <w:sz w:val="21"/>
                <w:szCs w:val="21"/>
                <w:lang w:eastAsia="zh-CN"/>
              </w:rPr>
              <w:t>（</w:t>
            </w:r>
            <w:r>
              <w:rPr>
                <w:rFonts w:hint="eastAsia"/>
                <w:sz w:val="21"/>
                <w:szCs w:val="21"/>
                <w:lang w:eastAsia="zh-CN"/>
              </w:rPr>
              <w:t>10</w:t>
            </w:r>
            <w:r>
              <w:rPr>
                <w:rFonts w:hint="eastAsia"/>
                <w:sz w:val="21"/>
                <w:szCs w:val="21"/>
                <w:lang w:eastAsia="zh-CN"/>
              </w:rPr>
              <w:t>页）和</w:t>
            </w:r>
            <w:r w:rsidRPr="00B54099">
              <w:rPr>
                <w:sz w:val="21"/>
                <w:szCs w:val="21"/>
                <w:lang w:eastAsia="zh-CN"/>
              </w:rPr>
              <w:t>报告</w:t>
            </w:r>
            <w:r>
              <w:rPr>
                <w:rFonts w:hint="eastAsia"/>
                <w:sz w:val="21"/>
                <w:szCs w:val="21"/>
                <w:lang w:eastAsia="zh-CN"/>
              </w:rPr>
              <w:t>（</w:t>
            </w:r>
            <w:r w:rsidRPr="00B54099">
              <w:rPr>
                <w:sz w:val="21"/>
                <w:szCs w:val="21"/>
                <w:lang w:eastAsia="zh-CN"/>
              </w:rPr>
              <w:t>200</w:t>
            </w:r>
            <w:r w:rsidRPr="00B54099">
              <w:rPr>
                <w:rFonts w:hint="eastAsia"/>
                <w:sz w:val="21"/>
                <w:szCs w:val="21"/>
                <w:lang w:eastAsia="zh-CN"/>
              </w:rPr>
              <w:t>页</w:t>
            </w:r>
            <w:r>
              <w:rPr>
                <w:rFonts w:hint="eastAsia"/>
                <w:sz w:val="21"/>
                <w:szCs w:val="21"/>
                <w:lang w:eastAsia="zh-CN"/>
              </w:rPr>
              <w:t>）</w:t>
            </w:r>
            <w:r w:rsidR="008E6F87">
              <w:rPr>
                <w:rFonts w:hint="eastAsia"/>
                <w:sz w:val="21"/>
                <w:szCs w:val="21"/>
                <w:lang w:eastAsia="zh-CN"/>
              </w:rPr>
              <w:t>）</w:t>
            </w:r>
          </w:p>
        </w:tc>
        <w:tc>
          <w:tcPr>
            <w:tcW w:w="3059" w:type="dxa"/>
            <w:shd w:val="clear" w:color="auto" w:fill="auto"/>
          </w:tcPr>
          <w:p w:rsidR="00DB0D21" w:rsidRPr="002B7F76" w:rsidRDefault="00DB0D21" w:rsidP="0059548B">
            <w:pPr>
              <w:pStyle w:val="Normal-pool"/>
              <w:jc w:val="both"/>
              <w:rPr>
                <w:sz w:val="21"/>
                <w:szCs w:val="21"/>
                <w:lang w:eastAsia="zh-CN"/>
              </w:rPr>
            </w:pPr>
            <w:r w:rsidRPr="002B7F76">
              <w:rPr>
                <w:rFonts w:hint="eastAsia"/>
                <w:sz w:val="21"/>
                <w:szCs w:val="21"/>
                <w:lang w:eastAsia="zh-CN"/>
              </w:rPr>
              <w:t>决策者摘要</w:t>
            </w:r>
            <w:r w:rsidR="00C47304">
              <w:rPr>
                <w:rFonts w:hint="eastAsia"/>
                <w:sz w:val="21"/>
                <w:szCs w:val="21"/>
                <w:lang w:eastAsia="zh-CN"/>
              </w:rPr>
              <w:t>翻译为</w:t>
            </w:r>
            <w:r w:rsidRPr="002B7F76">
              <w:rPr>
                <w:rFonts w:hint="eastAsia"/>
                <w:sz w:val="21"/>
                <w:szCs w:val="21"/>
                <w:lang w:eastAsia="zh-CN"/>
              </w:rPr>
              <w:t>联合国</w:t>
            </w:r>
            <w:r w:rsidR="0059548B">
              <w:rPr>
                <w:rFonts w:hint="eastAsia"/>
                <w:sz w:val="21"/>
                <w:szCs w:val="21"/>
                <w:lang w:eastAsia="zh-CN"/>
              </w:rPr>
              <w:t>所有</w:t>
            </w:r>
            <w:r w:rsidRPr="002B7F76">
              <w:rPr>
                <w:rFonts w:hint="eastAsia"/>
                <w:sz w:val="21"/>
                <w:szCs w:val="21"/>
                <w:lang w:eastAsia="zh-CN"/>
              </w:rPr>
              <w:t>正式语文</w:t>
            </w:r>
            <w:r w:rsidR="00C47304">
              <w:rPr>
                <w:rFonts w:hint="eastAsia"/>
                <w:sz w:val="21"/>
                <w:szCs w:val="21"/>
                <w:lang w:eastAsia="zh-CN"/>
              </w:rPr>
              <w:t>并</w:t>
            </w:r>
            <w:r w:rsidRPr="002B7F76">
              <w:rPr>
                <w:rFonts w:hint="eastAsia"/>
                <w:sz w:val="21"/>
                <w:szCs w:val="21"/>
                <w:lang w:eastAsia="zh-CN"/>
              </w:rPr>
              <w:t>进行</w:t>
            </w:r>
            <w:r w:rsidR="00103104">
              <w:rPr>
                <w:rFonts w:hint="eastAsia"/>
                <w:sz w:val="21"/>
                <w:szCs w:val="21"/>
                <w:lang w:eastAsia="zh-CN"/>
              </w:rPr>
              <w:t>出版和</w:t>
            </w:r>
            <w:r w:rsidRPr="002B7F76">
              <w:rPr>
                <w:rFonts w:hint="eastAsia"/>
                <w:sz w:val="21"/>
                <w:szCs w:val="21"/>
                <w:lang w:eastAsia="zh-CN"/>
              </w:rPr>
              <w:t>宣传</w:t>
            </w:r>
          </w:p>
        </w:tc>
        <w:tc>
          <w:tcPr>
            <w:tcW w:w="899" w:type="dxa"/>
            <w:shd w:val="clear" w:color="auto" w:fill="auto"/>
          </w:tcPr>
          <w:p w:rsidR="00DB0D21" w:rsidRPr="002B7F76" w:rsidDel="001E184E" w:rsidRDefault="00DB0D21" w:rsidP="0071154D">
            <w:pPr>
              <w:pStyle w:val="Normal-pool"/>
              <w:jc w:val="both"/>
              <w:rPr>
                <w:sz w:val="21"/>
                <w:szCs w:val="21"/>
                <w:lang w:eastAsia="zh-CN"/>
              </w:rPr>
            </w:pPr>
            <w:r w:rsidRPr="002B7F76">
              <w:rPr>
                <w:sz w:val="21"/>
                <w:szCs w:val="21"/>
                <w:lang w:eastAsia="zh-CN"/>
              </w:rPr>
              <w:t>117</w:t>
            </w:r>
            <w:r w:rsidR="0071154D">
              <w:rPr>
                <w:rFonts w:hint="eastAsia"/>
                <w:sz w:val="21"/>
                <w:szCs w:val="21"/>
                <w:lang w:eastAsia="zh-CN"/>
              </w:rPr>
              <w:t xml:space="preserve"> </w:t>
            </w:r>
            <w:r w:rsidRPr="002B7F76">
              <w:rPr>
                <w:sz w:val="21"/>
                <w:szCs w:val="21"/>
                <w:lang w:eastAsia="zh-CN"/>
              </w:rPr>
              <w:t>000</w:t>
            </w:r>
          </w:p>
        </w:tc>
      </w:tr>
      <w:tr w:rsidR="00DB0D21" w:rsidRPr="002B7F76">
        <w:trPr>
          <w:jc w:val="right"/>
        </w:trPr>
        <w:tc>
          <w:tcPr>
            <w:tcW w:w="899" w:type="dxa"/>
            <w:shd w:val="clear" w:color="auto" w:fill="auto"/>
          </w:tcPr>
          <w:p w:rsidR="00DB0D21" w:rsidRPr="002325C4" w:rsidRDefault="00DB0D21" w:rsidP="004E6D9A">
            <w:pPr>
              <w:pStyle w:val="ListParagraph"/>
              <w:tabs>
                <w:tab w:val="left" w:pos="426"/>
              </w:tabs>
              <w:autoSpaceDE w:val="0"/>
              <w:autoSpaceDN w:val="0"/>
              <w:adjustRightInd w:val="0"/>
              <w:spacing w:before="60" w:after="60"/>
              <w:ind w:left="0"/>
              <w:contextualSpacing w:val="0"/>
              <w:jc w:val="both"/>
              <w:rPr>
                <w:rFonts w:ascii="SimSun" w:eastAsia="SimSun" w:hAnsi="SimSun"/>
                <w:b/>
                <w:sz w:val="21"/>
                <w:szCs w:val="21"/>
                <w:lang w:eastAsia="zh-CN"/>
              </w:rPr>
            </w:pPr>
            <w:r w:rsidRPr="002325C4">
              <w:rPr>
                <w:rFonts w:ascii="SimSun" w:eastAsia="SimSun" w:hAnsi="SimSun" w:hint="eastAsia"/>
                <w:b/>
                <w:sz w:val="21"/>
                <w:szCs w:val="21"/>
                <w:lang w:eastAsia="zh-CN"/>
              </w:rPr>
              <w:t>总计</w:t>
            </w:r>
          </w:p>
        </w:tc>
        <w:tc>
          <w:tcPr>
            <w:tcW w:w="3462" w:type="dxa"/>
            <w:shd w:val="clear" w:color="auto" w:fill="auto"/>
          </w:tcPr>
          <w:p w:rsidR="00DB0D21" w:rsidRPr="002B7F76" w:rsidRDefault="00DB0D21" w:rsidP="004E6D9A">
            <w:pPr>
              <w:pStyle w:val="ListParagraph"/>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p>
        </w:tc>
        <w:tc>
          <w:tcPr>
            <w:tcW w:w="3059" w:type="dxa"/>
            <w:shd w:val="clear" w:color="auto" w:fill="auto"/>
          </w:tcPr>
          <w:p w:rsidR="00DB0D21" w:rsidRPr="002B7F76" w:rsidRDefault="00DB0D21" w:rsidP="004E6D9A">
            <w:pPr>
              <w:pStyle w:val="ListParagraph"/>
              <w:tabs>
                <w:tab w:val="left" w:pos="426"/>
              </w:tabs>
              <w:autoSpaceDE w:val="0"/>
              <w:autoSpaceDN w:val="0"/>
              <w:adjustRightInd w:val="0"/>
              <w:spacing w:before="60" w:after="60"/>
              <w:ind w:left="0"/>
              <w:contextualSpacing w:val="0"/>
              <w:jc w:val="both"/>
              <w:rPr>
                <w:rFonts w:ascii="Times New Roman" w:eastAsia="SimSun" w:hAnsi="Times New Roman"/>
                <w:sz w:val="21"/>
                <w:szCs w:val="21"/>
                <w:lang w:eastAsia="zh-CN"/>
              </w:rPr>
            </w:pPr>
          </w:p>
        </w:tc>
        <w:tc>
          <w:tcPr>
            <w:tcW w:w="899" w:type="dxa"/>
            <w:shd w:val="clear" w:color="auto" w:fill="auto"/>
          </w:tcPr>
          <w:p w:rsidR="00DB0D21" w:rsidRPr="002B7F76" w:rsidRDefault="0071154D" w:rsidP="00FA2DB4">
            <w:pPr>
              <w:pStyle w:val="ListParagraph"/>
              <w:tabs>
                <w:tab w:val="left" w:pos="426"/>
              </w:tabs>
              <w:autoSpaceDE w:val="0"/>
              <w:autoSpaceDN w:val="0"/>
              <w:adjustRightInd w:val="0"/>
              <w:spacing w:before="60" w:after="60"/>
              <w:ind w:left="0"/>
              <w:contextualSpacing w:val="0"/>
              <w:jc w:val="both"/>
              <w:rPr>
                <w:rFonts w:ascii="Times New Roman" w:eastAsia="SimSun" w:hAnsi="Times New Roman"/>
                <w:b/>
                <w:sz w:val="21"/>
                <w:szCs w:val="21"/>
                <w:lang w:eastAsia="zh-CN"/>
              </w:rPr>
            </w:pPr>
            <w:r w:rsidRPr="002B7F76">
              <w:rPr>
                <w:rFonts w:ascii="Times New Roman" w:eastAsia="SimSun" w:hAnsi="Times New Roman"/>
                <w:b/>
                <w:sz w:val="21"/>
                <w:szCs w:val="21"/>
                <w:lang w:eastAsia="zh-CN"/>
              </w:rPr>
              <w:t>81</w:t>
            </w:r>
            <w:r w:rsidR="00FA2DB4">
              <w:rPr>
                <w:rFonts w:ascii="Times New Roman" w:eastAsia="SimSun" w:hAnsi="Times New Roman" w:hint="eastAsia"/>
                <w:b/>
                <w:sz w:val="21"/>
                <w:szCs w:val="21"/>
                <w:lang w:eastAsia="zh-CN"/>
              </w:rPr>
              <w:t>6</w:t>
            </w:r>
            <w:r w:rsidR="002325C4">
              <w:rPr>
                <w:rFonts w:ascii="Times New Roman" w:eastAsia="SimSun" w:hAnsi="Times New Roman" w:hint="eastAsia"/>
                <w:b/>
                <w:sz w:val="21"/>
                <w:szCs w:val="21"/>
                <w:lang w:eastAsia="zh-CN"/>
              </w:rPr>
              <w:t xml:space="preserve"> </w:t>
            </w:r>
            <w:r w:rsidR="00FA2DB4">
              <w:rPr>
                <w:rFonts w:ascii="Times New Roman" w:eastAsia="SimSun" w:hAnsi="Times New Roman" w:hint="eastAsia"/>
                <w:b/>
                <w:sz w:val="21"/>
                <w:szCs w:val="21"/>
                <w:lang w:eastAsia="zh-CN"/>
              </w:rPr>
              <w:t>7</w:t>
            </w:r>
            <w:r w:rsidRPr="002B7F76">
              <w:rPr>
                <w:rFonts w:ascii="Times New Roman" w:eastAsia="SimSun" w:hAnsi="Times New Roman"/>
                <w:b/>
                <w:sz w:val="21"/>
                <w:szCs w:val="21"/>
                <w:lang w:eastAsia="zh-CN"/>
              </w:rPr>
              <w:t>50</w:t>
            </w:r>
          </w:p>
        </w:tc>
      </w:tr>
    </w:tbl>
    <w:p w:rsidR="00DB0D21" w:rsidRDefault="00DB0D21" w:rsidP="004E6D9A">
      <w:pPr>
        <w:pStyle w:val="Normal-pool"/>
        <w:jc w:val="both"/>
        <w:rPr>
          <w:rFonts w:hint="eastAsia"/>
          <w:lang w:eastAsia="zh-CN"/>
        </w:rPr>
      </w:pPr>
    </w:p>
    <w:p w:rsidR="00BB079E" w:rsidRPr="004E6D9A" w:rsidRDefault="00BB079E" w:rsidP="004E6D9A">
      <w:pPr>
        <w:pStyle w:val="Normal-pool"/>
        <w:jc w:val="both"/>
        <w:rPr>
          <w:rFonts w:hint="eastAsia"/>
          <w:lang w:eastAsia="zh-CN"/>
        </w:rPr>
      </w:pPr>
    </w:p>
    <w:tbl>
      <w:tblPr>
        <w:tblW w:w="0" w:type="auto"/>
        <w:tblLook w:val="01E0"/>
      </w:tblPr>
      <w:tblGrid>
        <w:gridCol w:w="3237"/>
        <w:gridCol w:w="3237"/>
        <w:gridCol w:w="3238"/>
      </w:tblGrid>
      <w:tr w:rsidR="00DB0D21" w:rsidRPr="004E6D9A">
        <w:tc>
          <w:tcPr>
            <w:tcW w:w="3237" w:type="dxa"/>
          </w:tcPr>
          <w:p w:rsidR="00DB0D21" w:rsidRPr="004E6D9A" w:rsidRDefault="00DB0D21" w:rsidP="004E6D9A">
            <w:pPr>
              <w:pStyle w:val="Normal-pool"/>
              <w:jc w:val="both"/>
              <w:rPr>
                <w:sz w:val="18"/>
                <w:szCs w:val="18"/>
              </w:rPr>
            </w:pPr>
          </w:p>
        </w:tc>
        <w:tc>
          <w:tcPr>
            <w:tcW w:w="3237" w:type="dxa"/>
            <w:tcBorders>
              <w:bottom w:val="single" w:sz="4" w:space="0" w:color="auto"/>
            </w:tcBorders>
          </w:tcPr>
          <w:p w:rsidR="00DB0D21" w:rsidRPr="004E6D9A" w:rsidRDefault="00DB0D21" w:rsidP="004E6D9A">
            <w:pPr>
              <w:pStyle w:val="Normal-pool"/>
              <w:jc w:val="both"/>
              <w:rPr>
                <w:sz w:val="18"/>
                <w:szCs w:val="18"/>
              </w:rPr>
            </w:pPr>
          </w:p>
        </w:tc>
        <w:tc>
          <w:tcPr>
            <w:tcW w:w="3238" w:type="dxa"/>
          </w:tcPr>
          <w:p w:rsidR="00DB0D21" w:rsidRPr="004E6D9A" w:rsidRDefault="00DB0D21" w:rsidP="004E6D9A">
            <w:pPr>
              <w:pStyle w:val="Normal-pool"/>
              <w:jc w:val="both"/>
              <w:rPr>
                <w:sz w:val="18"/>
                <w:szCs w:val="18"/>
              </w:rPr>
            </w:pPr>
          </w:p>
        </w:tc>
      </w:tr>
    </w:tbl>
    <w:p w:rsidR="00DB0D21" w:rsidRPr="004E6D9A" w:rsidRDefault="00DB0D21" w:rsidP="004E6D9A">
      <w:pPr>
        <w:pStyle w:val="Normal-pool"/>
        <w:jc w:val="both"/>
      </w:pPr>
    </w:p>
    <w:p w:rsidR="003A086E" w:rsidRPr="004E6D9A" w:rsidRDefault="003A086E" w:rsidP="004E6D9A">
      <w:pPr>
        <w:pStyle w:val="Normalnumber"/>
        <w:numPr>
          <w:ilvl w:val="0"/>
          <w:numId w:val="0"/>
        </w:numPr>
        <w:ind w:left="1247"/>
        <w:jc w:val="both"/>
      </w:pPr>
    </w:p>
    <w:sectPr w:rsidR="003A086E" w:rsidRPr="004E6D9A" w:rsidSect="00713D8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146" w:rsidRDefault="00CD3146">
      <w:r>
        <w:separator/>
      </w:r>
    </w:p>
  </w:endnote>
  <w:endnote w:type="continuationSeparator" w:id="0">
    <w:p w:rsidR="00CD3146" w:rsidRDefault="00CD3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41" w:rsidRDefault="007B2241">
    <w:pPr>
      <w:pStyle w:val="Footer"/>
    </w:pPr>
    <w:r>
      <w:rPr>
        <w:rStyle w:val="PageNumber"/>
      </w:rPr>
      <w:fldChar w:fldCharType="begin"/>
    </w:r>
    <w:r>
      <w:rPr>
        <w:rStyle w:val="PageNumber"/>
      </w:rPr>
      <w:instrText xml:space="preserve"> PAGE </w:instrText>
    </w:r>
    <w:r>
      <w:rPr>
        <w:rStyle w:val="PageNumber"/>
      </w:rPr>
      <w:fldChar w:fldCharType="separate"/>
    </w:r>
    <w:r w:rsidR="001A32D7">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41" w:rsidRDefault="007B224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1A32D7">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41" w:rsidRPr="00F77013" w:rsidRDefault="009A13CC" w:rsidP="00947ED6">
    <w:pPr>
      <w:pStyle w:val="Footer"/>
      <w:tabs>
        <w:tab w:val="clear" w:pos="4320"/>
        <w:tab w:val="clear" w:pos="8640"/>
        <w:tab w:val="left" w:pos="624"/>
      </w:tabs>
      <w:rPr>
        <w:rFonts w:ascii="Times New Roman" w:eastAsia="SimSun" w:hAnsi="Times New Roman" w:hint="eastAsia"/>
        <w:sz w:val="20"/>
        <w:szCs w:val="20"/>
        <w:lang w:eastAsia="zh-CN"/>
      </w:rPr>
    </w:pPr>
    <w:r>
      <w:rPr>
        <w:rFonts w:ascii="Times New Roman" w:hAnsi="Times New Roman"/>
        <w:sz w:val="20"/>
        <w:szCs w:val="20"/>
        <w:lang w:eastAsia="zh-CN"/>
      </w:rPr>
      <w:t>K135332</w:t>
    </w:r>
    <w:r>
      <w:rPr>
        <w:rFonts w:ascii="Times New Roman" w:eastAsia="SimSun" w:hAnsi="Times New Roman" w:hint="eastAsia"/>
        <w:sz w:val="20"/>
        <w:szCs w:val="20"/>
        <w:lang w:eastAsia="zh-CN"/>
      </w:rPr>
      <w:t>3</w:t>
    </w:r>
    <w:r w:rsidR="007B2241" w:rsidRPr="00947ED6">
      <w:rPr>
        <w:rFonts w:ascii="Times New Roman" w:hAnsi="Times New Roman"/>
        <w:sz w:val="20"/>
        <w:szCs w:val="20"/>
        <w:lang w:eastAsia="zh-CN"/>
      </w:rPr>
      <w:tab/>
    </w:r>
    <w:r w:rsidR="006B4D5B">
      <w:rPr>
        <w:rFonts w:ascii="Times New Roman" w:eastAsia="SimSun" w:hAnsi="Times New Roman" w:hint="eastAsia"/>
        <w:sz w:val="20"/>
        <w:szCs w:val="20"/>
        <w:lang w:eastAsia="zh-CN"/>
      </w:rPr>
      <w:t>2</w:t>
    </w:r>
    <w:r w:rsidR="00FA2DB4">
      <w:rPr>
        <w:rFonts w:ascii="Times New Roman" w:eastAsia="SimSun" w:hAnsi="Times New Roman" w:hint="eastAsia"/>
        <w:sz w:val="20"/>
        <w:szCs w:val="20"/>
        <w:lang w:eastAsia="zh-CN"/>
      </w:rPr>
      <w:t>9</w:t>
    </w:r>
    <w:r w:rsidR="008E6F87">
      <w:rPr>
        <w:rFonts w:ascii="Times New Roman" w:eastAsia="SimSun" w:hAnsi="Times New Roman" w:hint="eastAsia"/>
        <w:sz w:val="20"/>
        <w:szCs w:val="20"/>
        <w:lang w:eastAsia="zh-CN"/>
      </w:rPr>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146" w:rsidRDefault="00CD3146" w:rsidP="00775FC8">
      <w:pPr>
        <w:pStyle w:val="Normal-pool"/>
        <w:spacing w:after="120"/>
        <w:ind w:left="624"/>
      </w:pPr>
      <w:r>
        <w:separator/>
      </w:r>
    </w:p>
  </w:footnote>
  <w:footnote w:type="continuationSeparator" w:id="0">
    <w:p w:rsidR="00CD3146" w:rsidRPr="00444A7B" w:rsidRDefault="00CD3146" w:rsidP="00775FC8">
      <w:pPr>
        <w:pStyle w:val="Normal-pool"/>
        <w:spacing w:after="120"/>
        <w:ind w:left="624"/>
      </w:pPr>
      <w:r w:rsidRPr="003E61BB">
        <w:continuationSeparator/>
      </w:r>
    </w:p>
  </w:footnote>
  <w:footnote w:id="1">
    <w:p w:rsidR="007B2241" w:rsidRPr="004E6D9A" w:rsidRDefault="007B2241" w:rsidP="004E6D9A">
      <w:pPr>
        <w:pStyle w:val="FootnoteText"/>
        <w:tabs>
          <w:tab w:val="clear" w:pos="1247"/>
          <w:tab w:val="clear" w:pos="1814"/>
          <w:tab w:val="clear" w:pos="2381"/>
          <w:tab w:val="clear" w:pos="2948"/>
          <w:tab w:val="clear" w:pos="3515"/>
          <w:tab w:val="left" w:pos="624"/>
        </w:tabs>
        <w:jc w:val="both"/>
        <w:rPr>
          <w:rFonts w:hint="eastAsia"/>
          <w:sz w:val="21"/>
          <w:szCs w:val="21"/>
          <w:lang w:val="en-US" w:eastAsia="zh-CN"/>
        </w:rPr>
      </w:pPr>
      <w:r w:rsidRPr="004E6D9A">
        <w:rPr>
          <w:rStyle w:val="FootnoteReference"/>
          <w:sz w:val="21"/>
          <w:szCs w:val="21"/>
        </w:rPr>
        <w:sym w:font="Symbol" w:char="F02A"/>
      </w:r>
      <w:r w:rsidRPr="004E6D9A">
        <w:rPr>
          <w:sz w:val="21"/>
          <w:szCs w:val="21"/>
        </w:rPr>
        <w:t xml:space="preserve"> IPBES/</w:t>
      </w:r>
      <w:r w:rsidR="009A13CC" w:rsidRPr="004E6D9A">
        <w:rPr>
          <w:sz w:val="21"/>
          <w:szCs w:val="21"/>
          <w:lang w:eastAsia="ja-JP"/>
        </w:rPr>
        <w:t>2/1</w:t>
      </w:r>
      <w:r w:rsidR="009A13CC" w:rsidRPr="004E6D9A">
        <w:rPr>
          <w:rFonts w:hint="eastAsia"/>
          <w:sz w:val="21"/>
          <w:szCs w:val="21"/>
          <w:lang w:eastAsia="zh-CN"/>
        </w:rPr>
        <w:t>。</w:t>
      </w:r>
    </w:p>
  </w:footnote>
  <w:footnote w:id="2">
    <w:p w:rsidR="00652F7E" w:rsidRPr="00BB079E" w:rsidRDefault="00652F7E" w:rsidP="004E6D9A">
      <w:pPr>
        <w:pStyle w:val="FootnoteText"/>
        <w:jc w:val="both"/>
        <w:rPr>
          <w:sz w:val="21"/>
          <w:szCs w:val="21"/>
          <w:lang w:val="en-GB" w:eastAsia="zh-CN"/>
        </w:rPr>
      </w:pPr>
      <w:r w:rsidRPr="00BB079E">
        <w:rPr>
          <w:rStyle w:val="FootnoteReference"/>
          <w:sz w:val="21"/>
          <w:szCs w:val="21"/>
          <w:lang w:val="en-GB"/>
        </w:rPr>
        <w:footnoteRef/>
      </w:r>
      <w:r w:rsidRPr="00BB079E">
        <w:rPr>
          <w:sz w:val="21"/>
          <w:szCs w:val="21"/>
          <w:lang w:val="en-GB"/>
        </w:rPr>
        <w:t xml:space="preserve"> </w:t>
      </w:r>
      <w:hyperlink r:id="rId1" w:history="1">
        <w:r w:rsidRPr="00BB079E">
          <w:rPr>
            <w:rStyle w:val="Hyperlink"/>
            <w:sz w:val="21"/>
            <w:szCs w:val="21"/>
            <w:lang w:val="en-GB"/>
          </w:rPr>
          <w:t>http://www.sciencedaily.com/releases/2008/09/080915122725.htm</w:t>
        </w:r>
      </w:hyperlink>
      <w:r w:rsidRPr="00BB079E">
        <w:rPr>
          <w:sz w:val="21"/>
          <w:szCs w:val="21"/>
          <w:lang w:val="en-GB" w:eastAsia="zh-CN"/>
        </w:rPr>
        <w:t>。</w:t>
      </w:r>
    </w:p>
  </w:footnote>
  <w:footnote w:id="3">
    <w:p w:rsidR="00C841DA" w:rsidRPr="00BB079E" w:rsidRDefault="00C841DA" w:rsidP="004E6D9A">
      <w:pPr>
        <w:pStyle w:val="FootnoteText"/>
        <w:jc w:val="both"/>
        <w:rPr>
          <w:rFonts w:hint="eastAsia"/>
          <w:sz w:val="21"/>
          <w:szCs w:val="21"/>
          <w:lang w:val="en-GB" w:eastAsia="zh-CN"/>
        </w:rPr>
      </w:pPr>
      <w:r w:rsidRPr="00BB079E">
        <w:rPr>
          <w:rStyle w:val="FootnoteReference"/>
          <w:sz w:val="21"/>
          <w:szCs w:val="21"/>
          <w:lang w:val="en-GB"/>
        </w:rPr>
        <w:footnoteRef/>
      </w:r>
      <w:r w:rsidRPr="00BB079E">
        <w:rPr>
          <w:sz w:val="21"/>
          <w:szCs w:val="21"/>
          <w:lang w:val="en-GB"/>
        </w:rPr>
        <w:t xml:space="preserve"> </w:t>
      </w:r>
      <w:r w:rsidR="00E114A8" w:rsidRPr="00BB079E">
        <w:rPr>
          <w:sz w:val="21"/>
          <w:szCs w:val="21"/>
          <w:lang w:val="en-GB"/>
        </w:rPr>
        <w:t>Bernard Vaissière</w:t>
      </w:r>
      <w:r w:rsidR="00E114A8" w:rsidRPr="00BB079E">
        <w:rPr>
          <w:rFonts w:hint="eastAsia"/>
          <w:sz w:val="21"/>
          <w:szCs w:val="21"/>
          <w:lang w:val="en-GB" w:eastAsia="zh-CN"/>
        </w:rPr>
        <w:t>、</w:t>
      </w:r>
      <w:r w:rsidR="00E114A8" w:rsidRPr="00BB079E">
        <w:rPr>
          <w:sz w:val="21"/>
          <w:szCs w:val="21"/>
          <w:lang w:val="en-GB"/>
        </w:rPr>
        <w:t>Breno Freitas</w:t>
      </w:r>
      <w:r w:rsidR="00E114A8" w:rsidRPr="00BB079E">
        <w:rPr>
          <w:rFonts w:hint="eastAsia"/>
          <w:sz w:val="21"/>
          <w:szCs w:val="21"/>
          <w:lang w:val="en-GB" w:eastAsia="zh-CN"/>
        </w:rPr>
        <w:t>和</w:t>
      </w:r>
      <w:r w:rsidR="00E114A8" w:rsidRPr="00BB079E">
        <w:rPr>
          <w:sz w:val="21"/>
          <w:szCs w:val="21"/>
          <w:lang w:val="en-GB"/>
        </w:rPr>
        <w:t>Barbara Gemmill-Herren</w:t>
      </w:r>
      <w:r w:rsidR="00E114A8" w:rsidRPr="00BB079E">
        <w:rPr>
          <w:rFonts w:hint="eastAsia"/>
          <w:sz w:val="21"/>
          <w:szCs w:val="21"/>
          <w:lang w:val="en-GB" w:eastAsia="zh-CN"/>
        </w:rPr>
        <w:t>，</w:t>
      </w:r>
      <w:bookmarkStart w:id="5" w:name="OLE_LINK21"/>
      <w:bookmarkStart w:id="6" w:name="OLE_LINK22"/>
      <w:r w:rsidR="00E114A8" w:rsidRPr="00BB079E">
        <w:rPr>
          <w:rFonts w:hint="eastAsia"/>
          <w:sz w:val="21"/>
          <w:szCs w:val="21"/>
          <w:lang w:val="en-GB" w:eastAsia="zh-CN"/>
        </w:rPr>
        <w:t>《发现并评估作物中的授粉缺陷：使用手册》</w:t>
      </w:r>
      <w:bookmarkEnd w:id="5"/>
      <w:bookmarkEnd w:id="6"/>
      <w:r w:rsidR="00E114A8" w:rsidRPr="00BB079E">
        <w:rPr>
          <w:rFonts w:hint="eastAsia"/>
          <w:sz w:val="21"/>
          <w:szCs w:val="21"/>
          <w:lang w:val="en-GB" w:eastAsia="zh-CN"/>
        </w:rPr>
        <w:t>（全球环境基金、联合国环境规划署和</w:t>
      </w:r>
      <w:r w:rsidR="00037416" w:rsidRPr="00037416">
        <w:rPr>
          <w:rFonts w:hint="eastAsia"/>
          <w:sz w:val="21"/>
          <w:szCs w:val="21"/>
          <w:lang w:val="en-GB" w:eastAsia="zh-CN"/>
        </w:rPr>
        <w:t>联合国粮食</w:t>
      </w:r>
      <w:r w:rsidR="008E6F87">
        <w:rPr>
          <w:rFonts w:hint="eastAsia"/>
          <w:sz w:val="21"/>
          <w:szCs w:val="21"/>
          <w:lang w:val="en-GB" w:eastAsia="zh-CN"/>
        </w:rPr>
        <w:t>及</w:t>
      </w:r>
      <w:r w:rsidR="00037416" w:rsidRPr="00037416">
        <w:rPr>
          <w:rFonts w:hint="eastAsia"/>
          <w:sz w:val="21"/>
          <w:szCs w:val="21"/>
          <w:lang w:val="en-GB" w:eastAsia="zh-CN"/>
        </w:rPr>
        <w:t>农业组织</w:t>
      </w:r>
      <w:r w:rsidR="00E114A8" w:rsidRPr="00BB079E">
        <w:rPr>
          <w:rFonts w:hint="eastAsia"/>
          <w:sz w:val="21"/>
          <w:szCs w:val="21"/>
          <w:lang w:val="en-GB" w:eastAsia="zh-CN"/>
        </w:rPr>
        <w:t>，</w:t>
      </w:r>
      <w:r w:rsidR="00E114A8" w:rsidRPr="00BB079E">
        <w:rPr>
          <w:rFonts w:hint="eastAsia"/>
          <w:sz w:val="21"/>
          <w:szCs w:val="21"/>
          <w:lang w:val="en-GB" w:eastAsia="zh-CN"/>
        </w:rPr>
        <w:t>2011</w:t>
      </w:r>
      <w:r w:rsidR="00E114A8" w:rsidRPr="00BB079E">
        <w:rPr>
          <w:rFonts w:hint="eastAsia"/>
          <w:sz w:val="21"/>
          <w:szCs w:val="21"/>
          <w:lang w:val="en-GB" w:eastAsia="zh-CN"/>
        </w:rPr>
        <w:t>年）。</w:t>
      </w:r>
    </w:p>
  </w:footnote>
  <w:footnote w:id="4">
    <w:p w:rsidR="00C841DA" w:rsidRPr="00BB079E" w:rsidRDefault="00C841DA" w:rsidP="004E6D9A">
      <w:pPr>
        <w:pStyle w:val="FootnoteText"/>
        <w:jc w:val="both"/>
        <w:rPr>
          <w:rFonts w:hint="eastAsia"/>
          <w:sz w:val="21"/>
          <w:szCs w:val="21"/>
          <w:lang w:val="en-GB" w:eastAsia="zh-CN"/>
        </w:rPr>
      </w:pPr>
      <w:r w:rsidRPr="00BB079E">
        <w:rPr>
          <w:rStyle w:val="FootnoteReference"/>
          <w:sz w:val="21"/>
          <w:szCs w:val="21"/>
          <w:lang w:val="en-GB"/>
        </w:rPr>
        <w:footnoteRef/>
      </w:r>
      <w:bookmarkStart w:id="7" w:name="OLE_LINK25"/>
      <w:bookmarkStart w:id="8" w:name="OLE_LINK26"/>
      <w:r w:rsidR="00E73B7D" w:rsidRPr="00BB079E">
        <w:rPr>
          <w:rFonts w:hint="eastAsia"/>
          <w:sz w:val="21"/>
          <w:szCs w:val="21"/>
          <w:lang w:val="en-GB" w:eastAsia="zh-CN"/>
        </w:rPr>
        <w:t>全球生物多样性信息机制</w:t>
      </w:r>
      <w:bookmarkEnd w:id="7"/>
      <w:bookmarkEnd w:id="8"/>
      <w:r w:rsidR="00E73B7D" w:rsidRPr="00BB079E">
        <w:rPr>
          <w:rFonts w:hint="eastAsia"/>
          <w:sz w:val="21"/>
          <w:szCs w:val="21"/>
          <w:lang w:val="en-GB" w:eastAsia="zh-CN"/>
        </w:rPr>
        <w:t>可提供超过</w:t>
      </w:r>
      <w:r w:rsidR="00E73B7D" w:rsidRPr="00BB079E">
        <w:rPr>
          <w:rFonts w:hint="eastAsia"/>
          <w:sz w:val="21"/>
          <w:szCs w:val="21"/>
          <w:lang w:val="en-GB" w:eastAsia="zh-CN"/>
        </w:rPr>
        <w:t>3</w:t>
      </w:r>
      <w:r w:rsidR="00E73B7D" w:rsidRPr="00BB079E">
        <w:rPr>
          <w:rFonts w:hint="eastAsia"/>
          <w:sz w:val="21"/>
          <w:szCs w:val="21"/>
          <w:lang w:val="en-GB" w:eastAsia="zh-CN"/>
        </w:rPr>
        <w:t>亿份标准的</w:t>
      </w:r>
      <w:r w:rsidR="00E114A8" w:rsidRPr="00BB079E">
        <w:rPr>
          <w:rFonts w:hint="eastAsia"/>
          <w:sz w:val="21"/>
          <w:szCs w:val="21"/>
          <w:lang w:val="en-GB" w:eastAsia="zh-CN"/>
        </w:rPr>
        <w:t>全球</w:t>
      </w:r>
      <w:r w:rsidR="00E73B7D" w:rsidRPr="00BB079E">
        <w:rPr>
          <w:rFonts w:hint="eastAsia"/>
          <w:sz w:val="21"/>
          <w:szCs w:val="21"/>
          <w:lang w:val="en-GB" w:eastAsia="zh-CN"/>
        </w:rPr>
        <w:t>重要生物多样性记录。</w:t>
      </w:r>
    </w:p>
  </w:footnote>
  <w:footnote w:id="5">
    <w:p w:rsidR="00C841DA" w:rsidRPr="00BB079E" w:rsidRDefault="00C841DA" w:rsidP="004E6D9A">
      <w:pPr>
        <w:pStyle w:val="FootnoteText"/>
        <w:jc w:val="both"/>
        <w:rPr>
          <w:sz w:val="21"/>
          <w:szCs w:val="21"/>
          <w:lang w:val="en-GB" w:eastAsia="zh-CN"/>
        </w:rPr>
      </w:pPr>
      <w:r w:rsidRPr="00BB079E">
        <w:rPr>
          <w:rStyle w:val="FootnoteReference"/>
          <w:sz w:val="21"/>
          <w:szCs w:val="21"/>
          <w:lang w:val="en-GB"/>
        </w:rPr>
        <w:footnoteRef/>
      </w:r>
      <w:r w:rsidRPr="00BB079E">
        <w:rPr>
          <w:sz w:val="21"/>
          <w:szCs w:val="21"/>
          <w:lang w:val="en-GB"/>
        </w:rPr>
        <w:t xml:space="preserve"> </w:t>
      </w:r>
      <w:hyperlink r:id="rId2" w:history="1">
        <w:r w:rsidRPr="00BB079E">
          <w:rPr>
            <w:rStyle w:val="Hyperlink"/>
            <w:sz w:val="21"/>
            <w:szCs w:val="21"/>
            <w:lang w:val="en-GB"/>
          </w:rPr>
          <w:t>http://www.reading.ac.uk/caer/project_alarm.html</w:t>
        </w:r>
      </w:hyperlink>
      <w:r w:rsidRPr="00BB079E">
        <w:rPr>
          <w:rStyle w:val="Hyperlink"/>
          <w:sz w:val="21"/>
          <w:szCs w:val="21"/>
          <w:lang w:val="en-GB" w:eastAsia="zh-CN"/>
        </w:rPr>
        <w:t>。</w:t>
      </w:r>
    </w:p>
  </w:footnote>
  <w:footnote w:id="6">
    <w:p w:rsidR="00C841DA" w:rsidRPr="00BB079E" w:rsidRDefault="00C841DA" w:rsidP="004E6D9A">
      <w:pPr>
        <w:pStyle w:val="FootnoteText"/>
        <w:jc w:val="both"/>
        <w:rPr>
          <w:sz w:val="21"/>
          <w:szCs w:val="21"/>
          <w:lang w:eastAsia="zh-CN"/>
        </w:rPr>
      </w:pPr>
      <w:r w:rsidRPr="00BB079E">
        <w:rPr>
          <w:rStyle w:val="FootnoteReference"/>
          <w:sz w:val="21"/>
          <w:szCs w:val="21"/>
        </w:rPr>
        <w:footnoteRef/>
      </w:r>
      <w:r w:rsidRPr="00BB079E">
        <w:rPr>
          <w:sz w:val="21"/>
          <w:szCs w:val="21"/>
        </w:rPr>
        <w:t xml:space="preserve"> </w:t>
      </w:r>
      <w:hyperlink r:id="rId3" w:history="1">
        <w:r w:rsidRPr="00BB079E">
          <w:rPr>
            <w:rStyle w:val="Hyperlink"/>
            <w:sz w:val="21"/>
            <w:szCs w:val="21"/>
          </w:rPr>
          <w:t>http://www.step-project.net/</w:t>
        </w:r>
      </w:hyperlink>
      <w:r w:rsidRPr="00BB079E">
        <w:rPr>
          <w:rStyle w:val="Hyperlink"/>
          <w:sz w:val="21"/>
          <w:szCs w:val="21"/>
          <w:lang w:eastAsia="zh-CN"/>
        </w:rPr>
        <w:t>。</w:t>
      </w:r>
    </w:p>
  </w:footnote>
  <w:footnote w:id="7">
    <w:p w:rsidR="00C841DA" w:rsidRPr="004E6D9A" w:rsidRDefault="00C841DA" w:rsidP="004E6D9A">
      <w:pPr>
        <w:pStyle w:val="FootnoteText"/>
        <w:jc w:val="both"/>
        <w:rPr>
          <w:rFonts w:hint="eastAsia"/>
          <w:szCs w:val="18"/>
          <w:lang w:eastAsia="zh-CN"/>
        </w:rPr>
      </w:pPr>
      <w:r w:rsidRPr="00BB079E">
        <w:rPr>
          <w:rStyle w:val="FootnoteReference"/>
          <w:sz w:val="21"/>
          <w:szCs w:val="21"/>
        </w:rPr>
        <w:footnoteRef/>
      </w:r>
      <w:r w:rsidRPr="00BB079E">
        <w:rPr>
          <w:sz w:val="21"/>
          <w:szCs w:val="21"/>
        </w:rPr>
        <w:t xml:space="preserve"> </w:t>
      </w:r>
      <w:hyperlink r:id="rId4" w:history="1">
        <w:r w:rsidRPr="00BB079E">
          <w:rPr>
            <w:rStyle w:val="Hyperlink"/>
            <w:sz w:val="21"/>
            <w:szCs w:val="21"/>
            <w:lang w:val="en-GB"/>
          </w:rPr>
          <w:t>www.naturalcapitalproject.org</w:t>
        </w:r>
      </w:hyperlink>
      <w:r w:rsidRPr="00BB079E">
        <w:rPr>
          <w:sz w:val="21"/>
          <w:szCs w:val="21"/>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41" w:rsidRPr="00492DE8" w:rsidRDefault="007B2241">
    <w:pPr>
      <w:pStyle w:val="Header"/>
      <w:rPr>
        <w:szCs w:val="18"/>
      </w:rPr>
    </w:pPr>
    <w:r w:rsidRPr="00D7505A">
      <w:rPr>
        <w:rFonts w:ascii="Times New Roman" w:eastAsia="MS Mincho" w:hAnsi="Times New Roman"/>
        <w:szCs w:val="18"/>
      </w:rPr>
      <w:t>IPBES</w:t>
    </w:r>
    <w:r w:rsidRPr="00D7505A">
      <w:rPr>
        <w:rFonts w:ascii="Times New Roman" w:eastAsia="MS Mincho" w:hAnsi="Times New Roman"/>
        <w:szCs w:val="18"/>
        <w:lang w:eastAsia="ja-JP"/>
      </w:rPr>
      <w:t>/2/1</w:t>
    </w:r>
    <w:r w:rsidRPr="00492DE8">
      <w:rPr>
        <w:rFonts w:ascii="Times New Roman" w:eastAsia="MS Mincho" w:hAnsi="Times New Roman"/>
        <w:szCs w:val="18"/>
        <w:lang w:eastAsia="ja-JP"/>
      </w:rPr>
      <w:t>6/Add.1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41" w:rsidRPr="003C5211" w:rsidRDefault="007B2241" w:rsidP="003C5211">
    <w:pPr>
      <w:pStyle w:val="Header"/>
      <w:jc w:val="right"/>
      <w:rPr>
        <w:szCs w:val="18"/>
      </w:rPr>
    </w:pPr>
    <w:r w:rsidRPr="00D7505A">
      <w:rPr>
        <w:rFonts w:ascii="Times New Roman" w:eastAsia="MS Mincho" w:hAnsi="Times New Roman"/>
        <w:szCs w:val="18"/>
      </w:rPr>
      <w:t>IPBES</w:t>
    </w:r>
    <w:r w:rsidRPr="00D7505A">
      <w:rPr>
        <w:rFonts w:ascii="Times New Roman" w:eastAsia="MS Mincho" w:hAnsi="Times New Roman"/>
        <w:szCs w:val="18"/>
        <w:lang w:eastAsia="ja-JP"/>
      </w:rPr>
      <w:t>/2/1</w:t>
    </w:r>
    <w:r w:rsidRPr="003C5211">
      <w:rPr>
        <w:rFonts w:ascii="Times New Roman" w:eastAsia="MS Mincho" w:hAnsi="Times New Roman"/>
        <w:szCs w:val="18"/>
        <w:lang w:eastAsia="ja-JP"/>
      </w:rPr>
      <w:t>6/Add.1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41" w:rsidRPr="00775FC8" w:rsidRDefault="007B2241" w:rsidP="00775FC8">
    <w:pPr>
      <w:pStyle w:val="Header"/>
      <w:pBdr>
        <w:bottom w:val="none" w:sz="0" w:space="0" w:color="auto"/>
      </w:pBdr>
      <w:tabs>
        <w:tab w:val="clear" w:pos="4536"/>
        <w:tab w:val="clear" w:pos="9072"/>
      </w:tabs>
      <w:spacing w:after="0" w:line="240" w:lineRule="auto"/>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nsid w:val="62291BF8"/>
    <w:multiLevelType w:val="multilevel"/>
    <w:tmpl w:val="F4ACF36E"/>
    <w:numStyleLink w:val="Normallist"/>
  </w:abstractNum>
  <w:num w:numId="1">
    <w:abstractNumId w:val="2"/>
  </w:num>
  <w:num w:numId="2">
    <w:abstractNumId w:val="0"/>
  </w:num>
  <w:num w:numId="3">
    <w:abstractNumId w:val="1"/>
  </w:num>
  <w:num w:numId="4">
    <w:abstractNumId w:val="3"/>
    <w:lvlOverride w:ilvl="0">
      <w:lvl w:ilvl="0">
        <w:start w:val="1"/>
        <w:numFmt w:val="decimal"/>
        <w:pStyle w:val="Normalnumber"/>
        <w:lvlText w:val="%1."/>
        <w:lvlJc w:val="left"/>
        <w:pPr>
          <w:tabs>
            <w:tab w:val="num" w:pos="567"/>
          </w:tabs>
          <w:ind w:left="1247" w:firstLine="0"/>
        </w:pPr>
        <w:rPr>
          <w:rFonts w:hint="default"/>
          <w:sz w:val="24"/>
          <w:szCs w:val="24"/>
        </w:rPr>
      </w:lvl>
    </w:lvlOverride>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zh-CN" w:vendorID="64" w:dllVersion="131077" w:nlCheck="1" w:checkStyle="1"/>
  <w:stylePaneFormatFilter w:val="0008"/>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useFELayout/>
  </w:compat>
  <w:rsids>
    <w:rsidRoot w:val="00D7505A"/>
    <w:rsid w:val="00007DFA"/>
    <w:rsid w:val="000149E6"/>
    <w:rsid w:val="000247B0"/>
    <w:rsid w:val="000256E6"/>
    <w:rsid w:val="00026997"/>
    <w:rsid w:val="0003359E"/>
    <w:rsid w:val="00033E0B"/>
    <w:rsid w:val="00035EDE"/>
    <w:rsid w:val="00037416"/>
    <w:rsid w:val="000509B4"/>
    <w:rsid w:val="0006035B"/>
    <w:rsid w:val="0007166E"/>
    <w:rsid w:val="00071886"/>
    <w:rsid w:val="000742BC"/>
    <w:rsid w:val="00082A0C"/>
    <w:rsid w:val="00083504"/>
    <w:rsid w:val="0009640C"/>
    <w:rsid w:val="000B06BB"/>
    <w:rsid w:val="000B21D5"/>
    <w:rsid w:val="000B22A2"/>
    <w:rsid w:val="000C2A52"/>
    <w:rsid w:val="000C5C67"/>
    <w:rsid w:val="000C5F8B"/>
    <w:rsid w:val="000D1C6C"/>
    <w:rsid w:val="000D33C0"/>
    <w:rsid w:val="000D6941"/>
    <w:rsid w:val="000E6897"/>
    <w:rsid w:val="000F1A70"/>
    <w:rsid w:val="00100494"/>
    <w:rsid w:val="00103104"/>
    <w:rsid w:val="00115428"/>
    <w:rsid w:val="001202E3"/>
    <w:rsid w:val="00123699"/>
    <w:rsid w:val="00124224"/>
    <w:rsid w:val="0012466F"/>
    <w:rsid w:val="0013059D"/>
    <w:rsid w:val="001317BC"/>
    <w:rsid w:val="00141A55"/>
    <w:rsid w:val="001446A3"/>
    <w:rsid w:val="00155395"/>
    <w:rsid w:val="00160890"/>
    <w:rsid w:val="00170D33"/>
    <w:rsid w:val="001758F4"/>
    <w:rsid w:val="00181EC8"/>
    <w:rsid w:val="00184349"/>
    <w:rsid w:val="001872AE"/>
    <w:rsid w:val="00195F33"/>
    <w:rsid w:val="001A0BE0"/>
    <w:rsid w:val="001A32D7"/>
    <w:rsid w:val="001B1617"/>
    <w:rsid w:val="001B24A1"/>
    <w:rsid w:val="001B504B"/>
    <w:rsid w:val="001C20FA"/>
    <w:rsid w:val="001C483F"/>
    <w:rsid w:val="001D3874"/>
    <w:rsid w:val="001D7E75"/>
    <w:rsid w:val="001E56D2"/>
    <w:rsid w:val="001E7D56"/>
    <w:rsid w:val="001F06F7"/>
    <w:rsid w:val="001F75DE"/>
    <w:rsid w:val="00200D58"/>
    <w:rsid w:val="002013BE"/>
    <w:rsid w:val="002063A4"/>
    <w:rsid w:val="0021145B"/>
    <w:rsid w:val="002213CF"/>
    <w:rsid w:val="002230EC"/>
    <w:rsid w:val="002325C4"/>
    <w:rsid w:val="00243D36"/>
    <w:rsid w:val="00246899"/>
    <w:rsid w:val="00247707"/>
    <w:rsid w:val="002657A9"/>
    <w:rsid w:val="00286740"/>
    <w:rsid w:val="002929D8"/>
    <w:rsid w:val="002A237D"/>
    <w:rsid w:val="002A4C53"/>
    <w:rsid w:val="002B0672"/>
    <w:rsid w:val="002B1B4C"/>
    <w:rsid w:val="002B247F"/>
    <w:rsid w:val="002B7F76"/>
    <w:rsid w:val="002C145D"/>
    <w:rsid w:val="002C2C3E"/>
    <w:rsid w:val="002C533E"/>
    <w:rsid w:val="002D027F"/>
    <w:rsid w:val="002D28AE"/>
    <w:rsid w:val="002D7A85"/>
    <w:rsid w:val="002D7B60"/>
    <w:rsid w:val="002D7DBC"/>
    <w:rsid w:val="002F0CD6"/>
    <w:rsid w:val="002F4761"/>
    <w:rsid w:val="002F5C79"/>
    <w:rsid w:val="003019E2"/>
    <w:rsid w:val="0031413F"/>
    <w:rsid w:val="003148BB"/>
    <w:rsid w:val="00314BF5"/>
    <w:rsid w:val="003156D6"/>
    <w:rsid w:val="00317976"/>
    <w:rsid w:val="00330BE5"/>
    <w:rsid w:val="00355EA9"/>
    <w:rsid w:val="003578DE"/>
    <w:rsid w:val="00362506"/>
    <w:rsid w:val="00367FC7"/>
    <w:rsid w:val="0037617C"/>
    <w:rsid w:val="00392DA1"/>
    <w:rsid w:val="00396257"/>
    <w:rsid w:val="00397EB8"/>
    <w:rsid w:val="003A086E"/>
    <w:rsid w:val="003A2652"/>
    <w:rsid w:val="003A4FD0"/>
    <w:rsid w:val="003A69D1"/>
    <w:rsid w:val="003A7705"/>
    <w:rsid w:val="003B1545"/>
    <w:rsid w:val="003C409D"/>
    <w:rsid w:val="003C5211"/>
    <w:rsid w:val="003C5BA6"/>
    <w:rsid w:val="003E4043"/>
    <w:rsid w:val="003E61BB"/>
    <w:rsid w:val="003F0E85"/>
    <w:rsid w:val="003F78D2"/>
    <w:rsid w:val="00402B45"/>
    <w:rsid w:val="004046EF"/>
    <w:rsid w:val="00405251"/>
    <w:rsid w:val="00410C55"/>
    <w:rsid w:val="00416854"/>
    <w:rsid w:val="00417725"/>
    <w:rsid w:val="0042553E"/>
    <w:rsid w:val="00437F26"/>
    <w:rsid w:val="00444097"/>
    <w:rsid w:val="00444A7B"/>
    <w:rsid w:val="00445487"/>
    <w:rsid w:val="00454769"/>
    <w:rsid w:val="00465F13"/>
    <w:rsid w:val="00466991"/>
    <w:rsid w:val="0047064C"/>
    <w:rsid w:val="00473F0B"/>
    <w:rsid w:val="004834C6"/>
    <w:rsid w:val="00492DE8"/>
    <w:rsid w:val="004A2DF0"/>
    <w:rsid w:val="004A42E1"/>
    <w:rsid w:val="004B162C"/>
    <w:rsid w:val="004C3DBE"/>
    <w:rsid w:val="004C5C96"/>
    <w:rsid w:val="004D06A4"/>
    <w:rsid w:val="004E6D9A"/>
    <w:rsid w:val="004F1A81"/>
    <w:rsid w:val="005218D9"/>
    <w:rsid w:val="00522D3E"/>
    <w:rsid w:val="005231E1"/>
    <w:rsid w:val="00523A59"/>
    <w:rsid w:val="00536186"/>
    <w:rsid w:val="0054010B"/>
    <w:rsid w:val="00544CBB"/>
    <w:rsid w:val="00545EC5"/>
    <w:rsid w:val="00546FC7"/>
    <w:rsid w:val="0055325F"/>
    <w:rsid w:val="005650AE"/>
    <w:rsid w:val="0057315F"/>
    <w:rsid w:val="005731F5"/>
    <w:rsid w:val="00576104"/>
    <w:rsid w:val="0059134D"/>
    <w:rsid w:val="0059548B"/>
    <w:rsid w:val="005C1805"/>
    <w:rsid w:val="005C21B7"/>
    <w:rsid w:val="005C3FCD"/>
    <w:rsid w:val="005C67C8"/>
    <w:rsid w:val="005D0249"/>
    <w:rsid w:val="005D6E8C"/>
    <w:rsid w:val="005E168E"/>
    <w:rsid w:val="005E2BE6"/>
    <w:rsid w:val="005F100C"/>
    <w:rsid w:val="005F2A79"/>
    <w:rsid w:val="005F3F24"/>
    <w:rsid w:val="005F68DA"/>
    <w:rsid w:val="00603FC3"/>
    <w:rsid w:val="006059D4"/>
    <w:rsid w:val="0060773B"/>
    <w:rsid w:val="006157B5"/>
    <w:rsid w:val="00626FC6"/>
    <w:rsid w:val="006303B4"/>
    <w:rsid w:val="00633D3D"/>
    <w:rsid w:val="006407C9"/>
    <w:rsid w:val="00641703"/>
    <w:rsid w:val="006431A6"/>
    <w:rsid w:val="006459F6"/>
    <w:rsid w:val="006501AD"/>
    <w:rsid w:val="00651BFA"/>
    <w:rsid w:val="00652F7E"/>
    <w:rsid w:val="0065665A"/>
    <w:rsid w:val="00665A4B"/>
    <w:rsid w:val="006718DB"/>
    <w:rsid w:val="006837D1"/>
    <w:rsid w:val="00692E2A"/>
    <w:rsid w:val="00697289"/>
    <w:rsid w:val="006A45CB"/>
    <w:rsid w:val="006A76F2"/>
    <w:rsid w:val="006B4D5B"/>
    <w:rsid w:val="006B65E8"/>
    <w:rsid w:val="006B7FCC"/>
    <w:rsid w:val="006D0FA0"/>
    <w:rsid w:val="006D7EFB"/>
    <w:rsid w:val="006E6672"/>
    <w:rsid w:val="006E6722"/>
    <w:rsid w:val="006F2954"/>
    <w:rsid w:val="006F61F9"/>
    <w:rsid w:val="006F7874"/>
    <w:rsid w:val="007021BB"/>
    <w:rsid w:val="007027B9"/>
    <w:rsid w:val="0071154D"/>
    <w:rsid w:val="00713D8F"/>
    <w:rsid w:val="00715E88"/>
    <w:rsid w:val="00734952"/>
    <w:rsid w:val="00734CAA"/>
    <w:rsid w:val="00752EAD"/>
    <w:rsid w:val="0075533C"/>
    <w:rsid w:val="00757581"/>
    <w:rsid w:val="007611A0"/>
    <w:rsid w:val="00775FC8"/>
    <w:rsid w:val="0079515C"/>
    <w:rsid w:val="00796D3F"/>
    <w:rsid w:val="007A1683"/>
    <w:rsid w:val="007A36F8"/>
    <w:rsid w:val="007A5C12"/>
    <w:rsid w:val="007A7CB0"/>
    <w:rsid w:val="007B2241"/>
    <w:rsid w:val="007B68A3"/>
    <w:rsid w:val="007B7D4A"/>
    <w:rsid w:val="007C2541"/>
    <w:rsid w:val="007C463F"/>
    <w:rsid w:val="007D66A8"/>
    <w:rsid w:val="007E003F"/>
    <w:rsid w:val="007E1138"/>
    <w:rsid w:val="007F54CD"/>
    <w:rsid w:val="00801060"/>
    <w:rsid w:val="00802E72"/>
    <w:rsid w:val="00813617"/>
    <w:rsid w:val="008164F2"/>
    <w:rsid w:val="00820830"/>
    <w:rsid w:val="00821395"/>
    <w:rsid w:val="00827078"/>
    <w:rsid w:val="00830E26"/>
    <w:rsid w:val="00837137"/>
    <w:rsid w:val="00843576"/>
    <w:rsid w:val="00843B64"/>
    <w:rsid w:val="008478FC"/>
    <w:rsid w:val="00867BFF"/>
    <w:rsid w:val="0088480A"/>
    <w:rsid w:val="0088757A"/>
    <w:rsid w:val="00891622"/>
    <w:rsid w:val="008957DD"/>
    <w:rsid w:val="00897D98"/>
    <w:rsid w:val="008A2341"/>
    <w:rsid w:val="008A26B4"/>
    <w:rsid w:val="008A6DF2"/>
    <w:rsid w:val="008A7807"/>
    <w:rsid w:val="008B4CC9"/>
    <w:rsid w:val="008C618E"/>
    <w:rsid w:val="008D7C99"/>
    <w:rsid w:val="008E0FCB"/>
    <w:rsid w:val="008E6F87"/>
    <w:rsid w:val="008F45EB"/>
    <w:rsid w:val="00910AE6"/>
    <w:rsid w:val="0092178C"/>
    <w:rsid w:val="00930B88"/>
    <w:rsid w:val="009316CF"/>
    <w:rsid w:val="00940DCC"/>
    <w:rsid w:val="0094179A"/>
    <w:rsid w:val="00942AA3"/>
    <w:rsid w:val="0094459E"/>
    <w:rsid w:val="00944DBC"/>
    <w:rsid w:val="00947ED6"/>
    <w:rsid w:val="00950977"/>
    <w:rsid w:val="00951A7B"/>
    <w:rsid w:val="00955902"/>
    <w:rsid w:val="009564A6"/>
    <w:rsid w:val="00967621"/>
    <w:rsid w:val="00967C74"/>
    <w:rsid w:val="00967E6A"/>
    <w:rsid w:val="00984757"/>
    <w:rsid w:val="009920F2"/>
    <w:rsid w:val="009935AC"/>
    <w:rsid w:val="009A13CC"/>
    <w:rsid w:val="009B4A0F"/>
    <w:rsid w:val="009C11D2"/>
    <w:rsid w:val="009C6C70"/>
    <w:rsid w:val="009D0B63"/>
    <w:rsid w:val="009D4810"/>
    <w:rsid w:val="009E2B41"/>
    <w:rsid w:val="009E307E"/>
    <w:rsid w:val="009E3D7E"/>
    <w:rsid w:val="00A064DE"/>
    <w:rsid w:val="00A07870"/>
    <w:rsid w:val="00A07F19"/>
    <w:rsid w:val="00A1348D"/>
    <w:rsid w:val="00A206D5"/>
    <w:rsid w:val="00A232EE"/>
    <w:rsid w:val="00A3115B"/>
    <w:rsid w:val="00A4175F"/>
    <w:rsid w:val="00A44411"/>
    <w:rsid w:val="00A469FA"/>
    <w:rsid w:val="00A55B01"/>
    <w:rsid w:val="00A56B5B"/>
    <w:rsid w:val="00A603FF"/>
    <w:rsid w:val="00A657DD"/>
    <w:rsid w:val="00A666A6"/>
    <w:rsid w:val="00A667F8"/>
    <w:rsid w:val="00A675FD"/>
    <w:rsid w:val="00A72437"/>
    <w:rsid w:val="00A80611"/>
    <w:rsid w:val="00A84CC2"/>
    <w:rsid w:val="00AB5340"/>
    <w:rsid w:val="00AB64FD"/>
    <w:rsid w:val="00AC7C96"/>
    <w:rsid w:val="00AE237D"/>
    <w:rsid w:val="00AE502A"/>
    <w:rsid w:val="00AE77A9"/>
    <w:rsid w:val="00AF2776"/>
    <w:rsid w:val="00AF4524"/>
    <w:rsid w:val="00AF7C07"/>
    <w:rsid w:val="00B172F7"/>
    <w:rsid w:val="00B22C93"/>
    <w:rsid w:val="00B27589"/>
    <w:rsid w:val="00B36966"/>
    <w:rsid w:val="00B405B7"/>
    <w:rsid w:val="00B453E7"/>
    <w:rsid w:val="00B50FBF"/>
    <w:rsid w:val="00B52222"/>
    <w:rsid w:val="00B54FE7"/>
    <w:rsid w:val="00B66901"/>
    <w:rsid w:val="00B71E6D"/>
    <w:rsid w:val="00B72070"/>
    <w:rsid w:val="00B779E1"/>
    <w:rsid w:val="00B8311F"/>
    <w:rsid w:val="00B91EE1"/>
    <w:rsid w:val="00BA0090"/>
    <w:rsid w:val="00BA1A67"/>
    <w:rsid w:val="00BB079E"/>
    <w:rsid w:val="00BB5F6F"/>
    <w:rsid w:val="00BE26E7"/>
    <w:rsid w:val="00BE5B5F"/>
    <w:rsid w:val="00C14DE3"/>
    <w:rsid w:val="00C26F55"/>
    <w:rsid w:val="00C30BC5"/>
    <w:rsid w:val="00C30C63"/>
    <w:rsid w:val="00C332BF"/>
    <w:rsid w:val="00C35B1B"/>
    <w:rsid w:val="00C36B8B"/>
    <w:rsid w:val="00C47304"/>
    <w:rsid w:val="00C47DBF"/>
    <w:rsid w:val="00C552FF"/>
    <w:rsid w:val="00C558DA"/>
    <w:rsid w:val="00C55AF3"/>
    <w:rsid w:val="00C7008D"/>
    <w:rsid w:val="00C841DA"/>
    <w:rsid w:val="00C84759"/>
    <w:rsid w:val="00C91927"/>
    <w:rsid w:val="00CA6C7F"/>
    <w:rsid w:val="00CC10A6"/>
    <w:rsid w:val="00CC65BF"/>
    <w:rsid w:val="00CD3146"/>
    <w:rsid w:val="00CD4D1C"/>
    <w:rsid w:val="00CD5EB8"/>
    <w:rsid w:val="00CD7044"/>
    <w:rsid w:val="00CE08B9"/>
    <w:rsid w:val="00CE12C5"/>
    <w:rsid w:val="00CE524C"/>
    <w:rsid w:val="00CF141F"/>
    <w:rsid w:val="00CF4777"/>
    <w:rsid w:val="00D067BB"/>
    <w:rsid w:val="00D1352A"/>
    <w:rsid w:val="00D169AF"/>
    <w:rsid w:val="00D25249"/>
    <w:rsid w:val="00D36DF5"/>
    <w:rsid w:val="00D41151"/>
    <w:rsid w:val="00D44172"/>
    <w:rsid w:val="00D4614C"/>
    <w:rsid w:val="00D4755E"/>
    <w:rsid w:val="00D542C2"/>
    <w:rsid w:val="00D54E48"/>
    <w:rsid w:val="00D63B8C"/>
    <w:rsid w:val="00D67AAD"/>
    <w:rsid w:val="00D739CC"/>
    <w:rsid w:val="00D7505A"/>
    <w:rsid w:val="00D804F1"/>
    <w:rsid w:val="00D8093D"/>
    <w:rsid w:val="00D8108C"/>
    <w:rsid w:val="00D842AE"/>
    <w:rsid w:val="00D858B9"/>
    <w:rsid w:val="00D9211C"/>
    <w:rsid w:val="00D92DE0"/>
    <w:rsid w:val="00D92FEF"/>
    <w:rsid w:val="00D93A0F"/>
    <w:rsid w:val="00DA00D3"/>
    <w:rsid w:val="00DA1BCA"/>
    <w:rsid w:val="00DA2BB1"/>
    <w:rsid w:val="00DB0AB2"/>
    <w:rsid w:val="00DB0D21"/>
    <w:rsid w:val="00DC46FF"/>
    <w:rsid w:val="00DC5254"/>
    <w:rsid w:val="00DC719F"/>
    <w:rsid w:val="00DD1A4F"/>
    <w:rsid w:val="00DD2721"/>
    <w:rsid w:val="00DD3107"/>
    <w:rsid w:val="00DD7C2C"/>
    <w:rsid w:val="00E04D04"/>
    <w:rsid w:val="00E06797"/>
    <w:rsid w:val="00E114A8"/>
    <w:rsid w:val="00E1265B"/>
    <w:rsid w:val="00E12C3E"/>
    <w:rsid w:val="00E1303F"/>
    <w:rsid w:val="00E13B48"/>
    <w:rsid w:val="00E1404F"/>
    <w:rsid w:val="00E21C83"/>
    <w:rsid w:val="00E2371B"/>
    <w:rsid w:val="00E24ADA"/>
    <w:rsid w:val="00E32F59"/>
    <w:rsid w:val="00E35BF7"/>
    <w:rsid w:val="00E46D9A"/>
    <w:rsid w:val="00E565FF"/>
    <w:rsid w:val="00E600E2"/>
    <w:rsid w:val="00E65388"/>
    <w:rsid w:val="00E6759B"/>
    <w:rsid w:val="00E711E5"/>
    <w:rsid w:val="00E73B7D"/>
    <w:rsid w:val="00E808D0"/>
    <w:rsid w:val="00E85B7D"/>
    <w:rsid w:val="00E8635B"/>
    <w:rsid w:val="00E9121B"/>
    <w:rsid w:val="00EA0AE2"/>
    <w:rsid w:val="00EA39E5"/>
    <w:rsid w:val="00EB2B06"/>
    <w:rsid w:val="00EC5A46"/>
    <w:rsid w:val="00EC63E2"/>
    <w:rsid w:val="00ED455D"/>
    <w:rsid w:val="00EF22B3"/>
    <w:rsid w:val="00F03B69"/>
    <w:rsid w:val="00F05F07"/>
    <w:rsid w:val="00F07A50"/>
    <w:rsid w:val="00F113DA"/>
    <w:rsid w:val="00F15539"/>
    <w:rsid w:val="00F36F9E"/>
    <w:rsid w:val="00F37DC8"/>
    <w:rsid w:val="00F439B3"/>
    <w:rsid w:val="00F46977"/>
    <w:rsid w:val="00F53180"/>
    <w:rsid w:val="00F5798B"/>
    <w:rsid w:val="00F6061D"/>
    <w:rsid w:val="00F650C3"/>
    <w:rsid w:val="00F65D85"/>
    <w:rsid w:val="00F66341"/>
    <w:rsid w:val="00F77013"/>
    <w:rsid w:val="00F8091E"/>
    <w:rsid w:val="00F8615C"/>
    <w:rsid w:val="00F969E5"/>
    <w:rsid w:val="00FA2DB4"/>
    <w:rsid w:val="00FA42BA"/>
    <w:rsid w:val="00FA6BB0"/>
    <w:rsid w:val="00FC2738"/>
    <w:rsid w:val="00FD5860"/>
    <w:rsid w:val="00FE352D"/>
    <w:rsid w:val="00FE40EB"/>
    <w:rsid w:val="00FE4D02"/>
    <w:rsid w:val="00FE7D62"/>
    <w:rsid w:val="00FF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05A"/>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E2371B"/>
    <w:pPr>
      <w:tabs>
        <w:tab w:val="left" w:pos="1247"/>
        <w:tab w:val="left" w:pos="1814"/>
        <w:tab w:val="left" w:pos="2381"/>
        <w:tab w:val="left" w:pos="2948"/>
        <w:tab w:val="left" w:pos="3515"/>
        <w:tab w:val="left" w:pos="4082"/>
      </w:tabs>
    </w:pPr>
    <w:rPr>
      <w:lang w:val="en-GB"/>
    </w:rPr>
  </w:style>
  <w:style w:type="character" w:styleId="FootnoteReference">
    <w:name w:val="footnote reference"/>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rsid w:val="00DD3107"/>
    <w:pPr>
      <w:numPr>
        <w:numId w:val="4"/>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styleId="ListParagraph">
    <w:name w:val="List Paragraph"/>
    <w:basedOn w:val="Normal"/>
    <w:uiPriority w:val="34"/>
    <w:qFormat/>
    <w:rsid w:val="00D7505A"/>
    <w:pPr>
      <w:ind w:left="720"/>
      <w:contextualSpacing/>
    </w:pPr>
  </w:style>
  <w:style w:type="paragraph" w:customStyle="1" w:styleId="ColorfulList-Accent11">
    <w:name w:val="Colorful List - Accent 11"/>
    <w:basedOn w:val="Normal"/>
    <w:uiPriority w:val="34"/>
    <w:qFormat/>
    <w:rsid w:val="00D7505A"/>
    <w:pPr>
      <w:ind w:left="720"/>
      <w:contextualSpacing/>
    </w:pPr>
  </w:style>
  <w:style w:type="character" w:customStyle="1" w:styleId="FootnoteTextChar">
    <w:name w:val="Footnote Text Char"/>
    <w:link w:val="FootnoteText"/>
    <w:uiPriority w:val="99"/>
    <w:semiHidden/>
    <w:rsid w:val="00D7505A"/>
    <w:rPr>
      <w:sz w:val="18"/>
      <w:lang w:val="fr-CA" w:eastAsia="en-US"/>
    </w:rPr>
  </w:style>
  <w:style w:type="table" w:styleId="TableGrid">
    <w:name w:val="Table Grid"/>
    <w:basedOn w:val="TableNormal"/>
    <w:uiPriority w:val="59"/>
    <w:rsid w:val="00D7505A"/>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poolChar">
    <w:name w:val="Normal-pool Char"/>
    <w:link w:val="Normal-pool"/>
    <w:rsid w:val="00D7505A"/>
    <w:rPr>
      <w:lang w:val="en-GB" w:eastAsia="en-US" w:bidi="ar-SA"/>
    </w:rPr>
  </w:style>
  <w:style w:type="paragraph" w:styleId="BalloonText">
    <w:name w:val="Balloon Text"/>
    <w:basedOn w:val="Normal"/>
    <w:link w:val="BalloonTextChar"/>
    <w:rsid w:val="00546FC7"/>
    <w:pPr>
      <w:spacing w:after="0" w:line="240" w:lineRule="auto"/>
    </w:pPr>
    <w:rPr>
      <w:rFonts w:ascii="Tahoma" w:hAnsi="Tahoma"/>
      <w:sz w:val="16"/>
      <w:szCs w:val="16"/>
      <w:lang/>
    </w:rPr>
  </w:style>
  <w:style w:type="character" w:customStyle="1" w:styleId="BalloonTextChar">
    <w:name w:val="Balloon Text Char"/>
    <w:link w:val="BalloonText"/>
    <w:rsid w:val="00546FC7"/>
    <w:rPr>
      <w:rFonts w:ascii="Tahoma" w:eastAsia="Calibri" w:hAnsi="Tahoma" w:cs="Tahoma"/>
      <w:sz w:val="16"/>
      <w:szCs w:val="16"/>
      <w:lang w:val="en-GB"/>
    </w:rPr>
  </w:style>
  <w:style w:type="character" w:styleId="Emphasis">
    <w:name w:val="Emphasis"/>
    <w:qFormat/>
    <w:rsid w:val="00C841DA"/>
    <w:rPr>
      <w:i/>
      <w:iCs/>
    </w:rPr>
  </w:style>
  <w:style w:type="character" w:styleId="CommentReference">
    <w:name w:val="annotation reference"/>
    <w:rsid w:val="00DD2721"/>
    <w:rPr>
      <w:sz w:val="21"/>
      <w:szCs w:val="21"/>
    </w:rPr>
  </w:style>
  <w:style w:type="paragraph" w:styleId="CommentText">
    <w:name w:val="annotation text"/>
    <w:basedOn w:val="Normal"/>
    <w:link w:val="CommentTextChar"/>
    <w:rsid w:val="00DD2721"/>
  </w:style>
  <w:style w:type="character" w:customStyle="1" w:styleId="CommentTextChar">
    <w:name w:val="Comment Text Char"/>
    <w:link w:val="CommentText"/>
    <w:rsid w:val="00DD2721"/>
    <w:rPr>
      <w:rFonts w:ascii="Calibri" w:eastAsia="Calibri" w:hAnsi="Calibri"/>
      <w:sz w:val="22"/>
      <w:szCs w:val="22"/>
      <w:lang w:val="en-GB" w:eastAsia="en-US"/>
    </w:rPr>
  </w:style>
  <w:style w:type="paragraph" w:styleId="CommentSubject">
    <w:name w:val="annotation subject"/>
    <w:basedOn w:val="CommentText"/>
    <w:next w:val="CommentText"/>
    <w:link w:val="CommentSubjectChar"/>
    <w:rsid w:val="00DD2721"/>
    <w:rPr>
      <w:b/>
      <w:bCs/>
    </w:rPr>
  </w:style>
  <w:style w:type="character" w:customStyle="1" w:styleId="CommentSubjectChar">
    <w:name w:val="Comment Subject Char"/>
    <w:link w:val="CommentSubject"/>
    <w:rsid w:val="00DD2721"/>
    <w:rPr>
      <w:rFonts w:ascii="Calibri" w:eastAsia="Calibri" w:hAnsi="Calibri"/>
      <w:b/>
      <w:bCs/>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step-project.net/" TargetMode="External"/><Relationship Id="rId2" Type="http://schemas.openxmlformats.org/officeDocument/2006/relationships/hyperlink" Target="http://www.reading.ac.uk/caer/project_alarm.html" TargetMode="External"/><Relationship Id="rId1" Type="http://schemas.openxmlformats.org/officeDocument/2006/relationships/hyperlink" Target="http://www.sciencedaily.com/releases/2008/09/080915122725.htm" TargetMode="External"/><Relationship Id="rId4" Type="http://schemas.openxmlformats.org/officeDocument/2006/relationships/hyperlink" Target="http://www.naturalcapital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8BE5-14A6-47C5-98EA-4461C1AA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Links>
    <vt:vector size="24" baseType="variant">
      <vt:variant>
        <vt:i4>4194313</vt:i4>
      </vt:variant>
      <vt:variant>
        <vt:i4>9</vt:i4>
      </vt:variant>
      <vt:variant>
        <vt:i4>0</vt:i4>
      </vt:variant>
      <vt:variant>
        <vt:i4>5</vt:i4>
      </vt:variant>
      <vt:variant>
        <vt:lpwstr>http://www.naturalcapitalproject.org/</vt:lpwstr>
      </vt:variant>
      <vt:variant>
        <vt:lpwstr/>
      </vt:variant>
      <vt:variant>
        <vt:i4>983104</vt:i4>
      </vt:variant>
      <vt:variant>
        <vt:i4>6</vt:i4>
      </vt:variant>
      <vt:variant>
        <vt:i4>0</vt:i4>
      </vt:variant>
      <vt:variant>
        <vt:i4>5</vt:i4>
      </vt:variant>
      <vt:variant>
        <vt:lpwstr>http://www.step-project.net/</vt:lpwstr>
      </vt:variant>
      <vt:variant>
        <vt:lpwstr/>
      </vt:variant>
      <vt:variant>
        <vt:i4>3604573</vt:i4>
      </vt:variant>
      <vt:variant>
        <vt:i4>3</vt:i4>
      </vt:variant>
      <vt:variant>
        <vt:i4>0</vt:i4>
      </vt:variant>
      <vt:variant>
        <vt:i4>5</vt:i4>
      </vt:variant>
      <vt:variant>
        <vt:lpwstr>http://www.reading.ac.uk/caer/project_alarm.html</vt:lpwstr>
      </vt:variant>
      <vt:variant>
        <vt:lpwstr/>
      </vt:variant>
      <vt:variant>
        <vt:i4>1507329</vt:i4>
      </vt:variant>
      <vt:variant>
        <vt:i4>0</vt:i4>
      </vt:variant>
      <vt:variant>
        <vt:i4>0</vt:i4>
      </vt:variant>
      <vt:variant>
        <vt:i4>5</vt:i4>
      </vt:variant>
      <vt:variant>
        <vt:lpwstr>http://www.sciencedaily.com/releases/2008/09/080915122725.htm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Elizabeth Ngamate</dc:creator>
  <cp:lastModifiedBy>Rohan</cp:lastModifiedBy>
  <cp:revision>2</cp:revision>
  <cp:lastPrinted>2013-10-03T10:50:00Z</cp:lastPrinted>
  <dcterms:created xsi:type="dcterms:W3CDTF">2013-11-06T17:58:00Z</dcterms:created>
  <dcterms:modified xsi:type="dcterms:W3CDTF">2013-11-06T17:58:00Z</dcterms:modified>
</cp:coreProperties>
</file>