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B6" w:rsidRPr="003B3E1D" w:rsidRDefault="008177B6">
      <w:pPr>
        <w:rPr>
          <w:rFonts w:eastAsia="SimSun" w:hint="eastAsia"/>
          <w:lang w:eastAsia="zh-CN"/>
        </w:rPr>
      </w:pPr>
    </w:p>
    <w:p w:rsidR="008177B6" w:rsidRPr="002851FC" w:rsidRDefault="008177B6" w:rsidP="008177B6"/>
    <w:tbl>
      <w:tblPr>
        <w:tblW w:w="9780" w:type="dxa"/>
        <w:tblLayout w:type="fixed"/>
        <w:tblLook w:val="0000"/>
      </w:tblPr>
      <w:tblGrid>
        <w:gridCol w:w="1560"/>
        <w:gridCol w:w="5208"/>
        <w:gridCol w:w="3012"/>
      </w:tblGrid>
      <w:tr w:rsidR="008177B6" w:rsidRPr="002851FC" w:rsidTr="00C16D01">
        <w:trPr>
          <w:cantSplit/>
          <w:trHeight w:val="850"/>
        </w:trPr>
        <w:tc>
          <w:tcPr>
            <w:tcW w:w="1560" w:type="dxa"/>
          </w:tcPr>
          <w:p w:rsidR="008177B6" w:rsidRPr="002851FC" w:rsidRDefault="0061677D" w:rsidP="00C16D01">
            <w:pPr>
              <w:tabs>
                <w:tab w:val="left" w:pos="624"/>
                <w:tab w:val="left" w:pos="1871"/>
                <w:tab w:val="left" w:pos="2495"/>
                <w:tab w:val="left" w:pos="3119"/>
                <w:tab w:val="left" w:pos="3742"/>
              </w:tabs>
              <w:rPr>
                <w:rFonts w:ascii="Arial" w:hAnsi="Arial" w:cs="Arial"/>
                <w:b/>
                <w:noProof/>
                <w:sz w:val="27"/>
                <w:szCs w:val="27"/>
              </w:rPr>
            </w:pPr>
            <w:r w:rsidRPr="002851FC">
              <w:rPr>
                <w:rFonts w:ascii="SimHei" w:eastAsia="SimHei" w:hAnsi="SimHei" w:hint="eastAsia"/>
                <w:b/>
                <w:noProof/>
                <w:sz w:val="32"/>
                <w:szCs w:val="32"/>
                <w:lang w:eastAsia="zh-CN"/>
              </w:rPr>
              <w:t>联合国</w:t>
            </w:r>
          </w:p>
        </w:tc>
        <w:tc>
          <w:tcPr>
            <w:tcW w:w="5208" w:type="dxa"/>
          </w:tcPr>
          <w:p w:rsidR="008177B6" w:rsidRPr="002851FC" w:rsidRDefault="008177B6" w:rsidP="00C16D01">
            <w:pPr>
              <w:tabs>
                <w:tab w:val="left" w:pos="624"/>
                <w:tab w:val="left" w:pos="1871"/>
                <w:tab w:val="left" w:pos="2495"/>
                <w:tab w:val="left" w:pos="3119"/>
                <w:tab w:val="left" w:pos="3742"/>
              </w:tabs>
              <w:rPr>
                <w:rFonts w:ascii="Univers" w:hAnsi="Univers"/>
                <w:b/>
                <w:sz w:val="27"/>
                <w:szCs w:val="27"/>
              </w:rPr>
            </w:pPr>
          </w:p>
        </w:tc>
        <w:tc>
          <w:tcPr>
            <w:tcW w:w="3012" w:type="dxa"/>
          </w:tcPr>
          <w:p w:rsidR="008177B6" w:rsidRPr="002851FC" w:rsidRDefault="008177B6" w:rsidP="00C16D01">
            <w:pPr>
              <w:tabs>
                <w:tab w:val="left" w:pos="624"/>
                <w:tab w:val="left" w:pos="1871"/>
                <w:tab w:val="left" w:pos="2495"/>
                <w:tab w:val="left" w:pos="3119"/>
                <w:tab w:val="left" w:pos="3742"/>
              </w:tabs>
              <w:jc w:val="right"/>
              <w:rPr>
                <w:rFonts w:ascii="Univers" w:hAnsi="Univers"/>
                <w:b/>
                <w:sz w:val="72"/>
                <w:szCs w:val="72"/>
              </w:rPr>
            </w:pPr>
            <w:r w:rsidRPr="002851FC">
              <w:rPr>
                <w:rFonts w:ascii="Univers" w:hAnsi="Univers"/>
                <w:b/>
                <w:sz w:val="72"/>
                <w:szCs w:val="72"/>
              </w:rPr>
              <w:t>EP</w:t>
            </w:r>
          </w:p>
        </w:tc>
      </w:tr>
      <w:tr w:rsidR="008177B6" w:rsidRPr="002851FC" w:rsidTr="00C16D01">
        <w:trPr>
          <w:cantSplit/>
          <w:trHeight w:val="281"/>
        </w:trPr>
        <w:tc>
          <w:tcPr>
            <w:tcW w:w="1560" w:type="dxa"/>
            <w:tcBorders>
              <w:bottom w:val="single" w:sz="4" w:space="0" w:color="auto"/>
            </w:tcBorders>
          </w:tcPr>
          <w:p w:rsidR="008177B6" w:rsidRPr="002851FC" w:rsidRDefault="008177B6" w:rsidP="00C16D01">
            <w:pPr>
              <w:tabs>
                <w:tab w:val="left" w:pos="624"/>
                <w:tab w:val="left" w:pos="1871"/>
                <w:tab w:val="left" w:pos="2495"/>
                <w:tab w:val="left" w:pos="3119"/>
                <w:tab w:val="left" w:pos="3742"/>
              </w:tabs>
              <w:rPr>
                <w:noProof/>
                <w:sz w:val="18"/>
                <w:szCs w:val="18"/>
              </w:rPr>
            </w:pPr>
          </w:p>
        </w:tc>
        <w:tc>
          <w:tcPr>
            <w:tcW w:w="5208" w:type="dxa"/>
            <w:tcBorders>
              <w:bottom w:val="single" w:sz="4" w:space="0" w:color="auto"/>
            </w:tcBorders>
          </w:tcPr>
          <w:p w:rsidR="008177B6" w:rsidRPr="002851FC" w:rsidRDefault="008177B6" w:rsidP="00C16D01">
            <w:pPr>
              <w:tabs>
                <w:tab w:val="left" w:pos="624"/>
                <w:tab w:val="left" w:pos="1871"/>
                <w:tab w:val="left" w:pos="2495"/>
                <w:tab w:val="left" w:pos="3119"/>
                <w:tab w:val="left" w:pos="3742"/>
              </w:tabs>
              <w:rPr>
                <w:rFonts w:ascii="Univers" w:hAnsi="Univers"/>
                <w:b/>
                <w:sz w:val="18"/>
                <w:szCs w:val="18"/>
              </w:rPr>
            </w:pPr>
          </w:p>
        </w:tc>
        <w:tc>
          <w:tcPr>
            <w:tcW w:w="3012" w:type="dxa"/>
            <w:tcBorders>
              <w:bottom w:val="single" w:sz="4" w:space="0" w:color="auto"/>
            </w:tcBorders>
          </w:tcPr>
          <w:p w:rsidR="008177B6" w:rsidRPr="002851FC" w:rsidRDefault="008177B6" w:rsidP="008177B6">
            <w:pPr>
              <w:tabs>
                <w:tab w:val="left" w:pos="624"/>
                <w:tab w:val="left" w:pos="1871"/>
                <w:tab w:val="left" w:pos="2495"/>
                <w:tab w:val="left" w:pos="3119"/>
                <w:tab w:val="left" w:pos="3742"/>
              </w:tabs>
              <w:rPr>
                <w:noProof/>
                <w:sz w:val="18"/>
                <w:szCs w:val="18"/>
                <w:lang w:eastAsia="ja-JP"/>
              </w:rPr>
            </w:pPr>
            <w:r w:rsidRPr="002851FC">
              <w:rPr>
                <w:b/>
                <w:sz w:val="24"/>
                <w:szCs w:val="24"/>
              </w:rPr>
              <w:t>IPBES</w:t>
            </w:r>
            <w:r w:rsidRPr="002851FC">
              <w:t>/</w:t>
            </w:r>
            <w:r w:rsidRPr="002851FC">
              <w:rPr>
                <w:lang w:eastAsia="ja-JP"/>
              </w:rPr>
              <w:t>2/16/Add.5</w:t>
            </w:r>
          </w:p>
        </w:tc>
      </w:tr>
      <w:tr w:rsidR="008177B6" w:rsidRPr="002851FC" w:rsidTr="00C16D01">
        <w:trPr>
          <w:cantSplit/>
          <w:trHeight w:val="2549"/>
        </w:trPr>
        <w:tc>
          <w:tcPr>
            <w:tcW w:w="1560" w:type="dxa"/>
            <w:tcBorders>
              <w:top w:val="single" w:sz="4" w:space="0" w:color="auto"/>
              <w:bottom w:val="single" w:sz="24" w:space="0" w:color="auto"/>
            </w:tcBorders>
          </w:tcPr>
          <w:p w:rsidR="008177B6" w:rsidRPr="002851FC" w:rsidRDefault="008177B6" w:rsidP="00C16D01">
            <w:pPr>
              <w:tabs>
                <w:tab w:val="left" w:pos="624"/>
                <w:tab w:val="left" w:pos="1871"/>
                <w:tab w:val="left" w:pos="2495"/>
                <w:tab w:val="left" w:pos="3119"/>
                <w:tab w:val="left" w:pos="3742"/>
              </w:tabs>
              <w:rPr>
                <w:noProof/>
              </w:rPr>
            </w:pPr>
            <w:r w:rsidRPr="002851FC">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7" o:title=""/>
                </v:shape>
                <o:OLEObject Type="Embed" ProgID="Word.Picture.8" ShapeID="_x0000_i1025" DrawAspect="Content" ObjectID="_1446046905" r:id="rId8"/>
              </w:object>
            </w:r>
            <w:r w:rsidR="00CC72E2">
              <w:rPr>
                <w:noProof/>
                <w:lang w:val="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8177B6" w:rsidRPr="002851FC" w:rsidRDefault="0061677D" w:rsidP="00C16D01">
            <w:pPr>
              <w:tabs>
                <w:tab w:val="left" w:pos="624"/>
                <w:tab w:val="left" w:pos="1871"/>
                <w:tab w:val="left" w:pos="2495"/>
                <w:tab w:val="left" w:pos="3119"/>
                <w:tab w:val="left" w:pos="3742"/>
              </w:tabs>
              <w:spacing w:before="1400"/>
              <w:rPr>
                <w:rFonts w:ascii="Univers" w:hAnsi="Univers"/>
                <w:b/>
                <w:sz w:val="28"/>
              </w:rPr>
            </w:pPr>
            <w:r w:rsidRPr="002851FC">
              <w:rPr>
                <w:rFonts w:ascii="SimHei" w:eastAsia="SimHei" w:hAnsi="SimHei" w:hint="eastAsia"/>
                <w:b/>
                <w:sz w:val="32"/>
                <w:szCs w:val="32"/>
                <w:lang w:eastAsia="zh-CN"/>
              </w:rPr>
              <w:t>联合国</w:t>
            </w:r>
            <w:r w:rsidRPr="002851FC">
              <w:rPr>
                <w:rFonts w:ascii="SimHei" w:eastAsia="SimHei" w:hAnsi="SimHei"/>
                <w:b/>
                <w:sz w:val="32"/>
                <w:szCs w:val="32"/>
              </w:rPr>
              <w:br/>
            </w:r>
            <w:r w:rsidRPr="002851FC">
              <w:rPr>
                <w:rFonts w:ascii="SimHei" w:eastAsia="SimHei" w:hAnsi="SimHei" w:hint="eastAsia"/>
                <w:b/>
                <w:sz w:val="32"/>
                <w:szCs w:val="32"/>
                <w:lang w:eastAsia="zh-CN"/>
              </w:rPr>
              <w:t>环境规划署</w:t>
            </w:r>
          </w:p>
        </w:tc>
        <w:tc>
          <w:tcPr>
            <w:tcW w:w="3012" w:type="dxa"/>
            <w:tcBorders>
              <w:top w:val="single" w:sz="4" w:space="0" w:color="auto"/>
              <w:bottom w:val="single" w:sz="24" w:space="0" w:color="auto"/>
            </w:tcBorders>
          </w:tcPr>
          <w:p w:rsidR="008177B6" w:rsidRPr="002851FC" w:rsidRDefault="008177B6" w:rsidP="00AC06CE">
            <w:pPr>
              <w:spacing w:before="120" w:after="120"/>
              <w:rPr>
                <w:sz w:val="22"/>
                <w:szCs w:val="22"/>
              </w:rPr>
            </w:pPr>
            <w:r w:rsidRPr="002851FC">
              <w:rPr>
                <w:sz w:val="22"/>
                <w:szCs w:val="22"/>
              </w:rPr>
              <w:t>Distr.: General</w:t>
            </w:r>
            <w:r w:rsidRPr="002851FC">
              <w:rPr>
                <w:sz w:val="22"/>
                <w:szCs w:val="22"/>
              </w:rPr>
              <w:br/>
            </w:r>
            <w:r w:rsidRPr="002851FC">
              <w:rPr>
                <w:sz w:val="22"/>
                <w:szCs w:val="22"/>
                <w:lang w:eastAsia="ja-JP"/>
              </w:rPr>
              <w:t>26 September 2013</w:t>
            </w:r>
          </w:p>
          <w:p w:rsidR="008177B6" w:rsidRPr="002851FC" w:rsidRDefault="0061677D" w:rsidP="00AC06CE">
            <w:pPr>
              <w:tabs>
                <w:tab w:val="left" w:pos="624"/>
                <w:tab w:val="left" w:pos="1871"/>
                <w:tab w:val="left" w:pos="2495"/>
                <w:tab w:val="left" w:pos="3119"/>
                <w:tab w:val="left" w:pos="3742"/>
              </w:tabs>
              <w:spacing w:before="120" w:after="120"/>
            </w:pPr>
            <w:r w:rsidRPr="002851FC">
              <w:rPr>
                <w:rFonts w:eastAsia="SimSun" w:hint="eastAsia"/>
                <w:sz w:val="22"/>
                <w:szCs w:val="22"/>
                <w:lang w:eastAsia="zh-CN"/>
              </w:rPr>
              <w:t>Chinese</w:t>
            </w:r>
            <w:r w:rsidRPr="002851FC">
              <w:rPr>
                <w:rFonts w:eastAsia="SimSun" w:hint="eastAsia"/>
                <w:sz w:val="22"/>
                <w:szCs w:val="22"/>
                <w:lang w:eastAsia="zh-CN"/>
              </w:rPr>
              <w:br/>
            </w:r>
            <w:r w:rsidR="008177B6" w:rsidRPr="002851FC">
              <w:rPr>
                <w:sz w:val="22"/>
                <w:szCs w:val="22"/>
              </w:rPr>
              <w:t xml:space="preserve">Original: English </w:t>
            </w:r>
          </w:p>
        </w:tc>
      </w:tr>
    </w:tbl>
    <w:p w:rsidR="008177B6" w:rsidRPr="002851FC" w:rsidRDefault="008A0808" w:rsidP="008177B6">
      <w:pPr>
        <w:pStyle w:val="AATitle"/>
        <w:keepNext w:val="0"/>
        <w:keepLines w:val="0"/>
        <w:tabs>
          <w:tab w:val="clear" w:pos="4082"/>
          <w:tab w:val="left" w:pos="4395"/>
        </w:tabs>
        <w:ind w:right="4631"/>
        <w:rPr>
          <w:lang w:val="en-GB" w:eastAsia="zh-CN"/>
        </w:rPr>
      </w:pPr>
      <w:r w:rsidRPr="002851FC">
        <w:rPr>
          <w:rFonts w:ascii="SimHei" w:eastAsia="SimHei" w:hAnsi="SimSun" w:hint="eastAsia"/>
          <w:sz w:val="24"/>
          <w:szCs w:val="24"/>
          <w:lang w:eastAsia="zh-CN"/>
        </w:rPr>
        <w:t>生物多样性和生态系统服务</w:t>
      </w:r>
      <w:r w:rsidR="008177B6" w:rsidRPr="002851FC">
        <w:rPr>
          <w:lang w:val="en-GB" w:eastAsia="zh-CN"/>
        </w:rPr>
        <w:br/>
      </w:r>
      <w:r w:rsidRPr="002851FC">
        <w:rPr>
          <w:rFonts w:ascii="SimHei" w:eastAsia="SimHei" w:hAnsi="SimSun" w:hint="eastAsia"/>
          <w:sz w:val="24"/>
          <w:szCs w:val="24"/>
          <w:lang w:eastAsia="zh-CN"/>
        </w:rPr>
        <w:t>政府间科学政策平台全体会议</w:t>
      </w:r>
    </w:p>
    <w:p w:rsidR="008177B6" w:rsidRPr="002851FC" w:rsidRDefault="008A0808" w:rsidP="008177B6">
      <w:pPr>
        <w:pStyle w:val="AATitle"/>
        <w:keepNext w:val="0"/>
        <w:keepLines w:val="0"/>
        <w:rPr>
          <w:lang w:val="en-GB" w:eastAsia="zh-CN"/>
        </w:rPr>
      </w:pPr>
      <w:r w:rsidRPr="002851FC">
        <w:rPr>
          <w:rFonts w:ascii="SimHei" w:eastAsia="SimHei" w:hAnsi="SimSun" w:hint="eastAsia"/>
          <w:sz w:val="24"/>
          <w:szCs w:val="24"/>
          <w:lang w:eastAsia="zh-CN"/>
        </w:rPr>
        <w:t>第二届会议</w:t>
      </w:r>
    </w:p>
    <w:p w:rsidR="008177B6" w:rsidRPr="002851FC" w:rsidRDefault="008A0808" w:rsidP="008177B6">
      <w:pPr>
        <w:pStyle w:val="AATitle"/>
        <w:rPr>
          <w:b w:val="0"/>
          <w:lang w:val="en-GB" w:eastAsia="zh-CN"/>
        </w:rPr>
      </w:pPr>
      <w:r w:rsidRPr="002851FC">
        <w:rPr>
          <w:b w:val="0"/>
          <w:sz w:val="24"/>
          <w:szCs w:val="24"/>
          <w:lang w:eastAsia="ja-JP"/>
        </w:rPr>
        <w:t>2013</w:t>
      </w:r>
      <w:r w:rsidRPr="002851FC">
        <w:rPr>
          <w:b w:val="0"/>
          <w:sz w:val="24"/>
          <w:szCs w:val="24"/>
          <w:lang w:eastAsia="zh-CN"/>
        </w:rPr>
        <w:t>年</w:t>
      </w:r>
      <w:r w:rsidRPr="002851FC">
        <w:rPr>
          <w:b w:val="0"/>
          <w:sz w:val="24"/>
          <w:szCs w:val="24"/>
          <w:lang w:eastAsia="zh-CN"/>
        </w:rPr>
        <w:t>12</w:t>
      </w:r>
      <w:r w:rsidRPr="002851FC">
        <w:rPr>
          <w:b w:val="0"/>
          <w:sz w:val="24"/>
          <w:szCs w:val="24"/>
          <w:lang w:eastAsia="zh-CN"/>
        </w:rPr>
        <w:t>月</w:t>
      </w:r>
      <w:r w:rsidRPr="002851FC">
        <w:rPr>
          <w:b w:val="0"/>
          <w:sz w:val="24"/>
          <w:szCs w:val="24"/>
          <w:lang w:eastAsia="ja-JP"/>
        </w:rPr>
        <w:t>9–14</w:t>
      </w:r>
      <w:r w:rsidRPr="002851FC">
        <w:rPr>
          <w:b w:val="0"/>
          <w:sz w:val="24"/>
          <w:szCs w:val="24"/>
          <w:lang w:eastAsia="zh-CN"/>
        </w:rPr>
        <w:t>日，土耳其安塔利亚</w:t>
      </w:r>
    </w:p>
    <w:p w:rsidR="008177B6" w:rsidRPr="002851FC" w:rsidRDefault="00AF48E7" w:rsidP="008177B6">
      <w:pPr>
        <w:pStyle w:val="AATitle"/>
        <w:rPr>
          <w:b w:val="0"/>
          <w:lang w:val="en-GB"/>
        </w:rPr>
      </w:pPr>
      <w:r w:rsidRPr="002851FC">
        <w:rPr>
          <w:rFonts w:hint="eastAsia"/>
          <w:b w:val="0"/>
          <w:sz w:val="24"/>
          <w:szCs w:val="24"/>
          <w:lang w:val="en-GB" w:eastAsia="zh-CN"/>
        </w:rPr>
        <w:t>临时议程</w:t>
      </w:r>
      <w:r w:rsidR="008177B6" w:rsidRPr="002851FC">
        <w:rPr>
          <w:rStyle w:val="FootnoteReference"/>
          <w:b w:val="0"/>
          <w:sz w:val="24"/>
          <w:szCs w:val="24"/>
          <w:lang w:val="en-GB"/>
        </w:rPr>
        <w:footnoteReference w:customMarkFollows="1" w:id="1"/>
        <w:sym w:font="Symbol" w:char="F02A"/>
      </w:r>
      <w:r w:rsidRPr="002851FC">
        <w:rPr>
          <w:rStyle w:val="FootnoteReference"/>
          <w:rFonts w:hint="eastAsia"/>
          <w:b w:val="0"/>
          <w:sz w:val="24"/>
          <w:szCs w:val="24"/>
          <w:vertAlign w:val="baseline"/>
          <w:lang w:val="en-GB" w:eastAsia="zh-CN"/>
        </w:rPr>
        <w:t>项目</w:t>
      </w:r>
      <w:r w:rsidRPr="002851FC">
        <w:rPr>
          <w:rFonts w:hint="eastAsia"/>
          <w:b w:val="0"/>
          <w:sz w:val="24"/>
          <w:szCs w:val="24"/>
          <w:lang w:val="en-GB" w:eastAsia="zh-CN"/>
        </w:rPr>
        <w:t>4(</w:t>
      </w:r>
      <w:r w:rsidRPr="002851FC">
        <w:rPr>
          <w:b w:val="0"/>
          <w:sz w:val="24"/>
          <w:szCs w:val="24"/>
          <w:lang w:val="en-GB" w:eastAsia="zh-CN"/>
        </w:rPr>
        <w:t>a</w:t>
      </w:r>
      <w:r w:rsidRPr="002851FC">
        <w:rPr>
          <w:rFonts w:hint="eastAsia"/>
          <w:b w:val="0"/>
          <w:sz w:val="24"/>
          <w:szCs w:val="24"/>
          <w:lang w:val="en-GB" w:eastAsia="zh-CN"/>
        </w:rPr>
        <w:t>)</w:t>
      </w:r>
    </w:p>
    <w:p w:rsidR="008177B6" w:rsidRPr="002851FC" w:rsidRDefault="00CB6EE6" w:rsidP="00191BF5">
      <w:pPr>
        <w:pStyle w:val="AATitle2"/>
        <w:spacing w:before="60"/>
        <w:ind w:right="3402"/>
        <w:rPr>
          <w:lang w:val="en-GB"/>
        </w:rPr>
      </w:pPr>
      <w:r w:rsidRPr="002851FC">
        <w:rPr>
          <w:rFonts w:ascii="SimHei" w:eastAsia="SimHei" w:hAnsi="SimHei"/>
          <w:sz w:val="24"/>
          <w:szCs w:val="24"/>
          <w:lang w:eastAsia="zh-CN"/>
        </w:rPr>
        <w:t>平台的初步工作方案</w:t>
      </w:r>
      <w:r w:rsidRPr="002851FC">
        <w:rPr>
          <w:rFonts w:ascii="SimHei" w:eastAsia="SimHei" w:hAnsi="SimHei" w:hint="eastAsia"/>
          <w:sz w:val="24"/>
          <w:szCs w:val="24"/>
          <w:lang w:eastAsia="zh-CN"/>
        </w:rPr>
        <w:t>：</w:t>
      </w:r>
      <w:r w:rsidR="00E82CEE" w:rsidRPr="002851FC">
        <w:rPr>
          <w:lang w:val="en-GB"/>
        </w:rPr>
        <w:br/>
      </w:r>
      <w:r w:rsidRPr="002851FC">
        <w:rPr>
          <w:sz w:val="24"/>
          <w:szCs w:val="24"/>
          <w:lang w:eastAsia="zh-CN"/>
        </w:rPr>
        <w:t>2014–2018</w:t>
      </w:r>
      <w:r w:rsidRPr="002851FC">
        <w:rPr>
          <w:rFonts w:ascii="SimHei" w:eastAsia="SimHei" w:hAnsi="SimHei"/>
          <w:sz w:val="24"/>
          <w:szCs w:val="24"/>
          <w:lang w:eastAsia="zh-CN"/>
        </w:rPr>
        <w:t>年工作方案</w:t>
      </w:r>
    </w:p>
    <w:p w:rsidR="00BC24B1" w:rsidRDefault="0005215B" w:rsidP="00BC24B1">
      <w:pPr>
        <w:pStyle w:val="BBTitle"/>
        <w:rPr>
          <w:rFonts w:ascii="SimHei" w:eastAsia="SimHei" w:hAnsi="SimHei" w:hint="eastAsia"/>
          <w:lang w:val="en-GB" w:eastAsia="zh-CN"/>
        </w:rPr>
      </w:pPr>
      <w:r w:rsidRPr="002851FC">
        <w:rPr>
          <w:rFonts w:ascii="SimHei" w:eastAsia="SimHei" w:hAnsi="SimHei" w:hint="eastAsia"/>
          <w:lang w:val="en-GB" w:eastAsia="zh-CN"/>
        </w:rPr>
        <w:t>生物多样性</w:t>
      </w:r>
      <w:r w:rsidRPr="002851FC">
        <w:rPr>
          <w:rFonts w:ascii="SimHei" w:eastAsia="SimHei" w:hAnsi="SimHei"/>
          <w:lang w:val="en-GB" w:eastAsia="zh-CN"/>
        </w:rPr>
        <w:t>和生态系统服务</w:t>
      </w:r>
      <w:r w:rsidRPr="002851FC">
        <w:rPr>
          <w:rFonts w:ascii="SimHei" w:eastAsia="SimHei" w:hAnsi="SimHei" w:hint="eastAsia"/>
          <w:lang w:val="en-GB" w:eastAsia="zh-CN"/>
        </w:rPr>
        <w:t>价值概念化</w:t>
      </w:r>
      <w:r w:rsidRPr="002851FC">
        <w:rPr>
          <w:rFonts w:ascii="SimHei" w:eastAsia="SimHei" w:hAnsi="SimHei"/>
          <w:lang w:val="en-GB" w:eastAsia="zh-CN"/>
        </w:rPr>
        <w:t>、</w:t>
      </w:r>
      <w:r w:rsidR="00EB13E5" w:rsidRPr="002851FC">
        <w:rPr>
          <w:rFonts w:ascii="SimHei" w:eastAsia="SimHei" w:hAnsi="SimHei"/>
          <w:lang w:val="en-GB" w:eastAsia="zh-CN"/>
        </w:rPr>
        <w:t>价值评估</w:t>
      </w:r>
      <w:r w:rsidRPr="002851FC">
        <w:rPr>
          <w:rFonts w:ascii="SimHei" w:eastAsia="SimHei" w:hAnsi="SimHei" w:hint="eastAsia"/>
          <w:lang w:val="en-GB" w:eastAsia="zh-CN"/>
        </w:rPr>
        <w:t>和</w:t>
      </w:r>
      <w:r w:rsidR="00462A3E" w:rsidRPr="002851FC">
        <w:rPr>
          <w:rFonts w:ascii="SimHei" w:eastAsia="SimHei" w:hAnsi="SimHei"/>
          <w:lang w:val="en-GB" w:eastAsia="zh-CN"/>
        </w:rPr>
        <w:t>核算</w:t>
      </w:r>
      <w:r w:rsidRPr="002851FC">
        <w:rPr>
          <w:rFonts w:ascii="SimHei" w:eastAsia="SimHei" w:hAnsi="SimHei" w:hint="eastAsia"/>
          <w:lang w:val="en-GB" w:eastAsia="zh-CN"/>
        </w:rPr>
        <w:t>快速</w:t>
      </w:r>
      <w:r w:rsidR="00DC4B3F">
        <w:rPr>
          <w:rFonts w:ascii="SimHei" w:eastAsia="SimHei" w:hAnsi="SimHei" w:hint="eastAsia"/>
          <w:lang w:val="en-GB" w:eastAsia="zh-CN"/>
        </w:rPr>
        <w:t>方法</w:t>
      </w:r>
      <w:r w:rsidRPr="002851FC">
        <w:rPr>
          <w:rFonts w:ascii="SimHei" w:eastAsia="SimHei" w:hAnsi="SimHei" w:hint="eastAsia"/>
          <w:lang w:val="en-GB" w:eastAsia="zh-CN"/>
        </w:rPr>
        <w:t>评估的初步范围界定</w:t>
      </w:r>
    </w:p>
    <w:p w:rsidR="00DC4B3F" w:rsidRPr="00DC4B3F" w:rsidRDefault="00DC4B3F" w:rsidP="00DC4B3F">
      <w:pPr>
        <w:pStyle w:val="CH2"/>
        <w:rPr>
          <w:rFonts w:ascii="SimHei" w:eastAsia="SimHei" w:hAnsi="SimHei" w:hint="eastAsia"/>
          <w:lang w:val="en-GB" w:eastAsia="zh-CN"/>
        </w:rPr>
      </w:pPr>
      <w:r w:rsidRPr="00D14F27">
        <w:rPr>
          <w:lang w:val="en-GB"/>
        </w:rPr>
        <w:tab/>
      </w:r>
      <w:r w:rsidRPr="00D14F27">
        <w:rPr>
          <w:lang w:val="en-GB"/>
        </w:rPr>
        <w:tab/>
      </w:r>
      <w:r w:rsidRPr="00DC4B3F">
        <w:rPr>
          <w:rFonts w:ascii="SimHei" w:eastAsia="SimHei" w:hAnsi="SimHei" w:hint="eastAsia"/>
          <w:lang w:val="en-GB" w:eastAsia="zh-CN"/>
        </w:rPr>
        <w:t>秘书处的说明</w:t>
      </w:r>
    </w:p>
    <w:p w:rsidR="00DC4B3F" w:rsidRPr="00DC4B3F" w:rsidRDefault="00DC4B3F" w:rsidP="00DC4B3F">
      <w:pPr>
        <w:pStyle w:val="CH1"/>
        <w:rPr>
          <w:rFonts w:ascii="SimHei" w:eastAsia="SimHei" w:hAnsi="SimHei" w:hint="eastAsia"/>
          <w:lang w:val="en-GB" w:eastAsia="zh-CN"/>
        </w:rPr>
      </w:pPr>
      <w:r w:rsidRPr="00D14F27">
        <w:rPr>
          <w:lang w:val="en-GB" w:eastAsia="zh-CN"/>
        </w:rPr>
        <w:tab/>
      </w:r>
      <w:r w:rsidRPr="00DC4B3F">
        <w:rPr>
          <w:rFonts w:ascii="SimHei" w:eastAsia="SimHei" w:hAnsi="SimHei" w:hint="eastAsia"/>
          <w:lang w:val="en-GB" w:eastAsia="zh-CN"/>
        </w:rPr>
        <w:t>一、</w:t>
      </w:r>
      <w:r w:rsidRPr="00DC4B3F">
        <w:rPr>
          <w:rFonts w:ascii="SimHei" w:eastAsia="SimHei" w:hAnsi="SimHei"/>
          <w:lang w:val="en-GB" w:eastAsia="zh-CN"/>
        </w:rPr>
        <w:tab/>
      </w:r>
      <w:r w:rsidRPr="00DC4B3F">
        <w:rPr>
          <w:rFonts w:ascii="SimHei" w:eastAsia="SimHei" w:hAnsi="SimHei" w:hint="eastAsia"/>
          <w:lang w:val="en-GB" w:eastAsia="zh-CN"/>
        </w:rPr>
        <w:t>导言</w:t>
      </w:r>
    </w:p>
    <w:p w:rsidR="00BB5A85" w:rsidRPr="002851FC" w:rsidRDefault="0005215B" w:rsidP="002851FC">
      <w:pPr>
        <w:pStyle w:val="Normalnumber"/>
        <w:spacing w:afterLines="100"/>
        <w:jc w:val="both"/>
        <w:rPr>
          <w:lang w:val="en-GB" w:eastAsia="zh-CN"/>
        </w:rPr>
      </w:pPr>
      <w:r w:rsidRPr="002851FC">
        <w:rPr>
          <w:rFonts w:hint="eastAsia"/>
          <w:sz w:val="24"/>
          <w:szCs w:val="24"/>
          <w:lang w:val="en-GB" w:eastAsia="zh-CN"/>
        </w:rPr>
        <w:t>由于认识到</w:t>
      </w:r>
      <w:r w:rsidRPr="002851FC">
        <w:rPr>
          <w:rFonts w:hint="eastAsia"/>
          <w:sz w:val="24"/>
          <w:szCs w:val="24"/>
          <w:lang w:val="en-GB" w:eastAsia="zh-CN"/>
        </w:rPr>
        <w:t>2014-2018</w:t>
      </w:r>
      <w:r w:rsidRPr="002851FC">
        <w:rPr>
          <w:rFonts w:hint="eastAsia"/>
          <w:sz w:val="24"/>
          <w:szCs w:val="24"/>
          <w:lang w:val="en-GB" w:eastAsia="zh-CN"/>
        </w:rPr>
        <w:t>年工作方案获得生物多样性和生态系统服务政府间科学政策平台全体会议第二届会议批准</w:t>
      </w:r>
      <w:r w:rsidR="00DC4B3F">
        <w:rPr>
          <w:rFonts w:hint="eastAsia"/>
          <w:sz w:val="24"/>
          <w:szCs w:val="24"/>
          <w:lang w:val="en-GB" w:eastAsia="zh-CN"/>
        </w:rPr>
        <w:t>后</w:t>
      </w:r>
      <w:r w:rsidRPr="002851FC">
        <w:rPr>
          <w:rFonts w:hint="eastAsia"/>
          <w:sz w:val="24"/>
          <w:szCs w:val="24"/>
          <w:lang w:val="en-GB" w:eastAsia="zh-CN"/>
        </w:rPr>
        <w:t>，就必须推进相关工作，因此主席团和多学科专家小组商定，根据</w:t>
      </w:r>
      <w:r w:rsidRPr="002851FC">
        <w:rPr>
          <w:rFonts w:hint="eastAsia"/>
          <w:sz w:val="24"/>
          <w:szCs w:val="24"/>
          <w:lang w:val="en-US" w:eastAsia="zh-CN"/>
        </w:rPr>
        <w:t>对提交平台的</w:t>
      </w:r>
      <w:r w:rsidRPr="002851FC">
        <w:rPr>
          <w:sz w:val="24"/>
          <w:szCs w:val="24"/>
          <w:lang w:val="en-US" w:eastAsia="zh-CN"/>
        </w:rPr>
        <w:t>请求、意见和建议</w:t>
      </w:r>
      <w:r w:rsidRPr="002851FC">
        <w:rPr>
          <w:rFonts w:hint="eastAsia"/>
          <w:sz w:val="24"/>
          <w:szCs w:val="24"/>
          <w:lang w:val="en-US" w:eastAsia="zh-CN"/>
        </w:rPr>
        <w:t>进行的优先排序及工作方案草案</w:t>
      </w:r>
      <w:r w:rsidRPr="002851FC">
        <w:rPr>
          <w:sz w:val="24"/>
          <w:szCs w:val="24"/>
          <w:lang w:val="en-GB" w:eastAsia="zh-CN"/>
        </w:rPr>
        <w:t>(IPBES/2/2)</w:t>
      </w:r>
      <w:r w:rsidRPr="002851FC">
        <w:rPr>
          <w:rFonts w:hint="eastAsia"/>
          <w:sz w:val="24"/>
          <w:szCs w:val="24"/>
          <w:lang w:val="en-GB" w:eastAsia="zh-CN"/>
        </w:rPr>
        <w:t>中</w:t>
      </w:r>
      <w:r w:rsidR="00DC4B3F">
        <w:rPr>
          <w:rFonts w:hint="eastAsia"/>
          <w:sz w:val="24"/>
          <w:szCs w:val="24"/>
          <w:lang w:val="en-GB" w:eastAsia="zh-CN"/>
        </w:rPr>
        <w:t>所载</w:t>
      </w:r>
      <w:r w:rsidRPr="002851FC">
        <w:rPr>
          <w:rFonts w:hint="eastAsia"/>
          <w:sz w:val="24"/>
          <w:szCs w:val="24"/>
          <w:lang w:val="en-GB" w:eastAsia="zh-CN"/>
        </w:rPr>
        <w:t>的交付品，编制数份初步范围界定文件，供全体会议在本届会议上审议。本说明载有对</w:t>
      </w:r>
      <w:r w:rsidRPr="002851FC">
        <w:rPr>
          <w:rFonts w:ascii="SimSun" w:hAnsi="SimSun" w:hint="eastAsia"/>
          <w:sz w:val="24"/>
          <w:szCs w:val="24"/>
          <w:lang w:val="en-GB" w:eastAsia="zh-CN"/>
        </w:rPr>
        <w:t>生物多样性</w:t>
      </w:r>
      <w:r w:rsidRPr="002851FC">
        <w:rPr>
          <w:rFonts w:ascii="SimSun" w:hAnsi="SimSun"/>
          <w:sz w:val="24"/>
          <w:szCs w:val="24"/>
          <w:lang w:val="en-GB" w:eastAsia="zh-CN"/>
        </w:rPr>
        <w:t>和生态系统服务</w:t>
      </w:r>
      <w:r w:rsidRPr="002851FC">
        <w:rPr>
          <w:rFonts w:ascii="SimSun" w:hAnsi="SimSun" w:hint="eastAsia"/>
          <w:sz w:val="24"/>
          <w:szCs w:val="24"/>
          <w:lang w:val="en-GB" w:eastAsia="zh-CN"/>
        </w:rPr>
        <w:t>价值概念化</w:t>
      </w:r>
      <w:r w:rsidRPr="002851FC">
        <w:rPr>
          <w:rFonts w:ascii="SimSun" w:hAnsi="SimSun"/>
          <w:sz w:val="24"/>
          <w:szCs w:val="24"/>
          <w:lang w:val="en-GB" w:eastAsia="zh-CN"/>
        </w:rPr>
        <w:t>、</w:t>
      </w:r>
      <w:r w:rsidR="00EB13E5" w:rsidRPr="002851FC">
        <w:rPr>
          <w:rFonts w:ascii="SimSun" w:hAnsi="SimSun"/>
          <w:sz w:val="24"/>
          <w:szCs w:val="24"/>
          <w:lang w:val="en-GB" w:eastAsia="zh-CN"/>
        </w:rPr>
        <w:t>价值评估</w:t>
      </w:r>
      <w:r w:rsidRPr="002851FC">
        <w:rPr>
          <w:rFonts w:ascii="SimSun" w:hAnsi="SimSun" w:hint="eastAsia"/>
          <w:sz w:val="24"/>
          <w:szCs w:val="24"/>
          <w:lang w:val="en-GB" w:eastAsia="zh-CN"/>
        </w:rPr>
        <w:t>和</w:t>
      </w:r>
      <w:r w:rsidR="00462A3E" w:rsidRPr="002851FC">
        <w:rPr>
          <w:rFonts w:ascii="SimSun" w:hAnsi="SimSun"/>
          <w:sz w:val="24"/>
          <w:szCs w:val="24"/>
          <w:lang w:val="en-GB" w:eastAsia="zh-CN"/>
        </w:rPr>
        <w:t>核算</w:t>
      </w:r>
      <w:r w:rsidRPr="002851FC">
        <w:rPr>
          <w:rFonts w:hint="eastAsia"/>
          <w:sz w:val="24"/>
          <w:szCs w:val="24"/>
          <w:lang w:val="en-GB" w:eastAsia="zh-CN"/>
        </w:rPr>
        <w:t>进行拟议快速评估的初步范围界定。本</w:t>
      </w:r>
      <w:r w:rsidR="00DC4B3F">
        <w:rPr>
          <w:rFonts w:hint="eastAsia"/>
          <w:sz w:val="24"/>
          <w:szCs w:val="24"/>
          <w:lang w:val="en-GB" w:eastAsia="zh-CN"/>
        </w:rPr>
        <w:t>说明</w:t>
      </w:r>
      <w:r w:rsidRPr="002851FC">
        <w:rPr>
          <w:rFonts w:hint="eastAsia"/>
          <w:sz w:val="24"/>
          <w:szCs w:val="24"/>
          <w:lang w:val="en-GB" w:eastAsia="zh-CN"/>
        </w:rPr>
        <w:t>是根据</w:t>
      </w:r>
      <w:r w:rsidRPr="002851FC">
        <w:rPr>
          <w:sz w:val="24"/>
          <w:szCs w:val="24"/>
          <w:lang w:val="en-US" w:eastAsia="zh-CN"/>
        </w:rPr>
        <w:t>平台交付品编写程序草案</w:t>
      </w:r>
      <w:r w:rsidRPr="002851FC">
        <w:rPr>
          <w:sz w:val="24"/>
          <w:szCs w:val="24"/>
          <w:lang w:val="en-US" w:eastAsia="zh-CN"/>
        </w:rPr>
        <w:t>(</w:t>
      </w:r>
      <w:bookmarkStart w:id="0" w:name="OLE_LINK2"/>
      <w:bookmarkStart w:id="1" w:name="OLE_LINK3"/>
      <w:r w:rsidRPr="002851FC">
        <w:rPr>
          <w:sz w:val="24"/>
          <w:szCs w:val="24"/>
          <w:lang w:val="en-US" w:eastAsia="zh-CN"/>
        </w:rPr>
        <w:t>IPBES/2/9</w:t>
      </w:r>
      <w:bookmarkEnd w:id="0"/>
      <w:bookmarkEnd w:id="1"/>
      <w:r w:rsidRPr="002851FC">
        <w:rPr>
          <w:sz w:val="24"/>
          <w:szCs w:val="24"/>
          <w:lang w:val="en-US" w:eastAsia="zh-CN"/>
        </w:rPr>
        <w:t>)</w:t>
      </w:r>
      <w:r w:rsidRPr="002851FC">
        <w:rPr>
          <w:rFonts w:hint="eastAsia"/>
          <w:sz w:val="24"/>
          <w:szCs w:val="24"/>
          <w:lang w:val="en-US" w:eastAsia="zh-CN"/>
        </w:rPr>
        <w:t>编制的。</w:t>
      </w:r>
    </w:p>
    <w:p w:rsidR="00BC24B1" w:rsidRPr="002851FC" w:rsidRDefault="00BC24B1" w:rsidP="002851FC">
      <w:pPr>
        <w:pStyle w:val="CH1"/>
        <w:spacing w:afterLines="100"/>
        <w:jc w:val="both"/>
        <w:rPr>
          <w:lang w:val="en-GB" w:eastAsia="zh-CN"/>
        </w:rPr>
      </w:pPr>
      <w:r w:rsidRPr="002851FC">
        <w:rPr>
          <w:lang w:val="en-GB" w:eastAsia="zh-CN"/>
        </w:rPr>
        <w:tab/>
      </w:r>
      <w:r w:rsidR="00DC4B3F">
        <w:rPr>
          <w:rFonts w:ascii="SimHei" w:eastAsia="SimHei" w:hAnsi="SimHei" w:hint="eastAsia"/>
          <w:lang w:eastAsia="zh-CN"/>
        </w:rPr>
        <w:t>二、</w:t>
      </w:r>
      <w:r w:rsidRPr="002851FC">
        <w:rPr>
          <w:lang w:val="en-GB" w:eastAsia="zh-CN"/>
        </w:rPr>
        <w:tab/>
      </w:r>
      <w:r w:rsidR="00E35BC5" w:rsidRPr="002851FC">
        <w:rPr>
          <w:rFonts w:ascii="SimHei" w:eastAsia="SimHei" w:hAnsi="SimHei" w:hint="eastAsia"/>
          <w:lang w:eastAsia="zh-CN"/>
        </w:rPr>
        <w:t>范围、原理和功用</w:t>
      </w:r>
    </w:p>
    <w:p w:rsidR="00104574" w:rsidRPr="002851FC" w:rsidRDefault="00DB5B2A" w:rsidP="002851FC">
      <w:pPr>
        <w:pStyle w:val="CH2"/>
        <w:spacing w:afterLines="100"/>
        <w:jc w:val="both"/>
        <w:rPr>
          <w:lang w:val="en-GB"/>
        </w:rPr>
      </w:pPr>
      <w:r w:rsidRPr="002851FC">
        <w:rPr>
          <w:lang w:val="en-GB" w:eastAsia="zh-CN"/>
        </w:rPr>
        <w:tab/>
      </w:r>
      <w:r w:rsidR="00104574" w:rsidRPr="002851FC">
        <w:rPr>
          <w:lang w:val="en-GB" w:eastAsia="zh-CN"/>
        </w:rPr>
        <w:t>A.</w:t>
      </w:r>
      <w:r w:rsidR="00104574" w:rsidRPr="002851FC">
        <w:rPr>
          <w:lang w:val="en-GB" w:eastAsia="zh-CN"/>
        </w:rPr>
        <w:tab/>
      </w:r>
      <w:r w:rsidR="00E35BC5" w:rsidRPr="002851FC">
        <w:rPr>
          <w:rFonts w:ascii="SimHei" w:eastAsia="SimHei" w:hAnsi="SimHei" w:hint="eastAsia"/>
          <w:lang w:eastAsia="zh-CN"/>
        </w:rPr>
        <w:t>范围</w:t>
      </w:r>
    </w:p>
    <w:p w:rsidR="00BC24B1" w:rsidRPr="002851FC" w:rsidRDefault="00D30480" w:rsidP="002851FC">
      <w:pPr>
        <w:pStyle w:val="Normalnumber"/>
        <w:spacing w:afterLines="100"/>
        <w:jc w:val="both"/>
        <w:rPr>
          <w:lang w:val="en-GB" w:eastAsia="zh-CN"/>
        </w:rPr>
      </w:pPr>
      <w:r w:rsidRPr="002851FC">
        <w:rPr>
          <w:rFonts w:hint="eastAsia"/>
          <w:sz w:val="24"/>
          <w:szCs w:val="24"/>
          <w:lang w:val="en-GB" w:eastAsia="zh-CN"/>
        </w:rPr>
        <w:t>本次</w:t>
      </w:r>
      <w:r w:rsidRPr="002851FC">
        <w:rPr>
          <w:sz w:val="24"/>
          <w:szCs w:val="24"/>
          <w:lang w:val="en-GB" w:eastAsia="zh-CN"/>
        </w:rPr>
        <w:t>拟议快速</w:t>
      </w:r>
      <w:r w:rsidR="00DC4B3F">
        <w:rPr>
          <w:rFonts w:hint="eastAsia"/>
          <w:sz w:val="24"/>
          <w:szCs w:val="24"/>
          <w:lang w:val="en-GB" w:eastAsia="zh-CN"/>
        </w:rPr>
        <w:t>方法</w:t>
      </w:r>
      <w:r w:rsidRPr="002851FC">
        <w:rPr>
          <w:sz w:val="24"/>
          <w:szCs w:val="24"/>
          <w:lang w:val="en-GB" w:eastAsia="zh-CN"/>
        </w:rPr>
        <w:t>评估</w:t>
      </w:r>
      <w:r w:rsidRPr="002851FC">
        <w:rPr>
          <w:rFonts w:hint="eastAsia"/>
          <w:sz w:val="24"/>
          <w:szCs w:val="24"/>
          <w:lang w:val="en-GB" w:eastAsia="zh-CN"/>
        </w:rPr>
        <w:t>旨在</w:t>
      </w:r>
      <w:r w:rsidRPr="002851FC">
        <w:rPr>
          <w:sz w:val="24"/>
          <w:szCs w:val="24"/>
          <w:lang w:val="en-GB" w:eastAsia="zh-CN"/>
        </w:rPr>
        <w:t>评估</w:t>
      </w:r>
      <w:r w:rsidR="00AD3522" w:rsidRPr="002851FC">
        <w:rPr>
          <w:rFonts w:hint="eastAsia"/>
          <w:sz w:val="24"/>
          <w:szCs w:val="24"/>
          <w:lang w:val="en-GB" w:eastAsia="zh-CN"/>
        </w:rPr>
        <w:t>人类</w:t>
      </w:r>
      <w:r w:rsidR="00880E56" w:rsidRPr="002851FC">
        <w:rPr>
          <w:rFonts w:hint="eastAsia"/>
          <w:sz w:val="24"/>
          <w:szCs w:val="24"/>
          <w:lang w:val="en-GB" w:eastAsia="zh-CN"/>
        </w:rPr>
        <w:t>幸福</w:t>
      </w:r>
      <w:r w:rsidR="00AD3522" w:rsidRPr="002851FC">
        <w:rPr>
          <w:rFonts w:hint="eastAsia"/>
          <w:sz w:val="24"/>
          <w:szCs w:val="24"/>
          <w:lang w:val="en-GB" w:eastAsia="zh-CN"/>
        </w:rPr>
        <w:t>感</w:t>
      </w:r>
      <w:r w:rsidR="00880E56" w:rsidRPr="002851FC">
        <w:rPr>
          <w:sz w:val="24"/>
          <w:szCs w:val="24"/>
          <w:lang w:val="en-GB" w:eastAsia="zh-CN"/>
        </w:rPr>
        <w:t>（</w:t>
      </w:r>
      <w:r w:rsidR="00880E56" w:rsidRPr="002851FC">
        <w:rPr>
          <w:rFonts w:hint="eastAsia"/>
          <w:sz w:val="24"/>
          <w:szCs w:val="24"/>
          <w:lang w:val="en-GB" w:eastAsia="zh-CN"/>
        </w:rPr>
        <w:t>主观</w:t>
      </w:r>
      <w:r w:rsidR="00880E56" w:rsidRPr="002851FC">
        <w:rPr>
          <w:sz w:val="24"/>
          <w:szCs w:val="24"/>
          <w:lang w:val="en-GB" w:eastAsia="zh-CN"/>
        </w:rPr>
        <w:t>和客观角度）</w:t>
      </w:r>
      <w:r w:rsidR="00880E56" w:rsidRPr="002851FC">
        <w:rPr>
          <w:rFonts w:hint="eastAsia"/>
          <w:sz w:val="24"/>
          <w:szCs w:val="24"/>
          <w:lang w:val="en-GB" w:eastAsia="zh-CN"/>
        </w:rPr>
        <w:t>；</w:t>
      </w:r>
      <w:r w:rsidR="00880E56" w:rsidRPr="002851FC">
        <w:rPr>
          <w:sz w:val="24"/>
          <w:szCs w:val="24"/>
          <w:lang w:val="en-GB" w:eastAsia="zh-CN"/>
        </w:rPr>
        <w:t>如何实现</w:t>
      </w:r>
      <w:r w:rsidR="00880E56" w:rsidRPr="002851FC">
        <w:rPr>
          <w:rFonts w:hint="eastAsia"/>
          <w:sz w:val="24"/>
          <w:szCs w:val="24"/>
          <w:lang w:val="en-GB" w:eastAsia="zh-CN"/>
        </w:rPr>
        <w:t>价值</w:t>
      </w:r>
      <w:r w:rsidR="00880E56" w:rsidRPr="002851FC">
        <w:rPr>
          <w:sz w:val="24"/>
          <w:szCs w:val="24"/>
          <w:lang w:val="en-GB" w:eastAsia="zh-CN"/>
        </w:rPr>
        <w:t>概念化；</w:t>
      </w:r>
      <w:r w:rsidR="00880E56" w:rsidRPr="002851FC">
        <w:rPr>
          <w:rFonts w:hint="eastAsia"/>
          <w:sz w:val="24"/>
          <w:szCs w:val="24"/>
          <w:lang w:val="en-GB" w:eastAsia="zh-CN"/>
        </w:rPr>
        <w:t>价值观</w:t>
      </w:r>
      <w:r w:rsidR="00880E56" w:rsidRPr="002851FC">
        <w:rPr>
          <w:sz w:val="24"/>
          <w:szCs w:val="24"/>
          <w:lang w:val="en-GB" w:eastAsia="zh-CN"/>
        </w:rPr>
        <w:t>、信念和规范对</w:t>
      </w:r>
      <w:r w:rsidR="00880E56" w:rsidRPr="002851FC">
        <w:rPr>
          <w:rFonts w:hint="eastAsia"/>
          <w:sz w:val="24"/>
          <w:szCs w:val="24"/>
          <w:lang w:val="en-GB" w:eastAsia="zh-CN"/>
        </w:rPr>
        <w:t>人类</w:t>
      </w:r>
      <w:r w:rsidR="00880E56" w:rsidRPr="002851FC">
        <w:rPr>
          <w:sz w:val="24"/>
          <w:szCs w:val="24"/>
          <w:lang w:val="en-GB" w:eastAsia="zh-CN"/>
        </w:rPr>
        <w:t>行为和决策</w:t>
      </w:r>
      <w:r w:rsidR="00880E56" w:rsidRPr="002851FC">
        <w:rPr>
          <w:rFonts w:hint="eastAsia"/>
          <w:sz w:val="24"/>
          <w:szCs w:val="24"/>
          <w:lang w:val="en-GB" w:eastAsia="zh-CN"/>
        </w:rPr>
        <w:t>具有怎样的引导作用</w:t>
      </w:r>
      <w:r w:rsidR="00880E56" w:rsidRPr="002851FC">
        <w:rPr>
          <w:sz w:val="24"/>
          <w:szCs w:val="24"/>
          <w:lang w:val="en-GB" w:eastAsia="zh-CN"/>
        </w:rPr>
        <w:t>；</w:t>
      </w:r>
      <w:r w:rsidR="00880E56" w:rsidRPr="002851FC">
        <w:rPr>
          <w:rFonts w:hint="eastAsia"/>
          <w:sz w:val="24"/>
          <w:szCs w:val="24"/>
          <w:lang w:val="en-GB" w:eastAsia="zh-CN"/>
        </w:rPr>
        <w:t>价值</w:t>
      </w:r>
      <w:r w:rsidR="00880E56" w:rsidRPr="002851FC">
        <w:rPr>
          <w:sz w:val="24"/>
          <w:szCs w:val="24"/>
          <w:lang w:val="en-GB" w:eastAsia="zh-CN"/>
        </w:rPr>
        <w:t>的形成；</w:t>
      </w:r>
      <w:r w:rsidR="00EB13E5" w:rsidRPr="002851FC">
        <w:rPr>
          <w:rFonts w:hint="eastAsia"/>
          <w:sz w:val="24"/>
          <w:szCs w:val="24"/>
          <w:lang w:val="en-GB" w:eastAsia="zh-CN"/>
        </w:rPr>
        <w:t>价值评估</w:t>
      </w:r>
      <w:r w:rsidR="00880E56" w:rsidRPr="002851FC">
        <w:rPr>
          <w:sz w:val="24"/>
          <w:szCs w:val="24"/>
          <w:lang w:val="en-GB" w:eastAsia="zh-CN"/>
        </w:rPr>
        <w:t>方法（市场和非市场经济</w:t>
      </w:r>
      <w:r w:rsidR="00717D5D" w:rsidRPr="002851FC">
        <w:rPr>
          <w:rFonts w:hint="eastAsia"/>
          <w:sz w:val="24"/>
          <w:szCs w:val="24"/>
          <w:lang w:val="en-GB" w:eastAsia="zh-CN"/>
        </w:rPr>
        <w:t>价值</w:t>
      </w:r>
      <w:r w:rsidR="00880E56" w:rsidRPr="002851FC">
        <w:rPr>
          <w:sz w:val="24"/>
          <w:szCs w:val="24"/>
          <w:lang w:val="en-GB" w:eastAsia="zh-CN"/>
        </w:rPr>
        <w:t>、人类健康</w:t>
      </w:r>
      <w:r w:rsidR="00717D5D" w:rsidRPr="002851FC">
        <w:rPr>
          <w:rFonts w:hint="eastAsia"/>
          <w:sz w:val="24"/>
          <w:szCs w:val="24"/>
          <w:lang w:val="en-GB" w:eastAsia="zh-CN"/>
        </w:rPr>
        <w:t>价值</w:t>
      </w:r>
      <w:r w:rsidR="00880E56" w:rsidRPr="002851FC">
        <w:rPr>
          <w:sz w:val="24"/>
          <w:szCs w:val="24"/>
          <w:lang w:val="en-GB" w:eastAsia="zh-CN"/>
        </w:rPr>
        <w:t>以及个人和社会</w:t>
      </w:r>
      <w:r w:rsidR="00AD3522" w:rsidRPr="002851FC">
        <w:rPr>
          <w:rFonts w:hint="eastAsia"/>
          <w:sz w:val="24"/>
          <w:szCs w:val="24"/>
          <w:lang w:val="en-GB" w:eastAsia="zh-CN"/>
        </w:rPr>
        <w:t>共同</w:t>
      </w:r>
      <w:r w:rsidR="00880E56" w:rsidRPr="002851FC">
        <w:rPr>
          <w:sz w:val="24"/>
          <w:szCs w:val="24"/>
          <w:lang w:val="en-GB" w:eastAsia="zh-CN"/>
        </w:rPr>
        <w:t>（</w:t>
      </w:r>
      <w:r w:rsidR="00880E56" w:rsidRPr="002851FC">
        <w:rPr>
          <w:rFonts w:hint="eastAsia"/>
          <w:sz w:val="24"/>
          <w:szCs w:val="24"/>
          <w:lang w:val="en-GB" w:eastAsia="zh-CN"/>
        </w:rPr>
        <w:t>经济</w:t>
      </w:r>
      <w:r w:rsidR="00880E56" w:rsidRPr="002851FC">
        <w:rPr>
          <w:sz w:val="24"/>
          <w:szCs w:val="24"/>
          <w:lang w:val="en-GB" w:eastAsia="zh-CN"/>
        </w:rPr>
        <w:t>和非经济）</w:t>
      </w:r>
      <w:r w:rsidR="00880E56" w:rsidRPr="002851FC">
        <w:rPr>
          <w:rFonts w:hint="eastAsia"/>
          <w:sz w:val="24"/>
          <w:szCs w:val="24"/>
          <w:lang w:val="en-GB" w:eastAsia="zh-CN"/>
        </w:rPr>
        <w:t>价值</w:t>
      </w:r>
      <w:r w:rsidR="00880E56" w:rsidRPr="002851FC">
        <w:rPr>
          <w:sz w:val="24"/>
          <w:szCs w:val="24"/>
          <w:lang w:val="en-GB" w:eastAsia="zh-CN"/>
        </w:rPr>
        <w:t>）</w:t>
      </w:r>
      <w:r w:rsidR="00880E56" w:rsidRPr="002851FC">
        <w:rPr>
          <w:rFonts w:hint="eastAsia"/>
          <w:sz w:val="24"/>
          <w:szCs w:val="24"/>
          <w:lang w:val="en-GB" w:eastAsia="zh-CN"/>
        </w:rPr>
        <w:t>；</w:t>
      </w:r>
      <w:r w:rsidR="00E623A6" w:rsidRPr="002851FC">
        <w:rPr>
          <w:rFonts w:hint="eastAsia"/>
          <w:sz w:val="24"/>
          <w:szCs w:val="24"/>
          <w:lang w:val="en-GB" w:eastAsia="zh-CN"/>
        </w:rPr>
        <w:t>针对生态系统</w:t>
      </w:r>
      <w:r w:rsidR="00E623A6" w:rsidRPr="002851FC">
        <w:rPr>
          <w:sz w:val="24"/>
          <w:szCs w:val="24"/>
          <w:lang w:val="en-GB" w:eastAsia="zh-CN"/>
        </w:rPr>
        <w:t>及其提供的</w:t>
      </w:r>
      <w:r w:rsidR="00E623A6" w:rsidRPr="002851FC">
        <w:rPr>
          <w:rFonts w:hint="eastAsia"/>
          <w:sz w:val="24"/>
          <w:szCs w:val="24"/>
          <w:lang w:val="en-GB" w:eastAsia="zh-CN"/>
        </w:rPr>
        <w:t>供给</w:t>
      </w:r>
      <w:r w:rsidR="00E623A6" w:rsidRPr="002851FC">
        <w:rPr>
          <w:sz w:val="24"/>
          <w:szCs w:val="24"/>
          <w:lang w:val="en-GB" w:eastAsia="zh-CN"/>
        </w:rPr>
        <w:t>、调节和文化服务功能</w:t>
      </w:r>
      <w:r w:rsidR="00E623A6" w:rsidRPr="002851FC">
        <w:rPr>
          <w:rFonts w:hint="eastAsia"/>
          <w:sz w:val="24"/>
          <w:szCs w:val="24"/>
          <w:lang w:val="en-GB" w:eastAsia="zh-CN"/>
        </w:rPr>
        <w:t>的</w:t>
      </w:r>
      <w:r w:rsidR="00462A3E" w:rsidRPr="002851FC">
        <w:rPr>
          <w:sz w:val="24"/>
          <w:szCs w:val="24"/>
          <w:lang w:val="en-GB" w:eastAsia="zh-CN"/>
        </w:rPr>
        <w:t>核算</w:t>
      </w:r>
      <w:r w:rsidR="00E623A6" w:rsidRPr="002851FC">
        <w:rPr>
          <w:sz w:val="24"/>
          <w:szCs w:val="24"/>
          <w:lang w:val="en-GB" w:eastAsia="zh-CN"/>
        </w:rPr>
        <w:t>方法。</w:t>
      </w:r>
    </w:p>
    <w:p w:rsidR="00CA0D8E" w:rsidRPr="002851FC" w:rsidRDefault="00DB5B2A" w:rsidP="002851FC">
      <w:pPr>
        <w:pStyle w:val="CH2"/>
        <w:spacing w:afterLines="100"/>
        <w:jc w:val="both"/>
        <w:rPr>
          <w:b w:val="0"/>
          <w:lang w:val="en-GB"/>
        </w:rPr>
      </w:pPr>
      <w:r w:rsidRPr="002851FC">
        <w:rPr>
          <w:lang w:val="en-GB" w:eastAsia="zh-CN"/>
        </w:rPr>
        <w:lastRenderedPageBreak/>
        <w:tab/>
      </w:r>
      <w:r w:rsidR="00CA0D8E" w:rsidRPr="002851FC">
        <w:rPr>
          <w:lang w:val="en-GB"/>
        </w:rPr>
        <w:t>B.</w:t>
      </w:r>
      <w:r w:rsidR="00CA0D8E" w:rsidRPr="002851FC">
        <w:rPr>
          <w:lang w:val="en-GB"/>
        </w:rPr>
        <w:tab/>
      </w:r>
      <w:r w:rsidR="00E623A6" w:rsidRPr="002851FC">
        <w:rPr>
          <w:rFonts w:ascii="SimHei" w:eastAsia="SimHei" w:hAnsi="SimHei" w:hint="eastAsia"/>
          <w:lang w:eastAsia="zh-CN"/>
        </w:rPr>
        <w:t>原理</w:t>
      </w:r>
    </w:p>
    <w:p w:rsidR="00BC24B1" w:rsidRPr="002851FC" w:rsidRDefault="00A75BFE" w:rsidP="002851FC">
      <w:pPr>
        <w:pStyle w:val="Normalnumber"/>
        <w:spacing w:afterLines="100"/>
        <w:jc w:val="both"/>
        <w:rPr>
          <w:lang w:val="en-GB" w:eastAsia="zh-CN"/>
        </w:rPr>
      </w:pPr>
      <w:r w:rsidRPr="002851FC">
        <w:rPr>
          <w:rFonts w:hint="eastAsia"/>
          <w:sz w:val="24"/>
          <w:szCs w:val="24"/>
          <w:lang w:val="en-GB" w:eastAsia="zh-CN"/>
        </w:rPr>
        <w:t>为促进</w:t>
      </w:r>
      <w:r w:rsidR="009E7EB5" w:rsidRPr="002851FC">
        <w:rPr>
          <w:rFonts w:hint="eastAsia"/>
          <w:sz w:val="24"/>
          <w:szCs w:val="24"/>
          <w:lang w:val="en-GB" w:eastAsia="zh-CN"/>
        </w:rPr>
        <w:t>采取</w:t>
      </w:r>
      <w:r w:rsidRPr="002851FC">
        <w:rPr>
          <w:rFonts w:hint="eastAsia"/>
          <w:sz w:val="24"/>
          <w:szCs w:val="24"/>
          <w:lang w:val="en-GB" w:eastAsia="zh-CN"/>
        </w:rPr>
        <w:t>协调</w:t>
      </w:r>
      <w:r w:rsidR="009E7EB5" w:rsidRPr="002851FC">
        <w:rPr>
          <w:sz w:val="24"/>
          <w:szCs w:val="24"/>
          <w:lang w:val="en-GB" w:eastAsia="zh-CN"/>
        </w:rPr>
        <w:t>一致的方法开展全球、区域、</w:t>
      </w:r>
      <w:r w:rsidRPr="002851FC">
        <w:rPr>
          <w:rFonts w:hint="eastAsia"/>
          <w:sz w:val="24"/>
          <w:szCs w:val="24"/>
          <w:lang w:val="en-GB" w:eastAsia="zh-CN"/>
        </w:rPr>
        <w:t>次</w:t>
      </w:r>
      <w:r w:rsidR="009E7EB5" w:rsidRPr="002851FC">
        <w:rPr>
          <w:sz w:val="24"/>
          <w:szCs w:val="24"/>
          <w:lang w:val="en-GB" w:eastAsia="zh-CN"/>
        </w:rPr>
        <w:t>区域和专题评估</w:t>
      </w:r>
      <w:r w:rsidRPr="002851FC">
        <w:rPr>
          <w:rFonts w:hint="eastAsia"/>
          <w:sz w:val="24"/>
          <w:szCs w:val="24"/>
          <w:lang w:val="en-GB" w:eastAsia="zh-CN"/>
        </w:rPr>
        <w:t>，需要</w:t>
      </w:r>
      <w:r w:rsidRPr="002851FC">
        <w:rPr>
          <w:sz w:val="24"/>
          <w:szCs w:val="24"/>
          <w:lang w:val="en-GB" w:eastAsia="zh-CN"/>
        </w:rPr>
        <w:t>制定</w:t>
      </w:r>
      <w:r w:rsidRPr="002851FC">
        <w:rPr>
          <w:rFonts w:hint="eastAsia"/>
          <w:sz w:val="24"/>
          <w:szCs w:val="24"/>
          <w:lang w:val="en-GB" w:eastAsia="zh-CN"/>
        </w:rPr>
        <w:t>一项基准</w:t>
      </w:r>
      <w:r w:rsidRPr="002851FC">
        <w:rPr>
          <w:sz w:val="24"/>
          <w:szCs w:val="24"/>
          <w:lang w:val="en-GB" w:eastAsia="zh-CN"/>
        </w:rPr>
        <w:t>，</w:t>
      </w:r>
      <w:r w:rsidRPr="002851FC">
        <w:rPr>
          <w:rFonts w:hint="eastAsia"/>
          <w:sz w:val="24"/>
          <w:szCs w:val="24"/>
          <w:lang w:val="en-GB" w:eastAsia="zh-CN"/>
        </w:rPr>
        <w:t>鉴于可得</w:t>
      </w:r>
      <w:r w:rsidRPr="002851FC">
        <w:rPr>
          <w:sz w:val="24"/>
          <w:szCs w:val="24"/>
          <w:lang w:val="en-GB" w:eastAsia="zh-CN"/>
        </w:rPr>
        <w:t>数据</w:t>
      </w:r>
      <w:r w:rsidRPr="002851FC">
        <w:rPr>
          <w:rFonts w:hint="eastAsia"/>
          <w:sz w:val="24"/>
          <w:szCs w:val="24"/>
          <w:lang w:val="en-GB" w:eastAsia="zh-CN"/>
        </w:rPr>
        <w:t>有限，因此拟</w:t>
      </w:r>
      <w:r w:rsidRPr="002851FC">
        <w:rPr>
          <w:sz w:val="24"/>
          <w:szCs w:val="24"/>
          <w:lang w:val="en-GB" w:eastAsia="zh-CN"/>
        </w:rPr>
        <w:t>定开展</w:t>
      </w:r>
      <w:r w:rsidRPr="002851FC">
        <w:rPr>
          <w:rFonts w:hint="eastAsia"/>
          <w:sz w:val="24"/>
          <w:szCs w:val="24"/>
          <w:lang w:val="en-GB" w:eastAsia="zh-CN"/>
        </w:rPr>
        <w:t>本次</w:t>
      </w:r>
      <w:r w:rsidRPr="002851FC">
        <w:rPr>
          <w:sz w:val="24"/>
          <w:szCs w:val="24"/>
          <w:lang w:val="en-GB" w:eastAsia="zh-CN"/>
        </w:rPr>
        <w:t>评估工作。</w:t>
      </w:r>
    </w:p>
    <w:p w:rsidR="00CA0D8E" w:rsidRPr="002851FC" w:rsidRDefault="00DB5B2A" w:rsidP="002851FC">
      <w:pPr>
        <w:pStyle w:val="CH2"/>
        <w:spacing w:afterLines="100"/>
        <w:jc w:val="both"/>
        <w:rPr>
          <w:lang w:val="en-GB"/>
        </w:rPr>
      </w:pPr>
      <w:r w:rsidRPr="002851FC">
        <w:rPr>
          <w:lang w:val="en-GB" w:eastAsia="zh-CN"/>
        </w:rPr>
        <w:tab/>
      </w:r>
      <w:r w:rsidR="00CA0D8E" w:rsidRPr="002851FC">
        <w:rPr>
          <w:lang w:val="en-GB"/>
        </w:rPr>
        <w:t>C.</w:t>
      </w:r>
      <w:r w:rsidR="00CA0D8E" w:rsidRPr="002851FC">
        <w:rPr>
          <w:lang w:val="en-GB"/>
        </w:rPr>
        <w:tab/>
      </w:r>
      <w:r w:rsidR="00A75BFE" w:rsidRPr="002851FC">
        <w:rPr>
          <w:rFonts w:ascii="SimHei" w:eastAsia="SimHei" w:hAnsi="SimHei" w:hint="eastAsia"/>
          <w:lang w:eastAsia="zh-CN"/>
        </w:rPr>
        <w:t>功用</w:t>
      </w:r>
    </w:p>
    <w:p w:rsidR="00BC24B1" w:rsidRPr="002851FC" w:rsidRDefault="00A75BFE" w:rsidP="002851FC">
      <w:pPr>
        <w:pStyle w:val="Normalnumber"/>
        <w:spacing w:afterLines="100"/>
        <w:jc w:val="both"/>
        <w:rPr>
          <w:lang w:val="en-GB" w:eastAsia="zh-CN"/>
        </w:rPr>
      </w:pPr>
      <w:r w:rsidRPr="002851FC">
        <w:rPr>
          <w:rFonts w:hint="eastAsia"/>
          <w:sz w:val="24"/>
          <w:szCs w:val="24"/>
          <w:lang w:val="en-GB" w:eastAsia="zh-CN"/>
        </w:rPr>
        <w:t>在本次</w:t>
      </w:r>
      <w:r w:rsidRPr="002851FC">
        <w:rPr>
          <w:sz w:val="24"/>
          <w:szCs w:val="24"/>
          <w:lang w:val="en-GB" w:eastAsia="zh-CN"/>
        </w:rPr>
        <w:t>评估</w:t>
      </w:r>
      <w:r w:rsidRPr="002851FC">
        <w:rPr>
          <w:rFonts w:hint="eastAsia"/>
          <w:sz w:val="24"/>
          <w:szCs w:val="24"/>
          <w:lang w:val="en-GB" w:eastAsia="zh-CN"/>
        </w:rPr>
        <w:t>基础上</w:t>
      </w:r>
      <w:r w:rsidRPr="002851FC">
        <w:rPr>
          <w:sz w:val="24"/>
          <w:szCs w:val="24"/>
          <w:lang w:val="en-GB" w:eastAsia="zh-CN"/>
        </w:rPr>
        <w:t>，将</w:t>
      </w:r>
      <w:r w:rsidRPr="002851FC">
        <w:rPr>
          <w:rFonts w:hint="eastAsia"/>
          <w:sz w:val="24"/>
          <w:szCs w:val="24"/>
          <w:lang w:val="en-GB" w:eastAsia="zh-CN"/>
        </w:rPr>
        <w:t>为</w:t>
      </w:r>
      <w:r w:rsidRPr="002851FC">
        <w:rPr>
          <w:sz w:val="24"/>
          <w:szCs w:val="24"/>
          <w:lang w:val="en-GB" w:eastAsia="zh-CN"/>
        </w:rPr>
        <w:t>专题评估以及区域</w:t>
      </w:r>
      <w:r w:rsidR="005D3386" w:rsidRPr="002851FC">
        <w:rPr>
          <w:rFonts w:hint="eastAsia"/>
          <w:sz w:val="24"/>
          <w:szCs w:val="24"/>
          <w:lang w:val="en-GB" w:eastAsia="zh-CN"/>
        </w:rPr>
        <w:t>、</w:t>
      </w:r>
      <w:r w:rsidRPr="002851FC">
        <w:rPr>
          <w:rFonts w:hint="eastAsia"/>
          <w:sz w:val="24"/>
          <w:szCs w:val="24"/>
          <w:lang w:val="en-GB" w:eastAsia="zh-CN"/>
        </w:rPr>
        <w:t>次</w:t>
      </w:r>
      <w:r w:rsidRPr="002851FC">
        <w:rPr>
          <w:sz w:val="24"/>
          <w:szCs w:val="24"/>
          <w:lang w:val="en-GB" w:eastAsia="zh-CN"/>
        </w:rPr>
        <w:t>区域</w:t>
      </w:r>
      <w:r w:rsidR="005D3386" w:rsidRPr="002851FC">
        <w:rPr>
          <w:rFonts w:hint="eastAsia"/>
          <w:sz w:val="24"/>
          <w:szCs w:val="24"/>
          <w:lang w:val="en-GB" w:eastAsia="zh-CN"/>
        </w:rPr>
        <w:t>和</w:t>
      </w:r>
      <w:r w:rsidR="005D3386" w:rsidRPr="002851FC">
        <w:rPr>
          <w:sz w:val="24"/>
          <w:szCs w:val="24"/>
          <w:lang w:val="en-GB" w:eastAsia="zh-CN"/>
        </w:rPr>
        <w:t>全球</w:t>
      </w:r>
      <w:r w:rsidRPr="002851FC">
        <w:rPr>
          <w:sz w:val="24"/>
          <w:szCs w:val="24"/>
          <w:lang w:val="en-GB" w:eastAsia="zh-CN"/>
        </w:rPr>
        <w:t>评估</w:t>
      </w:r>
      <w:r w:rsidRPr="002851FC">
        <w:rPr>
          <w:rFonts w:hint="eastAsia"/>
          <w:sz w:val="24"/>
          <w:szCs w:val="24"/>
          <w:lang w:val="en-GB" w:eastAsia="zh-CN"/>
        </w:rPr>
        <w:t>制定相关</w:t>
      </w:r>
      <w:r w:rsidRPr="002851FC">
        <w:rPr>
          <w:sz w:val="24"/>
          <w:szCs w:val="24"/>
          <w:lang w:val="en-GB" w:eastAsia="zh-CN"/>
        </w:rPr>
        <w:t>准则</w:t>
      </w:r>
      <w:r w:rsidRPr="002851FC">
        <w:rPr>
          <w:rFonts w:hint="eastAsia"/>
          <w:sz w:val="24"/>
          <w:szCs w:val="24"/>
          <w:lang w:val="en-GB" w:eastAsia="zh-CN"/>
        </w:rPr>
        <w:t>，并</w:t>
      </w:r>
      <w:r w:rsidRPr="002851FC">
        <w:rPr>
          <w:sz w:val="24"/>
          <w:szCs w:val="24"/>
          <w:lang w:val="en-GB" w:eastAsia="zh-CN"/>
        </w:rPr>
        <w:t>开发政策工具</w:t>
      </w:r>
      <w:r w:rsidRPr="002851FC">
        <w:rPr>
          <w:rFonts w:hint="eastAsia"/>
          <w:sz w:val="24"/>
          <w:szCs w:val="24"/>
          <w:lang w:val="en-GB" w:eastAsia="zh-CN"/>
        </w:rPr>
        <w:t>，</w:t>
      </w:r>
      <w:r w:rsidRPr="002851FC">
        <w:rPr>
          <w:sz w:val="24"/>
          <w:szCs w:val="24"/>
          <w:lang w:val="en-GB" w:eastAsia="zh-CN"/>
        </w:rPr>
        <w:t>以便各国政府、私营部门和民间社会</w:t>
      </w:r>
      <w:r w:rsidRPr="002851FC">
        <w:rPr>
          <w:rFonts w:hint="eastAsia"/>
          <w:sz w:val="24"/>
          <w:szCs w:val="24"/>
          <w:lang w:val="en-GB" w:eastAsia="zh-CN"/>
        </w:rPr>
        <w:t>在</w:t>
      </w:r>
      <w:r w:rsidRPr="002851FC">
        <w:rPr>
          <w:sz w:val="24"/>
          <w:szCs w:val="24"/>
          <w:lang w:val="en-GB" w:eastAsia="zh-CN"/>
        </w:rPr>
        <w:t>决策过程中将经济、健康和非经济价值等</w:t>
      </w:r>
      <w:r w:rsidRPr="002851FC">
        <w:rPr>
          <w:rFonts w:hint="eastAsia"/>
          <w:sz w:val="24"/>
          <w:szCs w:val="24"/>
          <w:lang w:val="en-GB" w:eastAsia="zh-CN"/>
        </w:rPr>
        <w:t>因素</w:t>
      </w:r>
      <w:r w:rsidRPr="002851FC">
        <w:rPr>
          <w:sz w:val="24"/>
          <w:szCs w:val="24"/>
          <w:lang w:val="en-GB" w:eastAsia="zh-CN"/>
        </w:rPr>
        <w:t>纳入考虑范围。</w:t>
      </w:r>
      <w:r w:rsidRPr="002851FC">
        <w:rPr>
          <w:lang w:val="en-GB" w:eastAsia="zh-CN"/>
        </w:rPr>
        <w:t xml:space="preserve"> </w:t>
      </w:r>
    </w:p>
    <w:p w:rsidR="00BC24B1" w:rsidRPr="002851FC" w:rsidRDefault="00BC24B1" w:rsidP="002851FC">
      <w:pPr>
        <w:pStyle w:val="CH1"/>
        <w:spacing w:afterLines="100"/>
        <w:jc w:val="both"/>
        <w:rPr>
          <w:lang w:val="en-GB"/>
        </w:rPr>
      </w:pPr>
      <w:r w:rsidRPr="002851FC">
        <w:rPr>
          <w:lang w:val="en-GB" w:eastAsia="zh-CN"/>
        </w:rPr>
        <w:tab/>
      </w:r>
      <w:r w:rsidR="00DC4B3F">
        <w:rPr>
          <w:rFonts w:ascii="SimHei" w:eastAsia="SimHei" w:hAnsi="SimHei" w:hint="eastAsia"/>
          <w:lang w:eastAsia="zh-CN"/>
        </w:rPr>
        <w:t>三、</w:t>
      </w:r>
      <w:r w:rsidRPr="002851FC">
        <w:rPr>
          <w:lang w:val="en-GB"/>
        </w:rPr>
        <w:tab/>
      </w:r>
      <w:r w:rsidR="00A75BFE" w:rsidRPr="002851FC">
        <w:rPr>
          <w:rFonts w:ascii="SimHei" w:eastAsia="SimHei" w:hAnsi="SimHei" w:hint="eastAsia"/>
          <w:lang w:eastAsia="zh-CN"/>
        </w:rPr>
        <w:t>章节概述</w:t>
      </w:r>
    </w:p>
    <w:p w:rsidR="008A3853" w:rsidRPr="002851FC" w:rsidRDefault="00291CD3" w:rsidP="002851FC">
      <w:pPr>
        <w:pStyle w:val="Normalnumber"/>
        <w:spacing w:afterLines="100"/>
        <w:jc w:val="both"/>
        <w:rPr>
          <w:lang w:val="en-GB" w:eastAsia="zh-CN"/>
        </w:rPr>
      </w:pPr>
      <w:r w:rsidRPr="002851FC">
        <w:rPr>
          <w:rFonts w:hint="eastAsia"/>
          <w:spacing w:val="-8"/>
          <w:sz w:val="24"/>
          <w:szCs w:val="24"/>
          <w:lang w:val="en-GB" w:eastAsia="zh-CN"/>
        </w:rPr>
        <w:t>计划将快速评估列于一份报告中提交。报告共分</w:t>
      </w:r>
      <w:r w:rsidRPr="002851FC">
        <w:rPr>
          <w:rFonts w:hint="eastAsia"/>
          <w:sz w:val="24"/>
          <w:szCs w:val="24"/>
          <w:lang w:val="en-GB" w:eastAsia="zh-CN"/>
        </w:rPr>
        <w:t>九章</w:t>
      </w:r>
      <w:r w:rsidRPr="002851FC">
        <w:rPr>
          <w:rFonts w:hint="eastAsia"/>
          <w:spacing w:val="-8"/>
          <w:sz w:val="24"/>
          <w:szCs w:val="24"/>
          <w:lang w:val="en-GB" w:eastAsia="zh-CN"/>
        </w:rPr>
        <w:t>，具体如下</w:t>
      </w:r>
      <w:r w:rsidR="008158FC">
        <w:rPr>
          <w:rFonts w:hint="eastAsia"/>
          <w:spacing w:val="-8"/>
          <w:sz w:val="24"/>
          <w:szCs w:val="24"/>
          <w:lang w:val="en-GB" w:eastAsia="zh-CN"/>
        </w:rPr>
        <w:t>：</w:t>
      </w:r>
    </w:p>
    <w:p w:rsidR="00BC24B1" w:rsidRPr="002851FC" w:rsidRDefault="00291CD3" w:rsidP="002851FC">
      <w:pPr>
        <w:pStyle w:val="Normalnumber"/>
        <w:spacing w:afterLines="100"/>
        <w:jc w:val="both"/>
        <w:rPr>
          <w:lang w:val="en-GB" w:eastAsia="zh-CN"/>
        </w:rPr>
      </w:pPr>
      <w:r w:rsidRPr="002851FC">
        <w:rPr>
          <w:rFonts w:hint="eastAsia"/>
          <w:sz w:val="24"/>
          <w:szCs w:val="24"/>
          <w:lang w:val="en-GB" w:eastAsia="zh-CN"/>
        </w:rPr>
        <w:t>评估报告第一章将</w:t>
      </w:r>
      <w:r w:rsidR="00AD3522" w:rsidRPr="002851FC">
        <w:rPr>
          <w:rFonts w:hint="eastAsia"/>
          <w:sz w:val="24"/>
          <w:szCs w:val="24"/>
          <w:lang w:val="en-GB" w:eastAsia="zh-CN"/>
        </w:rPr>
        <w:t>介绍</w:t>
      </w:r>
      <w:r w:rsidR="00AD3522" w:rsidRPr="002851FC">
        <w:rPr>
          <w:sz w:val="24"/>
          <w:szCs w:val="24"/>
          <w:lang w:val="en-GB" w:eastAsia="zh-CN"/>
        </w:rPr>
        <w:t>人类幸福</w:t>
      </w:r>
      <w:r w:rsidR="00AD3522" w:rsidRPr="002851FC">
        <w:rPr>
          <w:rFonts w:hint="eastAsia"/>
          <w:sz w:val="24"/>
          <w:szCs w:val="24"/>
          <w:lang w:val="en-GB" w:eastAsia="zh-CN"/>
        </w:rPr>
        <w:t>感</w:t>
      </w:r>
      <w:r w:rsidR="00AD3522" w:rsidRPr="002851FC">
        <w:rPr>
          <w:sz w:val="24"/>
          <w:szCs w:val="24"/>
          <w:lang w:val="en-GB" w:eastAsia="zh-CN"/>
        </w:rPr>
        <w:t>、</w:t>
      </w:r>
      <w:r w:rsidR="00AD3522" w:rsidRPr="002851FC">
        <w:rPr>
          <w:rFonts w:hint="eastAsia"/>
          <w:sz w:val="24"/>
          <w:szCs w:val="24"/>
          <w:lang w:val="en-GB" w:eastAsia="zh-CN"/>
        </w:rPr>
        <w:t>主观</w:t>
      </w:r>
      <w:r w:rsidR="00AD3522" w:rsidRPr="002851FC">
        <w:rPr>
          <w:sz w:val="24"/>
          <w:szCs w:val="24"/>
          <w:lang w:val="en-GB" w:eastAsia="zh-CN"/>
        </w:rPr>
        <w:t>和客观幸福感的概念</w:t>
      </w:r>
      <w:r w:rsidR="00AD3522" w:rsidRPr="002851FC">
        <w:rPr>
          <w:rFonts w:hint="eastAsia"/>
          <w:sz w:val="24"/>
          <w:szCs w:val="24"/>
          <w:lang w:val="en-GB" w:eastAsia="zh-CN"/>
        </w:rPr>
        <w:t>、幸福感</w:t>
      </w:r>
      <w:r w:rsidR="00AD3522" w:rsidRPr="002851FC">
        <w:rPr>
          <w:sz w:val="24"/>
          <w:szCs w:val="24"/>
          <w:lang w:val="en-GB" w:eastAsia="zh-CN"/>
        </w:rPr>
        <w:t>的构成因素和决定因素</w:t>
      </w:r>
      <w:r w:rsidR="00AD3522" w:rsidRPr="002851FC">
        <w:rPr>
          <w:rFonts w:hint="eastAsia"/>
          <w:sz w:val="24"/>
          <w:szCs w:val="24"/>
          <w:lang w:val="en-GB" w:eastAsia="zh-CN"/>
        </w:rPr>
        <w:t>，</w:t>
      </w:r>
      <w:r w:rsidR="00AD3522" w:rsidRPr="002851FC">
        <w:rPr>
          <w:sz w:val="24"/>
          <w:szCs w:val="24"/>
          <w:lang w:val="en-GB" w:eastAsia="zh-CN"/>
        </w:rPr>
        <w:t>以及个人</w:t>
      </w:r>
      <w:r w:rsidR="00AD3522" w:rsidRPr="002851FC">
        <w:rPr>
          <w:rFonts w:hint="eastAsia"/>
          <w:sz w:val="24"/>
          <w:szCs w:val="24"/>
          <w:lang w:val="en-GB" w:eastAsia="zh-CN"/>
        </w:rPr>
        <w:t>价值与</w:t>
      </w:r>
      <w:r w:rsidR="00AD3522" w:rsidRPr="002851FC">
        <w:rPr>
          <w:sz w:val="24"/>
          <w:szCs w:val="24"/>
          <w:lang w:val="en-GB" w:eastAsia="zh-CN"/>
        </w:rPr>
        <w:t>社会</w:t>
      </w:r>
      <w:r w:rsidR="00AD3522" w:rsidRPr="002851FC">
        <w:rPr>
          <w:rFonts w:hint="eastAsia"/>
          <w:sz w:val="24"/>
          <w:szCs w:val="24"/>
          <w:lang w:val="en-GB" w:eastAsia="zh-CN"/>
        </w:rPr>
        <w:t>共同</w:t>
      </w:r>
      <w:r w:rsidR="00AD3522" w:rsidRPr="002851FC">
        <w:rPr>
          <w:sz w:val="24"/>
          <w:szCs w:val="24"/>
          <w:lang w:val="en-GB" w:eastAsia="zh-CN"/>
        </w:rPr>
        <w:t>价值的区别。</w:t>
      </w:r>
    </w:p>
    <w:p w:rsidR="00BC24B1" w:rsidRPr="002851FC" w:rsidRDefault="00AA667A" w:rsidP="002851FC">
      <w:pPr>
        <w:pStyle w:val="Normalnumber"/>
        <w:spacing w:afterLines="100"/>
        <w:jc w:val="both"/>
        <w:rPr>
          <w:lang w:val="en-GB" w:eastAsia="zh-CN"/>
        </w:rPr>
      </w:pPr>
      <w:r w:rsidRPr="002851FC">
        <w:rPr>
          <w:rFonts w:hint="eastAsia"/>
          <w:sz w:val="24"/>
          <w:szCs w:val="24"/>
          <w:lang w:val="en-GB" w:eastAsia="zh-CN"/>
        </w:rPr>
        <w:t>第</w:t>
      </w:r>
      <w:r w:rsidR="007416CD" w:rsidRPr="002851FC">
        <w:rPr>
          <w:rFonts w:hint="eastAsia"/>
          <w:sz w:val="24"/>
          <w:szCs w:val="24"/>
          <w:lang w:val="en-GB" w:eastAsia="zh-CN"/>
        </w:rPr>
        <w:t>二</w:t>
      </w:r>
      <w:r w:rsidRPr="002851FC">
        <w:rPr>
          <w:rFonts w:hint="eastAsia"/>
          <w:sz w:val="24"/>
          <w:szCs w:val="24"/>
          <w:lang w:val="en-GB" w:eastAsia="zh-CN"/>
        </w:rPr>
        <w:t>章将讨论</w:t>
      </w:r>
      <w:r w:rsidRPr="002851FC">
        <w:rPr>
          <w:sz w:val="24"/>
          <w:szCs w:val="24"/>
          <w:lang w:val="en-GB" w:eastAsia="zh-CN"/>
        </w:rPr>
        <w:t>如何实现</w:t>
      </w:r>
      <w:r w:rsidRPr="002851FC">
        <w:rPr>
          <w:rFonts w:hint="eastAsia"/>
          <w:sz w:val="24"/>
          <w:szCs w:val="24"/>
          <w:lang w:val="en-GB" w:eastAsia="zh-CN"/>
        </w:rPr>
        <w:t>价值</w:t>
      </w:r>
      <w:r w:rsidRPr="002851FC">
        <w:rPr>
          <w:sz w:val="24"/>
          <w:szCs w:val="24"/>
          <w:lang w:val="en-GB" w:eastAsia="zh-CN"/>
        </w:rPr>
        <w:t>概念化；</w:t>
      </w:r>
      <w:r w:rsidRPr="002851FC">
        <w:rPr>
          <w:rFonts w:hint="eastAsia"/>
          <w:sz w:val="24"/>
          <w:szCs w:val="24"/>
          <w:lang w:val="en-GB" w:eastAsia="zh-CN"/>
        </w:rPr>
        <w:t>价值观</w:t>
      </w:r>
      <w:r w:rsidRPr="002851FC">
        <w:rPr>
          <w:sz w:val="24"/>
          <w:szCs w:val="24"/>
          <w:lang w:val="en-GB" w:eastAsia="zh-CN"/>
        </w:rPr>
        <w:t>、信念和规范对</w:t>
      </w:r>
      <w:r w:rsidRPr="002851FC">
        <w:rPr>
          <w:rFonts w:hint="eastAsia"/>
          <w:sz w:val="24"/>
          <w:szCs w:val="24"/>
          <w:lang w:val="en-GB" w:eastAsia="zh-CN"/>
        </w:rPr>
        <w:t>人类</w:t>
      </w:r>
      <w:r w:rsidRPr="002851FC">
        <w:rPr>
          <w:sz w:val="24"/>
          <w:szCs w:val="24"/>
          <w:lang w:val="en-GB" w:eastAsia="zh-CN"/>
        </w:rPr>
        <w:t>行为和决策</w:t>
      </w:r>
      <w:r w:rsidRPr="002851FC">
        <w:rPr>
          <w:rFonts w:hint="eastAsia"/>
          <w:sz w:val="24"/>
          <w:szCs w:val="24"/>
          <w:lang w:val="en-GB" w:eastAsia="zh-CN"/>
        </w:rPr>
        <w:t>具有怎样的引导作用</w:t>
      </w:r>
      <w:r w:rsidRPr="002851FC">
        <w:rPr>
          <w:sz w:val="24"/>
          <w:szCs w:val="24"/>
          <w:lang w:val="en-GB" w:eastAsia="zh-CN"/>
        </w:rPr>
        <w:t>；</w:t>
      </w:r>
      <w:r w:rsidRPr="002851FC">
        <w:rPr>
          <w:rFonts w:hint="eastAsia"/>
          <w:sz w:val="24"/>
          <w:szCs w:val="24"/>
          <w:lang w:val="en-GB" w:eastAsia="zh-CN"/>
        </w:rPr>
        <w:t>以往价值</w:t>
      </w:r>
      <w:r w:rsidRPr="002851FC">
        <w:rPr>
          <w:sz w:val="24"/>
          <w:szCs w:val="24"/>
          <w:lang w:val="en-GB" w:eastAsia="zh-CN"/>
        </w:rPr>
        <w:t>的形成</w:t>
      </w:r>
      <w:r w:rsidRPr="002851FC">
        <w:rPr>
          <w:rFonts w:hint="eastAsia"/>
          <w:sz w:val="24"/>
          <w:szCs w:val="24"/>
          <w:lang w:val="en-GB" w:eastAsia="zh-CN"/>
        </w:rPr>
        <w:t>方式</w:t>
      </w:r>
      <w:r w:rsidRPr="002851FC">
        <w:rPr>
          <w:sz w:val="24"/>
          <w:szCs w:val="24"/>
          <w:lang w:val="en-GB" w:eastAsia="zh-CN"/>
        </w:rPr>
        <w:t>，</w:t>
      </w:r>
      <w:r w:rsidR="007416CD" w:rsidRPr="002851FC">
        <w:rPr>
          <w:rFonts w:hint="eastAsia"/>
          <w:sz w:val="24"/>
          <w:szCs w:val="24"/>
          <w:lang w:val="en-GB" w:eastAsia="zh-CN"/>
        </w:rPr>
        <w:t>以及</w:t>
      </w:r>
      <w:r w:rsidRPr="002851FC">
        <w:rPr>
          <w:rFonts w:hint="eastAsia"/>
          <w:sz w:val="24"/>
          <w:szCs w:val="24"/>
          <w:lang w:val="en-GB" w:eastAsia="zh-CN"/>
        </w:rPr>
        <w:t>促进</w:t>
      </w:r>
      <w:r w:rsidRPr="002851FC">
        <w:rPr>
          <w:sz w:val="24"/>
          <w:szCs w:val="24"/>
          <w:lang w:val="en-GB" w:eastAsia="zh-CN"/>
        </w:rPr>
        <w:t>在个人、家庭、社区、次</w:t>
      </w:r>
      <w:r w:rsidRPr="002851FC">
        <w:rPr>
          <w:rFonts w:hint="eastAsia"/>
          <w:sz w:val="24"/>
          <w:szCs w:val="24"/>
          <w:lang w:val="en-GB" w:eastAsia="zh-CN"/>
        </w:rPr>
        <w:t>国家</w:t>
      </w:r>
      <w:r w:rsidRPr="002851FC">
        <w:rPr>
          <w:sz w:val="24"/>
          <w:szCs w:val="24"/>
          <w:lang w:val="en-GB" w:eastAsia="zh-CN"/>
        </w:rPr>
        <w:t>、国家、区域和全球各级</w:t>
      </w:r>
      <w:r w:rsidRPr="002851FC">
        <w:rPr>
          <w:rFonts w:hint="eastAsia"/>
          <w:sz w:val="24"/>
          <w:szCs w:val="24"/>
          <w:lang w:val="en-GB" w:eastAsia="zh-CN"/>
        </w:rPr>
        <w:t>形成</w:t>
      </w:r>
      <w:r w:rsidRPr="002851FC">
        <w:rPr>
          <w:sz w:val="24"/>
          <w:szCs w:val="24"/>
          <w:lang w:val="en-GB" w:eastAsia="zh-CN"/>
        </w:rPr>
        <w:t>价值的</w:t>
      </w:r>
      <w:r w:rsidRPr="002851FC">
        <w:rPr>
          <w:rFonts w:hint="eastAsia"/>
          <w:sz w:val="24"/>
          <w:szCs w:val="24"/>
          <w:lang w:val="en-GB" w:eastAsia="zh-CN"/>
        </w:rPr>
        <w:t>因素</w:t>
      </w:r>
      <w:r w:rsidRPr="002851FC">
        <w:rPr>
          <w:sz w:val="24"/>
          <w:szCs w:val="24"/>
          <w:lang w:val="en-GB" w:eastAsia="zh-CN"/>
        </w:rPr>
        <w:t>；不同的外部和内部条件下价值的形成</w:t>
      </w:r>
      <w:r w:rsidR="005D3386" w:rsidRPr="002851FC">
        <w:rPr>
          <w:rFonts w:hint="eastAsia"/>
          <w:sz w:val="24"/>
          <w:szCs w:val="24"/>
          <w:lang w:val="en-GB" w:eastAsia="zh-CN"/>
        </w:rPr>
        <w:t>方式</w:t>
      </w:r>
      <w:r w:rsidRPr="002851FC">
        <w:rPr>
          <w:sz w:val="24"/>
          <w:szCs w:val="24"/>
          <w:lang w:val="en-GB" w:eastAsia="zh-CN"/>
        </w:rPr>
        <w:t>。</w:t>
      </w:r>
    </w:p>
    <w:p w:rsidR="00BC24B1" w:rsidRPr="002851FC" w:rsidRDefault="00462A3E" w:rsidP="002851FC">
      <w:pPr>
        <w:pStyle w:val="Normalnumber"/>
        <w:spacing w:afterLines="100"/>
        <w:jc w:val="both"/>
        <w:rPr>
          <w:lang w:val="en-GB"/>
        </w:rPr>
      </w:pPr>
      <w:r w:rsidRPr="002851FC">
        <w:rPr>
          <w:rFonts w:hint="eastAsia"/>
          <w:sz w:val="24"/>
          <w:szCs w:val="24"/>
          <w:lang w:val="en-GB" w:eastAsia="zh-CN"/>
        </w:rPr>
        <w:t>第三章将介绍</w:t>
      </w:r>
      <w:r w:rsidR="00EB13E5" w:rsidRPr="002851FC">
        <w:rPr>
          <w:sz w:val="24"/>
          <w:szCs w:val="24"/>
          <w:lang w:val="en-GB" w:eastAsia="zh-CN"/>
        </w:rPr>
        <w:t>价值评估</w:t>
      </w:r>
      <w:r w:rsidRPr="002851FC">
        <w:rPr>
          <w:sz w:val="24"/>
          <w:szCs w:val="24"/>
          <w:lang w:val="en-GB" w:eastAsia="zh-CN"/>
        </w:rPr>
        <w:t>和核算的概念</w:t>
      </w:r>
      <w:r w:rsidRPr="002851FC">
        <w:rPr>
          <w:rFonts w:hint="eastAsia"/>
          <w:sz w:val="24"/>
          <w:szCs w:val="24"/>
          <w:lang w:val="en-GB" w:eastAsia="zh-CN"/>
        </w:rPr>
        <w:t>（主要讨论</w:t>
      </w:r>
      <w:r w:rsidRPr="002851FC">
        <w:rPr>
          <w:sz w:val="24"/>
          <w:szCs w:val="24"/>
          <w:lang w:val="en-GB" w:eastAsia="zh-CN"/>
        </w:rPr>
        <w:t>两种</w:t>
      </w:r>
      <w:r w:rsidR="0011628D">
        <w:rPr>
          <w:rFonts w:hint="eastAsia"/>
          <w:sz w:val="24"/>
          <w:szCs w:val="24"/>
          <w:lang w:val="en-GB" w:eastAsia="zh-CN"/>
        </w:rPr>
        <w:t>不同</w:t>
      </w:r>
      <w:r w:rsidRPr="002851FC">
        <w:rPr>
          <w:sz w:val="24"/>
          <w:szCs w:val="24"/>
          <w:lang w:val="en-GB" w:eastAsia="zh-CN"/>
        </w:rPr>
        <w:t>方法的运用、</w:t>
      </w:r>
      <w:r w:rsidRPr="002851FC">
        <w:rPr>
          <w:rFonts w:hint="eastAsia"/>
          <w:sz w:val="24"/>
          <w:szCs w:val="24"/>
          <w:lang w:val="en-GB" w:eastAsia="zh-CN"/>
        </w:rPr>
        <w:t>功用</w:t>
      </w:r>
      <w:r w:rsidRPr="002851FC">
        <w:rPr>
          <w:sz w:val="24"/>
          <w:szCs w:val="24"/>
          <w:lang w:val="en-GB" w:eastAsia="zh-CN"/>
        </w:rPr>
        <w:t>和互补作用）</w:t>
      </w:r>
      <w:r w:rsidR="00EB13E5" w:rsidRPr="002851FC">
        <w:rPr>
          <w:rFonts w:hint="eastAsia"/>
          <w:sz w:val="24"/>
          <w:szCs w:val="24"/>
          <w:lang w:val="en-GB" w:eastAsia="zh-CN"/>
        </w:rPr>
        <w:t>，</w:t>
      </w:r>
      <w:r w:rsidR="00EB13E5" w:rsidRPr="002851FC">
        <w:rPr>
          <w:sz w:val="24"/>
          <w:szCs w:val="24"/>
          <w:lang w:val="en-GB" w:eastAsia="zh-CN"/>
        </w:rPr>
        <w:t>以及在评估、报告和决策过程中经济和非经济价值</w:t>
      </w:r>
      <w:r w:rsidR="00EB13E5" w:rsidRPr="002851FC">
        <w:rPr>
          <w:rFonts w:hint="eastAsia"/>
          <w:sz w:val="24"/>
          <w:szCs w:val="24"/>
          <w:lang w:val="en-GB" w:eastAsia="zh-CN"/>
        </w:rPr>
        <w:t>因素与</w:t>
      </w:r>
      <w:r w:rsidR="00EB13E5" w:rsidRPr="002851FC">
        <w:rPr>
          <w:sz w:val="24"/>
          <w:szCs w:val="24"/>
          <w:lang w:val="en-GB" w:eastAsia="zh-CN"/>
        </w:rPr>
        <w:t>核算系统的重要性及应用情况。</w:t>
      </w:r>
      <w:r w:rsidR="00EB13E5" w:rsidRPr="002851FC">
        <w:rPr>
          <w:rFonts w:hint="eastAsia"/>
          <w:sz w:val="24"/>
          <w:szCs w:val="24"/>
          <w:lang w:val="en-GB" w:eastAsia="zh-CN"/>
        </w:rPr>
        <w:t>本章</w:t>
      </w:r>
      <w:r w:rsidR="00EB13E5" w:rsidRPr="002851FC">
        <w:rPr>
          <w:sz w:val="24"/>
          <w:szCs w:val="24"/>
          <w:lang w:val="en-GB" w:eastAsia="zh-CN"/>
        </w:rPr>
        <w:t>将立足于以往的工作，包括</w:t>
      </w:r>
      <w:r w:rsidR="00EB13E5" w:rsidRPr="002851FC">
        <w:rPr>
          <w:rFonts w:hint="eastAsia"/>
          <w:sz w:val="24"/>
          <w:szCs w:val="24"/>
          <w:lang w:val="en-GB" w:eastAsia="zh-CN"/>
        </w:rPr>
        <w:t>有关</w:t>
      </w:r>
      <w:r w:rsidR="00EB13E5" w:rsidRPr="002851FC">
        <w:rPr>
          <w:sz w:val="24"/>
          <w:szCs w:val="24"/>
          <w:lang w:val="en-GB" w:eastAsia="zh-CN"/>
        </w:rPr>
        <w:t>生态系统和生物多样性经济学</w:t>
      </w:r>
      <w:r w:rsidR="00EB13E5" w:rsidRPr="002851FC">
        <w:rPr>
          <w:rFonts w:hint="eastAsia"/>
          <w:sz w:val="24"/>
          <w:szCs w:val="24"/>
          <w:lang w:val="en-GB" w:eastAsia="zh-CN"/>
        </w:rPr>
        <w:t>的</w:t>
      </w:r>
      <w:r w:rsidR="00EB13E5" w:rsidRPr="002851FC">
        <w:rPr>
          <w:sz w:val="24"/>
          <w:szCs w:val="24"/>
          <w:lang w:val="en-GB" w:eastAsia="zh-CN"/>
        </w:rPr>
        <w:t>工作；</w:t>
      </w:r>
      <w:r w:rsidR="00EB13E5" w:rsidRPr="002851FC">
        <w:rPr>
          <w:rFonts w:hint="eastAsia"/>
          <w:sz w:val="24"/>
          <w:szCs w:val="24"/>
          <w:lang w:val="en-GB" w:eastAsia="zh-CN"/>
        </w:rPr>
        <w:t>大不列颠</w:t>
      </w:r>
      <w:r w:rsidR="00EB13E5" w:rsidRPr="002851FC">
        <w:rPr>
          <w:sz w:val="24"/>
          <w:szCs w:val="24"/>
          <w:lang w:val="en-GB" w:eastAsia="zh-CN"/>
        </w:rPr>
        <w:t>及北爱尔兰联合王国</w:t>
      </w:r>
      <w:r w:rsidR="00EB13E5" w:rsidRPr="002851FC">
        <w:rPr>
          <w:rFonts w:hint="eastAsia"/>
          <w:sz w:val="24"/>
          <w:szCs w:val="24"/>
          <w:lang w:val="en-GB" w:eastAsia="zh-CN"/>
        </w:rPr>
        <w:t>开展</w:t>
      </w:r>
      <w:r w:rsidR="00EB13E5" w:rsidRPr="002851FC">
        <w:rPr>
          <w:sz w:val="24"/>
          <w:szCs w:val="24"/>
          <w:lang w:val="en-GB" w:eastAsia="zh-CN"/>
        </w:rPr>
        <w:t>的国家生态系统评估</w:t>
      </w:r>
      <w:r w:rsidR="00EB13E5" w:rsidRPr="002851FC">
        <w:rPr>
          <w:rFonts w:hint="eastAsia"/>
          <w:sz w:val="24"/>
          <w:szCs w:val="24"/>
          <w:lang w:val="en-GB" w:eastAsia="zh-CN"/>
        </w:rPr>
        <w:t>；世界银行</w:t>
      </w:r>
      <w:r w:rsidR="00EB13E5" w:rsidRPr="002851FC">
        <w:rPr>
          <w:sz w:val="24"/>
          <w:szCs w:val="24"/>
          <w:lang w:val="en-GB" w:eastAsia="zh-CN"/>
        </w:rPr>
        <w:t>的</w:t>
      </w:r>
      <w:r w:rsidR="00EB13E5" w:rsidRPr="002851FC">
        <w:rPr>
          <w:rFonts w:hint="eastAsia"/>
          <w:sz w:val="24"/>
          <w:szCs w:val="24"/>
          <w:lang w:val="en-GB" w:eastAsia="zh-CN"/>
        </w:rPr>
        <w:t>“</w:t>
      </w:r>
      <w:r w:rsidR="00EB13E5" w:rsidRPr="002851FC">
        <w:rPr>
          <w:sz w:val="24"/>
          <w:szCs w:val="24"/>
          <w:lang w:val="en-GB" w:eastAsia="zh-CN"/>
        </w:rPr>
        <w:t>财富核算和生态系统服务价值评估</w:t>
      </w:r>
      <w:r w:rsidR="00EB13E5" w:rsidRPr="002851FC">
        <w:rPr>
          <w:rFonts w:hint="eastAsia"/>
          <w:sz w:val="24"/>
          <w:szCs w:val="24"/>
          <w:lang w:val="en-GB" w:eastAsia="zh-CN"/>
        </w:rPr>
        <w:t>”项目</w:t>
      </w:r>
      <w:r w:rsidR="00EB13E5" w:rsidRPr="002851FC">
        <w:rPr>
          <w:sz w:val="24"/>
          <w:szCs w:val="24"/>
          <w:lang w:val="en-GB" w:eastAsia="zh-CN"/>
        </w:rPr>
        <w:t>；</w:t>
      </w:r>
      <w:r w:rsidR="00EB13E5" w:rsidRPr="002851FC">
        <w:rPr>
          <w:rFonts w:hint="eastAsia"/>
          <w:sz w:val="24"/>
          <w:szCs w:val="24"/>
          <w:lang w:val="en-GB" w:eastAsia="zh-CN"/>
        </w:rPr>
        <w:t>以及</w:t>
      </w:r>
      <w:r w:rsidR="00EB13E5" w:rsidRPr="002851FC">
        <w:rPr>
          <w:sz w:val="24"/>
          <w:szCs w:val="24"/>
          <w:lang w:val="en-GB" w:eastAsia="zh-CN"/>
        </w:rPr>
        <w:t>土耳其开展的</w:t>
      </w:r>
      <w:r w:rsidR="00EB13E5" w:rsidRPr="002851FC">
        <w:rPr>
          <w:rFonts w:hint="eastAsia"/>
          <w:sz w:val="24"/>
          <w:szCs w:val="24"/>
          <w:lang w:val="en-GB" w:eastAsia="zh-CN"/>
        </w:rPr>
        <w:t>相关群体</w:t>
      </w:r>
      <w:r w:rsidR="00EB13E5" w:rsidRPr="002851FC">
        <w:rPr>
          <w:sz w:val="24"/>
          <w:szCs w:val="24"/>
          <w:lang w:val="en-GB" w:eastAsia="zh-CN"/>
        </w:rPr>
        <w:t>培训和将保护自然纳入经济体制</w:t>
      </w:r>
      <w:r w:rsidR="00EB13E5" w:rsidRPr="002851FC">
        <w:rPr>
          <w:rFonts w:hint="eastAsia"/>
          <w:sz w:val="24"/>
          <w:szCs w:val="24"/>
          <w:lang w:val="en-GB" w:eastAsia="zh-CN"/>
        </w:rPr>
        <w:t>的</w:t>
      </w:r>
      <w:r w:rsidR="00EB13E5" w:rsidRPr="002851FC">
        <w:rPr>
          <w:sz w:val="24"/>
          <w:szCs w:val="24"/>
          <w:lang w:val="en-GB" w:eastAsia="zh-CN"/>
        </w:rPr>
        <w:t>准则编写项目</w:t>
      </w:r>
      <w:r w:rsidR="00EB13E5" w:rsidRPr="002851FC">
        <w:rPr>
          <w:rFonts w:hint="eastAsia"/>
          <w:sz w:val="24"/>
          <w:szCs w:val="24"/>
          <w:lang w:val="en-GB" w:eastAsia="zh-CN"/>
        </w:rPr>
        <w:t>；</w:t>
      </w:r>
      <w:r w:rsidR="00EB13E5" w:rsidRPr="002851FC">
        <w:rPr>
          <w:sz w:val="24"/>
          <w:szCs w:val="24"/>
          <w:lang w:val="en-GB" w:eastAsia="zh-CN"/>
        </w:rPr>
        <w:t>联合国环境经济核算专家委员会</w:t>
      </w:r>
      <w:r w:rsidR="00EB13E5" w:rsidRPr="002851FC">
        <w:rPr>
          <w:rFonts w:hint="eastAsia"/>
          <w:sz w:val="24"/>
          <w:szCs w:val="24"/>
          <w:lang w:val="en-GB" w:eastAsia="zh-CN"/>
        </w:rPr>
        <w:t>开展的工作</w:t>
      </w:r>
      <w:r w:rsidR="00EB13E5" w:rsidRPr="002851FC">
        <w:rPr>
          <w:sz w:val="24"/>
          <w:szCs w:val="24"/>
          <w:lang w:val="en-GB" w:eastAsia="zh-CN"/>
        </w:rPr>
        <w:t>；</w:t>
      </w:r>
      <w:r w:rsidR="00EB13E5" w:rsidRPr="002851FC">
        <w:rPr>
          <w:rFonts w:hint="eastAsia"/>
          <w:sz w:val="24"/>
          <w:szCs w:val="24"/>
          <w:lang w:val="en-GB" w:eastAsia="zh-CN"/>
        </w:rPr>
        <w:t>联合国</w:t>
      </w:r>
      <w:r w:rsidR="00EB13E5" w:rsidRPr="002851FC">
        <w:rPr>
          <w:sz w:val="24"/>
          <w:szCs w:val="24"/>
          <w:lang w:val="en-GB" w:eastAsia="zh-CN"/>
        </w:rPr>
        <w:t>环境经济核算制度</w:t>
      </w:r>
      <w:r w:rsidR="00EB13E5" w:rsidRPr="002851FC">
        <w:rPr>
          <w:rFonts w:hint="eastAsia"/>
          <w:sz w:val="24"/>
          <w:szCs w:val="24"/>
          <w:lang w:val="en-GB" w:eastAsia="zh-CN"/>
        </w:rPr>
        <w:t>；</w:t>
      </w:r>
      <w:r w:rsidR="00EB13E5" w:rsidRPr="002851FC">
        <w:rPr>
          <w:sz w:val="24"/>
          <w:szCs w:val="24"/>
          <w:lang w:val="en-GB" w:eastAsia="zh-CN"/>
        </w:rPr>
        <w:t>以及</w:t>
      </w:r>
      <w:r w:rsidR="00EB13E5" w:rsidRPr="002851FC">
        <w:rPr>
          <w:rFonts w:hint="eastAsia"/>
          <w:sz w:val="24"/>
          <w:szCs w:val="24"/>
          <w:lang w:val="en-GB" w:eastAsia="zh-CN"/>
        </w:rPr>
        <w:t>《包容性</w:t>
      </w:r>
      <w:r w:rsidR="00EB13E5" w:rsidRPr="002851FC">
        <w:rPr>
          <w:sz w:val="24"/>
          <w:szCs w:val="24"/>
          <w:lang w:val="en-GB" w:eastAsia="zh-CN"/>
        </w:rPr>
        <w:t>财富报告</w:t>
      </w:r>
      <w:r w:rsidR="00EB13E5" w:rsidRPr="002851FC">
        <w:rPr>
          <w:rFonts w:hint="eastAsia"/>
          <w:sz w:val="24"/>
          <w:szCs w:val="24"/>
          <w:lang w:val="en-GB" w:eastAsia="zh-CN"/>
        </w:rPr>
        <w:t>》</w:t>
      </w:r>
      <w:r w:rsidR="00EB13E5" w:rsidRPr="002851FC">
        <w:rPr>
          <w:sz w:val="24"/>
          <w:szCs w:val="24"/>
          <w:lang w:val="en-GB" w:eastAsia="zh-CN"/>
        </w:rPr>
        <w:t>。</w:t>
      </w:r>
      <w:r w:rsidR="00EB13E5" w:rsidRPr="002851FC">
        <w:rPr>
          <w:rFonts w:hint="eastAsia"/>
          <w:sz w:val="24"/>
          <w:szCs w:val="24"/>
          <w:lang w:val="en-GB" w:eastAsia="zh-CN"/>
        </w:rPr>
        <w:t>本章</w:t>
      </w:r>
      <w:r w:rsidR="00EB13E5" w:rsidRPr="002851FC">
        <w:rPr>
          <w:sz w:val="24"/>
          <w:szCs w:val="24"/>
          <w:lang w:val="en-GB" w:eastAsia="zh-CN"/>
        </w:rPr>
        <w:t>将讨论的</w:t>
      </w:r>
      <w:r w:rsidR="00F019F1" w:rsidRPr="002851FC">
        <w:rPr>
          <w:rFonts w:hint="eastAsia"/>
          <w:sz w:val="24"/>
          <w:szCs w:val="24"/>
          <w:lang w:val="en-GB" w:eastAsia="zh-CN"/>
        </w:rPr>
        <w:t>问题</w:t>
      </w:r>
      <w:r w:rsidR="00EB13E5" w:rsidRPr="002851FC">
        <w:rPr>
          <w:sz w:val="24"/>
          <w:szCs w:val="24"/>
          <w:lang w:val="en-GB" w:eastAsia="zh-CN"/>
        </w:rPr>
        <w:t>包括：</w:t>
      </w:r>
    </w:p>
    <w:p w:rsidR="007A64E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lang w:val="en-GB"/>
        </w:rPr>
        <w:tab/>
      </w:r>
      <w:r w:rsidRPr="002851FC">
        <w:rPr>
          <w:sz w:val="24"/>
          <w:szCs w:val="24"/>
          <w:lang w:val="en-GB" w:eastAsia="zh-CN"/>
        </w:rPr>
        <w:t>(a)</w:t>
      </w:r>
      <w:r w:rsidRPr="002851FC">
        <w:rPr>
          <w:sz w:val="24"/>
          <w:szCs w:val="24"/>
          <w:lang w:val="en-GB" w:eastAsia="zh-CN"/>
        </w:rPr>
        <w:tab/>
      </w:r>
      <w:r w:rsidR="007A64E1" w:rsidRPr="002851FC">
        <w:rPr>
          <w:rFonts w:hint="eastAsia"/>
          <w:sz w:val="24"/>
          <w:szCs w:val="24"/>
          <w:lang w:val="en-GB" w:eastAsia="zh-CN"/>
        </w:rPr>
        <w:t>总价值</w:t>
      </w:r>
      <w:r w:rsidR="007A64E1" w:rsidRPr="002851FC">
        <w:rPr>
          <w:sz w:val="24"/>
          <w:szCs w:val="24"/>
          <w:lang w:val="en-GB" w:eastAsia="zh-CN"/>
        </w:rPr>
        <w:t>和边际价值</w:t>
      </w:r>
      <w:r w:rsidR="007A64E1" w:rsidRPr="002851FC">
        <w:rPr>
          <w:rFonts w:hint="eastAsia"/>
          <w:sz w:val="24"/>
          <w:szCs w:val="24"/>
          <w:lang w:val="en-GB" w:eastAsia="zh-CN"/>
        </w:rPr>
        <w:t>、现值</w:t>
      </w:r>
      <w:r w:rsidR="007A64E1" w:rsidRPr="002851FC">
        <w:rPr>
          <w:sz w:val="24"/>
          <w:szCs w:val="24"/>
          <w:lang w:val="en-GB" w:eastAsia="zh-CN"/>
        </w:rPr>
        <w:t>计算、</w:t>
      </w:r>
      <w:r w:rsidR="007A64E1" w:rsidRPr="002851FC">
        <w:rPr>
          <w:rFonts w:hint="eastAsia"/>
          <w:sz w:val="24"/>
          <w:szCs w:val="24"/>
          <w:lang w:val="en-GB" w:eastAsia="zh-CN"/>
        </w:rPr>
        <w:t>限制因素</w:t>
      </w:r>
      <w:r w:rsidR="007A64E1" w:rsidRPr="002851FC">
        <w:rPr>
          <w:sz w:val="24"/>
          <w:szCs w:val="24"/>
          <w:lang w:val="en-GB" w:eastAsia="zh-CN"/>
        </w:rPr>
        <w:t>、不确定性、</w:t>
      </w:r>
      <w:r w:rsidR="007A64E1" w:rsidRPr="002851FC">
        <w:rPr>
          <w:rFonts w:hint="eastAsia"/>
          <w:sz w:val="24"/>
          <w:szCs w:val="24"/>
          <w:lang w:val="en-GB" w:eastAsia="zh-CN"/>
        </w:rPr>
        <w:t>经济分析原则</w:t>
      </w:r>
      <w:r w:rsidR="007A64E1" w:rsidRPr="002851FC">
        <w:rPr>
          <w:sz w:val="24"/>
          <w:szCs w:val="24"/>
          <w:lang w:val="en-GB" w:eastAsia="zh-CN"/>
        </w:rPr>
        <w:t>、</w:t>
      </w:r>
      <w:r w:rsidR="007A64E1" w:rsidRPr="002851FC">
        <w:rPr>
          <w:rFonts w:hint="eastAsia"/>
          <w:sz w:val="24"/>
          <w:szCs w:val="24"/>
          <w:lang w:val="en-GB" w:eastAsia="zh-CN"/>
        </w:rPr>
        <w:t>生态系统服务</w:t>
      </w:r>
      <w:r w:rsidR="007A64E1" w:rsidRPr="002851FC">
        <w:rPr>
          <w:sz w:val="24"/>
          <w:szCs w:val="24"/>
          <w:lang w:val="en-GB" w:eastAsia="zh-CN"/>
        </w:rPr>
        <w:t>的存量和流量，以及</w:t>
      </w:r>
      <w:r w:rsidR="007A64E1" w:rsidRPr="002851FC">
        <w:rPr>
          <w:rFonts w:hint="eastAsia"/>
          <w:sz w:val="24"/>
          <w:szCs w:val="24"/>
          <w:lang w:val="en-GB" w:eastAsia="zh-CN"/>
        </w:rPr>
        <w:t>对各</w:t>
      </w:r>
      <w:r w:rsidR="007A64E1" w:rsidRPr="002851FC">
        <w:rPr>
          <w:sz w:val="24"/>
          <w:szCs w:val="24"/>
          <w:lang w:val="en-GB" w:eastAsia="zh-CN"/>
        </w:rPr>
        <w:t>部门和宏观经济的影响；</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(b)</w:t>
      </w:r>
      <w:r w:rsidRPr="002851FC">
        <w:rPr>
          <w:sz w:val="24"/>
          <w:szCs w:val="24"/>
          <w:lang w:val="en-GB" w:eastAsia="zh-CN"/>
        </w:rPr>
        <w:tab/>
      </w:r>
      <w:r w:rsidR="008F5482" w:rsidRPr="002851FC">
        <w:rPr>
          <w:sz w:val="24"/>
          <w:szCs w:val="24"/>
          <w:lang w:val="en-GB" w:eastAsia="zh-CN"/>
        </w:rPr>
        <w:t>经济与环境的相互作用</w:t>
      </w:r>
      <w:r w:rsidR="008F5482" w:rsidRPr="002851FC">
        <w:rPr>
          <w:rFonts w:hint="eastAsia"/>
          <w:sz w:val="24"/>
          <w:szCs w:val="24"/>
          <w:lang w:val="en-GB" w:eastAsia="zh-CN"/>
        </w:rPr>
        <w:t>，</w:t>
      </w:r>
      <w:r w:rsidR="008F5482" w:rsidRPr="002851FC">
        <w:rPr>
          <w:sz w:val="24"/>
          <w:szCs w:val="24"/>
          <w:lang w:val="en-GB" w:eastAsia="zh-CN"/>
        </w:rPr>
        <w:t>包括环境资产</w:t>
      </w:r>
      <w:r w:rsidR="008F5482" w:rsidRPr="002851FC">
        <w:rPr>
          <w:rFonts w:hint="eastAsia"/>
          <w:sz w:val="24"/>
          <w:szCs w:val="24"/>
          <w:lang w:val="en-GB" w:eastAsia="zh-CN"/>
        </w:rPr>
        <w:t>的</w:t>
      </w:r>
      <w:r w:rsidR="008F5482" w:rsidRPr="002851FC">
        <w:rPr>
          <w:sz w:val="24"/>
          <w:szCs w:val="24"/>
          <w:lang w:val="en-GB" w:eastAsia="zh-CN"/>
        </w:rPr>
        <w:t>存量和存量变化；</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(c)</w:t>
      </w:r>
      <w:r w:rsidRPr="002851FC">
        <w:rPr>
          <w:sz w:val="24"/>
          <w:szCs w:val="24"/>
          <w:lang w:val="en-GB" w:eastAsia="zh-CN"/>
        </w:rPr>
        <w:tab/>
      </w:r>
      <w:r w:rsidR="00263510" w:rsidRPr="002851FC">
        <w:rPr>
          <w:rFonts w:hint="eastAsia"/>
          <w:sz w:val="24"/>
          <w:szCs w:val="24"/>
          <w:lang w:val="en-GB" w:eastAsia="zh-CN"/>
        </w:rPr>
        <w:t>涉及</w:t>
      </w:r>
      <w:r w:rsidR="00263510" w:rsidRPr="002851FC">
        <w:rPr>
          <w:sz w:val="24"/>
          <w:szCs w:val="24"/>
          <w:lang w:val="en-GB" w:eastAsia="zh-CN"/>
        </w:rPr>
        <w:t>生物多样性价值评估的理论问题；</w:t>
      </w:r>
      <w:r w:rsidR="00263510" w:rsidRPr="002851FC">
        <w:rPr>
          <w:rFonts w:hint="eastAsia"/>
          <w:sz w:val="24"/>
          <w:szCs w:val="24"/>
          <w:lang w:val="en-GB" w:eastAsia="zh-CN"/>
        </w:rPr>
        <w:t>存在价值</w:t>
      </w:r>
      <w:r w:rsidR="00263510" w:rsidRPr="002851FC">
        <w:rPr>
          <w:sz w:val="24"/>
          <w:szCs w:val="24"/>
          <w:lang w:val="en-GB" w:eastAsia="zh-CN"/>
        </w:rPr>
        <w:t>、</w:t>
      </w:r>
      <w:r w:rsidR="00263510" w:rsidRPr="002851FC">
        <w:rPr>
          <w:rFonts w:hint="eastAsia"/>
          <w:sz w:val="24"/>
          <w:szCs w:val="24"/>
          <w:lang w:val="en-GB" w:eastAsia="zh-CN"/>
        </w:rPr>
        <w:t>机会成本</w:t>
      </w:r>
      <w:r w:rsidR="00263510" w:rsidRPr="002851FC">
        <w:rPr>
          <w:sz w:val="24"/>
          <w:szCs w:val="24"/>
          <w:lang w:val="en-GB" w:eastAsia="zh-CN"/>
        </w:rPr>
        <w:t>（不可</w:t>
      </w:r>
      <w:r w:rsidR="00263510" w:rsidRPr="008849C3">
        <w:rPr>
          <w:spacing w:val="-12"/>
          <w:sz w:val="24"/>
          <w:szCs w:val="24"/>
          <w:lang w:val="en-GB" w:eastAsia="zh-CN"/>
        </w:rPr>
        <w:t>逆的生物多样性损失）</w:t>
      </w:r>
      <w:r w:rsidR="00263510" w:rsidRPr="008849C3">
        <w:rPr>
          <w:rFonts w:hint="eastAsia"/>
          <w:spacing w:val="-12"/>
          <w:sz w:val="24"/>
          <w:szCs w:val="24"/>
          <w:lang w:val="en-GB" w:eastAsia="zh-CN"/>
        </w:rPr>
        <w:t>、</w:t>
      </w:r>
      <w:r w:rsidR="007B2258" w:rsidRPr="008849C3">
        <w:rPr>
          <w:rFonts w:hint="eastAsia"/>
          <w:spacing w:val="-12"/>
          <w:sz w:val="24"/>
          <w:szCs w:val="24"/>
          <w:lang w:val="en-GB" w:eastAsia="zh-CN"/>
        </w:rPr>
        <w:t>共享价值，以及</w:t>
      </w:r>
      <w:r w:rsidR="007B2258" w:rsidRPr="008849C3">
        <w:rPr>
          <w:spacing w:val="-12"/>
          <w:sz w:val="24"/>
          <w:szCs w:val="24"/>
          <w:lang w:val="en-GB" w:eastAsia="zh-CN"/>
        </w:rPr>
        <w:t>对投资组合理论的运用</w:t>
      </w:r>
      <w:r w:rsidR="007B2258" w:rsidRPr="008849C3">
        <w:rPr>
          <w:rFonts w:hint="eastAsia"/>
          <w:spacing w:val="-12"/>
          <w:sz w:val="24"/>
          <w:szCs w:val="24"/>
          <w:lang w:val="en-GB" w:eastAsia="zh-CN"/>
        </w:rPr>
        <w:t>（捆绑方式</w:t>
      </w:r>
      <w:r w:rsidR="007B2258" w:rsidRPr="008849C3">
        <w:rPr>
          <w:spacing w:val="-12"/>
          <w:sz w:val="24"/>
          <w:szCs w:val="24"/>
          <w:lang w:val="en-GB" w:eastAsia="zh-CN"/>
        </w:rPr>
        <w:t>）</w:t>
      </w:r>
      <w:r w:rsidR="007B2258" w:rsidRPr="002851FC">
        <w:rPr>
          <w:sz w:val="24"/>
          <w:szCs w:val="24"/>
          <w:lang w:val="en-GB" w:eastAsia="zh-CN"/>
        </w:rPr>
        <w:t>；</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(d)</w:t>
      </w:r>
      <w:r w:rsidRPr="002851FC">
        <w:rPr>
          <w:sz w:val="24"/>
          <w:szCs w:val="24"/>
          <w:lang w:val="en-GB" w:eastAsia="zh-CN"/>
        </w:rPr>
        <w:tab/>
      </w:r>
      <w:r w:rsidR="009D7548" w:rsidRPr="002851FC">
        <w:rPr>
          <w:rFonts w:hint="eastAsia"/>
          <w:sz w:val="24"/>
          <w:szCs w:val="24"/>
          <w:lang w:val="en-GB" w:eastAsia="zh-CN"/>
        </w:rPr>
        <w:t>强</w:t>
      </w:r>
      <w:r w:rsidR="009D7548" w:rsidRPr="002851FC">
        <w:rPr>
          <w:sz w:val="24"/>
          <w:szCs w:val="24"/>
          <w:lang w:val="en-GB" w:eastAsia="zh-CN"/>
        </w:rPr>
        <w:t>可持续性与弱可持续性；</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(e)</w:t>
      </w:r>
      <w:r w:rsidRPr="002851FC">
        <w:rPr>
          <w:sz w:val="24"/>
          <w:szCs w:val="24"/>
          <w:lang w:val="en-GB" w:eastAsia="zh-CN"/>
        </w:rPr>
        <w:tab/>
      </w:r>
      <w:r w:rsidR="00F85218" w:rsidRPr="002851FC">
        <w:rPr>
          <w:rFonts w:hint="eastAsia"/>
          <w:sz w:val="24"/>
          <w:szCs w:val="24"/>
          <w:lang w:val="en-GB" w:eastAsia="zh-CN"/>
        </w:rPr>
        <w:t>一</w:t>
      </w:r>
      <w:r w:rsidR="00F85218" w:rsidRPr="002851FC">
        <w:rPr>
          <w:sz w:val="24"/>
          <w:szCs w:val="24"/>
          <w:lang w:val="en-GB" w:eastAsia="zh-CN"/>
        </w:rPr>
        <w:t>阶</w:t>
      </w:r>
      <w:r w:rsidR="00F85218" w:rsidRPr="002851FC">
        <w:rPr>
          <w:rFonts w:hint="eastAsia"/>
          <w:sz w:val="24"/>
          <w:szCs w:val="24"/>
          <w:lang w:val="en-GB" w:eastAsia="zh-CN"/>
        </w:rPr>
        <w:t>及</w:t>
      </w:r>
      <w:r w:rsidR="00F85218" w:rsidRPr="002851FC">
        <w:rPr>
          <w:sz w:val="24"/>
          <w:szCs w:val="24"/>
          <w:lang w:val="en-GB" w:eastAsia="zh-CN"/>
        </w:rPr>
        <w:t>二阶边际替代率和边际转换率；</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(f)</w:t>
      </w:r>
      <w:r w:rsidRPr="002851FC">
        <w:rPr>
          <w:sz w:val="24"/>
          <w:szCs w:val="24"/>
          <w:lang w:val="en-GB" w:eastAsia="zh-CN"/>
        </w:rPr>
        <w:tab/>
      </w:r>
      <w:r w:rsidR="00F85218" w:rsidRPr="002851FC">
        <w:rPr>
          <w:rFonts w:hint="eastAsia"/>
          <w:sz w:val="24"/>
          <w:szCs w:val="24"/>
          <w:lang w:val="en-GB" w:eastAsia="zh-CN"/>
        </w:rPr>
        <w:t>总</w:t>
      </w:r>
      <w:r w:rsidR="00F85218" w:rsidRPr="002851FC">
        <w:rPr>
          <w:sz w:val="24"/>
          <w:szCs w:val="24"/>
          <w:lang w:val="en-GB" w:eastAsia="zh-CN"/>
        </w:rPr>
        <w:t>经济价值</w:t>
      </w:r>
      <w:r w:rsidR="00F85218" w:rsidRPr="002851FC">
        <w:rPr>
          <w:sz w:val="24"/>
          <w:szCs w:val="24"/>
          <w:lang w:val="en-GB" w:eastAsia="zh-CN"/>
        </w:rPr>
        <w:t>—</w:t>
      </w:r>
      <w:r w:rsidR="00F85218" w:rsidRPr="002851FC">
        <w:rPr>
          <w:sz w:val="24"/>
          <w:szCs w:val="24"/>
          <w:lang w:val="en-GB" w:eastAsia="zh-CN"/>
        </w:rPr>
        <w:t>使用价值（</w:t>
      </w:r>
      <w:r w:rsidR="00F85218" w:rsidRPr="002851FC">
        <w:rPr>
          <w:rFonts w:hint="eastAsia"/>
          <w:sz w:val="24"/>
          <w:szCs w:val="24"/>
          <w:lang w:val="en-GB" w:eastAsia="zh-CN"/>
        </w:rPr>
        <w:t>直接使用</w:t>
      </w:r>
      <w:r w:rsidR="00F85218" w:rsidRPr="002851FC">
        <w:rPr>
          <w:sz w:val="24"/>
          <w:szCs w:val="24"/>
          <w:lang w:val="en-GB" w:eastAsia="zh-CN"/>
        </w:rPr>
        <w:t>）</w:t>
      </w:r>
      <w:r w:rsidR="00F85218" w:rsidRPr="002851FC">
        <w:rPr>
          <w:rFonts w:hint="eastAsia"/>
          <w:sz w:val="24"/>
          <w:szCs w:val="24"/>
          <w:lang w:val="en-GB" w:eastAsia="zh-CN"/>
        </w:rPr>
        <w:t>、</w:t>
      </w:r>
      <w:r w:rsidR="00F85218" w:rsidRPr="002851FC">
        <w:rPr>
          <w:sz w:val="24"/>
          <w:szCs w:val="24"/>
          <w:lang w:val="en-GB" w:eastAsia="zh-CN"/>
        </w:rPr>
        <w:t>非使用价值（</w:t>
      </w:r>
      <w:r w:rsidR="00F85218" w:rsidRPr="002851FC">
        <w:rPr>
          <w:rFonts w:hint="eastAsia"/>
          <w:sz w:val="24"/>
          <w:szCs w:val="24"/>
          <w:lang w:val="en-GB" w:eastAsia="zh-CN"/>
        </w:rPr>
        <w:t>间接</w:t>
      </w:r>
      <w:r w:rsidR="00F85218" w:rsidRPr="002851FC">
        <w:rPr>
          <w:sz w:val="24"/>
          <w:szCs w:val="24"/>
          <w:lang w:val="en-GB" w:eastAsia="zh-CN"/>
        </w:rPr>
        <w:t>使用）</w:t>
      </w:r>
      <w:r w:rsidR="00F85218" w:rsidRPr="002851FC">
        <w:rPr>
          <w:rFonts w:hint="eastAsia"/>
          <w:sz w:val="24"/>
          <w:szCs w:val="24"/>
          <w:lang w:val="en-GB" w:eastAsia="zh-CN"/>
        </w:rPr>
        <w:t>、选择</w:t>
      </w:r>
      <w:r w:rsidR="00F85218" w:rsidRPr="002851FC">
        <w:rPr>
          <w:sz w:val="24"/>
          <w:szCs w:val="24"/>
          <w:lang w:val="en-GB" w:eastAsia="zh-CN"/>
        </w:rPr>
        <w:t>价值、</w:t>
      </w:r>
      <w:r w:rsidR="00F85218" w:rsidRPr="002851FC">
        <w:rPr>
          <w:rFonts w:hint="eastAsia"/>
          <w:sz w:val="24"/>
          <w:szCs w:val="24"/>
          <w:lang w:val="en-GB" w:eastAsia="zh-CN"/>
        </w:rPr>
        <w:t>遗赠</w:t>
      </w:r>
      <w:r w:rsidR="00F85218" w:rsidRPr="002851FC">
        <w:rPr>
          <w:sz w:val="24"/>
          <w:szCs w:val="24"/>
          <w:lang w:val="en-GB" w:eastAsia="zh-CN"/>
        </w:rPr>
        <w:t>或存在价值，以及</w:t>
      </w:r>
      <w:r w:rsidR="00F85218" w:rsidRPr="002851FC">
        <w:rPr>
          <w:rFonts w:hint="eastAsia"/>
          <w:sz w:val="24"/>
          <w:szCs w:val="24"/>
          <w:lang w:val="en-GB" w:eastAsia="zh-CN"/>
        </w:rPr>
        <w:t>个人</w:t>
      </w:r>
      <w:r w:rsidR="00F85218" w:rsidRPr="002851FC">
        <w:rPr>
          <w:sz w:val="24"/>
          <w:szCs w:val="24"/>
          <w:lang w:val="en-GB" w:eastAsia="zh-CN"/>
        </w:rPr>
        <w:t>和社会共同价值；</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(g)</w:t>
      </w:r>
      <w:r w:rsidRPr="002851FC">
        <w:rPr>
          <w:sz w:val="24"/>
          <w:szCs w:val="24"/>
          <w:lang w:val="en-GB" w:eastAsia="zh-CN"/>
        </w:rPr>
        <w:tab/>
      </w:r>
      <w:r w:rsidR="005F72A2" w:rsidRPr="002851FC">
        <w:rPr>
          <w:rFonts w:hint="eastAsia"/>
          <w:sz w:val="24"/>
          <w:szCs w:val="24"/>
          <w:lang w:val="en-GB" w:eastAsia="zh-CN"/>
        </w:rPr>
        <w:t>对相互联系</w:t>
      </w:r>
      <w:r w:rsidR="005F72A2" w:rsidRPr="002851FC">
        <w:rPr>
          <w:sz w:val="24"/>
          <w:szCs w:val="24"/>
          <w:lang w:val="en-GB" w:eastAsia="zh-CN"/>
        </w:rPr>
        <w:t>的社会生态系统内</w:t>
      </w:r>
      <w:r w:rsidR="005F72A2" w:rsidRPr="002851FC">
        <w:rPr>
          <w:rFonts w:hint="eastAsia"/>
          <w:sz w:val="24"/>
          <w:szCs w:val="24"/>
          <w:lang w:val="en-GB" w:eastAsia="zh-CN"/>
        </w:rPr>
        <w:t>的</w:t>
      </w:r>
      <w:r w:rsidR="005F72A2" w:rsidRPr="002851FC">
        <w:rPr>
          <w:sz w:val="24"/>
          <w:szCs w:val="24"/>
          <w:lang w:val="en-GB" w:eastAsia="zh-CN"/>
        </w:rPr>
        <w:t>变化的长期价值评估</w:t>
      </w:r>
      <w:r w:rsidR="005F72A2" w:rsidRPr="002851FC">
        <w:rPr>
          <w:rFonts w:hint="eastAsia"/>
          <w:sz w:val="24"/>
          <w:szCs w:val="24"/>
          <w:lang w:val="en-GB" w:eastAsia="zh-CN"/>
        </w:rPr>
        <w:t>；</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tab/>
        <w:t>(h)</w:t>
      </w:r>
      <w:r w:rsidRPr="002851FC">
        <w:rPr>
          <w:sz w:val="24"/>
          <w:szCs w:val="24"/>
          <w:lang w:val="en-GB" w:eastAsia="zh-CN"/>
        </w:rPr>
        <w:tab/>
      </w:r>
      <w:r w:rsidR="005F72A2" w:rsidRPr="002851FC">
        <w:rPr>
          <w:sz w:val="24"/>
          <w:szCs w:val="24"/>
          <w:lang w:val="en-GB" w:eastAsia="zh-CN"/>
        </w:rPr>
        <w:t>生态系统</w:t>
      </w:r>
      <w:r w:rsidR="005F72A2" w:rsidRPr="002851FC">
        <w:rPr>
          <w:rFonts w:hint="eastAsia"/>
          <w:sz w:val="24"/>
          <w:szCs w:val="24"/>
          <w:lang w:val="en-GB" w:eastAsia="zh-CN"/>
        </w:rPr>
        <w:t>服务今后</w:t>
      </w:r>
      <w:r w:rsidR="005F72A2" w:rsidRPr="002851FC">
        <w:rPr>
          <w:sz w:val="24"/>
          <w:szCs w:val="24"/>
          <w:lang w:val="en-GB" w:eastAsia="zh-CN"/>
        </w:rPr>
        <w:t>流量的影响，包括对</w:t>
      </w:r>
      <w:r w:rsidR="005F72A2" w:rsidRPr="002851FC">
        <w:rPr>
          <w:rFonts w:hint="eastAsia"/>
          <w:sz w:val="24"/>
          <w:szCs w:val="24"/>
          <w:lang w:val="en-GB" w:eastAsia="zh-CN"/>
        </w:rPr>
        <w:t>代际</w:t>
      </w:r>
      <w:r w:rsidR="005F72A2" w:rsidRPr="002851FC">
        <w:rPr>
          <w:sz w:val="24"/>
          <w:szCs w:val="24"/>
          <w:lang w:val="en-GB" w:eastAsia="zh-CN"/>
        </w:rPr>
        <w:t>公平的影响；</w:t>
      </w:r>
    </w:p>
    <w:p w:rsidR="00BC24B1" w:rsidRPr="002851FC" w:rsidRDefault="00C16D01" w:rsidP="002851FC">
      <w:pPr>
        <w:pStyle w:val="NormalNonumber"/>
        <w:tabs>
          <w:tab w:val="clear" w:pos="1247"/>
          <w:tab w:val="clear" w:pos="1814"/>
          <w:tab w:val="clear" w:pos="2381"/>
          <w:tab w:val="clear" w:pos="2948"/>
          <w:tab w:val="clear" w:pos="3515"/>
          <w:tab w:val="clear" w:pos="4082"/>
          <w:tab w:val="left" w:pos="624"/>
        </w:tabs>
        <w:spacing w:afterLines="100"/>
        <w:ind w:firstLine="624"/>
        <w:jc w:val="both"/>
        <w:rPr>
          <w:rFonts w:hint="eastAsia"/>
          <w:sz w:val="24"/>
          <w:szCs w:val="24"/>
          <w:lang w:val="en-GB" w:eastAsia="zh-CN"/>
        </w:rPr>
      </w:pPr>
      <w:r w:rsidRPr="002851FC">
        <w:rPr>
          <w:sz w:val="24"/>
          <w:szCs w:val="24"/>
          <w:lang w:val="en-GB" w:eastAsia="zh-CN"/>
        </w:rPr>
        <w:lastRenderedPageBreak/>
        <w:tab/>
        <w:t>(i)</w:t>
      </w:r>
      <w:r w:rsidR="003971A5" w:rsidRPr="002851FC">
        <w:rPr>
          <w:sz w:val="24"/>
          <w:szCs w:val="24"/>
          <w:lang w:val="en-GB" w:eastAsia="zh-CN"/>
        </w:rPr>
        <w:tab/>
      </w:r>
      <w:r w:rsidR="007825B5" w:rsidRPr="002851FC">
        <w:rPr>
          <w:rFonts w:hint="eastAsia"/>
          <w:sz w:val="24"/>
          <w:szCs w:val="24"/>
          <w:lang w:val="en-GB" w:eastAsia="zh-CN"/>
        </w:rPr>
        <w:t>国家</w:t>
      </w:r>
      <w:r w:rsidR="007825B5" w:rsidRPr="002851FC">
        <w:rPr>
          <w:sz w:val="24"/>
          <w:szCs w:val="24"/>
          <w:lang w:val="en-GB" w:eastAsia="zh-CN"/>
        </w:rPr>
        <w:t>核算系统的理论和实际应用。</w:t>
      </w:r>
    </w:p>
    <w:p w:rsidR="00BC24B1" w:rsidRPr="002851FC" w:rsidRDefault="00D10729" w:rsidP="002851FC">
      <w:pPr>
        <w:pStyle w:val="Normalnumber"/>
        <w:spacing w:afterLines="100"/>
        <w:jc w:val="both"/>
        <w:rPr>
          <w:lang w:val="en-GB" w:eastAsia="zh-CN"/>
        </w:rPr>
      </w:pPr>
      <w:r w:rsidRPr="002851FC">
        <w:rPr>
          <w:rFonts w:hint="eastAsia"/>
          <w:sz w:val="24"/>
          <w:szCs w:val="24"/>
          <w:lang w:val="en-GB" w:eastAsia="zh-CN"/>
        </w:rPr>
        <w:t>第四章将讨论</w:t>
      </w:r>
      <w:r w:rsidRPr="002851FC">
        <w:rPr>
          <w:sz w:val="24"/>
          <w:szCs w:val="24"/>
          <w:lang w:val="en-GB" w:eastAsia="zh-CN"/>
        </w:rPr>
        <w:t>与生态系统服务有关的经济方法和办法</w:t>
      </w:r>
      <w:r w:rsidRPr="002851FC">
        <w:rPr>
          <w:rFonts w:hint="eastAsia"/>
          <w:sz w:val="24"/>
          <w:szCs w:val="24"/>
          <w:lang w:val="en-GB" w:eastAsia="zh-CN"/>
        </w:rPr>
        <w:t>，</w:t>
      </w:r>
      <w:r w:rsidRPr="002851FC">
        <w:rPr>
          <w:sz w:val="24"/>
          <w:szCs w:val="24"/>
          <w:lang w:val="en-GB" w:eastAsia="zh-CN"/>
        </w:rPr>
        <w:t>例如通过调整市场价格来限定价值</w:t>
      </w:r>
      <w:r w:rsidRPr="002851FC">
        <w:rPr>
          <w:rFonts w:hint="eastAsia"/>
          <w:sz w:val="24"/>
          <w:szCs w:val="24"/>
          <w:lang w:val="en-GB" w:eastAsia="zh-CN"/>
        </w:rPr>
        <w:t>、</w:t>
      </w:r>
      <w:r w:rsidRPr="002851FC">
        <w:rPr>
          <w:sz w:val="24"/>
          <w:szCs w:val="24"/>
          <w:lang w:val="en-GB" w:eastAsia="zh-CN"/>
        </w:rPr>
        <w:t>促进产出、</w:t>
      </w:r>
      <w:r w:rsidRPr="002851FC">
        <w:rPr>
          <w:rFonts w:hint="eastAsia"/>
          <w:sz w:val="24"/>
          <w:szCs w:val="24"/>
          <w:lang w:val="en-GB" w:eastAsia="zh-CN"/>
        </w:rPr>
        <w:t>规避成本</w:t>
      </w:r>
      <w:r w:rsidRPr="002851FC">
        <w:rPr>
          <w:sz w:val="24"/>
          <w:szCs w:val="24"/>
          <w:lang w:val="en-GB" w:eastAsia="zh-CN"/>
        </w:rPr>
        <w:t>、</w:t>
      </w:r>
      <w:r w:rsidRPr="002851FC">
        <w:rPr>
          <w:rFonts w:hint="eastAsia"/>
          <w:sz w:val="24"/>
          <w:szCs w:val="24"/>
          <w:lang w:val="en-GB" w:eastAsia="zh-CN"/>
        </w:rPr>
        <w:t>生产功能</w:t>
      </w:r>
      <w:r w:rsidRPr="002851FC">
        <w:rPr>
          <w:sz w:val="24"/>
          <w:szCs w:val="24"/>
          <w:lang w:val="en-GB" w:eastAsia="zh-CN"/>
        </w:rPr>
        <w:t>、</w:t>
      </w:r>
      <w:r w:rsidR="002132D8" w:rsidRPr="002851FC">
        <w:rPr>
          <w:rFonts w:hint="eastAsia"/>
          <w:sz w:val="24"/>
          <w:szCs w:val="24"/>
          <w:lang w:val="en-GB" w:eastAsia="zh-CN"/>
        </w:rPr>
        <w:t>观察</w:t>
      </w:r>
      <w:r w:rsidR="006E1D3F" w:rsidRPr="002851FC">
        <w:rPr>
          <w:rFonts w:hint="eastAsia"/>
          <w:sz w:val="24"/>
          <w:szCs w:val="24"/>
          <w:lang w:val="en-GB" w:eastAsia="zh-CN"/>
        </w:rPr>
        <w:t>所知</w:t>
      </w:r>
      <w:r w:rsidR="002132D8" w:rsidRPr="002851FC">
        <w:rPr>
          <w:sz w:val="24"/>
          <w:szCs w:val="24"/>
          <w:lang w:val="en-GB" w:eastAsia="zh-CN"/>
        </w:rPr>
        <w:t>行为和实验中表现出的行为，以及对一系列生态系统服务的</w:t>
      </w:r>
      <w:r w:rsidR="002132D8" w:rsidRPr="002851FC">
        <w:rPr>
          <w:rFonts w:hint="eastAsia"/>
          <w:sz w:val="24"/>
          <w:szCs w:val="24"/>
          <w:lang w:val="en-GB" w:eastAsia="zh-CN"/>
        </w:rPr>
        <w:t>陈述偏好</w:t>
      </w:r>
      <w:r w:rsidR="002132D8" w:rsidRPr="002851FC">
        <w:rPr>
          <w:sz w:val="24"/>
          <w:szCs w:val="24"/>
          <w:lang w:val="en-GB" w:eastAsia="zh-CN"/>
        </w:rPr>
        <w:t>，这些服务包括农业粮食生产、水质与水量、人类健康、</w:t>
      </w:r>
      <w:r w:rsidR="002132D8" w:rsidRPr="002851FC">
        <w:rPr>
          <w:rFonts w:hint="eastAsia"/>
          <w:sz w:val="24"/>
          <w:szCs w:val="24"/>
          <w:lang w:val="en-GB" w:eastAsia="zh-CN"/>
        </w:rPr>
        <w:t>碳储存</w:t>
      </w:r>
      <w:r w:rsidR="002132D8" w:rsidRPr="002851FC">
        <w:rPr>
          <w:sz w:val="24"/>
          <w:szCs w:val="24"/>
          <w:lang w:val="en-GB" w:eastAsia="zh-CN"/>
        </w:rPr>
        <w:t>、</w:t>
      </w:r>
      <w:r w:rsidR="002132D8" w:rsidRPr="002851FC">
        <w:rPr>
          <w:rFonts w:hint="eastAsia"/>
          <w:sz w:val="24"/>
          <w:szCs w:val="24"/>
          <w:lang w:val="en-GB" w:eastAsia="zh-CN"/>
        </w:rPr>
        <w:t>休闲和旅游</w:t>
      </w:r>
      <w:r w:rsidR="002132D8" w:rsidRPr="002851FC">
        <w:rPr>
          <w:sz w:val="24"/>
          <w:szCs w:val="24"/>
          <w:lang w:val="en-GB" w:eastAsia="zh-CN"/>
        </w:rPr>
        <w:t>、</w:t>
      </w:r>
      <w:r w:rsidR="002132D8" w:rsidRPr="002851FC">
        <w:rPr>
          <w:rFonts w:hint="eastAsia"/>
          <w:sz w:val="24"/>
          <w:szCs w:val="24"/>
          <w:lang w:val="en-GB" w:eastAsia="zh-CN"/>
        </w:rPr>
        <w:t>授粉</w:t>
      </w:r>
      <w:r w:rsidR="002132D8" w:rsidRPr="002851FC">
        <w:rPr>
          <w:sz w:val="24"/>
          <w:szCs w:val="24"/>
          <w:lang w:val="en-GB" w:eastAsia="zh-CN"/>
        </w:rPr>
        <w:t>、能源生产、</w:t>
      </w:r>
      <w:r w:rsidR="002132D8" w:rsidRPr="002851FC">
        <w:rPr>
          <w:rFonts w:hint="eastAsia"/>
          <w:sz w:val="24"/>
          <w:szCs w:val="24"/>
          <w:lang w:val="en-GB" w:eastAsia="zh-CN"/>
        </w:rPr>
        <w:t>消除污染</w:t>
      </w:r>
      <w:r w:rsidR="002132D8" w:rsidRPr="002851FC">
        <w:rPr>
          <w:sz w:val="24"/>
          <w:szCs w:val="24"/>
          <w:lang w:val="en-GB" w:eastAsia="zh-CN"/>
        </w:rPr>
        <w:t>、</w:t>
      </w:r>
      <w:r w:rsidR="002132D8" w:rsidRPr="002851FC">
        <w:rPr>
          <w:rFonts w:hint="eastAsia"/>
          <w:sz w:val="24"/>
          <w:szCs w:val="24"/>
          <w:lang w:val="en-GB" w:eastAsia="zh-CN"/>
        </w:rPr>
        <w:t>废物</w:t>
      </w:r>
      <w:r w:rsidR="002132D8" w:rsidRPr="002851FC">
        <w:rPr>
          <w:sz w:val="24"/>
          <w:szCs w:val="24"/>
          <w:lang w:val="en-GB" w:eastAsia="zh-CN"/>
        </w:rPr>
        <w:t>同化</w:t>
      </w:r>
      <w:r w:rsidR="002132D8" w:rsidRPr="002851FC">
        <w:rPr>
          <w:rFonts w:hint="eastAsia"/>
          <w:sz w:val="24"/>
          <w:szCs w:val="24"/>
          <w:lang w:val="en-GB" w:eastAsia="zh-CN"/>
        </w:rPr>
        <w:t>，</w:t>
      </w:r>
      <w:r w:rsidR="002132D8" w:rsidRPr="002851FC">
        <w:rPr>
          <w:sz w:val="24"/>
          <w:szCs w:val="24"/>
          <w:lang w:val="en-GB" w:eastAsia="zh-CN"/>
        </w:rPr>
        <w:t>以及生物多样性的使用</w:t>
      </w:r>
      <w:r w:rsidR="002132D8" w:rsidRPr="002851FC">
        <w:rPr>
          <w:rFonts w:hint="eastAsia"/>
          <w:sz w:val="24"/>
          <w:szCs w:val="24"/>
          <w:lang w:val="en-GB" w:eastAsia="zh-CN"/>
        </w:rPr>
        <w:t>和</w:t>
      </w:r>
      <w:r w:rsidR="002132D8" w:rsidRPr="002851FC">
        <w:rPr>
          <w:sz w:val="24"/>
          <w:szCs w:val="24"/>
          <w:lang w:val="en-GB" w:eastAsia="zh-CN"/>
        </w:rPr>
        <w:t>非</w:t>
      </w:r>
      <w:r w:rsidR="002132D8" w:rsidRPr="002851FC">
        <w:rPr>
          <w:rFonts w:hint="eastAsia"/>
          <w:sz w:val="24"/>
          <w:szCs w:val="24"/>
          <w:lang w:val="en-GB" w:eastAsia="zh-CN"/>
        </w:rPr>
        <w:t>使用</w:t>
      </w:r>
      <w:r w:rsidR="002132D8" w:rsidRPr="002851FC">
        <w:rPr>
          <w:sz w:val="24"/>
          <w:szCs w:val="24"/>
          <w:lang w:val="en-GB" w:eastAsia="zh-CN"/>
        </w:rPr>
        <w:t>价值等。</w:t>
      </w:r>
      <w:r w:rsidR="002132D8" w:rsidRPr="002851FC">
        <w:rPr>
          <w:rFonts w:hint="eastAsia"/>
          <w:sz w:val="24"/>
          <w:szCs w:val="24"/>
          <w:lang w:val="en-GB" w:eastAsia="zh-CN"/>
        </w:rPr>
        <w:t>本章</w:t>
      </w:r>
      <w:r w:rsidR="002132D8" w:rsidRPr="002851FC">
        <w:rPr>
          <w:sz w:val="24"/>
          <w:szCs w:val="24"/>
          <w:lang w:val="en-GB" w:eastAsia="zh-CN"/>
        </w:rPr>
        <w:t>还将</w:t>
      </w:r>
      <w:r w:rsidR="002132D8" w:rsidRPr="002851FC">
        <w:rPr>
          <w:rFonts w:hint="eastAsia"/>
          <w:sz w:val="24"/>
          <w:szCs w:val="24"/>
          <w:lang w:val="en-GB" w:eastAsia="zh-CN"/>
        </w:rPr>
        <w:t>讨论</w:t>
      </w:r>
      <w:r w:rsidR="00082AAF" w:rsidRPr="002851FC">
        <w:rPr>
          <w:rFonts w:hint="eastAsia"/>
          <w:sz w:val="24"/>
          <w:szCs w:val="24"/>
          <w:lang w:val="en-GB" w:eastAsia="zh-CN"/>
        </w:rPr>
        <w:t>是否</w:t>
      </w:r>
      <w:r w:rsidR="00082AAF" w:rsidRPr="002851FC">
        <w:rPr>
          <w:sz w:val="24"/>
          <w:szCs w:val="24"/>
          <w:lang w:val="en-GB" w:eastAsia="zh-CN"/>
        </w:rPr>
        <w:t>需要考虑</w:t>
      </w:r>
      <w:r w:rsidR="002132D8" w:rsidRPr="002851FC">
        <w:rPr>
          <w:rFonts w:hint="eastAsia"/>
          <w:sz w:val="24"/>
          <w:szCs w:val="24"/>
          <w:lang w:val="en-GB" w:eastAsia="zh-CN"/>
        </w:rPr>
        <w:t>风险</w:t>
      </w:r>
      <w:r w:rsidR="002132D8" w:rsidRPr="002851FC">
        <w:rPr>
          <w:sz w:val="24"/>
          <w:szCs w:val="24"/>
          <w:lang w:val="en-GB" w:eastAsia="zh-CN"/>
        </w:rPr>
        <w:t>和不确定性，以及围绕</w:t>
      </w:r>
      <w:r w:rsidR="002132D8" w:rsidRPr="002851FC">
        <w:rPr>
          <w:rFonts w:hint="eastAsia"/>
          <w:sz w:val="24"/>
          <w:szCs w:val="24"/>
          <w:lang w:val="en-GB" w:eastAsia="zh-CN"/>
        </w:rPr>
        <w:t>未来事件</w:t>
      </w:r>
      <w:r w:rsidR="002132D8" w:rsidRPr="002851FC">
        <w:rPr>
          <w:sz w:val="24"/>
          <w:szCs w:val="24"/>
          <w:lang w:val="en-GB" w:eastAsia="zh-CN"/>
        </w:rPr>
        <w:t>若干要素的风险分布</w:t>
      </w:r>
      <w:r w:rsidR="002132D8" w:rsidRPr="002851FC">
        <w:rPr>
          <w:rFonts w:hint="eastAsia"/>
          <w:sz w:val="24"/>
          <w:szCs w:val="24"/>
          <w:lang w:val="en-GB" w:eastAsia="zh-CN"/>
        </w:rPr>
        <w:t>产生</w:t>
      </w:r>
      <w:r w:rsidR="002132D8" w:rsidRPr="002851FC">
        <w:rPr>
          <w:sz w:val="24"/>
          <w:szCs w:val="24"/>
          <w:lang w:val="en-GB" w:eastAsia="zh-CN"/>
        </w:rPr>
        <w:t>的不可减少的</w:t>
      </w:r>
      <w:r w:rsidR="0011628D">
        <w:rPr>
          <w:rFonts w:hint="eastAsia"/>
          <w:sz w:val="24"/>
          <w:szCs w:val="24"/>
          <w:lang w:val="en-GB" w:eastAsia="zh-CN"/>
        </w:rPr>
        <w:t>不</w:t>
      </w:r>
      <w:r w:rsidR="002132D8" w:rsidRPr="002851FC">
        <w:rPr>
          <w:sz w:val="24"/>
          <w:szCs w:val="24"/>
          <w:lang w:val="en-GB" w:eastAsia="zh-CN"/>
        </w:rPr>
        <w:t>确定性。</w:t>
      </w:r>
    </w:p>
    <w:p w:rsidR="002851FC" w:rsidRPr="002851FC" w:rsidRDefault="002851FC" w:rsidP="002851FC">
      <w:pPr>
        <w:pStyle w:val="Normalnumber"/>
        <w:keepNext/>
        <w:keepLines/>
        <w:spacing w:afterLines="100"/>
        <w:jc w:val="both"/>
        <w:rPr>
          <w:lang w:val="en-GB" w:eastAsia="zh-CN"/>
        </w:rPr>
      </w:pPr>
      <w:r w:rsidRPr="002851FC">
        <w:rPr>
          <w:rFonts w:hint="eastAsia"/>
          <w:sz w:val="24"/>
          <w:szCs w:val="24"/>
          <w:lang w:val="en-GB" w:eastAsia="zh-CN"/>
        </w:rPr>
        <w:t>第五章将考虑有益于健康的生态系统服务（考虑到并避免重复计算那些不仅与健康有关并且与第四章和第六章中讨论的营养及人类健康等</w:t>
      </w:r>
      <w:r w:rsidRPr="002851FC">
        <w:rPr>
          <w:sz w:val="24"/>
          <w:szCs w:val="24"/>
          <w:lang w:val="en-GB" w:eastAsia="zh-CN"/>
        </w:rPr>
        <w:t>其他</w:t>
      </w:r>
      <w:r w:rsidRPr="002851FC">
        <w:rPr>
          <w:rFonts w:hint="eastAsia"/>
          <w:sz w:val="24"/>
          <w:szCs w:val="24"/>
          <w:lang w:val="en-GB" w:eastAsia="zh-CN"/>
        </w:rPr>
        <w:t>领域相关的生态系统服务）。本章讨论的主题将包括对与心理健康（如地域感）、身体健康和社会交往相关的生态系统服务价值的评估方法。</w:t>
      </w:r>
    </w:p>
    <w:p w:rsidR="002851FC" w:rsidRPr="002851FC" w:rsidRDefault="002851FC" w:rsidP="002851FC">
      <w:pPr>
        <w:pStyle w:val="Normalnumber"/>
        <w:spacing w:afterLines="100"/>
        <w:jc w:val="both"/>
        <w:rPr>
          <w:lang w:val="en-GB" w:eastAsia="zh-CN"/>
        </w:rPr>
      </w:pPr>
      <w:r w:rsidRPr="002851FC">
        <w:rPr>
          <w:rFonts w:hint="eastAsia"/>
          <w:sz w:val="24"/>
          <w:szCs w:val="24"/>
          <w:lang w:val="en-GB" w:eastAsia="zh-CN"/>
        </w:rPr>
        <w:t>第六章将考虑</w:t>
      </w:r>
      <w:r w:rsidR="00A67C76" w:rsidRPr="002851FC">
        <w:rPr>
          <w:rFonts w:hint="eastAsia"/>
          <w:sz w:val="24"/>
          <w:szCs w:val="24"/>
          <w:lang w:val="en-GB" w:eastAsia="zh-CN"/>
        </w:rPr>
        <w:t>评估</w:t>
      </w:r>
      <w:r w:rsidRPr="002851FC">
        <w:rPr>
          <w:rFonts w:hint="eastAsia"/>
          <w:sz w:val="24"/>
          <w:szCs w:val="24"/>
          <w:lang w:val="en-GB" w:eastAsia="zh-CN"/>
        </w:rPr>
        <w:t>生态系统共同价值、多元</w:t>
      </w:r>
      <w:r w:rsidRPr="002851FC">
        <w:rPr>
          <w:sz w:val="24"/>
          <w:szCs w:val="24"/>
          <w:lang w:val="en-GB" w:eastAsia="zh-CN"/>
        </w:rPr>
        <w:t>价值</w:t>
      </w:r>
      <w:r w:rsidRPr="002851FC">
        <w:rPr>
          <w:rFonts w:hint="eastAsia"/>
          <w:sz w:val="24"/>
          <w:szCs w:val="24"/>
          <w:lang w:val="en-GB" w:eastAsia="zh-CN"/>
        </w:rPr>
        <w:t>及社会价值的方法（例</w:t>
      </w:r>
      <w:r w:rsidRPr="008849C3">
        <w:rPr>
          <w:rFonts w:hint="eastAsia"/>
          <w:spacing w:val="-12"/>
          <w:sz w:val="24"/>
          <w:szCs w:val="24"/>
          <w:lang w:val="en-GB" w:eastAsia="zh-CN"/>
        </w:rPr>
        <w:t>如对文化、社会及共有的非经济价值进行概念化，如文化生态系统服务及其精神和美学效益；将累加</w:t>
      </w:r>
      <w:r w:rsidRPr="008849C3">
        <w:rPr>
          <w:spacing w:val="-12"/>
          <w:sz w:val="24"/>
          <w:szCs w:val="24"/>
          <w:lang w:val="en-GB" w:eastAsia="zh-CN"/>
        </w:rPr>
        <w:t>的</w:t>
      </w:r>
      <w:r w:rsidRPr="008849C3">
        <w:rPr>
          <w:rFonts w:hint="eastAsia"/>
          <w:spacing w:val="-12"/>
          <w:sz w:val="24"/>
          <w:szCs w:val="24"/>
          <w:lang w:val="en-GB" w:eastAsia="zh-CN"/>
        </w:rPr>
        <w:t>个人价值（货币及非货币）与共同价值进行比较</w:t>
      </w:r>
      <w:r w:rsidRPr="008849C3">
        <w:rPr>
          <w:spacing w:val="-12"/>
          <w:sz w:val="24"/>
          <w:szCs w:val="24"/>
          <w:lang w:val="en-GB" w:eastAsia="zh-CN"/>
        </w:rPr>
        <w:t>的</w:t>
      </w:r>
      <w:r w:rsidRPr="008849C3">
        <w:rPr>
          <w:rFonts w:hint="eastAsia"/>
          <w:spacing w:val="-12"/>
          <w:sz w:val="24"/>
          <w:szCs w:val="24"/>
          <w:lang w:val="en-GB" w:eastAsia="zh-CN"/>
        </w:rPr>
        <w:t>方法）。</w:t>
      </w:r>
    </w:p>
    <w:p w:rsidR="002851FC" w:rsidRPr="002851FC" w:rsidRDefault="002851FC" w:rsidP="002851FC">
      <w:pPr>
        <w:pStyle w:val="Normalnumber"/>
        <w:spacing w:afterLines="100"/>
        <w:jc w:val="both"/>
        <w:rPr>
          <w:lang w:val="en-GB" w:eastAsia="zh-CN"/>
        </w:rPr>
      </w:pPr>
      <w:r w:rsidRPr="002851FC">
        <w:rPr>
          <w:rFonts w:hint="eastAsia"/>
          <w:sz w:val="24"/>
          <w:szCs w:val="24"/>
          <w:lang w:val="en-GB" w:eastAsia="zh-CN"/>
        </w:rPr>
        <w:t>第七章将重点讨论如何在环境核算体系（如</w:t>
      </w:r>
      <w:bookmarkStart w:id="2" w:name="OLE_LINK4"/>
      <w:r w:rsidRPr="002851FC">
        <w:rPr>
          <w:rFonts w:ascii="SimSun" w:hAnsi="SimSun"/>
          <w:sz w:val="24"/>
          <w:szCs w:val="24"/>
          <w:lang w:eastAsia="zh-CN"/>
        </w:rPr>
        <w:t>环境和经济核算体系</w:t>
      </w:r>
      <w:bookmarkEnd w:id="2"/>
      <w:r w:rsidRPr="002851FC">
        <w:rPr>
          <w:rFonts w:hint="eastAsia"/>
          <w:sz w:val="24"/>
          <w:szCs w:val="24"/>
          <w:lang w:val="en-GB" w:eastAsia="zh-CN"/>
        </w:rPr>
        <w:t>）中实现从理论到实践的过渡。讨论的主题将包括</w:t>
      </w:r>
      <w:r w:rsidR="00A67C76">
        <w:rPr>
          <w:rFonts w:hint="eastAsia"/>
          <w:sz w:val="24"/>
          <w:szCs w:val="24"/>
          <w:lang w:val="en-GB" w:eastAsia="zh-CN"/>
        </w:rPr>
        <w:t>此类体系</w:t>
      </w:r>
      <w:r w:rsidR="00A67C76">
        <w:rPr>
          <w:sz w:val="24"/>
          <w:szCs w:val="24"/>
          <w:lang w:val="en-GB" w:eastAsia="zh-CN"/>
        </w:rPr>
        <w:t>与</w:t>
      </w:r>
      <w:r w:rsidRPr="002851FC">
        <w:rPr>
          <w:rFonts w:hint="eastAsia"/>
          <w:sz w:val="24"/>
          <w:szCs w:val="24"/>
          <w:lang w:val="en-GB" w:eastAsia="zh-CN"/>
        </w:rPr>
        <w:t>国家核算、概念、原则及流程、框架、方法以及从案例研究中汲取的经验教训之间的联系，以便测试此类体系是否满足报告及政策需求。</w:t>
      </w:r>
    </w:p>
    <w:p w:rsidR="002851FC" w:rsidRPr="002851FC" w:rsidRDefault="002851FC" w:rsidP="002851FC">
      <w:pPr>
        <w:pStyle w:val="Normalnumber"/>
        <w:spacing w:afterLines="100"/>
        <w:jc w:val="both"/>
        <w:rPr>
          <w:lang w:val="en-GB" w:eastAsia="zh-CN"/>
        </w:rPr>
      </w:pPr>
      <w:r w:rsidRPr="008849C3">
        <w:rPr>
          <w:rFonts w:hint="eastAsia"/>
          <w:spacing w:val="-12"/>
          <w:sz w:val="24"/>
          <w:szCs w:val="24"/>
          <w:lang w:val="en-GB" w:eastAsia="zh-CN"/>
        </w:rPr>
        <w:t>第八章将讨论对经评估</w:t>
      </w:r>
      <w:r w:rsidRPr="008849C3">
        <w:rPr>
          <w:spacing w:val="-12"/>
          <w:sz w:val="24"/>
          <w:szCs w:val="24"/>
          <w:lang w:val="en-GB" w:eastAsia="zh-CN"/>
        </w:rPr>
        <w:t>的价值、价值</w:t>
      </w:r>
      <w:r w:rsidRPr="008849C3">
        <w:rPr>
          <w:rFonts w:hint="eastAsia"/>
          <w:spacing w:val="-12"/>
          <w:sz w:val="24"/>
          <w:szCs w:val="24"/>
          <w:lang w:val="en-GB" w:eastAsia="zh-CN"/>
        </w:rPr>
        <w:t>评估和</w:t>
      </w:r>
      <w:r w:rsidRPr="008849C3">
        <w:rPr>
          <w:spacing w:val="-12"/>
          <w:sz w:val="24"/>
          <w:szCs w:val="24"/>
          <w:lang w:val="en-GB" w:eastAsia="zh-CN"/>
        </w:rPr>
        <w:t>核算</w:t>
      </w:r>
      <w:r w:rsidRPr="008849C3">
        <w:rPr>
          <w:rFonts w:hint="eastAsia"/>
          <w:spacing w:val="-12"/>
          <w:sz w:val="24"/>
          <w:szCs w:val="24"/>
          <w:lang w:val="en-GB" w:eastAsia="zh-CN"/>
        </w:rPr>
        <w:t>技能加以应用的现有能力，以确认知识及专门知识中</w:t>
      </w:r>
      <w:r w:rsidRPr="008849C3">
        <w:rPr>
          <w:spacing w:val="-12"/>
          <w:sz w:val="24"/>
          <w:szCs w:val="24"/>
          <w:lang w:val="en-GB" w:eastAsia="zh-CN"/>
        </w:rPr>
        <w:t>的</w:t>
      </w:r>
      <w:r w:rsidRPr="008849C3">
        <w:rPr>
          <w:rFonts w:hint="eastAsia"/>
          <w:spacing w:val="-12"/>
          <w:sz w:val="24"/>
          <w:szCs w:val="24"/>
          <w:lang w:val="en-GB" w:eastAsia="zh-CN"/>
        </w:rPr>
        <w:t>缺口。本章将考虑为促使利益攸关方在次区域、区域及全球各级评估过程中虑及价值、</w:t>
      </w:r>
      <w:r w:rsidR="00A67C76">
        <w:rPr>
          <w:rFonts w:hint="eastAsia"/>
          <w:spacing w:val="-12"/>
          <w:sz w:val="24"/>
          <w:szCs w:val="24"/>
          <w:lang w:val="en-GB" w:eastAsia="zh-CN"/>
        </w:rPr>
        <w:t>价值评估</w:t>
      </w:r>
      <w:r w:rsidRPr="008849C3">
        <w:rPr>
          <w:rFonts w:hint="eastAsia"/>
          <w:spacing w:val="-12"/>
          <w:sz w:val="24"/>
          <w:szCs w:val="24"/>
          <w:lang w:val="en-GB" w:eastAsia="zh-CN"/>
        </w:rPr>
        <w:t>及核算因素所需开展的能力建设活动</w:t>
      </w:r>
      <w:r w:rsidRPr="002851FC">
        <w:rPr>
          <w:rFonts w:hint="eastAsia"/>
          <w:sz w:val="24"/>
          <w:szCs w:val="24"/>
          <w:lang w:val="en-GB" w:eastAsia="zh-CN"/>
        </w:rPr>
        <w:t>。</w:t>
      </w:r>
    </w:p>
    <w:p w:rsidR="004B605E" w:rsidRDefault="002851FC" w:rsidP="002851FC">
      <w:pPr>
        <w:pStyle w:val="Normalnumber"/>
        <w:spacing w:afterLines="100"/>
        <w:jc w:val="both"/>
        <w:rPr>
          <w:sz w:val="24"/>
          <w:szCs w:val="24"/>
          <w:lang w:val="en-GB" w:eastAsia="zh-CN"/>
        </w:rPr>
      </w:pPr>
      <w:r w:rsidRPr="002851FC">
        <w:rPr>
          <w:rFonts w:hint="eastAsia"/>
          <w:sz w:val="24"/>
          <w:szCs w:val="24"/>
          <w:lang w:val="en-GB" w:eastAsia="zh-CN"/>
        </w:rPr>
        <w:t>第九章将审查创建框架相关事宜，以便将生态系统方法及生态系统价值纳</w:t>
      </w:r>
      <w:r w:rsidRPr="008849C3">
        <w:rPr>
          <w:rFonts w:hint="eastAsia"/>
          <w:spacing w:val="-12"/>
          <w:sz w:val="24"/>
          <w:szCs w:val="24"/>
          <w:lang w:val="en-GB" w:eastAsia="zh-CN"/>
        </w:rPr>
        <w:t>入评估工作以及</w:t>
      </w:r>
      <w:r w:rsidRPr="008849C3">
        <w:rPr>
          <w:spacing w:val="-12"/>
          <w:sz w:val="24"/>
          <w:szCs w:val="24"/>
          <w:lang w:val="en-GB" w:eastAsia="zh-CN"/>
        </w:rPr>
        <w:t>政策制定和</w:t>
      </w:r>
      <w:r w:rsidRPr="008849C3">
        <w:rPr>
          <w:rFonts w:hint="eastAsia"/>
          <w:spacing w:val="-12"/>
          <w:sz w:val="24"/>
          <w:szCs w:val="24"/>
          <w:lang w:val="en-GB" w:eastAsia="zh-CN"/>
        </w:rPr>
        <w:t>决策进程。讨论的主题将包括概念性框架、工具类型、相关方法，以及对各项障碍因素和机遇的评估，包括与实施工作相关的成本问题</w:t>
      </w:r>
      <w:r w:rsidRPr="002851FC">
        <w:rPr>
          <w:rFonts w:hint="eastAsia"/>
          <w:sz w:val="24"/>
          <w:szCs w:val="24"/>
          <w:lang w:val="en-GB" w:eastAsia="zh-CN"/>
        </w:rPr>
        <w:t>。</w:t>
      </w:r>
    </w:p>
    <w:p w:rsidR="002851FC" w:rsidRPr="002851FC" w:rsidRDefault="004B605E" w:rsidP="004B605E">
      <w:pPr>
        <w:pStyle w:val="Normalnumber"/>
        <w:numPr>
          <w:ilvl w:val="0"/>
          <w:numId w:val="0"/>
        </w:numPr>
        <w:spacing w:afterLines="100"/>
        <w:ind w:left="1247"/>
        <w:jc w:val="both"/>
        <w:rPr>
          <w:lang w:val="en-GB" w:eastAsia="zh-CN"/>
        </w:rPr>
      </w:pPr>
      <w:r>
        <w:rPr>
          <w:sz w:val="24"/>
          <w:szCs w:val="24"/>
          <w:lang w:val="en-GB" w:eastAsia="zh-CN"/>
        </w:rPr>
        <w:br w:type="page"/>
      </w:r>
    </w:p>
    <w:p w:rsidR="002851FC" w:rsidRPr="002851FC" w:rsidRDefault="002851FC" w:rsidP="002851FC">
      <w:pPr>
        <w:pStyle w:val="CH1"/>
        <w:spacing w:afterLines="100"/>
        <w:jc w:val="both"/>
        <w:rPr>
          <w:lang w:val="en-GB"/>
        </w:rPr>
      </w:pPr>
      <w:r w:rsidRPr="002851FC">
        <w:rPr>
          <w:lang w:val="en-GB" w:eastAsia="zh-CN"/>
        </w:rPr>
        <w:tab/>
      </w:r>
      <w:r w:rsidR="00DC4B3F">
        <w:rPr>
          <w:rFonts w:ascii="SimHei" w:eastAsia="SimHei" w:hAnsi="SimHei" w:hint="eastAsia"/>
          <w:lang w:val="en-GB" w:eastAsia="zh-CN"/>
        </w:rPr>
        <w:t>四、</w:t>
      </w:r>
      <w:r w:rsidRPr="002851FC">
        <w:rPr>
          <w:lang w:val="en-GB"/>
        </w:rPr>
        <w:tab/>
      </w:r>
      <w:r w:rsidRPr="002851FC">
        <w:rPr>
          <w:rFonts w:ascii="SimHei" w:eastAsia="SimHei" w:hAnsi="SimHei" w:hint="eastAsia"/>
          <w:lang w:eastAsia="zh-CN"/>
        </w:rPr>
        <w:t>进程和时间表</w:t>
      </w:r>
    </w:p>
    <w:p w:rsidR="002851FC" w:rsidRPr="002851FC" w:rsidRDefault="002851FC" w:rsidP="002851FC">
      <w:pPr>
        <w:pStyle w:val="Normalnumber"/>
        <w:spacing w:afterLines="100"/>
        <w:jc w:val="both"/>
        <w:rPr>
          <w:lang w:val="en-GB" w:eastAsia="zh-CN"/>
        </w:rPr>
      </w:pPr>
      <w:r w:rsidRPr="002851FC">
        <w:rPr>
          <w:rFonts w:hint="eastAsia"/>
          <w:sz w:val="24"/>
          <w:szCs w:val="24"/>
          <w:lang w:val="en-GB" w:eastAsia="zh-CN"/>
        </w:rPr>
        <w:t>下表列出了开展评估的拟议进程和时间表。</w:t>
      </w:r>
    </w:p>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1275"/>
        <w:gridCol w:w="6202"/>
      </w:tblGrid>
      <w:tr w:rsidR="008158FC" w:rsidRPr="002B7F76" w:rsidTr="009134BA">
        <w:trPr>
          <w:trHeight w:val="584"/>
          <w:jc w:val="right"/>
        </w:trPr>
        <w:tc>
          <w:tcPr>
            <w:tcW w:w="2137" w:type="dxa"/>
            <w:gridSpan w:val="2"/>
            <w:shd w:val="clear" w:color="auto" w:fill="auto"/>
            <w:vAlign w:val="center"/>
          </w:tcPr>
          <w:p w:rsidR="008158FC" w:rsidRPr="00E600E2" w:rsidRDefault="008158FC" w:rsidP="009134BA">
            <w:pPr>
              <w:pStyle w:val="Normal-pool"/>
              <w:spacing w:before="40" w:after="40"/>
              <w:jc w:val="both"/>
              <w:rPr>
                <w:rFonts w:hint="eastAsia"/>
                <w:i/>
                <w:sz w:val="21"/>
                <w:szCs w:val="21"/>
                <w:lang w:eastAsia="zh-CN"/>
              </w:rPr>
            </w:pPr>
            <w:r w:rsidRPr="00E600E2">
              <w:rPr>
                <w:rFonts w:hint="eastAsia"/>
                <w:i/>
                <w:sz w:val="21"/>
                <w:szCs w:val="21"/>
                <w:lang w:eastAsia="zh-CN"/>
              </w:rPr>
              <w:t>时间框架</w:t>
            </w:r>
          </w:p>
        </w:tc>
        <w:tc>
          <w:tcPr>
            <w:tcW w:w="6202" w:type="dxa"/>
            <w:shd w:val="clear" w:color="auto" w:fill="auto"/>
            <w:vAlign w:val="center"/>
          </w:tcPr>
          <w:p w:rsidR="008158FC" w:rsidRPr="002B7F76" w:rsidRDefault="008158FC" w:rsidP="009134BA">
            <w:pPr>
              <w:pStyle w:val="Normal-pool"/>
              <w:spacing w:before="40" w:after="40"/>
              <w:jc w:val="both"/>
              <w:rPr>
                <w:rFonts w:hint="eastAsia"/>
                <w:sz w:val="21"/>
                <w:szCs w:val="21"/>
                <w:lang w:eastAsia="zh-CN"/>
              </w:rPr>
            </w:pPr>
            <w:r w:rsidRPr="00B54099">
              <w:rPr>
                <w:rFonts w:hint="eastAsia"/>
                <w:i/>
                <w:sz w:val="21"/>
                <w:szCs w:val="21"/>
                <w:lang w:eastAsia="zh-CN"/>
              </w:rPr>
              <w:t>行动</w:t>
            </w:r>
          </w:p>
        </w:tc>
      </w:tr>
      <w:tr w:rsidR="008158FC" w:rsidRPr="002B7F76" w:rsidTr="009134BA">
        <w:trPr>
          <w:trHeight w:val="584"/>
          <w:jc w:val="right"/>
        </w:trPr>
        <w:tc>
          <w:tcPr>
            <w:tcW w:w="862" w:type="dxa"/>
            <w:vMerge w:val="restart"/>
            <w:shd w:val="clear" w:color="auto" w:fill="auto"/>
            <w:vAlign w:val="center"/>
          </w:tcPr>
          <w:p w:rsidR="008158FC" w:rsidRPr="000150DC" w:rsidRDefault="008158FC" w:rsidP="009134BA">
            <w:pPr>
              <w:pStyle w:val="Normal-pool"/>
              <w:spacing w:before="40" w:after="40"/>
              <w:rPr>
                <w:lang w:eastAsia="zh-CN"/>
              </w:rPr>
            </w:pPr>
            <w:r>
              <w:rPr>
                <w:rFonts w:hint="eastAsia"/>
                <w:lang w:eastAsia="zh-CN"/>
              </w:rPr>
              <w:t>2013</w:t>
            </w:r>
            <w:r>
              <w:rPr>
                <w:rFonts w:hint="eastAsia"/>
                <w:lang w:eastAsia="zh-CN"/>
              </w:rPr>
              <w:t>年</w:t>
            </w: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8158FC" w:rsidRPr="002B7F76" w:rsidRDefault="008158FC" w:rsidP="009134BA">
            <w:pPr>
              <w:pStyle w:val="Normal-pool"/>
              <w:spacing w:before="40" w:after="40"/>
              <w:jc w:val="both"/>
              <w:rPr>
                <w:rFonts w:hint="eastAsia"/>
                <w:sz w:val="21"/>
                <w:szCs w:val="21"/>
                <w:lang w:eastAsia="zh-CN"/>
              </w:rPr>
            </w:pPr>
            <w:r w:rsidRPr="002B7F76">
              <w:rPr>
                <w:rFonts w:hint="eastAsia"/>
                <w:sz w:val="21"/>
                <w:szCs w:val="21"/>
                <w:lang w:eastAsia="zh-CN"/>
              </w:rPr>
              <w:t>全体会议</w:t>
            </w:r>
            <w:r w:rsidR="0098076F">
              <w:rPr>
                <w:rFonts w:hint="eastAsia"/>
                <w:sz w:val="21"/>
                <w:szCs w:val="21"/>
                <w:lang w:eastAsia="zh-CN"/>
              </w:rPr>
              <w:t>第二届会议</w:t>
            </w:r>
            <w:r w:rsidRPr="002B7F76">
              <w:rPr>
                <w:rFonts w:hint="eastAsia"/>
                <w:sz w:val="21"/>
                <w:szCs w:val="21"/>
                <w:lang w:eastAsia="zh-CN"/>
              </w:rPr>
              <w:t>评审和批准多学科专家小组编写的初步范围</w:t>
            </w:r>
            <w:r>
              <w:rPr>
                <w:rFonts w:hint="eastAsia"/>
                <w:sz w:val="21"/>
                <w:szCs w:val="21"/>
                <w:lang w:eastAsia="zh-CN"/>
              </w:rPr>
              <w:t>界定报告</w:t>
            </w:r>
            <w:r w:rsidRPr="002B7F76">
              <w:rPr>
                <w:rFonts w:hint="eastAsia"/>
                <w:sz w:val="21"/>
                <w:szCs w:val="21"/>
                <w:lang w:eastAsia="zh-CN"/>
              </w:rPr>
              <w:t>（</w:t>
            </w:r>
            <w:smartTag w:uri="urn:schemas-microsoft-com:office:smarttags" w:element="chsdate">
              <w:smartTagPr>
                <w:attr w:name="IsROCDate" w:val="False"/>
                <w:attr w:name="IsLunarDate" w:val="False"/>
                <w:attr w:name="Day" w:val="14"/>
                <w:attr w:name="Month" w:val="12"/>
                <w:attr w:name="Year" w:val="2013"/>
              </w:smartTagPr>
              <w:r w:rsidRPr="002B7F76">
                <w:rPr>
                  <w:rFonts w:hint="eastAsia"/>
                  <w:sz w:val="21"/>
                  <w:szCs w:val="21"/>
                  <w:lang w:eastAsia="zh-CN"/>
                </w:rPr>
                <w:t>2013</w:t>
              </w:r>
              <w:r w:rsidRPr="002B7F76">
                <w:rPr>
                  <w:rFonts w:hint="eastAsia"/>
                  <w:sz w:val="21"/>
                  <w:szCs w:val="21"/>
                  <w:lang w:eastAsia="zh-CN"/>
                </w:rPr>
                <w:t>年</w:t>
              </w:r>
              <w:r w:rsidRPr="002B7F76">
                <w:rPr>
                  <w:rFonts w:hint="eastAsia"/>
                  <w:sz w:val="21"/>
                  <w:szCs w:val="21"/>
                  <w:lang w:eastAsia="zh-CN"/>
                </w:rPr>
                <w:t>12</w:t>
              </w:r>
              <w:r w:rsidRPr="002B7F76">
                <w:rPr>
                  <w:rFonts w:hint="eastAsia"/>
                  <w:sz w:val="21"/>
                  <w:szCs w:val="21"/>
                  <w:lang w:eastAsia="zh-CN"/>
                </w:rPr>
                <w:t>月</w:t>
              </w:r>
              <w:r w:rsidRPr="002B7F76">
                <w:rPr>
                  <w:rFonts w:hint="eastAsia"/>
                  <w:sz w:val="21"/>
                  <w:szCs w:val="21"/>
                  <w:lang w:eastAsia="zh-CN"/>
                </w:rPr>
                <w:t>14</w:t>
              </w:r>
              <w:r w:rsidRPr="002B7F76">
                <w:rPr>
                  <w:rFonts w:hint="eastAsia"/>
                  <w:sz w:val="21"/>
                  <w:szCs w:val="21"/>
                  <w:lang w:eastAsia="zh-CN"/>
                </w:rPr>
                <w:t>日</w:t>
              </w:r>
            </w:smartTag>
            <w:r w:rsidRPr="002B7F76">
              <w:rPr>
                <w:rFonts w:hint="eastAsia"/>
                <w:sz w:val="21"/>
                <w:szCs w:val="21"/>
                <w:lang w:eastAsia="zh-CN"/>
              </w:rPr>
              <w:t>）</w:t>
            </w:r>
          </w:p>
        </w:tc>
      </w:tr>
      <w:tr w:rsidR="008158FC" w:rsidRPr="002B7F76" w:rsidTr="009134BA">
        <w:trPr>
          <w:trHeight w:val="584"/>
          <w:jc w:val="right"/>
        </w:trPr>
        <w:tc>
          <w:tcPr>
            <w:tcW w:w="862" w:type="dxa"/>
            <w:vMerge/>
            <w:shd w:val="clear" w:color="auto" w:fill="auto"/>
            <w:vAlign w:val="center"/>
          </w:tcPr>
          <w:p w:rsidR="008158FC" w:rsidRPr="002B7F76" w:rsidRDefault="008158FC" w:rsidP="009134BA">
            <w:pPr>
              <w:pStyle w:val="Normal-pool"/>
              <w:spacing w:before="40" w:after="40"/>
              <w:jc w:val="both"/>
              <w:rPr>
                <w:sz w:val="21"/>
                <w:szCs w:val="21"/>
                <w:lang w:eastAsia="zh-CN"/>
              </w:rPr>
            </w:pP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Pr>
                <w:rFonts w:hint="eastAsia"/>
                <w:sz w:val="21"/>
                <w:szCs w:val="21"/>
                <w:lang w:eastAsia="zh-CN"/>
              </w:rPr>
              <w:t>第四季度</w:t>
            </w:r>
          </w:p>
        </w:tc>
        <w:tc>
          <w:tcPr>
            <w:tcW w:w="6202"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多学科专家小组通过秘书处发出吁请，号召各国政府和其他利益攸关方提名专家</w:t>
            </w:r>
            <w:r>
              <w:rPr>
                <w:rFonts w:hint="eastAsia"/>
                <w:sz w:val="21"/>
                <w:szCs w:val="21"/>
                <w:lang w:eastAsia="zh-CN"/>
              </w:rPr>
              <w:t>（报告共同主席、提供协作的主要作者、主要作者和编审）</w:t>
            </w:r>
            <w:r w:rsidRPr="002B7F76">
              <w:rPr>
                <w:rFonts w:hint="eastAsia"/>
                <w:sz w:val="21"/>
                <w:szCs w:val="21"/>
                <w:lang w:eastAsia="zh-CN"/>
              </w:rPr>
              <w:t>，以根据全体会议批准的范围</w:t>
            </w:r>
            <w:r>
              <w:rPr>
                <w:rFonts w:hint="eastAsia"/>
                <w:sz w:val="21"/>
                <w:szCs w:val="21"/>
                <w:lang w:eastAsia="zh-CN"/>
              </w:rPr>
              <w:t>界定报告结果</w:t>
            </w:r>
            <w:r w:rsidRPr="002B7F76">
              <w:rPr>
                <w:rFonts w:hint="eastAsia"/>
                <w:sz w:val="21"/>
                <w:szCs w:val="21"/>
                <w:lang w:eastAsia="zh-CN"/>
              </w:rPr>
              <w:t>开展评估（</w:t>
            </w:r>
            <w:smartTag w:uri="urn:schemas-microsoft-com:office:smarttags" w:element="chsdate">
              <w:smartTagPr>
                <w:attr w:name="IsROCDate" w:val="False"/>
                <w:attr w:name="IsLunarDate" w:val="False"/>
                <w:attr w:name="Day" w:val="9"/>
                <w:attr w:name="Month" w:val="12"/>
                <w:attr w:name="Year" w:val="2013"/>
              </w:smartTagPr>
              <w:r w:rsidRPr="002B7F76">
                <w:rPr>
                  <w:rFonts w:hint="eastAsia"/>
                  <w:sz w:val="21"/>
                  <w:szCs w:val="21"/>
                  <w:lang w:eastAsia="zh-CN"/>
                </w:rPr>
                <w:t>2013</w:t>
              </w:r>
              <w:r w:rsidRPr="002B7F76">
                <w:rPr>
                  <w:rFonts w:hint="eastAsia"/>
                  <w:sz w:val="21"/>
                  <w:szCs w:val="21"/>
                  <w:lang w:eastAsia="zh-CN"/>
                </w:rPr>
                <w:t>年</w:t>
              </w:r>
              <w:r w:rsidRPr="002B7F76">
                <w:rPr>
                  <w:rFonts w:hint="eastAsia"/>
                  <w:sz w:val="21"/>
                  <w:szCs w:val="21"/>
                  <w:lang w:eastAsia="zh-CN"/>
                </w:rPr>
                <w:t>12</w:t>
              </w:r>
              <w:r w:rsidRPr="002B7F76">
                <w:rPr>
                  <w:rFonts w:hint="eastAsia"/>
                  <w:sz w:val="21"/>
                  <w:szCs w:val="21"/>
                  <w:lang w:eastAsia="zh-CN"/>
                </w:rPr>
                <w:t>月</w:t>
              </w:r>
              <w:r w:rsidRPr="002B7F76">
                <w:rPr>
                  <w:rFonts w:hint="eastAsia"/>
                  <w:sz w:val="21"/>
                  <w:szCs w:val="21"/>
                  <w:lang w:eastAsia="zh-CN"/>
                </w:rPr>
                <w:t>9</w:t>
              </w:r>
              <w:r w:rsidRPr="002B7F76">
                <w:rPr>
                  <w:rFonts w:hint="eastAsia"/>
                  <w:sz w:val="21"/>
                  <w:szCs w:val="21"/>
                  <w:lang w:eastAsia="zh-CN"/>
                </w:rPr>
                <w:t>日</w:t>
              </w:r>
            </w:smartTag>
            <w:r w:rsidRPr="002B7F76">
              <w:rPr>
                <w:sz w:val="21"/>
                <w:szCs w:val="21"/>
                <w:lang w:eastAsia="zh-CN"/>
              </w:rPr>
              <w:t>–</w:t>
            </w:r>
            <w:smartTag w:uri="urn:schemas-microsoft-com:office:smarttags" w:element="chsdate">
              <w:smartTagPr>
                <w:attr w:name="IsROCDate" w:val="False"/>
                <w:attr w:name="IsLunarDate" w:val="False"/>
                <w:attr w:name="Day" w:val="10"/>
                <w:attr w:name="Month" w:val="1"/>
                <w:attr w:name="Year" w:val="2014"/>
              </w:smartTagPr>
              <w:r w:rsidRPr="002B7F76">
                <w:rPr>
                  <w:rFonts w:hint="eastAsia"/>
                  <w:sz w:val="21"/>
                  <w:szCs w:val="21"/>
                  <w:lang w:eastAsia="zh-CN"/>
                </w:rPr>
                <w:t>2014</w:t>
              </w:r>
              <w:r w:rsidRPr="002B7F76">
                <w:rPr>
                  <w:rFonts w:hint="eastAsia"/>
                  <w:sz w:val="21"/>
                  <w:szCs w:val="21"/>
                  <w:lang w:eastAsia="zh-CN"/>
                </w:rPr>
                <w:t>年</w:t>
              </w:r>
              <w:r w:rsidRPr="002B7F76">
                <w:rPr>
                  <w:rFonts w:hint="eastAsia"/>
                  <w:sz w:val="21"/>
                  <w:szCs w:val="21"/>
                  <w:lang w:eastAsia="zh-CN"/>
                </w:rPr>
                <w:t>1</w:t>
              </w:r>
              <w:r w:rsidRPr="002B7F76">
                <w:rPr>
                  <w:rFonts w:hint="eastAsia"/>
                  <w:sz w:val="21"/>
                  <w:szCs w:val="21"/>
                  <w:lang w:eastAsia="zh-CN"/>
                </w:rPr>
                <w:t>月</w:t>
              </w:r>
              <w:r w:rsidRPr="002B7F76">
                <w:rPr>
                  <w:rFonts w:hint="eastAsia"/>
                  <w:sz w:val="21"/>
                  <w:szCs w:val="21"/>
                  <w:lang w:eastAsia="zh-CN"/>
                </w:rPr>
                <w:t>10</w:t>
              </w:r>
              <w:r w:rsidRPr="002B7F76">
                <w:rPr>
                  <w:rFonts w:hint="eastAsia"/>
                  <w:sz w:val="21"/>
                  <w:szCs w:val="21"/>
                  <w:lang w:eastAsia="zh-CN"/>
                </w:rPr>
                <w:t>日</w:t>
              </w:r>
            </w:smartTag>
            <w:r w:rsidRPr="002B7F76">
              <w:rPr>
                <w:rFonts w:hint="eastAsia"/>
                <w:sz w:val="21"/>
                <w:szCs w:val="21"/>
                <w:lang w:eastAsia="zh-CN"/>
              </w:rPr>
              <w:t>）</w:t>
            </w:r>
          </w:p>
        </w:tc>
      </w:tr>
      <w:tr w:rsidR="008158FC" w:rsidRPr="002B7F76" w:rsidTr="009134BA">
        <w:trPr>
          <w:trHeight w:val="584"/>
          <w:jc w:val="right"/>
        </w:trPr>
        <w:tc>
          <w:tcPr>
            <w:tcW w:w="862" w:type="dxa"/>
            <w:vMerge w:val="restart"/>
            <w:shd w:val="clear" w:color="auto" w:fill="auto"/>
            <w:vAlign w:val="center"/>
          </w:tcPr>
          <w:p w:rsidR="008158FC" w:rsidRPr="000150DC" w:rsidRDefault="008158FC" w:rsidP="009134BA">
            <w:pPr>
              <w:pStyle w:val="Normal-pool"/>
              <w:spacing w:before="40" w:after="40"/>
              <w:rPr>
                <w:lang w:eastAsia="zh-CN"/>
              </w:rPr>
            </w:pPr>
            <w:r>
              <w:rPr>
                <w:rFonts w:hint="eastAsia"/>
                <w:lang w:eastAsia="zh-CN"/>
              </w:rPr>
              <w:t>2014</w:t>
            </w:r>
            <w:r>
              <w:rPr>
                <w:rFonts w:hint="eastAsia"/>
                <w:lang w:eastAsia="zh-CN"/>
              </w:rPr>
              <w:t>年</w:t>
            </w: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一</w:t>
            </w:r>
            <w:r w:rsidRPr="002B7F76">
              <w:rPr>
                <w:rFonts w:hint="eastAsia"/>
                <w:sz w:val="21"/>
                <w:szCs w:val="21"/>
                <w:lang w:eastAsia="zh-CN"/>
              </w:rPr>
              <w:t>季度</w:t>
            </w:r>
          </w:p>
        </w:tc>
        <w:tc>
          <w:tcPr>
            <w:tcW w:w="6202"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多学科专家小组通过电子邮件和电话会议利用经批准的遴选标准，遴选共同主席、提供协作的主要作者、主要作者和编审</w:t>
            </w:r>
            <w:r>
              <w:rPr>
                <w:rFonts w:hint="eastAsia"/>
                <w:sz w:val="21"/>
                <w:szCs w:val="21"/>
                <w:lang w:eastAsia="zh-CN"/>
              </w:rPr>
              <w:t>（见</w:t>
            </w:r>
            <w:r w:rsidRPr="008158FC">
              <w:rPr>
                <w:sz w:val="21"/>
                <w:szCs w:val="21"/>
                <w:lang w:eastAsia="zh-CN"/>
              </w:rPr>
              <w:t>IPBES/2/9</w:t>
            </w:r>
            <w:r>
              <w:rPr>
                <w:rFonts w:hint="eastAsia"/>
                <w:sz w:val="21"/>
                <w:szCs w:val="21"/>
                <w:lang w:eastAsia="zh-CN"/>
              </w:rPr>
              <w:t>）</w:t>
            </w:r>
            <w:r w:rsidRPr="002B7F76">
              <w:rPr>
                <w:rFonts w:hint="eastAsia"/>
                <w:sz w:val="21"/>
                <w:szCs w:val="21"/>
                <w:lang w:eastAsia="zh-CN"/>
              </w:rPr>
              <w:t>（</w:t>
            </w:r>
            <w:r w:rsidR="00762E31">
              <w:rPr>
                <w:rFonts w:hint="eastAsia"/>
                <w:sz w:val="21"/>
                <w:szCs w:val="21"/>
                <w:lang w:eastAsia="zh-CN"/>
              </w:rPr>
              <w:t>2014</w:t>
            </w:r>
            <w:r w:rsidR="00762E31">
              <w:rPr>
                <w:rFonts w:hint="eastAsia"/>
                <w:sz w:val="21"/>
                <w:szCs w:val="21"/>
                <w:lang w:eastAsia="zh-CN"/>
              </w:rPr>
              <w:t>年</w:t>
            </w:r>
            <w:r w:rsidRPr="002B7F76">
              <w:rPr>
                <w:rFonts w:hint="eastAsia"/>
                <w:sz w:val="21"/>
                <w:szCs w:val="21"/>
                <w:lang w:eastAsia="zh-CN"/>
              </w:rPr>
              <w:t>1</w:t>
            </w:r>
            <w:r w:rsidRPr="002B7F76">
              <w:rPr>
                <w:rFonts w:hint="eastAsia"/>
                <w:sz w:val="21"/>
                <w:szCs w:val="21"/>
                <w:lang w:eastAsia="zh-CN"/>
              </w:rPr>
              <w:t>月</w:t>
            </w:r>
            <w:r w:rsidRPr="002B7F76">
              <w:rPr>
                <w:rFonts w:hint="eastAsia"/>
                <w:sz w:val="21"/>
                <w:szCs w:val="21"/>
                <w:lang w:eastAsia="zh-CN"/>
              </w:rPr>
              <w:t>11</w:t>
            </w:r>
            <w:r w:rsidRPr="002B7F76">
              <w:rPr>
                <w:sz w:val="21"/>
                <w:szCs w:val="21"/>
                <w:lang w:eastAsia="zh-CN"/>
              </w:rPr>
              <w:t>–24</w:t>
            </w:r>
            <w:r w:rsidRPr="002B7F76">
              <w:rPr>
                <w:rFonts w:hint="eastAsia"/>
                <w:sz w:val="21"/>
                <w:szCs w:val="21"/>
                <w:lang w:eastAsia="zh-CN"/>
              </w:rPr>
              <w:t>日）</w:t>
            </w:r>
          </w:p>
        </w:tc>
      </w:tr>
      <w:tr w:rsidR="008158FC" w:rsidRPr="002B7F76" w:rsidTr="009134BA">
        <w:trPr>
          <w:trHeight w:val="584"/>
          <w:jc w:val="right"/>
        </w:trPr>
        <w:tc>
          <w:tcPr>
            <w:tcW w:w="862" w:type="dxa"/>
            <w:vMerge/>
            <w:shd w:val="clear" w:color="auto" w:fill="auto"/>
            <w:vAlign w:val="center"/>
          </w:tcPr>
          <w:p w:rsidR="008158FC" w:rsidRPr="000150DC" w:rsidRDefault="008158FC" w:rsidP="009134BA">
            <w:pPr>
              <w:pStyle w:val="Normal-pool"/>
              <w:spacing w:before="40" w:after="40"/>
              <w:rPr>
                <w:lang w:eastAsia="zh-CN"/>
              </w:rPr>
            </w:pPr>
          </w:p>
        </w:tc>
        <w:tc>
          <w:tcPr>
            <w:tcW w:w="1275" w:type="dxa"/>
            <w:shd w:val="clear" w:color="auto" w:fill="auto"/>
            <w:vAlign w:val="center"/>
          </w:tcPr>
          <w:p w:rsidR="008158FC" w:rsidRPr="002B7F76" w:rsidRDefault="008158FC" w:rsidP="009134BA">
            <w:pPr>
              <w:pStyle w:val="Normal-pool"/>
              <w:spacing w:before="40" w:after="40"/>
              <w:jc w:val="both"/>
              <w:rPr>
                <w:spacing w:val="-20"/>
                <w:sz w:val="21"/>
                <w:szCs w:val="21"/>
                <w:lang w:eastAsia="zh-CN"/>
              </w:rPr>
            </w:pPr>
            <w:r w:rsidRPr="002B7F76">
              <w:rPr>
                <w:rFonts w:hint="eastAsia"/>
                <w:spacing w:val="-20"/>
                <w:sz w:val="21"/>
                <w:szCs w:val="21"/>
                <w:lang w:eastAsia="zh-CN"/>
              </w:rPr>
              <w:t>第</w:t>
            </w:r>
            <w:r>
              <w:rPr>
                <w:rFonts w:hint="eastAsia"/>
                <w:spacing w:val="-20"/>
                <w:sz w:val="21"/>
                <w:szCs w:val="21"/>
                <w:lang w:eastAsia="zh-CN"/>
              </w:rPr>
              <w:t>一</w:t>
            </w:r>
            <w:r w:rsidRPr="002B7F76">
              <w:rPr>
                <w:spacing w:val="-20"/>
                <w:sz w:val="21"/>
                <w:szCs w:val="21"/>
                <w:lang w:eastAsia="zh-CN"/>
              </w:rPr>
              <w:t>/</w:t>
            </w:r>
            <w:r>
              <w:rPr>
                <w:rFonts w:hint="eastAsia"/>
                <w:spacing w:val="-20"/>
                <w:sz w:val="21"/>
                <w:szCs w:val="21"/>
                <w:lang w:eastAsia="zh-CN"/>
              </w:rPr>
              <w:t>二</w:t>
            </w:r>
            <w:r w:rsidRPr="002B7F76">
              <w:rPr>
                <w:spacing w:val="-20"/>
                <w:sz w:val="21"/>
                <w:szCs w:val="21"/>
                <w:lang w:eastAsia="zh-CN"/>
              </w:rPr>
              <w:t>/</w:t>
            </w:r>
            <w:r>
              <w:rPr>
                <w:rFonts w:hint="eastAsia"/>
                <w:spacing w:val="-20"/>
                <w:sz w:val="21"/>
                <w:szCs w:val="21"/>
                <w:lang w:eastAsia="zh-CN"/>
              </w:rPr>
              <w:t>三</w:t>
            </w:r>
            <w:r w:rsidRPr="002B7F76">
              <w:rPr>
                <w:rFonts w:hint="eastAsia"/>
                <w:spacing w:val="-20"/>
                <w:sz w:val="21"/>
                <w:szCs w:val="21"/>
                <w:lang w:eastAsia="zh-CN"/>
              </w:rPr>
              <w:t>季度</w:t>
            </w:r>
          </w:p>
        </w:tc>
        <w:tc>
          <w:tcPr>
            <w:tcW w:w="6202" w:type="dxa"/>
            <w:shd w:val="clear" w:color="auto" w:fill="auto"/>
            <w:vAlign w:val="center"/>
          </w:tcPr>
          <w:p w:rsidR="008158FC" w:rsidRPr="002B7F76" w:rsidRDefault="008158FC" w:rsidP="00762E31">
            <w:pPr>
              <w:pStyle w:val="Normal-pool"/>
              <w:spacing w:before="40" w:after="40"/>
              <w:jc w:val="both"/>
              <w:rPr>
                <w:sz w:val="21"/>
                <w:szCs w:val="21"/>
                <w:lang w:eastAsia="zh-CN"/>
              </w:rPr>
            </w:pPr>
            <w:r w:rsidRPr="002B7F76">
              <w:rPr>
                <w:rFonts w:hint="eastAsia"/>
                <w:sz w:val="21"/>
                <w:szCs w:val="21"/>
                <w:lang w:eastAsia="zh-CN"/>
              </w:rPr>
              <w:t>报告共同主席、提供协作的主要作者和主要作者编写报告和决策者摘要初稿</w:t>
            </w:r>
            <w:r w:rsidR="00762E31">
              <w:rPr>
                <w:rFonts w:hint="eastAsia"/>
                <w:sz w:val="21"/>
                <w:szCs w:val="21"/>
                <w:lang w:eastAsia="zh-CN"/>
              </w:rPr>
              <w:t>（</w:t>
            </w:r>
            <w:smartTag w:uri="urn:schemas-microsoft-com:office:smarttags" w:element="chsdate">
              <w:smartTagPr>
                <w:attr w:name="IsROCDate" w:val="False"/>
                <w:attr w:name="IsLunarDate" w:val="False"/>
                <w:attr w:name="Day" w:val="25"/>
                <w:attr w:name="Month" w:val="1"/>
                <w:attr w:name="Year" w:val="2014"/>
              </w:smartTagPr>
              <w:r w:rsidR="00762E31">
                <w:rPr>
                  <w:rFonts w:hint="eastAsia"/>
                  <w:sz w:val="21"/>
                  <w:szCs w:val="21"/>
                  <w:lang w:eastAsia="zh-CN"/>
                </w:rPr>
                <w:t>2014</w:t>
              </w:r>
              <w:r w:rsidR="00762E31">
                <w:rPr>
                  <w:rFonts w:hint="eastAsia"/>
                  <w:sz w:val="21"/>
                  <w:szCs w:val="21"/>
                  <w:lang w:eastAsia="zh-CN"/>
                </w:rPr>
                <w:t>年</w:t>
              </w:r>
              <w:r w:rsidRPr="002B7F76">
                <w:rPr>
                  <w:rFonts w:hint="eastAsia"/>
                  <w:sz w:val="21"/>
                  <w:szCs w:val="21"/>
                  <w:lang w:eastAsia="zh-CN"/>
                </w:rPr>
                <w:t>1</w:t>
              </w:r>
              <w:r w:rsidRPr="002B7F76">
                <w:rPr>
                  <w:rFonts w:hint="eastAsia"/>
                  <w:sz w:val="21"/>
                  <w:szCs w:val="21"/>
                  <w:lang w:eastAsia="zh-CN"/>
                </w:rPr>
                <w:t>月</w:t>
              </w:r>
              <w:r w:rsidRPr="002B7F76">
                <w:rPr>
                  <w:rFonts w:hint="eastAsia"/>
                  <w:sz w:val="21"/>
                  <w:szCs w:val="21"/>
                  <w:lang w:eastAsia="zh-CN"/>
                </w:rPr>
                <w:t>25</w:t>
              </w:r>
              <w:r w:rsidRPr="002B7F76">
                <w:rPr>
                  <w:rFonts w:hint="eastAsia"/>
                  <w:sz w:val="21"/>
                  <w:szCs w:val="21"/>
                  <w:lang w:eastAsia="zh-CN"/>
                </w:rPr>
                <w:t>日</w:t>
              </w:r>
            </w:smartTag>
            <w:r w:rsidRPr="002B7F76">
              <w:rPr>
                <w:sz w:val="21"/>
                <w:szCs w:val="21"/>
                <w:lang w:eastAsia="zh-CN"/>
              </w:rPr>
              <w:t>–</w:t>
            </w:r>
            <w:smartTag w:uri="urn:schemas-microsoft-com:office:smarttags" w:element="chsdate">
              <w:smartTagPr>
                <w:attr w:name="IsROCDate" w:val="False"/>
                <w:attr w:name="IsLunarDate" w:val="False"/>
                <w:attr w:name="Day" w:val="25"/>
                <w:attr w:name="Month" w:val="7"/>
                <w:attr w:name="Year" w:val="2013"/>
              </w:smartTagPr>
              <w:r w:rsidRPr="002B7F76">
                <w:rPr>
                  <w:rFonts w:hint="eastAsia"/>
                  <w:sz w:val="21"/>
                  <w:szCs w:val="21"/>
                  <w:lang w:eastAsia="zh-CN"/>
                </w:rPr>
                <w:t>7</w:t>
              </w:r>
              <w:r w:rsidRPr="002B7F76">
                <w:rPr>
                  <w:rFonts w:hint="eastAsia"/>
                  <w:sz w:val="21"/>
                  <w:szCs w:val="21"/>
                  <w:lang w:eastAsia="zh-CN"/>
                </w:rPr>
                <w:t>月</w:t>
              </w:r>
              <w:r w:rsidRPr="002B7F76">
                <w:rPr>
                  <w:rFonts w:hint="eastAsia"/>
                  <w:sz w:val="21"/>
                  <w:szCs w:val="21"/>
                  <w:lang w:eastAsia="zh-CN"/>
                </w:rPr>
                <w:t>25</w:t>
              </w:r>
              <w:r w:rsidRPr="002B7F76">
                <w:rPr>
                  <w:rFonts w:hint="eastAsia"/>
                  <w:sz w:val="21"/>
                  <w:szCs w:val="21"/>
                  <w:lang w:eastAsia="zh-CN"/>
                </w:rPr>
                <w:t>日</w:t>
              </w:r>
            </w:smartTag>
            <w:r w:rsidRPr="002B7F76">
              <w:rPr>
                <w:rFonts w:hint="eastAsia"/>
                <w:sz w:val="21"/>
                <w:szCs w:val="21"/>
                <w:lang w:eastAsia="zh-CN"/>
              </w:rPr>
              <w:t>）。作者于</w:t>
            </w:r>
            <w:r w:rsidRPr="002B7F76">
              <w:rPr>
                <w:rFonts w:hint="eastAsia"/>
                <w:sz w:val="21"/>
                <w:szCs w:val="21"/>
                <w:lang w:eastAsia="zh-CN"/>
              </w:rPr>
              <w:t>2</w:t>
            </w:r>
            <w:r w:rsidRPr="002B7F76">
              <w:rPr>
                <w:rFonts w:hint="eastAsia"/>
                <w:sz w:val="21"/>
                <w:szCs w:val="21"/>
                <w:lang w:eastAsia="zh-CN"/>
              </w:rPr>
              <w:t>月召开会议，进一步编写其负责部分的附带说明的纲要和相关章节，并于</w:t>
            </w:r>
            <w:r w:rsidRPr="002B7F76">
              <w:rPr>
                <w:rFonts w:hint="eastAsia"/>
                <w:sz w:val="21"/>
                <w:szCs w:val="21"/>
                <w:lang w:eastAsia="zh-CN"/>
              </w:rPr>
              <w:t>7</w:t>
            </w:r>
            <w:r w:rsidRPr="002B7F76">
              <w:rPr>
                <w:rFonts w:hint="eastAsia"/>
                <w:sz w:val="21"/>
                <w:szCs w:val="21"/>
                <w:lang w:eastAsia="zh-CN"/>
              </w:rPr>
              <w:t>月上旬再次召开会议，以定稿报告并编写决策者摘要</w:t>
            </w:r>
          </w:p>
        </w:tc>
      </w:tr>
      <w:tr w:rsidR="008158FC" w:rsidRPr="002B7F76" w:rsidTr="009134BA">
        <w:trPr>
          <w:trHeight w:val="584"/>
          <w:jc w:val="right"/>
        </w:trPr>
        <w:tc>
          <w:tcPr>
            <w:tcW w:w="862" w:type="dxa"/>
            <w:vMerge/>
            <w:shd w:val="clear" w:color="auto" w:fill="auto"/>
            <w:vAlign w:val="center"/>
          </w:tcPr>
          <w:p w:rsidR="008158FC" w:rsidRPr="000150DC" w:rsidRDefault="008158FC" w:rsidP="009134BA">
            <w:pPr>
              <w:pStyle w:val="Normal-pool"/>
              <w:spacing w:before="40" w:after="40"/>
              <w:rPr>
                <w:lang w:eastAsia="zh-CN"/>
              </w:rPr>
            </w:pP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三</w:t>
            </w:r>
            <w:r w:rsidRPr="002B7F76">
              <w:rPr>
                <w:rFonts w:hint="eastAsia"/>
                <w:sz w:val="21"/>
                <w:szCs w:val="21"/>
                <w:lang w:eastAsia="zh-CN"/>
              </w:rPr>
              <w:t>季度</w:t>
            </w:r>
          </w:p>
        </w:tc>
        <w:tc>
          <w:tcPr>
            <w:tcW w:w="6202" w:type="dxa"/>
            <w:shd w:val="clear" w:color="auto" w:fill="auto"/>
            <w:vAlign w:val="center"/>
          </w:tcPr>
          <w:p w:rsidR="008158FC" w:rsidRPr="002B7F76" w:rsidRDefault="008158FC" w:rsidP="009134BA">
            <w:pPr>
              <w:pStyle w:val="Normal-pool"/>
              <w:spacing w:before="40" w:after="40"/>
              <w:jc w:val="both"/>
              <w:rPr>
                <w:rFonts w:hint="eastAsia"/>
                <w:sz w:val="21"/>
                <w:szCs w:val="21"/>
                <w:lang w:eastAsia="zh-CN"/>
              </w:rPr>
            </w:pPr>
            <w:r w:rsidRPr="002B7F76">
              <w:rPr>
                <w:rFonts w:hint="eastAsia"/>
                <w:sz w:val="21"/>
                <w:szCs w:val="21"/>
                <w:lang w:eastAsia="zh-CN"/>
              </w:rPr>
              <w:t>由专家和各国政府以及其他利益攸关方评审报告和决策者摘要</w:t>
            </w:r>
            <w:r>
              <w:rPr>
                <w:rFonts w:hint="eastAsia"/>
                <w:sz w:val="21"/>
                <w:szCs w:val="21"/>
                <w:lang w:eastAsia="zh-CN"/>
              </w:rPr>
              <w:t>草案</w:t>
            </w:r>
            <w:r w:rsidRPr="002B7F76">
              <w:rPr>
                <w:rFonts w:hint="eastAsia"/>
                <w:sz w:val="21"/>
                <w:szCs w:val="21"/>
                <w:lang w:eastAsia="zh-CN"/>
              </w:rPr>
              <w:t>（</w:t>
            </w:r>
            <w:smartTag w:uri="urn:schemas-microsoft-com:office:smarttags" w:element="chsdate">
              <w:smartTagPr>
                <w:attr w:name="IsROCDate" w:val="False"/>
                <w:attr w:name="IsLunarDate" w:val="False"/>
                <w:attr w:name="Day" w:val="26"/>
                <w:attr w:name="Month" w:val="7"/>
                <w:attr w:name="Year" w:val="2014"/>
              </w:smartTagPr>
              <w:r>
                <w:rPr>
                  <w:rFonts w:hint="eastAsia"/>
                  <w:sz w:val="21"/>
                  <w:szCs w:val="21"/>
                  <w:lang w:eastAsia="zh-CN"/>
                </w:rPr>
                <w:t>2014</w:t>
              </w:r>
              <w:r>
                <w:rPr>
                  <w:rFonts w:hint="eastAsia"/>
                  <w:sz w:val="21"/>
                  <w:szCs w:val="21"/>
                  <w:lang w:eastAsia="zh-CN"/>
                </w:rPr>
                <w:t>年</w:t>
              </w:r>
              <w:smartTag w:uri="urn:schemas-microsoft-com:office:smarttags" w:element="chsdate">
                <w:smartTagPr>
                  <w:attr w:name="IsROCDate" w:val="False"/>
                  <w:attr w:name="IsLunarDate" w:val="False"/>
                  <w:attr w:name="Day" w:val="26"/>
                  <w:attr w:name="Month" w:val="7"/>
                  <w:attr w:name="Year" w:val="2013"/>
                </w:smartTagPr>
                <w:r w:rsidRPr="002B7F76">
                  <w:rPr>
                    <w:rFonts w:hint="eastAsia"/>
                    <w:sz w:val="21"/>
                    <w:szCs w:val="21"/>
                    <w:lang w:eastAsia="zh-CN"/>
                  </w:rPr>
                  <w:t>7</w:t>
                </w:r>
                <w:r w:rsidRPr="002B7F76">
                  <w:rPr>
                    <w:rFonts w:hint="eastAsia"/>
                    <w:sz w:val="21"/>
                    <w:szCs w:val="21"/>
                    <w:lang w:eastAsia="zh-CN"/>
                  </w:rPr>
                  <w:t>月</w:t>
                </w:r>
                <w:r w:rsidRPr="002B7F76">
                  <w:rPr>
                    <w:rFonts w:hint="eastAsia"/>
                    <w:sz w:val="21"/>
                    <w:szCs w:val="21"/>
                    <w:lang w:eastAsia="zh-CN"/>
                  </w:rPr>
                  <w:t>26</w:t>
                </w:r>
                <w:r w:rsidRPr="002B7F76">
                  <w:rPr>
                    <w:rFonts w:hint="eastAsia"/>
                    <w:sz w:val="21"/>
                    <w:szCs w:val="21"/>
                    <w:lang w:eastAsia="zh-CN"/>
                  </w:rPr>
                  <w:t>日</w:t>
                </w:r>
              </w:smartTag>
            </w:smartTag>
            <w:r w:rsidRPr="002B7F76">
              <w:rPr>
                <w:sz w:val="21"/>
                <w:szCs w:val="21"/>
                <w:lang w:eastAsia="zh-CN"/>
              </w:rPr>
              <w:t>–</w:t>
            </w:r>
            <w:smartTag w:uri="urn:schemas-microsoft-com:office:smarttags" w:element="chsdate">
              <w:smartTagPr>
                <w:attr w:name="IsROCDate" w:val="False"/>
                <w:attr w:name="IsLunarDate" w:val="False"/>
                <w:attr w:name="Day" w:val="12"/>
                <w:attr w:name="Month" w:val="9"/>
                <w:attr w:name="Year" w:val="2013"/>
              </w:smartTagPr>
              <w:r w:rsidRPr="002B7F76">
                <w:rPr>
                  <w:rFonts w:hint="eastAsia"/>
                  <w:sz w:val="21"/>
                  <w:szCs w:val="21"/>
                  <w:lang w:eastAsia="zh-CN"/>
                </w:rPr>
                <w:t>9</w:t>
              </w:r>
              <w:r w:rsidRPr="002B7F76">
                <w:rPr>
                  <w:rFonts w:hint="eastAsia"/>
                  <w:sz w:val="21"/>
                  <w:szCs w:val="21"/>
                  <w:lang w:eastAsia="zh-CN"/>
                </w:rPr>
                <w:t>月</w:t>
              </w:r>
              <w:r w:rsidRPr="002B7F76">
                <w:rPr>
                  <w:rFonts w:hint="eastAsia"/>
                  <w:sz w:val="21"/>
                  <w:szCs w:val="21"/>
                  <w:lang w:eastAsia="zh-CN"/>
                </w:rPr>
                <w:t>12</w:t>
              </w:r>
              <w:r w:rsidRPr="002B7F76">
                <w:rPr>
                  <w:rFonts w:hint="eastAsia"/>
                  <w:sz w:val="21"/>
                  <w:szCs w:val="21"/>
                  <w:lang w:eastAsia="zh-CN"/>
                </w:rPr>
                <w:t>日</w:t>
              </w:r>
            </w:smartTag>
            <w:r w:rsidRPr="002B7F76">
              <w:rPr>
                <w:rFonts w:hint="eastAsia"/>
                <w:sz w:val="21"/>
                <w:szCs w:val="21"/>
                <w:lang w:eastAsia="zh-CN"/>
              </w:rPr>
              <w:t>）</w:t>
            </w:r>
          </w:p>
        </w:tc>
      </w:tr>
      <w:tr w:rsidR="008158FC" w:rsidRPr="002B7F76" w:rsidTr="009134BA">
        <w:trPr>
          <w:trHeight w:val="120"/>
          <w:jc w:val="right"/>
        </w:trPr>
        <w:tc>
          <w:tcPr>
            <w:tcW w:w="862" w:type="dxa"/>
            <w:vMerge/>
            <w:shd w:val="clear" w:color="auto" w:fill="auto"/>
            <w:vAlign w:val="center"/>
          </w:tcPr>
          <w:p w:rsidR="008158FC" w:rsidRPr="002B7F76" w:rsidRDefault="008158FC" w:rsidP="009134BA">
            <w:pPr>
              <w:pStyle w:val="Normal-pool"/>
              <w:spacing w:before="40" w:after="40"/>
              <w:jc w:val="both"/>
              <w:rPr>
                <w:sz w:val="21"/>
                <w:szCs w:val="21"/>
                <w:lang w:eastAsia="zh-CN"/>
              </w:rPr>
            </w:pP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三</w:t>
            </w:r>
            <w:r w:rsidRPr="002B7F76">
              <w:rPr>
                <w:sz w:val="21"/>
                <w:szCs w:val="21"/>
                <w:lang w:eastAsia="zh-CN"/>
              </w:rPr>
              <w:t>/</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报告共同主席、提供协作的主要作者和主要作者根据编审和多学科专家小组的指导，评审报告和决策者摘要初稿。作者和编审与小</w:t>
            </w:r>
            <w:r w:rsidRPr="00762E31">
              <w:rPr>
                <w:rFonts w:hint="eastAsia"/>
                <w:sz w:val="21"/>
                <w:szCs w:val="21"/>
                <w:lang w:eastAsia="zh-CN"/>
              </w:rPr>
              <w:t>部分多学科专家小组成员举行一次会议，以编写报告和决策者摘要的最终草案（</w:t>
            </w:r>
            <w:smartTag w:uri="urn:schemas-microsoft-com:office:smarttags" w:element="chsdate">
              <w:smartTagPr>
                <w:attr w:name="IsROCDate" w:val="False"/>
                <w:attr w:name="IsLunarDate" w:val="False"/>
                <w:attr w:name="Day" w:val="13"/>
                <w:attr w:name="Month" w:val="9"/>
                <w:attr w:name="Year" w:val="2014"/>
              </w:smartTagPr>
              <w:r w:rsidR="00902DA6" w:rsidRPr="00762E31">
                <w:rPr>
                  <w:rFonts w:hint="eastAsia"/>
                  <w:sz w:val="21"/>
                  <w:szCs w:val="21"/>
                  <w:lang w:eastAsia="zh-CN"/>
                </w:rPr>
                <w:t>2014</w:t>
              </w:r>
              <w:r w:rsidR="00902DA6" w:rsidRPr="00762E31">
                <w:rPr>
                  <w:rFonts w:hint="eastAsia"/>
                  <w:sz w:val="21"/>
                  <w:szCs w:val="21"/>
                  <w:lang w:eastAsia="zh-CN"/>
                </w:rPr>
                <w:t>年</w:t>
              </w:r>
              <w:smartTag w:uri="urn:schemas-microsoft-com:office:smarttags" w:element="chsdate">
                <w:smartTagPr>
                  <w:attr w:name="Year" w:val="2013"/>
                  <w:attr w:name="Month" w:val="9"/>
                  <w:attr w:name="Day" w:val="13"/>
                  <w:attr w:name="IsLunarDate" w:val="False"/>
                  <w:attr w:name="IsROCDate" w:val="False"/>
                </w:smartTagPr>
                <w:r w:rsidRPr="00762E31">
                  <w:rPr>
                    <w:rFonts w:hint="eastAsia"/>
                    <w:sz w:val="21"/>
                    <w:szCs w:val="21"/>
                    <w:lang w:eastAsia="zh-CN"/>
                  </w:rPr>
                  <w:t>9</w:t>
                </w:r>
                <w:r w:rsidRPr="00762E31">
                  <w:rPr>
                    <w:rFonts w:hint="eastAsia"/>
                    <w:sz w:val="21"/>
                    <w:szCs w:val="21"/>
                    <w:lang w:eastAsia="zh-CN"/>
                  </w:rPr>
                  <w:t>月</w:t>
                </w:r>
                <w:r w:rsidRPr="00762E31">
                  <w:rPr>
                    <w:rFonts w:hint="eastAsia"/>
                    <w:sz w:val="21"/>
                    <w:szCs w:val="21"/>
                    <w:lang w:eastAsia="zh-CN"/>
                  </w:rPr>
                  <w:t>13</w:t>
                </w:r>
                <w:r w:rsidRPr="00762E31">
                  <w:rPr>
                    <w:rFonts w:hint="eastAsia"/>
                    <w:sz w:val="21"/>
                    <w:szCs w:val="21"/>
                    <w:lang w:eastAsia="zh-CN"/>
                  </w:rPr>
                  <w:t>日</w:t>
                </w:r>
              </w:smartTag>
            </w:smartTag>
            <w:r w:rsidRPr="00762E31">
              <w:rPr>
                <w:sz w:val="21"/>
                <w:szCs w:val="21"/>
                <w:lang w:eastAsia="zh-CN"/>
              </w:rPr>
              <w:t>–</w:t>
            </w:r>
            <w:smartTag w:uri="urn:schemas-microsoft-com:office:smarttags" w:element="chsdate">
              <w:smartTagPr>
                <w:attr w:name="IsROCDate" w:val="False"/>
                <w:attr w:name="IsLunarDate" w:val="False"/>
                <w:attr w:name="Day" w:val="7"/>
                <w:attr w:name="Month" w:val="11"/>
                <w:attr w:name="Year" w:val="2013"/>
              </w:smartTagPr>
              <w:r w:rsidRPr="00762E31">
                <w:rPr>
                  <w:rFonts w:hint="eastAsia"/>
                  <w:sz w:val="21"/>
                  <w:szCs w:val="21"/>
                  <w:lang w:eastAsia="zh-CN"/>
                </w:rPr>
                <w:t>11</w:t>
              </w:r>
              <w:r w:rsidRPr="00762E31">
                <w:rPr>
                  <w:rFonts w:hint="eastAsia"/>
                  <w:sz w:val="21"/>
                  <w:szCs w:val="21"/>
                  <w:lang w:eastAsia="zh-CN"/>
                </w:rPr>
                <w:t>月</w:t>
              </w:r>
              <w:r w:rsidRPr="00762E31">
                <w:rPr>
                  <w:rFonts w:hint="eastAsia"/>
                  <w:sz w:val="21"/>
                  <w:szCs w:val="21"/>
                  <w:lang w:eastAsia="zh-CN"/>
                </w:rPr>
                <w:t>7</w:t>
              </w:r>
              <w:r w:rsidRPr="00762E31">
                <w:rPr>
                  <w:rFonts w:hint="eastAsia"/>
                  <w:sz w:val="21"/>
                  <w:szCs w:val="21"/>
                  <w:lang w:eastAsia="zh-CN"/>
                </w:rPr>
                <w:t>日</w:t>
              </w:r>
            </w:smartTag>
            <w:r w:rsidRPr="00762E31">
              <w:rPr>
                <w:rFonts w:hint="eastAsia"/>
                <w:sz w:val="21"/>
                <w:szCs w:val="21"/>
                <w:lang w:eastAsia="zh-CN"/>
              </w:rPr>
              <w:t>）</w:t>
            </w:r>
          </w:p>
        </w:tc>
      </w:tr>
      <w:tr w:rsidR="008158FC" w:rsidRPr="002B7F76" w:rsidTr="009134BA">
        <w:trPr>
          <w:trHeight w:val="584"/>
          <w:jc w:val="right"/>
        </w:trPr>
        <w:tc>
          <w:tcPr>
            <w:tcW w:w="862" w:type="dxa"/>
            <w:vMerge/>
            <w:shd w:val="clear" w:color="auto" w:fill="auto"/>
            <w:vAlign w:val="center"/>
          </w:tcPr>
          <w:p w:rsidR="008158FC" w:rsidRPr="002B7F76" w:rsidRDefault="008158FC" w:rsidP="009134BA">
            <w:pPr>
              <w:pStyle w:val="Normal-pool"/>
              <w:spacing w:before="40" w:after="40"/>
              <w:jc w:val="both"/>
              <w:rPr>
                <w:sz w:val="21"/>
                <w:szCs w:val="21"/>
                <w:lang w:eastAsia="zh-CN"/>
              </w:rPr>
            </w:pP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8158FC" w:rsidRPr="00FA2DB4" w:rsidRDefault="008158FC" w:rsidP="009134BA">
            <w:pPr>
              <w:pStyle w:val="Normal-pool"/>
              <w:spacing w:before="40" w:after="40"/>
              <w:jc w:val="both"/>
              <w:rPr>
                <w:rFonts w:hint="eastAsia"/>
                <w:spacing w:val="-8"/>
                <w:sz w:val="21"/>
                <w:szCs w:val="21"/>
                <w:lang w:eastAsia="zh-CN"/>
              </w:rPr>
            </w:pPr>
            <w:r w:rsidRPr="00FA2DB4">
              <w:rPr>
                <w:rFonts w:hint="eastAsia"/>
                <w:spacing w:val="-8"/>
                <w:sz w:val="21"/>
                <w:szCs w:val="21"/>
                <w:lang w:eastAsia="zh-CN"/>
              </w:rPr>
              <w:t>将决策者摘要翻译为联合国所有正式语文（</w:t>
            </w:r>
            <w:smartTag w:uri="urn:schemas-microsoft-com:office:smarttags" w:element="chsdate">
              <w:smartTagPr>
                <w:attr w:name="IsROCDate" w:val="False"/>
                <w:attr w:name="IsLunarDate" w:val="False"/>
                <w:attr w:name="Day" w:val="8"/>
                <w:attr w:name="Month" w:val="11"/>
                <w:attr w:name="Year" w:val="2014"/>
              </w:smartTagPr>
              <w:r w:rsidR="004B605E">
                <w:rPr>
                  <w:rFonts w:hint="eastAsia"/>
                  <w:spacing w:val="-8"/>
                  <w:sz w:val="21"/>
                  <w:szCs w:val="21"/>
                  <w:lang w:eastAsia="zh-CN"/>
                </w:rPr>
                <w:t>2014</w:t>
              </w:r>
              <w:r w:rsidR="004B605E">
                <w:rPr>
                  <w:rFonts w:hint="eastAsia"/>
                  <w:spacing w:val="-8"/>
                  <w:sz w:val="21"/>
                  <w:szCs w:val="21"/>
                  <w:lang w:eastAsia="zh-CN"/>
                </w:rPr>
                <w:t>年</w:t>
              </w:r>
              <w:smartTag w:uri="urn:schemas-microsoft-com:office:smarttags" w:element="chsdate">
                <w:smartTagPr>
                  <w:attr w:name="Year" w:val="2013"/>
                  <w:attr w:name="Month" w:val="11"/>
                  <w:attr w:name="Day" w:val="8"/>
                  <w:attr w:name="IsLunarDate" w:val="False"/>
                  <w:attr w:name="IsROCDate" w:val="False"/>
                </w:smartTagPr>
                <w:r w:rsidRPr="00FA2DB4">
                  <w:rPr>
                    <w:rFonts w:hint="eastAsia"/>
                    <w:spacing w:val="-8"/>
                    <w:sz w:val="21"/>
                    <w:szCs w:val="21"/>
                    <w:lang w:eastAsia="zh-CN"/>
                  </w:rPr>
                  <w:t>11</w:t>
                </w:r>
                <w:r w:rsidRPr="00FA2DB4">
                  <w:rPr>
                    <w:rFonts w:hint="eastAsia"/>
                    <w:spacing w:val="-8"/>
                    <w:sz w:val="21"/>
                    <w:szCs w:val="21"/>
                    <w:lang w:eastAsia="zh-CN"/>
                  </w:rPr>
                  <w:t>月</w:t>
                </w:r>
                <w:r w:rsidRPr="00FA2DB4">
                  <w:rPr>
                    <w:rFonts w:hint="eastAsia"/>
                    <w:spacing w:val="-8"/>
                    <w:sz w:val="21"/>
                    <w:szCs w:val="21"/>
                    <w:lang w:eastAsia="zh-CN"/>
                  </w:rPr>
                  <w:t>8</w:t>
                </w:r>
                <w:r w:rsidRPr="00FA2DB4">
                  <w:rPr>
                    <w:rFonts w:hint="eastAsia"/>
                    <w:spacing w:val="-8"/>
                    <w:sz w:val="21"/>
                    <w:szCs w:val="21"/>
                    <w:lang w:eastAsia="zh-CN"/>
                  </w:rPr>
                  <w:t>日</w:t>
                </w:r>
              </w:smartTag>
            </w:smartTag>
            <w:r w:rsidRPr="00FA2DB4">
              <w:rPr>
                <w:spacing w:val="-8"/>
                <w:sz w:val="21"/>
                <w:szCs w:val="21"/>
                <w:lang w:eastAsia="zh-CN"/>
              </w:rPr>
              <w:t>–</w:t>
            </w:r>
            <w:smartTag w:uri="urn:schemas-microsoft-com:office:smarttags" w:element="chsdate">
              <w:smartTagPr>
                <w:attr w:name="IsROCDate" w:val="False"/>
                <w:attr w:name="IsLunarDate" w:val="False"/>
                <w:attr w:name="Day" w:val="5"/>
                <w:attr w:name="Month" w:val="12"/>
                <w:attr w:name="Year" w:val="2013"/>
              </w:smartTagPr>
              <w:r w:rsidRPr="00FA2DB4">
                <w:rPr>
                  <w:rFonts w:hint="eastAsia"/>
                  <w:spacing w:val="-8"/>
                  <w:sz w:val="21"/>
                  <w:szCs w:val="21"/>
                  <w:lang w:eastAsia="zh-CN"/>
                </w:rPr>
                <w:t>12</w:t>
              </w:r>
              <w:r w:rsidRPr="00FA2DB4">
                <w:rPr>
                  <w:rFonts w:hint="eastAsia"/>
                  <w:spacing w:val="-8"/>
                  <w:sz w:val="21"/>
                  <w:szCs w:val="21"/>
                  <w:lang w:eastAsia="zh-CN"/>
                </w:rPr>
                <w:t>月</w:t>
              </w:r>
              <w:r w:rsidRPr="00FA2DB4">
                <w:rPr>
                  <w:rFonts w:hint="eastAsia"/>
                  <w:spacing w:val="-8"/>
                  <w:sz w:val="21"/>
                  <w:szCs w:val="21"/>
                  <w:lang w:eastAsia="zh-CN"/>
                </w:rPr>
                <w:t>5</w:t>
              </w:r>
              <w:r w:rsidRPr="00FA2DB4">
                <w:rPr>
                  <w:rFonts w:hint="eastAsia"/>
                  <w:spacing w:val="-8"/>
                  <w:sz w:val="21"/>
                  <w:szCs w:val="21"/>
                  <w:lang w:eastAsia="zh-CN"/>
                </w:rPr>
                <w:t>日</w:t>
              </w:r>
            </w:smartTag>
            <w:r w:rsidRPr="00FA2DB4">
              <w:rPr>
                <w:rFonts w:hint="eastAsia"/>
                <w:spacing w:val="-8"/>
                <w:sz w:val="21"/>
                <w:szCs w:val="21"/>
                <w:lang w:eastAsia="zh-CN"/>
              </w:rPr>
              <w:t>）</w:t>
            </w:r>
          </w:p>
        </w:tc>
      </w:tr>
      <w:tr w:rsidR="008158FC" w:rsidRPr="002B7F76" w:rsidTr="009134BA">
        <w:trPr>
          <w:trHeight w:val="584"/>
          <w:jc w:val="right"/>
        </w:trPr>
        <w:tc>
          <w:tcPr>
            <w:tcW w:w="862" w:type="dxa"/>
            <w:vMerge/>
            <w:shd w:val="clear" w:color="auto" w:fill="auto"/>
            <w:vAlign w:val="center"/>
          </w:tcPr>
          <w:p w:rsidR="008158FC" w:rsidRPr="002B7F76" w:rsidRDefault="008158FC" w:rsidP="009134BA">
            <w:pPr>
              <w:pStyle w:val="Normal-pool"/>
              <w:spacing w:before="40" w:after="40"/>
              <w:jc w:val="both"/>
              <w:rPr>
                <w:sz w:val="21"/>
                <w:szCs w:val="21"/>
                <w:lang w:eastAsia="zh-CN"/>
              </w:rPr>
            </w:pP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四</w:t>
            </w:r>
            <w:r w:rsidRPr="002B7F76">
              <w:rPr>
                <w:rFonts w:hint="eastAsia"/>
                <w:sz w:val="21"/>
                <w:szCs w:val="21"/>
                <w:lang w:eastAsia="zh-CN"/>
              </w:rPr>
              <w:t>季度</w:t>
            </w:r>
          </w:p>
        </w:tc>
        <w:tc>
          <w:tcPr>
            <w:tcW w:w="6202"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将报告和决策者摘要的最终草案分发给各国政府和其他利益攸关方供最终评审（</w:t>
            </w:r>
            <w:smartTag w:uri="urn:schemas-microsoft-com:office:smarttags" w:element="chsdate">
              <w:smartTagPr>
                <w:attr w:name="IsROCDate" w:val="False"/>
                <w:attr w:name="IsLunarDate" w:val="False"/>
                <w:attr w:name="Day" w:val="6"/>
                <w:attr w:name="Month" w:val="12"/>
                <w:attr w:name="Year" w:val="2014"/>
              </w:smartTagPr>
              <w:r w:rsidR="00902DA6">
                <w:rPr>
                  <w:rFonts w:hint="eastAsia"/>
                  <w:sz w:val="21"/>
                  <w:szCs w:val="21"/>
                  <w:lang w:eastAsia="zh-CN"/>
                </w:rPr>
                <w:t>2014</w:t>
              </w:r>
              <w:r w:rsidR="00902DA6">
                <w:rPr>
                  <w:rFonts w:hint="eastAsia"/>
                  <w:sz w:val="21"/>
                  <w:szCs w:val="21"/>
                  <w:lang w:eastAsia="zh-CN"/>
                </w:rPr>
                <w:t>年</w:t>
              </w:r>
              <w:smartTag w:uri="urn:schemas-microsoft-com:office:smarttags" w:element="chsdate">
                <w:smartTagPr>
                  <w:attr w:name="Year" w:val="2013"/>
                  <w:attr w:name="Month" w:val="12"/>
                  <w:attr w:name="Day" w:val="6"/>
                  <w:attr w:name="IsLunarDate" w:val="False"/>
                  <w:attr w:name="IsROCDate" w:val="False"/>
                </w:smartTagPr>
                <w:r w:rsidRPr="002B7F76">
                  <w:rPr>
                    <w:rFonts w:hint="eastAsia"/>
                    <w:sz w:val="21"/>
                    <w:szCs w:val="21"/>
                    <w:lang w:eastAsia="zh-CN"/>
                  </w:rPr>
                  <w:t>12</w:t>
                </w:r>
                <w:r w:rsidRPr="002B7F76">
                  <w:rPr>
                    <w:rFonts w:hint="eastAsia"/>
                    <w:sz w:val="21"/>
                    <w:szCs w:val="21"/>
                    <w:lang w:eastAsia="zh-CN"/>
                  </w:rPr>
                  <w:t>月</w:t>
                </w:r>
                <w:r w:rsidRPr="002B7F76">
                  <w:rPr>
                    <w:rFonts w:hint="eastAsia"/>
                    <w:sz w:val="21"/>
                    <w:szCs w:val="21"/>
                    <w:lang w:eastAsia="zh-CN"/>
                  </w:rPr>
                  <w:t>6</w:t>
                </w:r>
                <w:r w:rsidRPr="002B7F76">
                  <w:rPr>
                    <w:rFonts w:hint="eastAsia"/>
                    <w:sz w:val="21"/>
                    <w:szCs w:val="21"/>
                    <w:lang w:eastAsia="zh-CN"/>
                  </w:rPr>
                  <w:t>日</w:t>
                </w:r>
              </w:smartTag>
            </w:smartTag>
            <w:r w:rsidRPr="002B7F76">
              <w:rPr>
                <w:sz w:val="21"/>
                <w:szCs w:val="21"/>
                <w:lang w:eastAsia="zh-CN"/>
              </w:rPr>
              <w:t>–</w:t>
            </w:r>
            <w:smartTag w:uri="urn:schemas-microsoft-com:office:smarttags" w:element="chsdate">
              <w:smartTagPr>
                <w:attr w:name="IsROCDate" w:val="False"/>
                <w:attr w:name="IsLunarDate" w:val="False"/>
                <w:attr w:name="Day" w:val="6"/>
                <w:attr w:name="Month" w:val="2"/>
                <w:attr w:name="Year" w:val="2015"/>
              </w:smartTagPr>
              <w:r w:rsidR="00902DA6">
                <w:rPr>
                  <w:rFonts w:hint="eastAsia"/>
                  <w:sz w:val="21"/>
                  <w:szCs w:val="21"/>
                  <w:lang w:eastAsia="zh-CN"/>
                </w:rPr>
                <w:t>2015</w:t>
              </w:r>
              <w:r w:rsidR="00902DA6">
                <w:rPr>
                  <w:rFonts w:hint="eastAsia"/>
                  <w:sz w:val="21"/>
                  <w:szCs w:val="21"/>
                  <w:lang w:eastAsia="zh-CN"/>
                </w:rPr>
                <w:t>年</w:t>
              </w:r>
              <w:smartTag w:uri="urn:schemas-microsoft-com:office:smarttags" w:element="chsdate">
                <w:smartTagPr>
                  <w:attr w:name="Year" w:val="2013"/>
                  <w:attr w:name="Month" w:val="2"/>
                  <w:attr w:name="Day" w:val="6"/>
                  <w:attr w:name="IsLunarDate" w:val="False"/>
                  <w:attr w:name="IsROCDate" w:val="False"/>
                </w:smartTagPr>
                <w:r w:rsidRPr="002B7F76">
                  <w:rPr>
                    <w:rFonts w:hint="eastAsia"/>
                    <w:sz w:val="21"/>
                    <w:szCs w:val="21"/>
                    <w:lang w:eastAsia="zh-CN"/>
                  </w:rPr>
                  <w:t>2</w:t>
                </w:r>
                <w:r w:rsidRPr="002B7F76">
                  <w:rPr>
                    <w:rFonts w:hint="eastAsia"/>
                    <w:sz w:val="21"/>
                    <w:szCs w:val="21"/>
                    <w:lang w:eastAsia="zh-CN"/>
                  </w:rPr>
                  <w:t>月</w:t>
                </w:r>
                <w:r w:rsidRPr="002B7F76">
                  <w:rPr>
                    <w:rFonts w:hint="eastAsia"/>
                    <w:sz w:val="21"/>
                    <w:szCs w:val="21"/>
                    <w:lang w:eastAsia="zh-CN"/>
                  </w:rPr>
                  <w:t>6</w:t>
                </w:r>
                <w:r w:rsidRPr="002B7F76">
                  <w:rPr>
                    <w:rFonts w:hint="eastAsia"/>
                    <w:sz w:val="21"/>
                    <w:szCs w:val="21"/>
                    <w:lang w:eastAsia="zh-CN"/>
                  </w:rPr>
                  <w:t>日</w:t>
                </w:r>
              </w:smartTag>
            </w:smartTag>
            <w:r w:rsidRPr="002B7F76">
              <w:rPr>
                <w:rFonts w:hint="eastAsia"/>
                <w:sz w:val="21"/>
                <w:szCs w:val="21"/>
                <w:lang w:eastAsia="zh-CN"/>
              </w:rPr>
              <w:t>）</w:t>
            </w:r>
          </w:p>
        </w:tc>
      </w:tr>
      <w:tr w:rsidR="008158FC" w:rsidRPr="002B7F76" w:rsidTr="009134BA">
        <w:trPr>
          <w:trHeight w:val="504"/>
          <w:jc w:val="right"/>
        </w:trPr>
        <w:tc>
          <w:tcPr>
            <w:tcW w:w="862" w:type="dxa"/>
            <w:vMerge w:val="restart"/>
            <w:shd w:val="clear" w:color="auto" w:fill="auto"/>
            <w:vAlign w:val="center"/>
          </w:tcPr>
          <w:p w:rsidR="008158FC" w:rsidRPr="00902DA6" w:rsidRDefault="008158FC" w:rsidP="009134BA">
            <w:pPr>
              <w:pStyle w:val="Normal-pool"/>
              <w:spacing w:before="40" w:after="40"/>
              <w:jc w:val="both"/>
              <w:rPr>
                <w:spacing w:val="-14"/>
                <w:sz w:val="21"/>
                <w:szCs w:val="21"/>
                <w:lang w:eastAsia="zh-CN"/>
              </w:rPr>
            </w:pPr>
            <w:r w:rsidRPr="00902DA6">
              <w:rPr>
                <w:spacing w:val="-14"/>
                <w:sz w:val="21"/>
                <w:szCs w:val="21"/>
                <w:lang w:eastAsia="zh-CN"/>
              </w:rPr>
              <w:t>2015</w:t>
            </w:r>
            <w:r w:rsidRPr="00902DA6">
              <w:rPr>
                <w:rFonts w:hint="eastAsia"/>
                <w:spacing w:val="-14"/>
                <w:sz w:val="21"/>
                <w:szCs w:val="21"/>
                <w:lang w:eastAsia="zh-CN"/>
              </w:rPr>
              <w:t>年</w:t>
            </w: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一</w:t>
            </w:r>
            <w:r w:rsidRPr="002B7F76">
              <w:rPr>
                <w:rFonts w:hint="eastAsia"/>
                <w:sz w:val="21"/>
                <w:szCs w:val="21"/>
                <w:lang w:eastAsia="zh-CN"/>
              </w:rPr>
              <w:t>季度</w:t>
            </w:r>
          </w:p>
        </w:tc>
        <w:tc>
          <w:tcPr>
            <w:tcW w:w="6202" w:type="dxa"/>
            <w:shd w:val="clear" w:color="auto" w:fill="auto"/>
            <w:vAlign w:val="center"/>
          </w:tcPr>
          <w:p w:rsidR="008158FC" w:rsidRPr="00902DA6" w:rsidRDefault="008158FC" w:rsidP="009134BA">
            <w:pPr>
              <w:pStyle w:val="Normal-pool"/>
              <w:spacing w:before="40" w:after="40"/>
              <w:jc w:val="both"/>
              <w:rPr>
                <w:rFonts w:hint="eastAsia"/>
                <w:b/>
                <w:sz w:val="21"/>
                <w:szCs w:val="21"/>
                <w:lang w:eastAsia="zh-CN"/>
              </w:rPr>
            </w:pPr>
            <w:r w:rsidRPr="00902DA6">
              <w:rPr>
                <w:rFonts w:hint="eastAsia"/>
                <w:sz w:val="21"/>
                <w:szCs w:val="21"/>
                <w:lang w:eastAsia="zh-CN"/>
              </w:rPr>
              <w:t>各国政府于</w:t>
            </w:r>
            <w:smartTag w:uri="urn:schemas-microsoft-com:office:smarttags" w:element="chsdate">
              <w:smartTagPr>
                <w:attr w:name="IsROCDate" w:val="False"/>
                <w:attr w:name="IsLunarDate" w:val="False"/>
                <w:attr w:name="Day" w:val="31"/>
                <w:attr w:name="Month" w:val="1"/>
                <w:attr w:name="Year" w:val="2015"/>
              </w:smartTagPr>
              <w:r w:rsidR="00902DA6" w:rsidRPr="00902DA6">
                <w:rPr>
                  <w:rFonts w:hint="eastAsia"/>
                  <w:sz w:val="21"/>
                  <w:szCs w:val="21"/>
                  <w:lang w:eastAsia="zh-CN"/>
                </w:rPr>
                <w:t>2015</w:t>
              </w:r>
              <w:r w:rsidR="00902DA6" w:rsidRPr="00902DA6">
                <w:rPr>
                  <w:rFonts w:hint="eastAsia"/>
                  <w:sz w:val="21"/>
                  <w:szCs w:val="21"/>
                  <w:lang w:eastAsia="zh-CN"/>
                </w:rPr>
                <w:t>年</w:t>
              </w:r>
              <w:smartTag w:uri="urn:schemas-microsoft-com:office:smarttags" w:element="chsdate">
                <w:smartTagPr>
                  <w:attr w:name="IsROCDate" w:val="False"/>
                  <w:attr w:name="IsLunarDate" w:val="False"/>
                  <w:attr w:name="Day" w:val="31"/>
                  <w:attr w:name="Month" w:val="1"/>
                  <w:attr w:name="Year" w:val="2013"/>
                </w:smartTagPr>
                <w:smartTag w:uri="urn:schemas-microsoft-com:office:smarttags" w:element="chsdate">
                  <w:smartTagPr>
                    <w:attr w:name="Year" w:val="2013"/>
                    <w:attr w:name="Month" w:val="1"/>
                    <w:attr w:name="Day" w:val="31"/>
                    <w:attr w:name="IsLunarDate" w:val="False"/>
                    <w:attr w:name="IsROCDate" w:val="False"/>
                  </w:smartTagPr>
                  <w:r w:rsidRPr="00902DA6">
                    <w:rPr>
                      <w:rFonts w:hint="eastAsia"/>
                      <w:sz w:val="21"/>
                      <w:szCs w:val="21"/>
                      <w:lang w:eastAsia="zh-CN"/>
                    </w:rPr>
                    <w:t>1</w:t>
                  </w:r>
                  <w:r w:rsidRPr="00902DA6">
                    <w:rPr>
                      <w:rFonts w:hint="eastAsia"/>
                      <w:sz w:val="21"/>
                      <w:szCs w:val="21"/>
                      <w:lang w:eastAsia="zh-CN"/>
                    </w:rPr>
                    <w:t>月</w:t>
                  </w:r>
                  <w:r w:rsidRPr="00902DA6">
                    <w:rPr>
                      <w:rFonts w:hint="eastAsia"/>
                      <w:sz w:val="21"/>
                      <w:szCs w:val="21"/>
                      <w:lang w:eastAsia="zh-CN"/>
                    </w:rPr>
                    <w:t>31</w:t>
                  </w:r>
                  <w:r w:rsidRPr="00902DA6">
                    <w:rPr>
                      <w:rFonts w:hint="eastAsia"/>
                      <w:sz w:val="21"/>
                      <w:szCs w:val="21"/>
                      <w:lang w:eastAsia="zh-CN"/>
                    </w:rPr>
                    <w:t>日</w:t>
                  </w:r>
                </w:smartTag>
                <w:r w:rsidRPr="00902DA6">
                  <w:rPr>
                    <w:rFonts w:hint="eastAsia"/>
                    <w:sz w:val="21"/>
                    <w:szCs w:val="21"/>
                    <w:lang w:eastAsia="zh-CN"/>
                  </w:rPr>
                  <w:t>前</w:t>
                </w:r>
              </w:smartTag>
            </w:smartTag>
            <w:r w:rsidRPr="00902DA6">
              <w:rPr>
                <w:rFonts w:hint="eastAsia"/>
                <w:sz w:val="21"/>
                <w:szCs w:val="21"/>
                <w:lang w:eastAsia="zh-CN"/>
              </w:rPr>
              <w:t>向秘书处提交关于决策者摘要的书面评论意见</w:t>
            </w:r>
          </w:p>
        </w:tc>
      </w:tr>
      <w:tr w:rsidR="008158FC" w:rsidRPr="002B7F76" w:rsidTr="009134BA">
        <w:trPr>
          <w:trHeight w:val="567"/>
          <w:jc w:val="right"/>
        </w:trPr>
        <w:tc>
          <w:tcPr>
            <w:tcW w:w="862" w:type="dxa"/>
            <w:vMerge/>
            <w:shd w:val="clear" w:color="auto" w:fill="auto"/>
          </w:tcPr>
          <w:p w:rsidR="008158FC" w:rsidRPr="002B7F76" w:rsidRDefault="008158FC" w:rsidP="009134BA">
            <w:pPr>
              <w:pStyle w:val="Normal-pool"/>
              <w:spacing w:before="40" w:after="40"/>
              <w:jc w:val="both"/>
              <w:rPr>
                <w:sz w:val="21"/>
                <w:szCs w:val="21"/>
                <w:lang w:eastAsia="zh-CN"/>
              </w:rPr>
            </w:pPr>
          </w:p>
        </w:tc>
        <w:tc>
          <w:tcPr>
            <w:tcW w:w="1275" w:type="dxa"/>
            <w:shd w:val="clear" w:color="auto" w:fill="auto"/>
            <w:vAlign w:val="center"/>
          </w:tcPr>
          <w:p w:rsidR="008158FC" w:rsidRPr="002B7F76" w:rsidRDefault="008158FC" w:rsidP="009134BA">
            <w:pPr>
              <w:pStyle w:val="Normal-pool"/>
              <w:spacing w:before="40" w:after="40"/>
              <w:jc w:val="both"/>
              <w:rPr>
                <w:sz w:val="21"/>
                <w:szCs w:val="21"/>
                <w:lang w:eastAsia="zh-CN"/>
              </w:rPr>
            </w:pPr>
            <w:r w:rsidRPr="002B7F76">
              <w:rPr>
                <w:rFonts w:hint="eastAsia"/>
                <w:sz w:val="21"/>
                <w:szCs w:val="21"/>
                <w:lang w:eastAsia="zh-CN"/>
              </w:rPr>
              <w:t>第</w:t>
            </w:r>
            <w:r>
              <w:rPr>
                <w:rFonts w:hint="eastAsia"/>
                <w:sz w:val="21"/>
                <w:szCs w:val="21"/>
                <w:lang w:eastAsia="zh-CN"/>
              </w:rPr>
              <w:t>一</w:t>
            </w:r>
            <w:r w:rsidRPr="002B7F76">
              <w:rPr>
                <w:rFonts w:hint="eastAsia"/>
                <w:sz w:val="21"/>
                <w:szCs w:val="21"/>
                <w:lang w:eastAsia="zh-CN"/>
              </w:rPr>
              <w:t>季度</w:t>
            </w:r>
          </w:p>
        </w:tc>
        <w:tc>
          <w:tcPr>
            <w:tcW w:w="6202" w:type="dxa"/>
            <w:shd w:val="clear" w:color="auto" w:fill="auto"/>
            <w:vAlign w:val="center"/>
          </w:tcPr>
          <w:p w:rsidR="008158FC" w:rsidRPr="008E6F87" w:rsidRDefault="008158FC" w:rsidP="009134BA">
            <w:pPr>
              <w:pStyle w:val="Normal-pool"/>
              <w:spacing w:before="40" w:after="40"/>
              <w:jc w:val="both"/>
              <w:rPr>
                <w:rFonts w:hint="eastAsia"/>
                <w:sz w:val="21"/>
                <w:szCs w:val="21"/>
                <w:lang w:eastAsia="zh-CN"/>
              </w:rPr>
            </w:pPr>
            <w:r w:rsidRPr="008E6F87">
              <w:rPr>
                <w:rFonts w:hint="eastAsia"/>
                <w:sz w:val="21"/>
                <w:szCs w:val="21"/>
                <w:lang w:eastAsia="zh-CN"/>
              </w:rPr>
              <w:t>全体会议评审和通过报告并批准决策者摘要（</w:t>
            </w:r>
            <w:r w:rsidR="00902DA6">
              <w:rPr>
                <w:rFonts w:hint="eastAsia"/>
                <w:sz w:val="21"/>
                <w:szCs w:val="21"/>
                <w:lang w:eastAsia="zh-CN"/>
              </w:rPr>
              <w:t>2015</w:t>
            </w:r>
            <w:r w:rsidR="00902DA6">
              <w:rPr>
                <w:rFonts w:hint="eastAsia"/>
                <w:sz w:val="21"/>
                <w:szCs w:val="21"/>
                <w:lang w:eastAsia="zh-CN"/>
              </w:rPr>
              <w:t>年</w:t>
            </w:r>
            <w:smartTag w:uri="urn:schemas-microsoft-com:office:smarttags" w:element="chsdate">
              <w:smartTagPr>
                <w:attr w:name="Year" w:val="2013"/>
                <w:attr w:name="Month" w:val="2"/>
                <w:attr w:name="Day" w:val="8"/>
                <w:attr w:name="IsLunarDate" w:val="False"/>
                <w:attr w:name="IsROCDate" w:val="False"/>
              </w:smartTagPr>
              <w:r w:rsidRPr="008E6F87">
                <w:rPr>
                  <w:rFonts w:hint="eastAsia"/>
                  <w:sz w:val="21"/>
                  <w:szCs w:val="21"/>
                  <w:lang w:eastAsia="zh-CN"/>
                </w:rPr>
                <w:t>2</w:t>
              </w:r>
              <w:r w:rsidRPr="008E6F87">
                <w:rPr>
                  <w:rFonts w:hint="eastAsia"/>
                  <w:sz w:val="21"/>
                  <w:szCs w:val="21"/>
                  <w:lang w:eastAsia="zh-CN"/>
                </w:rPr>
                <w:t>月</w:t>
              </w:r>
              <w:r w:rsidRPr="008E6F87">
                <w:rPr>
                  <w:rFonts w:hint="eastAsia"/>
                  <w:sz w:val="21"/>
                  <w:szCs w:val="21"/>
                  <w:lang w:eastAsia="zh-CN"/>
                </w:rPr>
                <w:t>8</w:t>
              </w:r>
              <w:r w:rsidRPr="008E6F87">
                <w:rPr>
                  <w:rFonts w:hint="eastAsia"/>
                  <w:sz w:val="21"/>
                  <w:szCs w:val="21"/>
                  <w:lang w:eastAsia="zh-CN"/>
                </w:rPr>
                <w:t>日</w:t>
              </w:r>
            </w:smartTag>
            <w:r w:rsidRPr="008E6F87">
              <w:rPr>
                <w:rFonts w:hint="eastAsia"/>
                <w:sz w:val="21"/>
                <w:szCs w:val="21"/>
                <w:lang w:eastAsia="zh-CN"/>
              </w:rPr>
              <w:t>后开始）</w:t>
            </w:r>
          </w:p>
        </w:tc>
      </w:tr>
    </w:tbl>
    <w:p w:rsidR="002851FC" w:rsidRPr="008158FC" w:rsidRDefault="002851FC" w:rsidP="002851FC">
      <w:pPr>
        <w:pStyle w:val="Normal-pool"/>
        <w:rPr>
          <w:lang w:eastAsia="zh-CN"/>
        </w:rPr>
      </w:pPr>
    </w:p>
    <w:p w:rsidR="002851FC" w:rsidRPr="002851FC" w:rsidRDefault="004B605E" w:rsidP="00667CB6">
      <w:pPr>
        <w:pStyle w:val="CH1"/>
        <w:spacing w:afterLines="100"/>
        <w:ind w:left="1253" w:right="288" w:hanging="1253"/>
        <w:jc w:val="both"/>
        <w:rPr>
          <w:b w:val="0"/>
          <w:lang w:val="en-GB"/>
        </w:rPr>
      </w:pPr>
      <w:r>
        <w:rPr>
          <w:lang w:val="en-GB" w:eastAsia="zh-CN"/>
        </w:rPr>
        <w:br w:type="page"/>
      </w:r>
      <w:r w:rsidR="002851FC" w:rsidRPr="002851FC">
        <w:rPr>
          <w:lang w:val="en-GB" w:eastAsia="zh-CN"/>
        </w:rPr>
        <w:lastRenderedPageBreak/>
        <w:tab/>
      </w:r>
      <w:r w:rsidR="00DC4B3F">
        <w:rPr>
          <w:rFonts w:ascii="SimHei" w:eastAsia="SimHei" w:hAnsi="SimHei" w:hint="eastAsia"/>
          <w:lang w:val="en-GB" w:eastAsia="zh-CN"/>
        </w:rPr>
        <w:t>五、</w:t>
      </w:r>
      <w:r w:rsidR="002851FC" w:rsidRPr="002851FC">
        <w:rPr>
          <w:lang w:val="en-GB"/>
        </w:rPr>
        <w:tab/>
      </w:r>
      <w:r w:rsidR="002851FC" w:rsidRPr="002851FC">
        <w:rPr>
          <w:rFonts w:ascii="SimHei" w:eastAsia="SimHei" w:hAnsi="SimHei" w:hint="eastAsia"/>
          <w:lang w:eastAsia="zh-CN"/>
        </w:rPr>
        <w:t>成本估计</w:t>
      </w:r>
    </w:p>
    <w:p w:rsidR="002851FC" w:rsidRPr="00902DA6" w:rsidRDefault="002851FC" w:rsidP="002851FC">
      <w:pPr>
        <w:pStyle w:val="Normalnumber"/>
        <w:keepNext/>
        <w:spacing w:afterLines="100"/>
        <w:jc w:val="both"/>
        <w:rPr>
          <w:rFonts w:hint="eastAsia"/>
          <w:spacing w:val="-12"/>
          <w:lang w:val="en-GB" w:eastAsia="zh-CN"/>
        </w:rPr>
      </w:pPr>
      <w:r w:rsidRPr="008849C3">
        <w:rPr>
          <w:rFonts w:hint="eastAsia"/>
          <w:spacing w:val="-12"/>
          <w:sz w:val="24"/>
          <w:szCs w:val="24"/>
          <w:lang w:val="en-GB" w:eastAsia="zh-CN"/>
        </w:rPr>
        <w:t>下表列出了开展快速评估和编写快速评估报告的估计成本</w:t>
      </w:r>
      <w:r w:rsidRPr="008849C3">
        <w:rPr>
          <w:rFonts w:hint="eastAsia"/>
          <w:spacing w:val="-12"/>
          <w:sz w:val="24"/>
          <w:szCs w:val="24"/>
          <w:lang w:eastAsia="zh-CN"/>
        </w:rPr>
        <w:t>。</w:t>
      </w:r>
    </w:p>
    <w:p w:rsidR="00902DA6" w:rsidRPr="00902DA6" w:rsidRDefault="00902DA6" w:rsidP="00902DA6">
      <w:pPr>
        <w:pStyle w:val="Normalnumber"/>
        <w:keepNext/>
        <w:numPr>
          <w:ilvl w:val="0"/>
          <w:numId w:val="0"/>
        </w:numPr>
        <w:spacing w:afterLines="100"/>
        <w:ind w:left="1247"/>
        <w:jc w:val="both"/>
        <w:rPr>
          <w:spacing w:val="-12"/>
          <w:sz w:val="21"/>
          <w:szCs w:val="21"/>
          <w:lang w:val="en-GB" w:eastAsia="zh-CN"/>
        </w:rPr>
      </w:pPr>
      <w:r w:rsidRPr="00902DA6">
        <w:rPr>
          <w:rFonts w:hint="eastAsia"/>
          <w:spacing w:val="-12"/>
          <w:sz w:val="21"/>
          <w:szCs w:val="21"/>
          <w:lang w:eastAsia="zh-CN"/>
        </w:rPr>
        <w:t>（</w:t>
      </w:r>
      <w:r w:rsidRPr="00902DA6">
        <w:rPr>
          <w:rFonts w:hint="eastAsia"/>
          <w:spacing w:val="-12"/>
          <w:sz w:val="21"/>
          <w:szCs w:val="21"/>
          <w:lang w:val="en-GB" w:eastAsia="zh-CN"/>
        </w:rPr>
        <w:t>单位</w:t>
      </w:r>
      <w:r w:rsidRPr="00902DA6">
        <w:rPr>
          <w:rFonts w:hint="eastAsia"/>
          <w:spacing w:val="-12"/>
          <w:sz w:val="21"/>
          <w:szCs w:val="21"/>
          <w:lang w:eastAsia="zh-CN"/>
        </w:rPr>
        <w:t>：</w:t>
      </w:r>
      <w:r w:rsidRPr="00902DA6">
        <w:rPr>
          <w:rFonts w:hint="eastAsia"/>
          <w:spacing w:val="-12"/>
          <w:sz w:val="21"/>
          <w:szCs w:val="21"/>
          <w:lang w:val="en-GB" w:eastAsia="zh-CN"/>
        </w:rPr>
        <w:t>美元</w:t>
      </w:r>
      <w:r w:rsidRPr="00902DA6">
        <w:rPr>
          <w:rFonts w:hint="eastAsia"/>
          <w:spacing w:val="-12"/>
          <w:sz w:val="21"/>
          <w:szCs w:val="21"/>
          <w:lang w:eastAsia="zh-CN"/>
        </w:rPr>
        <w:t>）</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3510"/>
        <w:gridCol w:w="2880"/>
        <w:gridCol w:w="953"/>
      </w:tblGrid>
      <w:tr w:rsidR="002851FC" w:rsidRPr="002851FC" w:rsidTr="00667CB6">
        <w:tc>
          <w:tcPr>
            <w:tcW w:w="906" w:type="dxa"/>
          </w:tcPr>
          <w:p w:rsidR="002851FC" w:rsidRPr="00902DA6" w:rsidRDefault="002851FC" w:rsidP="00E26375">
            <w:pPr>
              <w:pStyle w:val="Normal-pool"/>
              <w:spacing w:before="40" w:after="40"/>
              <w:jc w:val="center"/>
              <w:rPr>
                <w:i/>
                <w:sz w:val="21"/>
                <w:szCs w:val="21"/>
                <w:lang w:eastAsia="zh-CN"/>
              </w:rPr>
            </w:pPr>
            <w:r w:rsidRPr="00902DA6">
              <w:rPr>
                <w:rFonts w:hint="eastAsia"/>
                <w:i/>
                <w:sz w:val="21"/>
                <w:szCs w:val="21"/>
                <w:lang w:eastAsia="zh-CN"/>
              </w:rPr>
              <w:t>年份</w:t>
            </w:r>
          </w:p>
        </w:tc>
        <w:tc>
          <w:tcPr>
            <w:tcW w:w="3510" w:type="dxa"/>
          </w:tcPr>
          <w:p w:rsidR="002851FC" w:rsidRPr="00902DA6" w:rsidRDefault="002851FC" w:rsidP="00E26375">
            <w:pPr>
              <w:pStyle w:val="Normal-pool"/>
              <w:spacing w:before="40" w:after="40"/>
              <w:jc w:val="center"/>
              <w:rPr>
                <w:i/>
                <w:sz w:val="21"/>
                <w:szCs w:val="21"/>
                <w:lang w:eastAsia="zh-CN"/>
              </w:rPr>
            </w:pPr>
            <w:r w:rsidRPr="00902DA6">
              <w:rPr>
                <w:rFonts w:hint="eastAsia"/>
                <w:i/>
                <w:spacing w:val="4"/>
                <w:w w:val="103"/>
                <w:kern w:val="14"/>
                <w:sz w:val="21"/>
                <w:szCs w:val="21"/>
                <w:lang w:eastAsia="zh-CN"/>
              </w:rPr>
              <w:t>成本项目</w:t>
            </w:r>
          </w:p>
        </w:tc>
        <w:tc>
          <w:tcPr>
            <w:tcW w:w="2880" w:type="dxa"/>
          </w:tcPr>
          <w:p w:rsidR="002851FC" w:rsidRPr="00902DA6" w:rsidRDefault="002851FC" w:rsidP="00E26375">
            <w:pPr>
              <w:pStyle w:val="Normal-pool"/>
              <w:spacing w:before="40" w:after="40"/>
              <w:jc w:val="center"/>
              <w:rPr>
                <w:i/>
                <w:sz w:val="21"/>
                <w:szCs w:val="21"/>
                <w:lang w:eastAsia="zh-CN"/>
              </w:rPr>
            </w:pPr>
            <w:r w:rsidRPr="00902DA6">
              <w:rPr>
                <w:rFonts w:hint="eastAsia"/>
                <w:i/>
                <w:spacing w:val="4"/>
                <w:w w:val="103"/>
                <w:kern w:val="14"/>
                <w:sz w:val="21"/>
                <w:szCs w:val="21"/>
                <w:lang w:eastAsia="zh-CN"/>
              </w:rPr>
              <w:t>假设</w:t>
            </w:r>
          </w:p>
        </w:tc>
        <w:tc>
          <w:tcPr>
            <w:tcW w:w="953" w:type="dxa"/>
          </w:tcPr>
          <w:p w:rsidR="002851FC" w:rsidRPr="00902DA6" w:rsidRDefault="002851FC" w:rsidP="00E26375">
            <w:pPr>
              <w:pStyle w:val="Normal-pool"/>
              <w:spacing w:before="40" w:after="40"/>
              <w:jc w:val="center"/>
              <w:rPr>
                <w:i/>
                <w:sz w:val="21"/>
                <w:szCs w:val="21"/>
                <w:lang w:eastAsia="zh-CN"/>
              </w:rPr>
            </w:pPr>
            <w:r w:rsidRPr="00902DA6">
              <w:rPr>
                <w:rFonts w:hint="eastAsia"/>
                <w:i/>
                <w:spacing w:val="4"/>
                <w:w w:val="103"/>
                <w:kern w:val="14"/>
                <w:sz w:val="21"/>
                <w:szCs w:val="21"/>
                <w:lang w:eastAsia="zh-CN"/>
              </w:rPr>
              <w:t>成本</w:t>
            </w:r>
          </w:p>
        </w:tc>
      </w:tr>
      <w:tr w:rsidR="005F0C3E" w:rsidRPr="002851FC" w:rsidTr="00667CB6">
        <w:tc>
          <w:tcPr>
            <w:tcW w:w="906" w:type="dxa"/>
            <w:vMerge w:val="restart"/>
            <w:vAlign w:val="center"/>
          </w:tcPr>
          <w:p w:rsidR="005F0C3E" w:rsidRPr="002851FC" w:rsidRDefault="005F0C3E" w:rsidP="00E26375">
            <w:pPr>
              <w:pStyle w:val="Normal-pool"/>
              <w:spacing w:before="20" w:after="20"/>
              <w:rPr>
                <w:sz w:val="21"/>
                <w:szCs w:val="21"/>
                <w:lang w:eastAsia="zh-CN"/>
              </w:rPr>
            </w:pPr>
            <w:r w:rsidRPr="002851FC">
              <w:rPr>
                <w:sz w:val="21"/>
                <w:szCs w:val="21"/>
                <w:lang w:eastAsia="zh-CN"/>
              </w:rPr>
              <w:t>2014</w:t>
            </w:r>
            <w:r w:rsidRPr="002851FC">
              <w:rPr>
                <w:rFonts w:hint="eastAsia"/>
                <w:sz w:val="21"/>
                <w:szCs w:val="21"/>
                <w:lang w:eastAsia="zh-CN"/>
              </w:rPr>
              <w:t>年</w:t>
            </w:r>
          </w:p>
        </w:tc>
        <w:tc>
          <w:tcPr>
            <w:tcW w:w="3510" w:type="dxa"/>
            <w:vMerge w:val="restart"/>
            <w:vAlign w:val="center"/>
          </w:tcPr>
          <w:p w:rsidR="005F0C3E" w:rsidRPr="002851FC" w:rsidRDefault="005F0C3E" w:rsidP="005F0C3E">
            <w:pPr>
              <w:pStyle w:val="Normal-pool"/>
              <w:spacing w:before="20" w:after="20"/>
              <w:jc w:val="both"/>
              <w:rPr>
                <w:sz w:val="21"/>
                <w:szCs w:val="21"/>
                <w:lang w:eastAsia="zh-CN"/>
              </w:rPr>
            </w:pPr>
            <w:r w:rsidRPr="002851FC">
              <w:rPr>
                <w:rFonts w:hint="eastAsia"/>
                <w:sz w:val="21"/>
                <w:szCs w:val="21"/>
                <w:lang w:eastAsia="zh-CN"/>
              </w:rPr>
              <w:t>第一次</w:t>
            </w:r>
            <w:r w:rsidRPr="002851FC">
              <w:rPr>
                <w:sz w:val="21"/>
                <w:szCs w:val="21"/>
                <w:lang w:eastAsia="zh-CN"/>
              </w:rPr>
              <w:t>作者会议（</w:t>
            </w:r>
            <w:r>
              <w:rPr>
                <w:rFonts w:hint="eastAsia"/>
                <w:sz w:val="21"/>
                <w:szCs w:val="21"/>
                <w:lang w:eastAsia="zh-CN"/>
              </w:rPr>
              <w:t>8</w:t>
            </w:r>
            <w:r w:rsidRPr="002851FC">
              <w:rPr>
                <w:rFonts w:hint="eastAsia"/>
                <w:sz w:val="21"/>
                <w:szCs w:val="21"/>
                <w:lang w:eastAsia="zh-CN"/>
              </w:rPr>
              <w:t>0</w:t>
            </w:r>
            <w:r w:rsidRPr="002851FC">
              <w:rPr>
                <w:sz w:val="21"/>
                <w:szCs w:val="21"/>
                <w:lang w:eastAsia="zh-CN"/>
              </w:rPr>
              <w:t>名共同主席、提供协作的主要作者和主要作者</w:t>
            </w:r>
            <w:r w:rsidRPr="002851FC">
              <w:rPr>
                <w:sz w:val="21"/>
                <w:szCs w:val="21"/>
                <w:lang w:eastAsia="zh-CN"/>
              </w:rPr>
              <w:t>+4</w:t>
            </w:r>
            <w:r w:rsidRPr="002851FC">
              <w:rPr>
                <w:sz w:val="21"/>
                <w:szCs w:val="21"/>
                <w:lang w:eastAsia="zh-CN"/>
              </w:rPr>
              <w:t>名多学科专家小组</w:t>
            </w:r>
            <w:r w:rsidRPr="002851FC">
              <w:rPr>
                <w:sz w:val="21"/>
                <w:szCs w:val="21"/>
                <w:lang w:eastAsia="zh-CN"/>
              </w:rPr>
              <w:t>/</w:t>
            </w:r>
            <w:r w:rsidRPr="002851FC">
              <w:rPr>
                <w:sz w:val="21"/>
                <w:szCs w:val="21"/>
                <w:lang w:eastAsia="zh-CN"/>
              </w:rPr>
              <w:t>主席团成员</w:t>
            </w:r>
            <w:r w:rsidRPr="002851FC">
              <w:rPr>
                <w:sz w:val="21"/>
                <w:szCs w:val="21"/>
                <w:lang w:eastAsia="zh-CN"/>
              </w:rPr>
              <w:t>+1</w:t>
            </w:r>
            <w:r w:rsidRPr="002851FC">
              <w:rPr>
                <w:sz w:val="21"/>
                <w:szCs w:val="21"/>
                <w:lang w:eastAsia="zh-CN"/>
              </w:rPr>
              <w:t>名技术支持工作人员</w:t>
            </w:r>
            <w:r w:rsidRPr="002851FC">
              <w:rPr>
                <w:rFonts w:hint="eastAsia"/>
                <w:sz w:val="21"/>
                <w:szCs w:val="21"/>
                <w:lang w:eastAsia="zh-CN"/>
              </w:rPr>
              <w:t>）</w:t>
            </w:r>
          </w:p>
        </w:tc>
        <w:tc>
          <w:tcPr>
            <w:tcW w:w="2880" w:type="dxa"/>
          </w:tcPr>
          <w:p w:rsidR="005F0C3E" w:rsidRPr="002851FC" w:rsidRDefault="005F0C3E" w:rsidP="005F0C3E">
            <w:pPr>
              <w:pStyle w:val="Normal-pool"/>
              <w:spacing w:before="20" w:after="20"/>
              <w:jc w:val="both"/>
              <w:rPr>
                <w:sz w:val="21"/>
                <w:szCs w:val="21"/>
                <w:lang w:eastAsia="zh-CN"/>
              </w:rPr>
            </w:pPr>
            <w:r w:rsidRPr="002851FC">
              <w:rPr>
                <w:sz w:val="21"/>
                <w:szCs w:val="21"/>
                <w:lang w:eastAsia="zh-CN"/>
              </w:rPr>
              <w:t>会议成本（</w:t>
            </w:r>
            <w:r w:rsidRPr="002851FC">
              <w:rPr>
                <w:sz w:val="21"/>
                <w:szCs w:val="21"/>
                <w:lang w:eastAsia="zh-CN"/>
              </w:rPr>
              <w:t>1</w:t>
            </w:r>
            <w:r w:rsidRPr="002851FC">
              <w:rPr>
                <w:sz w:val="21"/>
                <w:szCs w:val="21"/>
                <w:lang w:eastAsia="zh-CN"/>
              </w:rPr>
              <w:t>周、</w:t>
            </w:r>
            <w:r>
              <w:rPr>
                <w:rFonts w:hint="eastAsia"/>
                <w:sz w:val="21"/>
                <w:szCs w:val="21"/>
                <w:lang w:eastAsia="zh-CN"/>
              </w:rPr>
              <w:t>8</w:t>
            </w:r>
            <w:r w:rsidRPr="002851FC">
              <w:rPr>
                <w:rFonts w:hint="eastAsia"/>
                <w:sz w:val="21"/>
                <w:szCs w:val="21"/>
                <w:lang w:eastAsia="zh-CN"/>
              </w:rPr>
              <w:t>5</w:t>
            </w:r>
            <w:r w:rsidRPr="002851FC">
              <w:rPr>
                <w:sz w:val="21"/>
                <w:szCs w:val="21"/>
                <w:lang w:eastAsia="zh-CN"/>
              </w:rPr>
              <w:t>名与会者）（</w:t>
            </w:r>
            <w:r w:rsidRPr="002851FC">
              <w:rPr>
                <w:sz w:val="21"/>
                <w:szCs w:val="21"/>
                <w:lang w:eastAsia="zh-CN"/>
              </w:rPr>
              <w:t>25%</w:t>
            </w:r>
            <w:r w:rsidRPr="002851FC">
              <w:rPr>
                <w:sz w:val="21"/>
                <w:szCs w:val="21"/>
                <w:lang w:eastAsia="zh-CN"/>
              </w:rPr>
              <w:t>为实物</w:t>
            </w:r>
            <w:r w:rsidRPr="002851FC">
              <w:rPr>
                <w:rFonts w:hint="eastAsia"/>
                <w:sz w:val="21"/>
                <w:szCs w:val="21"/>
                <w:lang w:eastAsia="zh-CN"/>
              </w:rPr>
              <w:t>形式</w:t>
            </w:r>
            <w:r w:rsidRPr="002851FC">
              <w:rPr>
                <w:sz w:val="21"/>
                <w:szCs w:val="21"/>
                <w:lang w:eastAsia="zh-CN"/>
              </w:rPr>
              <w:t>）</w:t>
            </w:r>
          </w:p>
        </w:tc>
        <w:tc>
          <w:tcPr>
            <w:tcW w:w="953" w:type="dxa"/>
          </w:tcPr>
          <w:p w:rsidR="005F0C3E" w:rsidRPr="00D14F27" w:rsidRDefault="005F0C3E" w:rsidP="009134BA">
            <w:pPr>
              <w:pStyle w:val="Normal-pool"/>
              <w:spacing w:before="20" w:after="20"/>
              <w:jc w:val="right"/>
              <w:rPr>
                <w:lang w:eastAsia="zh-CN"/>
              </w:rPr>
            </w:pPr>
            <w:r w:rsidRPr="00D14F27">
              <w:rPr>
                <w:lang w:eastAsia="zh-CN"/>
              </w:rPr>
              <w:t>15 000</w:t>
            </w:r>
          </w:p>
        </w:tc>
      </w:tr>
      <w:tr w:rsidR="005F0C3E" w:rsidRPr="002851FC" w:rsidTr="00667CB6">
        <w:trPr>
          <w:trHeight w:val="337"/>
        </w:trPr>
        <w:tc>
          <w:tcPr>
            <w:tcW w:w="906" w:type="dxa"/>
            <w:vMerge/>
            <w:vAlign w:val="center"/>
          </w:tcPr>
          <w:p w:rsidR="005F0C3E" w:rsidRPr="002851FC" w:rsidRDefault="005F0C3E" w:rsidP="00E26375">
            <w:pPr>
              <w:pStyle w:val="Normal-pool"/>
              <w:spacing w:before="20" w:after="20"/>
              <w:rPr>
                <w:sz w:val="21"/>
                <w:szCs w:val="21"/>
                <w:lang w:eastAsia="zh-CN"/>
              </w:rPr>
            </w:pPr>
          </w:p>
        </w:tc>
        <w:tc>
          <w:tcPr>
            <w:tcW w:w="3510" w:type="dxa"/>
            <w:vMerge/>
            <w:vAlign w:val="center"/>
          </w:tcPr>
          <w:p w:rsidR="005F0C3E" w:rsidRPr="002851FC" w:rsidRDefault="005F0C3E" w:rsidP="005B29B6">
            <w:pPr>
              <w:pStyle w:val="Normal-pool"/>
              <w:spacing w:before="20" w:after="20"/>
              <w:jc w:val="both"/>
              <w:rPr>
                <w:sz w:val="21"/>
                <w:szCs w:val="21"/>
                <w:lang w:eastAsia="zh-CN"/>
              </w:rPr>
            </w:pPr>
          </w:p>
        </w:tc>
        <w:tc>
          <w:tcPr>
            <w:tcW w:w="2880" w:type="dxa"/>
          </w:tcPr>
          <w:p w:rsidR="005F0C3E" w:rsidRPr="002851FC" w:rsidRDefault="005F0C3E" w:rsidP="005F0C3E">
            <w:pPr>
              <w:pStyle w:val="Normal-pool"/>
              <w:spacing w:before="20" w:after="20"/>
              <w:jc w:val="both"/>
              <w:rPr>
                <w:sz w:val="21"/>
                <w:szCs w:val="21"/>
                <w:lang w:eastAsia="zh-CN"/>
              </w:rPr>
            </w:pPr>
            <w:r w:rsidRPr="002851FC">
              <w:rPr>
                <w:rFonts w:hint="eastAsia"/>
                <w:sz w:val="21"/>
                <w:szCs w:val="21"/>
                <w:lang w:eastAsia="zh-CN"/>
              </w:rPr>
              <w:t>差旅和每日生活津贴</w:t>
            </w:r>
            <w:r>
              <w:rPr>
                <w:rFonts w:hint="eastAsia"/>
                <w:sz w:val="21"/>
                <w:szCs w:val="21"/>
                <w:lang w:eastAsia="zh-CN"/>
              </w:rPr>
              <w:t>（</w:t>
            </w:r>
            <w:r>
              <w:rPr>
                <w:rFonts w:hint="eastAsia"/>
                <w:sz w:val="21"/>
                <w:szCs w:val="21"/>
                <w:lang w:eastAsia="zh-CN"/>
              </w:rPr>
              <w:t>64</w:t>
            </w:r>
            <w:r w:rsidRPr="002851FC">
              <w:rPr>
                <w:sz w:val="21"/>
                <w:szCs w:val="21"/>
                <w:lang w:eastAsia="zh-CN"/>
              </w:rPr>
              <w:t>x</w:t>
            </w:r>
            <w:r>
              <w:rPr>
                <w:sz w:val="21"/>
                <w:szCs w:val="21"/>
                <w:lang w:eastAsia="zh-CN"/>
              </w:rPr>
              <w:t>3</w:t>
            </w:r>
            <w:r w:rsidRPr="002851FC">
              <w:rPr>
                <w:sz w:val="21"/>
                <w:szCs w:val="21"/>
                <w:lang w:eastAsia="zh-CN"/>
              </w:rPr>
              <w:t>000</w:t>
            </w:r>
            <w:r w:rsidRPr="002851FC">
              <w:rPr>
                <w:rFonts w:hint="eastAsia"/>
                <w:sz w:val="21"/>
                <w:szCs w:val="21"/>
                <w:lang w:eastAsia="zh-CN"/>
              </w:rPr>
              <w:t>美元</w:t>
            </w:r>
            <w:r>
              <w:rPr>
                <w:rFonts w:hint="eastAsia"/>
                <w:sz w:val="21"/>
                <w:szCs w:val="21"/>
                <w:lang w:eastAsia="zh-CN"/>
              </w:rPr>
              <w:t>）</w:t>
            </w:r>
          </w:p>
        </w:tc>
        <w:tc>
          <w:tcPr>
            <w:tcW w:w="953" w:type="dxa"/>
          </w:tcPr>
          <w:p w:rsidR="005F0C3E" w:rsidRPr="00D14F27" w:rsidRDefault="005F0C3E" w:rsidP="009134BA">
            <w:pPr>
              <w:pStyle w:val="Normal-pool"/>
              <w:spacing w:before="20" w:after="20"/>
              <w:jc w:val="right"/>
              <w:rPr>
                <w:lang w:eastAsia="zh-CN"/>
              </w:rPr>
            </w:pPr>
            <w:r w:rsidRPr="00D14F27">
              <w:rPr>
                <w:lang w:eastAsia="zh-CN"/>
              </w:rPr>
              <w:t>192 000</w:t>
            </w:r>
          </w:p>
        </w:tc>
      </w:tr>
      <w:tr w:rsidR="005F0C3E" w:rsidRPr="002851FC" w:rsidTr="00667CB6">
        <w:tc>
          <w:tcPr>
            <w:tcW w:w="906" w:type="dxa"/>
            <w:vMerge/>
            <w:vAlign w:val="center"/>
          </w:tcPr>
          <w:p w:rsidR="005F0C3E" w:rsidRPr="002851FC" w:rsidRDefault="005F0C3E" w:rsidP="00E26375">
            <w:pPr>
              <w:pStyle w:val="Normal-pool"/>
              <w:spacing w:before="20" w:after="20"/>
              <w:rPr>
                <w:sz w:val="21"/>
                <w:szCs w:val="21"/>
                <w:lang w:eastAsia="zh-CN"/>
              </w:rPr>
            </w:pPr>
          </w:p>
        </w:tc>
        <w:tc>
          <w:tcPr>
            <w:tcW w:w="3510" w:type="dxa"/>
            <w:vMerge w:val="restart"/>
            <w:vAlign w:val="center"/>
          </w:tcPr>
          <w:p w:rsidR="005F0C3E" w:rsidRPr="002851FC" w:rsidRDefault="005F0C3E" w:rsidP="005F0C3E">
            <w:pPr>
              <w:pStyle w:val="Normal-pool"/>
              <w:spacing w:before="20" w:after="20"/>
              <w:jc w:val="both"/>
              <w:rPr>
                <w:sz w:val="21"/>
                <w:szCs w:val="21"/>
                <w:lang w:eastAsia="zh-CN"/>
              </w:rPr>
            </w:pPr>
            <w:r w:rsidRPr="002851FC">
              <w:rPr>
                <w:rFonts w:ascii="Calibri" w:hAnsi="Calibri" w:hint="eastAsia"/>
                <w:sz w:val="21"/>
                <w:szCs w:val="21"/>
                <w:lang w:eastAsia="zh-CN"/>
              </w:rPr>
              <w:t>第二次</w:t>
            </w:r>
            <w:r w:rsidRPr="002851FC">
              <w:rPr>
                <w:rFonts w:hAnsi="Calibri"/>
                <w:sz w:val="21"/>
                <w:szCs w:val="21"/>
                <w:lang w:eastAsia="zh-CN"/>
              </w:rPr>
              <w:t>作者会议（</w:t>
            </w:r>
            <w:r>
              <w:rPr>
                <w:rFonts w:hint="eastAsia"/>
                <w:sz w:val="21"/>
                <w:szCs w:val="21"/>
                <w:lang w:eastAsia="zh-CN"/>
              </w:rPr>
              <w:t>8</w:t>
            </w:r>
            <w:r w:rsidRPr="002851FC">
              <w:rPr>
                <w:rFonts w:hint="eastAsia"/>
                <w:sz w:val="21"/>
                <w:szCs w:val="21"/>
                <w:lang w:eastAsia="zh-CN"/>
              </w:rPr>
              <w:t>0</w:t>
            </w:r>
            <w:r w:rsidRPr="002851FC">
              <w:rPr>
                <w:rFonts w:hAnsi="Calibri"/>
                <w:sz w:val="21"/>
                <w:szCs w:val="21"/>
                <w:lang w:eastAsia="zh-CN"/>
              </w:rPr>
              <w:t>名共同主席、</w:t>
            </w:r>
            <w:r w:rsidRPr="002851FC">
              <w:rPr>
                <w:sz w:val="21"/>
                <w:szCs w:val="21"/>
                <w:lang w:eastAsia="zh-CN"/>
              </w:rPr>
              <w:t>提供协作的主要作者和主要作者</w:t>
            </w:r>
            <w:r w:rsidRPr="002851FC">
              <w:rPr>
                <w:sz w:val="21"/>
                <w:szCs w:val="21"/>
                <w:lang w:eastAsia="zh-CN"/>
              </w:rPr>
              <w:t>+4</w:t>
            </w:r>
            <w:r w:rsidRPr="002851FC">
              <w:rPr>
                <w:sz w:val="21"/>
                <w:szCs w:val="21"/>
                <w:lang w:eastAsia="zh-CN"/>
              </w:rPr>
              <w:t>名多学科专家小组</w:t>
            </w:r>
            <w:r w:rsidRPr="002851FC">
              <w:rPr>
                <w:sz w:val="21"/>
                <w:szCs w:val="21"/>
                <w:lang w:eastAsia="zh-CN"/>
              </w:rPr>
              <w:t>/</w:t>
            </w:r>
            <w:r w:rsidRPr="002851FC">
              <w:rPr>
                <w:sz w:val="21"/>
                <w:szCs w:val="21"/>
                <w:lang w:eastAsia="zh-CN"/>
              </w:rPr>
              <w:t>主席团成员</w:t>
            </w:r>
            <w:r w:rsidRPr="002851FC">
              <w:rPr>
                <w:sz w:val="21"/>
                <w:szCs w:val="21"/>
                <w:lang w:eastAsia="zh-CN"/>
              </w:rPr>
              <w:t>+1</w:t>
            </w:r>
            <w:r w:rsidRPr="002851FC">
              <w:rPr>
                <w:sz w:val="21"/>
                <w:szCs w:val="21"/>
                <w:lang w:eastAsia="zh-CN"/>
              </w:rPr>
              <w:t>名技术支持工作人员</w:t>
            </w:r>
            <w:r w:rsidRPr="002851FC">
              <w:rPr>
                <w:rFonts w:hint="eastAsia"/>
                <w:sz w:val="21"/>
                <w:szCs w:val="21"/>
                <w:lang w:eastAsia="zh-CN"/>
              </w:rPr>
              <w:t>）</w:t>
            </w:r>
          </w:p>
        </w:tc>
        <w:tc>
          <w:tcPr>
            <w:tcW w:w="2880" w:type="dxa"/>
          </w:tcPr>
          <w:p w:rsidR="005F0C3E" w:rsidRPr="002851FC" w:rsidRDefault="005F0C3E" w:rsidP="005F0C3E">
            <w:pPr>
              <w:pStyle w:val="Normal-pool"/>
              <w:spacing w:before="20" w:after="20"/>
              <w:jc w:val="both"/>
              <w:rPr>
                <w:sz w:val="21"/>
                <w:szCs w:val="21"/>
                <w:lang w:eastAsia="zh-CN"/>
              </w:rPr>
            </w:pPr>
            <w:r w:rsidRPr="002851FC">
              <w:rPr>
                <w:sz w:val="21"/>
                <w:szCs w:val="21"/>
                <w:lang w:eastAsia="zh-CN"/>
              </w:rPr>
              <w:t>会议成本（</w:t>
            </w:r>
            <w:r w:rsidRPr="002851FC">
              <w:rPr>
                <w:sz w:val="21"/>
                <w:szCs w:val="21"/>
                <w:lang w:eastAsia="zh-CN"/>
              </w:rPr>
              <w:t>1</w:t>
            </w:r>
            <w:r w:rsidRPr="002851FC">
              <w:rPr>
                <w:sz w:val="21"/>
                <w:szCs w:val="21"/>
                <w:lang w:eastAsia="zh-CN"/>
              </w:rPr>
              <w:t>周、</w:t>
            </w:r>
            <w:r>
              <w:rPr>
                <w:rFonts w:hint="eastAsia"/>
                <w:sz w:val="21"/>
                <w:szCs w:val="21"/>
                <w:lang w:eastAsia="zh-CN"/>
              </w:rPr>
              <w:t>8</w:t>
            </w:r>
            <w:r w:rsidRPr="002851FC">
              <w:rPr>
                <w:rFonts w:hint="eastAsia"/>
                <w:sz w:val="21"/>
                <w:szCs w:val="21"/>
                <w:lang w:eastAsia="zh-CN"/>
              </w:rPr>
              <w:t>5</w:t>
            </w:r>
            <w:r w:rsidRPr="002851FC">
              <w:rPr>
                <w:sz w:val="21"/>
                <w:szCs w:val="21"/>
                <w:lang w:eastAsia="zh-CN"/>
              </w:rPr>
              <w:t>名与会者）（</w:t>
            </w:r>
            <w:r w:rsidRPr="002851FC">
              <w:rPr>
                <w:sz w:val="21"/>
                <w:szCs w:val="21"/>
                <w:lang w:eastAsia="zh-CN"/>
              </w:rPr>
              <w:t>25%</w:t>
            </w:r>
            <w:r w:rsidRPr="002851FC">
              <w:rPr>
                <w:sz w:val="21"/>
                <w:szCs w:val="21"/>
                <w:lang w:eastAsia="zh-CN"/>
              </w:rPr>
              <w:t>为实物</w:t>
            </w:r>
            <w:r w:rsidRPr="002851FC">
              <w:rPr>
                <w:rFonts w:hint="eastAsia"/>
                <w:sz w:val="21"/>
                <w:szCs w:val="21"/>
                <w:lang w:eastAsia="zh-CN"/>
              </w:rPr>
              <w:t>形式</w:t>
            </w:r>
            <w:r w:rsidRPr="002851FC">
              <w:rPr>
                <w:sz w:val="21"/>
                <w:szCs w:val="21"/>
                <w:lang w:eastAsia="zh-CN"/>
              </w:rPr>
              <w:t>）</w:t>
            </w:r>
          </w:p>
        </w:tc>
        <w:tc>
          <w:tcPr>
            <w:tcW w:w="953" w:type="dxa"/>
          </w:tcPr>
          <w:p w:rsidR="005F0C3E" w:rsidRPr="00D14F27" w:rsidRDefault="005F0C3E" w:rsidP="009134BA">
            <w:pPr>
              <w:pStyle w:val="Normal-pool"/>
              <w:spacing w:before="20" w:after="20"/>
              <w:jc w:val="right"/>
              <w:rPr>
                <w:lang w:eastAsia="zh-CN"/>
              </w:rPr>
            </w:pPr>
            <w:r w:rsidRPr="00D14F27">
              <w:rPr>
                <w:lang w:eastAsia="zh-CN"/>
              </w:rPr>
              <w:t>15 000</w:t>
            </w:r>
          </w:p>
        </w:tc>
      </w:tr>
      <w:tr w:rsidR="005F0C3E" w:rsidRPr="002851FC" w:rsidTr="00667CB6">
        <w:trPr>
          <w:trHeight w:val="337"/>
        </w:trPr>
        <w:tc>
          <w:tcPr>
            <w:tcW w:w="906" w:type="dxa"/>
            <w:vMerge/>
            <w:vAlign w:val="center"/>
          </w:tcPr>
          <w:p w:rsidR="005F0C3E" w:rsidRPr="002851FC" w:rsidRDefault="005F0C3E" w:rsidP="00E26375">
            <w:pPr>
              <w:pStyle w:val="Normal-pool"/>
              <w:spacing w:before="20" w:after="20"/>
              <w:rPr>
                <w:sz w:val="21"/>
                <w:szCs w:val="21"/>
                <w:lang w:eastAsia="zh-CN"/>
              </w:rPr>
            </w:pPr>
          </w:p>
        </w:tc>
        <w:tc>
          <w:tcPr>
            <w:tcW w:w="3510" w:type="dxa"/>
            <w:vMerge/>
            <w:vAlign w:val="center"/>
          </w:tcPr>
          <w:p w:rsidR="005F0C3E" w:rsidRPr="002851FC" w:rsidRDefault="005F0C3E" w:rsidP="005B29B6">
            <w:pPr>
              <w:pStyle w:val="Normal-pool"/>
              <w:spacing w:before="20" w:after="20"/>
              <w:jc w:val="both"/>
              <w:rPr>
                <w:sz w:val="21"/>
                <w:szCs w:val="21"/>
                <w:lang w:eastAsia="zh-CN"/>
              </w:rPr>
            </w:pPr>
          </w:p>
        </w:tc>
        <w:tc>
          <w:tcPr>
            <w:tcW w:w="2880" w:type="dxa"/>
          </w:tcPr>
          <w:p w:rsidR="005F0C3E" w:rsidRPr="002851FC" w:rsidRDefault="005F0C3E" w:rsidP="005F0C3E">
            <w:pPr>
              <w:pStyle w:val="Normal-pool"/>
              <w:spacing w:before="20" w:after="20"/>
              <w:jc w:val="both"/>
              <w:rPr>
                <w:sz w:val="21"/>
                <w:szCs w:val="21"/>
                <w:lang w:eastAsia="zh-CN"/>
              </w:rPr>
            </w:pPr>
            <w:r w:rsidRPr="002851FC">
              <w:rPr>
                <w:rFonts w:hint="eastAsia"/>
                <w:sz w:val="21"/>
                <w:szCs w:val="21"/>
                <w:lang w:eastAsia="zh-CN"/>
              </w:rPr>
              <w:t>差旅和每日生活津贴</w:t>
            </w:r>
            <w:r>
              <w:rPr>
                <w:rFonts w:hint="eastAsia"/>
                <w:sz w:val="21"/>
                <w:szCs w:val="21"/>
                <w:lang w:eastAsia="zh-CN"/>
              </w:rPr>
              <w:t>（</w:t>
            </w:r>
            <w:r>
              <w:rPr>
                <w:rFonts w:hint="eastAsia"/>
                <w:sz w:val="21"/>
                <w:szCs w:val="21"/>
                <w:lang w:eastAsia="zh-CN"/>
              </w:rPr>
              <w:t>64</w:t>
            </w:r>
            <w:r w:rsidRPr="002851FC">
              <w:rPr>
                <w:sz w:val="21"/>
                <w:szCs w:val="21"/>
                <w:lang w:eastAsia="zh-CN"/>
              </w:rPr>
              <w:t>x</w:t>
            </w:r>
            <w:r>
              <w:rPr>
                <w:sz w:val="21"/>
                <w:szCs w:val="21"/>
                <w:lang w:eastAsia="zh-CN"/>
              </w:rPr>
              <w:t>3</w:t>
            </w:r>
            <w:r w:rsidRPr="002851FC">
              <w:rPr>
                <w:sz w:val="21"/>
                <w:szCs w:val="21"/>
                <w:lang w:eastAsia="zh-CN"/>
              </w:rPr>
              <w:t>000</w:t>
            </w:r>
            <w:r w:rsidRPr="002851FC">
              <w:rPr>
                <w:rFonts w:hint="eastAsia"/>
                <w:sz w:val="21"/>
                <w:szCs w:val="21"/>
                <w:lang w:eastAsia="zh-CN"/>
              </w:rPr>
              <w:t>美元</w:t>
            </w:r>
            <w:r>
              <w:rPr>
                <w:rFonts w:hint="eastAsia"/>
                <w:sz w:val="21"/>
                <w:szCs w:val="21"/>
                <w:lang w:eastAsia="zh-CN"/>
              </w:rPr>
              <w:t>）</w:t>
            </w:r>
          </w:p>
        </w:tc>
        <w:tc>
          <w:tcPr>
            <w:tcW w:w="953" w:type="dxa"/>
          </w:tcPr>
          <w:p w:rsidR="005F0C3E" w:rsidRPr="00D14F27" w:rsidRDefault="005F0C3E" w:rsidP="009134BA">
            <w:pPr>
              <w:pStyle w:val="Normal-pool"/>
              <w:spacing w:before="20" w:after="20"/>
              <w:jc w:val="right"/>
              <w:rPr>
                <w:lang w:eastAsia="zh-CN"/>
              </w:rPr>
            </w:pPr>
            <w:r w:rsidRPr="00D14F27">
              <w:rPr>
                <w:lang w:eastAsia="zh-CN"/>
              </w:rPr>
              <w:t>192 000</w:t>
            </w:r>
          </w:p>
        </w:tc>
      </w:tr>
      <w:tr w:rsidR="005F0C3E" w:rsidRPr="002851FC" w:rsidTr="00667CB6">
        <w:tc>
          <w:tcPr>
            <w:tcW w:w="906" w:type="dxa"/>
            <w:vMerge/>
            <w:vAlign w:val="center"/>
          </w:tcPr>
          <w:p w:rsidR="005F0C3E" w:rsidRPr="002851FC" w:rsidRDefault="005F0C3E" w:rsidP="00E26375">
            <w:pPr>
              <w:pStyle w:val="Normal-pool"/>
              <w:spacing w:before="20" w:after="20"/>
              <w:rPr>
                <w:sz w:val="21"/>
                <w:szCs w:val="21"/>
                <w:lang w:eastAsia="zh-CN"/>
              </w:rPr>
            </w:pPr>
          </w:p>
        </w:tc>
        <w:tc>
          <w:tcPr>
            <w:tcW w:w="3510" w:type="dxa"/>
            <w:vMerge w:val="restart"/>
            <w:vAlign w:val="center"/>
          </w:tcPr>
          <w:p w:rsidR="005F0C3E" w:rsidRPr="002851FC" w:rsidRDefault="005F0C3E" w:rsidP="005F0C3E">
            <w:pPr>
              <w:pStyle w:val="Normal-pool"/>
              <w:spacing w:before="20" w:after="20"/>
              <w:jc w:val="both"/>
              <w:rPr>
                <w:sz w:val="21"/>
                <w:szCs w:val="21"/>
                <w:lang w:eastAsia="zh-CN"/>
              </w:rPr>
            </w:pPr>
            <w:r w:rsidRPr="002851FC">
              <w:rPr>
                <w:rFonts w:ascii="Calibri" w:hAnsi="Calibri" w:hint="eastAsia"/>
                <w:sz w:val="21"/>
                <w:szCs w:val="21"/>
                <w:lang w:eastAsia="zh-CN"/>
              </w:rPr>
              <w:t>第三次</w:t>
            </w:r>
            <w:r w:rsidRPr="002851FC">
              <w:rPr>
                <w:rFonts w:hAnsi="Calibri"/>
                <w:sz w:val="21"/>
                <w:szCs w:val="21"/>
                <w:lang w:eastAsia="zh-CN"/>
              </w:rPr>
              <w:t>作者会议（</w:t>
            </w:r>
            <w:r>
              <w:rPr>
                <w:rFonts w:hint="eastAsia"/>
                <w:sz w:val="21"/>
                <w:szCs w:val="21"/>
                <w:lang w:eastAsia="zh-CN"/>
              </w:rPr>
              <w:t>8</w:t>
            </w:r>
            <w:r w:rsidRPr="002851FC">
              <w:rPr>
                <w:rFonts w:hint="eastAsia"/>
                <w:sz w:val="21"/>
                <w:szCs w:val="21"/>
                <w:lang w:eastAsia="zh-CN"/>
              </w:rPr>
              <w:t>0</w:t>
            </w:r>
            <w:r w:rsidRPr="002851FC">
              <w:rPr>
                <w:rFonts w:hAnsi="Calibri"/>
                <w:sz w:val="21"/>
                <w:szCs w:val="21"/>
                <w:lang w:eastAsia="zh-CN"/>
              </w:rPr>
              <w:t>名共同主席、</w:t>
            </w:r>
            <w:r w:rsidRPr="002851FC">
              <w:rPr>
                <w:sz w:val="21"/>
                <w:szCs w:val="21"/>
                <w:lang w:eastAsia="zh-CN"/>
              </w:rPr>
              <w:t>提供协作的主要作者和主要作者</w:t>
            </w:r>
            <w:r w:rsidRPr="002851FC">
              <w:rPr>
                <w:sz w:val="21"/>
                <w:szCs w:val="21"/>
                <w:lang w:eastAsia="zh-CN"/>
              </w:rPr>
              <w:t>+</w:t>
            </w:r>
            <w:r w:rsidRPr="002851FC">
              <w:rPr>
                <w:rFonts w:hint="eastAsia"/>
                <w:sz w:val="21"/>
                <w:szCs w:val="21"/>
                <w:lang w:eastAsia="zh-CN"/>
              </w:rPr>
              <w:t>1</w:t>
            </w:r>
            <w:r>
              <w:rPr>
                <w:rFonts w:hint="eastAsia"/>
                <w:sz w:val="21"/>
                <w:szCs w:val="21"/>
                <w:lang w:eastAsia="zh-CN"/>
              </w:rPr>
              <w:t>8</w:t>
            </w:r>
            <w:r w:rsidRPr="002851FC">
              <w:rPr>
                <w:rFonts w:hint="eastAsia"/>
                <w:sz w:val="21"/>
                <w:szCs w:val="21"/>
                <w:lang w:eastAsia="zh-CN"/>
              </w:rPr>
              <w:t>名编审</w:t>
            </w:r>
            <w:r w:rsidRPr="002851FC">
              <w:rPr>
                <w:rFonts w:hint="eastAsia"/>
                <w:sz w:val="21"/>
                <w:szCs w:val="21"/>
                <w:lang w:eastAsia="zh-CN"/>
              </w:rPr>
              <w:t>+</w:t>
            </w:r>
            <w:r w:rsidRPr="002851FC">
              <w:rPr>
                <w:sz w:val="21"/>
                <w:szCs w:val="21"/>
                <w:lang w:eastAsia="zh-CN"/>
              </w:rPr>
              <w:t>4</w:t>
            </w:r>
            <w:r w:rsidRPr="002851FC">
              <w:rPr>
                <w:sz w:val="21"/>
                <w:szCs w:val="21"/>
                <w:lang w:eastAsia="zh-CN"/>
              </w:rPr>
              <w:t>名多学科专家小组</w:t>
            </w:r>
            <w:r w:rsidRPr="002851FC">
              <w:rPr>
                <w:sz w:val="21"/>
                <w:szCs w:val="21"/>
                <w:lang w:eastAsia="zh-CN"/>
              </w:rPr>
              <w:t>/</w:t>
            </w:r>
            <w:r w:rsidRPr="002851FC">
              <w:rPr>
                <w:sz w:val="21"/>
                <w:szCs w:val="21"/>
                <w:lang w:eastAsia="zh-CN"/>
              </w:rPr>
              <w:t>主席团成员</w:t>
            </w:r>
            <w:r w:rsidRPr="002851FC">
              <w:rPr>
                <w:sz w:val="21"/>
                <w:szCs w:val="21"/>
                <w:lang w:eastAsia="zh-CN"/>
              </w:rPr>
              <w:t>+1</w:t>
            </w:r>
            <w:r w:rsidRPr="002851FC">
              <w:rPr>
                <w:sz w:val="21"/>
                <w:szCs w:val="21"/>
                <w:lang w:eastAsia="zh-CN"/>
              </w:rPr>
              <w:t>名技术支持工作人员</w:t>
            </w:r>
            <w:r w:rsidRPr="002851FC">
              <w:rPr>
                <w:rFonts w:hint="eastAsia"/>
                <w:sz w:val="21"/>
                <w:szCs w:val="21"/>
                <w:lang w:eastAsia="zh-CN"/>
              </w:rPr>
              <w:t>）</w:t>
            </w:r>
          </w:p>
        </w:tc>
        <w:tc>
          <w:tcPr>
            <w:tcW w:w="2880" w:type="dxa"/>
          </w:tcPr>
          <w:p w:rsidR="005F0C3E" w:rsidRPr="002851FC" w:rsidRDefault="005F0C3E" w:rsidP="005F0C3E">
            <w:pPr>
              <w:pStyle w:val="Normal-pool"/>
              <w:spacing w:before="20" w:after="20"/>
              <w:jc w:val="both"/>
              <w:rPr>
                <w:sz w:val="21"/>
                <w:szCs w:val="21"/>
                <w:lang w:eastAsia="zh-CN"/>
              </w:rPr>
            </w:pPr>
            <w:r w:rsidRPr="002851FC">
              <w:rPr>
                <w:sz w:val="21"/>
                <w:szCs w:val="21"/>
                <w:lang w:eastAsia="zh-CN"/>
              </w:rPr>
              <w:t>会议成本（</w:t>
            </w:r>
            <w:r w:rsidRPr="002851FC">
              <w:rPr>
                <w:sz w:val="21"/>
                <w:szCs w:val="21"/>
                <w:lang w:eastAsia="zh-CN"/>
              </w:rPr>
              <w:t>1</w:t>
            </w:r>
            <w:r w:rsidRPr="002851FC">
              <w:rPr>
                <w:sz w:val="21"/>
                <w:szCs w:val="21"/>
                <w:lang w:eastAsia="zh-CN"/>
              </w:rPr>
              <w:t>周、</w:t>
            </w:r>
            <w:r>
              <w:rPr>
                <w:rFonts w:hint="eastAsia"/>
                <w:sz w:val="21"/>
                <w:szCs w:val="21"/>
                <w:lang w:eastAsia="zh-CN"/>
              </w:rPr>
              <w:t>104</w:t>
            </w:r>
            <w:r w:rsidRPr="002851FC">
              <w:rPr>
                <w:sz w:val="21"/>
                <w:szCs w:val="21"/>
                <w:lang w:eastAsia="zh-CN"/>
              </w:rPr>
              <w:t>名与会者）（</w:t>
            </w:r>
            <w:r w:rsidRPr="002851FC">
              <w:rPr>
                <w:sz w:val="21"/>
                <w:szCs w:val="21"/>
                <w:lang w:eastAsia="zh-CN"/>
              </w:rPr>
              <w:t>25%</w:t>
            </w:r>
            <w:r w:rsidRPr="002851FC">
              <w:rPr>
                <w:sz w:val="21"/>
                <w:szCs w:val="21"/>
                <w:lang w:eastAsia="zh-CN"/>
              </w:rPr>
              <w:t>为实物</w:t>
            </w:r>
            <w:r w:rsidRPr="002851FC">
              <w:rPr>
                <w:rFonts w:hint="eastAsia"/>
                <w:sz w:val="21"/>
                <w:szCs w:val="21"/>
                <w:lang w:eastAsia="zh-CN"/>
              </w:rPr>
              <w:t>形式</w:t>
            </w:r>
            <w:r w:rsidRPr="002851FC">
              <w:rPr>
                <w:sz w:val="21"/>
                <w:szCs w:val="21"/>
                <w:lang w:eastAsia="zh-CN"/>
              </w:rPr>
              <w:t>）</w:t>
            </w:r>
          </w:p>
        </w:tc>
        <w:tc>
          <w:tcPr>
            <w:tcW w:w="953" w:type="dxa"/>
          </w:tcPr>
          <w:p w:rsidR="005F0C3E" w:rsidRPr="00D14F27" w:rsidRDefault="005F0C3E" w:rsidP="009134BA">
            <w:pPr>
              <w:pStyle w:val="Normal-pool"/>
              <w:spacing w:before="20" w:after="20"/>
              <w:jc w:val="right"/>
              <w:rPr>
                <w:lang w:eastAsia="zh-CN"/>
              </w:rPr>
            </w:pPr>
            <w:r w:rsidRPr="00D14F27">
              <w:rPr>
                <w:lang w:eastAsia="zh-CN"/>
              </w:rPr>
              <w:t>18 750</w:t>
            </w:r>
          </w:p>
        </w:tc>
      </w:tr>
      <w:tr w:rsidR="005F0C3E" w:rsidRPr="002851FC" w:rsidTr="00667CB6">
        <w:trPr>
          <w:trHeight w:val="339"/>
        </w:trPr>
        <w:tc>
          <w:tcPr>
            <w:tcW w:w="906" w:type="dxa"/>
            <w:vMerge/>
            <w:vAlign w:val="center"/>
          </w:tcPr>
          <w:p w:rsidR="005F0C3E" w:rsidRPr="002851FC" w:rsidRDefault="005F0C3E" w:rsidP="00E26375">
            <w:pPr>
              <w:pStyle w:val="Normal-pool"/>
              <w:spacing w:before="20" w:after="20"/>
              <w:rPr>
                <w:sz w:val="21"/>
                <w:szCs w:val="21"/>
                <w:lang w:eastAsia="zh-CN"/>
              </w:rPr>
            </w:pPr>
          </w:p>
        </w:tc>
        <w:tc>
          <w:tcPr>
            <w:tcW w:w="3510" w:type="dxa"/>
            <w:vMerge/>
            <w:tcBorders>
              <w:bottom w:val="single" w:sz="4" w:space="0" w:color="auto"/>
            </w:tcBorders>
            <w:vAlign w:val="center"/>
          </w:tcPr>
          <w:p w:rsidR="005F0C3E" w:rsidRPr="002851FC" w:rsidRDefault="005F0C3E" w:rsidP="005B29B6">
            <w:pPr>
              <w:pStyle w:val="Normal-pool"/>
              <w:spacing w:before="20" w:after="20"/>
              <w:jc w:val="both"/>
              <w:rPr>
                <w:sz w:val="21"/>
                <w:szCs w:val="21"/>
                <w:lang w:eastAsia="zh-CN"/>
              </w:rPr>
            </w:pPr>
          </w:p>
        </w:tc>
        <w:tc>
          <w:tcPr>
            <w:tcW w:w="2880" w:type="dxa"/>
            <w:tcBorders>
              <w:bottom w:val="single" w:sz="4" w:space="0" w:color="auto"/>
            </w:tcBorders>
          </w:tcPr>
          <w:p w:rsidR="005F0C3E" w:rsidRPr="00667CB6" w:rsidRDefault="005F0C3E" w:rsidP="005F0C3E">
            <w:pPr>
              <w:pStyle w:val="Normal-pool"/>
              <w:spacing w:before="20" w:after="20"/>
              <w:jc w:val="both"/>
              <w:rPr>
                <w:sz w:val="21"/>
                <w:szCs w:val="21"/>
                <w:lang w:eastAsia="zh-CN"/>
              </w:rPr>
            </w:pPr>
            <w:r w:rsidRPr="00667CB6">
              <w:rPr>
                <w:rFonts w:hint="eastAsia"/>
                <w:sz w:val="21"/>
                <w:szCs w:val="21"/>
                <w:lang w:eastAsia="zh-CN"/>
              </w:rPr>
              <w:t>差旅和每日生活津贴（</w:t>
            </w:r>
            <w:r>
              <w:rPr>
                <w:rFonts w:hint="eastAsia"/>
                <w:sz w:val="21"/>
                <w:szCs w:val="21"/>
                <w:lang w:eastAsia="zh-CN"/>
              </w:rPr>
              <w:t>7</w:t>
            </w:r>
            <w:r w:rsidRPr="00667CB6">
              <w:rPr>
                <w:rFonts w:hint="eastAsia"/>
                <w:sz w:val="21"/>
                <w:szCs w:val="21"/>
                <w:lang w:eastAsia="zh-CN"/>
              </w:rPr>
              <w:t>8</w:t>
            </w:r>
            <w:r>
              <w:rPr>
                <w:sz w:val="21"/>
                <w:szCs w:val="21"/>
                <w:lang w:eastAsia="zh-CN"/>
              </w:rPr>
              <w:t>x3</w:t>
            </w:r>
            <w:r w:rsidRPr="00667CB6">
              <w:rPr>
                <w:sz w:val="21"/>
                <w:szCs w:val="21"/>
                <w:lang w:eastAsia="zh-CN"/>
              </w:rPr>
              <w:t>000</w:t>
            </w:r>
            <w:r w:rsidRPr="00667CB6">
              <w:rPr>
                <w:rFonts w:hint="eastAsia"/>
                <w:sz w:val="21"/>
                <w:szCs w:val="21"/>
                <w:lang w:eastAsia="zh-CN"/>
              </w:rPr>
              <w:t>美元）</w:t>
            </w:r>
          </w:p>
        </w:tc>
        <w:tc>
          <w:tcPr>
            <w:tcW w:w="953" w:type="dxa"/>
            <w:tcBorders>
              <w:bottom w:val="single" w:sz="4" w:space="0" w:color="auto"/>
            </w:tcBorders>
          </w:tcPr>
          <w:p w:rsidR="005F0C3E" w:rsidRPr="00D14F27" w:rsidRDefault="005F0C3E" w:rsidP="009134BA">
            <w:pPr>
              <w:pStyle w:val="Normal-pool"/>
              <w:spacing w:before="20" w:after="20"/>
              <w:jc w:val="right"/>
              <w:rPr>
                <w:lang w:eastAsia="zh-CN"/>
              </w:rPr>
            </w:pPr>
            <w:r w:rsidRPr="00D14F27">
              <w:rPr>
                <w:lang w:eastAsia="zh-CN"/>
              </w:rPr>
              <w:t>234 000</w:t>
            </w:r>
          </w:p>
        </w:tc>
      </w:tr>
      <w:tr w:rsidR="005F0C3E" w:rsidRPr="002851FC" w:rsidTr="00667CB6">
        <w:trPr>
          <w:trHeight w:val="361"/>
        </w:trPr>
        <w:tc>
          <w:tcPr>
            <w:tcW w:w="906" w:type="dxa"/>
            <w:vMerge/>
            <w:tcBorders>
              <w:bottom w:val="single" w:sz="4" w:space="0" w:color="auto"/>
            </w:tcBorders>
            <w:vAlign w:val="center"/>
          </w:tcPr>
          <w:p w:rsidR="005F0C3E" w:rsidRPr="002851FC" w:rsidRDefault="005F0C3E" w:rsidP="00E26375">
            <w:pPr>
              <w:pStyle w:val="Normal-pool"/>
              <w:spacing w:before="20" w:after="20"/>
              <w:rPr>
                <w:sz w:val="21"/>
                <w:szCs w:val="21"/>
                <w:lang w:eastAsia="zh-CN"/>
              </w:rPr>
            </w:pPr>
          </w:p>
        </w:tc>
        <w:tc>
          <w:tcPr>
            <w:tcW w:w="3510" w:type="dxa"/>
            <w:vAlign w:val="center"/>
          </w:tcPr>
          <w:p w:rsidR="005F0C3E" w:rsidRPr="002851FC" w:rsidRDefault="005F0C3E" w:rsidP="005B29B6">
            <w:pPr>
              <w:pStyle w:val="Normal-pool"/>
              <w:spacing w:before="20" w:after="20"/>
              <w:jc w:val="both"/>
              <w:rPr>
                <w:sz w:val="21"/>
                <w:szCs w:val="21"/>
                <w:lang w:eastAsia="zh-CN"/>
              </w:rPr>
            </w:pPr>
            <w:r w:rsidRPr="002851FC">
              <w:rPr>
                <w:rFonts w:hint="eastAsia"/>
                <w:sz w:val="21"/>
                <w:szCs w:val="21"/>
                <w:lang w:eastAsia="zh-CN"/>
              </w:rPr>
              <w:t>技术支持</w:t>
            </w:r>
          </w:p>
        </w:tc>
        <w:tc>
          <w:tcPr>
            <w:tcW w:w="2880" w:type="dxa"/>
          </w:tcPr>
          <w:p w:rsidR="005F0C3E" w:rsidRPr="00667CB6" w:rsidRDefault="005F0C3E" w:rsidP="005B29B6">
            <w:pPr>
              <w:pStyle w:val="Normal-pool"/>
              <w:spacing w:before="20" w:after="20"/>
              <w:jc w:val="both"/>
              <w:rPr>
                <w:sz w:val="21"/>
                <w:szCs w:val="21"/>
                <w:lang w:eastAsia="zh-CN"/>
              </w:rPr>
            </w:pPr>
            <w:r w:rsidRPr="00667CB6">
              <w:rPr>
                <w:rFonts w:hint="eastAsia"/>
                <w:sz w:val="21"/>
                <w:szCs w:val="21"/>
                <w:lang w:eastAsia="zh-CN"/>
              </w:rPr>
              <w:t>一个全职等效专业岗位（</w:t>
            </w:r>
            <w:r w:rsidRPr="00667CB6">
              <w:rPr>
                <w:rFonts w:hint="eastAsia"/>
                <w:sz w:val="21"/>
                <w:szCs w:val="21"/>
                <w:lang w:eastAsia="zh-CN"/>
              </w:rPr>
              <w:t>50%</w:t>
            </w:r>
            <w:r w:rsidRPr="00667CB6">
              <w:rPr>
                <w:rFonts w:hint="eastAsia"/>
                <w:sz w:val="21"/>
                <w:szCs w:val="21"/>
                <w:lang w:eastAsia="zh-CN"/>
              </w:rPr>
              <w:t>为实物形式）</w:t>
            </w:r>
          </w:p>
        </w:tc>
        <w:tc>
          <w:tcPr>
            <w:tcW w:w="953" w:type="dxa"/>
            <w:tcBorders>
              <w:bottom w:val="single" w:sz="4" w:space="0" w:color="auto"/>
            </w:tcBorders>
          </w:tcPr>
          <w:p w:rsidR="005F0C3E" w:rsidRPr="00D14F27" w:rsidRDefault="005F0C3E" w:rsidP="009134BA">
            <w:pPr>
              <w:pStyle w:val="Normal-pool"/>
              <w:spacing w:before="20" w:after="20"/>
              <w:jc w:val="right"/>
              <w:rPr>
                <w:lang w:eastAsia="zh-CN"/>
              </w:rPr>
            </w:pPr>
            <w:r w:rsidRPr="00D14F27">
              <w:rPr>
                <w:lang w:eastAsia="zh-CN"/>
              </w:rPr>
              <w:t>75 000</w:t>
            </w:r>
          </w:p>
        </w:tc>
      </w:tr>
      <w:tr w:rsidR="005F0C3E" w:rsidRPr="002851FC" w:rsidTr="00667CB6">
        <w:trPr>
          <w:trHeight w:val="317"/>
        </w:trPr>
        <w:tc>
          <w:tcPr>
            <w:tcW w:w="906" w:type="dxa"/>
            <w:vMerge w:val="restart"/>
            <w:vAlign w:val="center"/>
          </w:tcPr>
          <w:p w:rsidR="005F0C3E" w:rsidRPr="002851FC" w:rsidRDefault="005F0C3E" w:rsidP="00E26375">
            <w:pPr>
              <w:pStyle w:val="Normal-pool"/>
              <w:spacing w:before="20" w:after="20"/>
              <w:rPr>
                <w:sz w:val="21"/>
                <w:szCs w:val="21"/>
                <w:lang w:eastAsia="zh-CN"/>
              </w:rPr>
            </w:pPr>
            <w:r w:rsidRPr="002851FC">
              <w:rPr>
                <w:sz w:val="21"/>
                <w:szCs w:val="21"/>
                <w:lang w:eastAsia="zh-CN"/>
              </w:rPr>
              <w:t>2015</w:t>
            </w:r>
            <w:r w:rsidRPr="002851FC">
              <w:rPr>
                <w:rFonts w:hint="eastAsia"/>
                <w:sz w:val="21"/>
                <w:szCs w:val="21"/>
                <w:lang w:eastAsia="zh-CN"/>
              </w:rPr>
              <w:t>年</w:t>
            </w:r>
          </w:p>
        </w:tc>
        <w:tc>
          <w:tcPr>
            <w:tcW w:w="3510" w:type="dxa"/>
            <w:vAlign w:val="center"/>
          </w:tcPr>
          <w:p w:rsidR="005F0C3E" w:rsidRPr="002851FC" w:rsidRDefault="005F0C3E" w:rsidP="005B29B6">
            <w:pPr>
              <w:pStyle w:val="Normal-pool"/>
              <w:spacing w:before="20" w:after="20"/>
              <w:jc w:val="both"/>
              <w:rPr>
                <w:sz w:val="21"/>
                <w:szCs w:val="21"/>
                <w:lang w:eastAsia="zh-CN"/>
              </w:rPr>
            </w:pPr>
            <w:r w:rsidRPr="002851FC">
              <w:rPr>
                <w:rFonts w:hint="eastAsia"/>
                <w:sz w:val="21"/>
                <w:szCs w:val="21"/>
                <w:lang w:eastAsia="zh-CN"/>
              </w:rPr>
              <w:t>2</w:t>
            </w:r>
            <w:r w:rsidRPr="002851FC">
              <w:rPr>
                <w:rFonts w:hint="eastAsia"/>
                <w:sz w:val="21"/>
                <w:szCs w:val="21"/>
                <w:lang w:eastAsia="zh-CN"/>
              </w:rPr>
              <w:t>名共同主席和</w:t>
            </w:r>
            <w:r w:rsidRPr="002851FC">
              <w:rPr>
                <w:rFonts w:hint="eastAsia"/>
                <w:sz w:val="21"/>
                <w:szCs w:val="21"/>
                <w:lang w:eastAsia="zh-CN"/>
              </w:rPr>
              <w:t>2</w:t>
            </w:r>
            <w:r w:rsidRPr="002851FC">
              <w:rPr>
                <w:rFonts w:hint="eastAsia"/>
                <w:sz w:val="21"/>
                <w:szCs w:val="21"/>
                <w:lang w:eastAsia="zh-CN"/>
              </w:rPr>
              <w:t>名</w:t>
            </w:r>
            <w:r w:rsidRPr="002851FC">
              <w:rPr>
                <w:sz w:val="21"/>
                <w:szCs w:val="21"/>
                <w:lang w:eastAsia="zh-CN"/>
              </w:rPr>
              <w:t>提供协作的主要作者</w:t>
            </w:r>
            <w:r w:rsidRPr="002851FC">
              <w:rPr>
                <w:rFonts w:hint="eastAsia"/>
                <w:sz w:val="21"/>
                <w:szCs w:val="21"/>
                <w:lang w:eastAsia="zh-CN"/>
              </w:rPr>
              <w:t>参加全体会议第三届会议</w:t>
            </w:r>
          </w:p>
        </w:tc>
        <w:tc>
          <w:tcPr>
            <w:tcW w:w="2880" w:type="dxa"/>
          </w:tcPr>
          <w:p w:rsidR="005F0C3E" w:rsidRPr="00667CB6" w:rsidRDefault="005F0C3E" w:rsidP="005F0C3E">
            <w:pPr>
              <w:pStyle w:val="Normal-pool"/>
              <w:spacing w:before="20" w:after="20"/>
              <w:jc w:val="both"/>
              <w:rPr>
                <w:sz w:val="21"/>
                <w:szCs w:val="21"/>
                <w:lang w:eastAsia="zh-CN"/>
              </w:rPr>
            </w:pPr>
            <w:r w:rsidRPr="00667CB6">
              <w:rPr>
                <w:rFonts w:hint="eastAsia"/>
                <w:sz w:val="21"/>
                <w:szCs w:val="21"/>
                <w:lang w:eastAsia="zh-CN"/>
              </w:rPr>
              <w:t>差旅和每日生活津贴（</w:t>
            </w:r>
            <w:r w:rsidRPr="00667CB6">
              <w:rPr>
                <w:rFonts w:hint="eastAsia"/>
                <w:sz w:val="21"/>
                <w:szCs w:val="21"/>
                <w:lang w:eastAsia="zh-CN"/>
              </w:rPr>
              <w:t>3</w:t>
            </w:r>
            <w:r w:rsidRPr="00667CB6">
              <w:rPr>
                <w:sz w:val="21"/>
                <w:szCs w:val="21"/>
                <w:lang w:eastAsia="zh-CN"/>
              </w:rPr>
              <w:t>x</w:t>
            </w:r>
            <w:r>
              <w:rPr>
                <w:sz w:val="21"/>
                <w:szCs w:val="21"/>
                <w:lang w:eastAsia="zh-CN"/>
              </w:rPr>
              <w:t>3</w:t>
            </w:r>
            <w:r w:rsidRPr="00667CB6">
              <w:rPr>
                <w:sz w:val="21"/>
                <w:szCs w:val="21"/>
                <w:lang w:eastAsia="zh-CN"/>
              </w:rPr>
              <w:t>000</w:t>
            </w:r>
            <w:r w:rsidRPr="00667CB6">
              <w:rPr>
                <w:rFonts w:hint="eastAsia"/>
                <w:sz w:val="21"/>
                <w:szCs w:val="21"/>
                <w:lang w:eastAsia="zh-CN"/>
              </w:rPr>
              <w:t>美元）</w:t>
            </w:r>
          </w:p>
        </w:tc>
        <w:tc>
          <w:tcPr>
            <w:tcW w:w="953" w:type="dxa"/>
          </w:tcPr>
          <w:p w:rsidR="005F0C3E" w:rsidRPr="00D14F27" w:rsidRDefault="005F0C3E" w:rsidP="009134BA">
            <w:pPr>
              <w:pStyle w:val="Normal-pool"/>
              <w:spacing w:before="20" w:after="20"/>
              <w:jc w:val="right"/>
              <w:rPr>
                <w:lang w:eastAsia="zh-CN"/>
              </w:rPr>
            </w:pPr>
            <w:r w:rsidRPr="00D14F27">
              <w:rPr>
                <w:lang w:eastAsia="zh-CN"/>
              </w:rPr>
              <w:t>9 000</w:t>
            </w:r>
          </w:p>
        </w:tc>
      </w:tr>
      <w:tr w:rsidR="005F0C3E" w:rsidRPr="002851FC" w:rsidDel="001E184E" w:rsidTr="00667CB6">
        <w:trPr>
          <w:trHeight w:val="560"/>
        </w:trPr>
        <w:tc>
          <w:tcPr>
            <w:tcW w:w="906" w:type="dxa"/>
            <w:vMerge/>
          </w:tcPr>
          <w:p w:rsidR="005F0C3E" w:rsidRPr="002851FC" w:rsidRDefault="005F0C3E" w:rsidP="00E26375">
            <w:pPr>
              <w:pStyle w:val="Normal-pool"/>
              <w:spacing w:before="20" w:after="20"/>
              <w:rPr>
                <w:sz w:val="21"/>
                <w:szCs w:val="21"/>
                <w:lang w:eastAsia="zh-CN"/>
              </w:rPr>
            </w:pPr>
          </w:p>
        </w:tc>
        <w:tc>
          <w:tcPr>
            <w:tcW w:w="3510" w:type="dxa"/>
          </w:tcPr>
          <w:p w:rsidR="005F0C3E" w:rsidRPr="002851FC" w:rsidRDefault="005F0C3E" w:rsidP="005B29B6">
            <w:pPr>
              <w:pStyle w:val="Normal-pool"/>
              <w:spacing w:before="20" w:after="20"/>
              <w:jc w:val="both"/>
              <w:rPr>
                <w:sz w:val="21"/>
                <w:szCs w:val="21"/>
                <w:lang w:eastAsia="zh-CN"/>
              </w:rPr>
            </w:pPr>
            <w:r>
              <w:rPr>
                <w:rFonts w:hint="eastAsia"/>
                <w:sz w:val="21"/>
                <w:szCs w:val="21"/>
                <w:lang w:eastAsia="zh-CN"/>
              </w:rPr>
              <w:t>传播和宣传（</w:t>
            </w:r>
            <w:r w:rsidRPr="00B54099">
              <w:rPr>
                <w:sz w:val="21"/>
                <w:szCs w:val="21"/>
                <w:lang w:eastAsia="zh-CN"/>
              </w:rPr>
              <w:t>决策者摘要</w:t>
            </w:r>
            <w:r>
              <w:rPr>
                <w:rFonts w:hint="eastAsia"/>
                <w:sz w:val="21"/>
                <w:szCs w:val="21"/>
                <w:lang w:eastAsia="zh-CN"/>
              </w:rPr>
              <w:t>（</w:t>
            </w:r>
            <w:r>
              <w:rPr>
                <w:rFonts w:hint="eastAsia"/>
                <w:sz w:val="21"/>
                <w:szCs w:val="21"/>
                <w:lang w:eastAsia="zh-CN"/>
              </w:rPr>
              <w:t>10</w:t>
            </w:r>
            <w:r>
              <w:rPr>
                <w:rFonts w:hint="eastAsia"/>
                <w:sz w:val="21"/>
                <w:szCs w:val="21"/>
                <w:lang w:eastAsia="zh-CN"/>
              </w:rPr>
              <w:t>页）和</w:t>
            </w:r>
            <w:r w:rsidRPr="00B54099">
              <w:rPr>
                <w:sz w:val="21"/>
                <w:szCs w:val="21"/>
                <w:lang w:eastAsia="zh-CN"/>
              </w:rPr>
              <w:t>报告</w:t>
            </w:r>
            <w:r>
              <w:rPr>
                <w:rFonts w:hint="eastAsia"/>
                <w:sz w:val="21"/>
                <w:szCs w:val="21"/>
                <w:lang w:eastAsia="zh-CN"/>
              </w:rPr>
              <w:t>（</w:t>
            </w:r>
            <w:r w:rsidRPr="00B54099">
              <w:rPr>
                <w:sz w:val="21"/>
                <w:szCs w:val="21"/>
                <w:lang w:eastAsia="zh-CN"/>
              </w:rPr>
              <w:t>200</w:t>
            </w:r>
            <w:r w:rsidRPr="00B54099">
              <w:rPr>
                <w:rFonts w:hint="eastAsia"/>
                <w:sz w:val="21"/>
                <w:szCs w:val="21"/>
                <w:lang w:eastAsia="zh-CN"/>
              </w:rPr>
              <w:t>页</w:t>
            </w:r>
            <w:r>
              <w:rPr>
                <w:rFonts w:hint="eastAsia"/>
                <w:sz w:val="21"/>
                <w:szCs w:val="21"/>
                <w:lang w:eastAsia="zh-CN"/>
              </w:rPr>
              <w:t>））</w:t>
            </w:r>
          </w:p>
        </w:tc>
        <w:tc>
          <w:tcPr>
            <w:tcW w:w="2880" w:type="dxa"/>
          </w:tcPr>
          <w:p w:rsidR="005F0C3E" w:rsidRPr="005F0C3E" w:rsidRDefault="005F0C3E" w:rsidP="005B29B6">
            <w:pPr>
              <w:pStyle w:val="Normal-pool"/>
              <w:spacing w:before="20" w:after="20"/>
              <w:jc w:val="both"/>
              <w:rPr>
                <w:spacing w:val="-6"/>
                <w:sz w:val="21"/>
                <w:szCs w:val="21"/>
                <w:lang w:eastAsia="zh-CN"/>
              </w:rPr>
            </w:pPr>
            <w:r w:rsidRPr="005F0C3E">
              <w:rPr>
                <w:rFonts w:hint="eastAsia"/>
                <w:spacing w:val="-6"/>
                <w:sz w:val="21"/>
                <w:szCs w:val="21"/>
                <w:lang w:eastAsia="zh-CN"/>
              </w:rPr>
              <w:t>决策者摘要翻译为联合国所有正式语文并进行出版和宣传</w:t>
            </w:r>
          </w:p>
        </w:tc>
        <w:tc>
          <w:tcPr>
            <w:tcW w:w="953" w:type="dxa"/>
          </w:tcPr>
          <w:p w:rsidR="005F0C3E" w:rsidRPr="00D14F27" w:rsidDel="001E184E" w:rsidRDefault="005F0C3E" w:rsidP="009134BA">
            <w:pPr>
              <w:pStyle w:val="Normal-pool"/>
              <w:spacing w:before="20" w:after="20"/>
              <w:jc w:val="right"/>
              <w:rPr>
                <w:lang w:eastAsia="zh-CN"/>
              </w:rPr>
            </w:pPr>
            <w:r w:rsidRPr="00D14F27">
              <w:rPr>
                <w:lang w:eastAsia="zh-CN"/>
              </w:rPr>
              <w:t>117 000</w:t>
            </w:r>
          </w:p>
        </w:tc>
      </w:tr>
      <w:tr w:rsidR="005F0C3E" w:rsidRPr="002851FC" w:rsidTr="00667CB6">
        <w:tc>
          <w:tcPr>
            <w:tcW w:w="906" w:type="dxa"/>
          </w:tcPr>
          <w:p w:rsidR="005F0C3E" w:rsidRPr="0098076F" w:rsidRDefault="005F0C3E" w:rsidP="00667CB6">
            <w:pPr>
              <w:pStyle w:val="Normal-pool"/>
              <w:spacing w:before="40" w:after="40"/>
              <w:jc w:val="both"/>
              <w:rPr>
                <w:b/>
                <w:sz w:val="21"/>
                <w:szCs w:val="21"/>
                <w:lang w:eastAsia="zh-CN"/>
              </w:rPr>
            </w:pPr>
            <w:r w:rsidRPr="0098076F">
              <w:rPr>
                <w:rFonts w:hint="eastAsia"/>
                <w:b/>
                <w:sz w:val="21"/>
                <w:szCs w:val="21"/>
                <w:lang w:eastAsia="zh-CN"/>
              </w:rPr>
              <w:t>总计</w:t>
            </w:r>
          </w:p>
        </w:tc>
        <w:tc>
          <w:tcPr>
            <w:tcW w:w="3510" w:type="dxa"/>
          </w:tcPr>
          <w:p w:rsidR="005F0C3E" w:rsidRPr="002851FC" w:rsidRDefault="005F0C3E" w:rsidP="00667CB6">
            <w:pPr>
              <w:pStyle w:val="Normal-pool"/>
              <w:spacing w:before="40" w:after="40"/>
              <w:jc w:val="both"/>
              <w:rPr>
                <w:sz w:val="21"/>
                <w:szCs w:val="21"/>
                <w:lang w:eastAsia="zh-CN"/>
              </w:rPr>
            </w:pPr>
          </w:p>
        </w:tc>
        <w:tc>
          <w:tcPr>
            <w:tcW w:w="2880" w:type="dxa"/>
          </w:tcPr>
          <w:p w:rsidR="005F0C3E" w:rsidRPr="002851FC" w:rsidRDefault="005F0C3E" w:rsidP="00667CB6">
            <w:pPr>
              <w:pStyle w:val="Normal-pool"/>
              <w:spacing w:before="40" w:after="40"/>
              <w:jc w:val="both"/>
              <w:rPr>
                <w:sz w:val="21"/>
                <w:szCs w:val="21"/>
                <w:lang w:eastAsia="zh-CN"/>
              </w:rPr>
            </w:pPr>
          </w:p>
        </w:tc>
        <w:tc>
          <w:tcPr>
            <w:tcW w:w="953" w:type="dxa"/>
          </w:tcPr>
          <w:p w:rsidR="005F0C3E" w:rsidRPr="00D81A4C" w:rsidRDefault="005F0C3E" w:rsidP="009134BA">
            <w:pPr>
              <w:pStyle w:val="Normal-pool"/>
              <w:spacing w:before="40" w:after="40"/>
              <w:jc w:val="right"/>
              <w:rPr>
                <w:b/>
                <w:lang w:eastAsia="zh-CN"/>
              </w:rPr>
            </w:pPr>
            <w:r w:rsidRPr="00D81A4C">
              <w:rPr>
                <w:b/>
                <w:lang w:eastAsia="zh-CN"/>
              </w:rPr>
              <w:t>867 750</w:t>
            </w:r>
          </w:p>
        </w:tc>
      </w:tr>
    </w:tbl>
    <w:p w:rsidR="00191BF5" w:rsidRPr="002851FC" w:rsidRDefault="00191BF5" w:rsidP="00191BF5">
      <w:pPr>
        <w:pStyle w:val="Normal-pool"/>
        <w:rPr>
          <w:rFonts w:hint="eastAsia"/>
          <w:lang w:eastAsia="zh-CN"/>
        </w:rPr>
      </w:pPr>
    </w:p>
    <w:tbl>
      <w:tblPr>
        <w:tblW w:w="0" w:type="auto"/>
        <w:tblLook w:val="01E0"/>
      </w:tblPr>
      <w:tblGrid>
        <w:gridCol w:w="3237"/>
        <w:gridCol w:w="3237"/>
        <w:gridCol w:w="3238"/>
      </w:tblGrid>
      <w:tr w:rsidR="008849C3" w:rsidRPr="002851FC" w:rsidTr="00C16D01">
        <w:tc>
          <w:tcPr>
            <w:tcW w:w="3237" w:type="dxa"/>
          </w:tcPr>
          <w:p w:rsidR="00BC24B1" w:rsidRPr="002851FC" w:rsidRDefault="00BC24B1" w:rsidP="00191BF5">
            <w:pPr>
              <w:pStyle w:val="Normal-pool"/>
              <w:rPr>
                <w:sz w:val="18"/>
                <w:szCs w:val="18"/>
              </w:rPr>
            </w:pPr>
          </w:p>
        </w:tc>
        <w:tc>
          <w:tcPr>
            <w:tcW w:w="3237" w:type="dxa"/>
            <w:tcBorders>
              <w:bottom w:val="single" w:sz="4" w:space="0" w:color="auto"/>
            </w:tcBorders>
          </w:tcPr>
          <w:p w:rsidR="00BC24B1" w:rsidRPr="002851FC" w:rsidRDefault="00BC24B1" w:rsidP="00191BF5">
            <w:pPr>
              <w:pStyle w:val="Normal-pool"/>
              <w:rPr>
                <w:sz w:val="18"/>
                <w:szCs w:val="18"/>
              </w:rPr>
            </w:pPr>
          </w:p>
        </w:tc>
        <w:tc>
          <w:tcPr>
            <w:tcW w:w="3238" w:type="dxa"/>
          </w:tcPr>
          <w:p w:rsidR="00BC24B1" w:rsidRPr="002851FC" w:rsidRDefault="00BC24B1" w:rsidP="00191BF5">
            <w:pPr>
              <w:pStyle w:val="Normal-pool"/>
              <w:rPr>
                <w:sz w:val="18"/>
                <w:szCs w:val="18"/>
              </w:rPr>
            </w:pPr>
          </w:p>
        </w:tc>
      </w:tr>
    </w:tbl>
    <w:p w:rsidR="003A086E" w:rsidRPr="002851FC" w:rsidRDefault="003A086E" w:rsidP="008849C3">
      <w:pPr>
        <w:pStyle w:val="Normal-pool"/>
        <w:rPr>
          <w:rFonts w:hint="eastAsia"/>
          <w:lang w:eastAsia="zh-CN"/>
        </w:rPr>
      </w:pPr>
    </w:p>
    <w:sectPr w:rsidR="003A086E" w:rsidRPr="002851FC" w:rsidSect="00713D8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F7" w:rsidRDefault="00C20DF7">
      <w:r>
        <w:separator/>
      </w:r>
    </w:p>
  </w:endnote>
  <w:endnote w:type="continuationSeparator" w:id="0">
    <w:p w:rsidR="00C20DF7" w:rsidRDefault="00C20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0" w:rsidRDefault="00484670">
    <w:pPr>
      <w:pStyle w:val="Footer"/>
    </w:pPr>
    <w:r>
      <w:rPr>
        <w:rStyle w:val="PageNumber"/>
      </w:rPr>
      <w:fldChar w:fldCharType="begin"/>
    </w:r>
    <w:r>
      <w:rPr>
        <w:rStyle w:val="PageNumber"/>
      </w:rPr>
      <w:instrText xml:space="preserve"> PAGE </w:instrText>
    </w:r>
    <w:r>
      <w:rPr>
        <w:rStyle w:val="PageNumber"/>
      </w:rPr>
      <w:fldChar w:fldCharType="separate"/>
    </w:r>
    <w:r w:rsidR="00CC72E2">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0" w:rsidRDefault="0048467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C72E2">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0" w:rsidRPr="00191BF5" w:rsidRDefault="00484670" w:rsidP="008177B6">
    <w:pPr>
      <w:pStyle w:val="Footer"/>
      <w:tabs>
        <w:tab w:val="left" w:pos="1276"/>
      </w:tabs>
      <w:rPr>
        <w:sz w:val="20"/>
      </w:rPr>
    </w:pPr>
    <w:r w:rsidRPr="00191BF5">
      <w:rPr>
        <w:sz w:val="20"/>
      </w:rPr>
      <w:t>K135329</w:t>
    </w:r>
    <w:r>
      <w:rPr>
        <w:sz w:val="20"/>
      </w:rPr>
      <w:t>7</w:t>
    </w:r>
    <w:r w:rsidRPr="00191BF5">
      <w:rPr>
        <w:sz w:val="20"/>
      </w:rPr>
      <w:tab/>
    </w:r>
    <w:r>
      <w:rPr>
        <w:rFonts w:eastAsia="SimSun" w:hint="eastAsia"/>
        <w:sz w:val="20"/>
        <w:lang w:eastAsia="zh-CN"/>
      </w:rPr>
      <w:t>29</w:t>
    </w:r>
    <w:r>
      <w:rPr>
        <w:sz w:val="20"/>
      </w:rPr>
      <w:t>10</w:t>
    </w:r>
    <w:r w:rsidRPr="00191BF5">
      <w:rPr>
        <w:sz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F7" w:rsidRDefault="00C20DF7" w:rsidP="00D92DE0">
      <w:pPr>
        <w:ind w:left="624"/>
      </w:pPr>
      <w:r>
        <w:separator/>
      </w:r>
    </w:p>
  </w:footnote>
  <w:footnote w:type="continuationSeparator" w:id="0">
    <w:p w:rsidR="00C20DF7" w:rsidRDefault="00C20DF7">
      <w:r>
        <w:continuationSeparator/>
      </w:r>
    </w:p>
  </w:footnote>
  <w:footnote w:id="1">
    <w:p w:rsidR="00484670" w:rsidRPr="0005215B" w:rsidRDefault="00484670" w:rsidP="008177B6">
      <w:pPr>
        <w:pStyle w:val="FootnoteText"/>
        <w:ind w:left="1723" w:hanging="476"/>
        <w:rPr>
          <w:rFonts w:hint="eastAsia"/>
          <w:sz w:val="21"/>
          <w:szCs w:val="21"/>
          <w:lang w:val="en-US" w:eastAsia="zh-CN"/>
        </w:rPr>
      </w:pPr>
      <w:r w:rsidRPr="0005215B">
        <w:rPr>
          <w:rStyle w:val="FootnoteReference"/>
          <w:sz w:val="21"/>
          <w:szCs w:val="21"/>
        </w:rPr>
        <w:sym w:font="Symbol" w:char="F02A"/>
      </w:r>
      <w:r w:rsidRPr="0005215B">
        <w:rPr>
          <w:sz w:val="21"/>
          <w:szCs w:val="21"/>
        </w:rPr>
        <w:t xml:space="preserve"> IPBES/</w:t>
      </w:r>
      <w:r>
        <w:rPr>
          <w:sz w:val="21"/>
          <w:szCs w:val="21"/>
          <w:lang w:eastAsia="ja-JP"/>
        </w:rPr>
        <w:t>2/1</w:t>
      </w:r>
      <w:r>
        <w:rPr>
          <w:rFonts w:hint="eastAsia"/>
          <w:sz w:val="21"/>
          <w:szCs w:val="21"/>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0" w:rsidRPr="00BC24B1" w:rsidRDefault="00484670" w:rsidP="00BC24B1">
    <w:pPr>
      <w:pStyle w:val="Header"/>
    </w:pPr>
    <w:r>
      <w:t>IPBES/2/16/Add.5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0" w:rsidRPr="00BC24B1" w:rsidRDefault="00484670" w:rsidP="00BC24B1">
    <w:pPr>
      <w:pStyle w:val="Header"/>
      <w:jc w:val="right"/>
    </w:pPr>
    <w:r>
      <w:t>IPBES/2/16/Add.5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0" w:rsidRDefault="00484670" w:rsidP="0029278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numStyleLink w:val="Normallist"/>
  </w:abstractNum>
  <w:num w:numId="1">
    <w:abstractNumId w:val="2"/>
  </w:num>
  <w:num w:numId="2">
    <w:abstractNumId w:val="0"/>
  </w:num>
  <w:num w:numId="3">
    <w:abstractNumId w:val="1"/>
  </w:num>
  <w:num w:numId="4">
    <w:abstractNumId w:val="3"/>
    <w:lvlOverride w:ilvl="0">
      <w:lvl w:ilvl="0">
        <w:start w:val="1"/>
        <w:numFmt w:val="decimal"/>
        <w:pStyle w:val="Normalnumber"/>
        <w:lvlText w:val="%1."/>
        <w:lvlJc w:val="left"/>
        <w:pPr>
          <w:tabs>
            <w:tab w:val="num" w:pos="567"/>
          </w:tabs>
          <w:ind w:left="1247" w:firstLine="0"/>
        </w:pPr>
        <w:rPr>
          <w:rFonts w:hint="default"/>
          <w:sz w:val="24"/>
          <w:szCs w:val="24"/>
        </w:rPr>
      </w:lvl>
    </w:lvlOverride>
  </w:num>
  <w:num w:numId="5">
    <w:abstractNumId w:val="3"/>
  </w:num>
  <w:num w:numId="6">
    <w:abstractNumId w:val="3"/>
  </w:num>
  <w:num w:numId="7">
    <w:abstractNumId w:val="3"/>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BC24B1"/>
    <w:rsid w:val="00012EFF"/>
    <w:rsid w:val="000149E6"/>
    <w:rsid w:val="0001674E"/>
    <w:rsid w:val="000247B0"/>
    <w:rsid w:val="00026997"/>
    <w:rsid w:val="000328BD"/>
    <w:rsid w:val="00033E0B"/>
    <w:rsid w:val="00035920"/>
    <w:rsid w:val="00035EDE"/>
    <w:rsid w:val="00036161"/>
    <w:rsid w:val="00040480"/>
    <w:rsid w:val="00045D8A"/>
    <w:rsid w:val="000509B4"/>
    <w:rsid w:val="0005215B"/>
    <w:rsid w:val="0006035B"/>
    <w:rsid w:val="0007166E"/>
    <w:rsid w:val="00071886"/>
    <w:rsid w:val="000742BC"/>
    <w:rsid w:val="00082A0C"/>
    <w:rsid w:val="00082AAF"/>
    <w:rsid w:val="00083504"/>
    <w:rsid w:val="0009640C"/>
    <w:rsid w:val="000A22C0"/>
    <w:rsid w:val="000B21D5"/>
    <w:rsid w:val="000B22A2"/>
    <w:rsid w:val="000C2A52"/>
    <w:rsid w:val="000D33C0"/>
    <w:rsid w:val="000D6941"/>
    <w:rsid w:val="000E248D"/>
    <w:rsid w:val="000F4E1F"/>
    <w:rsid w:val="001032C9"/>
    <w:rsid w:val="00104574"/>
    <w:rsid w:val="0011628D"/>
    <w:rsid w:val="001202E3"/>
    <w:rsid w:val="00123405"/>
    <w:rsid w:val="00123699"/>
    <w:rsid w:val="00124B2E"/>
    <w:rsid w:val="001266C8"/>
    <w:rsid w:val="0013059D"/>
    <w:rsid w:val="00133D6F"/>
    <w:rsid w:val="00141A55"/>
    <w:rsid w:val="001446A3"/>
    <w:rsid w:val="00150560"/>
    <w:rsid w:val="00155395"/>
    <w:rsid w:val="00174759"/>
    <w:rsid w:val="00174954"/>
    <w:rsid w:val="00181EC8"/>
    <w:rsid w:val="00184349"/>
    <w:rsid w:val="00191BF5"/>
    <w:rsid w:val="00195F33"/>
    <w:rsid w:val="001A6499"/>
    <w:rsid w:val="001B1617"/>
    <w:rsid w:val="001B504B"/>
    <w:rsid w:val="001C2EEF"/>
    <w:rsid w:val="001D3874"/>
    <w:rsid w:val="001D583D"/>
    <w:rsid w:val="001D7E75"/>
    <w:rsid w:val="001E56D2"/>
    <w:rsid w:val="001E7D56"/>
    <w:rsid w:val="001F4EE6"/>
    <w:rsid w:val="001F56E9"/>
    <w:rsid w:val="001F75DE"/>
    <w:rsid w:val="00200D58"/>
    <w:rsid w:val="002013BE"/>
    <w:rsid w:val="002063A4"/>
    <w:rsid w:val="0021145B"/>
    <w:rsid w:val="002132D8"/>
    <w:rsid w:val="00243D36"/>
    <w:rsid w:val="00247707"/>
    <w:rsid w:val="00263510"/>
    <w:rsid w:val="002851FC"/>
    <w:rsid w:val="00286740"/>
    <w:rsid w:val="00286EDD"/>
    <w:rsid w:val="00291CD3"/>
    <w:rsid w:val="0029278A"/>
    <w:rsid w:val="002929D8"/>
    <w:rsid w:val="002A237D"/>
    <w:rsid w:val="002A4C53"/>
    <w:rsid w:val="002A521B"/>
    <w:rsid w:val="002B0672"/>
    <w:rsid w:val="002B1B4C"/>
    <w:rsid w:val="002B247F"/>
    <w:rsid w:val="002C09A2"/>
    <w:rsid w:val="002C145D"/>
    <w:rsid w:val="002C2965"/>
    <w:rsid w:val="002C2C3E"/>
    <w:rsid w:val="002C533E"/>
    <w:rsid w:val="002D027F"/>
    <w:rsid w:val="002D52E5"/>
    <w:rsid w:val="002D7A85"/>
    <w:rsid w:val="002D7B60"/>
    <w:rsid w:val="002F080D"/>
    <w:rsid w:val="002F4761"/>
    <w:rsid w:val="002F5C79"/>
    <w:rsid w:val="003019E2"/>
    <w:rsid w:val="0031413F"/>
    <w:rsid w:val="003148BB"/>
    <w:rsid w:val="00317976"/>
    <w:rsid w:val="00355EA9"/>
    <w:rsid w:val="003578DE"/>
    <w:rsid w:val="0039478F"/>
    <w:rsid w:val="00396257"/>
    <w:rsid w:val="0039634F"/>
    <w:rsid w:val="003971A5"/>
    <w:rsid w:val="00397EB8"/>
    <w:rsid w:val="003A086E"/>
    <w:rsid w:val="003A35EF"/>
    <w:rsid w:val="003A4FD0"/>
    <w:rsid w:val="003A69D1"/>
    <w:rsid w:val="003A7705"/>
    <w:rsid w:val="003B1545"/>
    <w:rsid w:val="003B3E1D"/>
    <w:rsid w:val="003C409D"/>
    <w:rsid w:val="003C52BA"/>
    <w:rsid w:val="003C5BA6"/>
    <w:rsid w:val="003F0E85"/>
    <w:rsid w:val="00405251"/>
    <w:rsid w:val="00410C55"/>
    <w:rsid w:val="00416854"/>
    <w:rsid w:val="00417725"/>
    <w:rsid w:val="00431485"/>
    <w:rsid w:val="00433F97"/>
    <w:rsid w:val="00437F26"/>
    <w:rsid w:val="00444097"/>
    <w:rsid w:val="00444122"/>
    <w:rsid w:val="00445487"/>
    <w:rsid w:val="00454769"/>
    <w:rsid w:val="00462A3E"/>
    <w:rsid w:val="00466991"/>
    <w:rsid w:val="00467CAE"/>
    <w:rsid w:val="0047064C"/>
    <w:rsid w:val="0047329F"/>
    <w:rsid w:val="00484670"/>
    <w:rsid w:val="004A42E1"/>
    <w:rsid w:val="004B162C"/>
    <w:rsid w:val="004B605E"/>
    <w:rsid w:val="004C3DBE"/>
    <w:rsid w:val="004C5C96"/>
    <w:rsid w:val="004C7141"/>
    <w:rsid w:val="004D06A4"/>
    <w:rsid w:val="004E701F"/>
    <w:rsid w:val="004F1A81"/>
    <w:rsid w:val="005033FB"/>
    <w:rsid w:val="005218D9"/>
    <w:rsid w:val="0053561E"/>
    <w:rsid w:val="00535AB5"/>
    <w:rsid w:val="00536186"/>
    <w:rsid w:val="00544CBB"/>
    <w:rsid w:val="00564AD1"/>
    <w:rsid w:val="0057315F"/>
    <w:rsid w:val="00576104"/>
    <w:rsid w:val="00593805"/>
    <w:rsid w:val="005B29B6"/>
    <w:rsid w:val="005C47D1"/>
    <w:rsid w:val="005C67C8"/>
    <w:rsid w:val="005D0249"/>
    <w:rsid w:val="005D3386"/>
    <w:rsid w:val="005D6E8C"/>
    <w:rsid w:val="005F0C3E"/>
    <w:rsid w:val="005F100C"/>
    <w:rsid w:val="005F2274"/>
    <w:rsid w:val="005F68DA"/>
    <w:rsid w:val="005F72A2"/>
    <w:rsid w:val="0060773B"/>
    <w:rsid w:val="006139DA"/>
    <w:rsid w:val="006157B5"/>
    <w:rsid w:val="0061677D"/>
    <w:rsid w:val="006224F0"/>
    <w:rsid w:val="00626FC6"/>
    <w:rsid w:val="006303B4"/>
    <w:rsid w:val="00633D3D"/>
    <w:rsid w:val="00640AE0"/>
    <w:rsid w:val="006414D2"/>
    <w:rsid w:val="00641703"/>
    <w:rsid w:val="006431A6"/>
    <w:rsid w:val="006459F6"/>
    <w:rsid w:val="006501AD"/>
    <w:rsid w:val="00651BFA"/>
    <w:rsid w:val="00665A4B"/>
    <w:rsid w:val="00667CB6"/>
    <w:rsid w:val="00687815"/>
    <w:rsid w:val="00690FB0"/>
    <w:rsid w:val="00692E2A"/>
    <w:rsid w:val="006A76F2"/>
    <w:rsid w:val="006B0D35"/>
    <w:rsid w:val="006B67CA"/>
    <w:rsid w:val="006C14B6"/>
    <w:rsid w:val="006D7EFB"/>
    <w:rsid w:val="006E1D3F"/>
    <w:rsid w:val="006E4BE8"/>
    <w:rsid w:val="006E5CE9"/>
    <w:rsid w:val="006E6672"/>
    <w:rsid w:val="006E6722"/>
    <w:rsid w:val="006F51BF"/>
    <w:rsid w:val="007027B9"/>
    <w:rsid w:val="00713D8F"/>
    <w:rsid w:val="00715E88"/>
    <w:rsid w:val="00717D5D"/>
    <w:rsid w:val="00734262"/>
    <w:rsid w:val="00734CAA"/>
    <w:rsid w:val="007416CD"/>
    <w:rsid w:val="0075533C"/>
    <w:rsid w:val="00757581"/>
    <w:rsid w:val="007611A0"/>
    <w:rsid w:val="00762E31"/>
    <w:rsid w:val="0077793A"/>
    <w:rsid w:val="007825B5"/>
    <w:rsid w:val="00796D3F"/>
    <w:rsid w:val="007A1683"/>
    <w:rsid w:val="007A36F8"/>
    <w:rsid w:val="007A4855"/>
    <w:rsid w:val="007A5C12"/>
    <w:rsid w:val="007A64E1"/>
    <w:rsid w:val="007A7CB0"/>
    <w:rsid w:val="007B2258"/>
    <w:rsid w:val="007B2B9F"/>
    <w:rsid w:val="007B68A3"/>
    <w:rsid w:val="007C2541"/>
    <w:rsid w:val="007D66A8"/>
    <w:rsid w:val="007E003F"/>
    <w:rsid w:val="007E7115"/>
    <w:rsid w:val="00802E72"/>
    <w:rsid w:val="00811964"/>
    <w:rsid w:val="00815769"/>
    <w:rsid w:val="008158FC"/>
    <w:rsid w:val="008164F2"/>
    <w:rsid w:val="008177B6"/>
    <w:rsid w:val="00821395"/>
    <w:rsid w:val="00830E26"/>
    <w:rsid w:val="00832C62"/>
    <w:rsid w:val="00842017"/>
    <w:rsid w:val="008433CD"/>
    <w:rsid w:val="00843576"/>
    <w:rsid w:val="00843B64"/>
    <w:rsid w:val="008478FC"/>
    <w:rsid w:val="00851A19"/>
    <w:rsid w:val="00867BFF"/>
    <w:rsid w:val="0088065B"/>
    <w:rsid w:val="00880E56"/>
    <w:rsid w:val="00881F5E"/>
    <w:rsid w:val="0088480A"/>
    <w:rsid w:val="008849C3"/>
    <w:rsid w:val="0088757A"/>
    <w:rsid w:val="008953B8"/>
    <w:rsid w:val="008957DD"/>
    <w:rsid w:val="00897D98"/>
    <w:rsid w:val="008A0808"/>
    <w:rsid w:val="008A26B4"/>
    <w:rsid w:val="008A3853"/>
    <w:rsid w:val="008A6DF2"/>
    <w:rsid w:val="008A7807"/>
    <w:rsid w:val="008B3C75"/>
    <w:rsid w:val="008B4CC9"/>
    <w:rsid w:val="008D1FAD"/>
    <w:rsid w:val="008D7C99"/>
    <w:rsid w:val="008E0FCB"/>
    <w:rsid w:val="008E5E65"/>
    <w:rsid w:val="008F5482"/>
    <w:rsid w:val="00902DA6"/>
    <w:rsid w:val="009134BA"/>
    <w:rsid w:val="0092178C"/>
    <w:rsid w:val="00930B88"/>
    <w:rsid w:val="00940DCC"/>
    <w:rsid w:val="0094179A"/>
    <w:rsid w:val="0094459E"/>
    <w:rsid w:val="00944DBC"/>
    <w:rsid w:val="00950977"/>
    <w:rsid w:val="00951A7B"/>
    <w:rsid w:val="009564A6"/>
    <w:rsid w:val="00967621"/>
    <w:rsid w:val="00967E6A"/>
    <w:rsid w:val="0098076F"/>
    <w:rsid w:val="009935AC"/>
    <w:rsid w:val="009B28F2"/>
    <w:rsid w:val="009B4A0F"/>
    <w:rsid w:val="009C11D2"/>
    <w:rsid w:val="009C6C70"/>
    <w:rsid w:val="009C7D35"/>
    <w:rsid w:val="009D0B63"/>
    <w:rsid w:val="009D7548"/>
    <w:rsid w:val="009E307E"/>
    <w:rsid w:val="009E7A50"/>
    <w:rsid w:val="009E7EB5"/>
    <w:rsid w:val="009F5BAC"/>
    <w:rsid w:val="00A06B9A"/>
    <w:rsid w:val="00A07870"/>
    <w:rsid w:val="00A07F19"/>
    <w:rsid w:val="00A1348D"/>
    <w:rsid w:val="00A232EE"/>
    <w:rsid w:val="00A4175F"/>
    <w:rsid w:val="00A44411"/>
    <w:rsid w:val="00A469FA"/>
    <w:rsid w:val="00A55B01"/>
    <w:rsid w:val="00A56B5B"/>
    <w:rsid w:val="00A603FF"/>
    <w:rsid w:val="00A62259"/>
    <w:rsid w:val="00A657DD"/>
    <w:rsid w:val="00A666A6"/>
    <w:rsid w:val="00A675FD"/>
    <w:rsid w:val="00A67C76"/>
    <w:rsid w:val="00A72437"/>
    <w:rsid w:val="00A75BFE"/>
    <w:rsid w:val="00A80611"/>
    <w:rsid w:val="00AA1E20"/>
    <w:rsid w:val="00AA667A"/>
    <w:rsid w:val="00AB5340"/>
    <w:rsid w:val="00AC06CE"/>
    <w:rsid w:val="00AC7C96"/>
    <w:rsid w:val="00AD3522"/>
    <w:rsid w:val="00AE237D"/>
    <w:rsid w:val="00AE502A"/>
    <w:rsid w:val="00AF064A"/>
    <w:rsid w:val="00AF3868"/>
    <w:rsid w:val="00AF48E7"/>
    <w:rsid w:val="00AF7C07"/>
    <w:rsid w:val="00B06B78"/>
    <w:rsid w:val="00B22C93"/>
    <w:rsid w:val="00B27589"/>
    <w:rsid w:val="00B34820"/>
    <w:rsid w:val="00B37E60"/>
    <w:rsid w:val="00B405B7"/>
    <w:rsid w:val="00B52222"/>
    <w:rsid w:val="00B54FE7"/>
    <w:rsid w:val="00B61C81"/>
    <w:rsid w:val="00B66901"/>
    <w:rsid w:val="00B71E6D"/>
    <w:rsid w:val="00B72070"/>
    <w:rsid w:val="00B74454"/>
    <w:rsid w:val="00B75884"/>
    <w:rsid w:val="00B7703C"/>
    <w:rsid w:val="00B779E1"/>
    <w:rsid w:val="00B91EE1"/>
    <w:rsid w:val="00B95C87"/>
    <w:rsid w:val="00BA0090"/>
    <w:rsid w:val="00BA1A67"/>
    <w:rsid w:val="00BA4C82"/>
    <w:rsid w:val="00BB5A85"/>
    <w:rsid w:val="00BC24B1"/>
    <w:rsid w:val="00BD1962"/>
    <w:rsid w:val="00BE5B5F"/>
    <w:rsid w:val="00C16D01"/>
    <w:rsid w:val="00C20DF7"/>
    <w:rsid w:val="00C26F55"/>
    <w:rsid w:val="00C30C63"/>
    <w:rsid w:val="00C36B8B"/>
    <w:rsid w:val="00C47DBF"/>
    <w:rsid w:val="00C552FF"/>
    <w:rsid w:val="00C558DA"/>
    <w:rsid w:val="00C55AF3"/>
    <w:rsid w:val="00C56FB9"/>
    <w:rsid w:val="00C84759"/>
    <w:rsid w:val="00C9105D"/>
    <w:rsid w:val="00CA0D8E"/>
    <w:rsid w:val="00CA6C7F"/>
    <w:rsid w:val="00CB6EE6"/>
    <w:rsid w:val="00CC10A6"/>
    <w:rsid w:val="00CC72E2"/>
    <w:rsid w:val="00CD3338"/>
    <w:rsid w:val="00CD5EB8"/>
    <w:rsid w:val="00CD7044"/>
    <w:rsid w:val="00CE08B9"/>
    <w:rsid w:val="00CE4022"/>
    <w:rsid w:val="00CE524C"/>
    <w:rsid w:val="00CF141F"/>
    <w:rsid w:val="00CF4405"/>
    <w:rsid w:val="00CF4777"/>
    <w:rsid w:val="00D067BB"/>
    <w:rsid w:val="00D10729"/>
    <w:rsid w:val="00D1352A"/>
    <w:rsid w:val="00D16635"/>
    <w:rsid w:val="00D169AF"/>
    <w:rsid w:val="00D24B52"/>
    <w:rsid w:val="00D25249"/>
    <w:rsid w:val="00D30480"/>
    <w:rsid w:val="00D44172"/>
    <w:rsid w:val="00D63B8C"/>
    <w:rsid w:val="00D72AE3"/>
    <w:rsid w:val="00D739CC"/>
    <w:rsid w:val="00D742C8"/>
    <w:rsid w:val="00D8093D"/>
    <w:rsid w:val="00D8108C"/>
    <w:rsid w:val="00D81F5F"/>
    <w:rsid w:val="00D82045"/>
    <w:rsid w:val="00D842AE"/>
    <w:rsid w:val="00D9211C"/>
    <w:rsid w:val="00D92DE0"/>
    <w:rsid w:val="00D92FEF"/>
    <w:rsid w:val="00D93A0F"/>
    <w:rsid w:val="00DA1BCA"/>
    <w:rsid w:val="00DB5B2A"/>
    <w:rsid w:val="00DC46FF"/>
    <w:rsid w:val="00DC4B3F"/>
    <w:rsid w:val="00DC5254"/>
    <w:rsid w:val="00DD1A4F"/>
    <w:rsid w:val="00DD3107"/>
    <w:rsid w:val="00DD7C2C"/>
    <w:rsid w:val="00DE3DAE"/>
    <w:rsid w:val="00E009A1"/>
    <w:rsid w:val="00E00ACB"/>
    <w:rsid w:val="00E06797"/>
    <w:rsid w:val="00E1265B"/>
    <w:rsid w:val="00E13B48"/>
    <w:rsid w:val="00E1404F"/>
    <w:rsid w:val="00E21C83"/>
    <w:rsid w:val="00E24ADA"/>
    <w:rsid w:val="00E251DF"/>
    <w:rsid w:val="00E26375"/>
    <w:rsid w:val="00E32F59"/>
    <w:rsid w:val="00E35BC5"/>
    <w:rsid w:val="00E46D9A"/>
    <w:rsid w:val="00E565FF"/>
    <w:rsid w:val="00E623A6"/>
    <w:rsid w:val="00E65388"/>
    <w:rsid w:val="00E82CEE"/>
    <w:rsid w:val="00E85B7D"/>
    <w:rsid w:val="00E9121B"/>
    <w:rsid w:val="00EA0AE2"/>
    <w:rsid w:val="00EA39E5"/>
    <w:rsid w:val="00EB13E5"/>
    <w:rsid w:val="00EC5A46"/>
    <w:rsid w:val="00EC63E2"/>
    <w:rsid w:val="00EF22B3"/>
    <w:rsid w:val="00F019F1"/>
    <w:rsid w:val="00F03B69"/>
    <w:rsid w:val="00F07A50"/>
    <w:rsid w:val="00F113DA"/>
    <w:rsid w:val="00F37DC8"/>
    <w:rsid w:val="00F439B3"/>
    <w:rsid w:val="00F570DE"/>
    <w:rsid w:val="00F606BF"/>
    <w:rsid w:val="00F650C3"/>
    <w:rsid w:val="00F65D85"/>
    <w:rsid w:val="00F8091E"/>
    <w:rsid w:val="00F85218"/>
    <w:rsid w:val="00F8615C"/>
    <w:rsid w:val="00F94381"/>
    <w:rsid w:val="00F969E5"/>
    <w:rsid w:val="00FA6BB0"/>
    <w:rsid w:val="00FB1F09"/>
    <w:rsid w:val="00FD0AC4"/>
    <w:rsid w:val="00FD57EE"/>
    <w:rsid w:val="00FD5860"/>
    <w:rsid w:val="00FE352D"/>
    <w:rsid w:val="00FE40EB"/>
    <w:rsid w:val="00FE4D02"/>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4B1"/>
    <w:rPr>
      <w:rFonts w:eastAsia="MS Mincho"/>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ColorfulList-Accent11">
    <w:name w:val="Colorful List - Accent 11"/>
    <w:basedOn w:val="Normal"/>
    <w:uiPriority w:val="34"/>
    <w:qFormat/>
    <w:rsid w:val="00BC24B1"/>
    <w:pPr>
      <w:tabs>
        <w:tab w:val="left" w:pos="1247"/>
        <w:tab w:val="left" w:pos="1814"/>
        <w:tab w:val="left" w:pos="2381"/>
        <w:tab w:val="left" w:pos="2948"/>
        <w:tab w:val="left" w:pos="3515"/>
      </w:tabs>
      <w:ind w:left="720"/>
    </w:pPr>
    <w:rPr>
      <w:rFonts w:eastAsia="Times New Roman"/>
    </w:rPr>
  </w:style>
  <w:style w:type="character" w:customStyle="1" w:styleId="Normal-poolChar">
    <w:name w:val="Normal-pool Char"/>
    <w:link w:val="Normal-pool"/>
    <w:rsid w:val="00BC24B1"/>
    <w:rPr>
      <w:lang w:val="en-GB" w:eastAsia="en-US" w:bidi="ar-SA"/>
    </w:rPr>
  </w:style>
  <w:style w:type="character" w:customStyle="1" w:styleId="CH2Char">
    <w:name w:val="CH2 Char"/>
    <w:link w:val="CH2"/>
    <w:rsid w:val="00BC24B1"/>
    <w:rPr>
      <w:b/>
      <w:sz w:val="24"/>
      <w:szCs w:val="24"/>
      <w:lang w:val="fr-CA" w:eastAsia="en-US"/>
    </w:rPr>
  </w:style>
  <w:style w:type="paragraph" w:customStyle="1" w:styleId="a">
    <w:name w:val="列出段落"/>
    <w:basedOn w:val="Normal"/>
    <w:uiPriority w:val="34"/>
    <w:qFormat/>
    <w:rsid w:val="00BC24B1"/>
    <w:pPr>
      <w:suppressAutoHyphens/>
      <w:spacing w:line="240" w:lineRule="exact"/>
      <w:ind w:left="720"/>
      <w:contextualSpacing/>
    </w:pPr>
    <w:rPr>
      <w:rFonts w:eastAsia="Times New Roman"/>
      <w:spacing w:val="4"/>
      <w:w w:val="103"/>
      <w:kern w:val="14"/>
    </w:rPr>
  </w:style>
  <w:style w:type="character" w:customStyle="1" w:styleId="FootnoteTextChar">
    <w:name w:val="Footnote Text Char"/>
    <w:link w:val="FootnoteText"/>
    <w:semiHidden/>
    <w:rsid w:val="00BC24B1"/>
    <w:rPr>
      <w:sz w:val="18"/>
      <w:lang w:val="fr-CA" w:eastAsia="en-US"/>
    </w:rPr>
  </w:style>
  <w:style w:type="paragraph" w:styleId="BalloonText">
    <w:name w:val="Balloon Text"/>
    <w:basedOn w:val="Normal"/>
    <w:link w:val="BalloonTextChar"/>
    <w:rsid w:val="00BC24B1"/>
    <w:rPr>
      <w:rFonts w:ascii="Tahoma" w:hAnsi="Tahoma"/>
      <w:sz w:val="16"/>
      <w:szCs w:val="16"/>
    </w:rPr>
  </w:style>
  <w:style w:type="character" w:customStyle="1" w:styleId="BalloonTextChar">
    <w:name w:val="Balloon Text Char"/>
    <w:link w:val="BalloonText"/>
    <w:rsid w:val="00BC24B1"/>
    <w:rPr>
      <w:rFonts w:ascii="Tahoma" w:eastAsia="MS Mincho" w:hAnsi="Tahoma" w:cs="Tahoma"/>
      <w:sz w:val="16"/>
      <w:szCs w:val="16"/>
      <w:lang w:val="en-GB" w:eastAsia="en-US"/>
    </w:rPr>
  </w:style>
  <w:style w:type="character" w:styleId="Emphasis">
    <w:name w:val="Emphasis"/>
    <w:uiPriority w:val="20"/>
    <w:qFormat/>
    <w:rsid w:val="00EB13E5"/>
    <w:rPr>
      <w:b w:val="0"/>
      <w:bCs w:val="0"/>
      <w:i w:val="0"/>
      <w:iCs w:val="0"/>
      <w:color w:val="DD4B39"/>
    </w:rPr>
  </w:style>
  <w:style w:type="character" w:customStyle="1" w:styleId="st1">
    <w:name w:val="st1"/>
    <w:rsid w:val="00EB13E5"/>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cp:lastModifiedBy>
  <cp:revision>2</cp:revision>
  <cp:lastPrinted>2013-10-29T11:26:00Z</cp:lastPrinted>
  <dcterms:created xsi:type="dcterms:W3CDTF">2013-11-15T15:55:00Z</dcterms:created>
  <dcterms:modified xsi:type="dcterms:W3CDTF">2013-11-15T15:55:00Z</dcterms:modified>
</cp:coreProperties>
</file>