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000"/>
      </w:tblPr>
      <w:tblGrid>
        <w:gridCol w:w="1560"/>
        <w:gridCol w:w="5387"/>
        <w:gridCol w:w="2833"/>
      </w:tblGrid>
      <w:tr w:rsidR="005D04D6" w:rsidRPr="000C4255" w:rsidTr="000C4255">
        <w:trPr>
          <w:cantSplit/>
          <w:trHeight w:val="850"/>
        </w:trPr>
        <w:tc>
          <w:tcPr>
            <w:tcW w:w="1560" w:type="dxa"/>
          </w:tcPr>
          <w:p w:rsidR="005D04D6" w:rsidRPr="000C4255" w:rsidRDefault="005D04D6" w:rsidP="000C4255">
            <w:pPr>
              <w:tabs>
                <w:tab w:val="left" w:pos="624"/>
                <w:tab w:val="left" w:pos="1440"/>
                <w:tab w:val="left" w:pos="1871"/>
                <w:tab w:val="left" w:pos="2495"/>
                <w:tab w:val="left" w:pos="3119"/>
              </w:tabs>
              <w:ind w:right="-96"/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</w:pPr>
            <w:r w:rsidRPr="000C4255"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  <w:t>NACIONES</w:t>
            </w:r>
            <w:r w:rsidRPr="000C4255"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  <w:br/>
              <w:t>UNIDAS</w:t>
            </w:r>
          </w:p>
        </w:tc>
        <w:tc>
          <w:tcPr>
            <w:tcW w:w="5387" w:type="dxa"/>
          </w:tcPr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rFonts w:ascii="Univers" w:hAnsi="Univers"/>
                <w:b/>
                <w:sz w:val="27"/>
                <w:szCs w:val="27"/>
                <w:lang w:val="es-ES"/>
              </w:rPr>
            </w:pPr>
          </w:p>
        </w:tc>
        <w:tc>
          <w:tcPr>
            <w:tcW w:w="2833" w:type="dxa"/>
          </w:tcPr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jc w:val="right"/>
              <w:rPr>
                <w:rFonts w:ascii="Univers" w:hAnsi="Univers"/>
                <w:b/>
                <w:sz w:val="72"/>
                <w:szCs w:val="72"/>
                <w:lang w:val="es-ES"/>
              </w:rPr>
            </w:pPr>
            <w:r w:rsidRPr="000C4255">
              <w:rPr>
                <w:rFonts w:ascii="Univers" w:hAnsi="Univers"/>
                <w:b/>
                <w:sz w:val="72"/>
                <w:szCs w:val="72"/>
                <w:lang w:val="es-ES"/>
              </w:rPr>
              <w:t>EP</w:t>
            </w:r>
          </w:p>
        </w:tc>
      </w:tr>
      <w:tr w:rsidR="005D04D6" w:rsidRPr="000C4255" w:rsidTr="000C4255"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rFonts w:ascii="Univers" w:hAnsi="Univers"/>
                <w:b/>
                <w:sz w:val="18"/>
                <w:szCs w:val="18"/>
                <w:lang w:val="es-ES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noProof/>
                <w:sz w:val="18"/>
                <w:szCs w:val="18"/>
                <w:lang w:val="es-ES" w:eastAsia="ja-JP"/>
              </w:rPr>
            </w:pPr>
            <w:r w:rsidRPr="000C4255">
              <w:rPr>
                <w:b/>
                <w:sz w:val="24"/>
                <w:szCs w:val="24"/>
                <w:lang w:val="es-ES"/>
              </w:rPr>
              <w:t>IPBES</w:t>
            </w:r>
            <w:r w:rsidRPr="000C4255">
              <w:rPr>
                <w:lang w:val="es-ES" w:eastAsia="ja-JP"/>
              </w:rPr>
              <w:t>/2/</w:t>
            </w:r>
            <w:r w:rsidR="000C4255">
              <w:rPr>
                <w:lang w:val="es-ES" w:eastAsia="ja-JP"/>
              </w:rPr>
              <w:t>16</w:t>
            </w:r>
          </w:p>
        </w:tc>
      </w:tr>
      <w:tr w:rsidR="005D04D6" w:rsidRPr="000C4255" w:rsidTr="000C4255"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noProof/>
                <w:lang w:val="es-ES"/>
              </w:rPr>
            </w:pPr>
            <w:r w:rsidRPr="000C4255">
              <w:rPr>
                <w:noProof/>
                <w:lang w:val="es-ES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5pt" o:ole="" fillcolor="window">
                  <v:imagedata r:id="rId8" o:title=""/>
                </v:shape>
                <o:OLEObject Type="Embed" ProgID="Word.Picture.8" ShapeID="_x0000_i1025" DrawAspect="Content" ObjectID="_1446387467" r:id="rId9"/>
              </w:object>
            </w:r>
            <w:r w:rsidR="00E369B5">
              <w:rPr>
                <w:noProof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Picture 1" descr="Description: 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spacing w:before="1400"/>
              <w:rPr>
                <w:rFonts w:ascii="Arial" w:hAnsi="Arial" w:cs="Arial"/>
                <w:b/>
                <w:sz w:val="28"/>
                <w:lang w:val="es-ES"/>
              </w:rPr>
            </w:pPr>
            <w:r w:rsidRPr="000C4255">
              <w:rPr>
                <w:rFonts w:ascii="Arial" w:hAnsi="Arial" w:cs="Arial"/>
                <w:b/>
                <w:sz w:val="32"/>
                <w:szCs w:val="32"/>
                <w:lang w:val="es-ES"/>
              </w:rPr>
              <w:t>Programa de las</w:t>
            </w:r>
            <w:r w:rsidRPr="000C4255"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  <w:t>Naciones Unidas</w:t>
            </w:r>
            <w:r w:rsidRPr="000C4255"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  <w:t>para el Medio Ambiente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spacing w:before="120"/>
              <w:rPr>
                <w:lang w:val="es-ES"/>
              </w:rPr>
            </w:pPr>
            <w:r w:rsidRPr="000C4255">
              <w:rPr>
                <w:lang w:val="es-ES"/>
              </w:rPr>
              <w:t xml:space="preserve">Distr. </w:t>
            </w:r>
            <w:r w:rsidR="000C4255">
              <w:rPr>
                <w:lang w:val="es-ES"/>
              </w:rPr>
              <w:t>g</w:t>
            </w:r>
            <w:r w:rsidRPr="000C4255">
              <w:rPr>
                <w:lang w:val="es-ES"/>
              </w:rPr>
              <w:t>eneral</w:t>
            </w:r>
            <w:r w:rsidRPr="000C4255">
              <w:rPr>
                <w:lang w:val="es-ES"/>
              </w:rPr>
              <w:br/>
              <w:t>23 de septiembre de 2013</w:t>
            </w:r>
          </w:p>
          <w:p w:rsidR="005D04D6" w:rsidRPr="000C4255" w:rsidRDefault="005D04D6" w:rsidP="000C4255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spacing w:before="120"/>
              <w:rPr>
                <w:lang w:val="es-ES"/>
              </w:rPr>
            </w:pPr>
            <w:r w:rsidRPr="000C4255">
              <w:rPr>
                <w:lang w:val="es-ES"/>
              </w:rPr>
              <w:t>Español</w:t>
            </w:r>
            <w:r w:rsidRPr="000C4255">
              <w:rPr>
                <w:lang w:val="es-ES"/>
              </w:rPr>
              <w:br/>
              <w:t xml:space="preserve">Original: inglés </w:t>
            </w:r>
          </w:p>
        </w:tc>
      </w:tr>
    </w:tbl>
    <w:p w:rsidR="005D04D6" w:rsidRPr="000C4255" w:rsidRDefault="005D04D6" w:rsidP="005D04D6">
      <w:pPr>
        <w:pStyle w:val="AATitle"/>
        <w:keepNext w:val="0"/>
        <w:keepLines w:val="0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</w:tabs>
        <w:rPr>
          <w:lang w:val="es-ES"/>
        </w:rPr>
      </w:pPr>
      <w:r w:rsidRPr="000C4255">
        <w:rPr>
          <w:lang w:val="es-ES"/>
        </w:rPr>
        <w:t>Plenario de la Plataforma Intergubernamental Científico</w:t>
      </w:r>
      <w:r w:rsidR="000C4255">
        <w:rPr>
          <w:lang w:val="es-ES"/>
        </w:rPr>
        <w:noBreakHyphen/>
      </w:r>
      <w:r w:rsidRPr="000C4255">
        <w:rPr>
          <w:lang w:val="es-ES"/>
        </w:rPr>
        <w:t>normativa sobre Diversidad Biológica y Servicios de los Ecosistemas</w:t>
      </w:r>
    </w:p>
    <w:p w:rsidR="005D04D6" w:rsidRPr="000C4255" w:rsidRDefault="005D04D6" w:rsidP="005D04D6">
      <w:pPr>
        <w:pStyle w:val="AATitle"/>
        <w:keepNext w:val="0"/>
        <w:keepLines w:val="0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</w:tabs>
        <w:rPr>
          <w:lang w:val="es-ES"/>
        </w:rPr>
      </w:pPr>
      <w:r w:rsidRPr="000C4255">
        <w:rPr>
          <w:lang w:val="es-ES"/>
        </w:rPr>
        <w:t>Segundo período de sesiones</w:t>
      </w:r>
    </w:p>
    <w:p w:rsidR="005D04D6" w:rsidRPr="000C4255" w:rsidRDefault="005D04D6" w:rsidP="005D04D6">
      <w:pPr>
        <w:pStyle w:val="AATitle"/>
        <w:keepNext w:val="0"/>
        <w:keepLines w:val="0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</w:tabs>
        <w:rPr>
          <w:b w:val="0"/>
          <w:lang w:val="es-ES" w:eastAsia="ja-JP"/>
        </w:rPr>
      </w:pPr>
      <w:r w:rsidRPr="000C4255">
        <w:rPr>
          <w:b w:val="0"/>
          <w:lang w:val="es-ES" w:eastAsia="ja-JP"/>
        </w:rPr>
        <w:t>Antalya (Turquía), 9 a 14 de diciembre de 2013</w:t>
      </w:r>
    </w:p>
    <w:p w:rsidR="005D04D6" w:rsidRPr="000C4255" w:rsidRDefault="005D04D6" w:rsidP="005D04D6">
      <w:pPr>
        <w:pStyle w:val="AATitle"/>
        <w:rPr>
          <w:b w:val="0"/>
          <w:lang w:val="es-ES" w:eastAsia="ja-JP"/>
        </w:rPr>
      </w:pPr>
      <w:r w:rsidRPr="000C4255">
        <w:rPr>
          <w:b w:val="0"/>
          <w:lang w:val="es-ES" w:eastAsia="ja-JP"/>
        </w:rPr>
        <w:t>Tema 4 a) del programa provisional</w:t>
      </w:r>
      <w:r w:rsidRPr="000C4255">
        <w:rPr>
          <w:rStyle w:val="FootnoteReference"/>
          <w:lang w:val="es-ES" w:eastAsia="ja-JP"/>
        </w:rPr>
        <w:footnoteReference w:customMarkFollows="1" w:id="1"/>
        <w:sym w:font="Symbol" w:char="F02A"/>
      </w:r>
    </w:p>
    <w:p w:rsidR="000C4255" w:rsidRDefault="005D04D6" w:rsidP="000C4255">
      <w:pPr>
        <w:pStyle w:val="AATitle"/>
        <w:keepNext w:val="0"/>
        <w:keepLines w:val="0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</w:tabs>
        <w:spacing w:before="120"/>
        <w:rPr>
          <w:lang w:val="es-ES"/>
        </w:rPr>
      </w:pPr>
      <w:r w:rsidRPr="000C4255">
        <w:rPr>
          <w:lang w:val="es-ES"/>
        </w:rPr>
        <w:t>Programa de trabajo inicial de la Plataforma</w:t>
      </w:r>
      <w:r w:rsidRPr="000C4255">
        <w:rPr>
          <w:lang w:val="es-ES" w:eastAsia="ja-JP"/>
        </w:rPr>
        <w:t>:</w:t>
      </w:r>
      <w:r w:rsidRPr="000C4255">
        <w:rPr>
          <w:lang w:val="es-ES" w:eastAsia="ja-JP"/>
        </w:rPr>
        <w:br/>
      </w:r>
      <w:r w:rsidR="000C4255">
        <w:rPr>
          <w:lang w:val="es-ES"/>
        </w:rPr>
        <w:t>p</w:t>
      </w:r>
      <w:r w:rsidRPr="000C4255">
        <w:rPr>
          <w:lang w:val="es-ES"/>
        </w:rPr>
        <w:t>rograma de trabajo para el período 2014</w:t>
      </w:r>
      <w:r w:rsidR="000C4255">
        <w:rPr>
          <w:lang w:val="es-ES"/>
        </w:rPr>
        <w:noBreakHyphen/>
      </w:r>
      <w:r w:rsidRPr="000C4255">
        <w:rPr>
          <w:lang w:val="es-ES"/>
        </w:rPr>
        <w:t>2018</w:t>
      </w:r>
    </w:p>
    <w:p w:rsidR="00C811A7" w:rsidRPr="000C4255" w:rsidRDefault="00C811A7" w:rsidP="005D04D6">
      <w:pPr>
        <w:pStyle w:val="BBTitle"/>
        <w:rPr>
          <w:lang w:val="es-ES"/>
        </w:rPr>
      </w:pPr>
      <w:r w:rsidRPr="000C4255">
        <w:rPr>
          <w:lang w:val="es-ES"/>
        </w:rPr>
        <w:t>Proceso de análisis inicial de las evaluaciones temáticas y metodológicas</w:t>
      </w:r>
    </w:p>
    <w:p w:rsidR="00F407BF" w:rsidRPr="000C4255" w:rsidRDefault="00F407BF" w:rsidP="00C811A7">
      <w:pPr>
        <w:pStyle w:val="CH2"/>
        <w:rPr>
          <w:lang w:val="es-ES"/>
        </w:rPr>
      </w:pPr>
      <w:r w:rsidRPr="000C4255">
        <w:rPr>
          <w:lang w:val="es-ES"/>
        </w:rPr>
        <w:tab/>
      </w:r>
      <w:r w:rsidRPr="000C4255">
        <w:rPr>
          <w:lang w:val="es-ES"/>
        </w:rPr>
        <w:tab/>
        <w:t xml:space="preserve">Nota de la </w:t>
      </w:r>
      <w:r w:rsidR="000C4255" w:rsidRPr="000C4255">
        <w:rPr>
          <w:lang w:val="es-ES"/>
        </w:rPr>
        <w:t>s</w:t>
      </w:r>
      <w:r w:rsidRPr="000C4255">
        <w:rPr>
          <w:lang w:val="es-ES"/>
        </w:rPr>
        <w:t xml:space="preserve">ecretaría </w:t>
      </w:r>
    </w:p>
    <w:p w:rsidR="00C811A7" w:rsidRPr="000C4255" w:rsidRDefault="00C811A7" w:rsidP="00C811A7">
      <w:pPr>
        <w:pStyle w:val="Normalnumber"/>
        <w:tabs>
          <w:tab w:val="clear" w:pos="567"/>
          <w:tab w:val="num" w:pos="624"/>
        </w:tabs>
        <w:rPr>
          <w:rFonts w:eastAsia="MS Mincho"/>
          <w:lang w:val="es-ES" w:eastAsia="ja-JP"/>
        </w:rPr>
      </w:pPr>
      <w:r w:rsidRPr="000C4255">
        <w:rPr>
          <w:rFonts w:eastAsia="MS Mincho"/>
          <w:lang w:val="es-ES" w:eastAsia="ja-JP"/>
        </w:rPr>
        <w:t xml:space="preserve">En sus reuniones primera y segunda, celebradas en Bergen (Noruega), en junio de 2013, y en Ciudad </w:t>
      </w:r>
      <w:r w:rsidR="002D41DE" w:rsidRPr="000C4255">
        <w:rPr>
          <w:rFonts w:eastAsia="MS Mincho"/>
          <w:lang w:val="es-ES" w:eastAsia="ja-JP"/>
        </w:rPr>
        <w:t>d</w:t>
      </w:r>
      <w:r w:rsidRPr="000C4255">
        <w:rPr>
          <w:rFonts w:eastAsia="MS Mincho"/>
          <w:lang w:val="es-ES" w:eastAsia="ja-JP"/>
        </w:rPr>
        <w:t>el Cabo (Sudáfrica), en agosto de 2013, respectivamente, la Mesa del Plenario de la Plataforma Intergubernamental Científico</w:t>
      </w:r>
      <w:r w:rsidR="000C4255">
        <w:rPr>
          <w:rFonts w:eastAsia="MS Mincho"/>
          <w:lang w:val="es-ES" w:eastAsia="ja-JP"/>
        </w:rPr>
        <w:noBreakHyphen/>
      </w:r>
      <w:r w:rsidRPr="000C4255">
        <w:rPr>
          <w:rFonts w:eastAsia="MS Mincho"/>
          <w:lang w:val="es-ES" w:eastAsia="ja-JP"/>
        </w:rPr>
        <w:t xml:space="preserve">normativa sobre Diversidad Biológica y Servicios de los Ecosistemas y el Grupo </w:t>
      </w:r>
      <w:r w:rsidR="002D41DE" w:rsidRPr="000C4255">
        <w:rPr>
          <w:rFonts w:eastAsia="MS Mincho"/>
          <w:lang w:val="es-ES" w:eastAsia="ja-JP"/>
        </w:rPr>
        <w:t>m</w:t>
      </w:r>
      <w:r w:rsidRPr="000C4255">
        <w:rPr>
          <w:rFonts w:eastAsia="MS Mincho"/>
          <w:lang w:val="es-ES" w:eastAsia="ja-JP"/>
        </w:rPr>
        <w:t xml:space="preserve">ultidisciplinario de </w:t>
      </w:r>
      <w:r w:rsidR="002D41DE" w:rsidRPr="000C4255">
        <w:rPr>
          <w:rFonts w:eastAsia="MS Mincho"/>
          <w:lang w:val="es-ES" w:eastAsia="ja-JP"/>
        </w:rPr>
        <w:t>e</w:t>
      </w:r>
      <w:r w:rsidRPr="000C4255">
        <w:rPr>
          <w:rFonts w:eastAsia="MS Mincho"/>
          <w:lang w:val="es-ES" w:eastAsia="ja-JP"/>
        </w:rPr>
        <w:t>xpertos de la Plataforma examinaron la necesidad de avanzar con el programa de trabajo para 2014</w:t>
      </w:r>
      <w:r w:rsidR="00570508" w:rsidRPr="000C4255">
        <w:rPr>
          <w:lang w:val="es-ES"/>
        </w:rPr>
        <w:t>–</w:t>
      </w:r>
      <w:r w:rsidRPr="000C4255">
        <w:rPr>
          <w:rFonts w:eastAsia="MS Mincho"/>
          <w:lang w:val="es-ES" w:eastAsia="ja-JP"/>
        </w:rPr>
        <w:t>2018 tras su aprobación por el Plenario en su segundo período de sesiones. La Mesa y el Grupo acordaron preparar, para su examen por el Plenario en su segundo período de sesiones, documentos de análisis inicial para una serie de evaluaciones realizadas por vía rápida y por vía normal, basándose en las solicitudes, sugerencias y aportaciones presentadas a la Plataforma y los productos previstos que figuraban en el proyecto de programa de trabajo para 2014</w:t>
      </w:r>
      <w:r w:rsidR="00570508" w:rsidRPr="000C4255">
        <w:rPr>
          <w:lang w:val="es-ES"/>
        </w:rPr>
        <w:t>–</w:t>
      </w:r>
      <w:r w:rsidRPr="000C4255">
        <w:rPr>
          <w:rFonts w:eastAsia="MS Mincho"/>
          <w:lang w:val="es-ES" w:eastAsia="ja-JP"/>
        </w:rPr>
        <w:t>2018 (IPBES/2/2). Para la preparación de los documentos de análisis, la Mesa y el Grupo se guiaron por el proceso de análisis descri</w:t>
      </w:r>
      <w:r w:rsidR="002D41DE" w:rsidRPr="000C4255">
        <w:rPr>
          <w:rFonts w:eastAsia="MS Mincho"/>
          <w:lang w:val="es-ES" w:eastAsia="ja-JP"/>
        </w:rPr>
        <w:t>to</w:t>
      </w:r>
      <w:r w:rsidRPr="000C4255">
        <w:rPr>
          <w:rFonts w:eastAsia="MS Mincho"/>
          <w:lang w:val="es-ES" w:eastAsia="ja-JP"/>
        </w:rPr>
        <w:t xml:space="preserve"> en el documento IPBES/2/9, </w:t>
      </w:r>
      <w:r w:rsidR="002D41DE" w:rsidRPr="000C4255">
        <w:rPr>
          <w:rFonts w:eastAsia="MS Mincho"/>
          <w:lang w:val="es-ES" w:eastAsia="ja-JP"/>
        </w:rPr>
        <w:t xml:space="preserve">en el </w:t>
      </w:r>
      <w:r w:rsidRPr="000C4255">
        <w:rPr>
          <w:rFonts w:eastAsia="MS Mincho"/>
          <w:lang w:val="es-ES" w:eastAsia="ja-JP"/>
        </w:rPr>
        <w:t xml:space="preserve">que </w:t>
      </w:r>
      <w:r w:rsidR="002D41DE" w:rsidRPr="000C4255">
        <w:rPr>
          <w:rFonts w:eastAsia="MS Mincho"/>
          <w:lang w:val="es-ES" w:eastAsia="ja-JP"/>
        </w:rPr>
        <w:t xml:space="preserve">se presenta un </w:t>
      </w:r>
      <w:r w:rsidRPr="000C4255">
        <w:rPr>
          <w:rFonts w:eastAsia="MS Mincho"/>
          <w:lang w:val="es-ES" w:eastAsia="ja-JP"/>
        </w:rPr>
        <w:t>proyecto de procedimientos para la preparación de los productos previstos de la Plataforma.</w:t>
      </w:r>
    </w:p>
    <w:p w:rsidR="00C811A7" w:rsidRPr="000C4255" w:rsidRDefault="00C811A7" w:rsidP="00C811A7">
      <w:pPr>
        <w:pStyle w:val="Normalnumber"/>
        <w:tabs>
          <w:tab w:val="clear" w:pos="567"/>
          <w:tab w:val="num" w:pos="624"/>
        </w:tabs>
        <w:rPr>
          <w:rFonts w:eastAsia="MS Mincho"/>
          <w:lang w:val="es-ES" w:eastAsia="ja-JP"/>
        </w:rPr>
      </w:pPr>
      <w:r w:rsidRPr="000C4255">
        <w:rPr>
          <w:rFonts w:eastAsia="MS Mincho"/>
          <w:lang w:val="es-ES" w:eastAsia="ja-JP"/>
        </w:rPr>
        <w:t xml:space="preserve">Los documentos de análisis inicial de las evaluaciones preparados por la Mesa y el Grupo se han publicado como adiciones de la presente nota, tal como se indica a continuación: </w:t>
      </w:r>
    </w:p>
    <w:p w:rsidR="00BA0EEE" w:rsidRPr="000C4255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s-ES"/>
        </w:rPr>
      </w:pPr>
      <w:r w:rsidRPr="000C4255">
        <w:rPr>
          <w:lang w:val="es-ES"/>
        </w:rPr>
        <w:t>a)</w:t>
      </w:r>
      <w:r w:rsidRPr="000C4255">
        <w:rPr>
          <w:lang w:val="es-ES"/>
        </w:rPr>
        <w:tab/>
      </w:r>
      <w:r w:rsidR="00077A4D" w:rsidRPr="000C4255">
        <w:rPr>
          <w:lang w:val="es-ES"/>
        </w:rPr>
        <w:t>E</w:t>
      </w:r>
      <w:r w:rsidR="00BA0EEE" w:rsidRPr="000C4255">
        <w:rPr>
          <w:lang w:val="es-ES"/>
        </w:rPr>
        <w:t>valuación temática por vía rápida de la polinización y la producción de alimentos (IPBES/2/16/Add.1);</w:t>
      </w:r>
    </w:p>
    <w:p w:rsidR="00BA0EEE" w:rsidRPr="000C4255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s-ES"/>
        </w:rPr>
      </w:pPr>
      <w:r w:rsidRPr="000C4255">
        <w:rPr>
          <w:lang w:val="es-ES"/>
        </w:rPr>
        <w:t>b)</w:t>
      </w:r>
      <w:r w:rsidRPr="000C4255">
        <w:rPr>
          <w:lang w:val="es-ES"/>
        </w:rPr>
        <w:tab/>
      </w:r>
      <w:r w:rsidR="00D54FC8" w:rsidRPr="000C4255">
        <w:rPr>
          <w:lang w:val="es-ES"/>
        </w:rPr>
        <w:t>Evaluación temática por vía normal sobre degradación y rehabilitación de la tierra (IPBES/2/16/Add.2);</w:t>
      </w:r>
    </w:p>
    <w:p w:rsidR="00BA0EEE" w:rsidRPr="000C4255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s-ES"/>
        </w:rPr>
      </w:pPr>
      <w:r w:rsidRPr="000C4255">
        <w:rPr>
          <w:lang w:val="es-ES"/>
        </w:rPr>
        <w:t>c)</w:t>
      </w:r>
      <w:r w:rsidRPr="000C4255">
        <w:rPr>
          <w:lang w:val="es-ES"/>
        </w:rPr>
        <w:tab/>
      </w:r>
      <w:r w:rsidR="00D54FC8" w:rsidRPr="000C4255">
        <w:rPr>
          <w:lang w:val="es-ES"/>
        </w:rPr>
        <w:t>Evaluación temática por vía normal de las especies exóticas invasoras y su control (IPBES/2/16/Add.3);</w:t>
      </w:r>
    </w:p>
    <w:p w:rsidR="00BA0EEE" w:rsidRPr="000C4255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s-ES"/>
        </w:rPr>
      </w:pPr>
      <w:r w:rsidRPr="000C4255">
        <w:rPr>
          <w:lang w:val="es-ES"/>
        </w:rPr>
        <w:lastRenderedPageBreak/>
        <w:t>d)</w:t>
      </w:r>
      <w:r w:rsidRPr="000C4255">
        <w:rPr>
          <w:lang w:val="es-ES"/>
        </w:rPr>
        <w:tab/>
      </w:r>
      <w:r w:rsidR="00BA0EEE" w:rsidRPr="000C4255">
        <w:rPr>
          <w:lang w:val="es-ES"/>
        </w:rPr>
        <w:t>Evaluación metodológica por vía rápida de análisis de escenarios y elaboración de modelos de la diversidad biológica y los servicios de los ecosistemas (IPBES/2/16/Add.4);</w:t>
      </w:r>
    </w:p>
    <w:p w:rsidR="00BA0EEE" w:rsidRPr="000C4255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s-ES"/>
        </w:rPr>
      </w:pPr>
      <w:r w:rsidRPr="000C4255">
        <w:rPr>
          <w:lang w:val="es-ES"/>
        </w:rPr>
        <w:t>e)</w:t>
      </w:r>
      <w:r w:rsidRPr="000C4255">
        <w:rPr>
          <w:lang w:val="es-ES"/>
        </w:rPr>
        <w:tab/>
      </w:r>
      <w:r w:rsidR="00BA0EEE" w:rsidRPr="000C4255">
        <w:rPr>
          <w:lang w:val="es-ES"/>
        </w:rPr>
        <w:t>Evaluación metodológica por vía rápida de la conceptualización del valor, la valoración y la contabilidad de la diversidad biológica y los servicios de los ecosistemas (IPBES/2/16/Add.5);</w:t>
      </w:r>
    </w:p>
    <w:p w:rsidR="00BA0EEE" w:rsidRPr="000C4255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s-ES"/>
        </w:rPr>
      </w:pPr>
      <w:r w:rsidRPr="000C4255">
        <w:rPr>
          <w:lang w:val="es-ES"/>
        </w:rPr>
        <w:t>f)</w:t>
      </w:r>
      <w:r w:rsidRPr="000C4255">
        <w:rPr>
          <w:lang w:val="es-ES"/>
        </w:rPr>
        <w:tab/>
      </w:r>
      <w:r w:rsidR="00BA0EEE" w:rsidRPr="000C4255">
        <w:rPr>
          <w:lang w:val="es-ES"/>
        </w:rPr>
        <w:t xml:space="preserve">Evaluación temática por vía normal de la utilización sostenible y la conservación de la diversidad biológica y </w:t>
      </w:r>
      <w:r w:rsidR="006F53EB" w:rsidRPr="000C4255">
        <w:rPr>
          <w:lang w:val="es-ES"/>
        </w:rPr>
        <w:t xml:space="preserve">del fortalecimiento de </w:t>
      </w:r>
      <w:r w:rsidR="00BA0EEE" w:rsidRPr="000C4255">
        <w:rPr>
          <w:lang w:val="es-ES"/>
        </w:rPr>
        <w:t>las capacidades y herramientas (IPBES/2/16/Add.6);</w:t>
      </w:r>
    </w:p>
    <w:p w:rsidR="00BA0EEE" w:rsidRPr="000C4255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s-ES"/>
        </w:rPr>
      </w:pPr>
      <w:r w:rsidRPr="000C4255">
        <w:rPr>
          <w:lang w:val="es-ES"/>
        </w:rPr>
        <w:t>g)</w:t>
      </w:r>
      <w:r w:rsidRPr="000C4255">
        <w:rPr>
          <w:lang w:val="es-ES"/>
        </w:rPr>
        <w:tab/>
      </w:r>
      <w:r w:rsidR="00BA0EEE" w:rsidRPr="000C4255">
        <w:rPr>
          <w:lang w:val="es-ES"/>
        </w:rPr>
        <w:t>Evaluación temática por vía normal de la agricultura, la seguridad alimentaria, la diversidad biológica y los servicios de los ecosistemas (IPBES/2/16/Add.7);</w:t>
      </w:r>
    </w:p>
    <w:p w:rsidR="00BA0EEE" w:rsidRPr="000C4255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s-ES"/>
        </w:rPr>
      </w:pPr>
      <w:r w:rsidRPr="000C4255">
        <w:rPr>
          <w:lang w:val="es-ES"/>
        </w:rPr>
        <w:t>h)</w:t>
      </w:r>
      <w:r w:rsidRPr="000C4255">
        <w:rPr>
          <w:lang w:val="es-ES"/>
        </w:rPr>
        <w:tab/>
      </w:r>
      <w:r w:rsidR="00BA0EEE" w:rsidRPr="000C4255">
        <w:rPr>
          <w:lang w:val="es-ES"/>
        </w:rPr>
        <w:t>Evaluación temática por vía normal de las especies migratorias (IPBES/2/16/Add.8).</w:t>
      </w:r>
    </w:p>
    <w:p w:rsidR="00C811A7" w:rsidRDefault="00DE39B0" w:rsidP="00570508">
      <w:pPr>
        <w:pStyle w:val="Normal-pool"/>
        <w:spacing w:after="360"/>
        <w:ind w:left="1247"/>
        <w:rPr>
          <w:lang w:val="es-ES"/>
        </w:rPr>
      </w:pPr>
      <w:r w:rsidRPr="000C4255">
        <w:rPr>
          <w:lang w:val="es-ES"/>
        </w:rPr>
        <w:t>Las evaluaciones a las que se ha asignado la mayor prioridad se han incluido como productos previstos en el proyecto d</w:t>
      </w:r>
      <w:r w:rsidR="00B36F42" w:rsidRPr="000C4255">
        <w:rPr>
          <w:lang w:val="es-ES"/>
        </w:rPr>
        <w:t>e programa de trabajo para 2014</w:t>
      </w:r>
      <w:r w:rsidR="006F53EB" w:rsidRPr="000C4255">
        <w:rPr>
          <w:lang w:val="es-ES"/>
        </w:rPr>
        <w:t>–</w:t>
      </w:r>
      <w:r w:rsidRPr="000C4255">
        <w:rPr>
          <w:lang w:val="es-ES"/>
        </w:rPr>
        <w:t xml:space="preserve">2018. </w:t>
      </w:r>
    </w:p>
    <w:tbl>
      <w:tblPr>
        <w:tblW w:w="0" w:type="auto"/>
        <w:tblLook w:val="01E0"/>
      </w:tblPr>
      <w:tblGrid>
        <w:gridCol w:w="3237"/>
        <w:gridCol w:w="3237"/>
        <w:gridCol w:w="3238"/>
      </w:tblGrid>
      <w:tr w:rsidR="00C811A7" w:rsidRPr="000C4255" w:rsidTr="00C811A7">
        <w:tc>
          <w:tcPr>
            <w:tcW w:w="3237" w:type="dxa"/>
          </w:tcPr>
          <w:p w:rsidR="00C811A7" w:rsidRPr="000C4255" w:rsidRDefault="00C811A7" w:rsidP="00C811A7">
            <w:pPr>
              <w:pStyle w:val="Normal-pool"/>
              <w:rPr>
                <w:lang w:val="es-ES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811A7" w:rsidRPr="000C4255" w:rsidRDefault="00C811A7" w:rsidP="00C811A7">
            <w:pPr>
              <w:pStyle w:val="Normal-pool"/>
              <w:rPr>
                <w:i/>
                <w:lang w:val="es-ES"/>
              </w:rPr>
            </w:pPr>
          </w:p>
        </w:tc>
        <w:tc>
          <w:tcPr>
            <w:tcW w:w="3238" w:type="dxa"/>
          </w:tcPr>
          <w:p w:rsidR="00C811A7" w:rsidRPr="000C4255" w:rsidRDefault="00C811A7" w:rsidP="00C811A7">
            <w:pPr>
              <w:pStyle w:val="Normal-pool"/>
              <w:rPr>
                <w:lang w:val="es-ES"/>
              </w:rPr>
            </w:pPr>
          </w:p>
        </w:tc>
      </w:tr>
    </w:tbl>
    <w:p w:rsidR="007F74C6" w:rsidRPr="000C4255" w:rsidRDefault="007F74C6" w:rsidP="000C4255">
      <w:pPr>
        <w:pStyle w:val="Normal-pool"/>
        <w:rPr>
          <w:lang w:val="es-ES"/>
        </w:rPr>
      </w:pPr>
    </w:p>
    <w:sectPr w:rsidR="007F74C6" w:rsidRPr="000C4255" w:rsidSect="00C81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992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64" w:rsidRDefault="008E3B64" w:rsidP="00A50332">
      <w:r>
        <w:separator/>
      </w:r>
    </w:p>
  </w:endnote>
  <w:endnote w:type="continuationSeparator" w:id="0">
    <w:p w:rsidR="008E3B64" w:rsidRDefault="008E3B64" w:rsidP="00A5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5" w:rsidRPr="00F934D3" w:rsidRDefault="000C4255">
    <w:pPr>
      <w:pStyle w:val="Footer"/>
      <w:rPr>
        <w:b/>
      </w:rPr>
    </w:pPr>
    <w:r w:rsidRPr="00F934D3">
      <w:rPr>
        <w:b/>
      </w:rPr>
      <w:fldChar w:fldCharType="begin"/>
    </w:r>
    <w:r w:rsidRPr="00F934D3">
      <w:rPr>
        <w:b/>
      </w:rPr>
      <w:instrText xml:space="preserve"> PAGE   \* MERGEFORMAT </w:instrText>
    </w:r>
    <w:r w:rsidRPr="00F934D3">
      <w:rPr>
        <w:b/>
      </w:rPr>
      <w:fldChar w:fldCharType="separate"/>
    </w:r>
    <w:r w:rsidR="00E369B5">
      <w:rPr>
        <w:b/>
        <w:noProof/>
      </w:rPr>
      <w:t>2</w:t>
    </w:r>
    <w:r w:rsidRPr="00F934D3">
      <w:rPr>
        <w:b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5" w:rsidRPr="004D1385" w:rsidRDefault="000C4255" w:rsidP="001F232E">
    <w:pPr>
      <w:pStyle w:val="Footer"/>
      <w:jc w:val="right"/>
      <w:rPr>
        <w:b/>
      </w:rPr>
    </w:pPr>
    <w:r w:rsidRPr="004D1385">
      <w:rPr>
        <w:b/>
      </w:rPr>
      <w:fldChar w:fldCharType="begin"/>
    </w:r>
    <w:r w:rsidRPr="004D1385">
      <w:rPr>
        <w:b/>
      </w:rPr>
      <w:instrText xml:space="preserve"> PAGE   \* MERGEFORMAT </w:instrText>
    </w:r>
    <w:r w:rsidRPr="004D1385">
      <w:rPr>
        <w:b/>
      </w:rPr>
      <w:fldChar w:fldCharType="separate"/>
    </w:r>
    <w:r>
      <w:rPr>
        <w:b/>
        <w:noProof/>
      </w:rPr>
      <w:t>3</w:t>
    </w:r>
    <w:r w:rsidRPr="004D1385">
      <w:rPr>
        <w:b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5" w:rsidRPr="007C5C76" w:rsidRDefault="000C4255" w:rsidP="001F232E">
    <w:pPr>
      <w:pStyle w:val="Footer"/>
      <w:tabs>
        <w:tab w:val="clear" w:pos="4320"/>
        <w:tab w:val="clear" w:pos="8640"/>
        <w:tab w:val="left" w:pos="624"/>
      </w:tabs>
    </w:pPr>
    <w:r>
      <w:t>K1353288</w:t>
    </w:r>
    <w:r>
      <w:tab/>
    </w:r>
    <w:r w:rsidR="001803B4">
      <w:t>11</w:t>
    </w:r>
    <w:r>
      <w:t>11</w:t>
    </w:r>
    <w:r w:rsidRPr="007C5C76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64" w:rsidRDefault="008E3B64" w:rsidP="000C4255">
      <w:pPr>
        <w:ind w:left="624"/>
      </w:pPr>
      <w:r>
        <w:separator/>
      </w:r>
    </w:p>
  </w:footnote>
  <w:footnote w:type="continuationSeparator" w:id="0">
    <w:p w:rsidR="008E3B64" w:rsidRDefault="008E3B64" w:rsidP="00A50332">
      <w:r>
        <w:continuationSeparator/>
      </w:r>
    </w:p>
  </w:footnote>
  <w:footnote w:id="1">
    <w:p w:rsidR="000C4255" w:rsidRPr="004C1082" w:rsidRDefault="000C4255" w:rsidP="005D04D6">
      <w:pPr>
        <w:pStyle w:val="FootnoteText"/>
        <w:rPr>
          <w:szCs w:val="18"/>
          <w:lang w:val="es-ES_tradnl"/>
        </w:rPr>
      </w:pPr>
      <w:r w:rsidRPr="0083744A">
        <w:rPr>
          <w:rStyle w:val="FootnoteReference"/>
        </w:rPr>
        <w:sym w:font="Symbol" w:char="F02A"/>
      </w:r>
      <w:r w:rsidRPr="0083744A">
        <w:rPr>
          <w:szCs w:val="18"/>
        </w:rPr>
        <w:t xml:space="preserve"> IPBES/</w:t>
      </w:r>
      <w:r w:rsidRPr="0083744A">
        <w:rPr>
          <w:szCs w:val="18"/>
          <w:lang w:eastAsia="ja-JP"/>
        </w:rPr>
        <w:t>2/1.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5" w:rsidRPr="00DC1FD4" w:rsidRDefault="000C4255">
    <w:pPr>
      <w:pStyle w:val="Header"/>
      <w:rPr>
        <w:szCs w:val="18"/>
      </w:rPr>
    </w:pPr>
    <w:r w:rsidRPr="00DC1FD4">
      <w:rPr>
        <w:szCs w:val="18"/>
      </w:rPr>
      <w:t>IPBES/2/16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5" w:rsidRPr="00DC1FD4" w:rsidRDefault="000C4255" w:rsidP="001F232E">
    <w:pPr>
      <w:pStyle w:val="Header"/>
      <w:jc w:val="right"/>
      <w:rPr>
        <w:szCs w:val="18"/>
      </w:rPr>
    </w:pPr>
    <w:r w:rsidRPr="00DC1FD4">
      <w:rPr>
        <w:szCs w:val="18"/>
      </w:rPr>
      <w:t>IPBES/2/10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5" w:rsidRDefault="000C4255" w:rsidP="001F232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7EC"/>
    <w:multiLevelType w:val="hybridMultilevel"/>
    <w:tmpl w:val="A1D60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8B3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C7268"/>
    <w:multiLevelType w:val="hybridMultilevel"/>
    <w:tmpl w:val="B66615D0"/>
    <w:lvl w:ilvl="0" w:tplc="2360A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2159A3"/>
    <w:multiLevelType w:val="hybridMultilevel"/>
    <w:tmpl w:val="F6D0431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B8FED8">
      <w:start w:val="1"/>
      <w:numFmt w:val="bullet"/>
      <w:lvlText w:val=""/>
      <w:lvlJc w:val="left"/>
      <w:pPr>
        <w:tabs>
          <w:tab w:val="num" w:pos="792"/>
        </w:tabs>
        <w:ind w:left="936" w:hanging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2D09FF"/>
    <w:multiLevelType w:val="hybridMultilevel"/>
    <w:tmpl w:val="88D6F4FC"/>
    <w:lvl w:ilvl="0" w:tplc="E8A22C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E5C40"/>
    <w:multiLevelType w:val="hybridMultilevel"/>
    <w:tmpl w:val="B1C8FBFA"/>
    <w:lvl w:ilvl="0" w:tplc="FF84367A">
      <w:start w:val="1"/>
      <w:numFmt w:val="bullet"/>
      <w:lvlText w:val=""/>
      <w:lvlJc w:val="left"/>
      <w:pPr>
        <w:tabs>
          <w:tab w:val="num" w:pos="1170"/>
        </w:tabs>
        <w:ind w:left="1170" w:hanging="40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D775883"/>
    <w:multiLevelType w:val="hybridMultilevel"/>
    <w:tmpl w:val="AF62B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B8367E"/>
    <w:multiLevelType w:val="hybridMultilevel"/>
    <w:tmpl w:val="82E6162C"/>
    <w:lvl w:ilvl="0" w:tplc="8BE40E3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>
    <w:nsid w:val="4EF858E0"/>
    <w:multiLevelType w:val="hybridMultilevel"/>
    <w:tmpl w:val="A22AA436"/>
    <w:lvl w:ilvl="0" w:tplc="DEAC293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>
    <w:nsid w:val="55FD0425"/>
    <w:multiLevelType w:val="hybridMultilevel"/>
    <w:tmpl w:val="5ED6971E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757CA7"/>
    <w:multiLevelType w:val="hybridMultilevel"/>
    <w:tmpl w:val="3AD20466"/>
    <w:lvl w:ilvl="0" w:tplc="FA984A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5C876B96"/>
    <w:multiLevelType w:val="hybridMultilevel"/>
    <w:tmpl w:val="46128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10AB8"/>
    <w:multiLevelType w:val="hybridMultilevel"/>
    <w:tmpl w:val="AC74785C"/>
    <w:lvl w:ilvl="0" w:tplc="DEAC293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62291BF8"/>
    <w:multiLevelType w:val="multilevel"/>
    <w:tmpl w:val="F4ACF36E"/>
    <w:numStyleLink w:val="Normallist"/>
  </w:abstractNum>
  <w:abstractNum w:abstractNumId="16">
    <w:nsid w:val="78291D19"/>
    <w:multiLevelType w:val="hybridMultilevel"/>
    <w:tmpl w:val="6BF04BA6"/>
    <w:lvl w:ilvl="0" w:tplc="405C786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12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8"/>
  <w:defaultTabStop w:val="624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0332"/>
    <w:rsid w:val="00027B5F"/>
    <w:rsid w:val="00045122"/>
    <w:rsid w:val="00075380"/>
    <w:rsid w:val="00077A4D"/>
    <w:rsid w:val="00080268"/>
    <w:rsid w:val="000C14E9"/>
    <w:rsid w:val="000C4255"/>
    <w:rsid w:val="000F0B9C"/>
    <w:rsid w:val="000F6261"/>
    <w:rsid w:val="00137BE5"/>
    <w:rsid w:val="0014205F"/>
    <w:rsid w:val="001803B4"/>
    <w:rsid w:val="001A520F"/>
    <w:rsid w:val="001F232E"/>
    <w:rsid w:val="002227E7"/>
    <w:rsid w:val="00232040"/>
    <w:rsid w:val="0026598D"/>
    <w:rsid w:val="00286D54"/>
    <w:rsid w:val="00293FF7"/>
    <w:rsid w:val="002D41DE"/>
    <w:rsid w:val="0032632E"/>
    <w:rsid w:val="003D225A"/>
    <w:rsid w:val="004A51D0"/>
    <w:rsid w:val="004F0E52"/>
    <w:rsid w:val="00561895"/>
    <w:rsid w:val="00570508"/>
    <w:rsid w:val="005A66F6"/>
    <w:rsid w:val="005D04D6"/>
    <w:rsid w:val="005E337A"/>
    <w:rsid w:val="005E57F3"/>
    <w:rsid w:val="006F53EB"/>
    <w:rsid w:val="00767A3E"/>
    <w:rsid w:val="00775F8B"/>
    <w:rsid w:val="0079725B"/>
    <w:rsid w:val="00797A35"/>
    <w:rsid w:val="007A0272"/>
    <w:rsid w:val="007A19DF"/>
    <w:rsid w:val="007F74C6"/>
    <w:rsid w:val="00812C2C"/>
    <w:rsid w:val="00847617"/>
    <w:rsid w:val="008901FE"/>
    <w:rsid w:val="008E3B64"/>
    <w:rsid w:val="00977CD9"/>
    <w:rsid w:val="009F2290"/>
    <w:rsid w:val="00A3480B"/>
    <w:rsid w:val="00A45060"/>
    <w:rsid w:val="00A45F7E"/>
    <w:rsid w:val="00A50332"/>
    <w:rsid w:val="00A74D63"/>
    <w:rsid w:val="00AB2261"/>
    <w:rsid w:val="00AE09FF"/>
    <w:rsid w:val="00B04FB5"/>
    <w:rsid w:val="00B36F42"/>
    <w:rsid w:val="00B9658B"/>
    <w:rsid w:val="00BA0EEE"/>
    <w:rsid w:val="00C457C7"/>
    <w:rsid w:val="00C462E2"/>
    <w:rsid w:val="00C55998"/>
    <w:rsid w:val="00C701F2"/>
    <w:rsid w:val="00C71D82"/>
    <w:rsid w:val="00C811A7"/>
    <w:rsid w:val="00D54FC8"/>
    <w:rsid w:val="00DC32BE"/>
    <w:rsid w:val="00DE39B0"/>
    <w:rsid w:val="00DF076E"/>
    <w:rsid w:val="00DF18E1"/>
    <w:rsid w:val="00E16F12"/>
    <w:rsid w:val="00E31A46"/>
    <w:rsid w:val="00E369B5"/>
    <w:rsid w:val="00E610C4"/>
    <w:rsid w:val="00EA1EAC"/>
    <w:rsid w:val="00EC3A54"/>
    <w:rsid w:val="00EE217B"/>
    <w:rsid w:val="00F407BF"/>
    <w:rsid w:val="00F46ECB"/>
    <w:rsid w:val="00F66224"/>
    <w:rsid w:val="00F934D3"/>
    <w:rsid w:val="00F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footnote reference" w:semiHidden="1" w:uiPriority="99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A9B"/>
  </w:style>
  <w:style w:type="paragraph" w:styleId="Heading1">
    <w:name w:val="heading 1"/>
    <w:basedOn w:val="Normal"/>
    <w:next w:val="Normalnumber"/>
    <w:link w:val="Heading1Char"/>
    <w:qFormat/>
    <w:rsid w:val="00FB3A9B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6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"/>
    <w:basedOn w:val="Normalpool"/>
    <w:link w:val="FootnoteTextChar"/>
    <w:uiPriority w:val="99"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"/>
    <w:link w:val="FootnoteText"/>
    <w:uiPriority w:val="99"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uiPriority w:val="99"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customStyle="1" w:styleId="Heading9Char">
    <w:name w:val="Heading 9 Char"/>
    <w:link w:val="Heading9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styleId="Hyperlink">
    <w:name w:val="Hyperlink"/>
    <w:semiHidden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3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rsid w:val="00FB3A9B"/>
    <w:pPr>
      <w:numPr>
        <w:numId w:val="8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semiHidden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SingleTxt">
    <w:name w:val="__Single Txt"/>
    <w:basedOn w:val="Normal"/>
    <w:rsid w:val="00A5033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MS Mincho"/>
      <w:spacing w:val="4"/>
      <w:w w:val="103"/>
      <w:kern w:val="14"/>
      <w:lang w:val="en-GB" w:eastAsia="ja-JP"/>
    </w:rPr>
  </w:style>
  <w:style w:type="paragraph" w:customStyle="1" w:styleId="ListParagraph1">
    <w:name w:val="List Paragraph1"/>
    <w:basedOn w:val="Normal"/>
    <w:qFormat/>
    <w:rsid w:val="007F74C6"/>
    <w:pPr>
      <w:ind w:left="720"/>
    </w:pPr>
    <w:rPr>
      <w:rFonts w:eastAsia="MS Mincho"/>
      <w:sz w:val="24"/>
      <w:szCs w:val="24"/>
      <w:lang w:eastAsia="en-GB"/>
    </w:rPr>
  </w:style>
  <w:style w:type="paragraph" w:customStyle="1" w:styleId="Body">
    <w:name w:val="Body"/>
    <w:rsid w:val="007F74C6"/>
    <w:rPr>
      <w:rFonts w:ascii="Calibri" w:eastAsia="ヒラギノ角ゴ Pro W3" w:hAnsi="Calibri"/>
      <w:color w:val="000000"/>
      <w:sz w:val="22"/>
    </w:rPr>
  </w:style>
  <w:style w:type="character" w:customStyle="1" w:styleId="Normal-poolChar">
    <w:name w:val="Normal-pool Char"/>
    <w:link w:val="Normal-pool"/>
    <w:rsid w:val="00C811A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E958-ED00-4D7E-81DB-BEB56E47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Mwanza</dc:creator>
  <cp:lastModifiedBy>Rohan</cp:lastModifiedBy>
  <cp:revision>2</cp:revision>
  <cp:lastPrinted>2013-10-23T13:28:00Z</cp:lastPrinted>
  <dcterms:created xsi:type="dcterms:W3CDTF">2013-11-19T14:31:00Z</dcterms:created>
  <dcterms:modified xsi:type="dcterms:W3CDTF">2013-11-19T14:31:00Z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laura.mahler</vt:lpwstr>
  </property>
  <property fmtid="{D5CDD505-2E9C-101B-9397-08002B2CF9AE}" pid="4" name="GeneratedDate">
    <vt:lpwstr>10/29/2013 1:25:12 PM</vt:lpwstr>
  </property>
  <property fmtid="{D5CDD505-2E9C-101B-9397-08002B2CF9AE}" pid="5" name="OriginalDocID">
    <vt:lpwstr>b0e00953-16b9-47e7-ac35-29ea8c01bb65</vt:lpwstr>
  </property>
</Properties>
</file>