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B440A8">
        <w:tblPrEx>
          <w:tblCellMar>
            <w:top w:w="0" w:type="dxa"/>
            <w:bottom w:w="0" w:type="dxa"/>
          </w:tblCellMar>
        </w:tblPrEx>
        <w:trPr>
          <w:cantSplit/>
          <w:trHeight w:val="850"/>
        </w:trPr>
        <w:tc>
          <w:tcPr>
            <w:tcW w:w="1560" w:type="dxa"/>
          </w:tcPr>
          <w:p w:rsidR="00494455" w:rsidRPr="00B440A8" w:rsidRDefault="00F204F6" w:rsidP="00C95831">
            <w:pPr>
              <w:rPr>
                <w:rFonts w:ascii="Univers" w:hAnsi="Univers"/>
                <w:b/>
                <w:noProof/>
                <w:sz w:val="27"/>
                <w:szCs w:val="27"/>
              </w:rPr>
            </w:pPr>
            <w:r w:rsidRPr="00B440A8">
              <w:rPr>
                <w:rFonts w:ascii="SimHei" w:eastAsia="SimHei" w:hAnsi="Univers" w:hint="eastAsia"/>
                <w:b/>
                <w:noProof/>
                <w:sz w:val="32"/>
                <w:szCs w:val="32"/>
                <w:lang w:eastAsia="zh-CN"/>
              </w:rPr>
              <w:t>联合国</w:t>
            </w:r>
          </w:p>
        </w:tc>
        <w:tc>
          <w:tcPr>
            <w:tcW w:w="5387" w:type="dxa"/>
          </w:tcPr>
          <w:p w:rsidR="00494455" w:rsidRPr="00B440A8" w:rsidRDefault="00494455" w:rsidP="00C95831">
            <w:pPr>
              <w:rPr>
                <w:rFonts w:ascii="Univers" w:hAnsi="Univers"/>
                <w:b/>
                <w:sz w:val="27"/>
                <w:szCs w:val="27"/>
              </w:rPr>
            </w:pPr>
          </w:p>
        </w:tc>
        <w:tc>
          <w:tcPr>
            <w:tcW w:w="2833" w:type="dxa"/>
          </w:tcPr>
          <w:p w:rsidR="00494455" w:rsidRPr="00B440A8" w:rsidRDefault="00494455" w:rsidP="00C95831">
            <w:pPr>
              <w:jc w:val="right"/>
              <w:rPr>
                <w:rFonts w:ascii="Univers" w:hAnsi="Univers"/>
                <w:b/>
                <w:sz w:val="72"/>
                <w:szCs w:val="72"/>
              </w:rPr>
            </w:pPr>
            <w:r w:rsidRPr="00B440A8">
              <w:rPr>
                <w:rFonts w:ascii="Univers" w:hAnsi="Univers"/>
                <w:b/>
                <w:sz w:val="72"/>
                <w:szCs w:val="72"/>
              </w:rPr>
              <w:t>EP</w:t>
            </w:r>
          </w:p>
        </w:tc>
      </w:tr>
      <w:tr w:rsidR="00494455" w:rsidRPr="00B440A8">
        <w:tblPrEx>
          <w:tblCellMar>
            <w:top w:w="0" w:type="dxa"/>
            <w:bottom w:w="0" w:type="dxa"/>
          </w:tblCellMar>
        </w:tblPrEx>
        <w:trPr>
          <w:cantSplit/>
          <w:trHeight w:val="281"/>
        </w:trPr>
        <w:tc>
          <w:tcPr>
            <w:tcW w:w="1560" w:type="dxa"/>
            <w:tcBorders>
              <w:bottom w:val="single" w:sz="4" w:space="0" w:color="auto"/>
            </w:tcBorders>
          </w:tcPr>
          <w:p w:rsidR="00494455" w:rsidRPr="00B440A8" w:rsidRDefault="00494455" w:rsidP="00C95831">
            <w:pPr>
              <w:rPr>
                <w:noProof/>
                <w:sz w:val="18"/>
                <w:szCs w:val="18"/>
              </w:rPr>
            </w:pPr>
          </w:p>
        </w:tc>
        <w:tc>
          <w:tcPr>
            <w:tcW w:w="5387" w:type="dxa"/>
            <w:tcBorders>
              <w:bottom w:val="single" w:sz="4" w:space="0" w:color="auto"/>
            </w:tcBorders>
          </w:tcPr>
          <w:p w:rsidR="00494455" w:rsidRPr="00B440A8" w:rsidRDefault="00494455" w:rsidP="00C95831">
            <w:pPr>
              <w:rPr>
                <w:rFonts w:ascii="Univers" w:hAnsi="Univers"/>
                <w:b/>
                <w:sz w:val="18"/>
                <w:szCs w:val="18"/>
              </w:rPr>
            </w:pPr>
          </w:p>
        </w:tc>
        <w:tc>
          <w:tcPr>
            <w:tcW w:w="2833" w:type="dxa"/>
            <w:tcBorders>
              <w:bottom w:val="single" w:sz="4" w:space="0" w:color="auto"/>
            </w:tcBorders>
          </w:tcPr>
          <w:p w:rsidR="00494455" w:rsidRPr="00B440A8" w:rsidRDefault="00494455" w:rsidP="00F41127">
            <w:pPr>
              <w:rPr>
                <w:noProof/>
                <w:sz w:val="18"/>
                <w:szCs w:val="18"/>
                <w:lang w:eastAsia="ja-JP"/>
              </w:rPr>
            </w:pPr>
            <w:r w:rsidRPr="00B440A8">
              <w:rPr>
                <w:b/>
                <w:sz w:val="24"/>
                <w:szCs w:val="24"/>
              </w:rPr>
              <w:t>IPBES</w:t>
            </w:r>
            <w:r w:rsidRPr="00B440A8">
              <w:rPr>
                <w:lang w:eastAsia="ja-JP"/>
              </w:rPr>
              <w:t>/2/</w:t>
            </w:r>
            <w:r w:rsidR="00462C3C" w:rsidRPr="00B440A8">
              <w:rPr>
                <w:lang w:eastAsia="ja-JP"/>
              </w:rPr>
              <w:t>4</w:t>
            </w:r>
          </w:p>
        </w:tc>
      </w:tr>
      <w:tr w:rsidR="00494455" w:rsidRPr="00B440A8">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B440A8" w:rsidRDefault="00494455" w:rsidP="00C95831">
            <w:pPr>
              <w:rPr>
                <w:noProof/>
              </w:rPr>
            </w:pPr>
            <w:r w:rsidRPr="00B440A8">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7" o:title=""/>
                </v:shape>
                <o:OLEObject Type="Embed" ProgID="Word.Picture.8" ShapeID="_x0000_i1025" DrawAspect="Content" ObjectID="_1444491596" r:id="rId8"/>
              </w:object>
            </w:r>
            <w:r w:rsidR="00AE7A75">
              <w:rPr>
                <w:noProof/>
                <w:lang w:val="en-US"/>
              </w:rPr>
              <w:drawing>
                <wp:inline distT="0" distB="0" distL="0" distR="0">
                  <wp:extent cx="727075" cy="760095"/>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srcRect/>
                          <a:stretch>
                            <a:fillRect/>
                          </a:stretch>
                        </pic:blipFill>
                        <pic:spPr bwMode="auto">
                          <a:xfrm>
                            <a:off x="0" y="0"/>
                            <a:ext cx="727075" cy="760095"/>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B440A8" w:rsidRDefault="00F204F6" w:rsidP="00F204F6">
            <w:pPr>
              <w:spacing w:before="1400"/>
              <w:rPr>
                <w:rFonts w:ascii="Univers" w:hAnsi="Univers"/>
                <w:b/>
                <w:sz w:val="28"/>
              </w:rPr>
            </w:pPr>
            <w:r w:rsidRPr="00B440A8">
              <w:rPr>
                <w:rFonts w:ascii="SimHei" w:eastAsia="SimHei" w:hAnsi="Univers" w:hint="eastAsia"/>
                <w:b/>
                <w:sz w:val="32"/>
                <w:szCs w:val="32"/>
                <w:lang w:eastAsia="zh-CN"/>
              </w:rPr>
              <w:t>联合国</w:t>
            </w:r>
            <w:r w:rsidR="00494455" w:rsidRPr="00B440A8">
              <w:rPr>
                <w:rFonts w:ascii="Univers" w:hAnsi="Univers"/>
                <w:b/>
                <w:sz w:val="32"/>
                <w:szCs w:val="32"/>
              </w:rPr>
              <w:br/>
            </w:r>
            <w:r w:rsidRPr="00B440A8">
              <w:rPr>
                <w:rFonts w:ascii="SimHei" w:eastAsia="SimHei" w:hAnsi="Univers" w:hint="eastAsia"/>
                <w:b/>
                <w:sz w:val="32"/>
                <w:szCs w:val="32"/>
                <w:lang w:eastAsia="zh-CN"/>
              </w:rPr>
              <w:t>环境规划署</w:t>
            </w:r>
          </w:p>
        </w:tc>
        <w:tc>
          <w:tcPr>
            <w:tcW w:w="2833" w:type="dxa"/>
            <w:tcBorders>
              <w:top w:val="single" w:sz="4" w:space="0" w:color="auto"/>
              <w:bottom w:val="single" w:sz="24" w:space="0" w:color="auto"/>
            </w:tcBorders>
          </w:tcPr>
          <w:p w:rsidR="00494455" w:rsidRPr="00B440A8" w:rsidRDefault="00494455" w:rsidP="00494455">
            <w:pPr>
              <w:spacing w:before="240"/>
              <w:rPr>
                <w:sz w:val="22"/>
                <w:szCs w:val="22"/>
              </w:rPr>
            </w:pPr>
            <w:r w:rsidRPr="00B440A8">
              <w:rPr>
                <w:sz w:val="22"/>
                <w:szCs w:val="22"/>
              </w:rPr>
              <w:t>Distr.: General</w:t>
            </w:r>
          </w:p>
          <w:p w:rsidR="00494455" w:rsidRPr="00B440A8" w:rsidRDefault="000C3687" w:rsidP="00C95831">
            <w:pPr>
              <w:rPr>
                <w:sz w:val="22"/>
                <w:szCs w:val="22"/>
              </w:rPr>
            </w:pPr>
            <w:r w:rsidRPr="00B440A8">
              <w:rPr>
                <w:sz w:val="22"/>
                <w:szCs w:val="22"/>
              </w:rPr>
              <w:t>1</w:t>
            </w:r>
            <w:r w:rsidR="00462C3C" w:rsidRPr="00B440A8">
              <w:rPr>
                <w:sz w:val="22"/>
                <w:szCs w:val="22"/>
              </w:rPr>
              <w:t>9</w:t>
            </w:r>
            <w:r w:rsidR="00F41127" w:rsidRPr="00B440A8">
              <w:rPr>
                <w:sz w:val="22"/>
                <w:szCs w:val="22"/>
              </w:rPr>
              <w:t xml:space="preserve"> September 2013</w:t>
            </w:r>
          </w:p>
          <w:p w:rsidR="00494455" w:rsidRPr="00B440A8" w:rsidRDefault="00494455" w:rsidP="00C95831">
            <w:pPr>
              <w:rPr>
                <w:sz w:val="22"/>
                <w:szCs w:val="22"/>
              </w:rPr>
            </w:pPr>
          </w:p>
          <w:p w:rsidR="00494455" w:rsidRPr="00B440A8" w:rsidRDefault="00F204F6" w:rsidP="00462C3C">
            <w:r w:rsidRPr="00B440A8">
              <w:rPr>
                <w:rFonts w:eastAsia="SimSun" w:hint="eastAsia"/>
                <w:sz w:val="22"/>
                <w:szCs w:val="22"/>
                <w:lang w:eastAsia="zh-CN"/>
              </w:rPr>
              <w:t>Chinese</w:t>
            </w:r>
            <w:r w:rsidRPr="00B440A8">
              <w:rPr>
                <w:sz w:val="22"/>
                <w:szCs w:val="22"/>
              </w:rPr>
              <w:t xml:space="preserve"> </w:t>
            </w:r>
            <w:r w:rsidRPr="00B440A8">
              <w:rPr>
                <w:rFonts w:eastAsia="SimSun" w:hint="eastAsia"/>
                <w:sz w:val="22"/>
                <w:szCs w:val="22"/>
                <w:lang w:eastAsia="zh-CN"/>
              </w:rPr>
              <w:br/>
            </w:r>
            <w:r w:rsidR="00462C3C" w:rsidRPr="00B440A8">
              <w:rPr>
                <w:sz w:val="22"/>
                <w:szCs w:val="22"/>
              </w:rPr>
              <w:t xml:space="preserve">Original: </w:t>
            </w:r>
            <w:r w:rsidR="00494455" w:rsidRPr="00B440A8">
              <w:rPr>
                <w:sz w:val="22"/>
                <w:szCs w:val="22"/>
              </w:rPr>
              <w:t>English</w:t>
            </w:r>
          </w:p>
        </w:tc>
      </w:tr>
    </w:tbl>
    <w:p w:rsidR="00C41236" w:rsidRPr="00B440A8" w:rsidRDefault="00F204F6" w:rsidP="00187A5D">
      <w:pPr>
        <w:pStyle w:val="AATitle"/>
        <w:keepNext w:val="0"/>
        <w:keepLines w:val="0"/>
        <w:rPr>
          <w:lang w:eastAsia="zh-CN"/>
        </w:rPr>
      </w:pPr>
      <w:bookmarkStart w:id="0" w:name="OLE_LINK1"/>
      <w:bookmarkStart w:id="1" w:name="OLE_LINK2"/>
      <w:r w:rsidRPr="00B440A8">
        <w:rPr>
          <w:rFonts w:ascii="SimHei" w:eastAsia="SimHei" w:hAnsi="SimSun" w:hint="eastAsia"/>
          <w:sz w:val="24"/>
          <w:szCs w:val="24"/>
          <w:lang w:eastAsia="zh-CN"/>
        </w:rPr>
        <w:t>生物多样性和生态系统服务</w:t>
      </w:r>
      <w:bookmarkEnd w:id="0"/>
      <w:bookmarkEnd w:id="1"/>
      <w:r w:rsidR="00F47CD5" w:rsidRPr="00B440A8">
        <w:rPr>
          <w:lang w:eastAsia="zh-CN"/>
        </w:rPr>
        <w:br/>
      </w:r>
      <w:r w:rsidRPr="00B440A8">
        <w:rPr>
          <w:rFonts w:ascii="SimHei" w:eastAsia="SimHei" w:hAnsi="SimSun" w:hint="eastAsia"/>
          <w:sz w:val="24"/>
          <w:szCs w:val="24"/>
          <w:lang w:eastAsia="zh-CN"/>
        </w:rPr>
        <w:t>政府间</w:t>
      </w:r>
      <w:r w:rsidR="000925FB" w:rsidRPr="00B440A8">
        <w:rPr>
          <w:rFonts w:ascii="SimHei" w:eastAsia="SimHei" w:hAnsi="SimSun" w:hint="eastAsia"/>
          <w:sz w:val="24"/>
          <w:szCs w:val="24"/>
          <w:lang w:eastAsia="zh-CN"/>
        </w:rPr>
        <w:t>科学政策</w:t>
      </w:r>
      <w:r w:rsidRPr="00B440A8">
        <w:rPr>
          <w:rFonts w:ascii="SimHei" w:eastAsia="SimHei" w:hAnsi="SimSun" w:hint="eastAsia"/>
          <w:sz w:val="24"/>
          <w:szCs w:val="24"/>
          <w:lang w:eastAsia="zh-CN"/>
        </w:rPr>
        <w:t>平台全体会议</w:t>
      </w:r>
    </w:p>
    <w:p w:rsidR="00187A5D" w:rsidRPr="00B440A8" w:rsidRDefault="00F204F6" w:rsidP="00515084">
      <w:pPr>
        <w:pStyle w:val="AATitle"/>
        <w:keepNext w:val="0"/>
        <w:keepLines w:val="0"/>
        <w:outlineLvl w:val="0"/>
        <w:rPr>
          <w:lang w:eastAsia="zh-CN"/>
        </w:rPr>
      </w:pPr>
      <w:r w:rsidRPr="00B440A8">
        <w:rPr>
          <w:rFonts w:ascii="SimHei" w:eastAsia="SimHei" w:hAnsi="SimSun" w:hint="eastAsia"/>
          <w:sz w:val="24"/>
          <w:szCs w:val="24"/>
          <w:lang w:eastAsia="zh-CN"/>
        </w:rPr>
        <w:t>第二届会议</w:t>
      </w:r>
    </w:p>
    <w:p w:rsidR="00187A5D" w:rsidRPr="00B440A8" w:rsidRDefault="00F204F6" w:rsidP="00515084">
      <w:pPr>
        <w:pStyle w:val="AATitle"/>
        <w:keepNext w:val="0"/>
        <w:keepLines w:val="0"/>
        <w:outlineLvl w:val="0"/>
        <w:rPr>
          <w:b w:val="0"/>
          <w:lang w:eastAsia="ja-JP"/>
        </w:rPr>
      </w:pPr>
      <w:r w:rsidRPr="00B440A8">
        <w:rPr>
          <w:b w:val="0"/>
          <w:sz w:val="24"/>
          <w:szCs w:val="24"/>
          <w:lang w:eastAsia="ja-JP"/>
        </w:rPr>
        <w:t>2013</w:t>
      </w:r>
      <w:r w:rsidRPr="00B440A8">
        <w:rPr>
          <w:b w:val="0"/>
          <w:sz w:val="24"/>
          <w:szCs w:val="24"/>
          <w:lang w:eastAsia="zh-CN"/>
        </w:rPr>
        <w:t>年</w:t>
      </w:r>
      <w:r w:rsidRPr="00B440A8">
        <w:rPr>
          <w:b w:val="0"/>
          <w:sz w:val="24"/>
          <w:szCs w:val="24"/>
          <w:lang w:eastAsia="zh-CN"/>
        </w:rPr>
        <w:t>12</w:t>
      </w:r>
      <w:r w:rsidRPr="00B440A8">
        <w:rPr>
          <w:b w:val="0"/>
          <w:sz w:val="24"/>
          <w:szCs w:val="24"/>
          <w:lang w:eastAsia="zh-CN"/>
        </w:rPr>
        <w:t>月</w:t>
      </w:r>
      <w:r w:rsidRPr="00B440A8">
        <w:rPr>
          <w:b w:val="0"/>
          <w:sz w:val="24"/>
          <w:szCs w:val="24"/>
          <w:lang w:eastAsia="ja-JP"/>
        </w:rPr>
        <w:t>9–14</w:t>
      </w:r>
      <w:r w:rsidRPr="00B440A8">
        <w:rPr>
          <w:b w:val="0"/>
          <w:sz w:val="24"/>
          <w:szCs w:val="24"/>
          <w:lang w:eastAsia="zh-CN"/>
        </w:rPr>
        <w:t>日，土耳其，安塔利亚</w:t>
      </w:r>
    </w:p>
    <w:p w:rsidR="003D2BF9" w:rsidRPr="00B440A8" w:rsidRDefault="00F204F6" w:rsidP="00187A5D">
      <w:pPr>
        <w:pStyle w:val="AATitle"/>
        <w:keepNext w:val="0"/>
        <w:keepLines w:val="0"/>
        <w:rPr>
          <w:rFonts w:hint="eastAsia"/>
          <w:b w:val="0"/>
          <w:lang w:eastAsia="zh-CN"/>
        </w:rPr>
      </w:pPr>
      <w:r w:rsidRPr="00B440A8">
        <w:rPr>
          <w:rFonts w:hint="eastAsia"/>
          <w:b w:val="0"/>
          <w:sz w:val="24"/>
          <w:szCs w:val="24"/>
          <w:lang w:eastAsia="zh-CN"/>
        </w:rPr>
        <w:t>临时议程</w:t>
      </w:r>
      <w:r w:rsidR="00327449" w:rsidRPr="00B440A8">
        <w:rPr>
          <w:rStyle w:val="FootnoteReference"/>
          <w:b w:val="0"/>
          <w:sz w:val="24"/>
          <w:szCs w:val="24"/>
          <w:lang w:eastAsia="ja-JP"/>
        </w:rPr>
        <w:footnoteReference w:customMarkFollows="1" w:id="2"/>
        <w:sym w:font="Symbol" w:char="F02A"/>
      </w:r>
      <w:r w:rsidRPr="00B440A8">
        <w:rPr>
          <w:rFonts w:hint="eastAsia"/>
          <w:b w:val="0"/>
          <w:sz w:val="24"/>
          <w:szCs w:val="24"/>
          <w:lang w:eastAsia="zh-CN"/>
        </w:rPr>
        <w:t>项目</w:t>
      </w:r>
      <w:r w:rsidRPr="00B440A8">
        <w:rPr>
          <w:rFonts w:hint="eastAsia"/>
          <w:b w:val="0"/>
          <w:sz w:val="24"/>
          <w:szCs w:val="24"/>
          <w:lang w:eastAsia="zh-CN"/>
        </w:rPr>
        <w:t>4(b)</w:t>
      </w:r>
    </w:p>
    <w:p w:rsidR="003D2BF9" w:rsidRPr="00B440A8" w:rsidRDefault="00F204F6" w:rsidP="004642F8">
      <w:pPr>
        <w:pStyle w:val="AATitle"/>
        <w:keepNext w:val="0"/>
        <w:keepLines w:val="0"/>
        <w:spacing w:before="60"/>
        <w:rPr>
          <w:rFonts w:hint="eastAsia"/>
          <w:lang w:eastAsia="zh-CN"/>
        </w:rPr>
      </w:pPr>
      <w:r w:rsidRPr="00B440A8">
        <w:rPr>
          <w:rFonts w:ascii="SimHei" w:eastAsia="SimHei" w:hint="eastAsia"/>
          <w:sz w:val="24"/>
          <w:szCs w:val="24"/>
          <w:lang w:eastAsia="zh-CN"/>
        </w:rPr>
        <w:t>平台的初步工作方案：概念框架</w:t>
      </w:r>
    </w:p>
    <w:p w:rsidR="00327449" w:rsidRPr="00B440A8" w:rsidRDefault="00327449" w:rsidP="00327449">
      <w:pPr>
        <w:pStyle w:val="AATitle"/>
        <w:rPr>
          <w:sz w:val="28"/>
          <w:szCs w:val="28"/>
          <w:lang w:eastAsia="zh-CN"/>
        </w:rPr>
      </w:pPr>
    </w:p>
    <w:p w:rsidR="00B304C1" w:rsidRPr="00B440A8" w:rsidRDefault="00B304C1" w:rsidP="00327449">
      <w:pPr>
        <w:pStyle w:val="AATitle"/>
        <w:rPr>
          <w:sz w:val="28"/>
          <w:szCs w:val="28"/>
          <w:lang w:eastAsia="zh-CN"/>
        </w:rPr>
      </w:pPr>
    </w:p>
    <w:p w:rsidR="001B0555" w:rsidRPr="00B440A8" w:rsidRDefault="00E254F1" w:rsidP="00044FEB">
      <w:pPr>
        <w:pStyle w:val="AATitle"/>
        <w:spacing w:afterLines="100"/>
        <w:ind w:left="1247" w:right="49"/>
        <w:rPr>
          <w:lang w:eastAsia="zh-CN"/>
        </w:rPr>
      </w:pPr>
      <w:bookmarkStart w:id="2" w:name="OLE_LINK3"/>
      <w:bookmarkStart w:id="3" w:name="OLE_LINK4"/>
      <w:r>
        <w:rPr>
          <w:rFonts w:ascii="SimHei" w:eastAsia="SimHei" w:hAnsi="SimSun" w:hint="eastAsia"/>
          <w:sz w:val="28"/>
          <w:szCs w:val="28"/>
          <w:lang w:eastAsia="zh-CN"/>
        </w:rPr>
        <w:t>经建议的</w:t>
      </w:r>
      <w:r w:rsidR="003E2AE2" w:rsidRPr="00B440A8">
        <w:rPr>
          <w:rFonts w:ascii="SimHei" w:eastAsia="SimHei" w:hAnsi="SimSun" w:hint="eastAsia"/>
          <w:sz w:val="28"/>
          <w:szCs w:val="28"/>
          <w:lang w:eastAsia="zh-CN"/>
        </w:rPr>
        <w:t>生物多样性和生态系统服务</w:t>
      </w:r>
      <w:r w:rsidR="00AB4B76" w:rsidRPr="00B440A8">
        <w:rPr>
          <w:rFonts w:ascii="SimHei" w:eastAsia="SimHei" w:hAnsi="SimSun" w:hint="eastAsia"/>
          <w:sz w:val="28"/>
          <w:szCs w:val="28"/>
          <w:lang w:eastAsia="zh-CN"/>
        </w:rPr>
        <w:t>政府间</w:t>
      </w:r>
      <w:r w:rsidR="000925FB" w:rsidRPr="00B440A8">
        <w:rPr>
          <w:rFonts w:ascii="SimHei" w:eastAsia="SimHei" w:hAnsi="SimSun" w:hint="eastAsia"/>
          <w:sz w:val="28"/>
          <w:szCs w:val="28"/>
          <w:lang w:eastAsia="zh-CN"/>
        </w:rPr>
        <w:t>科学政策</w:t>
      </w:r>
      <w:r w:rsidR="00AB4B76" w:rsidRPr="00B440A8">
        <w:rPr>
          <w:rFonts w:ascii="SimHei" w:eastAsia="SimHei" w:hAnsi="SimSun" w:hint="eastAsia"/>
          <w:sz w:val="28"/>
          <w:szCs w:val="28"/>
          <w:lang w:eastAsia="zh-CN"/>
        </w:rPr>
        <w:t>平台概念框架</w:t>
      </w:r>
      <w:bookmarkEnd w:id="2"/>
      <w:bookmarkEnd w:id="3"/>
    </w:p>
    <w:p w:rsidR="003D2BF9" w:rsidRPr="00B440A8" w:rsidRDefault="00022086" w:rsidP="00044FEB">
      <w:pPr>
        <w:pStyle w:val="CH2"/>
        <w:spacing w:afterLines="100"/>
        <w:outlineLvl w:val="0"/>
        <w:rPr>
          <w:rFonts w:hint="eastAsia"/>
          <w:lang w:eastAsia="zh-CN"/>
        </w:rPr>
      </w:pPr>
      <w:r w:rsidRPr="00B440A8">
        <w:rPr>
          <w:rFonts w:eastAsia="Batang"/>
          <w:lang w:eastAsia="zh-CN"/>
        </w:rPr>
        <w:tab/>
      </w:r>
      <w:r w:rsidRPr="00B440A8">
        <w:rPr>
          <w:rFonts w:eastAsia="Batang"/>
          <w:lang w:eastAsia="zh-CN"/>
        </w:rPr>
        <w:tab/>
      </w:r>
      <w:r w:rsidR="00AB4B76" w:rsidRPr="00B440A8">
        <w:rPr>
          <w:rFonts w:ascii="SimHei" w:eastAsia="SimHei" w:hAnsi="SimSun" w:hint="eastAsia"/>
          <w:lang w:eastAsia="zh-CN"/>
        </w:rPr>
        <w:t>秘书处的说明</w:t>
      </w:r>
    </w:p>
    <w:p w:rsidR="003D2BF9" w:rsidRPr="00B440A8" w:rsidRDefault="00E254F1" w:rsidP="00044FEB">
      <w:pPr>
        <w:pStyle w:val="Normal-pool"/>
        <w:tabs>
          <w:tab w:val="clear" w:pos="1247"/>
          <w:tab w:val="clear" w:pos="1814"/>
          <w:tab w:val="clear" w:pos="2381"/>
          <w:tab w:val="clear" w:pos="2948"/>
          <w:tab w:val="clear" w:pos="3515"/>
          <w:tab w:val="left" w:pos="624"/>
        </w:tabs>
        <w:spacing w:afterLines="100"/>
        <w:ind w:left="1247" w:firstLine="624"/>
        <w:jc w:val="both"/>
        <w:rPr>
          <w:lang w:eastAsia="zh-CN"/>
        </w:rPr>
      </w:pPr>
      <w:r>
        <w:rPr>
          <w:rFonts w:hint="eastAsia"/>
          <w:sz w:val="24"/>
          <w:szCs w:val="24"/>
          <w:lang w:eastAsia="zh-CN"/>
        </w:rPr>
        <w:t>多学科专家小组建议的</w:t>
      </w:r>
      <w:r w:rsidR="00AB4B76" w:rsidRPr="00B440A8">
        <w:rPr>
          <w:rFonts w:ascii="SimSun" w:hAnsi="SimSun" w:hint="eastAsia"/>
          <w:sz w:val="24"/>
          <w:szCs w:val="24"/>
          <w:lang w:eastAsia="zh-CN"/>
        </w:rPr>
        <w:t>生物多样性和生态系统服务政府间</w:t>
      </w:r>
      <w:r w:rsidR="004B4A87" w:rsidRPr="00B440A8">
        <w:rPr>
          <w:rFonts w:ascii="SimSun" w:hAnsi="SimSun" w:hint="eastAsia"/>
          <w:sz w:val="24"/>
          <w:szCs w:val="24"/>
          <w:lang w:eastAsia="zh-CN"/>
        </w:rPr>
        <w:t>科学政策</w:t>
      </w:r>
      <w:r w:rsidR="00AB4B76" w:rsidRPr="00B440A8">
        <w:rPr>
          <w:rFonts w:ascii="SimSun" w:hAnsi="SimSun" w:hint="eastAsia"/>
          <w:sz w:val="24"/>
          <w:szCs w:val="24"/>
          <w:lang w:eastAsia="zh-CN"/>
        </w:rPr>
        <w:t>平台概念框架的最终版本载于本说明附件。</w:t>
      </w:r>
    </w:p>
    <w:p w:rsidR="00987898" w:rsidRPr="00B440A8" w:rsidRDefault="003D2BF9" w:rsidP="00044FEB">
      <w:pPr>
        <w:pStyle w:val="CH2"/>
        <w:spacing w:afterLines="100"/>
        <w:rPr>
          <w:lang w:eastAsia="zh-CN"/>
        </w:rPr>
      </w:pPr>
      <w:r w:rsidRPr="00B440A8">
        <w:rPr>
          <w:lang w:eastAsia="zh-CN"/>
        </w:rPr>
        <w:t xml:space="preserve"> </w:t>
      </w:r>
    </w:p>
    <w:p w:rsidR="00823C00" w:rsidRPr="00B440A8" w:rsidRDefault="008F52D0" w:rsidP="00044FEB">
      <w:pPr>
        <w:pStyle w:val="ZZAnxheader"/>
        <w:spacing w:afterLines="100"/>
        <w:outlineLvl w:val="0"/>
        <w:rPr>
          <w:rFonts w:hint="eastAsia"/>
          <w:lang w:eastAsia="zh-CN"/>
        </w:rPr>
      </w:pPr>
      <w:r w:rsidRPr="00B440A8">
        <w:rPr>
          <w:lang w:eastAsia="zh-CN"/>
        </w:rPr>
        <w:br w:type="page"/>
      </w:r>
      <w:r w:rsidR="00AB4B76" w:rsidRPr="00B440A8">
        <w:rPr>
          <w:rFonts w:ascii="SimHei" w:eastAsia="SimHei" w:hAnsi="SimSun" w:hint="eastAsia"/>
          <w:bCs w:val="0"/>
          <w:szCs w:val="28"/>
          <w:lang w:eastAsia="zh-CN"/>
        </w:rPr>
        <w:lastRenderedPageBreak/>
        <w:t>附件</w:t>
      </w:r>
    </w:p>
    <w:p w:rsidR="00462C3C" w:rsidRPr="00B440A8" w:rsidRDefault="00E254F1" w:rsidP="00044FEB">
      <w:pPr>
        <w:pStyle w:val="ZZAnxtitle"/>
        <w:spacing w:afterLines="100"/>
        <w:outlineLvl w:val="0"/>
        <w:rPr>
          <w:lang w:eastAsia="zh-CN"/>
        </w:rPr>
      </w:pPr>
      <w:r>
        <w:rPr>
          <w:rFonts w:ascii="SimHei" w:eastAsia="SimHei" w:hAnsi="SimSun" w:hint="eastAsia"/>
          <w:szCs w:val="28"/>
          <w:lang w:eastAsia="zh-CN"/>
        </w:rPr>
        <w:t>经建议的</w:t>
      </w:r>
      <w:r w:rsidRPr="00B440A8">
        <w:rPr>
          <w:rFonts w:ascii="SimHei" w:eastAsia="SimHei" w:hAnsi="SimSun" w:hint="eastAsia"/>
          <w:szCs w:val="28"/>
          <w:lang w:eastAsia="zh-CN"/>
        </w:rPr>
        <w:t>生物多样性和生态系统服务政府间科学政策平台概念框架</w:t>
      </w:r>
    </w:p>
    <w:p w:rsidR="00462C3C" w:rsidRPr="00B440A8" w:rsidRDefault="00462C3C" w:rsidP="00044FEB">
      <w:pPr>
        <w:pStyle w:val="CH2"/>
        <w:spacing w:afterLines="100"/>
        <w:jc w:val="both"/>
        <w:rPr>
          <w:lang w:eastAsia="zh-CN"/>
        </w:rPr>
      </w:pPr>
      <w:r w:rsidRPr="00B440A8">
        <w:tab/>
      </w:r>
      <w:r w:rsidR="008318F5" w:rsidRPr="00B440A8">
        <w:rPr>
          <w:lang w:eastAsia="zh-CN"/>
        </w:rPr>
        <w:t>A</w:t>
      </w:r>
      <w:r w:rsidRPr="00B440A8">
        <w:rPr>
          <w:lang w:eastAsia="zh-CN"/>
        </w:rPr>
        <w:t>.</w:t>
      </w:r>
      <w:r w:rsidRPr="00B440A8">
        <w:rPr>
          <w:lang w:eastAsia="zh-CN"/>
        </w:rPr>
        <w:tab/>
      </w:r>
      <w:r w:rsidR="004B4A87" w:rsidRPr="00B440A8">
        <w:rPr>
          <w:rFonts w:ascii="SimHei" w:eastAsia="SimHei" w:hAnsi="SimSun" w:hint="eastAsia"/>
          <w:lang w:eastAsia="zh-CN"/>
        </w:rPr>
        <w:t>关于</w:t>
      </w:r>
      <w:bookmarkStart w:id="4" w:name="OLE_LINK79"/>
      <w:bookmarkStart w:id="5" w:name="OLE_LINK80"/>
      <w:r w:rsidR="00E254F1">
        <w:rPr>
          <w:rFonts w:ascii="SimHei" w:eastAsia="SimHei" w:hAnsi="SimSun" w:hint="eastAsia"/>
          <w:lang w:eastAsia="zh-CN"/>
        </w:rPr>
        <w:t>平台</w:t>
      </w:r>
      <w:r w:rsidR="00AB4B76" w:rsidRPr="00B440A8">
        <w:rPr>
          <w:rFonts w:ascii="SimHei" w:eastAsia="SimHei" w:hAnsi="SimSun" w:hint="eastAsia"/>
          <w:lang w:eastAsia="zh-CN"/>
        </w:rPr>
        <w:t>概念框架</w:t>
      </w:r>
      <w:r w:rsidR="004B4A87" w:rsidRPr="00B440A8">
        <w:rPr>
          <w:rFonts w:ascii="SimHei" w:eastAsia="SimHei" w:hAnsi="SimSun" w:hint="eastAsia"/>
          <w:lang w:eastAsia="zh-CN"/>
        </w:rPr>
        <w:t>的</w:t>
      </w:r>
      <w:bookmarkEnd w:id="4"/>
      <w:bookmarkEnd w:id="5"/>
      <w:r w:rsidR="004B4A87" w:rsidRPr="00B440A8">
        <w:rPr>
          <w:rFonts w:ascii="SimHei" w:eastAsia="SimHei" w:hAnsi="SimSun" w:hint="eastAsia"/>
          <w:lang w:eastAsia="zh-CN"/>
        </w:rPr>
        <w:t>介绍和理论依据</w:t>
      </w:r>
    </w:p>
    <w:p w:rsidR="00462C3C" w:rsidRPr="00044FEB" w:rsidRDefault="00FE5015" w:rsidP="00044FEB">
      <w:pPr>
        <w:pStyle w:val="NormalNonumber"/>
        <w:spacing w:afterLines="100"/>
        <w:jc w:val="both"/>
        <w:rPr>
          <w:rFonts w:hint="eastAsia"/>
          <w:sz w:val="24"/>
          <w:szCs w:val="24"/>
          <w:lang w:eastAsia="zh-CN"/>
        </w:rPr>
      </w:pPr>
      <w:r w:rsidRPr="00044FEB">
        <w:rPr>
          <w:sz w:val="24"/>
          <w:szCs w:val="24"/>
          <w:lang w:eastAsia="zh-CN"/>
        </w:rPr>
        <w:t>1.</w:t>
      </w:r>
      <w:r w:rsidRPr="00044FEB">
        <w:rPr>
          <w:sz w:val="24"/>
          <w:szCs w:val="24"/>
          <w:lang w:eastAsia="zh-CN"/>
        </w:rPr>
        <w:tab/>
      </w:r>
      <w:r w:rsidR="00944600" w:rsidRPr="00044FEB">
        <w:rPr>
          <w:rFonts w:hint="eastAsia"/>
          <w:sz w:val="24"/>
          <w:szCs w:val="24"/>
          <w:lang w:eastAsia="zh-CN"/>
        </w:rPr>
        <w:t>人类生活依赖于生物多样性和生态系统服务。但人类社会为满足</w:t>
      </w:r>
      <w:r w:rsidR="002000F3" w:rsidRPr="00044FEB">
        <w:rPr>
          <w:rFonts w:hint="eastAsia"/>
          <w:sz w:val="24"/>
          <w:szCs w:val="24"/>
          <w:lang w:eastAsia="zh-CN"/>
        </w:rPr>
        <w:t>自身</w:t>
      </w:r>
      <w:r w:rsidR="00944600" w:rsidRPr="00044FEB">
        <w:rPr>
          <w:rFonts w:hint="eastAsia"/>
          <w:sz w:val="24"/>
          <w:szCs w:val="24"/>
          <w:lang w:eastAsia="zh-CN"/>
        </w:rPr>
        <w:t>需要对自然造成的干涉改变了生态系统的组成、结构和</w:t>
      </w:r>
      <w:r w:rsidR="000A60F4" w:rsidRPr="00044FEB">
        <w:rPr>
          <w:rFonts w:hint="eastAsia"/>
          <w:sz w:val="24"/>
          <w:szCs w:val="24"/>
          <w:lang w:eastAsia="zh-CN"/>
        </w:rPr>
        <w:t>功</w:t>
      </w:r>
      <w:r w:rsidR="00944600" w:rsidRPr="00044FEB">
        <w:rPr>
          <w:rFonts w:hint="eastAsia"/>
          <w:sz w:val="24"/>
          <w:szCs w:val="24"/>
          <w:lang w:eastAsia="zh-CN"/>
        </w:rPr>
        <w:t>能</w:t>
      </w:r>
      <w:r w:rsidR="00FB6B84" w:rsidRPr="00044FEB">
        <w:rPr>
          <w:rFonts w:hint="eastAsia"/>
          <w:sz w:val="24"/>
          <w:szCs w:val="24"/>
          <w:lang w:eastAsia="zh-CN"/>
        </w:rPr>
        <w:t>，由此带来的不利</w:t>
      </w:r>
      <w:r w:rsidR="007E1D7A" w:rsidRPr="00044FEB">
        <w:rPr>
          <w:rFonts w:hint="eastAsia"/>
          <w:sz w:val="24"/>
          <w:szCs w:val="24"/>
          <w:lang w:eastAsia="zh-CN"/>
        </w:rPr>
        <w:t>变化</w:t>
      </w:r>
      <w:r w:rsidR="00FB6B84" w:rsidRPr="00044FEB">
        <w:rPr>
          <w:rFonts w:hint="eastAsia"/>
          <w:sz w:val="24"/>
          <w:szCs w:val="24"/>
          <w:lang w:eastAsia="zh-CN"/>
        </w:rPr>
        <w:t>严重威胁了</w:t>
      </w:r>
      <w:r w:rsidR="000F61AC" w:rsidRPr="00044FEB">
        <w:rPr>
          <w:rFonts w:hint="eastAsia"/>
          <w:sz w:val="24"/>
          <w:szCs w:val="24"/>
          <w:lang w:eastAsia="zh-CN"/>
        </w:rPr>
        <w:t>全球社会的长期可持续性。在许多情况下，生物</w:t>
      </w:r>
      <w:r w:rsidR="00C416A9" w:rsidRPr="00044FEB">
        <w:rPr>
          <w:rFonts w:hint="eastAsia"/>
          <w:sz w:val="24"/>
          <w:szCs w:val="24"/>
          <w:lang w:eastAsia="zh-CN"/>
        </w:rPr>
        <w:t>多样</w:t>
      </w:r>
      <w:r w:rsidR="000F61AC" w:rsidRPr="00044FEB">
        <w:rPr>
          <w:rFonts w:hint="eastAsia"/>
          <w:sz w:val="24"/>
          <w:szCs w:val="24"/>
          <w:lang w:eastAsia="zh-CN"/>
        </w:rPr>
        <w:t>性丧失与贫困之间形成了相互加剧的恶性循环。总体而言，在保护和可持续利用生物多样性和生态系统方面所做的努力</w:t>
      </w:r>
      <w:r w:rsidR="00417FA4" w:rsidRPr="00044FEB">
        <w:rPr>
          <w:rFonts w:hint="eastAsia"/>
          <w:sz w:val="24"/>
          <w:szCs w:val="24"/>
          <w:lang w:eastAsia="zh-CN"/>
        </w:rPr>
        <w:t>不足以</w:t>
      </w:r>
      <w:r w:rsidR="009A1F43" w:rsidRPr="00044FEB">
        <w:rPr>
          <w:rFonts w:hint="eastAsia"/>
          <w:sz w:val="24"/>
          <w:szCs w:val="24"/>
          <w:lang w:eastAsia="zh-CN"/>
        </w:rPr>
        <w:t>抵消</w:t>
      </w:r>
      <w:r w:rsidR="00417FA4" w:rsidRPr="00044FEB">
        <w:rPr>
          <w:rFonts w:hint="eastAsia"/>
          <w:sz w:val="24"/>
          <w:szCs w:val="24"/>
          <w:lang w:eastAsia="zh-CN"/>
        </w:rPr>
        <w:t>人类对其造成的日益增长的压力。各国政府、公共组织、社区、私营部门以及家庭和个人需要</w:t>
      </w:r>
      <w:bookmarkStart w:id="6" w:name="OLE_LINK15"/>
      <w:bookmarkStart w:id="7" w:name="OLE_LINK16"/>
      <w:r w:rsidR="00417FA4" w:rsidRPr="00044FEB">
        <w:rPr>
          <w:rFonts w:hint="eastAsia"/>
          <w:sz w:val="24"/>
          <w:szCs w:val="24"/>
          <w:lang w:eastAsia="zh-CN"/>
        </w:rPr>
        <w:t>采取更强有力的响应措施</w:t>
      </w:r>
      <w:bookmarkEnd w:id="6"/>
      <w:bookmarkEnd w:id="7"/>
      <w:r w:rsidR="00417FA4" w:rsidRPr="00044FEB">
        <w:rPr>
          <w:rFonts w:hint="eastAsia"/>
          <w:sz w:val="24"/>
          <w:szCs w:val="24"/>
          <w:lang w:eastAsia="zh-CN"/>
        </w:rPr>
        <w:t>，这就需要</w:t>
      </w:r>
      <w:r w:rsidR="00154C9C" w:rsidRPr="00044FEB">
        <w:rPr>
          <w:rFonts w:hint="eastAsia"/>
          <w:sz w:val="24"/>
          <w:szCs w:val="24"/>
          <w:lang w:eastAsia="zh-CN"/>
        </w:rPr>
        <w:t>加强对此类压力的认识，采取共同行动来扭转这一局势。</w:t>
      </w:r>
    </w:p>
    <w:p w:rsidR="00462C3C" w:rsidRPr="00044FEB" w:rsidRDefault="00FE5015" w:rsidP="00044FEB">
      <w:pPr>
        <w:pStyle w:val="NormalNonumber"/>
        <w:spacing w:afterLines="100"/>
        <w:jc w:val="both"/>
        <w:rPr>
          <w:sz w:val="24"/>
          <w:szCs w:val="24"/>
          <w:lang w:eastAsia="zh-CN"/>
        </w:rPr>
      </w:pPr>
      <w:r w:rsidRPr="00044FEB">
        <w:rPr>
          <w:sz w:val="24"/>
          <w:szCs w:val="24"/>
          <w:lang w:eastAsia="zh-CN"/>
        </w:rPr>
        <w:t>2.</w:t>
      </w:r>
      <w:r w:rsidRPr="00044FEB">
        <w:rPr>
          <w:sz w:val="24"/>
          <w:szCs w:val="24"/>
          <w:lang w:eastAsia="zh-CN"/>
        </w:rPr>
        <w:tab/>
      </w:r>
      <w:bookmarkStart w:id="8" w:name="OLE_LINK21"/>
      <w:bookmarkStart w:id="9" w:name="OLE_LINK22"/>
      <w:r w:rsidR="00154C9C" w:rsidRPr="00044FEB">
        <w:rPr>
          <w:rFonts w:hint="eastAsia"/>
          <w:sz w:val="24"/>
          <w:szCs w:val="24"/>
          <w:lang w:eastAsia="zh-CN"/>
        </w:rPr>
        <w:t>生物多样性和生态系统服务政府间科学政策平台</w:t>
      </w:r>
      <w:bookmarkEnd w:id="8"/>
      <w:bookmarkEnd w:id="9"/>
      <w:r w:rsidR="00154C9C" w:rsidRPr="00044FEB">
        <w:rPr>
          <w:rFonts w:hint="eastAsia"/>
          <w:sz w:val="24"/>
          <w:szCs w:val="24"/>
          <w:lang w:eastAsia="zh-CN"/>
        </w:rPr>
        <w:t>的目标是“</w:t>
      </w:r>
      <w:bookmarkStart w:id="10" w:name="OLE_LINK19"/>
      <w:bookmarkStart w:id="11" w:name="OLE_LINK20"/>
      <w:r w:rsidR="00154C9C" w:rsidRPr="00044FEB">
        <w:rPr>
          <w:sz w:val="24"/>
          <w:szCs w:val="24"/>
          <w:lang w:eastAsia="zh-CN"/>
        </w:rPr>
        <w:t>加强生物多样性和生态系统服务方面科学与政策之间的互动，从而实现生物多样性的保护和可持续利用、人类的长远福祉及可持续发展</w:t>
      </w:r>
      <w:bookmarkEnd w:id="10"/>
      <w:bookmarkEnd w:id="11"/>
      <w:r w:rsidR="00154C9C" w:rsidRPr="00044FEB">
        <w:rPr>
          <w:rFonts w:hint="eastAsia"/>
          <w:sz w:val="24"/>
          <w:szCs w:val="24"/>
          <w:lang w:eastAsia="zh-CN"/>
        </w:rPr>
        <w:t>”</w:t>
      </w:r>
      <w:r w:rsidR="00423CA8">
        <w:rPr>
          <w:rFonts w:hint="eastAsia"/>
          <w:sz w:val="24"/>
          <w:szCs w:val="24"/>
          <w:lang w:eastAsia="zh-CN"/>
        </w:rPr>
        <w:t>。</w:t>
      </w:r>
      <w:r w:rsidR="006323EC" w:rsidRPr="00044FEB">
        <w:rPr>
          <w:rFonts w:hint="eastAsia"/>
          <w:sz w:val="24"/>
          <w:szCs w:val="24"/>
          <w:lang w:eastAsia="zh-CN"/>
        </w:rPr>
        <w:t>为实现这一目标，平台具有以下四项职能：促进</w:t>
      </w:r>
      <w:r w:rsidR="0094388A" w:rsidRPr="00044FEB">
        <w:rPr>
          <w:rFonts w:hint="eastAsia"/>
          <w:sz w:val="24"/>
          <w:szCs w:val="24"/>
          <w:lang w:eastAsia="zh-CN"/>
        </w:rPr>
        <w:t>创造</w:t>
      </w:r>
      <w:r w:rsidR="006323EC" w:rsidRPr="00044FEB">
        <w:rPr>
          <w:rFonts w:hint="eastAsia"/>
          <w:sz w:val="24"/>
          <w:szCs w:val="24"/>
          <w:lang w:eastAsia="zh-CN"/>
        </w:rPr>
        <w:t>新知识；</w:t>
      </w:r>
      <w:r w:rsidR="00E73799" w:rsidRPr="00044FEB">
        <w:rPr>
          <w:rFonts w:hint="eastAsia"/>
          <w:sz w:val="24"/>
          <w:szCs w:val="24"/>
          <w:lang w:eastAsia="zh-CN"/>
        </w:rPr>
        <w:t>评估</w:t>
      </w:r>
      <w:r w:rsidR="006323EC" w:rsidRPr="00044FEB">
        <w:rPr>
          <w:rFonts w:hint="eastAsia"/>
          <w:sz w:val="24"/>
          <w:szCs w:val="24"/>
          <w:lang w:eastAsia="zh-CN"/>
        </w:rPr>
        <w:t>现有知识；支持政策制定和实施工作；以及建设与实现上述目标相关的能力。这些职能相互联系，通过</w:t>
      </w:r>
      <w:bookmarkStart w:id="12" w:name="OLE_LINK40"/>
      <w:bookmarkStart w:id="13" w:name="OLE_LINK41"/>
      <w:r w:rsidR="00E254F1">
        <w:rPr>
          <w:rFonts w:hint="eastAsia"/>
          <w:sz w:val="24"/>
          <w:szCs w:val="24"/>
          <w:lang w:eastAsia="zh-CN"/>
        </w:rPr>
        <w:t>平台</w:t>
      </w:r>
      <w:r w:rsidR="000E1133" w:rsidRPr="00044FEB">
        <w:rPr>
          <w:rFonts w:hint="eastAsia"/>
          <w:sz w:val="24"/>
          <w:szCs w:val="24"/>
          <w:lang w:eastAsia="zh-CN"/>
        </w:rPr>
        <w:t>工作</w:t>
      </w:r>
      <w:bookmarkEnd w:id="12"/>
      <w:bookmarkEnd w:id="13"/>
      <w:r w:rsidR="000E1133" w:rsidRPr="00044FEB">
        <w:rPr>
          <w:rFonts w:hint="eastAsia"/>
          <w:sz w:val="24"/>
          <w:szCs w:val="24"/>
          <w:lang w:eastAsia="zh-CN"/>
        </w:rPr>
        <w:t>方案</w:t>
      </w:r>
      <w:r w:rsidR="00E73799" w:rsidRPr="00044FEB">
        <w:rPr>
          <w:rFonts w:hint="eastAsia"/>
          <w:sz w:val="24"/>
          <w:szCs w:val="24"/>
          <w:lang w:eastAsia="zh-CN"/>
        </w:rPr>
        <w:t>得以</w:t>
      </w:r>
      <w:r w:rsidR="000E1133" w:rsidRPr="00044FEB">
        <w:rPr>
          <w:rFonts w:hint="eastAsia"/>
          <w:sz w:val="24"/>
          <w:szCs w:val="24"/>
          <w:lang w:eastAsia="zh-CN"/>
        </w:rPr>
        <w:t>实现。</w:t>
      </w:r>
      <w:r w:rsidR="00E73799" w:rsidRPr="00044FEB">
        <w:rPr>
          <w:rFonts w:hint="eastAsia"/>
          <w:sz w:val="24"/>
          <w:szCs w:val="24"/>
          <w:lang w:eastAsia="zh-CN"/>
        </w:rPr>
        <w:t>需要制定一个生物多样性和生态系统服务方面的概念框架，以便支持</w:t>
      </w:r>
      <w:r w:rsidR="00E254F1">
        <w:rPr>
          <w:rFonts w:hint="eastAsia"/>
          <w:sz w:val="24"/>
          <w:szCs w:val="24"/>
          <w:lang w:eastAsia="zh-CN"/>
        </w:rPr>
        <w:t>平台</w:t>
      </w:r>
      <w:r w:rsidR="00E73799" w:rsidRPr="00044FEB">
        <w:rPr>
          <w:rFonts w:hint="eastAsia"/>
          <w:sz w:val="24"/>
          <w:szCs w:val="24"/>
          <w:lang w:eastAsia="zh-CN"/>
        </w:rPr>
        <w:t>的分析工作，指导平台工作方案的制定、实施和</w:t>
      </w:r>
      <w:r w:rsidR="000F0089" w:rsidRPr="00044FEB">
        <w:rPr>
          <w:rFonts w:hint="eastAsia"/>
          <w:sz w:val="24"/>
          <w:szCs w:val="24"/>
          <w:lang w:eastAsia="zh-CN"/>
        </w:rPr>
        <w:t>更新</w:t>
      </w:r>
      <w:r w:rsidR="00E73799" w:rsidRPr="00044FEB">
        <w:rPr>
          <w:rFonts w:hint="eastAsia"/>
          <w:sz w:val="24"/>
          <w:szCs w:val="24"/>
          <w:lang w:eastAsia="zh-CN"/>
        </w:rPr>
        <w:t>，</w:t>
      </w:r>
      <w:r w:rsidR="00562198" w:rsidRPr="00044FEB">
        <w:rPr>
          <w:rFonts w:hint="eastAsia"/>
          <w:sz w:val="24"/>
          <w:szCs w:val="24"/>
          <w:lang w:eastAsia="zh-CN"/>
        </w:rPr>
        <w:t>促进</w:t>
      </w:r>
      <w:r w:rsidR="00E73799" w:rsidRPr="00044FEB">
        <w:rPr>
          <w:rFonts w:hint="eastAsia"/>
          <w:sz w:val="24"/>
          <w:szCs w:val="24"/>
          <w:lang w:eastAsia="zh-CN"/>
        </w:rPr>
        <w:t>造成生态多样性和生态系统</w:t>
      </w:r>
      <w:r w:rsidR="000F0089" w:rsidRPr="00044FEB">
        <w:rPr>
          <w:rFonts w:hint="eastAsia"/>
          <w:sz w:val="24"/>
          <w:szCs w:val="24"/>
          <w:lang w:eastAsia="zh-CN"/>
        </w:rPr>
        <w:t>方</w:t>
      </w:r>
      <w:r w:rsidR="000F0089" w:rsidRPr="007709F9">
        <w:rPr>
          <w:rFonts w:hint="eastAsia"/>
          <w:spacing w:val="-4"/>
          <w:sz w:val="24"/>
          <w:szCs w:val="24"/>
          <w:lang w:eastAsia="zh-CN"/>
        </w:rPr>
        <w:t>面</w:t>
      </w:r>
      <w:r w:rsidR="00E73799" w:rsidRPr="007709F9">
        <w:rPr>
          <w:rFonts w:hint="eastAsia"/>
          <w:spacing w:val="-4"/>
          <w:sz w:val="24"/>
          <w:szCs w:val="24"/>
          <w:lang w:eastAsia="zh-CN"/>
        </w:rPr>
        <w:t>不利</w:t>
      </w:r>
      <w:r w:rsidR="007E1D7A" w:rsidRPr="007709F9">
        <w:rPr>
          <w:rFonts w:hint="eastAsia"/>
          <w:spacing w:val="-4"/>
          <w:sz w:val="24"/>
          <w:szCs w:val="24"/>
          <w:lang w:eastAsia="zh-CN"/>
        </w:rPr>
        <w:t>变化</w:t>
      </w:r>
      <w:r w:rsidR="00E73799" w:rsidRPr="007709F9">
        <w:rPr>
          <w:rFonts w:hint="eastAsia"/>
          <w:spacing w:val="-4"/>
          <w:sz w:val="24"/>
          <w:szCs w:val="24"/>
          <w:lang w:eastAsia="zh-CN"/>
        </w:rPr>
        <w:t>从而</w:t>
      </w:r>
      <w:r w:rsidR="00562198" w:rsidRPr="007709F9">
        <w:rPr>
          <w:rFonts w:hint="eastAsia"/>
          <w:spacing w:val="-4"/>
          <w:sz w:val="24"/>
          <w:szCs w:val="24"/>
          <w:lang w:eastAsia="zh-CN"/>
        </w:rPr>
        <w:t>有损</w:t>
      </w:r>
      <w:r w:rsidR="00E73799" w:rsidRPr="007709F9">
        <w:rPr>
          <w:rFonts w:hint="eastAsia"/>
          <w:spacing w:val="-4"/>
          <w:sz w:val="24"/>
          <w:szCs w:val="24"/>
          <w:lang w:eastAsia="zh-CN"/>
        </w:rPr>
        <w:t>当代及后代子孙</w:t>
      </w:r>
      <w:r w:rsidR="000F0089" w:rsidRPr="007709F9">
        <w:rPr>
          <w:rFonts w:hint="eastAsia"/>
          <w:spacing w:val="-4"/>
          <w:sz w:val="24"/>
          <w:szCs w:val="24"/>
          <w:lang w:eastAsia="zh-CN"/>
        </w:rPr>
        <w:t>利益</w:t>
      </w:r>
      <w:r w:rsidR="00E73799" w:rsidRPr="007709F9">
        <w:rPr>
          <w:rFonts w:hint="eastAsia"/>
          <w:spacing w:val="-4"/>
          <w:sz w:val="24"/>
          <w:szCs w:val="24"/>
          <w:lang w:eastAsia="zh-CN"/>
        </w:rPr>
        <w:t>的要素</w:t>
      </w:r>
      <w:r w:rsidR="001E61DD" w:rsidRPr="007709F9">
        <w:rPr>
          <w:rFonts w:hint="eastAsia"/>
          <w:spacing w:val="-4"/>
          <w:sz w:val="24"/>
          <w:szCs w:val="24"/>
          <w:lang w:eastAsia="zh-CN"/>
        </w:rPr>
        <w:t>及其</w:t>
      </w:r>
      <w:r w:rsidR="00E73799" w:rsidRPr="007709F9">
        <w:rPr>
          <w:rFonts w:hint="eastAsia"/>
          <w:spacing w:val="-4"/>
          <w:sz w:val="24"/>
          <w:szCs w:val="24"/>
          <w:lang w:eastAsia="zh-CN"/>
        </w:rPr>
        <w:t>相互联系</w:t>
      </w:r>
      <w:r w:rsidR="00562198" w:rsidRPr="007709F9">
        <w:rPr>
          <w:rFonts w:hint="eastAsia"/>
          <w:spacing w:val="-4"/>
          <w:sz w:val="24"/>
          <w:szCs w:val="24"/>
          <w:lang w:eastAsia="zh-CN"/>
        </w:rPr>
        <w:t>转</w:t>
      </w:r>
      <w:r w:rsidR="0094388A" w:rsidRPr="007709F9">
        <w:rPr>
          <w:rFonts w:hint="eastAsia"/>
          <w:spacing w:val="-4"/>
          <w:sz w:val="24"/>
          <w:szCs w:val="24"/>
          <w:lang w:eastAsia="zh-CN"/>
        </w:rPr>
        <w:t>而</w:t>
      </w:r>
      <w:r w:rsidR="001E61DD" w:rsidRPr="007709F9">
        <w:rPr>
          <w:rFonts w:hint="eastAsia"/>
          <w:spacing w:val="-4"/>
          <w:sz w:val="24"/>
          <w:szCs w:val="24"/>
          <w:lang w:eastAsia="zh-CN"/>
        </w:rPr>
        <w:t>发挥</w:t>
      </w:r>
      <w:r w:rsidR="00562198" w:rsidRPr="007709F9">
        <w:rPr>
          <w:rFonts w:hint="eastAsia"/>
          <w:spacing w:val="-4"/>
          <w:sz w:val="24"/>
          <w:szCs w:val="24"/>
          <w:lang w:eastAsia="zh-CN"/>
        </w:rPr>
        <w:t>积极作用。</w:t>
      </w:r>
    </w:p>
    <w:p w:rsidR="00462C3C" w:rsidRPr="00044FEB" w:rsidRDefault="00FE5015" w:rsidP="00044FEB">
      <w:pPr>
        <w:pStyle w:val="NormalNonumber"/>
        <w:spacing w:afterLines="100"/>
        <w:jc w:val="both"/>
        <w:rPr>
          <w:sz w:val="24"/>
          <w:szCs w:val="24"/>
          <w:lang w:eastAsia="zh-CN"/>
        </w:rPr>
      </w:pPr>
      <w:r w:rsidRPr="00044FEB">
        <w:rPr>
          <w:sz w:val="24"/>
          <w:szCs w:val="24"/>
          <w:lang w:eastAsia="zh-CN"/>
        </w:rPr>
        <w:t>3.</w:t>
      </w:r>
      <w:r w:rsidRPr="00044FEB">
        <w:rPr>
          <w:sz w:val="24"/>
          <w:szCs w:val="24"/>
          <w:lang w:eastAsia="zh-CN"/>
        </w:rPr>
        <w:tab/>
      </w:r>
      <w:r w:rsidR="005D6F72" w:rsidRPr="00044FEB">
        <w:rPr>
          <w:rFonts w:hint="eastAsia"/>
          <w:sz w:val="24"/>
          <w:szCs w:val="24"/>
          <w:lang w:eastAsia="zh-CN"/>
        </w:rPr>
        <w:t>图</w:t>
      </w:r>
      <w:r w:rsidR="005D6F72" w:rsidRPr="00044FEB">
        <w:rPr>
          <w:rFonts w:hint="eastAsia"/>
          <w:sz w:val="24"/>
          <w:szCs w:val="24"/>
          <w:lang w:eastAsia="zh-CN"/>
        </w:rPr>
        <w:t>1</w:t>
      </w:r>
      <w:r w:rsidR="005D6F72" w:rsidRPr="00044FEB">
        <w:rPr>
          <w:rFonts w:hint="eastAsia"/>
          <w:sz w:val="24"/>
          <w:szCs w:val="24"/>
          <w:lang w:eastAsia="zh-CN"/>
        </w:rPr>
        <w:t>所示概念框架是描述自然界与人类社会复杂互动关系的高度简化模型。其中确定了与</w:t>
      </w:r>
      <w:r w:rsidR="00E254F1">
        <w:rPr>
          <w:rFonts w:hint="eastAsia"/>
          <w:sz w:val="24"/>
          <w:szCs w:val="24"/>
          <w:lang w:eastAsia="zh-CN"/>
        </w:rPr>
        <w:t>平台</w:t>
      </w:r>
      <w:r w:rsidR="005D6F72" w:rsidRPr="00044FEB">
        <w:rPr>
          <w:rFonts w:hint="eastAsia"/>
          <w:sz w:val="24"/>
          <w:szCs w:val="24"/>
          <w:lang w:eastAsia="zh-CN"/>
        </w:rPr>
        <w:t>目标最相关的主要要素及其相互作用关系，</w:t>
      </w:r>
      <w:bookmarkStart w:id="14" w:name="OLE_LINK56"/>
      <w:bookmarkStart w:id="15" w:name="OLE_LINK57"/>
      <w:r w:rsidR="00EF4C64" w:rsidRPr="00044FEB">
        <w:rPr>
          <w:rFonts w:hint="eastAsia"/>
          <w:sz w:val="24"/>
          <w:szCs w:val="24"/>
          <w:lang w:eastAsia="zh-CN"/>
        </w:rPr>
        <w:t>应将其作为开展评估和创造知识的重点，以便为制定政策和根据要求开展的能力建设活动提供信息。</w:t>
      </w:r>
      <w:bookmarkEnd w:id="14"/>
      <w:bookmarkEnd w:id="15"/>
      <w:r w:rsidR="00E254F1">
        <w:rPr>
          <w:rFonts w:hint="eastAsia"/>
          <w:sz w:val="24"/>
          <w:szCs w:val="24"/>
          <w:lang w:eastAsia="zh-CN"/>
        </w:rPr>
        <w:t>平台</w:t>
      </w:r>
      <w:r w:rsidR="005D6F72" w:rsidRPr="00044FEB">
        <w:rPr>
          <w:rFonts w:hint="eastAsia"/>
          <w:sz w:val="24"/>
          <w:szCs w:val="24"/>
          <w:lang w:eastAsia="zh-CN"/>
        </w:rPr>
        <w:t>对不同的知识体系均予</w:t>
      </w:r>
      <w:r w:rsidR="009A56E8" w:rsidRPr="00044FEB">
        <w:rPr>
          <w:rFonts w:hint="eastAsia"/>
          <w:sz w:val="24"/>
          <w:szCs w:val="24"/>
          <w:lang w:eastAsia="zh-CN"/>
        </w:rPr>
        <w:t>认可</w:t>
      </w:r>
      <w:r w:rsidR="005D6F72" w:rsidRPr="00044FEB">
        <w:rPr>
          <w:rFonts w:hint="eastAsia"/>
          <w:sz w:val="24"/>
          <w:szCs w:val="24"/>
          <w:lang w:eastAsia="zh-CN"/>
        </w:rPr>
        <w:t>和考虑，包括土著和地方知识体系，</w:t>
      </w:r>
      <w:r w:rsidR="00DE1446" w:rsidRPr="00044FEB">
        <w:rPr>
          <w:rFonts w:hint="eastAsia"/>
          <w:sz w:val="24"/>
          <w:szCs w:val="24"/>
          <w:lang w:eastAsia="zh-CN"/>
        </w:rPr>
        <w:t>此类知识体系可对基于科学的模型起补充作用</w:t>
      </w:r>
      <w:r w:rsidR="005D6F72" w:rsidRPr="00044FEB">
        <w:rPr>
          <w:rFonts w:hint="eastAsia"/>
          <w:sz w:val="24"/>
          <w:szCs w:val="24"/>
          <w:lang w:eastAsia="zh-CN"/>
        </w:rPr>
        <w:t>，并有助于加强实现</w:t>
      </w:r>
      <w:r w:rsidR="00E254F1">
        <w:rPr>
          <w:rFonts w:hint="eastAsia"/>
          <w:sz w:val="24"/>
          <w:szCs w:val="24"/>
          <w:lang w:eastAsia="zh-CN"/>
        </w:rPr>
        <w:t>平台</w:t>
      </w:r>
      <w:r w:rsidR="005D6F72" w:rsidRPr="00044FEB">
        <w:rPr>
          <w:rFonts w:hint="eastAsia"/>
          <w:sz w:val="24"/>
          <w:szCs w:val="24"/>
          <w:lang w:eastAsia="zh-CN"/>
        </w:rPr>
        <w:t>的职能。在此方面，概念框架是促进在不同学科、知识体系和有望积极参与平台工作的利益攸关方之间达成共同工作认识的一项工具。尽管可能无法在不同类别的知识体系甚至学科间达成完全一致的情况，但</w:t>
      </w:r>
      <w:r w:rsidR="00E254F1">
        <w:rPr>
          <w:rFonts w:hint="eastAsia"/>
          <w:sz w:val="24"/>
          <w:szCs w:val="24"/>
          <w:lang w:eastAsia="zh-CN"/>
        </w:rPr>
        <w:t>平台</w:t>
      </w:r>
      <w:r w:rsidR="005D6F72" w:rsidRPr="00044FEB">
        <w:rPr>
          <w:rFonts w:hint="eastAsia"/>
          <w:sz w:val="24"/>
          <w:szCs w:val="24"/>
          <w:lang w:eastAsia="zh-CN"/>
        </w:rPr>
        <w:t>概念框架旨在设定一个具有</w:t>
      </w:r>
      <w:bookmarkStart w:id="16" w:name="OLE_LINK63"/>
      <w:bookmarkStart w:id="17" w:name="OLE_LINK64"/>
      <w:r w:rsidR="005D6F72" w:rsidRPr="00044FEB">
        <w:rPr>
          <w:rFonts w:hint="eastAsia"/>
          <w:sz w:val="24"/>
          <w:szCs w:val="24"/>
          <w:lang w:eastAsia="zh-CN"/>
        </w:rPr>
        <w:t>普遍性和包容性</w:t>
      </w:r>
      <w:bookmarkEnd w:id="16"/>
      <w:bookmarkEnd w:id="17"/>
      <w:r w:rsidR="005D6F72" w:rsidRPr="00044FEB">
        <w:rPr>
          <w:rFonts w:hint="eastAsia"/>
          <w:sz w:val="24"/>
          <w:szCs w:val="24"/>
          <w:lang w:eastAsia="zh-CN"/>
        </w:rPr>
        <w:t>的</w:t>
      </w:r>
      <w:bookmarkStart w:id="18" w:name="OLE_LINK65"/>
      <w:bookmarkStart w:id="19" w:name="OLE_LINK66"/>
      <w:r w:rsidR="005D6F72" w:rsidRPr="00044FEB">
        <w:rPr>
          <w:rFonts w:hint="eastAsia"/>
          <w:sz w:val="24"/>
          <w:szCs w:val="24"/>
          <w:lang w:eastAsia="zh-CN"/>
        </w:rPr>
        <w:t>共同基本立足点</w:t>
      </w:r>
      <w:bookmarkEnd w:id="18"/>
      <w:bookmarkEnd w:id="19"/>
      <w:r w:rsidR="005D6F72" w:rsidRPr="00044FEB">
        <w:rPr>
          <w:rFonts w:hint="eastAsia"/>
          <w:sz w:val="24"/>
          <w:szCs w:val="24"/>
          <w:lang w:eastAsia="zh-CN"/>
        </w:rPr>
        <w:t>，以便采取协调一致的行动来实现平台最终目标。在这些范围广泛且具有跨文化性质的知识体系和学科类别中，</w:t>
      </w:r>
      <w:r w:rsidR="00E254F1">
        <w:rPr>
          <w:rFonts w:hint="eastAsia"/>
          <w:sz w:val="24"/>
          <w:szCs w:val="24"/>
          <w:lang w:eastAsia="zh-CN"/>
        </w:rPr>
        <w:t>平台</w:t>
      </w:r>
      <w:r w:rsidR="005D6F72" w:rsidRPr="00044FEB">
        <w:rPr>
          <w:rFonts w:hint="eastAsia"/>
          <w:sz w:val="24"/>
          <w:szCs w:val="24"/>
          <w:lang w:eastAsia="zh-CN"/>
        </w:rPr>
        <w:t>的不同活动会针对其当前任务确定更具体的相关知识体系和学科</w:t>
      </w:r>
      <w:r w:rsidR="005E53F6" w:rsidRPr="00044FEB">
        <w:rPr>
          <w:rFonts w:hint="eastAsia"/>
          <w:sz w:val="24"/>
          <w:szCs w:val="24"/>
          <w:lang w:eastAsia="zh-CN"/>
        </w:rPr>
        <w:t>的细分类别</w:t>
      </w:r>
      <w:r w:rsidR="005D6F72" w:rsidRPr="00044FEB">
        <w:rPr>
          <w:rFonts w:hint="eastAsia"/>
          <w:sz w:val="24"/>
          <w:szCs w:val="24"/>
          <w:lang w:eastAsia="zh-CN"/>
        </w:rPr>
        <w:t>，同时也会</w:t>
      </w:r>
      <w:r w:rsidR="00423CA8">
        <w:rPr>
          <w:rFonts w:hint="eastAsia"/>
          <w:sz w:val="24"/>
          <w:szCs w:val="24"/>
          <w:lang w:eastAsia="zh-CN"/>
        </w:rPr>
        <w:t>将其</w:t>
      </w:r>
      <w:r w:rsidR="005D6F72" w:rsidRPr="00044FEB">
        <w:rPr>
          <w:rFonts w:hint="eastAsia"/>
          <w:sz w:val="24"/>
          <w:szCs w:val="24"/>
          <w:lang w:eastAsia="zh-CN"/>
        </w:rPr>
        <w:t>置于总体的概念框架中</w:t>
      </w:r>
      <w:r w:rsidR="006F1B41" w:rsidRPr="00044FEB">
        <w:rPr>
          <w:rFonts w:hint="eastAsia"/>
          <w:sz w:val="24"/>
          <w:szCs w:val="24"/>
          <w:lang w:eastAsia="zh-CN"/>
        </w:rPr>
        <w:t>予以</w:t>
      </w:r>
      <w:r w:rsidR="005D6F72" w:rsidRPr="00044FEB">
        <w:rPr>
          <w:rFonts w:hint="eastAsia"/>
          <w:sz w:val="24"/>
          <w:szCs w:val="24"/>
          <w:lang w:eastAsia="zh-CN"/>
        </w:rPr>
        <w:t>考虑。</w:t>
      </w:r>
    </w:p>
    <w:p w:rsidR="00462C3C" w:rsidRPr="00B440A8" w:rsidRDefault="008318F5" w:rsidP="00044FEB">
      <w:pPr>
        <w:pStyle w:val="CH2"/>
        <w:spacing w:afterLines="100"/>
        <w:jc w:val="both"/>
      </w:pPr>
      <w:r w:rsidRPr="00B440A8">
        <w:t>B</w:t>
      </w:r>
      <w:r w:rsidR="00462C3C" w:rsidRPr="00B440A8">
        <w:t>.</w:t>
      </w:r>
      <w:r w:rsidR="00462C3C" w:rsidRPr="00B440A8">
        <w:tab/>
      </w:r>
      <w:r w:rsidR="00462C3C" w:rsidRPr="00B440A8">
        <w:tab/>
      </w:r>
      <w:r w:rsidR="00E254F1">
        <w:rPr>
          <w:rFonts w:ascii="SimHei" w:eastAsia="SimHei" w:hAnsi="SimSun" w:hint="eastAsia"/>
          <w:lang w:eastAsia="zh-CN"/>
        </w:rPr>
        <w:t>平台</w:t>
      </w:r>
      <w:r w:rsidR="009A56E8" w:rsidRPr="00B440A8">
        <w:rPr>
          <w:rFonts w:ascii="SimHei" w:eastAsia="SimHei" w:hAnsi="SimSun" w:hint="eastAsia"/>
          <w:lang w:eastAsia="zh-CN"/>
        </w:rPr>
        <w:t>概念框架</w:t>
      </w:r>
    </w:p>
    <w:p w:rsidR="00462C3C" w:rsidRPr="00B440A8" w:rsidRDefault="00462C3C" w:rsidP="00044FEB">
      <w:pPr>
        <w:pStyle w:val="CH3"/>
        <w:spacing w:afterLines="100"/>
        <w:jc w:val="both"/>
        <w:outlineLvl w:val="0"/>
        <w:rPr>
          <w:lang w:eastAsia="zh-CN"/>
        </w:rPr>
      </w:pPr>
      <w:r w:rsidRPr="00B440A8">
        <w:rPr>
          <w:i/>
          <w:lang w:eastAsia="zh-CN"/>
        </w:rPr>
        <w:tab/>
      </w:r>
      <w:r w:rsidR="008318F5" w:rsidRPr="00044FEB">
        <w:rPr>
          <w:sz w:val="24"/>
          <w:szCs w:val="24"/>
          <w:lang w:eastAsia="zh-CN"/>
        </w:rPr>
        <w:t>1.</w:t>
      </w:r>
      <w:r w:rsidRPr="00044FEB">
        <w:rPr>
          <w:sz w:val="24"/>
          <w:szCs w:val="24"/>
          <w:lang w:eastAsia="zh-CN"/>
        </w:rPr>
        <w:tab/>
      </w:r>
      <w:r w:rsidR="00E254F1">
        <w:rPr>
          <w:rFonts w:ascii="SimHei" w:eastAsia="SimHei" w:hAnsi="SimSun" w:hint="eastAsia"/>
          <w:sz w:val="24"/>
          <w:szCs w:val="24"/>
          <w:lang w:eastAsia="zh-CN"/>
        </w:rPr>
        <w:t>平台</w:t>
      </w:r>
      <w:r w:rsidR="009A56E8" w:rsidRPr="00B440A8">
        <w:rPr>
          <w:rFonts w:ascii="SimHei" w:eastAsia="SimHei" w:hAnsi="SimSun" w:hint="eastAsia"/>
          <w:sz w:val="24"/>
          <w:szCs w:val="24"/>
          <w:lang w:eastAsia="zh-CN"/>
        </w:rPr>
        <w:t>概念框架的基本要素</w:t>
      </w:r>
    </w:p>
    <w:p w:rsidR="001D7347" w:rsidRPr="00A36E31" w:rsidRDefault="008318F5" w:rsidP="00A36E31">
      <w:pPr>
        <w:pStyle w:val="NormalNonumber"/>
        <w:spacing w:afterLines="100"/>
        <w:jc w:val="both"/>
        <w:rPr>
          <w:rFonts w:hint="eastAsia"/>
          <w:sz w:val="24"/>
          <w:szCs w:val="24"/>
          <w:lang w:eastAsia="zh-CN"/>
        </w:rPr>
      </w:pPr>
      <w:r w:rsidRPr="00044FEB">
        <w:rPr>
          <w:sz w:val="24"/>
          <w:szCs w:val="24"/>
          <w:lang w:eastAsia="zh-CN"/>
        </w:rPr>
        <w:t>4.</w:t>
      </w:r>
      <w:r w:rsidRPr="00044FEB">
        <w:rPr>
          <w:sz w:val="24"/>
          <w:szCs w:val="24"/>
          <w:lang w:eastAsia="zh-CN"/>
        </w:rPr>
        <w:tab/>
      </w:r>
      <w:r w:rsidR="00E254F1">
        <w:rPr>
          <w:rFonts w:hint="eastAsia"/>
          <w:sz w:val="24"/>
          <w:szCs w:val="24"/>
          <w:lang w:eastAsia="zh-CN"/>
        </w:rPr>
        <w:t>平台</w:t>
      </w:r>
      <w:r w:rsidR="00273F33" w:rsidRPr="00B440A8">
        <w:rPr>
          <w:rFonts w:hint="eastAsia"/>
          <w:sz w:val="24"/>
          <w:szCs w:val="24"/>
          <w:lang w:eastAsia="zh-CN"/>
        </w:rPr>
        <w:t>概念框架包含下列六项相互联系的要素</w:t>
      </w:r>
      <w:r w:rsidR="00FA070A" w:rsidRPr="00B440A8">
        <w:rPr>
          <w:rFonts w:hint="eastAsia"/>
          <w:sz w:val="24"/>
          <w:szCs w:val="24"/>
          <w:lang w:eastAsia="zh-CN"/>
        </w:rPr>
        <w:t>，这些要素构成了一个在不同时间和空间尺度上运作的社会生态系统</w:t>
      </w:r>
      <w:r w:rsidR="00273F33" w:rsidRPr="00B440A8">
        <w:rPr>
          <w:rFonts w:hint="eastAsia"/>
          <w:sz w:val="24"/>
          <w:szCs w:val="24"/>
          <w:lang w:eastAsia="zh-CN"/>
        </w:rPr>
        <w:t>：自然；自然对人类的益处；人</w:t>
      </w:r>
      <w:r w:rsidR="00F44B26" w:rsidRPr="00B440A8">
        <w:rPr>
          <w:rFonts w:hint="eastAsia"/>
          <w:sz w:val="24"/>
          <w:szCs w:val="24"/>
          <w:lang w:eastAsia="zh-CN"/>
        </w:rPr>
        <w:t>为</w:t>
      </w:r>
      <w:r w:rsidR="00273F33" w:rsidRPr="00B440A8">
        <w:rPr>
          <w:rFonts w:hint="eastAsia"/>
          <w:sz w:val="24"/>
          <w:szCs w:val="24"/>
          <w:lang w:eastAsia="zh-CN"/>
        </w:rPr>
        <w:t>资产；</w:t>
      </w:r>
      <w:r w:rsidR="00F132B5" w:rsidRPr="00B440A8">
        <w:rPr>
          <w:rFonts w:hint="eastAsia"/>
          <w:sz w:val="24"/>
          <w:szCs w:val="24"/>
          <w:lang w:eastAsia="zh-CN"/>
        </w:rPr>
        <w:t>制度和治理体系</w:t>
      </w:r>
      <w:r w:rsidR="00FA070A" w:rsidRPr="00B440A8">
        <w:rPr>
          <w:rFonts w:hint="eastAsia"/>
          <w:sz w:val="24"/>
          <w:szCs w:val="24"/>
          <w:lang w:eastAsia="zh-CN"/>
        </w:rPr>
        <w:t>以及</w:t>
      </w:r>
      <w:r w:rsidR="00FB0BD8" w:rsidRPr="00B440A8">
        <w:rPr>
          <w:rFonts w:hint="eastAsia"/>
          <w:sz w:val="24"/>
          <w:szCs w:val="24"/>
          <w:lang w:eastAsia="zh-CN"/>
        </w:rPr>
        <w:t>其他间接的变化驱动因素；直接的变化驱动因素；以及良好的生活品质</w:t>
      </w:r>
      <w:r w:rsidR="00FA070A" w:rsidRPr="00B440A8">
        <w:rPr>
          <w:rFonts w:hint="eastAsia"/>
          <w:sz w:val="24"/>
          <w:szCs w:val="24"/>
          <w:lang w:eastAsia="zh-CN"/>
        </w:rPr>
        <w:t>。</w:t>
      </w:r>
      <w:r w:rsidR="00E254F1">
        <w:rPr>
          <w:rFonts w:hint="eastAsia"/>
          <w:sz w:val="24"/>
          <w:szCs w:val="24"/>
          <w:lang w:eastAsia="zh-CN"/>
        </w:rPr>
        <w:t>下图</w:t>
      </w:r>
      <w:r w:rsidR="00E254F1">
        <w:rPr>
          <w:rFonts w:hint="eastAsia"/>
          <w:sz w:val="24"/>
          <w:szCs w:val="24"/>
          <w:lang w:eastAsia="zh-CN"/>
        </w:rPr>
        <w:t>1</w:t>
      </w:r>
      <w:r w:rsidR="00E254F1">
        <w:rPr>
          <w:rFonts w:hint="eastAsia"/>
          <w:sz w:val="24"/>
          <w:szCs w:val="24"/>
          <w:lang w:eastAsia="zh-CN"/>
        </w:rPr>
        <w:t>展示了该框架。</w:t>
      </w:r>
    </w:p>
    <w:p w:rsidR="002A01FC" w:rsidRPr="00B440A8" w:rsidRDefault="00FA070A" w:rsidP="001D7347">
      <w:pPr>
        <w:pStyle w:val="NormalNonumber"/>
        <w:keepLines/>
        <w:spacing w:afterLines="100"/>
        <w:jc w:val="both"/>
        <w:outlineLvl w:val="0"/>
        <w:rPr>
          <w:lang w:eastAsia="zh-CN"/>
        </w:rPr>
      </w:pPr>
      <w:r w:rsidRPr="00B440A8">
        <w:rPr>
          <w:rFonts w:hint="eastAsia"/>
          <w:sz w:val="24"/>
          <w:szCs w:val="24"/>
          <w:lang w:eastAsia="zh-CN"/>
        </w:rPr>
        <w:lastRenderedPageBreak/>
        <w:t>图</w:t>
      </w:r>
      <w:r w:rsidRPr="00B440A8">
        <w:rPr>
          <w:rFonts w:hint="eastAsia"/>
          <w:sz w:val="24"/>
          <w:szCs w:val="24"/>
          <w:lang w:eastAsia="zh-CN"/>
        </w:rPr>
        <w:t>1</w:t>
      </w:r>
    </w:p>
    <w:p w:rsidR="002A01FC" w:rsidRDefault="00FA070A" w:rsidP="001D7347">
      <w:pPr>
        <w:pStyle w:val="NormalNonumber"/>
        <w:keepLines/>
        <w:spacing w:afterLines="100"/>
        <w:jc w:val="both"/>
        <w:outlineLvl w:val="0"/>
        <w:rPr>
          <w:rFonts w:ascii="SimHei" w:eastAsia="SimHei" w:hAnsi="SimHei" w:hint="eastAsia"/>
          <w:b/>
          <w:sz w:val="24"/>
          <w:szCs w:val="24"/>
          <w:lang w:eastAsia="zh-CN"/>
        </w:rPr>
      </w:pPr>
      <w:r w:rsidRPr="001D7347">
        <w:rPr>
          <w:rFonts w:ascii="SimHei" w:eastAsia="SimHei" w:hAnsi="SimHei" w:hint="eastAsia"/>
          <w:b/>
          <w:sz w:val="24"/>
          <w:szCs w:val="24"/>
          <w:lang w:eastAsia="zh-CN"/>
        </w:rPr>
        <w:t>分析性概念框架</w:t>
      </w:r>
    </w:p>
    <w:p w:rsidR="00A36E31" w:rsidRPr="001D7347" w:rsidRDefault="00AE7A75" w:rsidP="00A36E31">
      <w:pPr>
        <w:rPr>
          <w:rFonts w:ascii="SimHei" w:eastAsia="SimHei" w:hAnsi="SimHei" w:hint="eastAsia"/>
          <w:sz w:val="24"/>
          <w:szCs w:val="24"/>
          <w:lang w:eastAsia="zh-CN"/>
        </w:rPr>
      </w:pPr>
      <w:r>
        <w:rPr>
          <w:noProof/>
          <w:lang w:val="en-US"/>
        </w:rPr>
        <w:drawing>
          <wp:inline distT="0" distB="0" distL="0" distR="0">
            <wp:extent cx="6631940" cy="5508625"/>
            <wp:effectExtent l="19050" t="0" r="0" b="0"/>
            <wp:docPr id="3" name="Picture 3" descr="白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白中1"/>
                    <pic:cNvPicPr>
                      <a:picLocks noChangeAspect="1" noChangeArrowheads="1"/>
                    </pic:cNvPicPr>
                  </pic:nvPicPr>
                  <pic:blipFill>
                    <a:blip r:embed="rId10"/>
                    <a:srcRect/>
                    <a:stretch>
                      <a:fillRect/>
                    </a:stretch>
                  </pic:blipFill>
                  <pic:spPr bwMode="auto">
                    <a:xfrm>
                      <a:off x="0" y="0"/>
                      <a:ext cx="6631940" cy="5508625"/>
                    </a:xfrm>
                    <a:prstGeom prst="rect">
                      <a:avLst/>
                    </a:prstGeom>
                    <a:noFill/>
                    <a:ln w="9525">
                      <a:noFill/>
                      <a:miter lim="800000"/>
                      <a:headEnd/>
                      <a:tailEnd/>
                    </a:ln>
                  </pic:spPr>
                </pic:pic>
              </a:graphicData>
            </a:graphic>
          </wp:inline>
        </w:drawing>
      </w:r>
    </w:p>
    <w:p w:rsidR="00A36E31" w:rsidRDefault="00A36E31" w:rsidP="00044FEB">
      <w:pPr>
        <w:pStyle w:val="NormalNonumber"/>
        <w:spacing w:afterLines="100"/>
        <w:jc w:val="both"/>
        <w:rPr>
          <w:rFonts w:hint="eastAsia"/>
          <w:sz w:val="24"/>
          <w:szCs w:val="24"/>
          <w:lang w:eastAsia="zh-CN"/>
        </w:rPr>
      </w:pPr>
    </w:p>
    <w:p w:rsidR="00462C3C" w:rsidRPr="00B440A8" w:rsidRDefault="002A01FC" w:rsidP="00044FEB">
      <w:pPr>
        <w:pStyle w:val="NormalNonumber"/>
        <w:spacing w:afterLines="100"/>
        <w:jc w:val="both"/>
        <w:rPr>
          <w:lang w:eastAsia="zh-CN"/>
        </w:rPr>
      </w:pPr>
      <w:r w:rsidRPr="00044FEB">
        <w:rPr>
          <w:sz w:val="24"/>
          <w:szCs w:val="24"/>
          <w:lang w:eastAsia="zh-CN"/>
        </w:rPr>
        <w:t>5.</w:t>
      </w:r>
      <w:r w:rsidRPr="00B440A8">
        <w:rPr>
          <w:lang w:eastAsia="zh-CN"/>
        </w:rPr>
        <w:tab/>
      </w:r>
      <w:r w:rsidR="00C7498E" w:rsidRPr="00B440A8">
        <w:rPr>
          <w:rFonts w:hint="eastAsia"/>
          <w:sz w:val="24"/>
          <w:szCs w:val="24"/>
          <w:lang w:eastAsia="zh-CN"/>
        </w:rPr>
        <w:t>图</w:t>
      </w:r>
      <w:r w:rsidR="00C7498E" w:rsidRPr="00B440A8">
        <w:rPr>
          <w:rFonts w:hint="eastAsia"/>
          <w:sz w:val="24"/>
          <w:szCs w:val="24"/>
          <w:lang w:eastAsia="zh-CN"/>
        </w:rPr>
        <w:t>1</w:t>
      </w:r>
      <w:r w:rsidR="00C7498E" w:rsidRPr="00B440A8">
        <w:rPr>
          <w:rFonts w:hint="eastAsia"/>
          <w:sz w:val="24"/>
          <w:szCs w:val="24"/>
          <w:lang w:eastAsia="zh-CN"/>
        </w:rPr>
        <w:t>中所示分析性概念框架展示了</w:t>
      </w:r>
      <w:r w:rsidR="00C7498E" w:rsidRPr="00B440A8">
        <w:rPr>
          <w:sz w:val="24"/>
          <w:szCs w:val="24"/>
          <w:lang w:eastAsia="zh-CN"/>
        </w:rPr>
        <w:t>实现生物多样性保护和可持续利用、人类长远福祉及可持续发展</w:t>
      </w:r>
      <w:r w:rsidR="00C7498E" w:rsidRPr="00B440A8">
        <w:rPr>
          <w:rFonts w:hint="eastAsia"/>
          <w:sz w:val="24"/>
          <w:szCs w:val="24"/>
          <w:lang w:eastAsia="zh-CN"/>
        </w:rPr>
        <w:t>方面的主要要素及其相互关系。其他知识体系中同样包含类似概念，如“与自然和地球母亲和谐相处”等。在</w:t>
      </w:r>
      <w:bookmarkStart w:id="20" w:name="OLE_LINK101"/>
      <w:bookmarkStart w:id="21" w:name="OLE_LINK102"/>
      <w:r w:rsidR="00C7498E" w:rsidRPr="00B440A8">
        <w:rPr>
          <w:rFonts w:hint="eastAsia"/>
          <w:sz w:val="24"/>
          <w:szCs w:val="24"/>
          <w:lang w:eastAsia="zh-CN"/>
        </w:rPr>
        <w:t>中心框的</w:t>
      </w:r>
      <w:bookmarkEnd w:id="20"/>
      <w:bookmarkEnd w:id="21"/>
      <w:r w:rsidR="00C7498E" w:rsidRPr="00B440A8">
        <w:rPr>
          <w:rFonts w:hint="eastAsia"/>
          <w:sz w:val="24"/>
          <w:szCs w:val="24"/>
          <w:lang w:eastAsia="zh-CN"/>
        </w:rPr>
        <w:t>灰色区域内，自然、自然对人的益处以及良好的生活品质（以黑色标题列出）包含在此方面的所有世界观；绿色文字表示科学概念；蓝色文字表示其他知识体系中的概念。中心框内的实线箭头表示各要素间的相互影响；虚线箭头表示公认重要但并非</w:t>
      </w:r>
      <w:r w:rsidR="00E254F1">
        <w:rPr>
          <w:rFonts w:hint="eastAsia"/>
          <w:sz w:val="24"/>
          <w:szCs w:val="24"/>
          <w:lang w:eastAsia="zh-CN"/>
        </w:rPr>
        <w:t>平台</w:t>
      </w:r>
      <w:r w:rsidR="00C7498E" w:rsidRPr="00B440A8">
        <w:rPr>
          <w:rFonts w:hint="eastAsia"/>
          <w:sz w:val="24"/>
          <w:szCs w:val="24"/>
          <w:lang w:eastAsia="zh-CN"/>
        </w:rPr>
        <w:t>主要关注内容的联系。中心框下方和右方的彩色粗箭头分别表示不同的时间和空间尺度。</w:t>
      </w:r>
    </w:p>
    <w:p w:rsidR="00462C3C" w:rsidRPr="00B440A8" w:rsidRDefault="002A01FC" w:rsidP="00044FEB">
      <w:pPr>
        <w:pStyle w:val="NormalNonumber"/>
        <w:spacing w:afterLines="100"/>
        <w:jc w:val="both"/>
        <w:rPr>
          <w:rFonts w:ascii="Cambria" w:hAnsi="Cambria"/>
          <w:lang w:eastAsia="zh-CN"/>
        </w:rPr>
      </w:pPr>
      <w:r w:rsidRPr="00044FEB">
        <w:rPr>
          <w:sz w:val="24"/>
          <w:szCs w:val="24"/>
          <w:lang w:eastAsia="zh-CN"/>
        </w:rPr>
        <w:lastRenderedPageBreak/>
        <w:t>6.</w:t>
      </w:r>
      <w:r w:rsidRPr="00044FEB">
        <w:rPr>
          <w:b/>
          <w:sz w:val="24"/>
          <w:szCs w:val="24"/>
          <w:lang w:eastAsia="zh-CN"/>
        </w:rPr>
        <w:tab/>
      </w:r>
      <w:r w:rsidR="00E254F1">
        <w:rPr>
          <w:rFonts w:hint="eastAsia"/>
          <w:sz w:val="24"/>
          <w:szCs w:val="24"/>
          <w:lang w:eastAsia="zh-CN"/>
        </w:rPr>
        <w:t>平台</w:t>
      </w:r>
      <w:r w:rsidR="00C4348D" w:rsidRPr="00B440A8">
        <w:rPr>
          <w:rFonts w:hint="eastAsia"/>
          <w:sz w:val="24"/>
          <w:szCs w:val="24"/>
          <w:lang w:eastAsia="zh-CN"/>
        </w:rPr>
        <w:t>中的“自然”指自然界，尤其关注生物多样性。在科学范畴内，</w:t>
      </w:r>
      <w:bookmarkStart w:id="22" w:name="OLE_LINK109"/>
      <w:bookmarkStart w:id="23" w:name="OLE_LINK110"/>
      <w:r w:rsidR="00C4348D" w:rsidRPr="00B440A8">
        <w:rPr>
          <w:rFonts w:hint="eastAsia"/>
          <w:sz w:val="24"/>
          <w:szCs w:val="24"/>
          <w:lang w:eastAsia="zh-CN"/>
        </w:rPr>
        <w:t>自然所涵盖的类别</w:t>
      </w:r>
      <w:bookmarkEnd w:id="22"/>
      <w:bookmarkEnd w:id="23"/>
      <w:r w:rsidR="00C4348D" w:rsidRPr="00B440A8">
        <w:rPr>
          <w:rFonts w:hint="eastAsia"/>
          <w:sz w:val="24"/>
          <w:szCs w:val="24"/>
          <w:lang w:eastAsia="zh-CN"/>
        </w:rPr>
        <w:t>包括生物多样性、生态系统、进化、生物圈、人类共同的进化遗产和生物文化多样性。在其他知识体系中，自然涵盖的类别包括地球母亲和生命系统。自然的其他组成部分，如深层含水层、</w:t>
      </w:r>
      <w:bookmarkStart w:id="24" w:name="OLE_LINK122"/>
      <w:bookmarkStart w:id="25" w:name="OLE_LINK123"/>
      <w:r w:rsidR="00C4348D" w:rsidRPr="00B440A8">
        <w:rPr>
          <w:rFonts w:hint="eastAsia"/>
          <w:sz w:val="24"/>
          <w:szCs w:val="24"/>
          <w:lang w:eastAsia="zh-CN"/>
        </w:rPr>
        <w:t>矿物和</w:t>
      </w:r>
      <w:bookmarkStart w:id="26" w:name="OLE_LINK119"/>
      <w:bookmarkStart w:id="27" w:name="OLE_LINK120"/>
      <w:r w:rsidR="00C4348D" w:rsidRPr="00B440A8">
        <w:rPr>
          <w:rFonts w:hint="eastAsia"/>
          <w:sz w:val="24"/>
          <w:szCs w:val="24"/>
          <w:lang w:eastAsia="zh-CN"/>
        </w:rPr>
        <w:t>化石</w:t>
      </w:r>
      <w:bookmarkEnd w:id="26"/>
      <w:bookmarkEnd w:id="27"/>
      <w:r w:rsidR="00C4348D" w:rsidRPr="00B440A8">
        <w:rPr>
          <w:rFonts w:hint="eastAsia"/>
          <w:sz w:val="24"/>
          <w:szCs w:val="24"/>
          <w:lang w:eastAsia="zh-CN"/>
        </w:rPr>
        <w:t>储</w:t>
      </w:r>
      <w:bookmarkEnd w:id="24"/>
      <w:bookmarkEnd w:id="25"/>
      <w:r w:rsidR="00C4348D" w:rsidRPr="00B440A8">
        <w:rPr>
          <w:rFonts w:hint="eastAsia"/>
          <w:sz w:val="24"/>
          <w:szCs w:val="24"/>
          <w:lang w:eastAsia="zh-CN"/>
        </w:rPr>
        <w:t>藏、风能、太阳能、地热能和波浪能</w:t>
      </w:r>
      <w:r w:rsidR="00A8290E" w:rsidRPr="00B440A8">
        <w:rPr>
          <w:rFonts w:hint="eastAsia"/>
          <w:sz w:val="24"/>
          <w:szCs w:val="24"/>
          <w:lang w:eastAsia="zh-CN"/>
        </w:rPr>
        <w:t>，不属于</w:t>
      </w:r>
      <w:r w:rsidR="00E254F1">
        <w:rPr>
          <w:rFonts w:hint="eastAsia"/>
          <w:sz w:val="24"/>
          <w:szCs w:val="24"/>
          <w:lang w:eastAsia="zh-CN"/>
        </w:rPr>
        <w:t>平台</w:t>
      </w:r>
      <w:r w:rsidR="00C4348D" w:rsidRPr="00B440A8">
        <w:rPr>
          <w:rFonts w:hint="eastAsia"/>
          <w:sz w:val="24"/>
          <w:szCs w:val="24"/>
          <w:lang w:eastAsia="zh-CN"/>
        </w:rPr>
        <w:t>的关注重点。自然对社会的贡献</w:t>
      </w:r>
      <w:bookmarkStart w:id="28" w:name="OLE_LINK128"/>
      <w:bookmarkStart w:id="29" w:name="OLE_LINK129"/>
      <w:r w:rsidR="00C4348D" w:rsidRPr="00B440A8">
        <w:rPr>
          <w:rFonts w:hint="eastAsia"/>
          <w:sz w:val="24"/>
          <w:szCs w:val="24"/>
          <w:lang w:eastAsia="zh-CN"/>
        </w:rPr>
        <w:t>体现在为人类提供益处</w:t>
      </w:r>
      <w:bookmarkEnd w:id="28"/>
      <w:bookmarkEnd w:id="29"/>
      <w:r w:rsidR="00C4348D" w:rsidRPr="00B440A8">
        <w:rPr>
          <w:rFonts w:hint="eastAsia"/>
          <w:sz w:val="24"/>
          <w:szCs w:val="24"/>
          <w:lang w:eastAsia="zh-CN"/>
        </w:rPr>
        <w:t>上（工具价值和关系价值，见下文），自然本身具有内在价值，这一固有价值与人类经验和评价无关，因此无法通过</w:t>
      </w:r>
      <w:bookmarkStart w:id="30" w:name="OLE_LINK131"/>
      <w:r w:rsidR="00C4348D" w:rsidRPr="00B440A8">
        <w:rPr>
          <w:rFonts w:hint="eastAsia"/>
          <w:sz w:val="24"/>
          <w:szCs w:val="24"/>
          <w:lang w:eastAsia="zh-CN"/>
        </w:rPr>
        <w:t>以人类为中心的方法</w:t>
      </w:r>
      <w:bookmarkEnd w:id="30"/>
      <w:r w:rsidR="00C4348D" w:rsidRPr="00B440A8">
        <w:rPr>
          <w:rFonts w:hint="eastAsia"/>
          <w:sz w:val="24"/>
          <w:szCs w:val="24"/>
          <w:lang w:eastAsia="zh-CN"/>
        </w:rPr>
        <w:t>来评价这一价值。</w:t>
      </w:r>
    </w:p>
    <w:p w:rsidR="00462C3C" w:rsidRPr="00044FEB" w:rsidRDefault="00515084" w:rsidP="00044FEB">
      <w:pPr>
        <w:pStyle w:val="NormalNonumber"/>
        <w:spacing w:afterLines="100"/>
        <w:jc w:val="both"/>
        <w:rPr>
          <w:sz w:val="24"/>
          <w:szCs w:val="24"/>
          <w:lang w:eastAsia="zh-CN"/>
        </w:rPr>
      </w:pPr>
      <w:r w:rsidRPr="00044FEB">
        <w:rPr>
          <w:sz w:val="24"/>
          <w:szCs w:val="24"/>
          <w:lang w:eastAsia="zh-CN"/>
        </w:rPr>
        <w:t>7.</w:t>
      </w:r>
      <w:r w:rsidRPr="00044FEB">
        <w:rPr>
          <w:sz w:val="24"/>
          <w:szCs w:val="24"/>
          <w:lang w:eastAsia="zh-CN"/>
        </w:rPr>
        <w:tab/>
      </w:r>
      <w:bookmarkStart w:id="31" w:name="OLE_LINK144"/>
      <w:bookmarkStart w:id="32" w:name="OLE_LINK145"/>
      <w:r w:rsidR="00F132B5" w:rsidRPr="00044FEB">
        <w:rPr>
          <w:rFonts w:hint="eastAsia"/>
          <w:sz w:val="24"/>
          <w:szCs w:val="24"/>
          <w:lang w:eastAsia="zh-CN"/>
        </w:rPr>
        <w:t>“人为</w:t>
      </w:r>
      <w:r w:rsidR="00A8290E" w:rsidRPr="00044FEB">
        <w:rPr>
          <w:rFonts w:hint="eastAsia"/>
          <w:sz w:val="24"/>
          <w:szCs w:val="24"/>
          <w:lang w:eastAsia="zh-CN"/>
        </w:rPr>
        <w:t>资产”</w:t>
      </w:r>
      <w:bookmarkEnd w:id="31"/>
      <w:bookmarkEnd w:id="32"/>
      <w:r w:rsidR="00A8290E" w:rsidRPr="00044FEB">
        <w:rPr>
          <w:rFonts w:hint="eastAsia"/>
          <w:sz w:val="24"/>
          <w:szCs w:val="24"/>
          <w:lang w:eastAsia="zh-CN"/>
        </w:rPr>
        <w:t>指</w:t>
      </w:r>
      <w:r w:rsidR="006F54C1" w:rsidRPr="00044FEB">
        <w:rPr>
          <w:rFonts w:hint="eastAsia"/>
          <w:sz w:val="24"/>
          <w:szCs w:val="24"/>
          <w:lang w:eastAsia="zh-CN"/>
        </w:rPr>
        <w:t>已</w:t>
      </w:r>
      <w:r w:rsidR="00A8290E" w:rsidRPr="00044FEB">
        <w:rPr>
          <w:rFonts w:hint="eastAsia"/>
          <w:sz w:val="24"/>
          <w:szCs w:val="24"/>
          <w:lang w:eastAsia="zh-CN"/>
        </w:rPr>
        <w:t>建立的基础设施、卫生设施、知识（包括土著和地方知识体系，技术或科学知识，以及正式和非正式的教育）、</w:t>
      </w:r>
      <w:r w:rsidR="006F54C1" w:rsidRPr="00044FEB">
        <w:rPr>
          <w:rFonts w:hint="eastAsia"/>
          <w:sz w:val="24"/>
          <w:szCs w:val="24"/>
          <w:lang w:eastAsia="zh-CN"/>
        </w:rPr>
        <w:t>技术（</w:t>
      </w:r>
      <w:bookmarkStart w:id="33" w:name="OLE_LINK148"/>
      <w:bookmarkStart w:id="34" w:name="OLE_LINK149"/>
      <w:r w:rsidR="006F54C1" w:rsidRPr="00044FEB">
        <w:rPr>
          <w:rFonts w:hint="eastAsia"/>
          <w:sz w:val="24"/>
          <w:szCs w:val="24"/>
          <w:lang w:eastAsia="zh-CN"/>
        </w:rPr>
        <w:t>实物和过程</w:t>
      </w:r>
      <w:bookmarkEnd w:id="33"/>
      <w:bookmarkEnd w:id="34"/>
      <w:r w:rsidR="00F132B5" w:rsidRPr="00044FEB">
        <w:rPr>
          <w:rFonts w:hint="eastAsia"/>
          <w:sz w:val="24"/>
          <w:szCs w:val="24"/>
          <w:lang w:eastAsia="zh-CN"/>
        </w:rPr>
        <w:t>）以及金融资产等。通过重点突出人为</w:t>
      </w:r>
      <w:r w:rsidR="006F54C1" w:rsidRPr="00044FEB">
        <w:rPr>
          <w:rFonts w:hint="eastAsia"/>
          <w:sz w:val="24"/>
          <w:szCs w:val="24"/>
          <w:lang w:eastAsia="zh-CN"/>
        </w:rPr>
        <w:t>资产，强调实现良好的生活</w:t>
      </w:r>
      <w:bookmarkStart w:id="35" w:name="OLE_LINK150"/>
      <w:bookmarkStart w:id="36" w:name="OLE_LINK151"/>
      <w:r w:rsidR="006F54C1" w:rsidRPr="00044FEB">
        <w:rPr>
          <w:rFonts w:hint="eastAsia"/>
          <w:sz w:val="24"/>
          <w:szCs w:val="24"/>
          <w:lang w:eastAsia="zh-CN"/>
        </w:rPr>
        <w:t>，得益于</w:t>
      </w:r>
      <w:bookmarkStart w:id="37" w:name="OLE_LINK152"/>
      <w:bookmarkStart w:id="38" w:name="OLE_LINK153"/>
      <w:bookmarkEnd w:id="35"/>
      <w:bookmarkEnd w:id="36"/>
      <w:r w:rsidR="006F54C1" w:rsidRPr="00044FEB">
        <w:rPr>
          <w:rFonts w:hint="eastAsia"/>
          <w:sz w:val="24"/>
          <w:szCs w:val="24"/>
          <w:lang w:eastAsia="zh-CN"/>
        </w:rPr>
        <w:t>自然和社会的</w:t>
      </w:r>
      <w:bookmarkEnd w:id="37"/>
      <w:bookmarkEnd w:id="38"/>
      <w:r w:rsidR="006F54C1" w:rsidRPr="00044FEB">
        <w:rPr>
          <w:rFonts w:hint="eastAsia"/>
          <w:sz w:val="24"/>
          <w:szCs w:val="24"/>
          <w:lang w:eastAsia="zh-CN"/>
        </w:rPr>
        <w:t>共同</w:t>
      </w:r>
      <w:r w:rsidR="00C72272" w:rsidRPr="00044FEB">
        <w:rPr>
          <w:rFonts w:hint="eastAsia"/>
          <w:sz w:val="24"/>
          <w:szCs w:val="24"/>
          <w:lang w:eastAsia="zh-CN"/>
        </w:rPr>
        <w:t>作用</w:t>
      </w:r>
      <w:r w:rsidR="006F54C1" w:rsidRPr="00044FEB">
        <w:rPr>
          <w:rFonts w:hint="eastAsia"/>
          <w:sz w:val="24"/>
          <w:szCs w:val="24"/>
          <w:lang w:eastAsia="zh-CN"/>
        </w:rPr>
        <w:t>。</w:t>
      </w:r>
    </w:p>
    <w:p w:rsidR="00515084" w:rsidRPr="00044FEB" w:rsidRDefault="00515084" w:rsidP="00044FEB">
      <w:pPr>
        <w:pStyle w:val="NormalNonumber"/>
        <w:spacing w:afterLines="100"/>
        <w:jc w:val="both"/>
        <w:rPr>
          <w:rFonts w:hint="eastAsia"/>
          <w:sz w:val="24"/>
          <w:szCs w:val="24"/>
          <w:lang w:eastAsia="zh-CN"/>
        </w:rPr>
      </w:pPr>
      <w:r w:rsidRPr="00044FEB">
        <w:rPr>
          <w:sz w:val="24"/>
          <w:szCs w:val="24"/>
          <w:lang w:eastAsia="zh-CN"/>
        </w:rPr>
        <w:t>8.</w:t>
      </w:r>
      <w:r w:rsidRPr="00044FEB">
        <w:rPr>
          <w:sz w:val="24"/>
          <w:szCs w:val="24"/>
          <w:lang w:eastAsia="zh-CN"/>
        </w:rPr>
        <w:tab/>
      </w:r>
      <w:r w:rsidR="006F54C1" w:rsidRPr="00044FEB">
        <w:rPr>
          <w:rFonts w:hint="eastAsia"/>
          <w:sz w:val="24"/>
          <w:szCs w:val="24"/>
          <w:lang w:eastAsia="zh-CN"/>
        </w:rPr>
        <w:t>“自然对人类的益处”指</w:t>
      </w:r>
      <w:bookmarkStart w:id="39" w:name="OLE_LINK154"/>
      <w:bookmarkStart w:id="40" w:name="OLE_LINK155"/>
      <w:r w:rsidR="006F54C1" w:rsidRPr="00044FEB">
        <w:rPr>
          <w:rFonts w:hint="eastAsia"/>
          <w:sz w:val="24"/>
          <w:szCs w:val="24"/>
          <w:lang w:eastAsia="zh-CN"/>
        </w:rPr>
        <w:t>人类从自然中获取的所有益处</w:t>
      </w:r>
      <w:bookmarkEnd w:id="39"/>
      <w:bookmarkEnd w:id="40"/>
      <w:r w:rsidR="006F54C1" w:rsidRPr="00044FEB">
        <w:rPr>
          <w:rFonts w:hint="eastAsia"/>
          <w:sz w:val="24"/>
          <w:szCs w:val="24"/>
          <w:lang w:eastAsia="zh-CN"/>
        </w:rPr>
        <w:t>。该类别中包含生态系统产品和服务。在其他知识体系中，“自然的馈赠”等类似概念指</w:t>
      </w:r>
      <w:bookmarkStart w:id="41" w:name="OLE_LINK156"/>
      <w:r w:rsidR="006F54C1" w:rsidRPr="00044FEB">
        <w:rPr>
          <w:rFonts w:hint="eastAsia"/>
          <w:sz w:val="24"/>
          <w:szCs w:val="24"/>
          <w:lang w:eastAsia="zh-CN"/>
        </w:rPr>
        <w:t>自然为人类</w:t>
      </w:r>
      <w:bookmarkStart w:id="42" w:name="OLE_LINK157"/>
      <w:bookmarkStart w:id="43" w:name="OLE_LINK158"/>
      <w:r w:rsidR="00DB6358" w:rsidRPr="00044FEB">
        <w:rPr>
          <w:rFonts w:hint="eastAsia"/>
          <w:sz w:val="24"/>
          <w:szCs w:val="24"/>
          <w:lang w:eastAsia="zh-CN"/>
        </w:rPr>
        <w:t>实现</w:t>
      </w:r>
      <w:r w:rsidR="006F54C1" w:rsidRPr="00044FEB">
        <w:rPr>
          <w:rFonts w:hint="eastAsia"/>
          <w:sz w:val="24"/>
          <w:szCs w:val="24"/>
          <w:lang w:eastAsia="zh-CN"/>
        </w:rPr>
        <w:t>良好生活品质</w:t>
      </w:r>
      <w:bookmarkEnd w:id="41"/>
      <w:bookmarkEnd w:id="42"/>
      <w:bookmarkEnd w:id="43"/>
      <w:r w:rsidR="00DB6358" w:rsidRPr="00044FEB">
        <w:rPr>
          <w:rFonts w:hint="eastAsia"/>
          <w:sz w:val="24"/>
          <w:szCs w:val="24"/>
          <w:lang w:eastAsia="zh-CN"/>
        </w:rPr>
        <w:t>所</w:t>
      </w:r>
      <w:r w:rsidR="006F54C1" w:rsidRPr="00044FEB">
        <w:rPr>
          <w:rFonts w:hint="eastAsia"/>
          <w:sz w:val="24"/>
          <w:szCs w:val="24"/>
          <w:lang w:eastAsia="zh-CN"/>
        </w:rPr>
        <w:t>提供的益处。</w:t>
      </w:r>
      <w:r w:rsidR="0000497D" w:rsidRPr="00044FEB">
        <w:rPr>
          <w:rFonts w:hint="eastAsia"/>
          <w:sz w:val="24"/>
          <w:szCs w:val="24"/>
          <w:lang w:eastAsia="zh-CN"/>
        </w:rPr>
        <w:t>这一宽泛的领域内还包括自然中可对人类造成不利影响的方面，如害虫、病原体或捕食者等。</w:t>
      </w:r>
      <w:r w:rsidR="00DB6358" w:rsidRPr="00044FEB">
        <w:rPr>
          <w:rFonts w:hint="eastAsia"/>
          <w:sz w:val="24"/>
          <w:szCs w:val="24"/>
          <w:lang w:eastAsia="zh-CN"/>
        </w:rPr>
        <w:t>自然对人类的所有益处均具有人本价值，其中包括工具价值和关系价值，前者指生态系统服务为实现良好生活品质做出的直接和</w:t>
      </w:r>
      <w:r w:rsidR="008F4BCA" w:rsidRPr="00044FEB">
        <w:rPr>
          <w:rFonts w:hint="eastAsia"/>
          <w:sz w:val="24"/>
          <w:szCs w:val="24"/>
          <w:lang w:eastAsia="zh-CN"/>
        </w:rPr>
        <w:t>间接</w:t>
      </w:r>
      <w:r w:rsidR="00DB6358" w:rsidRPr="00044FEB">
        <w:rPr>
          <w:rFonts w:hint="eastAsia"/>
          <w:sz w:val="24"/>
          <w:szCs w:val="24"/>
          <w:lang w:eastAsia="zh-CN"/>
        </w:rPr>
        <w:t>贡献，</w:t>
      </w:r>
      <w:r w:rsidR="00A259AB">
        <w:rPr>
          <w:rFonts w:hint="eastAsia"/>
          <w:sz w:val="24"/>
          <w:szCs w:val="24"/>
          <w:lang w:eastAsia="zh-CN"/>
        </w:rPr>
        <w:t>可</w:t>
      </w:r>
      <w:r w:rsidR="008E7AE6" w:rsidRPr="00044FEB">
        <w:rPr>
          <w:rFonts w:hint="eastAsia"/>
          <w:sz w:val="24"/>
          <w:szCs w:val="24"/>
          <w:lang w:eastAsia="zh-CN"/>
        </w:rPr>
        <w:t>体现为偏好满意度，后者有助于建立</w:t>
      </w:r>
      <w:r w:rsidR="00A259AB">
        <w:rPr>
          <w:rFonts w:hint="eastAsia"/>
          <w:sz w:val="24"/>
          <w:szCs w:val="24"/>
          <w:lang w:eastAsia="zh-CN"/>
        </w:rPr>
        <w:t>适宜的</w:t>
      </w:r>
      <w:r w:rsidR="008E7AE6" w:rsidRPr="00044FEB">
        <w:rPr>
          <w:rFonts w:hint="eastAsia"/>
          <w:sz w:val="24"/>
          <w:szCs w:val="24"/>
          <w:lang w:eastAsia="zh-CN"/>
        </w:rPr>
        <w:t>关系，</w:t>
      </w:r>
      <w:r w:rsidR="008E7AE6" w:rsidRPr="001D7347">
        <w:rPr>
          <w:rFonts w:hint="eastAsia"/>
          <w:spacing w:val="-10"/>
          <w:sz w:val="24"/>
          <w:szCs w:val="24"/>
          <w:lang w:eastAsia="zh-CN"/>
        </w:rPr>
        <w:t>如人与人以及人与自然间的关系，这和“与自然和谐相处”概念中</w:t>
      </w:r>
      <w:r w:rsidR="00BD4DC9" w:rsidRPr="001D7347">
        <w:rPr>
          <w:rFonts w:hint="eastAsia"/>
          <w:spacing w:val="-10"/>
          <w:sz w:val="24"/>
          <w:szCs w:val="24"/>
          <w:lang w:eastAsia="zh-CN"/>
        </w:rPr>
        <w:t>提及</w:t>
      </w:r>
      <w:r w:rsidR="008E7AE6" w:rsidRPr="001D7347">
        <w:rPr>
          <w:rFonts w:hint="eastAsia"/>
          <w:spacing w:val="-10"/>
          <w:sz w:val="24"/>
          <w:szCs w:val="24"/>
          <w:lang w:eastAsia="zh-CN"/>
        </w:rPr>
        <w:t>的关系相同。</w:t>
      </w:r>
    </w:p>
    <w:p w:rsidR="00E67F68" w:rsidRPr="00044FEB" w:rsidRDefault="00515084" w:rsidP="00044FEB">
      <w:pPr>
        <w:pStyle w:val="NormalNonumber"/>
        <w:spacing w:afterLines="100"/>
        <w:jc w:val="both"/>
        <w:rPr>
          <w:sz w:val="24"/>
          <w:szCs w:val="24"/>
          <w:lang w:eastAsia="zh-CN"/>
        </w:rPr>
      </w:pPr>
      <w:r w:rsidRPr="00044FEB">
        <w:rPr>
          <w:sz w:val="24"/>
          <w:szCs w:val="24"/>
          <w:lang w:eastAsia="ja-JP"/>
        </w:rPr>
        <w:t>9.</w:t>
      </w:r>
      <w:r w:rsidRPr="00044FEB">
        <w:rPr>
          <w:sz w:val="24"/>
          <w:szCs w:val="24"/>
          <w:lang w:eastAsia="ja-JP"/>
        </w:rPr>
        <w:tab/>
      </w:r>
      <w:r w:rsidR="00E01703" w:rsidRPr="00044FEB">
        <w:rPr>
          <w:rFonts w:hint="eastAsia"/>
          <w:sz w:val="24"/>
          <w:szCs w:val="24"/>
          <w:lang w:eastAsia="zh-CN"/>
        </w:rPr>
        <w:t>这些价值的表现方式各异，</w:t>
      </w:r>
      <w:bookmarkStart w:id="44" w:name="OLE_LINK167"/>
      <w:bookmarkStart w:id="45" w:name="OLE_LINK168"/>
      <w:r w:rsidR="00E01703" w:rsidRPr="00044FEB">
        <w:rPr>
          <w:rFonts w:hint="eastAsia"/>
          <w:sz w:val="24"/>
          <w:szCs w:val="24"/>
          <w:lang w:eastAsia="zh-CN"/>
        </w:rPr>
        <w:t>可以是物质的，也可以是非物质的</w:t>
      </w:r>
      <w:bookmarkEnd w:id="44"/>
      <w:bookmarkEnd w:id="45"/>
      <w:r w:rsidR="00E01703" w:rsidRPr="00044FEB">
        <w:rPr>
          <w:rFonts w:hint="eastAsia"/>
          <w:sz w:val="24"/>
          <w:szCs w:val="24"/>
          <w:lang w:eastAsia="zh-CN"/>
        </w:rPr>
        <w:t>，通过非消耗或消耗方式体现，既可以体现在精神鼓励上，也可以表现为市场价值。此外还包括存在价值（即通过获知自然的持续存在获取的满足感），以及</w:t>
      </w:r>
      <w:r w:rsidR="00A259AB">
        <w:rPr>
          <w:rFonts w:hint="eastAsia"/>
          <w:sz w:val="24"/>
          <w:szCs w:val="24"/>
          <w:lang w:eastAsia="zh-CN"/>
        </w:rPr>
        <w:t>以未来为导向</w:t>
      </w:r>
      <w:r w:rsidR="00E01703" w:rsidRPr="00044FEB">
        <w:rPr>
          <w:rFonts w:hint="eastAsia"/>
          <w:sz w:val="24"/>
          <w:szCs w:val="24"/>
          <w:lang w:eastAsia="zh-CN"/>
        </w:rPr>
        <w:t>的价值，包括遗赠价值（为后代子孙保护自然），或生物多样性方面的选择价值（保存已知和未知物种及生物过程尚未发现的用途，或通过进化进程，持续提供新的生物解决方法来应对不断变化的环境）。</w:t>
      </w:r>
      <w:r w:rsidR="00CD614F" w:rsidRPr="00044FEB">
        <w:rPr>
          <w:rFonts w:hint="eastAsia"/>
          <w:sz w:val="24"/>
          <w:szCs w:val="24"/>
          <w:lang w:eastAsia="zh-CN"/>
        </w:rPr>
        <w:t>在没有社会干预的情况下，自然可直接为人类提供多项益处，例如：通过</w:t>
      </w:r>
      <w:bookmarkStart w:id="46" w:name="OLE_LINK176"/>
      <w:bookmarkStart w:id="47" w:name="OLE_LINK177"/>
      <w:r w:rsidR="00CD614F" w:rsidRPr="00044FEB">
        <w:rPr>
          <w:rFonts w:hint="eastAsia"/>
          <w:sz w:val="24"/>
          <w:szCs w:val="24"/>
          <w:lang w:eastAsia="zh-CN"/>
        </w:rPr>
        <w:t>光合生物生产氧气</w:t>
      </w:r>
      <w:bookmarkEnd w:id="46"/>
      <w:bookmarkEnd w:id="47"/>
      <w:r w:rsidR="00CD614F" w:rsidRPr="00044FEB">
        <w:rPr>
          <w:rFonts w:hint="eastAsia"/>
          <w:sz w:val="24"/>
          <w:szCs w:val="24"/>
          <w:lang w:eastAsia="zh-CN"/>
        </w:rPr>
        <w:t>，调节地球温度；通过植</w:t>
      </w:r>
      <w:r w:rsidR="005E53F6" w:rsidRPr="00044FEB">
        <w:rPr>
          <w:rFonts w:hint="eastAsia"/>
          <w:sz w:val="24"/>
          <w:szCs w:val="24"/>
          <w:lang w:eastAsia="zh-CN"/>
        </w:rPr>
        <w:t>被</w:t>
      </w:r>
      <w:r w:rsidR="00CD614F" w:rsidRPr="00044FEB">
        <w:rPr>
          <w:rFonts w:hint="eastAsia"/>
          <w:sz w:val="24"/>
          <w:szCs w:val="24"/>
          <w:lang w:eastAsia="zh-CN"/>
        </w:rPr>
        <w:t>调节水资源的数量和质量；通过珊瑚礁和红树林防护海岸；</w:t>
      </w:r>
      <w:r w:rsidR="00A259AB">
        <w:rPr>
          <w:rFonts w:hint="eastAsia"/>
          <w:sz w:val="24"/>
          <w:szCs w:val="24"/>
          <w:lang w:eastAsia="zh-CN"/>
        </w:rPr>
        <w:t>以及</w:t>
      </w:r>
      <w:r w:rsidR="00CD614F" w:rsidRPr="00044FEB">
        <w:rPr>
          <w:rFonts w:hint="eastAsia"/>
          <w:sz w:val="24"/>
          <w:szCs w:val="24"/>
          <w:lang w:eastAsia="zh-CN"/>
        </w:rPr>
        <w:t>通过野生动物、植物和微生物直接提供食物</w:t>
      </w:r>
      <w:r w:rsidR="00900417" w:rsidRPr="00044FEB">
        <w:rPr>
          <w:rFonts w:hint="eastAsia"/>
          <w:sz w:val="24"/>
          <w:szCs w:val="24"/>
          <w:lang w:eastAsia="zh-CN"/>
        </w:rPr>
        <w:t>或</w:t>
      </w:r>
      <w:r w:rsidR="00CD614F" w:rsidRPr="00044FEB">
        <w:rPr>
          <w:rFonts w:hint="eastAsia"/>
          <w:sz w:val="24"/>
          <w:szCs w:val="24"/>
          <w:lang w:eastAsia="zh-CN"/>
        </w:rPr>
        <w:t>药物。</w:t>
      </w:r>
    </w:p>
    <w:p w:rsidR="00462C3C" w:rsidRPr="00044FEB" w:rsidRDefault="00E67F68" w:rsidP="00044FEB">
      <w:pPr>
        <w:pStyle w:val="NormalNonumber"/>
        <w:spacing w:afterLines="100"/>
        <w:jc w:val="both"/>
        <w:rPr>
          <w:rFonts w:hint="eastAsia"/>
          <w:sz w:val="24"/>
          <w:szCs w:val="24"/>
          <w:lang w:eastAsia="zh-CN"/>
        </w:rPr>
      </w:pPr>
      <w:r w:rsidRPr="00044FEB">
        <w:rPr>
          <w:sz w:val="24"/>
          <w:szCs w:val="24"/>
          <w:lang w:eastAsia="ja-JP"/>
        </w:rPr>
        <w:t>10.</w:t>
      </w:r>
      <w:r w:rsidRPr="00044FEB">
        <w:rPr>
          <w:sz w:val="24"/>
          <w:szCs w:val="24"/>
          <w:lang w:eastAsia="ja-JP"/>
        </w:rPr>
        <w:tab/>
      </w:r>
      <w:r w:rsidR="00C72272" w:rsidRPr="00044FEB">
        <w:rPr>
          <w:rFonts w:hint="eastAsia"/>
          <w:sz w:val="24"/>
          <w:szCs w:val="24"/>
          <w:lang w:eastAsia="zh-CN"/>
        </w:rPr>
        <w:t>但许多益处的实现依赖于自然和</w:t>
      </w:r>
      <w:r w:rsidR="00F132B5" w:rsidRPr="00044FEB">
        <w:rPr>
          <w:rFonts w:hint="eastAsia"/>
          <w:sz w:val="24"/>
          <w:szCs w:val="24"/>
          <w:lang w:eastAsia="zh-CN"/>
        </w:rPr>
        <w:t>人为资产</w:t>
      </w:r>
      <w:r w:rsidR="00C72272" w:rsidRPr="00044FEB">
        <w:rPr>
          <w:rFonts w:hint="eastAsia"/>
          <w:sz w:val="24"/>
          <w:szCs w:val="24"/>
          <w:lang w:eastAsia="zh-CN"/>
        </w:rPr>
        <w:t>的共同作用</w:t>
      </w:r>
      <w:r w:rsidR="00297BA1" w:rsidRPr="00044FEB">
        <w:rPr>
          <w:rFonts w:hint="eastAsia"/>
          <w:sz w:val="24"/>
          <w:szCs w:val="24"/>
          <w:lang w:eastAsia="zh-CN"/>
        </w:rPr>
        <w:t>或可以借此得到加强。例如粮食或纤维作物等部分农业产品依赖于土壤形成、营养循环或初级生产等生态系统过程，以及社会干预</w:t>
      </w:r>
      <w:r w:rsidR="00092DE8" w:rsidRPr="00044FEB">
        <w:rPr>
          <w:rFonts w:hint="eastAsia"/>
          <w:sz w:val="24"/>
          <w:szCs w:val="24"/>
          <w:lang w:eastAsia="zh-CN"/>
        </w:rPr>
        <w:t>活动</w:t>
      </w:r>
      <w:r w:rsidR="00297BA1" w:rsidRPr="00044FEB">
        <w:rPr>
          <w:rFonts w:hint="eastAsia"/>
          <w:sz w:val="24"/>
          <w:szCs w:val="24"/>
          <w:lang w:eastAsia="zh-CN"/>
        </w:rPr>
        <w:t>，如农场劳动、基因品种选择和农业技术方面的知识、机器、贮藏设备和运输。</w:t>
      </w:r>
    </w:p>
    <w:p w:rsidR="00462C3C" w:rsidRPr="00044FEB" w:rsidRDefault="00E67F68" w:rsidP="00044FEB">
      <w:pPr>
        <w:pStyle w:val="NormalNonumber"/>
        <w:spacing w:afterLines="100"/>
        <w:jc w:val="both"/>
        <w:rPr>
          <w:rFonts w:hint="eastAsia"/>
          <w:sz w:val="24"/>
          <w:szCs w:val="24"/>
          <w:lang w:eastAsia="zh-CN"/>
        </w:rPr>
      </w:pPr>
      <w:r w:rsidRPr="00044FEB">
        <w:rPr>
          <w:sz w:val="24"/>
          <w:szCs w:val="24"/>
          <w:lang w:eastAsia="zh-CN"/>
        </w:rPr>
        <w:t>11.</w:t>
      </w:r>
      <w:r w:rsidRPr="00044FEB">
        <w:rPr>
          <w:sz w:val="24"/>
          <w:szCs w:val="24"/>
          <w:lang w:eastAsia="zh-CN"/>
        </w:rPr>
        <w:tab/>
      </w:r>
      <w:r w:rsidR="00165ECE" w:rsidRPr="00044FEB">
        <w:rPr>
          <w:rFonts w:hint="eastAsia"/>
          <w:sz w:val="24"/>
          <w:szCs w:val="24"/>
          <w:lang w:eastAsia="zh-CN"/>
        </w:rPr>
        <w:t>人们往往需要权衡</w:t>
      </w:r>
      <w:r w:rsidR="000B0B51" w:rsidRPr="00044FEB">
        <w:rPr>
          <w:rFonts w:hint="eastAsia"/>
          <w:sz w:val="24"/>
          <w:szCs w:val="24"/>
          <w:lang w:eastAsia="zh-CN"/>
        </w:rPr>
        <w:t>生物体和生态系统</w:t>
      </w:r>
      <w:r w:rsidR="00165ECE" w:rsidRPr="00044FEB">
        <w:rPr>
          <w:rFonts w:hint="eastAsia"/>
          <w:sz w:val="24"/>
          <w:szCs w:val="24"/>
          <w:lang w:eastAsia="zh-CN"/>
        </w:rPr>
        <w:t>造成的有利影响和不利影响，但需</w:t>
      </w:r>
      <w:r w:rsidR="00B728FB" w:rsidRPr="00044FEB">
        <w:rPr>
          <w:rFonts w:hint="eastAsia"/>
          <w:sz w:val="24"/>
          <w:szCs w:val="24"/>
          <w:lang w:eastAsia="zh-CN"/>
        </w:rPr>
        <w:t>考虑这些生物体和生态系统</w:t>
      </w:r>
      <w:r w:rsidR="00165ECE" w:rsidRPr="00044FEB">
        <w:rPr>
          <w:rFonts w:hint="eastAsia"/>
          <w:sz w:val="24"/>
          <w:szCs w:val="24"/>
          <w:lang w:eastAsia="zh-CN"/>
        </w:rPr>
        <w:t>在具体情况下</w:t>
      </w:r>
      <w:r w:rsidR="00B728FB" w:rsidRPr="00044FEB">
        <w:rPr>
          <w:rFonts w:hint="eastAsia"/>
          <w:sz w:val="24"/>
          <w:szCs w:val="24"/>
          <w:lang w:eastAsia="zh-CN"/>
        </w:rPr>
        <w:t>产生的多重效应。例如湿地生态系统具有净水和洪水调节的作用，但</w:t>
      </w:r>
      <w:r w:rsidR="00230471" w:rsidRPr="00044FEB">
        <w:rPr>
          <w:rFonts w:hint="eastAsia"/>
          <w:sz w:val="24"/>
          <w:szCs w:val="24"/>
          <w:lang w:eastAsia="zh-CN"/>
        </w:rPr>
        <w:t>也</w:t>
      </w:r>
      <w:r w:rsidR="00B728FB" w:rsidRPr="00044FEB">
        <w:rPr>
          <w:rFonts w:hint="eastAsia"/>
          <w:sz w:val="24"/>
          <w:szCs w:val="24"/>
          <w:lang w:eastAsia="zh-CN"/>
        </w:rPr>
        <w:t>可能成为病媒传播疾病的来源。此外，自然和</w:t>
      </w:r>
      <w:r w:rsidR="00F132B5" w:rsidRPr="00044FEB">
        <w:rPr>
          <w:rFonts w:hint="eastAsia"/>
          <w:sz w:val="24"/>
          <w:szCs w:val="24"/>
          <w:lang w:eastAsia="zh-CN"/>
        </w:rPr>
        <w:t>人为资产</w:t>
      </w:r>
      <w:r w:rsidR="00B728FB" w:rsidRPr="00044FEB">
        <w:rPr>
          <w:rFonts w:hint="eastAsia"/>
          <w:sz w:val="24"/>
          <w:szCs w:val="24"/>
          <w:lang w:eastAsia="zh-CN"/>
        </w:rPr>
        <w:t>对实现良好生活品质的相应贡献程度视具体情况而定。例如，</w:t>
      </w:r>
      <w:r w:rsidR="00E277DE" w:rsidRPr="00E277DE">
        <w:rPr>
          <w:rFonts w:hint="eastAsia"/>
          <w:sz w:val="24"/>
          <w:szCs w:val="24"/>
          <w:lang w:eastAsia="zh-CN"/>
        </w:rPr>
        <w:t>水域中的植被和土壤的滤水作用可改善健康状况、降低医疗费用，从而有助于提高生活品质</w:t>
      </w:r>
      <w:r w:rsidR="00B728FB" w:rsidRPr="00044FEB">
        <w:rPr>
          <w:rFonts w:hint="eastAsia"/>
          <w:sz w:val="24"/>
          <w:szCs w:val="24"/>
          <w:lang w:eastAsia="zh-CN"/>
        </w:rPr>
        <w:t>，其对生活品质的贡献水平部分取决于是否可采取其他滤水方式，</w:t>
      </w:r>
      <w:r w:rsidR="006A28E7" w:rsidRPr="00044FEB">
        <w:rPr>
          <w:rFonts w:hint="eastAsia"/>
          <w:sz w:val="24"/>
          <w:szCs w:val="24"/>
          <w:lang w:eastAsia="zh-CN"/>
        </w:rPr>
        <w:t>如从其他地点购买瓶装水或在建成的设施中进行水处理。如果没有其他方式可代替</w:t>
      </w:r>
      <w:r w:rsidR="006001FC" w:rsidRPr="00044FEB">
        <w:rPr>
          <w:rFonts w:hint="eastAsia"/>
          <w:sz w:val="24"/>
          <w:szCs w:val="24"/>
          <w:lang w:eastAsia="zh-CN"/>
        </w:rPr>
        <w:t>该水域内植</w:t>
      </w:r>
      <w:r w:rsidR="005E53F6" w:rsidRPr="00044FEB">
        <w:rPr>
          <w:rFonts w:hint="eastAsia"/>
          <w:sz w:val="24"/>
          <w:szCs w:val="24"/>
          <w:lang w:eastAsia="zh-CN"/>
        </w:rPr>
        <w:t>被</w:t>
      </w:r>
      <w:r w:rsidR="006001FC" w:rsidRPr="00044FEB">
        <w:rPr>
          <w:rFonts w:hint="eastAsia"/>
          <w:sz w:val="24"/>
          <w:szCs w:val="24"/>
          <w:lang w:eastAsia="zh-CN"/>
        </w:rPr>
        <w:t>的</w:t>
      </w:r>
      <w:r w:rsidR="006001FC" w:rsidRPr="00044FEB">
        <w:rPr>
          <w:rFonts w:hint="eastAsia"/>
          <w:sz w:val="24"/>
          <w:szCs w:val="24"/>
          <w:lang w:eastAsia="zh-CN"/>
        </w:rPr>
        <w:lastRenderedPageBreak/>
        <w:t>滤水作用，则其对实现良好生活具有重要的作用。如果存在具备成本效益且可承担得起的替代方式，那么植</w:t>
      </w:r>
      <w:r w:rsidR="005E53F6" w:rsidRPr="00044FEB">
        <w:rPr>
          <w:rFonts w:hint="eastAsia"/>
          <w:sz w:val="24"/>
          <w:szCs w:val="24"/>
          <w:lang w:eastAsia="zh-CN"/>
        </w:rPr>
        <w:t>被</w:t>
      </w:r>
      <w:r w:rsidR="006001FC" w:rsidRPr="00044FEB">
        <w:rPr>
          <w:rFonts w:hint="eastAsia"/>
          <w:sz w:val="24"/>
          <w:szCs w:val="24"/>
          <w:lang w:eastAsia="zh-CN"/>
        </w:rPr>
        <w:t>的滤水作用的</w:t>
      </w:r>
      <w:bookmarkStart w:id="48" w:name="OLE_LINK189"/>
      <w:bookmarkStart w:id="49" w:name="OLE_LINK190"/>
      <w:r w:rsidR="006001FC" w:rsidRPr="00044FEB">
        <w:rPr>
          <w:rFonts w:hint="eastAsia"/>
          <w:sz w:val="24"/>
          <w:szCs w:val="24"/>
          <w:lang w:eastAsia="zh-CN"/>
        </w:rPr>
        <w:t>贡献水平就会降低</w:t>
      </w:r>
      <w:bookmarkEnd w:id="48"/>
      <w:bookmarkEnd w:id="49"/>
      <w:r w:rsidR="006001FC" w:rsidRPr="00044FEB">
        <w:rPr>
          <w:rFonts w:hint="eastAsia"/>
          <w:sz w:val="24"/>
          <w:szCs w:val="24"/>
          <w:lang w:eastAsia="zh-CN"/>
        </w:rPr>
        <w:t>。</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12.</w:t>
      </w:r>
      <w:r w:rsidRPr="00044FEB">
        <w:rPr>
          <w:sz w:val="24"/>
          <w:szCs w:val="24"/>
          <w:lang w:eastAsia="zh-CN"/>
        </w:rPr>
        <w:tab/>
      </w:r>
      <w:r w:rsidRPr="00044FEB">
        <w:rPr>
          <w:rFonts w:hint="eastAsia"/>
          <w:sz w:val="24"/>
          <w:szCs w:val="24"/>
          <w:lang w:eastAsia="zh-CN"/>
        </w:rPr>
        <w:t>“变化驱动因素”指影响自然、人为资产、自然对人类的益处和良好生活品质的所有外部因素，包括制度和治理体系，以及其他自然和人为的直接及间接驱动因素。</w:t>
      </w:r>
    </w:p>
    <w:p w:rsidR="00B15A38" w:rsidRPr="00044FEB" w:rsidRDefault="00044FEB" w:rsidP="00044FEB">
      <w:pPr>
        <w:pStyle w:val="NormalNonumber"/>
        <w:spacing w:afterLines="100"/>
        <w:jc w:val="both"/>
        <w:rPr>
          <w:rFonts w:hint="eastAsia"/>
          <w:sz w:val="24"/>
          <w:szCs w:val="24"/>
          <w:lang w:eastAsia="zh-CN"/>
        </w:rPr>
      </w:pPr>
      <w:r>
        <w:rPr>
          <w:sz w:val="24"/>
          <w:szCs w:val="24"/>
          <w:lang w:eastAsia="zh-CN"/>
        </w:rPr>
        <w:t>13.</w:t>
      </w:r>
      <w:r>
        <w:rPr>
          <w:sz w:val="24"/>
          <w:szCs w:val="24"/>
          <w:lang w:eastAsia="zh-CN"/>
        </w:rPr>
        <w:tab/>
      </w:r>
      <w:r w:rsidR="00B15A38" w:rsidRPr="00044FEB">
        <w:rPr>
          <w:rFonts w:hint="eastAsia"/>
          <w:sz w:val="24"/>
          <w:szCs w:val="24"/>
          <w:lang w:eastAsia="zh-CN"/>
        </w:rPr>
        <w:t>“制度和治理体系以及其他间接驱动因素”指社会自我组织</w:t>
      </w:r>
      <w:r w:rsidR="00A259AB">
        <w:rPr>
          <w:rFonts w:hint="eastAsia"/>
          <w:sz w:val="24"/>
          <w:szCs w:val="24"/>
          <w:lang w:eastAsia="zh-CN"/>
        </w:rPr>
        <w:t>的</w:t>
      </w:r>
      <w:r w:rsidR="00B15A38" w:rsidRPr="00044FEB">
        <w:rPr>
          <w:rFonts w:hint="eastAsia"/>
          <w:sz w:val="24"/>
          <w:szCs w:val="24"/>
          <w:lang w:eastAsia="zh-CN"/>
        </w:rPr>
        <w:t>方式</w:t>
      </w:r>
      <w:r w:rsidR="00A259AB">
        <w:rPr>
          <w:rFonts w:hint="eastAsia"/>
          <w:sz w:val="24"/>
          <w:szCs w:val="24"/>
          <w:lang w:eastAsia="zh-CN"/>
        </w:rPr>
        <w:t>以及对其他组成部分</w:t>
      </w:r>
      <w:r w:rsidR="00ED4382">
        <w:rPr>
          <w:rFonts w:hint="eastAsia"/>
          <w:sz w:val="24"/>
          <w:szCs w:val="24"/>
          <w:lang w:eastAsia="zh-CN"/>
        </w:rPr>
        <w:t>产生的影响</w:t>
      </w:r>
      <w:r w:rsidR="00B15A38" w:rsidRPr="00044FEB">
        <w:rPr>
          <w:rFonts w:hint="eastAsia"/>
          <w:sz w:val="24"/>
          <w:szCs w:val="24"/>
          <w:lang w:eastAsia="zh-CN"/>
        </w:rPr>
        <w:t>，是导致</w:t>
      </w:r>
      <w:r w:rsidR="00A259AB">
        <w:rPr>
          <w:rFonts w:hint="eastAsia"/>
          <w:sz w:val="24"/>
          <w:szCs w:val="24"/>
          <w:lang w:eastAsia="zh-CN"/>
        </w:rPr>
        <w:t>生态系统</w:t>
      </w:r>
      <w:r w:rsidR="00B15A38" w:rsidRPr="00044FEB">
        <w:rPr>
          <w:rFonts w:hint="eastAsia"/>
          <w:sz w:val="24"/>
          <w:szCs w:val="24"/>
          <w:lang w:eastAsia="zh-CN"/>
        </w:rPr>
        <w:t>外部环境变化的根本原因。这些因素具有关键作用，能影响人与自然关系的各个层面，是决策工作中的</w:t>
      </w:r>
      <w:r w:rsidR="00ED4382">
        <w:rPr>
          <w:rFonts w:hint="eastAsia"/>
          <w:sz w:val="24"/>
          <w:szCs w:val="24"/>
          <w:lang w:eastAsia="zh-CN"/>
        </w:rPr>
        <w:t>关键</w:t>
      </w:r>
      <w:r w:rsidR="00B15A38" w:rsidRPr="00044FEB">
        <w:rPr>
          <w:rFonts w:hint="eastAsia"/>
          <w:sz w:val="24"/>
          <w:szCs w:val="24"/>
          <w:lang w:eastAsia="zh-CN"/>
        </w:rPr>
        <w:t>杠杆。制度涵盖各利益攸关方和</w:t>
      </w:r>
      <w:r w:rsidR="00ED4382">
        <w:rPr>
          <w:rFonts w:hint="eastAsia"/>
          <w:sz w:val="24"/>
          <w:szCs w:val="24"/>
          <w:lang w:eastAsia="zh-CN"/>
        </w:rPr>
        <w:t>社会</w:t>
      </w:r>
      <w:r w:rsidR="00B15A38" w:rsidRPr="00044FEB">
        <w:rPr>
          <w:rFonts w:hint="eastAsia"/>
          <w:sz w:val="24"/>
          <w:szCs w:val="24"/>
          <w:lang w:eastAsia="zh-CN"/>
        </w:rPr>
        <w:t>组织之间所有正式及非正式的互动交流，此类互动可决定如何制定和实施决定，如何行使权力及如何分配责任的问题。制度在不同程度上决定关于自然和人为资产要素及其对人类益处的获取、控制、划分和调配问题。例如，此类制度包括财产权体系和获取</w:t>
      </w:r>
      <w:r w:rsidR="00ED4382">
        <w:rPr>
          <w:rFonts w:hint="eastAsia"/>
          <w:sz w:val="24"/>
          <w:szCs w:val="24"/>
          <w:lang w:eastAsia="zh-CN"/>
        </w:rPr>
        <w:t>土地</w:t>
      </w:r>
      <w:r w:rsidR="00B15A38" w:rsidRPr="00044FEB">
        <w:rPr>
          <w:rFonts w:hint="eastAsia"/>
          <w:sz w:val="24"/>
          <w:szCs w:val="24"/>
          <w:lang w:eastAsia="zh-CN"/>
        </w:rPr>
        <w:t>权体系，其中涉及</w:t>
      </w:r>
      <w:r w:rsidR="00ED4382">
        <w:rPr>
          <w:rFonts w:hint="eastAsia"/>
          <w:sz w:val="24"/>
          <w:szCs w:val="24"/>
          <w:lang w:eastAsia="zh-CN"/>
        </w:rPr>
        <w:t>（</w:t>
      </w:r>
      <w:r w:rsidR="00B15A38" w:rsidRPr="00044FEB">
        <w:rPr>
          <w:rFonts w:hint="eastAsia"/>
          <w:sz w:val="24"/>
          <w:szCs w:val="24"/>
          <w:lang w:eastAsia="zh-CN"/>
        </w:rPr>
        <w:t>公众、共有</w:t>
      </w:r>
      <w:r w:rsidR="00ED4382">
        <w:rPr>
          <w:rFonts w:hint="eastAsia"/>
          <w:sz w:val="24"/>
          <w:szCs w:val="24"/>
          <w:lang w:eastAsia="zh-CN"/>
        </w:rPr>
        <w:t>、</w:t>
      </w:r>
      <w:r w:rsidR="00B15A38" w:rsidRPr="00044FEB">
        <w:rPr>
          <w:rFonts w:hint="eastAsia"/>
          <w:sz w:val="24"/>
          <w:szCs w:val="24"/>
          <w:lang w:eastAsia="zh-CN"/>
        </w:rPr>
        <w:t>私人</w:t>
      </w:r>
      <w:r w:rsidR="00ED4382">
        <w:rPr>
          <w:rFonts w:hint="eastAsia"/>
          <w:sz w:val="24"/>
          <w:szCs w:val="24"/>
          <w:lang w:eastAsia="zh-CN"/>
        </w:rPr>
        <w:t>等）</w:t>
      </w:r>
      <w:r w:rsidR="00B15A38" w:rsidRPr="00044FEB">
        <w:rPr>
          <w:rFonts w:hint="eastAsia"/>
          <w:sz w:val="24"/>
          <w:szCs w:val="24"/>
          <w:lang w:eastAsia="zh-CN"/>
        </w:rPr>
        <w:t>立法安排、条约、非正式的社会规范及准则，以及防止平流层臭氧损耗协议或</w:t>
      </w:r>
      <w:r w:rsidR="00ED4382">
        <w:rPr>
          <w:rFonts w:hint="eastAsia"/>
          <w:sz w:val="24"/>
          <w:szCs w:val="24"/>
          <w:lang w:eastAsia="zh-CN"/>
        </w:rPr>
        <w:t>保护</w:t>
      </w:r>
      <w:r w:rsidR="00B15A38" w:rsidRPr="00044FEB">
        <w:rPr>
          <w:sz w:val="24"/>
          <w:szCs w:val="24"/>
          <w:lang w:eastAsia="zh-CN"/>
        </w:rPr>
        <w:t>濒危野生动植物种</w:t>
      </w:r>
      <w:r w:rsidR="00ED4382">
        <w:rPr>
          <w:rFonts w:hint="eastAsia"/>
          <w:sz w:val="24"/>
          <w:szCs w:val="24"/>
          <w:lang w:eastAsia="zh-CN"/>
        </w:rPr>
        <w:t>公约</w:t>
      </w:r>
      <w:r w:rsidR="00B15A38" w:rsidRPr="00044FEB">
        <w:rPr>
          <w:rFonts w:hint="eastAsia"/>
          <w:sz w:val="24"/>
          <w:szCs w:val="24"/>
          <w:lang w:eastAsia="zh-CN"/>
        </w:rPr>
        <w:t>等国际机制。经济</w:t>
      </w:r>
      <w:r w:rsidR="00ED4382">
        <w:rPr>
          <w:rFonts w:hint="eastAsia"/>
          <w:sz w:val="24"/>
          <w:szCs w:val="24"/>
          <w:lang w:eastAsia="zh-CN"/>
        </w:rPr>
        <w:t>政策，包括</w:t>
      </w:r>
      <w:r w:rsidR="00B15A38" w:rsidRPr="00044FEB">
        <w:rPr>
          <w:rFonts w:hint="eastAsia"/>
          <w:sz w:val="24"/>
          <w:szCs w:val="24"/>
          <w:lang w:eastAsia="zh-CN"/>
        </w:rPr>
        <w:t>宏观、财政、货币或农业</w:t>
      </w:r>
      <w:r w:rsidR="00ED4382">
        <w:rPr>
          <w:rFonts w:hint="eastAsia"/>
          <w:sz w:val="24"/>
          <w:szCs w:val="24"/>
          <w:lang w:eastAsia="zh-CN"/>
        </w:rPr>
        <w:t>等</w:t>
      </w:r>
      <w:r w:rsidR="00B15A38" w:rsidRPr="00044FEB">
        <w:rPr>
          <w:rFonts w:hint="eastAsia"/>
          <w:sz w:val="24"/>
          <w:szCs w:val="24"/>
          <w:lang w:eastAsia="zh-CN"/>
        </w:rPr>
        <w:t>政策，能显著影响人类在追求利益过程中的各项决定和行为，以及与自然产生联系的方式。许多决定人类行为和偏好的驱动因素反映了人们对良好生活品质的不同认识，但主要在市场体系外部发挥影响作用。</w:t>
      </w:r>
    </w:p>
    <w:p w:rsidR="00B15A38" w:rsidRPr="00044FEB" w:rsidRDefault="00044FEB" w:rsidP="00044FEB">
      <w:pPr>
        <w:pStyle w:val="NormalNonumber"/>
        <w:spacing w:afterLines="100"/>
        <w:jc w:val="both"/>
        <w:rPr>
          <w:rFonts w:hint="eastAsia"/>
          <w:sz w:val="24"/>
          <w:szCs w:val="24"/>
          <w:lang w:eastAsia="zh-CN"/>
        </w:rPr>
      </w:pPr>
      <w:r>
        <w:rPr>
          <w:sz w:val="24"/>
          <w:szCs w:val="24"/>
          <w:lang w:eastAsia="zh-CN"/>
        </w:rPr>
        <w:t>14.</w:t>
      </w:r>
      <w:r>
        <w:rPr>
          <w:sz w:val="24"/>
          <w:szCs w:val="24"/>
          <w:lang w:eastAsia="zh-CN"/>
        </w:rPr>
        <w:tab/>
      </w:r>
      <w:r w:rsidR="00B15A38" w:rsidRPr="00044FEB">
        <w:rPr>
          <w:rFonts w:hint="eastAsia"/>
          <w:sz w:val="24"/>
          <w:szCs w:val="24"/>
          <w:lang w:eastAsia="zh-CN"/>
        </w:rPr>
        <w:t>“直接驱动因素”指直接影响自然的自然因素和人为因素。“自然驱动因素”指非因人类活动产生且不受人类控制的因素，包括地震、火山爆发、海啸，极端天气或与海洋有关的活动如持续的干旱或寒冷期、热带旋风和洪涝、厄尔尼诺</w:t>
      </w:r>
      <w:r w:rsidR="00ED4382">
        <w:rPr>
          <w:rFonts w:hint="eastAsia"/>
          <w:sz w:val="24"/>
          <w:szCs w:val="24"/>
          <w:lang w:eastAsia="zh-CN"/>
        </w:rPr>
        <w:t>/</w:t>
      </w:r>
      <w:r w:rsidR="00B15A38" w:rsidRPr="00044FEB">
        <w:rPr>
          <w:rFonts w:hint="eastAsia"/>
          <w:sz w:val="24"/>
          <w:szCs w:val="24"/>
          <w:lang w:eastAsia="zh-CN"/>
        </w:rPr>
        <w:t>拉尼娜现象、南方涛动以及极端潮汐活动。直接人为驱动因素指因人类决定造成的驱动因素，即</w:t>
      </w:r>
      <w:r w:rsidR="00744D27" w:rsidRPr="00044FEB">
        <w:rPr>
          <w:rFonts w:hint="eastAsia"/>
          <w:sz w:val="24"/>
          <w:szCs w:val="24"/>
          <w:lang w:eastAsia="zh-CN"/>
        </w:rPr>
        <w:t>在</w:t>
      </w:r>
      <w:r w:rsidR="00B15A38" w:rsidRPr="00044FEB">
        <w:rPr>
          <w:rFonts w:hint="eastAsia"/>
          <w:sz w:val="24"/>
          <w:szCs w:val="24"/>
          <w:lang w:eastAsia="zh-CN"/>
        </w:rPr>
        <w:t>制度和治理体系以及其他间接驱动因素作用下产生的因素。人为驱动因素包括生境迁移、开发、气候变化、污染及物种的引入，其中污染等因素会对自然造成负面影响；其他因素则会产生积极效应，如生境恢复或引入天敌来对抗入侵物种。</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15.</w:t>
      </w:r>
      <w:r w:rsidRPr="00044FEB">
        <w:rPr>
          <w:sz w:val="24"/>
          <w:szCs w:val="24"/>
          <w:lang w:eastAsia="zh-CN"/>
        </w:rPr>
        <w:tab/>
      </w:r>
      <w:r w:rsidRPr="00044FEB">
        <w:rPr>
          <w:rFonts w:hint="eastAsia"/>
          <w:sz w:val="24"/>
          <w:szCs w:val="24"/>
          <w:lang w:eastAsia="zh-CN"/>
        </w:rPr>
        <w:t>“良好的生活品质”指人类达到满足的生活水平，这一概念因社会和群体的不同而差别迥异。这是一种视具体情况而定的个体和群体状态，涉及</w:t>
      </w:r>
      <w:r w:rsidR="00ED4382">
        <w:rPr>
          <w:rFonts w:hint="eastAsia"/>
          <w:sz w:val="24"/>
          <w:szCs w:val="24"/>
          <w:lang w:eastAsia="zh-CN"/>
        </w:rPr>
        <w:t>获取</w:t>
      </w:r>
      <w:r w:rsidRPr="00044FEB">
        <w:rPr>
          <w:rFonts w:hint="eastAsia"/>
          <w:sz w:val="24"/>
          <w:szCs w:val="24"/>
          <w:lang w:eastAsia="zh-CN"/>
        </w:rPr>
        <w:t>食物、水、能源和生计保障，以及健康、良好的社会关系和公正、安全、文化认同，及选择和行动的自由度。从各个角度看，良好的生活品质具有多个层面，包含物质、非物质和精神层面。但实现良好生活品质的必要条件主要由所处地点、时间和文化决定，不同的社会群体对与自然的关系方面的认识各不相同，在集体与个人权利、物质与精神领域、内在价值与工具价值、现在与过去或未来等方面的侧重也千差万别。</w:t>
      </w:r>
      <w:r w:rsidR="00101E26">
        <w:rPr>
          <w:rFonts w:hint="eastAsia"/>
          <w:sz w:val="24"/>
          <w:szCs w:val="24"/>
          <w:lang w:eastAsia="zh-CN"/>
        </w:rPr>
        <w:t>对</w:t>
      </w:r>
      <w:r w:rsidR="008B5C8B" w:rsidRPr="00044FEB">
        <w:rPr>
          <w:rFonts w:hint="eastAsia"/>
          <w:sz w:val="24"/>
          <w:szCs w:val="24"/>
          <w:lang w:eastAsia="zh-CN"/>
        </w:rPr>
        <w:t>良好生活品质</w:t>
      </w:r>
      <w:r w:rsidR="00101E26">
        <w:rPr>
          <w:rFonts w:hint="eastAsia"/>
          <w:sz w:val="24"/>
          <w:szCs w:val="24"/>
          <w:lang w:eastAsia="zh-CN"/>
        </w:rPr>
        <w:t>的观点各不相同</w:t>
      </w:r>
      <w:r w:rsidR="008B5C8B" w:rsidRPr="00044FEB">
        <w:rPr>
          <w:rFonts w:hint="eastAsia"/>
          <w:sz w:val="24"/>
          <w:szCs w:val="24"/>
          <w:lang w:eastAsia="zh-CN"/>
        </w:rPr>
        <w:t>，例如</w:t>
      </w:r>
      <w:r w:rsidRPr="00044FEB">
        <w:rPr>
          <w:rFonts w:hint="eastAsia"/>
          <w:sz w:val="24"/>
          <w:szCs w:val="24"/>
          <w:lang w:eastAsia="zh-CN"/>
        </w:rPr>
        <w:t>，许多西方社会的“人类福祉”概念和其他类似概念，以及“与自然和谐相处”，“与地球母亲和谐、平衡地相处”的理念。</w:t>
      </w:r>
    </w:p>
    <w:p w:rsidR="00B15A38" w:rsidRPr="00B440A8" w:rsidRDefault="00B15A38" w:rsidP="00044FEB">
      <w:pPr>
        <w:pStyle w:val="CH3"/>
        <w:spacing w:afterLines="100"/>
        <w:jc w:val="both"/>
        <w:outlineLvl w:val="0"/>
        <w:rPr>
          <w:lang w:eastAsia="zh-CN"/>
        </w:rPr>
      </w:pPr>
      <w:r w:rsidRPr="00044FEB">
        <w:rPr>
          <w:i/>
          <w:sz w:val="24"/>
          <w:szCs w:val="24"/>
          <w:lang w:eastAsia="zh-CN"/>
        </w:rPr>
        <w:tab/>
      </w:r>
      <w:r w:rsidR="00044FEB" w:rsidRPr="00044FEB">
        <w:rPr>
          <w:sz w:val="24"/>
          <w:szCs w:val="24"/>
          <w:lang w:eastAsia="zh-CN"/>
        </w:rPr>
        <w:t>2.</w:t>
      </w:r>
      <w:r w:rsidRPr="00044FEB">
        <w:rPr>
          <w:sz w:val="24"/>
          <w:szCs w:val="24"/>
          <w:lang w:eastAsia="zh-CN"/>
        </w:rPr>
        <w:tab/>
      </w:r>
      <w:r w:rsidR="00E254F1">
        <w:rPr>
          <w:rFonts w:ascii="SimHei" w:eastAsia="SimHei" w:hAnsi="SimHei" w:hint="eastAsia"/>
          <w:sz w:val="28"/>
          <w:szCs w:val="28"/>
          <w:lang w:eastAsia="zh-CN"/>
        </w:rPr>
        <w:t>平台</w:t>
      </w:r>
      <w:r w:rsidRPr="00B440A8">
        <w:rPr>
          <w:rFonts w:ascii="SimHei" w:eastAsia="SimHei" w:hAnsi="SimHei" w:hint="eastAsia"/>
          <w:sz w:val="28"/>
          <w:szCs w:val="28"/>
          <w:lang w:eastAsia="zh-CN"/>
        </w:rPr>
        <w:t>概念框架各要素间的相互联系</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16.</w:t>
      </w:r>
      <w:r w:rsidRPr="00044FEB">
        <w:rPr>
          <w:sz w:val="24"/>
          <w:szCs w:val="24"/>
          <w:lang w:eastAsia="zh-CN"/>
        </w:rPr>
        <w:tab/>
      </w:r>
      <w:r w:rsidRPr="00044FEB">
        <w:rPr>
          <w:rFonts w:hint="eastAsia"/>
          <w:sz w:val="24"/>
          <w:szCs w:val="24"/>
          <w:lang w:eastAsia="zh-CN"/>
        </w:rPr>
        <w:t>一个社会良好生活品质的实现及对实现这一目标的必要条件的设想，直接影响这一社会的制度和治理体系以及其他间接驱动因素，并且由此影响其他所有要</w:t>
      </w:r>
      <w:r w:rsidRPr="00044FEB">
        <w:rPr>
          <w:rFonts w:hint="eastAsia"/>
          <w:sz w:val="24"/>
          <w:szCs w:val="24"/>
          <w:lang w:eastAsia="zh-CN"/>
        </w:rPr>
        <w:lastRenderedPageBreak/>
        <w:t>素。例如，如果良好的生活在某种程度上意味着即刻满足个人的物质需求和各项权利，或当代及子孙后代的集体需求和权利，那么它会影响在</w:t>
      </w:r>
      <w:r w:rsidR="00684744" w:rsidRPr="00044FEB">
        <w:rPr>
          <w:rFonts w:hint="eastAsia"/>
          <w:sz w:val="24"/>
          <w:szCs w:val="24"/>
          <w:lang w:eastAsia="zh-CN"/>
        </w:rPr>
        <w:t>次国家级别</w:t>
      </w:r>
      <w:r w:rsidRPr="00044FEB">
        <w:rPr>
          <w:rFonts w:hint="eastAsia"/>
          <w:sz w:val="24"/>
          <w:szCs w:val="24"/>
          <w:lang w:eastAsia="zh-CN"/>
        </w:rPr>
        <w:t>运作的制度，如土地和水资源使用权、污染控制及在狩猎和采掘方面的传统安排，也会影响在全球一级运作的制度，如国际条约</w:t>
      </w:r>
      <w:r w:rsidR="000F3FBB">
        <w:rPr>
          <w:rFonts w:hint="eastAsia"/>
          <w:sz w:val="24"/>
          <w:szCs w:val="24"/>
          <w:lang w:eastAsia="zh-CN"/>
        </w:rPr>
        <w:t>的签署</w:t>
      </w:r>
      <w:r w:rsidRPr="00044FEB">
        <w:rPr>
          <w:rFonts w:hint="eastAsia"/>
          <w:sz w:val="24"/>
          <w:szCs w:val="24"/>
          <w:lang w:eastAsia="zh-CN"/>
        </w:rPr>
        <w:t>。良好的生活品质以及对良好生活品质的认识还可以通过制度间接影响个体和群体与自然产生联系的方式。例如，对某些人而言，自然是供人们开发为社会所用的独立实体，而其他人则认为自然是一种神圣的</w:t>
      </w:r>
      <w:r w:rsidR="006139C3" w:rsidRPr="00044FEB">
        <w:rPr>
          <w:rFonts w:hint="eastAsia"/>
          <w:sz w:val="24"/>
          <w:szCs w:val="24"/>
          <w:lang w:eastAsia="zh-CN"/>
        </w:rPr>
        <w:t>生命</w:t>
      </w:r>
      <w:r w:rsidRPr="00044FEB">
        <w:rPr>
          <w:rFonts w:hint="eastAsia"/>
          <w:sz w:val="24"/>
          <w:szCs w:val="24"/>
          <w:lang w:eastAsia="zh-CN"/>
        </w:rPr>
        <w:t>实体，人类只是其中的一部分。</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17.</w:t>
      </w:r>
      <w:r w:rsidRPr="00044FEB">
        <w:rPr>
          <w:sz w:val="24"/>
          <w:szCs w:val="24"/>
          <w:lang w:eastAsia="zh-CN"/>
        </w:rPr>
        <w:tab/>
      </w:r>
      <w:r w:rsidRPr="00044FEB">
        <w:rPr>
          <w:rFonts w:hint="eastAsia"/>
          <w:sz w:val="24"/>
          <w:szCs w:val="24"/>
          <w:lang w:eastAsia="zh-CN"/>
        </w:rPr>
        <w:t>制度和治理体系以及其他间接驱动因素对各个要素均有影响，是对自然有直接影响的人为直接驱动因素产生的根本原因。例如，经济和人口增长（间接驱动因素）及对生活方式</w:t>
      </w:r>
      <w:r w:rsidR="003944FA">
        <w:rPr>
          <w:rFonts w:hint="eastAsia"/>
          <w:sz w:val="24"/>
          <w:szCs w:val="24"/>
          <w:lang w:eastAsia="zh-CN"/>
        </w:rPr>
        <w:t>的选择会影响为生产粮食作物、能源作物和建造种植园而转化和分配的</w:t>
      </w:r>
      <w:r w:rsidRPr="00044FEB">
        <w:rPr>
          <w:rFonts w:hint="eastAsia"/>
          <w:sz w:val="24"/>
          <w:szCs w:val="24"/>
          <w:lang w:eastAsia="zh-CN"/>
        </w:rPr>
        <w:t>土地数量；过去两个世纪以来，碳基工业的加速发展已在全球范围内造成人为气候变化；人造肥料补贴政策严重危害了淡水和沿海生态系统的营养负荷。上述各项因素严重影响了生物多样性和生态系统功能</w:t>
      </w:r>
      <w:r w:rsidR="00101E26">
        <w:rPr>
          <w:rFonts w:hint="eastAsia"/>
          <w:sz w:val="24"/>
          <w:szCs w:val="24"/>
          <w:lang w:eastAsia="zh-CN"/>
        </w:rPr>
        <w:t>及其衍生益处</w:t>
      </w:r>
      <w:r w:rsidRPr="00044FEB">
        <w:rPr>
          <w:rFonts w:hint="eastAsia"/>
          <w:sz w:val="24"/>
          <w:szCs w:val="24"/>
          <w:lang w:eastAsia="zh-CN"/>
        </w:rPr>
        <w:t>，继而影响了旨在解决此类问题的各种社会安排。从以下示例即可看出这一点：在全球一级制定了</w:t>
      </w:r>
      <w:r w:rsidRPr="00044FEB">
        <w:rPr>
          <w:sz w:val="24"/>
          <w:szCs w:val="24"/>
          <w:lang w:eastAsia="zh-CN"/>
        </w:rPr>
        <w:t>联合国气候变化框架公约</w:t>
      </w:r>
      <w:r w:rsidRPr="00044FEB">
        <w:rPr>
          <w:rFonts w:hint="eastAsia"/>
          <w:sz w:val="24"/>
          <w:szCs w:val="24"/>
          <w:lang w:eastAsia="zh-CN"/>
        </w:rPr>
        <w:t>、</w:t>
      </w:r>
      <w:r w:rsidRPr="00044FEB">
        <w:rPr>
          <w:sz w:val="24"/>
          <w:szCs w:val="24"/>
          <w:lang w:eastAsia="zh-CN"/>
        </w:rPr>
        <w:t>生物多样性公约</w:t>
      </w:r>
      <w:r w:rsidRPr="00044FEB">
        <w:rPr>
          <w:rFonts w:hint="eastAsia"/>
          <w:sz w:val="24"/>
          <w:szCs w:val="24"/>
          <w:lang w:eastAsia="zh-CN"/>
        </w:rPr>
        <w:t>、</w:t>
      </w:r>
      <w:r w:rsidRPr="00044FEB">
        <w:rPr>
          <w:sz w:val="24"/>
          <w:szCs w:val="24"/>
          <w:lang w:eastAsia="zh-CN"/>
        </w:rPr>
        <w:t>养护野生动物移栖物种公约</w:t>
      </w:r>
      <w:r w:rsidRPr="00044FEB">
        <w:rPr>
          <w:rFonts w:hint="eastAsia"/>
          <w:sz w:val="24"/>
          <w:szCs w:val="24"/>
          <w:lang w:eastAsia="zh-CN"/>
        </w:rPr>
        <w:t>等制度，在国家及</w:t>
      </w:r>
      <w:r w:rsidR="00684744" w:rsidRPr="00044FEB">
        <w:rPr>
          <w:rFonts w:hint="eastAsia"/>
          <w:sz w:val="24"/>
          <w:szCs w:val="24"/>
          <w:lang w:eastAsia="zh-CN"/>
        </w:rPr>
        <w:t>次国家</w:t>
      </w:r>
      <w:r w:rsidRPr="00044FEB">
        <w:rPr>
          <w:rFonts w:hint="eastAsia"/>
          <w:sz w:val="24"/>
          <w:szCs w:val="24"/>
          <w:lang w:eastAsia="zh-CN"/>
        </w:rPr>
        <w:t>级别通过部门或法律安排有效促进生物多样性的保护、恢复和可持续管理。</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18.</w:t>
      </w:r>
      <w:r w:rsidRPr="00044FEB">
        <w:rPr>
          <w:sz w:val="24"/>
          <w:szCs w:val="24"/>
          <w:lang w:eastAsia="zh-CN"/>
        </w:rPr>
        <w:tab/>
      </w:r>
      <w:r w:rsidRPr="00044FEB">
        <w:rPr>
          <w:rFonts w:hint="eastAsia"/>
          <w:sz w:val="24"/>
          <w:szCs w:val="24"/>
          <w:lang w:eastAsia="zh-CN"/>
        </w:rPr>
        <w:t>制度和治理体系以及其他间接驱动因素还会影响自然和人力资产在共同实现自然对人类益处方面的互相作用和平衡，如通过控制城市向占用耕地或休养区的扩张。该要素还可以调节自然对人类的益处和实现良好生活品质之间的联系，具体方式包括：制定不同的财产制度以及土地、商品和服务享有权制度；实施运输和流通政策；以及采取税收或补贴等方面的经济激励措施。</w:t>
      </w:r>
      <w:r w:rsidR="00101E26">
        <w:rPr>
          <w:rFonts w:hint="eastAsia"/>
          <w:sz w:val="24"/>
          <w:szCs w:val="24"/>
          <w:lang w:eastAsia="zh-CN"/>
        </w:rPr>
        <w:t>对于</w:t>
      </w:r>
      <w:r w:rsidRPr="00044FEB">
        <w:rPr>
          <w:rFonts w:hint="eastAsia"/>
          <w:sz w:val="24"/>
          <w:szCs w:val="24"/>
          <w:lang w:eastAsia="zh-CN"/>
        </w:rPr>
        <w:t>自然对人类的各项益处帮助人类实现良好生活品质方面</w:t>
      </w:r>
      <w:r w:rsidR="00101E26">
        <w:rPr>
          <w:rFonts w:hint="eastAsia"/>
          <w:sz w:val="24"/>
          <w:szCs w:val="24"/>
          <w:lang w:eastAsia="zh-CN"/>
        </w:rPr>
        <w:t>，</w:t>
      </w:r>
      <w:r w:rsidR="00335B4D">
        <w:rPr>
          <w:rFonts w:hint="eastAsia"/>
          <w:sz w:val="24"/>
          <w:szCs w:val="24"/>
          <w:lang w:eastAsia="zh-CN"/>
        </w:rPr>
        <w:t>制度</w:t>
      </w:r>
      <w:r w:rsidR="00101E26">
        <w:rPr>
          <w:rFonts w:hint="eastAsia"/>
          <w:sz w:val="24"/>
          <w:szCs w:val="24"/>
          <w:lang w:eastAsia="zh-CN"/>
        </w:rPr>
        <w:t>贡献</w:t>
      </w:r>
      <w:r w:rsidRPr="00044FEB">
        <w:rPr>
          <w:rFonts w:hint="eastAsia"/>
          <w:sz w:val="24"/>
          <w:szCs w:val="24"/>
          <w:lang w:eastAsia="zh-CN"/>
        </w:rPr>
        <w:t>体现在工具价值上，如给予人类土地，以</w:t>
      </w:r>
      <w:r w:rsidR="00713C8E" w:rsidRPr="00044FEB">
        <w:rPr>
          <w:rFonts w:hint="eastAsia"/>
          <w:sz w:val="24"/>
          <w:szCs w:val="24"/>
          <w:lang w:eastAsia="zh-CN"/>
        </w:rPr>
        <w:t>便实现人类最大福祉，此外也体现在关系价值上，如反映和促使人类</w:t>
      </w:r>
      <w:r w:rsidRPr="00044FEB">
        <w:rPr>
          <w:rFonts w:hint="eastAsia"/>
          <w:sz w:val="24"/>
          <w:szCs w:val="24"/>
          <w:lang w:eastAsia="zh-CN"/>
        </w:rPr>
        <w:t>与自然和谐相处的财产制度。</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19.</w:t>
      </w:r>
      <w:r w:rsidRPr="00044FEB">
        <w:rPr>
          <w:sz w:val="24"/>
          <w:szCs w:val="24"/>
          <w:lang w:eastAsia="zh-CN"/>
        </w:rPr>
        <w:tab/>
      </w:r>
      <w:r w:rsidR="009A1F43" w:rsidRPr="00044FEB">
        <w:rPr>
          <w:rFonts w:hint="eastAsia"/>
          <w:sz w:val="24"/>
          <w:szCs w:val="24"/>
          <w:lang w:eastAsia="zh-CN"/>
        </w:rPr>
        <w:t>直接驱动因素直接引起生态系统的变化，结果导致自然对人类的益处也发生变化。自然中的变化驱动因素直接影响到自然本身，例如据认为，</w:t>
      </w:r>
      <w:r w:rsidRPr="00044FEB">
        <w:rPr>
          <w:rFonts w:hint="eastAsia"/>
          <w:sz w:val="24"/>
          <w:szCs w:val="24"/>
          <w:lang w:eastAsia="zh-CN"/>
        </w:rPr>
        <w:t>一颗巨大陨石曾引发了地球生命史上的一次大规模动植物灭绝。此外，火山喷发会破坏生态系统，同时又可</w:t>
      </w:r>
      <w:r w:rsidR="005D4C48" w:rsidRPr="00044FEB">
        <w:rPr>
          <w:rFonts w:hint="eastAsia"/>
          <w:sz w:val="24"/>
          <w:szCs w:val="24"/>
          <w:lang w:eastAsia="zh-CN"/>
        </w:rPr>
        <w:t>提供</w:t>
      </w:r>
      <w:r w:rsidRPr="00044FEB">
        <w:rPr>
          <w:rFonts w:hint="eastAsia"/>
          <w:sz w:val="24"/>
          <w:szCs w:val="24"/>
          <w:lang w:eastAsia="zh-CN"/>
        </w:rPr>
        <w:t>新的岩石物质使土壤更肥沃。</w:t>
      </w:r>
      <w:r w:rsidR="009A1F43" w:rsidRPr="00044FEB">
        <w:rPr>
          <w:rFonts w:hint="eastAsia"/>
          <w:sz w:val="24"/>
          <w:szCs w:val="24"/>
          <w:lang w:eastAsia="zh-CN"/>
        </w:rPr>
        <w:t>这些驱</w:t>
      </w:r>
      <w:r w:rsidR="005D4C48" w:rsidRPr="00044FEB">
        <w:rPr>
          <w:rFonts w:hint="eastAsia"/>
          <w:sz w:val="24"/>
          <w:szCs w:val="24"/>
          <w:lang w:eastAsia="zh-CN"/>
        </w:rPr>
        <w:t>动因素还会影响人为资产，例如地震或飓风会破坏住房和供应系统，也会</w:t>
      </w:r>
      <w:r w:rsidR="009A1F43" w:rsidRPr="00044FEB">
        <w:rPr>
          <w:rFonts w:hint="eastAsia"/>
          <w:sz w:val="24"/>
          <w:szCs w:val="24"/>
          <w:lang w:eastAsia="zh-CN"/>
        </w:rPr>
        <w:t>影响良好的生活，例如因气候变暖导致中暑或因污染可能导致中毒。此外，人为资产还会直接影响到人类能否拥有良好的生活，其影响方式体现在物质财富、住房、保健、教育、满意的人际关系、选择和行动的自由度以及文化认同感和安全感的提供和获取上</w:t>
      </w:r>
      <w:r w:rsidRPr="00044FEB">
        <w:rPr>
          <w:rFonts w:hint="eastAsia"/>
          <w:sz w:val="24"/>
          <w:szCs w:val="24"/>
          <w:lang w:eastAsia="zh-CN"/>
        </w:rPr>
        <w:t>。</w:t>
      </w:r>
      <w:r w:rsidR="00D17ECF" w:rsidRPr="00044FEB">
        <w:rPr>
          <w:rFonts w:hint="eastAsia"/>
          <w:sz w:val="24"/>
          <w:szCs w:val="24"/>
          <w:lang w:eastAsia="zh-CN"/>
        </w:rPr>
        <w:t>图</w:t>
      </w:r>
      <w:r w:rsidR="00D17ECF" w:rsidRPr="00044FEB">
        <w:rPr>
          <w:rFonts w:hint="eastAsia"/>
          <w:sz w:val="24"/>
          <w:szCs w:val="24"/>
          <w:lang w:eastAsia="zh-CN"/>
        </w:rPr>
        <w:t>1</w:t>
      </w:r>
      <w:r w:rsidR="00D17ECF" w:rsidRPr="00044FEB">
        <w:rPr>
          <w:rFonts w:hint="eastAsia"/>
          <w:sz w:val="24"/>
          <w:szCs w:val="24"/>
          <w:lang w:eastAsia="zh-CN"/>
        </w:rPr>
        <w:t>列出了这些联系，但未作深入讨论，因为这些不是</w:t>
      </w:r>
      <w:r w:rsidR="00E254F1">
        <w:rPr>
          <w:rFonts w:hint="eastAsia"/>
          <w:sz w:val="24"/>
          <w:szCs w:val="24"/>
          <w:lang w:eastAsia="zh-CN"/>
        </w:rPr>
        <w:t>平台</w:t>
      </w:r>
      <w:r w:rsidR="00D17ECF" w:rsidRPr="00044FEB">
        <w:rPr>
          <w:rFonts w:hint="eastAsia"/>
          <w:sz w:val="24"/>
          <w:szCs w:val="24"/>
          <w:lang w:eastAsia="zh-CN"/>
        </w:rPr>
        <w:t>的关注重点。</w:t>
      </w:r>
    </w:p>
    <w:p w:rsidR="00B15A38" w:rsidRPr="00B440A8" w:rsidRDefault="00B15A38" w:rsidP="00044FEB">
      <w:pPr>
        <w:pStyle w:val="CH3"/>
        <w:spacing w:afterLines="100"/>
        <w:jc w:val="both"/>
        <w:outlineLvl w:val="0"/>
        <w:rPr>
          <w:lang w:eastAsia="zh-CN"/>
        </w:rPr>
      </w:pPr>
      <w:r w:rsidRPr="00044FEB">
        <w:rPr>
          <w:i/>
          <w:sz w:val="24"/>
          <w:szCs w:val="24"/>
          <w:lang w:eastAsia="zh-CN"/>
        </w:rPr>
        <w:tab/>
      </w:r>
      <w:r w:rsidR="00044FEB" w:rsidRPr="00044FEB">
        <w:rPr>
          <w:sz w:val="24"/>
          <w:szCs w:val="24"/>
          <w:lang w:eastAsia="zh-CN"/>
        </w:rPr>
        <w:t>3.</w:t>
      </w:r>
      <w:r w:rsidRPr="00044FEB">
        <w:rPr>
          <w:sz w:val="24"/>
          <w:szCs w:val="24"/>
          <w:lang w:eastAsia="zh-CN"/>
        </w:rPr>
        <w:tab/>
      </w:r>
      <w:r w:rsidRPr="00B440A8">
        <w:rPr>
          <w:rFonts w:ascii="SimHei" w:eastAsia="SimHei" w:hAnsi="SimHei" w:hint="eastAsia"/>
          <w:sz w:val="24"/>
          <w:szCs w:val="24"/>
          <w:lang w:eastAsia="zh-CN"/>
        </w:rPr>
        <w:t>案例：渔业产量下降的原因和结果</w:t>
      </w:r>
    </w:p>
    <w:p w:rsidR="00B15A38" w:rsidRPr="00044FEB" w:rsidRDefault="00B15A38" w:rsidP="00044FEB">
      <w:pPr>
        <w:pStyle w:val="NormalNonumber"/>
        <w:spacing w:afterLines="100"/>
        <w:jc w:val="both"/>
        <w:rPr>
          <w:rFonts w:hint="eastAsia"/>
          <w:b/>
          <w:sz w:val="24"/>
          <w:szCs w:val="24"/>
          <w:lang w:eastAsia="zh-CN"/>
        </w:rPr>
      </w:pPr>
      <w:r w:rsidRPr="00044FEB">
        <w:rPr>
          <w:sz w:val="24"/>
          <w:szCs w:val="24"/>
          <w:lang w:eastAsia="zh-CN"/>
        </w:rPr>
        <w:t>20.</w:t>
      </w:r>
      <w:r w:rsidRPr="00044FEB">
        <w:rPr>
          <w:sz w:val="24"/>
          <w:szCs w:val="24"/>
          <w:lang w:eastAsia="zh-CN"/>
        </w:rPr>
        <w:tab/>
      </w:r>
      <w:r w:rsidRPr="00044FEB">
        <w:rPr>
          <w:rFonts w:hint="eastAsia"/>
          <w:sz w:val="24"/>
          <w:szCs w:val="24"/>
          <w:lang w:eastAsia="zh-CN"/>
        </w:rPr>
        <w:t>全球海洋生态系统的</w:t>
      </w:r>
      <w:r w:rsidRPr="00044FEB">
        <w:rPr>
          <w:rFonts w:hint="eastAsia"/>
          <w:sz w:val="24"/>
          <w:szCs w:val="24"/>
          <w:lang w:eastAsia="zh-CN"/>
        </w:rPr>
        <w:t>43</w:t>
      </w:r>
      <w:r w:rsidRPr="00044FEB">
        <w:rPr>
          <w:rFonts w:hint="eastAsia"/>
          <w:sz w:val="24"/>
          <w:szCs w:val="24"/>
          <w:lang w:eastAsia="zh-CN"/>
        </w:rPr>
        <w:t>个生态区中，有记录的鱼类有</w:t>
      </w:r>
      <w:r w:rsidRPr="00044FEB">
        <w:rPr>
          <w:rFonts w:hint="eastAsia"/>
          <w:sz w:val="24"/>
          <w:szCs w:val="24"/>
          <w:lang w:eastAsia="zh-CN"/>
        </w:rPr>
        <w:t>28000</w:t>
      </w:r>
      <w:r w:rsidRPr="00044FEB">
        <w:rPr>
          <w:rFonts w:hint="eastAsia"/>
          <w:sz w:val="24"/>
          <w:szCs w:val="24"/>
          <w:lang w:eastAsia="zh-CN"/>
        </w:rPr>
        <w:t>多种，可能还有更多鱼类尚待发现（自然）。在全球基础设施网络如港口和加工业以及</w:t>
      </w:r>
      <w:r w:rsidR="009A1F43" w:rsidRPr="00044FEB">
        <w:rPr>
          <w:rFonts w:hint="eastAsia"/>
          <w:sz w:val="24"/>
          <w:szCs w:val="24"/>
          <w:lang w:eastAsia="zh-CN"/>
        </w:rPr>
        <w:t>几百万船只等（人为资产）的共同努力下，每年大约</w:t>
      </w:r>
      <w:r w:rsidR="003E5395" w:rsidRPr="00044FEB">
        <w:rPr>
          <w:rFonts w:hint="eastAsia"/>
          <w:sz w:val="24"/>
          <w:szCs w:val="24"/>
          <w:lang w:eastAsia="zh-CN"/>
        </w:rPr>
        <w:t>捕捞</w:t>
      </w:r>
      <w:r w:rsidR="009A1F43" w:rsidRPr="00044FEB">
        <w:rPr>
          <w:sz w:val="24"/>
          <w:szCs w:val="24"/>
          <w:lang w:eastAsia="zh-CN"/>
        </w:rPr>
        <w:t>7800</w:t>
      </w:r>
      <w:r w:rsidR="009A1F43" w:rsidRPr="00044FEB">
        <w:rPr>
          <w:rFonts w:hint="eastAsia"/>
          <w:sz w:val="24"/>
          <w:szCs w:val="24"/>
          <w:lang w:eastAsia="zh-CN"/>
        </w:rPr>
        <w:t>万吨鱼类。</w:t>
      </w:r>
      <w:r w:rsidRPr="00044FEB">
        <w:rPr>
          <w:rFonts w:hint="eastAsia"/>
          <w:sz w:val="24"/>
          <w:szCs w:val="24"/>
          <w:lang w:eastAsia="zh-CN"/>
        </w:rPr>
        <w:t>预计鱼类将成</w:t>
      </w:r>
      <w:r w:rsidRPr="00044FEB">
        <w:rPr>
          <w:rFonts w:hint="eastAsia"/>
          <w:sz w:val="24"/>
          <w:szCs w:val="24"/>
          <w:lang w:eastAsia="zh-CN"/>
        </w:rPr>
        <w:lastRenderedPageBreak/>
        <w:t>为</w:t>
      </w:r>
      <w:r w:rsidRPr="00044FEB">
        <w:rPr>
          <w:rFonts w:hint="eastAsia"/>
          <w:sz w:val="24"/>
          <w:szCs w:val="24"/>
          <w:lang w:eastAsia="zh-CN"/>
        </w:rPr>
        <w:t>70</w:t>
      </w:r>
      <w:r w:rsidRPr="00044FEB">
        <w:rPr>
          <w:rFonts w:hint="eastAsia"/>
          <w:sz w:val="24"/>
          <w:szCs w:val="24"/>
          <w:lang w:eastAsia="zh-CN"/>
        </w:rPr>
        <w:t>多亿人口的一项最重要的食物来源（自然的益处）。这对于获取实现粮食安全（良好生活品质）所需的动物蛋白而言是一项重要贡献。</w:t>
      </w:r>
    </w:p>
    <w:p w:rsidR="00B15A38" w:rsidRPr="00044FEB" w:rsidRDefault="00B15A38" w:rsidP="00044FEB">
      <w:pPr>
        <w:pStyle w:val="NormalNonumber"/>
        <w:spacing w:afterLines="100"/>
        <w:jc w:val="both"/>
        <w:rPr>
          <w:rFonts w:hint="eastAsia"/>
          <w:b/>
          <w:sz w:val="24"/>
          <w:szCs w:val="24"/>
          <w:lang w:eastAsia="zh-CN"/>
        </w:rPr>
      </w:pPr>
      <w:r w:rsidRPr="00044FEB">
        <w:rPr>
          <w:sz w:val="24"/>
          <w:szCs w:val="24"/>
          <w:lang w:eastAsia="zh-CN"/>
        </w:rPr>
        <w:t>21.</w:t>
      </w:r>
      <w:r w:rsidRPr="00044FEB">
        <w:rPr>
          <w:sz w:val="24"/>
          <w:szCs w:val="24"/>
          <w:lang w:eastAsia="zh-CN"/>
        </w:rPr>
        <w:tab/>
      </w:r>
      <w:r w:rsidRPr="00044FEB">
        <w:rPr>
          <w:rFonts w:hint="eastAsia"/>
          <w:sz w:val="24"/>
          <w:szCs w:val="24"/>
          <w:lang w:eastAsia="zh-CN"/>
        </w:rPr>
        <w:t>消费模式的变化（良好生活品质）使得</w:t>
      </w:r>
      <w:r w:rsidR="007B38B1" w:rsidRPr="00044FEB">
        <w:rPr>
          <w:rFonts w:hint="eastAsia"/>
          <w:sz w:val="24"/>
          <w:szCs w:val="24"/>
          <w:lang w:eastAsia="zh-CN"/>
        </w:rPr>
        <w:t>全球市场对于鱼类的需求量上升，再加上个人短期利益凌驾于集体长期利益之上，捕鱼作业的监管和执法环节薄弱，以及存在不当的柴油补贴，都是造成捕鱼活动（直接驱动因素）对鱼类过度捕捞的间接驱动因素，由于捕捞技术或开展捕捞作业的空间范围或时间尺度的关系，使捕捞作业对鱼类数量和相关生态系统造成了破坏。捕捞作业与其他直接驱动因素共同产生影响，包括</w:t>
      </w:r>
      <w:r w:rsidRPr="00044FEB">
        <w:rPr>
          <w:rFonts w:hint="eastAsia"/>
          <w:sz w:val="24"/>
          <w:szCs w:val="24"/>
          <w:lang w:eastAsia="zh-CN"/>
        </w:rPr>
        <w:t>：农业与水产养殖径流造成的化学污染、侵入性外来物种的引进、河流和河口的淡水水流改道或阻塞、</w:t>
      </w:r>
      <w:r w:rsidR="001F32C7" w:rsidRPr="00044FEB">
        <w:rPr>
          <w:rFonts w:hint="eastAsia"/>
          <w:sz w:val="24"/>
          <w:szCs w:val="24"/>
          <w:lang w:eastAsia="zh-CN"/>
        </w:rPr>
        <w:t>对</w:t>
      </w:r>
      <w:r w:rsidRPr="00044FEB">
        <w:rPr>
          <w:rFonts w:hint="eastAsia"/>
          <w:sz w:val="24"/>
          <w:szCs w:val="24"/>
          <w:lang w:eastAsia="zh-CN"/>
        </w:rPr>
        <w:t>珊瑚礁和红树林等生境的机械性破坏以及气候和大气变化（包括海洋变暖和酸化）。</w:t>
      </w:r>
    </w:p>
    <w:p w:rsidR="00B15A38" w:rsidRPr="00044FEB" w:rsidRDefault="00B15A38" w:rsidP="00044FEB">
      <w:pPr>
        <w:pStyle w:val="NormalNonumber"/>
        <w:spacing w:afterLines="100"/>
        <w:jc w:val="both"/>
        <w:rPr>
          <w:rFonts w:hint="eastAsia"/>
          <w:b/>
          <w:sz w:val="24"/>
          <w:szCs w:val="24"/>
          <w:lang w:eastAsia="zh-CN"/>
        </w:rPr>
      </w:pPr>
      <w:r w:rsidRPr="00044FEB">
        <w:rPr>
          <w:sz w:val="24"/>
          <w:szCs w:val="24"/>
          <w:lang w:eastAsia="zh-CN"/>
        </w:rPr>
        <w:t>22.</w:t>
      </w:r>
      <w:r w:rsidRPr="00044FEB">
        <w:rPr>
          <w:sz w:val="24"/>
          <w:szCs w:val="24"/>
          <w:lang w:eastAsia="zh-CN"/>
        </w:rPr>
        <w:tab/>
      </w:r>
      <w:r w:rsidR="00FA5813" w:rsidRPr="00044FEB">
        <w:rPr>
          <w:rFonts w:hint="eastAsia"/>
          <w:sz w:val="24"/>
          <w:szCs w:val="24"/>
          <w:lang w:eastAsia="zh-CN"/>
        </w:rPr>
        <w:t>鱼类数量急剧下降会对自然产生显著影响，具体作用于野生动物和生态食物链</w:t>
      </w:r>
      <w:r w:rsidRPr="00044FEB">
        <w:rPr>
          <w:rFonts w:hint="eastAsia"/>
          <w:sz w:val="24"/>
          <w:szCs w:val="24"/>
          <w:lang w:eastAsia="zh-CN"/>
        </w:rPr>
        <w:t>（包括海洋哺乳动物和海鸟的生态食物链），以及从深海到海岸的生态系统。</w:t>
      </w:r>
      <w:r w:rsidR="00DA2FD2" w:rsidRPr="00044FEB">
        <w:rPr>
          <w:rFonts w:hint="eastAsia"/>
          <w:sz w:val="24"/>
          <w:szCs w:val="24"/>
          <w:lang w:eastAsia="zh-CN"/>
        </w:rPr>
        <w:t>日益枯竭的渔业资源也对自然给予人类的益处及</w:t>
      </w:r>
      <w:r w:rsidR="000F3FBB">
        <w:rPr>
          <w:rFonts w:hint="eastAsia"/>
          <w:sz w:val="24"/>
          <w:szCs w:val="24"/>
          <w:lang w:eastAsia="zh-CN"/>
        </w:rPr>
        <w:t>其为大部分社会群体带来</w:t>
      </w:r>
      <w:r w:rsidR="00DA2FD2" w:rsidRPr="00044FEB">
        <w:rPr>
          <w:rFonts w:hint="eastAsia"/>
          <w:sz w:val="24"/>
          <w:szCs w:val="24"/>
          <w:lang w:eastAsia="zh-CN"/>
        </w:rPr>
        <w:t>的良好生活品质产生了不利影响，表现为捕捞量和可获取的鱼类数量下降、全球商业和休闲捕鱼船队及相关产业的发展受阻。</w:t>
      </w:r>
      <w:r w:rsidRPr="00044FEB">
        <w:rPr>
          <w:rFonts w:hint="eastAsia"/>
          <w:sz w:val="24"/>
          <w:szCs w:val="24"/>
          <w:lang w:eastAsia="zh-CN"/>
        </w:rPr>
        <w:t>欠发达国家的许多小规模渔业中出现的这种情况尤其对贫困人口和妇女产生了极大影响。</w:t>
      </w:r>
      <w:r w:rsidR="00C72AD6" w:rsidRPr="00044FEB">
        <w:rPr>
          <w:rFonts w:hint="eastAsia"/>
          <w:sz w:val="24"/>
          <w:szCs w:val="24"/>
          <w:lang w:eastAsia="zh-CN"/>
        </w:rPr>
        <w:t>在某些情况下，还对远离沿海地区的自然及其对人类的益处产生了影响，例如森林地区丛林肉的采获量有所增加，影响到灵长类动物等野生哺乳动物的数量，</w:t>
      </w:r>
      <w:r w:rsidRPr="00044FEB">
        <w:rPr>
          <w:rFonts w:hint="eastAsia"/>
          <w:sz w:val="24"/>
          <w:szCs w:val="24"/>
          <w:lang w:eastAsia="zh-CN"/>
        </w:rPr>
        <w:t>并对人类健康（良好生活品质）构成威胁。</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23.</w:t>
      </w:r>
      <w:r w:rsidRPr="00044FEB">
        <w:rPr>
          <w:sz w:val="24"/>
          <w:szCs w:val="24"/>
          <w:lang w:eastAsia="zh-CN"/>
        </w:rPr>
        <w:tab/>
      </w:r>
      <w:r w:rsidRPr="00044FEB">
        <w:rPr>
          <w:rFonts w:hint="eastAsia"/>
          <w:sz w:val="24"/>
          <w:szCs w:val="24"/>
          <w:lang w:eastAsia="zh-CN"/>
        </w:rPr>
        <w:t>可以利用制度和治理体系以及引发当前危机的其他间接驱动因素来制止这些不利趋势，帮助恢复许多枯竭的海洋生态系统（自然）、渔业（自然对人类的益处）以及相关的粮食安全和生活方式（良好生活品质）。相关措施包括加强和执行现有的渔业法规，如联合国粮食及农业组织（粮农组织）的《负责任渔业行为守则》，将海洋划分为保护区和不同</w:t>
      </w:r>
      <w:r w:rsidR="001D6DBD" w:rsidRPr="00044FEB">
        <w:rPr>
          <w:rFonts w:hint="eastAsia"/>
          <w:sz w:val="24"/>
          <w:szCs w:val="24"/>
          <w:lang w:eastAsia="zh-CN"/>
        </w:rPr>
        <w:t>级别</w:t>
      </w:r>
      <w:r w:rsidRPr="00044FEB">
        <w:rPr>
          <w:rFonts w:hint="eastAsia"/>
          <w:sz w:val="24"/>
          <w:szCs w:val="24"/>
          <w:lang w:eastAsia="zh-CN"/>
        </w:rPr>
        <w:t>的捕捞作业区域，以及加强</w:t>
      </w:r>
      <w:r w:rsidR="001D6DBD" w:rsidRPr="00044FEB">
        <w:rPr>
          <w:rFonts w:hint="eastAsia"/>
          <w:sz w:val="24"/>
          <w:szCs w:val="24"/>
          <w:lang w:eastAsia="zh-CN"/>
        </w:rPr>
        <w:t>对</w:t>
      </w:r>
      <w:r w:rsidRPr="00044FEB">
        <w:rPr>
          <w:rFonts w:hint="eastAsia"/>
          <w:sz w:val="24"/>
          <w:szCs w:val="24"/>
          <w:lang w:eastAsia="zh-CN"/>
        </w:rPr>
        <w:t>配额和污染</w:t>
      </w:r>
      <w:r w:rsidR="001D6DBD" w:rsidRPr="00044FEB">
        <w:rPr>
          <w:rFonts w:hint="eastAsia"/>
          <w:sz w:val="24"/>
          <w:szCs w:val="24"/>
          <w:lang w:eastAsia="zh-CN"/>
        </w:rPr>
        <w:t>的</w:t>
      </w:r>
      <w:r w:rsidRPr="00044FEB">
        <w:rPr>
          <w:rFonts w:hint="eastAsia"/>
          <w:sz w:val="24"/>
          <w:szCs w:val="24"/>
          <w:lang w:eastAsia="zh-CN"/>
        </w:rPr>
        <w:t>控制。此外，可以为此调动人为资产，形式包括开发和应用重要的新知识，如可将</w:t>
      </w:r>
      <w:r w:rsidR="001D6DBD" w:rsidRPr="00044FEB">
        <w:rPr>
          <w:rFonts w:hint="eastAsia"/>
          <w:sz w:val="24"/>
          <w:szCs w:val="24"/>
          <w:lang w:eastAsia="zh-CN"/>
        </w:rPr>
        <w:t>副捕捞品种的</w:t>
      </w:r>
      <w:r w:rsidRPr="00044FEB">
        <w:rPr>
          <w:rFonts w:hint="eastAsia"/>
          <w:sz w:val="24"/>
          <w:szCs w:val="24"/>
          <w:lang w:eastAsia="zh-CN"/>
        </w:rPr>
        <w:t>捕捞量减至最低的渔具和捕鱼步骤，或更好地了解非捕捞区在保持捕捞渔业长期恢复力方面发挥的作用。</w:t>
      </w:r>
    </w:p>
    <w:p w:rsidR="00B15A38" w:rsidRPr="00044FEB" w:rsidRDefault="00B15A38" w:rsidP="00044FEB">
      <w:pPr>
        <w:pStyle w:val="CH3"/>
        <w:spacing w:afterLines="100"/>
        <w:jc w:val="both"/>
        <w:outlineLvl w:val="0"/>
        <w:rPr>
          <w:sz w:val="24"/>
          <w:szCs w:val="24"/>
          <w:lang w:eastAsia="zh-CN"/>
        </w:rPr>
      </w:pPr>
      <w:r w:rsidRPr="00044FEB">
        <w:rPr>
          <w:i/>
          <w:sz w:val="24"/>
          <w:szCs w:val="24"/>
          <w:lang w:eastAsia="zh-CN"/>
        </w:rPr>
        <w:tab/>
      </w:r>
      <w:r w:rsidR="00044FEB">
        <w:rPr>
          <w:sz w:val="24"/>
          <w:szCs w:val="24"/>
          <w:lang w:eastAsia="zh-CN"/>
        </w:rPr>
        <w:t>4.</w:t>
      </w:r>
      <w:r w:rsidRPr="00044FEB">
        <w:rPr>
          <w:sz w:val="24"/>
          <w:szCs w:val="24"/>
          <w:lang w:eastAsia="zh-CN"/>
        </w:rPr>
        <w:tab/>
      </w:r>
      <w:r w:rsidRPr="00044FEB">
        <w:rPr>
          <w:rFonts w:ascii="SimHei" w:eastAsia="SimHei" w:hAnsi="SimHei" w:hint="eastAsia"/>
          <w:sz w:val="24"/>
          <w:szCs w:val="24"/>
          <w:lang w:eastAsia="zh-CN"/>
        </w:rPr>
        <w:t>概念框架的跨</w:t>
      </w:r>
      <w:r w:rsidRPr="00044FEB">
        <w:rPr>
          <w:rFonts w:hint="eastAsia"/>
          <w:sz w:val="24"/>
          <w:szCs w:val="24"/>
          <w:lang w:eastAsia="zh-CN"/>
        </w:rPr>
        <w:t>尺度</w:t>
      </w:r>
      <w:r w:rsidRPr="00044FEB">
        <w:rPr>
          <w:rFonts w:ascii="SimHei" w:eastAsia="SimHei" w:hAnsi="SimHei" w:hint="eastAsia"/>
          <w:sz w:val="24"/>
          <w:szCs w:val="24"/>
          <w:lang w:eastAsia="zh-CN"/>
        </w:rPr>
        <w:t>应用</w:t>
      </w:r>
    </w:p>
    <w:p w:rsidR="00B15A38" w:rsidRPr="00044FEB" w:rsidRDefault="00B15A38" w:rsidP="00044FEB">
      <w:pPr>
        <w:pStyle w:val="NormalNonumber"/>
        <w:spacing w:afterLines="100"/>
        <w:jc w:val="both"/>
        <w:rPr>
          <w:rFonts w:hint="eastAsia"/>
          <w:b/>
          <w:sz w:val="24"/>
          <w:szCs w:val="24"/>
          <w:lang w:eastAsia="zh-CN"/>
        </w:rPr>
      </w:pPr>
      <w:r w:rsidRPr="00044FEB">
        <w:rPr>
          <w:sz w:val="24"/>
          <w:szCs w:val="24"/>
          <w:lang w:eastAsia="zh-CN"/>
        </w:rPr>
        <w:t>24.</w:t>
      </w:r>
      <w:r w:rsidRPr="00044FEB">
        <w:rPr>
          <w:sz w:val="24"/>
          <w:szCs w:val="24"/>
          <w:lang w:eastAsia="zh-CN"/>
        </w:rPr>
        <w:tab/>
      </w:r>
      <w:r w:rsidRPr="00044FEB">
        <w:rPr>
          <w:rFonts w:hint="eastAsia"/>
          <w:sz w:val="24"/>
          <w:szCs w:val="24"/>
          <w:lang w:eastAsia="zh-CN"/>
        </w:rPr>
        <w:t>以上描述的自然和社会进程在不同的空间和时间尺度内发生并相互作用（如图</w:t>
      </w:r>
      <w:r w:rsidRPr="00044FEB">
        <w:rPr>
          <w:rFonts w:hint="eastAsia"/>
          <w:sz w:val="24"/>
          <w:szCs w:val="24"/>
          <w:lang w:eastAsia="zh-CN"/>
        </w:rPr>
        <w:t>1</w:t>
      </w:r>
      <w:r w:rsidRPr="00044FEB">
        <w:rPr>
          <w:rFonts w:hint="eastAsia"/>
          <w:sz w:val="24"/>
          <w:szCs w:val="24"/>
          <w:lang w:eastAsia="zh-CN"/>
        </w:rPr>
        <w:t>中心框周围的粗箭头所示）。因此，概念框架适用于不同的管理和政策执行尺度、生态进程尺度以及潜在变化驱动因素尺度。这一多尺度和跨尺度的观点还可用于在某一尺度内（如不同的政策部门之间）权衡利弊，也可在不同的尺度之间进行权衡，包括限制地方对森林的利用以在全球范围内实现固碳目标。</w:t>
      </w:r>
    </w:p>
    <w:p w:rsidR="00B15A38" w:rsidRPr="00044FEB" w:rsidRDefault="00B15A38" w:rsidP="00044FEB">
      <w:pPr>
        <w:pStyle w:val="NormalNonumber"/>
        <w:spacing w:afterLines="100"/>
        <w:jc w:val="both"/>
        <w:rPr>
          <w:sz w:val="24"/>
          <w:szCs w:val="24"/>
          <w:lang w:eastAsia="zh-CN"/>
        </w:rPr>
      </w:pPr>
      <w:r w:rsidRPr="00044FEB">
        <w:rPr>
          <w:sz w:val="24"/>
          <w:szCs w:val="24"/>
          <w:lang w:eastAsia="zh-CN"/>
        </w:rPr>
        <w:t>25.</w:t>
      </w:r>
      <w:r w:rsidRPr="00044FEB">
        <w:rPr>
          <w:sz w:val="24"/>
          <w:szCs w:val="24"/>
          <w:lang w:eastAsia="zh-CN"/>
        </w:rPr>
        <w:tab/>
      </w:r>
      <w:r w:rsidR="00E254F1">
        <w:rPr>
          <w:rFonts w:hint="eastAsia"/>
          <w:sz w:val="24"/>
          <w:szCs w:val="24"/>
          <w:lang w:eastAsia="zh-CN"/>
        </w:rPr>
        <w:t>平台</w:t>
      </w:r>
      <w:r w:rsidR="0031445D" w:rsidRPr="00044FEB">
        <w:rPr>
          <w:rFonts w:hint="eastAsia"/>
          <w:sz w:val="24"/>
          <w:szCs w:val="24"/>
          <w:lang w:eastAsia="zh-CN"/>
        </w:rPr>
        <w:t>将主要关注超国家（从次区域到全球）的地理尺度来进行评估。</w:t>
      </w:r>
      <w:r w:rsidRPr="00044FEB">
        <w:rPr>
          <w:rFonts w:hint="eastAsia"/>
          <w:sz w:val="24"/>
          <w:szCs w:val="24"/>
          <w:lang w:eastAsia="zh-CN"/>
        </w:rPr>
        <w:t>然而，</w:t>
      </w:r>
      <w:r w:rsidR="0057364E" w:rsidRPr="00044FEB">
        <w:rPr>
          <w:rFonts w:hint="eastAsia"/>
          <w:sz w:val="24"/>
          <w:szCs w:val="24"/>
          <w:lang w:eastAsia="zh-CN"/>
        </w:rPr>
        <w:t>这些较为粗略的空间尺度内与更细分的空间尺度（如国家和次国家尺度）在其属性和关系上存在一定关联</w:t>
      </w:r>
      <w:r w:rsidRPr="00044FEB">
        <w:rPr>
          <w:rFonts w:hint="eastAsia"/>
          <w:sz w:val="24"/>
          <w:szCs w:val="24"/>
          <w:lang w:eastAsia="zh-CN"/>
        </w:rPr>
        <w:t>。</w:t>
      </w:r>
      <w:r w:rsidR="00E254F1">
        <w:rPr>
          <w:rFonts w:hint="eastAsia"/>
          <w:sz w:val="24"/>
          <w:szCs w:val="24"/>
          <w:lang w:eastAsia="zh-CN"/>
        </w:rPr>
        <w:t>平台</w:t>
      </w:r>
      <w:r w:rsidR="0063535A" w:rsidRPr="00044FEB">
        <w:rPr>
          <w:rFonts w:hint="eastAsia"/>
          <w:sz w:val="24"/>
          <w:szCs w:val="24"/>
          <w:lang w:eastAsia="zh-CN"/>
        </w:rPr>
        <w:t>的框架还可用于促进了解在不同时间尺度内，社会生态系统各组成部分间的相互作用。</w:t>
      </w:r>
      <w:r w:rsidRPr="00044FEB">
        <w:rPr>
          <w:rFonts w:hint="eastAsia"/>
          <w:sz w:val="24"/>
          <w:szCs w:val="24"/>
          <w:lang w:eastAsia="zh-CN"/>
        </w:rPr>
        <w:t>有些相互作用取得了快速进展，其他的则进展较为缓慢，时间和空间尺度之间往往存在对应关系。例如，大气和海洋的化</w:t>
      </w:r>
      <w:r w:rsidRPr="00044FEB">
        <w:rPr>
          <w:rFonts w:hint="eastAsia"/>
          <w:sz w:val="24"/>
          <w:szCs w:val="24"/>
          <w:lang w:eastAsia="zh-CN"/>
        </w:rPr>
        <w:lastRenderedPageBreak/>
        <w:t>学构成变化通常每几百年或几千年发生一次，而景观尺度的土地使用引起的生物多样性变化通常每几年或几十年发生一次。一个尺度的进程通常影响着其他尺度的进程，也受其他尺度的进程影响。正因如此，考虑到重点评估的尺度与较大或较小尺度之间的相互影响（如控制和传播作用），有助于更好地开展评估。</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26.</w:t>
      </w:r>
      <w:r w:rsidRPr="00044FEB">
        <w:rPr>
          <w:sz w:val="24"/>
          <w:szCs w:val="24"/>
          <w:lang w:eastAsia="zh-CN"/>
        </w:rPr>
        <w:tab/>
      </w:r>
      <w:r w:rsidRPr="00044FEB">
        <w:rPr>
          <w:rFonts w:hint="eastAsia"/>
          <w:sz w:val="24"/>
          <w:szCs w:val="24"/>
          <w:lang w:eastAsia="zh-CN"/>
        </w:rPr>
        <w:t>概念框架还与不同尺度的制度安排和生态系统边界分析有关。对于环境系统被政治和行政边界分割的较大尺度而言，如主要河流流域、生物</w:t>
      </w:r>
      <w:r w:rsidRPr="00044FEB">
        <w:rPr>
          <w:rFonts w:hint="eastAsia"/>
          <w:sz w:val="24"/>
          <w:szCs w:val="24"/>
          <w:lang w:eastAsia="zh-CN"/>
        </w:rPr>
        <w:t>-</w:t>
      </w:r>
      <w:r w:rsidRPr="00044FEB">
        <w:rPr>
          <w:rFonts w:hint="eastAsia"/>
          <w:sz w:val="24"/>
          <w:szCs w:val="24"/>
          <w:lang w:eastAsia="zh-CN"/>
        </w:rPr>
        <w:t>地理</w:t>
      </w:r>
      <w:r w:rsidRPr="00044FEB">
        <w:rPr>
          <w:rFonts w:hint="eastAsia"/>
          <w:sz w:val="24"/>
          <w:szCs w:val="24"/>
          <w:lang w:eastAsia="zh-CN"/>
        </w:rPr>
        <w:t>-</w:t>
      </w:r>
      <w:r w:rsidRPr="00044FEB">
        <w:rPr>
          <w:rFonts w:hint="eastAsia"/>
          <w:sz w:val="24"/>
          <w:szCs w:val="24"/>
          <w:lang w:eastAsia="zh-CN"/>
        </w:rPr>
        <w:t>文化区域或</w:t>
      </w:r>
      <w:r w:rsidRPr="00044FEB">
        <w:rPr>
          <w:rFonts w:hint="eastAsia"/>
          <w:spacing w:val="-6"/>
          <w:sz w:val="24"/>
          <w:szCs w:val="24"/>
          <w:lang w:eastAsia="zh-CN"/>
        </w:rPr>
        <w:t>游牧或半游牧</w:t>
      </w:r>
      <w:r w:rsidR="00F235FC" w:rsidRPr="00044FEB">
        <w:rPr>
          <w:rFonts w:hint="eastAsia"/>
          <w:spacing w:val="-6"/>
          <w:sz w:val="24"/>
          <w:szCs w:val="24"/>
          <w:lang w:eastAsia="zh-CN"/>
        </w:rPr>
        <w:t>民族</w:t>
      </w:r>
      <w:r w:rsidRPr="00044FEB">
        <w:rPr>
          <w:rFonts w:hint="eastAsia"/>
          <w:spacing w:val="-6"/>
          <w:sz w:val="24"/>
          <w:szCs w:val="24"/>
          <w:lang w:eastAsia="zh-CN"/>
        </w:rPr>
        <w:t>的领地，了解生态系统和制度安排之间的不匹配问题尤其重要。</w:t>
      </w:r>
    </w:p>
    <w:p w:rsidR="00B15A38" w:rsidRPr="00044FEB" w:rsidRDefault="00044FEB" w:rsidP="00044FEB">
      <w:pPr>
        <w:pStyle w:val="CH2"/>
        <w:tabs>
          <w:tab w:val="clear" w:pos="851"/>
          <w:tab w:val="clear" w:pos="1247"/>
          <w:tab w:val="clear" w:pos="1814"/>
          <w:tab w:val="clear" w:pos="2381"/>
          <w:tab w:val="clear" w:pos="2948"/>
          <w:tab w:val="clear" w:pos="3515"/>
          <w:tab w:val="left" w:pos="624"/>
        </w:tabs>
        <w:spacing w:afterLines="100"/>
        <w:ind w:left="1248" w:hanging="624"/>
        <w:jc w:val="both"/>
        <w:outlineLvl w:val="0"/>
        <w:rPr>
          <w:bCs/>
          <w:lang w:eastAsia="zh-CN"/>
        </w:rPr>
      </w:pPr>
      <w:r>
        <w:rPr>
          <w:bCs/>
        </w:rPr>
        <w:t>C.</w:t>
      </w:r>
      <w:r w:rsidR="00B15A38" w:rsidRPr="00044FEB">
        <w:rPr>
          <w:bCs/>
        </w:rPr>
        <w:tab/>
      </w:r>
      <w:r w:rsidR="00101E26" w:rsidRPr="00101E26">
        <w:rPr>
          <w:rFonts w:ascii="SimHei" w:eastAsia="SimHei" w:hAnsi="SimHei" w:hint="eastAsia"/>
          <w:bCs/>
        </w:rPr>
        <w:t>平台</w:t>
      </w:r>
      <w:r w:rsidR="00B15A38" w:rsidRPr="00044FEB">
        <w:rPr>
          <w:rFonts w:ascii="SimHei" w:eastAsia="SimHei" w:hAnsi="SimHei" w:hint="eastAsia"/>
          <w:bCs/>
        </w:rPr>
        <w:t>概念框架</w:t>
      </w:r>
      <w:r w:rsidR="00101E26">
        <w:rPr>
          <w:rFonts w:ascii="SimHei" w:eastAsia="SimHei" w:hAnsi="SimHei" w:hint="eastAsia"/>
          <w:bCs/>
          <w:lang w:eastAsia="zh-CN"/>
        </w:rPr>
        <w:t>、</w:t>
      </w:r>
      <w:r w:rsidR="00B15A38" w:rsidRPr="00044FEB">
        <w:rPr>
          <w:rFonts w:ascii="SimHei" w:eastAsia="SimHei" w:hAnsi="SimHei" w:hint="eastAsia"/>
          <w:bCs/>
          <w:lang w:eastAsia="zh-CN"/>
        </w:rPr>
        <w:t>工作方案和</w:t>
      </w:r>
      <w:r w:rsidR="001D6DBD" w:rsidRPr="00044FEB">
        <w:rPr>
          <w:rFonts w:ascii="SimHei" w:eastAsia="SimHei" w:hAnsi="SimHei" w:hint="eastAsia"/>
          <w:bCs/>
          <w:lang w:eastAsia="zh-CN"/>
        </w:rPr>
        <w:t>职能</w:t>
      </w:r>
      <w:r w:rsidR="00B15A38" w:rsidRPr="00044FEB">
        <w:rPr>
          <w:rFonts w:ascii="SimHei" w:eastAsia="SimHei" w:hAnsi="SimHei" w:hint="eastAsia"/>
          <w:bCs/>
          <w:lang w:eastAsia="zh-CN"/>
        </w:rPr>
        <w:t>之间的联系</w:t>
      </w:r>
    </w:p>
    <w:p w:rsidR="00B15A38" w:rsidRPr="00044FEB" w:rsidRDefault="00044FEB" w:rsidP="00044FEB">
      <w:pPr>
        <w:pStyle w:val="CH2"/>
        <w:tabs>
          <w:tab w:val="clear" w:pos="851"/>
          <w:tab w:val="clear" w:pos="1247"/>
          <w:tab w:val="clear" w:pos="1814"/>
          <w:tab w:val="clear" w:pos="2381"/>
          <w:tab w:val="clear" w:pos="2948"/>
          <w:tab w:val="clear" w:pos="3515"/>
          <w:tab w:val="left" w:pos="624"/>
        </w:tabs>
        <w:spacing w:afterLines="100"/>
        <w:ind w:left="1248" w:hanging="624"/>
        <w:jc w:val="both"/>
        <w:outlineLvl w:val="0"/>
        <w:rPr>
          <w:rFonts w:hint="eastAsia"/>
          <w:bCs/>
          <w:lang w:eastAsia="zh-CN"/>
        </w:rPr>
      </w:pPr>
      <w:r>
        <w:rPr>
          <w:bCs/>
        </w:rPr>
        <w:t>1.</w:t>
      </w:r>
      <w:r w:rsidR="00B15A38" w:rsidRPr="00044FEB">
        <w:rPr>
          <w:bCs/>
        </w:rPr>
        <w:tab/>
      </w:r>
      <w:r w:rsidR="00E254F1">
        <w:rPr>
          <w:rFonts w:ascii="SimHei" w:eastAsia="SimHei" w:hAnsi="SimHei" w:hint="eastAsia"/>
          <w:bCs/>
        </w:rPr>
        <w:t>平台</w:t>
      </w:r>
      <w:r w:rsidR="00B15A38" w:rsidRPr="00044FEB">
        <w:rPr>
          <w:rFonts w:ascii="SimHei" w:eastAsia="SimHei" w:hAnsi="SimHei" w:hint="eastAsia"/>
          <w:bCs/>
          <w:lang w:eastAsia="zh-CN"/>
        </w:rPr>
        <w:t>工作方案</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27.</w:t>
      </w:r>
      <w:r w:rsidRPr="00044FEB">
        <w:rPr>
          <w:sz w:val="24"/>
          <w:szCs w:val="24"/>
          <w:lang w:eastAsia="zh-CN"/>
        </w:rPr>
        <w:tab/>
      </w:r>
      <w:r w:rsidR="00E254F1">
        <w:rPr>
          <w:rFonts w:hint="eastAsia"/>
          <w:sz w:val="24"/>
          <w:szCs w:val="24"/>
          <w:lang w:eastAsia="zh-CN"/>
        </w:rPr>
        <w:t>平台</w:t>
      </w:r>
      <w:r w:rsidRPr="00044FEB">
        <w:rPr>
          <w:rFonts w:hint="eastAsia"/>
          <w:sz w:val="24"/>
          <w:szCs w:val="24"/>
          <w:lang w:eastAsia="zh-CN"/>
        </w:rPr>
        <w:t>工作方案旨在增强有利环境，加强</w:t>
      </w:r>
      <w:r w:rsidRPr="00044FEB">
        <w:rPr>
          <w:sz w:val="24"/>
          <w:szCs w:val="24"/>
          <w:lang w:eastAsia="zh-CN"/>
        </w:rPr>
        <w:t>生物多样性和生态系统服务</w:t>
      </w:r>
      <w:r w:rsidRPr="00044FEB">
        <w:rPr>
          <w:rFonts w:hint="eastAsia"/>
          <w:sz w:val="24"/>
          <w:szCs w:val="24"/>
          <w:lang w:eastAsia="zh-CN"/>
        </w:rPr>
        <w:t>的知识政策互动，并加强对</w:t>
      </w:r>
      <w:r w:rsidR="00E254F1">
        <w:rPr>
          <w:rFonts w:hint="eastAsia"/>
          <w:sz w:val="24"/>
          <w:szCs w:val="24"/>
          <w:lang w:eastAsia="zh-CN"/>
        </w:rPr>
        <w:t>平台</w:t>
      </w:r>
      <w:r w:rsidRPr="00044FEB">
        <w:rPr>
          <w:rFonts w:hint="eastAsia"/>
          <w:sz w:val="24"/>
          <w:szCs w:val="24"/>
          <w:lang w:eastAsia="zh-CN"/>
        </w:rPr>
        <w:t>活动的宣传和评价。</w:t>
      </w:r>
    </w:p>
    <w:p w:rsidR="00B15A38" w:rsidRPr="00044FEB" w:rsidRDefault="00B15A38" w:rsidP="00044FEB">
      <w:pPr>
        <w:pStyle w:val="CH3"/>
        <w:spacing w:afterLines="100"/>
        <w:jc w:val="both"/>
        <w:rPr>
          <w:sz w:val="24"/>
          <w:szCs w:val="24"/>
          <w:lang w:eastAsia="zh-CN"/>
        </w:rPr>
      </w:pPr>
      <w:r w:rsidRPr="00044FEB">
        <w:rPr>
          <w:i/>
          <w:sz w:val="24"/>
          <w:szCs w:val="24"/>
          <w:lang w:eastAsia="zh-CN"/>
        </w:rPr>
        <w:tab/>
      </w:r>
      <w:r w:rsidR="00044FEB">
        <w:rPr>
          <w:sz w:val="24"/>
          <w:szCs w:val="24"/>
          <w:lang w:eastAsia="zh-CN"/>
        </w:rPr>
        <w:t>2.</w:t>
      </w:r>
      <w:r w:rsidRPr="00044FEB">
        <w:rPr>
          <w:sz w:val="24"/>
          <w:szCs w:val="24"/>
          <w:lang w:eastAsia="zh-CN"/>
        </w:rPr>
        <w:tab/>
      </w:r>
      <w:r w:rsidR="00E254F1">
        <w:rPr>
          <w:rFonts w:ascii="SimHei" w:eastAsia="SimHei" w:hAnsi="SimHei" w:hint="eastAsia"/>
          <w:bCs/>
          <w:sz w:val="24"/>
          <w:szCs w:val="24"/>
          <w:lang w:eastAsia="zh-CN"/>
        </w:rPr>
        <w:t>平台</w:t>
      </w:r>
      <w:r w:rsidRPr="00044FEB">
        <w:rPr>
          <w:rFonts w:ascii="SimHei" w:eastAsia="SimHei" w:hAnsi="SimHei" w:hint="eastAsia"/>
          <w:bCs/>
          <w:sz w:val="24"/>
          <w:szCs w:val="24"/>
          <w:lang w:eastAsia="zh-CN"/>
        </w:rPr>
        <w:t>概念框架和</w:t>
      </w:r>
      <w:r w:rsidR="001D6DBD" w:rsidRPr="00044FEB">
        <w:rPr>
          <w:rFonts w:ascii="SimHei" w:eastAsia="SimHei" w:hAnsi="SimHei" w:hint="eastAsia"/>
          <w:bCs/>
          <w:sz w:val="24"/>
          <w:szCs w:val="24"/>
          <w:lang w:eastAsia="zh-CN"/>
        </w:rPr>
        <w:t>职能</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28.</w:t>
      </w:r>
      <w:r w:rsidRPr="00044FEB">
        <w:rPr>
          <w:sz w:val="24"/>
          <w:szCs w:val="24"/>
          <w:lang w:eastAsia="zh-CN"/>
        </w:rPr>
        <w:tab/>
      </w:r>
      <w:r w:rsidR="00E254F1">
        <w:rPr>
          <w:rFonts w:hint="eastAsia"/>
          <w:sz w:val="24"/>
          <w:szCs w:val="24"/>
          <w:lang w:eastAsia="zh-CN"/>
        </w:rPr>
        <w:t>平台</w:t>
      </w:r>
      <w:r w:rsidRPr="00044FEB">
        <w:rPr>
          <w:rFonts w:hint="eastAsia"/>
          <w:sz w:val="24"/>
          <w:szCs w:val="24"/>
          <w:lang w:eastAsia="zh-CN"/>
        </w:rPr>
        <w:t>概念框架支持平台所有四大</w:t>
      </w:r>
      <w:r w:rsidR="001D6DBD" w:rsidRPr="00044FEB">
        <w:rPr>
          <w:rFonts w:hint="eastAsia"/>
          <w:sz w:val="24"/>
          <w:szCs w:val="24"/>
          <w:lang w:eastAsia="zh-CN"/>
        </w:rPr>
        <w:t>职能</w:t>
      </w:r>
      <w:r w:rsidRPr="00044FEB">
        <w:rPr>
          <w:rFonts w:hint="eastAsia"/>
          <w:sz w:val="24"/>
          <w:szCs w:val="24"/>
          <w:lang w:eastAsia="zh-CN"/>
        </w:rPr>
        <w:t>（</w:t>
      </w:r>
      <w:r w:rsidRPr="00044FEB">
        <w:rPr>
          <w:sz w:val="24"/>
          <w:szCs w:val="24"/>
          <w:lang w:eastAsia="zh-CN"/>
        </w:rPr>
        <w:t>创造知识、开展评估、支持政策和建设能力</w:t>
      </w:r>
      <w:r w:rsidRPr="00044FEB">
        <w:rPr>
          <w:rFonts w:hint="eastAsia"/>
          <w:sz w:val="24"/>
          <w:szCs w:val="24"/>
          <w:lang w:eastAsia="zh-CN"/>
        </w:rPr>
        <w:t>）的实施工作。概念框架有助于确保这四大</w:t>
      </w:r>
      <w:r w:rsidR="001D6DBD" w:rsidRPr="00044FEB">
        <w:rPr>
          <w:rFonts w:hint="eastAsia"/>
          <w:sz w:val="24"/>
          <w:szCs w:val="24"/>
          <w:lang w:eastAsia="zh-CN"/>
        </w:rPr>
        <w:t>职能</w:t>
      </w:r>
      <w:r w:rsidRPr="00044FEB">
        <w:rPr>
          <w:rFonts w:hint="eastAsia"/>
          <w:sz w:val="24"/>
          <w:szCs w:val="24"/>
          <w:lang w:eastAsia="zh-CN"/>
        </w:rPr>
        <w:t>之间协调一致。上述内容在</w:t>
      </w:r>
      <w:r w:rsidR="00101E26">
        <w:rPr>
          <w:rFonts w:hint="eastAsia"/>
          <w:sz w:val="24"/>
          <w:szCs w:val="24"/>
          <w:lang w:eastAsia="zh-CN"/>
        </w:rPr>
        <w:t>图</w:t>
      </w:r>
      <w:r w:rsidR="00101E26">
        <w:rPr>
          <w:rFonts w:hint="eastAsia"/>
          <w:sz w:val="24"/>
          <w:szCs w:val="24"/>
          <w:lang w:eastAsia="zh-CN"/>
        </w:rPr>
        <w:t>2</w:t>
      </w:r>
      <w:r w:rsidR="00481964">
        <w:rPr>
          <w:rFonts w:hint="eastAsia"/>
          <w:sz w:val="24"/>
          <w:szCs w:val="24"/>
          <w:lang w:eastAsia="zh-CN"/>
        </w:rPr>
        <w:t>所示</w:t>
      </w:r>
      <w:r w:rsidR="00101E26">
        <w:rPr>
          <w:rFonts w:hint="eastAsia"/>
          <w:sz w:val="24"/>
          <w:szCs w:val="24"/>
          <w:lang w:eastAsia="zh-CN"/>
        </w:rPr>
        <w:t>的</w:t>
      </w:r>
      <w:r w:rsidR="00E254F1">
        <w:rPr>
          <w:rFonts w:hint="eastAsia"/>
          <w:sz w:val="24"/>
          <w:szCs w:val="24"/>
          <w:lang w:eastAsia="zh-CN"/>
        </w:rPr>
        <w:t>平台</w:t>
      </w:r>
      <w:r w:rsidRPr="00044FEB">
        <w:rPr>
          <w:rFonts w:hint="eastAsia"/>
          <w:sz w:val="24"/>
          <w:szCs w:val="24"/>
          <w:lang w:eastAsia="zh-CN"/>
        </w:rPr>
        <w:t>运作概念</w:t>
      </w:r>
      <w:r w:rsidR="00A54673" w:rsidRPr="00044FEB">
        <w:rPr>
          <w:rFonts w:hint="eastAsia"/>
          <w:sz w:val="24"/>
          <w:szCs w:val="24"/>
          <w:lang w:eastAsia="zh-CN"/>
        </w:rPr>
        <w:t>模型</w:t>
      </w:r>
      <w:r w:rsidRPr="00044FEB">
        <w:rPr>
          <w:rFonts w:hint="eastAsia"/>
          <w:sz w:val="24"/>
          <w:szCs w:val="24"/>
          <w:lang w:eastAsia="zh-CN"/>
        </w:rPr>
        <w:t>中得到最佳解释，该</w:t>
      </w:r>
      <w:r w:rsidR="00A54673" w:rsidRPr="00044FEB">
        <w:rPr>
          <w:rFonts w:hint="eastAsia"/>
          <w:sz w:val="24"/>
          <w:szCs w:val="24"/>
          <w:lang w:eastAsia="zh-CN"/>
        </w:rPr>
        <w:t>模型</w:t>
      </w:r>
      <w:r w:rsidRPr="00044FEB">
        <w:rPr>
          <w:rFonts w:hint="eastAsia"/>
          <w:sz w:val="24"/>
          <w:szCs w:val="24"/>
          <w:lang w:eastAsia="zh-CN"/>
        </w:rPr>
        <w:t>展示了科学政策如何以运作系统形式开展互动。</w:t>
      </w:r>
    </w:p>
    <w:p w:rsidR="00335B4D" w:rsidRDefault="00335B4D" w:rsidP="00335B4D">
      <w:pPr>
        <w:pStyle w:val="NormalNonumber"/>
        <w:rPr>
          <w:color w:val="000000"/>
          <w:lang w:eastAsia="zh-CN"/>
        </w:rPr>
      </w:pPr>
    </w:p>
    <w:p w:rsidR="00335B4D" w:rsidRDefault="00335B4D" w:rsidP="00335B4D">
      <w:pPr>
        <w:pStyle w:val="NormalNonumber"/>
        <w:rPr>
          <w:color w:val="000000"/>
          <w:lang w:eastAsia="zh-CN"/>
        </w:rPr>
        <w:sectPr w:rsidR="00335B4D" w:rsidSect="006A5263">
          <w:headerReference w:type="even" r:id="rId11"/>
          <w:headerReference w:type="default" r:id="rId12"/>
          <w:footerReference w:type="first" r:id="rId13"/>
          <w:type w:val="continuous"/>
          <w:pgSz w:w="12240" w:h="15840" w:code="1"/>
          <w:pgMar w:top="907" w:right="992" w:bottom="1418" w:left="1418" w:header="539" w:footer="975" w:gutter="0"/>
          <w:cols w:space="539"/>
          <w:titlePg/>
          <w:docGrid w:linePitch="360"/>
        </w:sectPr>
      </w:pPr>
    </w:p>
    <w:p w:rsidR="00335B4D" w:rsidRPr="00335B4D" w:rsidRDefault="00335B4D" w:rsidP="001D7347">
      <w:pPr>
        <w:pStyle w:val="NormalNonumber"/>
        <w:keepNext/>
        <w:keepLines/>
        <w:spacing w:after="0"/>
        <w:rPr>
          <w:color w:val="000000"/>
          <w:sz w:val="24"/>
          <w:szCs w:val="24"/>
          <w:lang w:eastAsia="zh-CN"/>
        </w:rPr>
      </w:pPr>
      <w:r w:rsidRPr="00335B4D">
        <w:rPr>
          <w:rFonts w:hint="eastAsia"/>
          <w:color w:val="000000"/>
          <w:sz w:val="24"/>
          <w:szCs w:val="24"/>
          <w:lang w:eastAsia="zh-CN"/>
        </w:rPr>
        <w:lastRenderedPageBreak/>
        <w:t>图</w:t>
      </w:r>
      <w:r w:rsidRPr="00335B4D">
        <w:rPr>
          <w:color w:val="000000"/>
          <w:sz w:val="24"/>
          <w:szCs w:val="24"/>
          <w:lang w:eastAsia="zh-CN"/>
        </w:rPr>
        <w:t>2</w:t>
      </w:r>
    </w:p>
    <w:p w:rsidR="00335B4D" w:rsidRDefault="00335B4D" w:rsidP="001D7347">
      <w:pPr>
        <w:pStyle w:val="NormalNonumber"/>
        <w:keepNext/>
        <w:keepLines/>
        <w:rPr>
          <w:rFonts w:ascii="SimHei" w:eastAsia="SimHei" w:hAnsi="SimHei" w:hint="eastAsia"/>
          <w:b/>
          <w:color w:val="000000"/>
          <w:sz w:val="24"/>
          <w:szCs w:val="24"/>
          <w:lang w:eastAsia="zh-CN"/>
        </w:rPr>
      </w:pPr>
      <w:r w:rsidRPr="00335B4D">
        <w:rPr>
          <w:rFonts w:ascii="SimHei" w:eastAsia="SimHei" w:hAnsi="SimHei" w:hint="eastAsia"/>
          <w:b/>
          <w:color w:val="000000"/>
          <w:sz w:val="24"/>
          <w:szCs w:val="24"/>
          <w:lang w:eastAsia="zh-CN"/>
        </w:rPr>
        <w:t>平台运作概念框架</w:t>
      </w:r>
    </w:p>
    <w:p w:rsidR="00A36E31" w:rsidRDefault="00A36E31" w:rsidP="001D7347">
      <w:pPr>
        <w:pStyle w:val="NormalNonumber"/>
        <w:keepNext/>
        <w:keepLines/>
        <w:rPr>
          <w:rFonts w:ascii="SimHei" w:eastAsia="SimHei" w:hAnsi="SimHei" w:hint="eastAsia"/>
          <w:b/>
          <w:color w:val="000000"/>
          <w:sz w:val="24"/>
          <w:szCs w:val="24"/>
          <w:lang w:eastAsia="zh-CN"/>
        </w:rPr>
      </w:pPr>
    </w:p>
    <w:p w:rsidR="00A36E31" w:rsidRPr="00683AE8" w:rsidRDefault="00AE7A75" w:rsidP="00683AE8">
      <w:pPr>
        <w:rPr>
          <w:rFonts w:hint="eastAsia"/>
          <w:lang w:eastAsia="zh-CN"/>
        </w:rPr>
      </w:pPr>
      <w:r>
        <w:rPr>
          <w:noProof/>
          <w:lang w:val="en-US"/>
        </w:rPr>
        <w:drawing>
          <wp:inline distT="0" distB="0" distL="0" distR="0">
            <wp:extent cx="8339455" cy="5497195"/>
            <wp:effectExtent l="19050" t="0" r="4445" b="0"/>
            <wp:docPr id="4" name="Picture 4"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
                    <pic:cNvPicPr>
                      <a:picLocks noChangeAspect="1" noChangeArrowheads="1"/>
                    </pic:cNvPicPr>
                  </pic:nvPicPr>
                  <pic:blipFill>
                    <a:blip r:embed="rId14"/>
                    <a:srcRect/>
                    <a:stretch>
                      <a:fillRect/>
                    </a:stretch>
                  </pic:blipFill>
                  <pic:spPr bwMode="auto">
                    <a:xfrm>
                      <a:off x="0" y="0"/>
                      <a:ext cx="8339455" cy="5497195"/>
                    </a:xfrm>
                    <a:prstGeom prst="rect">
                      <a:avLst/>
                    </a:prstGeom>
                    <a:noFill/>
                    <a:ln w="9525">
                      <a:noFill/>
                      <a:miter lim="800000"/>
                      <a:headEnd/>
                      <a:tailEnd/>
                    </a:ln>
                  </pic:spPr>
                </pic:pic>
              </a:graphicData>
            </a:graphic>
          </wp:inline>
        </w:drawing>
      </w:r>
    </w:p>
    <w:p w:rsidR="00683AE8" w:rsidRPr="00A36E31" w:rsidRDefault="00683AE8" w:rsidP="001D7347">
      <w:pPr>
        <w:pStyle w:val="NormalNonumber"/>
        <w:keepNext/>
        <w:keepLines/>
        <w:rPr>
          <w:rFonts w:hint="eastAsia"/>
          <w:lang w:eastAsia="zh-CN"/>
        </w:rPr>
        <w:sectPr w:rsidR="00683AE8" w:rsidRPr="00A36E31" w:rsidSect="008B7397">
          <w:pgSz w:w="15840" w:h="12240" w:orient="landscape" w:code="1"/>
          <w:pgMar w:top="907" w:right="992" w:bottom="851" w:left="1418" w:header="539" w:footer="975" w:gutter="0"/>
          <w:cols w:space="539"/>
          <w:docGrid w:linePitch="360"/>
        </w:sectPr>
      </w:pPr>
    </w:p>
    <w:p w:rsidR="00B15A38" w:rsidRPr="00044FEB" w:rsidRDefault="00B15A38" w:rsidP="00044FEB">
      <w:pPr>
        <w:pStyle w:val="NormalNonumber"/>
        <w:spacing w:afterLines="100"/>
        <w:jc w:val="both"/>
        <w:rPr>
          <w:rFonts w:hint="eastAsia"/>
          <w:sz w:val="24"/>
          <w:szCs w:val="24"/>
          <w:lang w:eastAsia="zh-CN"/>
        </w:rPr>
      </w:pPr>
      <w:r w:rsidRPr="00044FEB">
        <w:rPr>
          <w:bCs/>
          <w:sz w:val="24"/>
          <w:szCs w:val="24"/>
          <w:lang w:eastAsia="zh-CN"/>
        </w:rPr>
        <w:lastRenderedPageBreak/>
        <w:t>29.</w:t>
      </w:r>
      <w:r w:rsidRPr="00044FEB">
        <w:rPr>
          <w:bCs/>
          <w:sz w:val="24"/>
          <w:szCs w:val="24"/>
          <w:lang w:eastAsia="zh-CN"/>
        </w:rPr>
        <w:tab/>
      </w:r>
      <w:r w:rsidRPr="00044FEB">
        <w:rPr>
          <w:rFonts w:hint="eastAsia"/>
          <w:sz w:val="24"/>
          <w:szCs w:val="24"/>
          <w:lang w:eastAsia="zh-CN"/>
        </w:rPr>
        <w:t>图</w:t>
      </w:r>
      <w:r w:rsidRPr="00044FEB">
        <w:rPr>
          <w:rFonts w:hint="eastAsia"/>
          <w:sz w:val="24"/>
          <w:szCs w:val="24"/>
          <w:lang w:eastAsia="zh-CN"/>
        </w:rPr>
        <w:t>2</w:t>
      </w:r>
      <w:r w:rsidRPr="00044FEB">
        <w:rPr>
          <w:rFonts w:hint="eastAsia"/>
          <w:sz w:val="24"/>
          <w:szCs w:val="24"/>
          <w:lang w:eastAsia="zh-CN"/>
        </w:rPr>
        <w:t>展示了通过动态过程将科学和其他知识</w:t>
      </w:r>
      <w:r w:rsidR="0047190D" w:rsidRPr="00044FEB">
        <w:rPr>
          <w:rFonts w:hint="eastAsia"/>
          <w:sz w:val="24"/>
          <w:szCs w:val="24"/>
          <w:lang w:eastAsia="zh-CN"/>
        </w:rPr>
        <w:t>体系</w:t>
      </w:r>
      <w:r w:rsidRPr="00044FEB">
        <w:rPr>
          <w:rFonts w:hint="eastAsia"/>
          <w:sz w:val="24"/>
          <w:szCs w:val="24"/>
          <w:lang w:eastAsia="zh-CN"/>
        </w:rPr>
        <w:t>与政策和决策联系起来的</w:t>
      </w:r>
      <w:r w:rsidR="00101E26">
        <w:rPr>
          <w:rFonts w:hint="eastAsia"/>
          <w:sz w:val="24"/>
          <w:szCs w:val="24"/>
          <w:lang w:eastAsia="zh-CN"/>
        </w:rPr>
        <w:t>一个</w:t>
      </w:r>
      <w:r w:rsidRPr="00044FEB">
        <w:rPr>
          <w:rFonts w:hint="eastAsia"/>
          <w:sz w:val="24"/>
          <w:szCs w:val="24"/>
          <w:lang w:eastAsia="zh-CN"/>
        </w:rPr>
        <w:t>互动系统。</w:t>
      </w:r>
      <w:r w:rsidR="00B57B93" w:rsidRPr="00044FEB">
        <w:rPr>
          <w:rFonts w:hint="eastAsia"/>
          <w:sz w:val="24"/>
          <w:szCs w:val="24"/>
          <w:lang w:eastAsia="zh-CN"/>
        </w:rPr>
        <w:t>该图展示了科学和其他知识体系的知识在经过分析性概念框架过滤（详见图</w:t>
      </w:r>
      <w:r w:rsidR="00B57B93" w:rsidRPr="00044FEB">
        <w:rPr>
          <w:sz w:val="24"/>
          <w:szCs w:val="24"/>
          <w:lang w:eastAsia="zh-CN"/>
        </w:rPr>
        <w:t>1</w:t>
      </w:r>
      <w:r w:rsidR="00B57B93" w:rsidRPr="00044FEB">
        <w:rPr>
          <w:rFonts w:hint="eastAsia"/>
          <w:sz w:val="24"/>
          <w:szCs w:val="24"/>
          <w:lang w:eastAsia="zh-CN"/>
        </w:rPr>
        <w:t>）之后向互动平台持续流动的过程</w:t>
      </w:r>
      <w:r w:rsidRPr="00044FEB">
        <w:rPr>
          <w:rFonts w:hint="eastAsia"/>
          <w:sz w:val="24"/>
          <w:szCs w:val="24"/>
          <w:lang w:eastAsia="zh-CN"/>
        </w:rPr>
        <w:t>，并根据</w:t>
      </w:r>
      <w:r w:rsidR="00E254F1">
        <w:rPr>
          <w:rFonts w:hint="eastAsia"/>
          <w:sz w:val="24"/>
          <w:szCs w:val="24"/>
          <w:lang w:eastAsia="zh-CN"/>
        </w:rPr>
        <w:t>平台</w:t>
      </w:r>
      <w:r w:rsidRPr="00044FEB">
        <w:rPr>
          <w:rFonts w:hint="eastAsia"/>
          <w:sz w:val="24"/>
          <w:szCs w:val="24"/>
          <w:lang w:eastAsia="zh-CN"/>
        </w:rPr>
        <w:t>为完成交付品而定期</w:t>
      </w:r>
      <w:r w:rsidR="00D801D5" w:rsidRPr="00044FEB">
        <w:rPr>
          <w:rFonts w:hint="eastAsia"/>
          <w:sz w:val="24"/>
          <w:szCs w:val="24"/>
          <w:lang w:eastAsia="zh-CN"/>
        </w:rPr>
        <w:t>编制</w:t>
      </w:r>
      <w:r w:rsidRPr="00044FEB">
        <w:rPr>
          <w:rFonts w:hint="eastAsia"/>
          <w:sz w:val="24"/>
          <w:szCs w:val="24"/>
          <w:lang w:eastAsia="zh-CN"/>
        </w:rPr>
        <w:t>的工作方案所界定的活动来对这些知识进行加工。</w:t>
      </w:r>
      <w:r w:rsidR="00D801D5" w:rsidRPr="00044FEB">
        <w:rPr>
          <w:rFonts w:hint="eastAsia"/>
          <w:sz w:val="24"/>
          <w:szCs w:val="24"/>
          <w:lang w:eastAsia="zh-CN"/>
        </w:rPr>
        <w:t>完成交付品的目的是通过制定多方案政策建议来影响政策和决策</w:t>
      </w:r>
      <w:r w:rsidRPr="00044FEB">
        <w:rPr>
          <w:rFonts w:hint="eastAsia"/>
          <w:sz w:val="24"/>
          <w:szCs w:val="24"/>
          <w:lang w:eastAsia="zh-CN"/>
        </w:rPr>
        <w:t>。互动</w:t>
      </w:r>
      <w:r w:rsidR="00481964">
        <w:rPr>
          <w:rFonts w:hint="eastAsia"/>
          <w:sz w:val="24"/>
          <w:szCs w:val="24"/>
          <w:lang w:eastAsia="zh-CN"/>
        </w:rPr>
        <w:t>以</w:t>
      </w:r>
      <w:r w:rsidRPr="00044FEB">
        <w:rPr>
          <w:rFonts w:hint="eastAsia"/>
          <w:sz w:val="24"/>
          <w:szCs w:val="24"/>
          <w:lang w:eastAsia="zh-CN"/>
        </w:rPr>
        <w:t>双向</w:t>
      </w:r>
      <w:r w:rsidR="00481964">
        <w:rPr>
          <w:rFonts w:hint="eastAsia"/>
          <w:sz w:val="24"/>
          <w:szCs w:val="24"/>
          <w:lang w:eastAsia="zh-CN"/>
        </w:rPr>
        <w:t>（粗细）箭头体现，</w:t>
      </w:r>
      <w:r w:rsidRPr="00044FEB">
        <w:rPr>
          <w:rFonts w:hint="eastAsia"/>
          <w:sz w:val="24"/>
          <w:szCs w:val="24"/>
          <w:lang w:eastAsia="zh-CN"/>
        </w:rPr>
        <w:t>因此</w:t>
      </w:r>
      <w:r w:rsidR="00335B4D">
        <w:rPr>
          <w:rFonts w:hint="eastAsia"/>
          <w:sz w:val="24"/>
          <w:szCs w:val="24"/>
          <w:lang w:eastAsia="zh-CN"/>
        </w:rPr>
        <w:t>可以看出</w:t>
      </w:r>
      <w:r w:rsidR="00481964">
        <w:rPr>
          <w:rFonts w:hint="eastAsia"/>
          <w:sz w:val="24"/>
          <w:szCs w:val="24"/>
          <w:lang w:eastAsia="zh-CN"/>
        </w:rPr>
        <w:t>在两个方向及以上产生互动作用</w:t>
      </w:r>
      <w:r w:rsidRPr="00044FEB">
        <w:rPr>
          <w:rFonts w:hint="eastAsia"/>
          <w:sz w:val="24"/>
          <w:szCs w:val="24"/>
          <w:lang w:eastAsia="zh-CN"/>
        </w:rPr>
        <w:t>。加粗的单向箭头表明分析性概念框架影响</w:t>
      </w:r>
      <w:r w:rsidR="00E254F1">
        <w:rPr>
          <w:rFonts w:hint="eastAsia"/>
          <w:sz w:val="24"/>
          <w:szCs w:val="24"/>
          <w:lang w:eastAsia="zh-CN"/>
        </w:rPr>
        <w:t>平台</w:t>
      </w:r>
      <w:r w:rsidRPr="00044FEB">
        <w:rPr>
          <w:rFonts w:hint="eastAsia"/>
          <w:sz w:val="24"/>
          <w:szCs w:val="24"/>
          <w:lang w:eastAsia="zh-CN"/>
        </w:rPr>
        <w:t>的流程和</w:t>
      </w:r>
      <w:r w:rsidR="001D6DBD" w:rsidRPr="00044FEB">
        <w:rPr>
          <w:rFonts w:hint="eastAsia"/>
          <w:sz w:val="24"/>
          <w:szCs w:val="24"/>
          <w:lang w:eastAsia="zh-CN"/>
        </w:rPr>
        <w:t>职能</w:t>
      </w:r>
      <w:r w:rsidRPr="00044FEB">
        <w:rPr>
          <w:rFonts w:hint="eastAsia"/>
          <w:sz w:val="24"/>
          <w:szCs w:val="24"/>
          <w:lang w:eastAsia="zh-CN"/>
        </w:rPr>
        <w:t>。虚线箭头表明政策和决策除了影响</w:t>
      </w:r>
      <w:r w:rsidR="00E254F1">
        <w:rPr>
          <w:rFonts w:hint="eastAsia"/>
          <w:sz w:val="24"/>
          <w:szCs w:val="24"/>
          <w:lang w:eastAsia="zh-CN"/>
        </w:rPr>
        <w:t>平台</w:t>
      </w:r>
      <w:r w:rsidRPr="00044FEB">
        <w:rPr>
          <w:rFonts w:hint="eastAsia"/>
          <w:sz w:val="24"/>
          <w:szCs w:val="24"/>
          <w:lang w:eastAsia="zh-CN"/>
        </w:rPr>
        <w:t>的</w:t>
      </w:r>
      <w:r w:rsidR="00713C8E" w:rsidRPr="00044FEB">
        <w:rPr>
          <w:rFonts w:hint="eastAsia"/>
          <w:sz w:val="24"/>
          <w:szCs w:val="24"/>
          <w:lang w:eastAsia="zh-CN"/>
        </w:rPr>
        <w:t>机制</w:t>
      </w:r>
      <w:r w:rsidRPr="00044FEB">
        <w:rPr>
          <w:rFonts w:hint="eastAsia"/>
          <w:sz w:val="24"/>
          <w:szCs w:val="24"/>
          <w:lang w:eastAsia="zh-CN"/>
        </w:rPr>
        <w:t>，</w:t>
      </w:r>
      <w:r w:rsidR="00481964">
        <w:rPr>
          <w:rFonts w:hint="eastAsia"/>
          <w:sz w:val="24"/>
          <w:szCs w:val="24"/>
          <w:lang w:eastAsia="zh-CN"/>
        </w:rPr>
        <w:t>还</w:t>
      </w:r>
      <w:r w:rsidRPr="00044FEB">
        <w:rPr>
          <w:rFonts w:hint="eastAsia"/>
          <w:sz w:val="24"/>
          <w:szCs w:val="24"/>
          <w:lang w:eastAsia="zh-CN"/>
        </w:rPr>
        <w:t>对科学和其他知识</w:t>
      </w:r>
      <w:r w:rsidR="0047190D" w:rsidRPr="00044FEB">
        <w:rPr>
          <w:rFonts w:hint="eastAsia"/>
          <w:sz w:val="24"/>
          <w:szCs w:val="24"/>
          <w:lang w:eastAsia="zh-CN"/>
        </w:rPr>
        <w:t>体系</w:t>
      </w:r>
      <w:r w:rsidRPr="00044FEB">
        <w:rPr>
          <w:rFonts w:hint="eastAsia"/>
          <w:sz w:val="24"/>
          <w:szCs w:val="24"/>
          <w:lang w:eastAsia="zh-CN"/>
        </w:rPr>
        <w:t>产生影响。</w:t>
      </w:r>
    </w:p>
    <w:p w:rsidR="00B15A38" w:rsidRPr="00044FEB" w:rsidRDefault="00B15A38" w:rsidP="00044FEB">
      <w:pPr>
        <w:pStyle w:val="CH4"/>
        <w:spacing w:afterLines="100"/>
        <w:jc w:val="both"/>
        <w:rPr>
          <w:rFonts w:hint="eastAsia"/>
          <w:sz w:val="24"/>
          <w:szCs w:val="24"/>
          <w:lang w:eastAsia="zh-CN"/>
        </w:rPr>
      </w:pPr>
      <w:r w:rsidRPr="00044FEB">
        <w:rPr>
          <w:sz w:val="24"/>
          <w:szCs w:val="24"/>
          <w:lang w:eastAsia="zh-CN"/>
        </w:rPr>
        <w:tab/>
      </w:r>
      <w:r w:rsidR="00481964">
        <w:rPr>
          <w:rFonts w:hint="eastAsia"/>
          <w:sz w:val="24"/>
          <w:szCs w:val="24"/>
          <w:lang w:eastAsia="zh-CN"/>
        </w:rPr>
        <w:t>3</w:t>
      </w:r>
      <w:r w:rsidR="00044FEB">
        <w:rPr>
          <w:sz w:val="24"/>
          <w:szCs w:val="24"/>
          <w:lang w:eastAsia="zh-CN"/>
        </w:rPr>
        <w:t>.</w:t>
      </w:r>
      <w:r w:rsidRPr="00044FEB">
        <w:rPr>
          <w:sz w:val="24"/>
          <w:szCs w:val="24"/>
          <w:lang w:eastAsia="zh-CN"/>
        </w:rPr>
        <w:tab/>
      </w:r>
      <w:r w:rsidRPr="00044FEB">
        <w:rPr>
          <w:rFonts w:ascii="SimHei" w:eastAsia="SimHei" w:hAnsi="SimHei" w:hint="eastAsia"/>
          <w:sz w:val="24"/>
          <w:szCs w:val="24"/>
          <w:lang w:eastAsia="zh-CN"/>
        </w:rPr>
        <w:t>科学政策互动</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30.</w:t>
      </w:r>
      <w:r w:rsidRPr="00044FEB">
        <w:rPr>
          <w:sz w:val="24"/>
          <w:szCs w:val="24"/>
          <w:lang w:eastAsia="zh-CN"/>
        </w:rPr>
        <w:tab/>
      </w:r>
      <w:r w:rsidRPr="00044FEB">
        <w:rPr>
          <w:rFonts w:hint="eastAsia"/>
          <w:sz w:val="24"/>
          <w:szCs w:val="24"/>
          <w:lang w:eastAsia="zh-CN"/>
        </w:rPr>
        <w:t>科学政策互动是通过动态过程将科学和其他知识</w:t>
      </w:r>
      <w:r w:rsidR="0047190D" w:rsidRPr="00044FEB">
        <w:rPr>
          <w:rFonts w:hint="eastAsia"/>
          <w:sz w:val="24"/>
          <w:szCs w:val="24"/>
          <w:lang w:eastAsia="zh-CN"/>
        </w:rPr>
        <w:t>体系</w:t>
      </w:r>
      <w:r w:rsidRPr="00044FEB">
        <w:rPr>
          <w:rFonts w:hint="eastAsia"/>
          <w:sz w:val="24"/>
          <w:szCs w:val="24"/>
          <w:lang w:eastAsia="zh-CN"/>
        </w:rPr>
        <w:t>运作</w:t>
      </w:r>
      <w:r w:rsidR="00713C8E" w:rsidRPr="00044FEB">
        <w:rPr>
          <w:rFonts w:hint="eastAsia"/>
          <w:sz w:val="24"/>
          <w:szCs w:val="24"/>
          <w:lang w:eastAsia="zh-CN"/>
        </w:rPr>
        <w:t>环节</w:t>
      </w:r>
      <w:r w:rsidRPr="00044FEB">
        <w:rPr>
          <w:rFonts w:hint="eastAsia"/>
          <w:sz w:val="24"/>
          <w:szCs w:val="24"/>
          <w:lang w:eastAsia="zh-CN"/>
        </w:rPr>
        <w:t>与政策和决策</w:t>
      </w:r>
      <w:r w:rsidR="00713C8E" w:rsidRPr="00044FEB">
        <w:rPr>
          <w:rFonts w:hint="eastAsia"/>
          <w:sz w:val="24"/>
          <w:szCs w:val="24"/>
          <w:lang w:eastAsia="zh-CN"/>
        </w:rPr>
        <w:t>环节</w:t>
      </w:r>
      <w:r w:rsidRPr="00044FEB">
        <w:rPr>
          <w:rFonts w:hint="eastAsia"/>
          <w:sz w:val="24"/>
          <w:szCs w:val="24"/>
          <w:lang w:eastAsia="zh-CN"/>
        </w:rPr>
        <w:t>相联系的复杂系统。互动在上述两个主要运作</w:t>
      </w:r>
      <w:r w:rsidR="00713C8E" w:rsidRPr="00044FEB">
        <w:rPr>
          <w:rFonts w:hint="eastAsia"/>
          <w:sz w:val="24"/>
          <w:szCs w:val="24"/>
          <w:lang w:eastAsia="zh-CN"/>
        </w:rPr>
        <w:t>环节</w:t>
      </w:r>
      <w:r w:rsidRPr="00044FEB">
        <w:rPr>
          <w:rFonts w:hint="eastAsia"/>
          <w:sz w:val="24"/>
          <w:szCs w:val="24"/>
          <w:lang w:eastAsia="zh-CN"/>
        </w:rPr>
        <w:t>之间开展。科学和其他知识</w:t>
      </w:r>
      <w:r w:rsidR="0047190D" w:rsidRPr="00044FEB">
        <w:rPr>
          <w:rFonts w:hint="eastAsia"/>
          <w:sz w:val="24"/>
          <w:szCs w:val="24"/>
          <w:lang w:eastAsia="zh-CN"/>
        </w:rPr>
        <w:t>体系</w:t>
      </w:r>
      <w:r w:rsidRPr="00044FEB">
        <w:rPr>
          <w:rFonts w:hint="eastAsia"/>
          <w:sz w:val="24"/>
          <w:szCs w:val="24"/>
          <w:lang w:eastAsia="zh-CN"/>
        </w:rPr>
        <w:t>运作</w:t>
      </w:r>
      <w:r w:rsidR="00713C8E" w:rsidRPr="00044FEB">
        <w:rPr>
          <w:rFonts w:hint="eastAsia"/>
          <w:sz w:val="24"/>
          <w:szCs w:val="24"/>
          <w:lang w:eastAsia="zh-CN"/>
        </w:rPr>
        <w:t>环节</w:t>
      </w:r>
      <w:r w:rsidRPr="00044FEB">
        <w:rPr>
          <w:rFonts w:hint="eastAsia"/>
          <w:sz w:val="24"/>
          <w:szCs w:val="24"/>
          <w:lang w:eastAsia="zh-CN"/>
        </w:rPr>
        <w:t>包括过滤原始知识以及以交付品形式创造知识，</w:t>
      </w:r>
      <w:r w:rsidR="009A1F43" w:rsidRPr="00044FEB">
        <w:rPr>
          <w:rFonts w:hint="eastAsia"/>
          <w:sz w:val="24"/>
          <w:szCs w:val="24"/>
          <w:lang w:eastAsia="zh-CN"/>
        </w:rPr>
        <w:t>以便为工作方案运作</w:t>
      </w:r>
      <w:r w:rsidR="001D6DBD" w:rsidRPr="00044FEB">
        <w:rPr>
          <w:rFonts w:hint="eastAsia"/>
          <w:sz w:val="24"/>
          <w:szCs w:val="24"/>
          <w:lang w:eastAsia="zh-CN"/>
        </w:rPr>
        <w:t>职能</w:t>
      </w:r>
      <w:r w:rsidR="006D1641" w:rsidRPr="00044FEB">
        <w:rPr>
          <w:rFonts w:hint="eastAsia"/>
          <w:sz w:val="24"/>
          <w:szCs w:val="24"/>
          <w:lang w:eastAsia="zh-CN"/>
        </w:rPr>
        <w:t>控制下</w:t>
      </w:r>
      <w:r w:rsidR="009A1F43" w:rsidRPr="00044FEB">
        <w:rPr>
          <w:rFonts w:hint="eastAsia"/>
          <w:sz w:val="24"/>
          <w:szCs w:val="24"/>
          <w:lang w:eastAsia="zh-CN"/>
        </w:rPr>
        <w:t>的决策政策</w:t>
      </w:r>
      <w:r w:rsidR="00713C8E" w:rsidRPr="00044FEB">
        <w:rPr>
          <w:rFonts w:hint="eastAsia"/>
          <w:sz w:val="24"/>
          <w:szCs w:val="24"/>
          <w:lang w:eastAsia="zh-CN"/>
        </w:rPr>
        <w:t>环节</w:t>
      </w:r>
      <w:r w:rsidR="009A1F43" w:rsidRPr="00044FEB">
        <w:rPr>
          <w:rFonts w:hint="eastAsia"/>
          <w:sz w:val="24"/>
          <w:szCs w:val="24"/>
          <w:lang w:eastAsia="zh-CN"/>
        </w:rPr>
        <w:t>提供建议和支持</w:t>
      </w:r>
      <w:r w:rsidRPr="00044FEB">
        <w:rPr>
          <w:rFonts w:hint="eastAsia"/>
          <w:sz w:val="24"/>
          <w:szCs w:val="24"/>
          <w:lang w:eastAsia="zh-CN"/>
        </w:rPr>
        <w:t>。</w:t>
      </w:r>
    </w:p>
    <w:p w:rsidR="00B15A38" w:rsidRPr="00044FEB" w:rsidRDefault="00B15A38" w:rsidP="00044FEB">
      <w:pPr>
        <w:pStyle w:val="CH4"/>
        <w:spacing w:afterLines="100"/>
        <w:jc w:val="both"/>
        <w:rPr>
          <w:rFonts w:hint="eastAsia"/>
          <w:sz w:val="24"/>
          <w:szCs w:val="24"/>
          <w:lang w:eastAsia="zh-CN"/>
        </w:rPr>
      </w:pPr>
      <w:r w:rsidRPr="00044FEB">
        <w:rPr>
          <w:i/>
          <w:sz w:val="24"/>
          <w:szCs w:val="24"/>
          <w:lang w:eastAsia="zh-CN"/>
        </w:rPr>
        <w:tab/>
      </w:r>
      <w:r w:rsidR="00481964">
        <w:rPr>
          <w:rFonts w:hint="eastAsia"/>
          <w:sz w:val="24"/>
          <w:szCs w:val="24"/>
          <w:lang w:eastAsia="zh-CN"/>
        </w:rPr>
        <w:t>4</w:t>
      </w:r>
      <w:r w:rsidR="00044FEB">
        <w:rPr>
          <w:sz w:val="24"/>
          <w:szCs w:val="24"/>
          <w:lang w:eastAsia="zh-CN"/>
        </w:rPr>
        <w:t>.</w:t>
      </w:r>
      <w:r w:rsidRPr="00044FEB">
        <w:rPr>
          <w:sz w:val="24"/>
          <w:szCs w:val="24"/>
          <w:lang w:eastAsia="zh-CN"/>
        </w:rPr>
        <w:tab/>
      </w:r>
      <w:r w:rsidRPr="00044FEB">
        <w:rPr>
          <w:rFonts w:ascii="SimHei" w:eastAsia="SimHei" w:hAnsi="SimHei" w:hint="eastAsia"/>
          <w:sz w:val="24"/>
          <w:szCs w:val="24"/>
          <w:lang w:eastAsia="zh-CN"/>
        </w:rPr>
        <w:t>科学政策互动的运作</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31.</w:t>
      </w:r>
      <w:r w:rsidRPr="00044FEB">
        <w:rPr>
          <w:sz w:val="24"/>
          <w:szCs w:val="24"/>
          <w:lang w:eastAsia="zh-CN"/>
        </w:rPr>
        <w:tab/>
      </w:r>
      <w:r w:rsidRPr="00044FEB">
        <w:rPr>
          <w:rFonts w:hint="eastAsia"/>
          <w:sz w:val="24"/>
          <w:szCs w:val="24"/>
          <w:lang w:eastAsia="zh-CN"/>
        </w:rPr>
        <w:t>互动系统依靠</w:t>
      </w:r>
      <w:r w:rsidR="00E254F1">
        <w:rPr>
          <w:rFonts w:hint="eastAsia"/>
          <w:sz w:val="24"/>
          <w:szCs w:val="24"/>
          <w:lang w:eastAsia="zh-CN"/>
        </w:rPr>
        <w:t>平台</w:t>
      </w:r>
      <w:r w:rsidRPr="00044FEB">
        <w:rPr>
          <w:rFonts w:hint="eastAsia"/>
          <w:sz w:val="24"/>
          <w:szCs w:val="24"/>
          <w:lang w:eastAsia="zh-CN"/>
        </w:rPr>
        <w:t>的四大</w:t>
      </w:r>
      <w:r w:rsidR="001D6DBD" w:rsidRPr="00044FEB">
        <w:rPr>
          <w:rFonts w:hint="eastAsia"/>
          <w:sz w:val="24"/>
          <w:szCs w:val="24"/>
          <w:lang w:eastAsia="zh-CN"/>
        </w:rPr>
        <w:t>职能</w:t>
      </w:r>
      <w:r w:rsidRPr="00044FEB">
        <w:rPr>
          <w:rFonts w:hint="eastAsia"/>
          <w:sz w:val="24"/>
          <w:szCs w:val="24"/>
          <w:lang w:eastAsia="zh-CN"/>
        </w:rPr>
        <w:t>（</w:t>
      </w:r>
      <w:r w:rsidRPr="00044FEB">
        <w:rPr>
          <w:sz w:val="24"/>
          <w:szCs w:val="24"/>
          <w:lang w:eastAsia="zh-CN"/>
        </w:rPr>
        <w:t>创造知识、开展评估、支持政策和建设能力</w:t>
      </w:r>
      <w:r w:rsidRPr="00044FEB">
        <w:rPr>
          <w:rFonts w:hint="eastAsia"/>
          <w:sz w:val="24"/>
          <w:szCs w:val="24"/>
          <w:lang w:eastAsia="zh-CN"/>
        </w:rPr>
        <w:t>）的复合</w:t>
      </w:r>
      <w:r w:rsidR="001D6DBD" w:rsidRPr="00044FEB">
        <w:rPr>
          <w:rFonts w:hint="eastAsia"/>
          <w:sz w:val="24"/>
          <w:szCs w:val="24"/>
          <w:lang w:eastAsia="zh-CN"/>
        </w:rPr>
        <w:t>职能</w:t>
      </w:r>
      <w:r w:rsidRPr="00044FEB">
        <w:rPr>
          <w:rFonts w:hint="eastAsia"/>
          <w:sz w:val="24"/>
          <w:szCs w:val="24"/>
          <w:lang w:eastAsia="zh-CN"/>
        </w:rPr>
        <w:t>进行运作，概念</w:t>
      </w:r>
      <w:r w:rsidR="00A54673" w:rsidRPr="00044FEB">
        <w:rPr>
          <w:rFonts w:hint="eastAsia"/>
          <w:sz w:val="24"/>
          <w:szCs w:val="24"/>
          <w:lang w:eastAsia="zh-CN"/>
        </w:rPr>
        <w:t>模型</w:t>
      </w:r>
      <w:r w:rsidRPr="00044FEB">
        <w:rPr>
          <w:rFonts w:hint="eastAsia"/>
          <w:sz w:val="24"/>
          <w:szCs w:val="24"/>
          <w:lang w:eastAsia="zh-CN"/>
        </w:rPr>
        <w:t>提供了一个动态过程，该过程同时也是实现四大</w:t>
      </w:r>
      <w:r w:rsidR="001D6DBD" w:rsidRPr="00044FEB">
        <w:rPr>
          <w:rFonts w:hint="eastAsia"/>
          <w:sz w:val="24"/>
          <w:szCs w:val="24"/>
          <w:lang w:eastAsia="zh-CN"/>
        </w:rPr>
        <w:t>职能</w:t>
      </w:r>
      <w:r w:rsidRPr="00044FEB">
        <w:rPr>
          <w:rFonts w:hint="eastAsia"/>
          <w:sz w:val="24"/>
          <w:szCs w:val="24"/>
          <w:lang w:eastAsia="zh-CN"/>
        </w:rPr>
        <w:t>的机制。</w:t>
      </w:r>
    </w:p>
    <w:p w:rsidR="00B15A38" w:rsidRPr="00044FEB" w:rsidRDefault="00044FEB" w:rsidP="00044FEB">
      <w:pPr>
        <w:pStyle w:val="CH4"/>
        <w:spacing w:afterLines="100"/>
        <w:jc w:val="both"/>
        <w:rPr>
          <w:rFonts w:hint="eastAsia"/>
          <w:sz w:val="24"/>
          <w:szCs w:val="24"/>
          <w:lang w:eastAsia="zh-CN"/>
        </w:rPr>
      </w:pPr>
      <w:r>
        <w:rPr>
          <w:sz w:val="24"/>
          <w:szCs w:val="24"/>
          <w:lang w:eastAsia="zh-CN"/>
        </w:rPr>
        <w:tab/>
        <w:t>(a)</w:t>
      </w:r>
      <w:r w:rsidR="00B15A38" w:rsidRPr="00044FEB">
        <w:rPr>
          <w:sz w:val="24"/>
          <w:szCs w:val="24"/>
          <w:lang w:eastAsia="zh-CN"/>
        </w:rPr>
        <w:tab/>
      </w:r>
      <w:r w:rsidR="00B15A38" w:rsidRPr="00044FEB">
        <w:rPr>
          <w:rFonts w:ascii="SimHei" w:eastAsia="SimHei" w:hAnsi="SimHei" w:hint="eastAsia"/>
          <w:sz w:val="24"/>
          <w:szCs w:val="24"/>
          <w:lang w:eastAsia="zh-CN"/>
        </w:rPr>
        <w:t>创造知识</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32.</w:t>
      </w:r>
      <w:r w:rsidRPr="00044FEB">
        <w:rPr>
          <w:sz w:val="24"/>
          <w:szCs w:val="24"/>
          <w:lang w:eastAsia="zh-CN"/>
        </w:rPr>
        <w:tab/>
      </w:r>
      <w:r w:rsidRPr="00044FEB">
        <w:rPr>
          <w:rFonts w:hint="eastAsia"/>
          <w:sz w:val="24"/>
          <w:szCs w:val="24"/>
          <w:lang w:eastAsia="zh-CN"/>
        </w:rPr>
        <w:t>尽管</w:t>
      </w:r>
      <w:r w:rsidR="00E254F1">
        <w:rPr>
          <w:rFonts w:hint="eastAsia"/>
          <w:sz w:val="24"/>
          <w:szCs w:val="24"/>
          <w:lang w:eastAsia="zh-CN"/>
        </w:rPr>
        <w:t>平台</w:t>
      </w:r>
      <w:r w:rsidRPr="00044FEB">
        <w:rPr>
          <w:rFonts w:hint="eastAsia"/>
          <w:sz w:val="24"/>
          <w:szCs w:val="24"/>
          <w:lang w:eastAsia="zh-CN"/>
        </w:rPr>
        <w:t>不会开展新的研究来填补知识差距，但它将</w:t>
      </w:r>
      <w:r w:rsidR="00DE6F2E" w:rsidRPr="00044FEB">
        <w:rPr>
          <w:rFonts w:hint="eastAsia"/>
          <w:sz w:val="24"/>
          <w:szCs w:val="24"/>
          <w:lang w:eastAsia="zh-CN"/>
        </w:rPr>
        <w:t>通过</w:t>
      </w:r>
      <w:r w:rsidRPr="00044FEB">
        <w:rPr>
          <w:rFonts w:hint="eastAsia"/>
          <w:sz w:val="24"/>
          <w:szCs w:val="24"/>
          <w:lang w:eastAsia="zh-CN"/>
        </w:rPr>
        <w:t>明确知识差距以及与伙伴合作对此类差距进行排序和填补的方式在促进新研究方面发挥重要作用。相关知识将来源于自然、社会及经济科学界以及其他知识</w:t>
      </w:r>
      <w:r w:rsidR="0047190D" w:rsidRPr="00044FEB">
        <w:rPr>
          <w:rFonts w:hint="eastAsia"/>
          <w:sz w:val="24"/>
          <w:szCs w:val="24"/>
          <w:lang w:eastAsia="zh-CN"/>
        </w:rPr>
        <w:t>体系</w:t>
      </w:r>
      <w:r w:rsidRPr="00044FEB">
        <w:rPr>
          <w:rFonts w:hint="eastAsia"/>
          <w:sz w:val="24"/>
          <w:szCs w:val="24"/>
          <w:lang w:eastAsia="zh-CN"/>
        </w:rPr>
        <w:t>。</w:t>
      </w:r>
    </w:p>
    <w:p w:rsidR="00B15A38" w:rsidRPr="00044FEB" w:rsidRDefault="00B15A38" w:rsidP="00044FEB">
      <w:pPr>
        <w:pStyle w:val="CH4"/>
        <w:spacing w:afterLines="100"/>
        <w:jc w:val="both"/>
        <w:rPr>
          <w:rFonts w:hint="eastAsia"/>
          <w:sz w:val="24"/>
          <w:szCs w:val="24"/>
          <w:lang w:eastAsia="zh-CN"/>
        </w:rPr>
      </w:pPr>
      <w:r w:rsidRPr="00044FEB">
        <w:rPr>
          <w:sz w:val="24"/>
          <w:szCs w:val="24"/>
          <w:lang w:eastAsia="zh-CN"/>
        </w:rPr>
        <w:tab/>
        <w:t>(b)</w:t>
      </w:r>
      <w:r w:rsidRPr="00044FEB">
        <w:rPr>
          <w:sz w:val="24"/>
          <w:szCs w:val="24"/>
          <w:lang w:eastAsia="zh-CN"/>
        </w:rPr>
        <w:tab/>
      </w:r>
      <w:r w:rsidRPr="00044FEB">
        <w:rPr>
          <w:rFonts w:ascii="SimHei" w:eastAsia="SimHei" w:hAnsi="SimHei" w:hint="eastAsia"/>
          <w:sz w:val="24"/>
          <w:szCs w:val="24"/>
          <w:lang w:eastAsia="zh-CN"/>
        </w:rPr>
        <w:t>开展评估</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33.</w:t>
      </w:r>
      <w:r w:rsidRPr="00044FEB">
        <w:rPr>
          <w:sz w:val="24"/>
          <w:szCs w:val="24"/>
          <w:lang w:eastAsia="zh-CN"/>
        </w:rPr>
        <w:tab/>
      </w:r>
      <w:r w:rsidRPr="00044FEB">
        <w:rPr>
          <w:rFonts w:hint="eastAsia"/>
          <w:sz w:val="24"/>
          <w:szCs w:val="24"/>
          <w:lang w:eastAsia="zh-CN"/>
        </w:rPr>
        <w:t>开展全球、区域或专题评估需在方法上保持一致，这将为以下工作提供机会：使各项评估之间形成协同增效，扩大和缩小不同尺度的评估</w:t>
      </w:r>
      <w:r w:rsidR="00DE6F2E" w:rsidRPr="00044FEB">
        <w:rPr>
          <w:rFonts w:hint="eastAsia"/>
          <w:sz w:val="24"/>
          <w:szCs w:val="24"/>
          <w:lang w:eastAsia="zh-CN"/>
        </w:rPr>
        <w:t>范围</w:t>
      </w:r>
      <w:r w:rsidRPr="00044FEB">
        <w:rPr>
          <w:rFonts w:hint="eastAsia"/>
          <w:sz w:val="24"/>
          <w:szCs w:val="24"/>
          <w:lang w:eastAsia="zh-CN"/>
        </w:rPr>
        <w:t>，以及对特定尺度或不同专题的评估进行比较。图</w:t>
      </w:r>
      <w:r w:rsidRPr="00044FEB">
        <w:rPr>
          <w:rFonts w:hint="eastAsia"/>
          <w:sz w:val="24"/>
          <w:szCs w:val="24"/>
          <w:lang w:eastAsia="zh-CN"/>
        </w:rPr>
        <w:t>1</w:t>
      </w:r>
      <w:r w:rsidRPr="00044FEB">
        <w:rPr>
          <w:rFonts w:hint="eastAsia"/>
          <w:sz w:val="24"/>
          <w:szCs w:val="24"/>
          <w:lang w:eastAsia="zh-CN"/>
        </w:rPr>
        <w:t>所示的分析性概念框架说明了有待在空间和时间方面进行评估的多学科问题，评估范围包括专题、方法、区域、次区域和全球评估。所有评估将对生物多样性和生态系统的现状、趋势和功能及其对人类的益处进行评估，也将评估</w:t>
      </w:r>
      <w:r w:rsidR="00D801D5" w:rsidRPr="00044FEB">
        <w:rPr>
          <w:rFonts w:hint="eastAsia"/>
          <w:sz w:val="24"/>
          <w:szCs w:val="24"/>
          <w:lang w:eastAsia="zh-CN"/>
        </w:rPr>
        <w:t>其中的</w:t>
      </w:r>
      <w:r w:rsidRPr="00044FEB">
        <w:rPr>
          <w:rFonts w:hint="eastAsia"/>
          <w:sz w:val="24"/>
          <w:szCs w:val="24"/>
          <w:lang w:eastAsia="zh-CN"/>
        </w:rPr>
        <w:t>根本原因，如制度</w:t>
      </w:r>
      <w:r w:rsidR="0031445D" w:rsidRPr="00044FEB">
        <w:rPr>
          <w:rFonts w:hint="eastAsia"/>
          <w:sz w:val="24"/>
          <w:szCs w:val="24"/>
          <w:lang w:eastAsia="zh-CN"/>
        </w:rPr>
        <w:t>、</w:t>
      </w:r>
      <w:r w:rsidRPr="00044FEB">
        <w:rPr>
          <w:rFonts w:hint="eastAsia"/>
          <w:sz w:val="24"/>
          <w:szCs w:val="24"/>
          <w:lang w:eastAsia="zh-CN"/>
        </w:rPr>
        <w:t>治理和其他间接变化驱动因素</w:t>
      </w:r>
      <w:r w:rsidR="0031445D" w:rsidRPr="00044FEB">
        <w:rPr>
          <w:rFonts w:hint="eastAsia"/>
          <w:sz w:val="24"/>
          <w:szCs w:val="24"/>
          <w:lang w:eastAsia="zh-CN"/>
        </w:rPr>
        <w:t>，</w:t>
      </w:r>
      <w:r w:rsidRPr="00044FEB">
        <w:rPr>
          <w:rFonts w:hint="eastAsia"/>
          <w:sz w:val="24"/>
          <w:szCs w:val="24"/>
          <w:lang w:eastAsia="zh-CN"/>
        </w:rPr>
        <w:t>人为和自然直接变化驱动因素以及人为资产的影响。</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34.</w:t>
      </w:r>
      <w:r w:rsidRPr="00044FEB">
        <w:rPr>
          <w:sz w:val="24"/>
          <w:szCs w:val="24"/>
          <w:lang w:eastAsia="zh-CN"/>
        </w:rPr>
        <w:tab/>
      </w:r>
      <w:r w:rsidRPr="00044FEB">
        <w:rPr>
          <w:rFonts w:hint="eastAsia"/>
          <w:sz w:val="24"/>
          <w:szCs w:val="24"/>
          <w:lang w:eastAsia="zh-CN"/>
        </w:rPr>
        <w:t>将评估自然对人类良好生活品质方面的益处的变化所产生的影响，同时也将评估自然对人类益处的多方面价值变化产生的影响。概念框架包括所有知识</w:t>
      </w:r>
      <w:r w:rsidR="0047190D" w:rsidRPr="00044FEB">
        <w:rPr>
          <w:rFonts w:hint="eastAsia"/>
          <w:sz w:val="24"/>
          <w:szCs w:val="24"/>
          <w:lang w:eastAsia="zh-CN"/>
        </w:rPr>
        <w:t>体系</w:t>
      </w:r>
      <w:r w:rsidRPr="00044FEB">
        <w:rPr>
          <w:rFonts w:hint="eastAsia"/>
          <w:sz w:val="24"/>
          <w:szCs w:val="24"/>
          <w:lang w:eastAsia="zh-CN"/>
        </w:rPr>
        <w:t>和</w:t>
      </w:r>
      <w:r w:rsidR="00DE6F2E" w:rsidRPr="00044FEB">
        <w:rPr>
          <w:rFonts w:hint="eastAsia"/>
          <w:sz w:val="24"/>
          <w:szCs w:val="24"/>
          <w:lang w:eastAsia="zh-CN"/>
        </w:rPr>
        <w:t>观念</w:t>
      </w:r>
      <w:r w:rsidRPr="00044FEB">
        <w:rPr>
          <w:rFonts w:hint="eastAsia"/>
          <w:sz w:val="24"/>
          <w:szCs w:val="24"/>
          <w:lang w:eastAsia="zh-CN"/>
        </w:rPr>
        <w:t>或哲学价值，并确保不同评估活动之间保持一致。一系列区域和次区域评估以及在这些评估内协调开展的一系列自我评估专题问题将为全球评估提供信息和指导。上述评估活动还将确定已知和未知问题，</w:t>
      </w:r>
      <w:r w:rsidR="00DE6F2E" w:rsidRPr="00044FEB">
        <w:rPr>
          <w:rFonts w:hint="eastAsia"/>
          <w:sz w:val="24"/>
          <w:szCs w:val="24"/>
          <w:lang w:eastAsia="zh-CN"/>
        </w:rPr>
        <w:t>并明确可通过创造新知识加强科学政策互动的领域</w:t>
      </w:r>
      <w:r w:rsidRPr="00044FEB">
        <w:rPr>
          <w:rFonts w:hint="eastAsia"/>
          <w:sz w:val="24"/>
          <w:szCs w:val="24"/>
          <w:lang w:eastAsia="zh-CN"/>
        </w:rPr>
        <w:t>。</w:t>
      </w:r>
    </w:p>
    <w:p w:rsidR="00B15A38" w:rsidRPr="00044FEB" w:rsidRDefault="00B15A38" w:rsidP="00044FEB">
      <w:pPr>
        <w:pStyle w:val="CH4"/>
        <w:spacing w:afterLines="100"/>
        <w:jc w:val="both"/>
        <w:rPr>
          <w:rFonts w:hint="eastAsia"/>
          <w:sz w:val="24"/>
          <w:szCs w:val="24"/>
          <w:lang w:eastAsia="zh-CN"/>
        </w:rPr>
      </w:pPr>
      <w:r w:rsidRPr="00044FEB">
        <w:rPr>
          <w:sz w:val="24"/>
          <w:szCs w:val="24"/>
          <w:lang w:eastAsia="zh-CN"/>
        </w:rPr>
        <w:lastRenderedPageBreak/>
        <w:tab/>
        <w:t>(c)</w:t>
      </w:r>
      <w:r w:rsidRPr="00044FEB">
        <w:rPr>
          <w:sz w:val="24"/>
          <w:szCs w:val="24"/>
          <w:lang w:eastAsia="zh-CN"/>
        </w:rPr>
        <w:tab/>
      </w:r>
      <w:r w:rsidRPr="00044FEB">
        <w:rPr>
          <w:rFonts w:ascii="SimHei" w:eastAsia="SimHei" w:hAnsi="SimHei" w:hint="eastAsia"/>
          <w:sz w:val="24"/>
          <w:szCs w:val="24"/>
          <w:lang w:eastAsia="zh-CN"/>
        </w:rPr>
        <w:t>支持政策</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35.</w:t>
      </w:r>
      <w:r w:rsidRPr="00044FEB">
        <w:rPr>
          <w:sz w:val="24"/>
          <w:szCs w:val="24"/>
          <w:lang w:eastAsia="zh-CN"/>
        </w:rPr>
        <w:tab/>
      </w:r>
      <w:r w:rsidRPr="00044FEB">
        <w:rPr>
          <w:rFonts w:hint="eastAsia"/>
          <w:sz w:val="24"/>
          <w:szCs w:val="24"/>
          <w:lang w:eastAsia="zh-CN"/>
        </w:rPr>
        <w:t>支持政策工作包括确定有助于解决生物多样性和生态系统服务不利变化的政</w:t>
      </w:r>
      <w:r w:rsidRPr="00044FEB">
        <w:rPr>
          <w:rFonts w:hint="eastAsia"/>
          <w:spacing w:val="-8"/>
          <w:sz w:val="24"/>
          <w:szCs w:val="24"/>
          <w:lang w:eastAsia="zh-CN"/>
        </w:rPr>
        <w:t>策工具和方法，如政策进程和行为者、政策优先重点、政策措施及制度与组织等。</w:t>
      </w:r>
    </w:p>
    <w:p w:rsidR="00B15A38" w:rsidRPr="00044FEB" w:rsidRDefault="00B15A38" w:rsidP="00044FEB">
      <w:pPr>
        <w:pStyle w:val="CH4"/>
        <w:spacing w:afterLines="100"/>
        <w:jc w:val="both"/>
        <w:rPr>
          <w:rFonts w:hint="eastAsia"/>
          <w:sz w:val="24"/>
          <w:szCs w:val="24"/>
          <w:lang w:eastAsia="zh-CN"/>
        </w:rPr>
      </w:pPr>
      <w:r w:rsidRPr="00044FEB">
        <w:rPr>
          <w:sz w:val="24"/>
          <w:szCs w:val="24"/>
          <w:lang w:eastAsia="zh-CN"/>
        </w:rPr>
        <w:tab/>
        <w:t>(d)</w:t>
      </w:r>
      <w:r w:rsidRPr="00044FEB">
        <w:rPr>
          <w:sz w:val="24"/>
          <w:szCs w:val="24"/>
          <w:lang w:eastAsia="zh-CN"/>
        </w:rPr>
        <w:tab/>
      </w:r>
      <w:r w:rsidRPr="00044FEB">
        <w:rPr>
          <w:rFonts w:ascii="SimHei" w:eastAsia="SimHei" w:hAnsi="SimHei" w:hint="eastAsia"/>
          <w:sz w:val="24"/>
          <w:szCs w:val="24"/>
          <w:lang w:eastAsia="zh-CN"/>
        </w:rPr>
        <w:t>建设能力</w:t>
      </w:r>
    </w:p>
    <w:p w:rsidR="00B15A38" w:rsidRPr="00044FEB" w:rsidRDefault="00B15A38" w:rsidP="00044FEB">
      <w:pPr>
        <w:pStyle w:val="NormalNonumber"/>
        <w:spacing w:afterLines="100"/>
        <w:jc w:val="both"/>
        <w:rPr>
          <w:rFonts w:hint="eastAsia"/>
          <w:sz w:val="24"/>
          <w:szCs w:val="24"/>
          <w:lang w:eastAsia="zh-CN"/>
        </w:rPr>
      </w:pPr>
      <w:r w:rsidRPr="00044FEB">
        <w:rPr>
          <w:sz w:val="24"/>
          <w:szCs w:val="24"/>
          <w:lang w:eastAsia="zh-CN"/>
        </w:rPr>
        <w:t>36.</w:t>
      </w:r>
      <w:r w:rsidRPr="00044FEB">
        <w:rPr>
          <w:sz w:val="24"/>
          <w:szCs w:val="24"/>
          <w:lang w:eastAsia="zh-CN"/>
        </w:rPr>
        <w:tab/>
      </w:r>
      <w:r w:rsidRPr="00044FEB">
        <w:rPr>
          <w:rFonts w:hint="eastAsia"/>
          <w:sz w:val="24"/>
          <w:szCs w:val="24"/>
          <w:lang w:eastAsia="zh-CN"/>
        </w:rPr>
        <w:t>概念框架可从许多方面支持能力建设工作，包括促进各领域利益攸关方参与实施工作方案，以支持</w:t>
      </w:r>
      <w:r w:rsidR="00E254F1">
        <w:rPr>
          <w:rFonts w:hint="eastAsia"/>
          <w:sz w:val="24"/>
          <w:szCs w:val="24"/>
          <w:lang w:eastAsia="zh-CN"/>
        </w:rPr>
        <w:t>平台</w:t>
      </w:r>
      <w:r w:rsidRPr="00044FEB">
        <w:rPr>
          <w:rFonts w:hint="eastAsia"/>
          <w:sz w:val="24"/>
          <w:szCs w:val="24"/>
          <w:lang w:eastAsia="zh-CN"/>
        </w:rPr>
        <w:t>直接范围以外的国家和次国家</w:t>
      </w:r>
      <w:r w:rsidR="00684744" w:rsidRPr="00044FEB">
        <w:rPr>
          <w:rFonts w:hint="eastAsia"/>
          <w:sz w:val="24"/>
          <w:szCs w:val="24"/>
          <w:lang w:eastAsia="zh-CN"/>
        </w:rPr>
        <w:t>级别</w:t>
      </w:r>
      <w:r w:rsidRPr="00044FEB">
        <w:rPr>
          <w:rFonts w:hint="eastAsia"/>
          <w:sz w:val="24"/>
          <w:szCs w:val="24"/>
          <w:lang w:eastAsia="zh-CN"/>
        </w:rPr>
        <w:t>评估活动。</w:t>
      </w:r>
    </w:p>
    <w:p w:rsidR="00B15A38" w:rsidRPr="00B440A8" w:rsidRDefault="00B15A38" w:rsidP="00044FEB">
      <w:pPr>
        <w:pStyle w:val="Normal-pool"/>
        <w:spacing w:afterLines="100"/>
        <w:jc w:val="both"/>
        <w:rPr>
          <w:lang w:eastAsia="zh-CN"/>
        </w:rPr>
      </w:pPr>
    </w:p>
    <w:tbl>
      <w:tblPr>
        <w:tblW w:w="0" w:type="auto"/>
        <w:tblLook w:val="01E0"/>
      </w:tblPr>
      <w:tblGrid>
        <w:gridCol w:w="3237"/>
        <w:gridCol w:w="3237"/>
        <w:gridCol w:w="3238"/>
      </w:tblGrid>
      <w:tr w:rsidR="00B15A38" w:rsidRPr="00B440A8" w:rsidTr="002A3097">
        <w:tc>
          <w:tcPr>
            <w:tcW w:w="3237" w:type="dxa"/>
          </w:tcPr>
          <w:p w:rsidR="00B15A38" w:rsidRPr="00B440A8" w:rsidRDefault="00B15A38" w:rsidP="00044FEB">
            <w:pPr>
              <w:pStyle w:val="Normal-pool"/>
              <w:spacing w:afterLines="100"/>
              <w:jc w:val="both"/>
              <w:rPr>
                <w:sz w:val="18"/>
                <w:szCs w:val="18"/>
                <w:lang w:eastAsia="zh-CN"/>
              </w:rPr>
            </w:pPr>
          </w:p>
        </w:tc>
        <w:tc>
          <w:tcPr>
            <w:tcW w:w="3237" w:type="dxa"/>
            <w:tcBorders>
              <w:bottom w:val="single" w:sz="4" w:space="0" w:color="auto"/>
            </w:tcBorders>
          </w:tcPr>
          <w:p w:rsidR="00B15A38" w:rsidRPr="00B440A8" w:rsidRDefault="00B15A38" w:rsidP="00044FEB">
            <w:pPr>
              <w:pStyle w:val="Normal-pool"/>
              <w:spacing w:afterLines="100"/>
              <w:jc w:val="both"/>
              <w:rPr>
                <w:sz w:val="18"/>
                <w:szCs w:val="18"/>
                <w:lang w:eastAsia="zh-CN"/>
              </w:rPr>
            </w:pPr>
          </w:p>
        </w:tc>
        <w:tc>
          <w:tcPr>
            <w:tcW w:w="3238" w:type="dxa"/>
          </w:tcPr>
          <w:p w:rsidR="00B15A38" w:rsidRPr="00B440A8" w:rsidRDefault="00B15A38" w:rsidP="00044FEB">
            <w:pPr>
              <w:pStyle w:val="Normal-pool"/>
              <w:spacing w:afterLines="100"/>
              <w:jc w:val="both"/>
              <w:rPr>
                <w:sz w:val="18"/>
                <w:szCs w:val="18"/>
                <w:lang w:eastAsia="zh-CN"/>
              </w:rPr>
            </w:pPr>
          </w:p>
        </w:tc>
      </w:tr>
    </w:tbl>
    <w:p w:rsidR="00B15A38" w:rsidRPr="00B440A8" w:rsidRDefault="00B15A38" w:rsidP="00044FEB">
      <w:pPr>
        <w:pStyle w:val="Normal-pool"/>
        <w:spacing w:afterLines="100"/>
        <w:jc w:val="both"/>
        <w:rPr>
          <w:sz w:val="18"/>
          <w:szCs w:val="18"/>
          <w:lang w:eastAsia="zh-CN"/>
        </w:rPr>
      </w:pPr>
    </w:p>
    <w:p w:rsidR="00B15A38" w:rsidRPr="00B440A8" w:rsidRDefault="00B15A38" w:rsidP="00044FEB">
      <w:pPr>
        <w:pStyle w:val="NormalNonumber"/>
        <w:spacing w:afterLines="100"/>
        <w:jc w:val="both"/>
        <w:rPr>
          <w:rFonts w:hint="eastAsia"/>
          <w:b/>
          <w:lang w:eastAsia="zh-CN"/>
        </w:rPr>
      </w:pPr>
    </w:p>
    <w:sectPr w:rsidR="00B15A38" w:rsidRPr="00B440A8" w:rsidSect="00943BD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88" w:rsidRDefault="00DA6C88">
      <w:r>
        <w:separator/>
      </w:r>
    </w:p>
  </w:endnote>
  <w:endnote w:type="continuationSeparator" w:id="1">
    <w:p w:rsidR="00DA6C88" w:rsidRDefault="00DA6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3" w:rsidRDefault="006A5263">
    <w:pPr>
      <w:pStyle w:val="Footer"/>
      <w:rPr>
        <w:rFonts w:hint="eastAsia"/>
        <w:lang w:eastAsia="zh-CN"/>
      </w:rPr>
    </w:pPr>
    <w:r>
      <w:t>K135319</w:t>
    </w:r>
    <w:r w:rsidR="007709F9">
      <w:rPr>
        <w:rFonts w:hint="eastAsia"/>
        <w:lang w:eastAsia="zh-CN"/>
      </w:rPr>
      <w:t>6</w:t>
    </w:r>
    <w:r>
      <w:tab/>
    </w:r>
    <w:r>
      <w:rPr>
        <w:lang w:val="en-US"/>
      </w:rPr>
      <w:t>1</w:t>
    </w:r>
    <w:r w:rsidR="00A36E31">
      <w:rPr>
        <w:rFonts w:hint="eastAsia"/>
        <w:lang w:val="en-US" w:eastAsia="zh-CN"/>
      </w:rPr>
      <w:t>7</w:t>
    </w:r>
    <w:r>
      <w:rPr>
        <w:lang w:val="en-GB"/>
      </w:rPr>
      <w:t>10</w:t>
    </w:r>
    <w: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7" w:rsidRDefault="008523D7">
    <w:pPr>
      <w:pStyle w:val="Footer"/>
    </w:pPr>
    <w:r>
      <w:rPr>
        <w:rStyle w:val="PageNumber"/>
      </w:rPr>
      <w:fldChar w:fldCharType="begin"/>
    </w:r>
    <w:r>
      <w:rPr>
        <w:rStyle w:val="PageNumber"/>
      </w:rPr>
      <w:instrText xml:space="preserve"> PAGE </w:instrText>
    </w:r>
    <w:r>
      <w:rPr>
        <w:rStyle w:val="PageNumber"/>
      </w:rPr>
      <w:fldChar w:fldCharType="separate"/>
    </w:r>
    <w:r w:rsidR="00787D43">
      <w:rPr>
        <w:rStyle w:val="PageNumber"/>
        <w:noProof/>
      </w:rPr>
      <w:t>12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7" w:rsidRDefault="008523D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E7A75">
      <w:rPr>
        <w:rStyle w:val="PageNumber"/>
        <w:noProof/>
      </w:rPr>
      <w:t>11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7" w:rsidRDefault="008523D7">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88" w:rsidRDefault="00DA6C88" w:rsidP="00D92DE0">
      <w:pPr>
        <w:ind w:left="624"/>
      </w:pPr>
      <w:r>
        <w:separator/>
      </w:r>
    </w:p>
  </w:footnote>
  <w:footnote w:type="continuationSeparator" w:id="1">
    <w:p w:rsidR="00DA6C88" w:rsidRDefault="00DA6C88">
      <w:r>
        <w:continuationSeparator/>
      </w:r>
    </w:p>
  </w:footnote>
  <w:footnote w:id="2">
    <w:p w:rsidR="008523D7" w:rsidRPr="00044FEB" w:rsidRDefault="008523D7">
      <w:pPr>
        <w:pStyle w:val="FootnoteText"/>
        <w:rPr>
          <w:rFonts w:hint="eastAsia"/>
          <w:sz w:val="21"/>
          <w:szCs w:val="21"/>
          <w:lang w:val="en-US" w:eastAsia="zh-CN"/>
        </w:rPr>
      </w:pPr>
      <w:r w:rsidRPr="00044FEB">
        <w:rPr>
          <w:rStyle w:val="FootnoteReference"/>
          <w:sz w:val="21"/>
          <w:szCs w:val="21"/>
        </w:rPr>
        <w:sym w:font="Symbol" w:char="F02A"/>
      </w:r>
      <w:r w:rsidRPr="00044FEB">
        <w:rPr>
          <w:sz w:val="21"/>
          <w:szCs w:val="21"/>
        </w:rPr>
        <w:t xml:space="preserve"> </w:t>
      </w:r>
      <w:r w:rsidRPr="00044FEB">
        <w:rPr>
          <w:sz w:val="21"/>
          <w:szCs w:val="21"/>
          <w:lang w:val="en-US"/>
        </w:rPr>
        <w:t>IPBES/2/1</w:t>
      </w:r>
      <w:r w:rsidRPr="00044FEB">
        <w:rPr>
          <w:rFonts w:hint="eastAsia"/>
          <w:sz w:val="21"/>
          <w:szCs w:val="21"/>
          <w:lang w:val="en-US"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43" w:rsidRPr="00787D43" w:rsidRDefault="00787D43">
    <w:pPr>
      <w:pStyle w:val="Header"/>
      <w:rPr>
        <w:szCs w:val="18"/>
      </w:rPr>
    </w:pPr>
    <w:r w:rsidRPr="00787D43">
      <w:rPr>
        <w:b w:val="0"/>
        <w:szCs w:val="18"/>
      </w:rPr>
      <w:t>IPBES</w:t>
    </w:r>
    <w:r w:rsidRPr="00787D43">
      <w:rPr>
        <w:szCs w:val="18"/>
        <w:lang w:eastAsia="ja-JP"/>
      </w:rPr>
      <w:t>/2/4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43" w:rsidRPr="00787D43" w:rsidRDefault="00787D43" w:rsidP="00787D43">
    <w:pPr>
      <w:pStyle w:val="Header"/>
      <w:jc w:val="right"/>
      <w:rPr>
        <w:szCs w:val="18"/>
      </w:rPr>
    </w:pPr>
    <w:r w:rsidRPr="00787D43">
      <w:rPr>
        <w:b w:val="0"/>
        <w:szCs w:val="18"/>
      </w:rPr>
      <w:t>IPBES</w:t>
    </w:r>
    <w:r w:rsidRPr="00787D43">
      <w:rPr>
        <w:szCs w:val="18"/>
        <w:lang w:eastAsia="ja-JP"/>
      </w:rP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7" w:rsidRPr="00986F26" w:rsidRDefault="008523D7">
    <w:pPr>
      <w:pStyle w:val="Header"/>
      <w:rPr>
        <w:szCs w:val="18"/>
      </w:rPr>
    </w:pPr>
    <w:r w:rsidRPr="00F47CD5">
      <w:rPr>
        <w:szCs w:val="18"/>
      </w:rPr>
      <w:t>IPBES/</w:t>
    </w:r>
    <w:r>
      <w:rPr>
        <w:szCs w:val="18"/>
        <w:lang w:eastAsia="ja-JP"/>
      </w:rPr>
      <w:t>2/4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7" w:rsidRPr="00494455" w:rsidRDefault="008523D7" w:rsidP="00035EDE">
    <w:pPr>
      <w:pStyle w:val="Header"/>
      <w:jc w:val="right"/>
      <w:rPr>
        <w:szCs w:val="18"/>
      </w:rPr>
    </w:pPr>
    <w:r w:rsidRPr="008F52D0">
      <w:rPr>
        <w:szCs w:val="18"/>
      </w:rPr>
      <w:t>IPBES/</w:t>
    </w:r>
    <w:r w:rsidRPr="008F52D0">
      <w:rPr>
        <w:szCs w:val="18"/>
        <w:lang w:eastAsia="ja-JP"/>
      </w:rPr>
      <w:t>2/</w:t>
    </w:r>
    <w:r>
      <w:rPr>
        <w:szCs w:val="18"/>
        <w:lang w:eastAsia="ja-JP"/>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43" w:rsidRPr="00787D43" w:rsidRDefault="00787D43" w:rsidP="00787D43">
    <w:pPr>
      <w:pStyle w:val="Header"/>
      <w:rPr>
        <w:szCs w:val="18"/>
      </w:rPr>
    </w:pPr>
    <w:r w:rsidRPr="00787D43">
      <w:rPr>
        <w:b w:val="0"/>
        <w:szCs w:val="18"/>
      </w:rPr>
      <w:t>IPBES</w:t>
    </w:r>
    <w:r w:rsidRPr="00787D43">
      <w:rPr>
        <w:szCs w:val="18"/>
        <w:lang w:eastAsia="ja-JP"/>
      </w:rPr>
      <w:t>/2/4</w:t>
    </w:r>
  </w:p>
  <w:p w:rsidR="008523D7" w:rsidRDefault="008523D7"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65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4">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9">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0">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6">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7">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19">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9"/>
  </w:num>
  <w:num w:numId="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11"/>
  </w:num>
  <w:num w:numId="10">
    <w:abstractNumId w:val="11"/>
    <w:lvlOverride w:ilvl="0"/>
    <w:lvlOverride w:ilvl="1"/>
    <w:lvlOverride w:ilvl="2"/>
    <w:lvlOverride w:ilvl="3"/>
    <w:lvlOverride w:ilvl="4"/>
    <w:lvlOverride w:ilvl="5"/>
    <w:lvlOverride w:ilvl="6"/>
    <w:lvlOverride w:ilvl="7"/>
    <w:lvlOverride w:ilvl="8"/>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lvlOverride w:ilvl="2"/>
    <w:lvlOverride w:ilvl="3"/>
    <w:lvlOverride w:ilvl="4"/>
    <w:lvlOverride w:ilvl="5"/>
    <w:lvlOverride w:ilvl="6"/>
    <w:lvlOverride w:ilvl="7"/>
    <w:lvlOverride w:ilvl="8"/>
  </w:num>
  <w:num w:numId="29">
    <w:abstractNumId w:val="21"/>
  </w:num>
  <w:num w:numId="30">
    <w:abstractNumId w:val="21"/>
    <w:lvlOverride w:ilvl="0"/>
    <w:lvlOverride w:ilvl="1"/>
    <w:lvlOverride w:ilvl="2"/>
    <w:lvlOverride w:ilvl="3"/>
    <w:lvlOverride w:ilvl="4"/>
    <w:lvlOverride w:ilvl="5"/>
    <w:lvlOverride w:ilvl="6"/>
    <w:lvlOverride w:ilvl="7"/>
    <w:lvlOverride w:ilvl="8"/>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12"/>
  </w:num>
  <w:num w:numId="34">
    <w:abstractNumId w:val="12"/>
    <w:lvlOverride w:ilvl="0"/>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20"/>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activeWritingStyle w:appName="MSWord" w:lang="zh-CN" w:vendorID="64" w:dllVersion="131077"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0"/>
    <w:footnote w:id="1"/>
  </w:footnotePr>
  <w:endnotePr>
    <w:endnote w:id="0"/>
    <w:endnote w:id="1"/>
  </w:endnotePr>
  <w:compat>
    <w:applyBreakingRules/>
    <w:useFELayout/>
  </w:compat>
  <w:rsids>
    <w:rsidRoot w:val="00621F9B"/>
    <w:rsid w:val="00002A9A"/>
    <w:rsid w:val="00003059"/>
    <w:rsid w:val="0000497D"/>
    <w:rsid w:val="00012C6F"/>
    <w:rsid w:val="000149E6"/>
    <w:rsid w:val="00017C24"/>
    <w:rsid w:val="00022086"/>
    <w:rsid w:val="00023E32"/>
    <w:rsid w:val="000247B0"/>
    <w:rsid w:val="00026997"/>
    <w:rsid w:val="00032DB5"/>
    <w:rsid w:val="00033E0B"/>
    <w:rsid w:val="00035EDE"/>
    <w:rsid w:val="000440BA"/>
    <w:rsid w:val="00044FEB"/>
    <w:rsid w:val="000458EE"/>
    <w:rsid w:val="0004779A"/>
    <w:rsid w:val="000509B4"/>
    <w:rsid w:val="00055BA7"/>
    <w:rsid w:val="00057FCB"/>
    <w:rsid w:val="00071886"/>
    <w:rsid w:val="00072509"/>
    <w:rsid w:val="000742BC"/>
    <w:rsid w:val="00081E43"/>
    <w:rsid w:val="00082A0C"/>
    <w:rsid w:val="000839F5"/>
    <w:rsid w:val="000917E8"/>
    <w:rsid w:val="000925FB"/>
    <w:rsid w:val="00092DE8"/>
    <w:rsid w:val="00094221"/>
    <w:rsid w:val="0009640C"/>
    <w:rsid w:val="000A60F4"/>
    <w:rsid w:val="000B0B51"/>
    <w:rsid w:val="000B52DB"/>
    <w:rsid w:val="000B59B2"/>
    <w:rsid w:val="000C3687"/>
    <w:rsid w:val="000C665C"/>
    <w:rsid w:val="000D33C0"/>
    <w:rsid w:val="000D523B"/>
    <w:rsid w:val="000E1133"/>
    <w:rsid w:val="000E13EF"/>
    <w:rsid w:val="000F0089"/>
    <w:rsid w:val="000F3B6C"/>
    <w:rsid w:val="000F3FBB"/>
    <w:rsid w:val="000F61AC"/>
    <w:rsid w:val="00101E26"/>
    <w:rsid w:val="00102111"/>
    <w:rsid w:val="0010766C"/>
    <w:rsid w:val="001202E3"/>
    <w:rsid w:val="00121286"/>
    <w:rsid w:val="00126FB8"/>
    <w:rsid w:val="0013059D"/>
    <w:rsid w:val="00134372"/>
    <w:rsid w:val="00134633"/>
    <w:rsid w:val="00136106"/>
    <w:rsid w:val="00141A55"/>
    <w:rsid w:val="00154C9C"/>
    <w:rsid w:val="001554A3"/>
    <w:rsid w:val="00156281"/>
    <w:rsid w:val="00165ECE"/>
    <w:rsid w:val="001673CF"/>
    <w:rsid w:val="001812DD"/>
    <w:rsid w:val="00181BC9"/>
    <w:rsid w:val="00181EC8"/>
    <w:rsid w:val="00184340"/>
    <w:rsid w:val="00184349"/>
    <w:rsid w:val="00187A5D"/>
    <w:rsid w:val="0019268D"/>
    <w:rsid w:val="001B0555"/>
    <w:rsid w:val="001B08F0"/>
    <w:rsid w:val="001B1617"/>
    <w:rsid w:val="001B7754"/>
    <w:rsid w:val="001C1F50"/>
    <w:rsid w:val="001C5ADE"/>
    <w:rsid w:val="001D3874"/>
    <w:rsid w:val="001D4810"/>
    <w:rsid w:val="001D6DBD"/>
    <w:rsid w:val="001D7347"/>
    <w:rsid w:val="001D7E75"/>
    <w:rsid w:val="001E4448"/>
    <w:rsid w:val="001E56D2"/>
    <w:rsid w:val="001E61DD"/>
    <w:rsid w:val="001E7D56"/>
    <w:rsid w:val="001F034F"/>
    <w:rsid w:val="001F32C7"/>
    <w:rsid w:val="001F75DE"/>
    <w:rsid w:val="002000F3"/>
    <w:rsid w:val="0020051B"/>
    <w:rsid w:val="00200D58"/>
    <w:rsid w:val="002013BE"/>
    <w:rsid w:val="002063A4"/>
    <w:rsid w:val="0021145B"/>
    <w:rsid w:val="002131D2"/>
    <w:rsid w:val="00213F0C"/>
    <w:rsid w:val="0021528D"/>
    <w:rsid w:val="00217DC9"/>
    <w:rsid w:val="0022034E"/>
    <w:rsid w:val="002207AC"/>
    <w:rsid w:val="00221AE7"/>
    <w:rsid w:val="00230471"/>
    <w:rsid w:val="00234B58"/>
    <w:rsid w:val="0024310A"/>
    <w:rsid w:val="002463AF"/>
    <w:rsid w:val="002463CD"/>
    <w:rsid w:val="002464B8"/>
    <w:rsid w:val="00247707"/>
    <w:rsid w:val="0025143D"/>
    <w:rsid w:val="00251B47"/>
    <w:rsid w:val="00260BE5"/>
    <w:rsid w:val="0026719A"/>
    <w:rsid w:val="002726CF"/>
    <w:rsid w:val="00273F33"/>
    <w:rsid w:val="002773E9"/>
    <w:rsid w:val="00285360"/>
    <w:rsid w:val="00286740"/>
    <w:rsid w:val="00287E60"/>
    <w:rsid w:val="002929D8"/>
    <w:rsid w:val="00297BA1"/>
    <w:rsid w:val="002A01FC"/>
    <w:rsid w:val="002A237D"/>
    <w:rsid w:val="002A2DAF"/>
    <w:rsid w:val="002A3097"/>
    <w:rsid w:val="002A4C53"/>
    <w:rsid w:val="002A564F"/>
    <w:rsid w:val="002A6A11"/>
    <w:rsid w:val="002B035E"/>
    <w:rsid w:val="002B0F1B"/>
    <w:rsid w:val="002B3330"/>
    <w:rsid w:val="002C145D"/>
    <w:rsid w:val="002C2C3E"/>
    <w:rsid w:val="002C533E"/>
    <w:rsid w:val="002C7132"/>
    <w:rsid w:val="002D027F"/>
    <w:rsid w:val="002D7B60"/>
    <w:rsid w:val="002E09F3"/>
    <w:rsid w:val="002E37F6"/>
    <w:rsid w:val="002E46B6"/>
    <w:rsid w:val="002F4761"/>
    <w:rsid w:val="003056C1"/>
    <w:rsid w:val="0031333C"/>
    <w:rsid w:val="0031413F"/>
    <w:rsid w:val="0031445D"/>
    <w:rsid w:val="003160EE"/>
    <w:rsid w:val="00320BE7"/>
    <w:rsid w:val="00327449"/>
    <w:rsid w:val="00327EAE"/>
    <w:rsid w:val="00334E35"/>
    <w:rsid w:val="003352C8"/>
    <w:rsid w:val="00335AEA"/>
    <w:rsid w:val="00335B4D"/>
    <w:rsid w:val="00336901"/>
    <w:rsid w:val="003446B5"/>
    <w:rsid w:val="0034548C"/>
    <w:rsid w:val="003503B6"/>
    <w:rsid w:val="00355EA9"/>
    <w:rsid w:val="00357069"/>
    <w:rsid w:val="00385333"/>
    <w:rsid w:val="00385963"/>
    <w:rsid w:val="003944FA"/>
    <w:rsid w:val="00396257"/>
    <w:rsid w:val="00397909"/>
    <w:rsid w:val="00397EB8"/>
    <w:rsid w:val="003A4FD0"/>
    <w:rsid w:val="003A69D1"/>
    <w:rsid w:val="003B0C0D"/>
    <w:rsid w:val="003B1545"/>
    <w:rsid w:val="003B3C81"/>
    <w:rsid w:val="003C3355"/>
    <w:rsid w:val="003C409D"/>
    <w:rsid w:val="003C4EFB"/>
    <w:rsid w:val="003D2BF9"/>
    <w:rsid w:val="003E09A0"/>
    <w:rsid w:val="003E16BD"/>
    <w:rsid w:val="003E2AE2"/>
    <w:rsid w:val="003E395B"/>
    <w:rsid w:val="003E5395"/>
    <w:rsid w:val="003E5732"/>
    <w:rsid w:val="003E7728"/>
    <w:rsid w:val="003F0E85"/>
    <w:rsid w:val="00400EFD"/>
    <w:rsid w:val="00410C55"/>
    <w:rsid w:val="00417725"/>
    <w:rsid w:val="00417FA4"/>
    <w:rsid w:val="00423CA8"/>
    <w:rsid w:val="00425C06"/>
    <w:rsid w:val="0042664D"/>
    <w:rsid w:val="00431EC7"/>
    <w:rsid w:val="00437F26"/>
    <w:rsid w:val="00446880"/>
    <w:rsid w:val="00446EF6"/>
    <w:rsid w:val="00447EF3"/>
    <w:rsid w:val="00454769"/>
    <w:rsid w:val="00462C3C"/>
    <w:rsid w:val="00463324"/>
    <w:rsid w:val="0046429E"/>
    <w:rsid w:val="004642F8"/>
    <w:rsid w:val="00465607"/>
    <w:rsid w:val="004667F0"/>
    <w:rsid w:val="00466991"/>
    <w:rsid w:val="0047064C"/>
    <w:rsid w:val="0047190D"/>
    <w:rsid w:val="00471DFA"/>
    <w:rsid w:val="00481964"/>
    <w:rsid w:val="004827F3"/>
    <w:rsid w:val="004938C7"/>
    <w:rsid w:val="00493E19"/>
    <w:rsid w:val="00494455"/>
    <w:rsid w:val="00495085"/>
    <w:rsid w:val="00495289"/>
    <w:rsid w:val="00496EFB"/>
    <w:rsid w:val="004B4A87"/>
    <w:rsid w:val="004B5666"/>
    <w:rsid w:val="004C5C96"/>
    <w:rsid w:val="004C61B2"/>
    <w:rsid w:val="004C6934"/>
    <w:rsid w:val="004D06A4"/>
    <w:rsid w:val="004F0E0C"/>
    <w:rsid w:val="004F1A81"/>
    <w:rsid w:val="004F2D0E"/>
    <w:rsid w:val="0050619E"/>
    <w:rsid w:val="0051335F"/>
    <w:rsid w:val="00515084"/>
    <w:rsid w:val="005160EC"/>
    <w:rsid w:val="005218D9"/>
    <w:rsid w:val="005269C4"/>
    <w:rsid w:val="00535BDA"/>
    <w:rsid w:val="00536186"/>
    <w:rsid w:val="00536C7A"/>
    <w:rsid w:val="00542953"/>
    <w:rsid w:val="00543454"/>
    <w:rsid w:val="005453ED"/>
    <w:rsid w:val="00550273"/>
    <w:rsid w:val="00550DF7"/>
    <w:rsid w:val="00556D3F"/>
    <w:rsid w:val="00560896"/>
    <w:rsid w:val="00562198"/>
    <w:rsid w:val="00563BDB"/>
    <w:rsid w:val="00571739"/>
    <w:rsid w:val="0057315F"/>
    <w:rsid w:val="00573200"/>
    <w:rsid w:val="0057364E"/>
    <w:rsid w:val="00574792"/>
    <w:rsid w:val="00577DF3"/>
    <w:rsid w:val="005825D3"/>
    <w:rsid w:val="00584B14"/>
    <w:rsid w:val="00584BB9"/>
    <w:rsid w:val="00597881"/>
    <w:rsid w:val="00597CDA"/>
    <w:rsid w:val="005A3372"/>
    <w:rsid w:val="005A59FE"/>
    <w:rsid w:val="005B0406"/>
    <w:rsid w:val="005B12DA"/>
    <w:rsid w:val="005B1EA9"/>
    <w:rsid w:val="005B584B"/>
    <w:rsid w:val="005B595F"/>
    <w:rsid w:val="005C00D1"/>
    <w:rsid w:val="005C67C8"/>
    <w:rsid w:val="005D0249"/>
    <w:rsid w:val="005D1826"/>
    <w:rsid w:val="005D4C48"/>
    <w:rsid w:val="005D4E57"/>
    <w:rsid w:val="005D6F72"/>
    <w:rsid w:val="005E0DE6"/>
    <w:rsid w:val="005E53F6"/>
    <w:rsid w:val="005E540E"/>
    <w:rsid w:val="005F100C"/>
    <w:rsid w:val="005F1648"/>
    <w:rsid w:val="005F508D"/>
    <w:rsid w:val="005F7986"/>
    <w:rsid w:val="00600052"/>
    <w:rsid w:val="006001FC"/>
    <w:rsid w:val="00605A66"/>
    <w:rsid w:val="0061071C"/>
    <w:rsid w:val="006139C3"/>
    <w:rsid w:val="00617145"/>
    <w:rsid w:val="0062043B"/>
    <w:rsid w:val="00620F1E"/>
    <w:rsid w:val="00621F9B"/>
    <w:rsid w:val="00623998"/>
    <w:rsid w:val="006252F5"/>
    <w:rsid w:val="006303B4"/>
    <w:rsid w:val="006323EC"/>
    <w:rsid w:val="0063535A"/>
    <w:rsid w:val="006370DB"/>
    <w:rsid w:val="00637CE4"/>
    <w:rsid w:val="00641703"/>
    <w:rsid w:val="006431A6"/>
    <w:rsid w:val="006459F6"/>
    <w:rsid w:val="006474E9"/>
    <w:rsid w:val="0064783A"/>
    <w:rsid w:val="006501AD"/>
    <w:rsid w:val="00651BFA"/>
    <w:rsid w:val="00656C8E"/>
    <w:rsid w:val="00683AE8"/>
    <w:rsid w:val="00684744"/>
    <w:rsid w:val="00686FD9"/>
    <w:rsid w:val="00692CBD"/>
    <w:rsid w:val="00692E2A"/>
    <w:rsid w:val="00695D01"/>
    <w:rsid w:val="006A1D24"/>
    <w:rsid w:val="006A28E7"/>
    <w:rsid w:val="006A4AAF"/>
    <w:rsid w:val="006A5263"/>
    <w:rsid w:val="006A76F2"/>
    <w:rsid w:val="006C0E2E"/>
    <w:rsid w:val="006C3C12"/>
    <w:rsid w:val="006C740F"/>
    <w:rsid w:val="006D1641"/>
    <w:rsid w:val="006D7EFB"/>
    <w:rsid w:val="006D7F41"/>
    <w:rsid w:val="006E1CAE"/>
    <w:rsid w:val="006E3441"/>
    <w:rsid w:val="006E4790"/>
    <w:rsid w:val="006E6722"/>
    <w:rsid w:val="006E7998"/>
    <w:rsid w:val="006F1B41"/>
    <w:rsid w:val="006F54C1"/>
    <w:rsid w:val="00702146"/>
    <w:rsid w:val="0070236C"/>
    <w:rsid w:val="007027B9"/>
    <w:rsid w:val="00705F05"/>
    <w:rsid w:val="00706C6F"/>
    <w:rsid w:val="0071088A"/>
    <w:rsid w:val="00713C8E"/>
    <w:rsid w:val="00715E88"/>
    <w:rsid w:val="0071680F"/>
    <w:rsid w:val="0072504C"/>
    <w:rsid w:val="007253B6"/>
    <w:rsid w:val="0073291B"/>
    <w:rsid w:val="00734CAA"/>
    <w:rsid w:val="00743250"/>
    <w:rsid w:val="00744D27"/>
    <w:rsid w:val="00745F24"/>
    <w:rsid w:val="00746C97"/>
    <w:rsid w:val="00756DB7"/>
    <w:rsid w:val="00757581"/>
    <w:rsid w:val="00757CA2"/>
    <w:rsid w:val="00760E5F"/>
    <w:rsid w:val="0076107C"/>
    <w:rsid w:val="007709F9"/>
    <w:rsid w:val="007737A8"/>
    <w:rsid w:val="00781B04"/>
    <w:rsid w:val="00785227"/>
    <w:rsid w:val="00787D43"/>
    <w:rsid w:val="00794FC5"/>
    <w:rsid w:val="007964D9"/>
    <w:rsid w:val="007975FD"/>
    <w:rsid w:val="007A5746"/>
    <w:rsid w:val="007A5C12"/>
    <w:rsid w:val="007B268E"/>
    <w:rsid w:val="007B38B1"/>
    <w:rsid w:val="007B4E4D"/>
    <w:rsid w:val="007B59FA"/>
    <w:rsid w:val="007C1C5A"/>
    <w:rsid w:val="007C2541"/>
    <w:rsid w:val="007D5D6C"/>
    <w:rsid w:val="007D7245"/>
    <w:rsid w:val="007E003F"/>
    <w:rsid w:val="007E1D7A"/>
    <w:rsid w:val="007E68F6"/>
    <w:rsid w:val="007F154E"/>
    <w:rsid w:val="007F2CE8"/>
    <w:rsid w:val="007F72D1"/>
    <w:rsid w:val="007F7350"/>
    <w:rsid w:val="007F7CCF"/>
    <w:rsid w:val="008004D5"/>
    <w:rsid w:val="008019EB"/>
    <w:rsid w:val="00804B9B"/>
    <w:rsid w:val="00805E39"/>
    <w:rsid w:val="00823C00"/>
    <w:rsid w:val="00830E26"/>
    <w:rsid w:val="008318F5"/>
    <w:rsid w:val="00833883"/>
    <w:rsid w:val="00843576"/>
    <w:rsid w:val="00843B64"/>
    <w:rsid w:val="008523D7"/>
    <w:rsid w:val="00854EB8"/>
    <w:rsid w:val="008572D6"/>
    <w:rsid w:val="0086157B"/>
    <w:rsid w:val="008665E0"/>
    <w:rsid w:val="00867BFF"/>
    <w:rsid w:val="008739BA"/>
    <w:rsid w:val="00880504"/>
    <w:rsid w:val="0088480A"/>
    <w:rsid w:val="008912C6"/>
    <w:rsid w:val="00891B46"/>
    <w:rsid w:val="008926EC"/>
    <w:rsid w:val="008957DD"/>
    <w:rsid w:val="00897D98"/>
    <w:rsid w:val="008A2CEE"/>
    <w:rsid w:val="008A667D"/>
    <w:rsid w:val="008A6DF2"/>
    <w:rsid w:val="008B1905"/>
    <w:rsid w:val="008B1C73"/>
    <w:rsid w:val="008B5C8B"/>
    <w:rsid w:val="008B7397"/>
    <w:rsid w:val="008B79B4"/>
    <w:rsid w:val="008C005A"/>
    <w:rsid w:val="008C0D1F"/>
    <w:rsid w:val="008C422E"/>
    <w:rsid w:val="008D0E23"/>
    <w:rsid w:val="008D37C3"/>
    <w:rsid w:val="008D6BA0"/>
    <w:rsid w:val="008D7C99"/>
    <w:rsid w:val="008E0FCB"/>
    <w:rsid w:val="008E7AE6"/>
    <w:rsid w:val="008F4BCA"/>
    <w:rsid w:val="008F52D0"/>
    <w:rsid w:val="008F5894"/>
    <w:rsid w:val="00900417"/>
    <w:rsid w:val="00911AB0"/>
    <w:rsid w:val="00914084"/>
    <w:rsid w:val="00920EAF"/>
    <w:rsid w:val="0092178C"/>
    <w:rsid w:val="0092504F"/>
    <w:rsid w:val="00940DCC"/>
    <w:rsid w:val="0094179A"/>
    <w:rsid w:val="0094388A"/>
    <w:rsid w:val="00943BDB"/>
    <w:rsid w:val="0094459E"/>
    <w:rsid w:val="00944600"/>
    <w:rsid w:val="00944DBC"/>
    <w:rsid w:val="00950977"/>
    <w:rsid w:val="00951A7B"/>
    <w:rsid w:val="0095574F"/>
    <w:rsid w:val="009564A6"/>
    <w:rsid w:val="00956A40"/>
    <w:rsid w:val="00962B5E"/>
    <w:rsid w:val="00963208"/>
    <w:rsid w:val="00963258"/>
    <w:rsid w:val="00983EE2"/>
    <w:rsid w:val="00986F26"/>
    <w:rsid w:val="00987898"/>
    <w:rsid w:val="0098795B"/>
    <w:rsid w:val="009950C4"/>
    <w:rsid w:val="009A1F43"/>
    <w:rsid w:val="009A49AF"/>
    <w:rsid w:val="009A4ACC"/>
    <w:rsid w:val="009A4CA0"/>
    <w:rsid w:val="009A56E8"/>
    <w:rsid w:val="009A5F4C"/>
    <w:rsid w:val="009A6528"/>
    <w:rsid w:val="009B32C5"/>
    <w:rsid w:val="009B4A0F"/>
    <w:rsid w:val="009C1324"/>
    <w:rsid w:val="009C2890"/>
    <w:rsid w:val="009C5E74"/>
    <w:rsid w:val="009C6D94"/>
    <w:rsid w:val="009D0B63"/>
    <w:rsid w:val="009D3F3B"/>
    <w:rsid w:val="009D4D53"/>
    <w:rsid w:val="009D59AB"/>
    <w:rsid w:val="009D5AB2"/>
    <w:rsid w:val="009E6DF7"/>
    <w:rsid w:val="009E725C"/>
    <w:rsid w:val="00A1348D"/>
    <w:rsid w:val="00A13522"/>
    <w:rsid w:val="00A1560C"/>
    <w:rsid w:val="00A173B8"/>
    <w:rsid w:val="00A17BA5"/>
    <w:rsid w:val="00A20B4C"/>
    <w:rsid w:val="00A232EE"/>
    <w:rsid w:val="00A259AB"/>
    <w:rsid w:val="00A27CB5"/>
    <w:rsid w:val="00A36E31"/>
    <w:rsid w:val="00A37310"/>
    <w:rsid w:val="00A41B84"/>
    <w:rsid w:val="00A44411"/>
    <w:rsid w:val="00A469FA"/>
    <w:rsid w:val="00A54673"/>
    <w:rsid w:val="00A55B01"/>
    <w:rsid w:val="00A56B5B"/>
    <w:rsid w:val="00A64EE6"/>
    <w:rsid w:val="00A657DD"/>
    <w:rsid w:val="00A666A6"/>
    <w:rsid w:val="00A762DB"/>
    <w:rsid w:val="00A80611"/>
    <w:rsid w:val="00A81CD8"/>
    <w:rsid w:val="00A8290E"/>
    <w:rsid w:val="00A93ACA"/>
    <w:rsid w:val="00A95B67"/>
    <w:rsid w:val="00A96AB6"/>
    <w:rsid w:val="00AA31A3"/>
    <w:rsid w:val="00AA3A0E"/>
    <w:rsid w:val="00AA4E66"/>
    <w:rsid w:val="00AB2918"/>
    <w:rsid w:val="00AB36FC"/>
    <w:rsid w:val="00AB4B76"/>
    <w:rsid w:val="00AB5340"/>
    <w:rsid w:val="00AC7C96"/>
    <w:rsid w:val="00AD7C9B"/>
    <w:rsid w:val="00AE237D"/>
    <w:rsid w:val="00AE43E6"/>
    <w:rsid w:val="00AE5B98"/>
    <w:rsid w:val="00AE7A75"/>
    <w:rsid w:val="00AE7DFE"/>
    <w:rsid w:val="00AF55DC"/>
    <w:rsid w:val="00AF7249"/>
    <w:rsid w:val="00AF7C07"/>
    <w:rsid w:val="00B12FCB"/>
    <w:rsid w:val="00B13586"/>
    <w:rsid w:val="00B13839"/>
    <w:rsid w:val="00B15A38"/>
    <w:rsid w:val="00B23795"/>
    <w:rsid w:val="00B275BB"/>
    <w:rsid w:val="00B2786E"/>
    <w:rsid w:val="00B304C1"/>
    <w:rsid w:val="00B405B7"/>
    <w:rsid w:val="00B4262C"/>
    <w:rsid w:val="00B4301D"/>
    <w:rsid w:val="00B440A8"/>
    <w:rsid w:val="00B46490"/>
    <w:rsid w:val="00B57B93"/>
    <w:rsid w:val="00B66901"/>
    <w:rsid w:val="00B71E6D"/>
    <w:rsid w:val="00B72070"/>
    <w:rsid w:val="00B728FB"/>
    <w:rsid w:val="00B75A80"/>
    <w:rsid w:val="00B779E1"/>
    <w:rsid w:val="00B84371"/>
    <w:rsid w:val="00B85A41"/>
    <w:rsid w:val="00B86F3B"/>
    <w:rsid w:val="00B96BF7"/>
    <w:rsid w:val="00BA1A67"/>
    <w:rsid w:val="00BB15DE"/>
    <w:rsid w:val="00BC093D"/>
    <w:rsid w:val="00BC3A0D"/>
    <w:rsid w:val="00BD4DC9"/>
    <w:rsid w:val="00BE2356"/>
    <w:rsid w:val="00BE3A59"/>
    <w:rsid w:val="00BF3DE7"/>
    <w:rsid w:val="00BF48B1"/>
    <w:rsid w:val="00BF7A7C"/>
    <w:rsid w:val="00C112E4"/>
    <w:rsid w:val="00C12EF5"/>
    <w:rsid w:val="00C30C63"/>
    <w:rsid w:val="00C34832"/>
    <w:rsid w:val="00C37043"/>
    <w:rsid w:val="00C41236"/>
    <w:rsid w:val="00C416A9"/>
    <w:rsid w:val="00C4348D"/>
    <w:rsid w:val="00C4774A"/>
    <w:rsid w:val="00C51F45"/>
    <w:rsid w:val="00C547B8"/>
    <w:rsid w:val="00C558DA"/>
    <w:rsid w:val="00C5741B"/>
    <w:rsid w:val="00C57664"/>
    <w:rsid w:val="00C669AD"/>
    <w:rsid w:val="00C72272"/>
    <w:rsid w:val="00C725DC"/>
    <w:rsid w:val="00C72AD6"/>
    <w:rsid w:val="00C7498E"/>
    <w:rsid w:val="00C7537D"/>
    <w:rsid w:val="00C76079"/>
    <w:rsid w:val="00C826E2"/>
    <w:rsid w:val="00C84759"/>
    <w:rsid w:val="00C93203"/>
    <w:rsid w:val="00C93A3A"/>
    <w:rsid w:val="00C95831"/>
    <w:rsid w:val="00C961BB"/>
    <w:rsid w:val="00CA2CB5"/>
    <w:rsid w:val="00CA6C7F"/>
    <w:rsid w:val="00CB1404"/>
    <w:rsid w:val="00CB4D61"/>
    <w:rsid w:val="00CB6781"/>
    <w:rsid w:val="00CC10A6"/>
    <w:rsid w:val="00CC2354"/>
    <w:rsid w:val="00CC6FE3"/>
    <w:rsid w:val="00CD2A97"/>
    <w:rsid w:val="00CD3D68"/>
    <w:rsid w:val="00CD4421"/>
    <w:rsid w:val="00CD614F"/>
    <w:rsid w:val="00CD7044"/>
    <w:rsid w:val="00CE2264"/>
    <w:rsid w:val="00CE2A2D"/>
    <w:rsid w:val="00CE524C"/>
    <w:rsid w:val="00CE5FCF"/>
    <w:rsid w:val="00CF01F6"/>
    <w:rsid w:val="00CF141F"/>
    <w:rsid w:val="00CF4777"/>
    <w:rsid w:val="00D02075"/>
    <w:rsid w:val="00D12B2C"/>
    <w:rsid w:val="00D15118"/>
    <w:rsid w:val="00D169AF"/>
    <w:rsid w:val="00D17ECF"/>
    <w:rsid w:val="00D22513"/>
    <w:rsid w:val="00D25249"/>
    <w:rsid w:val="00D44172"/>
    <w:rsid w:val="00D46C05"/>
    <w:rsid w:val="00D63B8C"/>
    <w:rsid w:val="00D71D25"/>
    <w:rsid w:val="00D739CC"/>
    <w:rsid w:val="00D801D5"/>
    <w:rsid w:val="00D8093D"/>
    <w:rsid w:val="00D8108C"/>
    <w:rsid w:val="00D82D20"/>
    <w:rsid w:val="00D842AE"/>
    <w:rsid w:val="00D9211C"/>
    <w:rsid w:val="00D92DE0"/>
    <w:rsid w:val="00D93A0F"/>
    <w:rsid w:val="00D96369"/>
    <w:rsid w:val="00DA1BCA"/>
    <w:rsid w:val="00DA2FD2"/>
    <w:rsid w:val="00DA3F75"/>
    <w:rsid w:val="00DA6C88"/>
    <w:rsid w:val="00DB1194"/>
    <w:rsid w:val="00DB6358"/>
    <w:rsid w:val="00DB6419"/>
    <w:rsid w:val="00DB7EEE"/>
    <w:rsid w:val="00DC46FF"/>
    <w:rsid w:val="00DD1A4F"/>
    <w:rsid w:val="00DD7C2C"/>
    <w:rsid w:val="00DE1446"/>
    <w:rsid w:val="00DE6F2E"/>
    <w:rsid w:val="00DE7A06"/>
    <w:rsid w:val="00DF33F6"/>
    <w:rsid w:val="00DF4796"/>
    <w:rsid w:val="00DF59F6"/>
    <w:rsid w:val="00E01703"/>
    <w:rsid w:val="00E04301"/>
    <w:rsid w:val="00E06389"/>
    <w:rsid w:val="00E06797"/>
    <w:rsid w:val="00E10FB7"/>
    <w:rsid w:val="00E110C8"/>
    <w:rsid w:val="00E16158"/>
    <w:rsid w:val="00E215B0"/>
    <w:rsid w:val="00E21C83"/>
    <w:rsid w:val="00E254F1"/>
    <w:rsid w:val="00E277DE"/>
    <w:rsid w:val="00E302D9"/>
    <w:rsid w:val="00E32919"/>
    <w:rsid w:val="00E41FB3"/>
    <w:rsid w:val="00E4612E"/>
    <w:rsid w:val="00E46D9A"/>
    <w:rsid w:val="00E46E5E"/>
    <w:rsid w:val="00E565FF"/>
    <w:rsid w:val="00E579BD"/>
    <w:rsid w:val="00E65388"/>
    <w:rsid w:val="00E67F68"/>
    <w:rsid w:val="00E73799"/>
    <w:rsid w:val="00E76253"/>
    <w:rsid w:val="00E77083"/>
    <w:rsid w:val="00E85B7D"/>
    <w:rsid w:val="00E9121B"/>
    <w:rsid w:val="00E91C67"/>
    <w:rsid w:val="00EA0B53"/>
    <w:rsid w:val="00EA29CE"/>
    <w:rsid w:val="00EA39E5"/>
    <w:rsid w:val="00EA4A44"/>
    <w:rsid w:val="00EB0B88"/>
    <w:rsid w:val="00EB1B8B"/>
    <w:rsid w:val="00EC3219"/>
    <w:rsid w:val="00EC5A46"/>
    <w:rsid w:val="00EC63E2"/>
    <w:rsid w:val="00ED2883"/>
    <w:rsid w:val="00ED4382"/>
    <w:rsid w:val="00ED51B6"/>
    <w:rsid w:val="00EE2588"/>
    <w:rsid w:val="00EE4B43"/>
    <w:rsid w:val="00EE7E87"/>
    <w:rsid w:val="00EF22B3"/>
    <w:rsid w:val="00EF2844"/>
    <w:rsid w:val="00EF4C64"/>
    <w:rsid w:val="00F044F7"/>
    <w:rsid w:val="00F064C1"/>
    <w:rsid w:val="00F113DA"/>
    <w:rsid w:val="00F12461"/>
    <w:rsid w:val="00F132B5"/>
    <w:rsid w:val="00F17D16"/>
    <w:rsid w:val="00F204F6"/>
    <w:rsid w:val="00F22D44"/>
    <w:rsid w:val="00F22F94"/>
    <w:rsid w:val="00F235FC"/>
    <w:rsid w:val="00F2633E"/>
    <w:rsid w:val="00F312F6"/>
    <w:rsid w:val="00F32F67"/>
    <w:rsid w:val="00F33EF0"/>
    <w:rsid w:val="00F37DC8"/>
    <w:rsid w:val="00F41127"/>
    <w:rsid w:val="00F44B26"/>
    <w:rsid w:val="00F47CD5"/>
    <w:rsid w:val="00F5341A"/>
    <w:rsid w:val="00F6289C"/>
    <w:rsid w:val="00F650C3"/>
    <w:rsid w:val="00F665EA"/>
    <w:rsid w:val="00F8002E"/>
    <w:rsid w:val="00F8091E"/>
    <w:rsid w:val="00F850FF"/>
    <w:rsid w:val="00F8577F"/>
    <w:rsid w:val="00F8615C"/>
    <w:rsid w:val="00F877F5"/>
    <w:rsid w:val="00F92794"/>
    <w:rsid w:val="00F9516F"/>
    <w:rsid w:val="00FA070A"/>
    <w:rsid w:val="00FA5813"/>
    <w:rsid w:val="00FA7A97"/>
    <w:rsid w:val="00FB0BD8"/>
    <w:rsid w:val="00FB254A"/>
    <w:rsid w:val="00FB4DE7"/>
    <w:rsid w:val="00FB6B84"/>
    <w:rsid w:val="00FB6C90"/>
    <w:rsid w:val="00FB761A"/>
    <w:rsid w:val="00FC39CB"/>
    <w:rsid w:val="00FC56CA"/>
    <w:rsid w:val="00FD3EE8"/>
    <w:rsid w:val="00FD534F"/>
    <w:rsid w:val="00FD5860"/>
    <w:rsid w:val="00FE352D"/>
    <w:rsid w:val="00FE5015"/>
    <w:rsid w:val="00FE7D62"/>
    <w:rsid w:val="00FF46CF"/>
    <w:rsid w:val="00FF7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SimSu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99"/>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character" w:customStyle="1" w:styleId="st1">
    <w:name w:val="st1"/>
    <w:rsid w:val="00154C9C"/>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1255</Words>
  <Characters>7156</Characters>
  <Application>Microsoft Office Word</Application>
  <DocSecurity>0</DocSecurity>
  <Lines>59</Lines>
  <Paragraphs>16</Paragraphs>
  <ScaleCrop>false</ScaleCrop>
  <Company>unon</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2012-02-06T11:40:00Z</cp:lastPrinted>
  <dcterms:created xsi:type="dcterms:W3CDTF">2013-10-28T15:53:00Z</dcterms:created>
  <dcterms:modified xsi:type="dcterms:W3CDTF">2013-10-28T15:53:00Z</dcterms:modified>
</cp:coreProperties>
</file>