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CCAF7" w14:textId="4C70557B" w:rsidR="00EC597C" w:rsidRPr="00FB57BA" w:rsidRDefault="00EC597C" w:rsidP="00EC597C">
      <w:pPr>
        <w:keepNext/>
        <w:keepLines/>
        <w:tabs>
          <w:tab w:val="right" w:pos="851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spacing w:before="240" w:after="120"/>
        <w:ind w:left="1247" w:right="284" w:hanging="1247"/>
        <w:rPr>
          <w:b/>
          <w:sz w:val="28"/>
          <w:szCs w:val="28"/>
          <w:lang w:val="es-ES"/>
        </w:rPr>
      </w:pPr>
      <w:r w:rsidRPr="00FB57BA">
        <w:rPr>
          <w:b/>
          <w:lang w:val="es-ES"/>
        </w:rPr>
        <w:tab/>
      </w:r>
      <w:r w:rsidRPr="00FB57BA">
        <w:rPr>
          <w:b/>
          <w:lang w:val="es-ES"/>
        </w:rPr>
        <w:tab/>
      </w:r>
      <w:r w:rsidRPr="00FB57BA">
        <w:rPr>
          <w:b/>
          <w:sz w:val="28"/>
          <w:szCs w:val="28"/>
          <w:lang w:val="es-ES"/>
        </w:rPr>
        <w:t xml:space="preserve">Decisión IPBES-7/3: </w:t>
      </w:r>
      <w:r w:rsidR="00501472">
        <w:rPr>
          <w:b/>
          <w:sz w:val="28"/>
          <w:szCs w:val="28"/>
          <w:lang w:val="es-ES"/>
        </w:rPr>
        <w:t>O</w:t>
      </w:r>
      <w:r w:rsidRPr="00FB57BA">
        <w:rPr>
          <w:b/>
          <w:sz w:val="28"/>
          <w:szCs w:val="28"/>
          <w:lang w:val="es-ES"/>
        </w:rPr>
        <w:t>rganización de los trabajos del Plenario</w:t>
      </w:r>
      <w:r w:rsidR="00501472">
        <w:rPr>
          <w:b/>
          <w:sz w:val="28"/>
          <w:szCs w:val="28"/>
          <w:lang w:val="es-ES"/>
        </w:rPr>
        <w:t xml:space="preserve"> y</w:t>
      </w:r>
      <w:r w:rsidRPr="00FB57BA">
        <w:rPr>
          <w:b/>
          <w:sz w:val="28"/>
          <w:szCs w:val="28"/>
          <w:lang w:val="es-ES"/>
        </w:rPr>
        <w:t xml:space="preserve"> fechas y lugares de celebración de los futuros períodos de sesiones del Plenario</w:t>
      </w:r>
    </w:p>
    <w:p w14:paraId="24A316A9" w14:textId="653A6CEA" w:rsidR="00EC597C" w:rsidRPr="00FB57BA" w:rsidRDefault="00EC597C" w:rsidP="00EC597C">
      <w:pPr>
        <w:tabs>
          <w:tab w:val="left" w:pos="624"/>
          <w:tab w:val="left" w:pos="4082"/>
        </w:tabs>
        <w:spacing w:after="120"/>
        <w:ind w:left="1247" w:firstLine="624"/>
        <w:rPr>
          <w:i/>
          <w:sz w:val="20"/>
          <w:szCs w:val="20"/>
          <w:lang w:val="es-ES"/>
        </w:rPr>
      </w:pPr>
      <w:r w:rsidRPr="00FB57BA">
        <w:rPr>
          <w:i/>
          <w:iCs/>
          <w:sz w:val="20"/>
          <w:szCs w:val="20"/>
          <w:lang w:val="es-ES"/>
        </w:rPr>
        <w:t>El Plenario,</w:t>
      </w:r>
      <w:r w:rsidRPr="00FB57BA">
        <w:rPr>
          <w:sz w:val="20"/>
          <w:szCs w:val="20"/>
          <w:lang w:val="es-ES"/>
        </w:rPr>
        <w:t xml:space="preserve"> </w:t>
      </w:r>
    </w:p>
    <w:p w14:paraId="1FA91C53" w14:textId="77777777" w:rsidR="00EC597C" w:rsidRPr="00FB57BA" w:rsidRDefault="00EC597C" w:rsidP="00EC597C">
      <w:pPr>
        <w:numPr>
          <w:ilvl w:val="0"/>
          <w:numId w:val="9"/>
        </w:numPr>
        <w:tabs>
          <w:tab w:val="left" w:pos="624"/>
        </w:tabs>
        <w:spacing w:after="120"/>
        <w:ind w:left="1247" w:firstLine="624"/>
        <w:rPr>
          <w:color w:val="000000"/>
          <w:sz w:val="20"/>
          <w:szCs w:val="20"/>
          <w:lang w:val="es-ES"/>
        </w:rPr>
      </w:pPr>
      <w:r w:rsidRPr="00FB57BA">
        <w:rPr>
          <w:i/>
          <w:sz w:val="20"/>
          <w:szCs w:val="20"/>
          <w:lang w:val="es-ES"/>
        </w:rPr>
        <w:t>Decide</w:t>
      </w:r>
      <w:r w:rsidRPr="00FB57BA">
        <w:rPr>
          <w:sz w:val="20"/>
          <w:szCs w:val="20"/>
          <w:lang w:val="es-ES"/>
        </w:rPr>
        <w:t xml:space="preserve"> que celebrará su octavo período de sesiones en enero o en febrero de 2021;</w:t>
      </w:r>
    </w:p>
    <w:p w14:paraId="35B06835" w14:textId="77777777" w:rsidR="00EC597C" w:rsidRPr="00FB57BA" w:rsidRDefault="00EC597C" w:rsidP="00EC597C">
      <w:pPr>
        <w:tabs>
          <w:tab w:val="left" w:pos="624"/>
        </w:tabs>
        <w:spacing w:after="120"/>
        <w:ind w:left="1247" w:firstLine="624"/>
        <w:rPr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2.</w:t>
      </w:r>
      <w:r w:rsidRPr="00FB57BA">
        <w:rPr>
          <w:sz w:val="20"/>
          <w:szCs w:val="20"/>
          <w:lang w:val="es-ES"/>
        </w:rPr>
        <w:tab/>
      </w:r>
      <w:r w:rsidRPr="00FB57BA">
        <w:rPr>
          <w:i/>
          <w:sz w:val="20"/>
          <w:szCs w:val="20"/>
          <w:lang w:val="es-ES"/>
        </w:rPr>
        <w:t>Decide también</w:t>
      </w:r>
      <w:r w:rsidRPr="00FB57BA">
        <w:rPr>
          <w:sz w:val="20"/>
          <w:szCs w:val="20"/>
          <w:lang w:val="es-ES"/>
        </w:rPr>
        <w:t xml:space="preserve"> aceptar con agradecimiento el ofrecimiento del Gobierno de Marruecos de acoger el octavo período de sesiones del Plenario en Marrakech, siempre y cuando se consiga concertar un acuerdo con el país anfitrión;</w:t>
      </w:r>
    </w:p>
    <w:p w14:paraId="4B9A7ABE" w14:textId="77777777" w:rsidR="00EC597C" w:rsidRPr="00FB57BA" w:rsidRDefault="00EC597C" w:rsidP="00EC597C">
      <w:pPr>
        <w:tabs>
          <w:tab w:val="left" w:pos="624"/>
        </w:tabs>
        <w:spacing w:after="120"/>
        <w:ind w:left="1247" w:firstLine="624"/>
        <w:rPr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3.</w:t>
      </w:r>
      <w:r w:rsidRPr="00FB57BA">
        <w:rPr>
          <w:sz w:val="20"/>
          <w:szCs w:val="20"/>
          <w:lang w:val="es-ES"/>
        </w:rPr>
        <w:tab/>
      </w:r>
      <w:r w:rsidRPr="00FB57BA">
        <w:rPr>
          <w:i/>
          <w:sz w:val="20"/>
          <w:szCs w:val="20"/>
          <w:lang w:val="es-ES"/>
        </w:rPr>
        <w:t xml:space="preserve">Solicita </w:t>
      </w:r>
      <w:r w:rsidRPr="00FB57BA">
        <w:rPr>
          <w:sz w:val="20"/>
          <w:szCs w:val="20"/>
          <w:lang w:val="es-ES"/>
        </w:rPr>
        <w:t>a la Mesa que fije la fecha de celebración del período de sesiones en consulta con el país anfitrión;</w:t>
      </w:r>
    </w:p>
    <w:p w14:paraId="00639B6D" w14:textId="3445E625" w:rsidR="00EC597C" w:rsidRPr="00FB57BA" w:rsidRDefault="00EC597C" w:rsidP="00EC597C">
      <w:pPr>
        <w:tabs>
          <w:tab w:val="left" w:pos="624"/>
        </w:tabs>
        <w:spacing w:after="120"/>
        <w:ind w:left="1247" w:firstLine="624"/>
        <w:rPr>
          <w:color w:val="000000"/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4.</w:t>
      </w:r>
      <w:r w:rsidRPr="00FB57BA">
        <w:rPr>
          <w:sz w:val="20"/>
          <w:szCs w:val="20"/>
          <w:lang w:val="es-ES"/>
        </w:rPr>
        <w:tab/>
      </w:r>
      <w:r w:rsidRPr="00FB57BA">
        <w:rPr>
          <w:i/>
          <w:sz w:val="20"/>
          <w:szCs w:val="20"/>
          <w:lang w:val="es-ES"/>
        </w:rPr>
        <w:t xml:space="preserve">Solicita </w:t>
      </w:r>
      <w:r w:rsidRPr="00FB57BA">
        <w:rPr>
          <w:sz w:val="20"/>
          <w:szCs w:val="20"/>
          <w:lang w:val="es-ES"/>
        </w:rPr>
        <w:t>a la Secretaria Ejecutiva que celebre consultas con el Gobierno de Marruecos a</w:t>
      </w:r>
      <w:r w:rsidR="002B630C">
        <w:rPr>
          <w:sz w:val="20"/>
          <w:szCs w:val="20"/>
          <w:lang w:val="es-ES"/>
        </w:rPr>
        <w:t> </w:t>
      </w:r>
      <w:r w:rsidRPr="00FB57BA">
        <w:rPr>
          <w:sz w:val="20"/>
          <w:szCs w:val="20"/>
          <w:lang w:val="es-ES"/>
        </w:rPr>
        <w:t xml:space="preserve">fin de negociar un acuerdo con el país anfitrión de conformidad con la resolución 40/243 de la </w:t>
      </w:r>
      <w:r w:rsidR="0034736D">
        <w:rPr>
          <w:sz w:val="20"/>
          <w:szCs w:val="20"/>
          <w:lang w:val="es-ES"/>
        </w:rPr>
        <w:t>Asamblea General</w:t>
      </w:r>
      <w:r w:rsidRPr="00FB57BA">
        <w:rPr>
          <w:sz w:val="20"/>
          <w:szCs w:val="20"/>
          <w:lang w:val="es-ES"/>
        </w:rPr>
        <w:t xml:space="preserve"> y en cumplimiento de las disposiciones de la instrucción administrativa ST/AI/342 de las </w:t>
      </w:r>
      <w:r w:rsidR="0034736D">
        <w:rPr>
          <w:sz w:val="20"/>
          <w:szCs w:val="20"/>
          <w:lang w:val="es-ES"/>
        </w:rPr>
        <w:t>Naciones Unidas</w:t>
      </w:r>
      <w:r w:rsidRPr="00FB57BA">
        <w:rPr>
          <w:sz w:val="20"/>
          <w:szCs w:val="20"/>
          <w:lang w:val="es-ES"/>
        </w:rPr>
        <w:t>, con miras a concertar y firmar el acuerdo con el país anfitrión lo antes posible; y que organice el octavo período de sesiones del Plenario, en estrecha colaboración con el</w:t>
      </w:r>
      <w:r w:rsidR="002B630C">
        <w:rPr>
          <w:sz w:val="20"/>
          <w:szCs w:val="20"/>
          <w:lang w:val="es-ES"/>
        </w:rPr>
        <w:t> </w:t>
      </w:r>
      <w:r w:rsidRPr="00FB57BA">
        <w:rPr>
          <w:sz w:val="20"/>
          <w:szCs w:val="20"/>
          <w:lang w:val="es-ES"/>
        </w:rPr>
        <w:t>país</w:t>
      </w:r>
      <w:r w:rsidR="002B630C">
        <w:rPr>
          <w:sz w:val="20"/>
          <w:szCs w:val="20"/>
          <w:lang w:val="es-ES"/>
        </w:rPr>
        <w:t> </w:t>
      </w:r>
      <w:r w:rsidRPr="00FB57BA">
        <w:rPr>
          <w:sz w:val="20"/>
          <w:szCs w:val="20"/>
          <w:lang w:val="es-ES"/>
        </w:rPr>
        <w:t xml:space="preserve">anfitrión, e invite a los miembros y observadores de la Plataforma Intergubernamental </w:t>
      </w:r>
      <w:r w:rsidR="00B92D4A">
        <w:rPr>
          <w:sz w:val="20"/>
          <w:szCs w:val="20"/>
          <w:lang w:val="es-ES"/>
        </w:rPr>
        <w:t>Científico</w:t>
      </w:r>
      <w:r w:rsidR="00B92D4A">
        <w:rPr>
          <w:sz w:val="20"/>
          <w:szCs w:val="20"/>
          <w:lang w:val="es-ES"/>
        </w:rPr>
        <w:noBreakHyphen/>
        <w:t>normativa</w:t>
      </w:r>
      <w:r w:rsidRPr="00FB57BA">
        <w:rPr>
          <w:sz w:val="20"/>
          <w:szCs w:val="20"/>
          <w:lang w:val="es-ES"/>
        </w:rPr>
        <w:t xml:space="preserve"> sobre Diversidad Biológica y Servicios de los Ecosistemas a que participen en él;</w:t>
      </w:r>
    </w:p>
    <w:p w14:paraId="084E5441" w14:textId="77777777" w:rsidR="00EC597C" w:rsidRPr="00FB57BA" w:rsidRDefault="00EC597C" w:rsidP="00EC597C">
      <w:pPr>
        <w:tabs>
          <w:tab w:val="left" w:pos="624"/>
        </w:tabs>
        <w:spacing w:after="120"/>
        <w:ind w:left="1247" w:firstLine="624"/>
        <w:rPr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5.</w:t>
      </w:r>
      <w:r w:rsidRPr="00FB57BA">
        <w:rPr>
          <w:sz w:val="20"/>
          <w:szCs w:val="20"/>
          <w:lang w:val="es-ES"/>
        </w:rPr>
        <w:tab/>
      </w:r>
      <w:r w:rsidRPr="00FB57BA">
        <w:rPr>
          <w:i/>
          <w:sz w:val="20"/>
          <w:szCs w:val="20"/>
          <w:lang w:val="es-ES"/>
        </w:rPr>
        <w:t>Invita</w:t>
      </w:r>
      <w:r w:rsidRPr="00FB57BA">
        <w:rPr>
          <w:sz w:val="20"/>
          <w:szCs w:val="20"/>
          <w:lang w:val="es-ES"/>
        </w:rPr>
        <w:t xml:space="preserve"> a los miembros que se encuentren en condiciones de hacerlo a que consideren la posibilidad de acoger el noveno período de sesiones del Plenario, que se prevé celebrar en 2022;</w:t>
      </w:r>
    </w:p>
    <w:p w14:paraId="4003092C" w14:textId="77777777" w:rsidR="00EC597C" w:rsidRPr="00FB57BA" w:rsidRDefault="00EC597C" w:rsidP="00EC597C">
      <w:pPr>
        <w:tabs>
          <w:tab w:val="left" w:pos="624"/>
        </w:tabs>
        <w:spacing w:after="120"/>
        <w:ind w:left="1247" w:firstLine="624"/>
        <w:rPr>
          <w:color w:val="000000"/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6.</w:t>
      </w:r>
      <w:r w:rsidRPr="00FB57BA">
        <w:rPr>
          <w:sz w:val="20"/>
          <w:szCs w:val="20"/>
          <w:lang w:val="es-ES"/>
        </w:rPr>
        <w:tab/>
      </w:r>
      <w:r w:rsidRPr="00FB57BA">
        <w:rPr>
          <w:i/>
          <w:sz w:val="20"/>
          <w:szCs w:val="20"/>
          <w:lang w:val="es-ES"/>
        </w:rPr>
        <w:t xml:space="preserve">Solicita </w:t>
      </w:r>
      <w:r w:rsidRPr="00FB57BA">
        <w:rPr>
          <w:sz w:val="20"/>
          <w:szCs w:val="20"/>
          <w:lang w:val="es-ES"/>
        </w:rPr>
        <w:t xml:space="preserve">a la Secretaria Ejecutiva que, bajo la orientación de la Mesa, celebre consultas con los miembros de la Plataforma </w:t>
      </w:r>
      <w:proofErr w:type="gramStart"/>
      <w:r w:rsidRPr="00FB57BA">
        <w:rPr>
          <w:sz w:val="20"/>
          <w:szCs w:val="20"/>
          <w:lang w:val="es-ES"/>
        </w:rPr>
        <w:t>que</w:t>
      </w:r>
      <w:proofErr w:type="gramEnd"/>
      <w:r w:rsidRPr="00FB57BA">
        <w:rPr>
          <w:sz w:val="20"/>
          <w:szCs w:val="20"/>
          <w:lang w:val="es-ES"/>
        </w:rPr>
        <w:t xml:space="preserve"> en el período previo al octavo período de sesiones del Plenario, puedan ofrecerse a acoger el noveno período de sesiones;</w:t>
      </w:r>
    </w:p>
    <w:p w14:paraId="4F83B0BF" w14:textId="4C8F560C" w:rsidR="00EC597C" w:rsidRPr="00FB57BA" w:rsidRDefault="00EC597C" w:rsidP="00EC597C">
      <w:pPr>
        <w:tabs>
          <w:tab w:val="left" w:pos="624"/>
        </w:tabs>
        <w:spacing w:after="120"/>
        <w:ind w:left="1247" w:firstLine="624"/>
        <w:rPr>
          <w:color w:val="000000"/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7.</w:t>
      </w:r>
      <w:r w:rsidRPr="00FB57BA">
        <w:rPr>
          <w:sz w:val="20"/>
          <w:szCs w:val="20"/>
          <w:lang w:val="es-ES"/>
        </w:rPr>
        <w:tab/>
      </w:r>
      <w:r w:rsidRPr="00FB57BA">
        <w:rPr>
          <w:i/>
          <w:sz w:val="20"/>
          <w:szCs w:val="20"/>
          <w:lang w:val="es-ES"/>
        </w:rPr>
        <w:t>Solicita también</w:t>
      </w:r>
      <w:r w:rsidRPr="00FB57BA">
        <w:rPr>
          <w:sz w:val="20"/>
          <w:szCs w:val="20"/>
          <w:lang w:val="es-ES"/>
        </w:rPr>
        <w:t xml:space="preserve"> a la Secretaria Ejecutiva que informe al Plenario, en su octavo período de sesiones, sobre los progresos realizados en las consultas a que se hace referencia antes en el párrafo</w:t>
      </w:r>
      <w:r w:rsidR="002B630C">
        <w:rPr>
          <w:sz w:val="20"/>
          <w:szCs w:val="20"/>
          <w:lang w:val="es-ES"/>
        </w:rPr>
        <w:t> </w:t>
      </w:r>
      <w:r w:rsidRPr="00FB57BA">
        <w:rPr>
          <w:sz w:val="20"/>
          <w:szCs w:val="20"/>
          <w:lang w:val="es-ES"/>
        </w:rPr>
        <w:t>6 de la presente decisión, a los efectos de que el Plenario adopte, en ese período de sesiones, una decisión sobre la fecha y el lugar de celebración de su noveno período de sesiones;</w:t>
      </w:r>
    </w:p>
    <w:p w14:paraId="0A205CCB" w14:textId="77777777" w:rsidR="00EC597C" w:rsidRPr="00FB57BA" w:rsidRDefault="00EC597C" w:rsidP="00EC597C">
      <w:pPr>
        <w:tabs>
          <w:tab w:val="left" w:pos="624"/>
        </w:tabs>
        <w:spacing w:after="120"/>
        <w:ind w:left="1247" w:firstLine="624"/>
        <w:rPr>
          <w:color w:val="000000"/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8.</w:t>
      </w:r>
      <w:r w:rsidRPr="00FB57BA">
        <w:rPr>
          <w:sz w:val="20"/>
          <w:szCs w:val="20"/>
          <w:lang w:val="es-ES"/>
        </w:rPr>
        <w:tab/>
      </w:r>
      <w:r w:rsidRPr="00FB57BA">
        <w:rPr>
          <w:i/>
          <w:sz w:val="20"/>
          <w:szCs w:val="20"/>
          <w:lang w:val="es-ES"/>
        </w:rPr>
        <w:t>Toma nota</w:t>
      </w:r>
      <w:r w:rsidRPr="00FB57BA">
        <w:rPr>
          <w:sz w:val="20"/>
          <w:szCs w:val="20"/>
          <w:lang w:val="es-ES"/>
        </w:rPr>
        <w:t xml:space="preserve"> del proyecto de programa provisional del octavo período de sesiones del Plenario, que figura en el anexo de la presente decisión; </w:t>
      </w:r>
    </w:p>
    <w:p w14:paraId="16947D37" w14:textId="77777777" w:rsidR="00EC597C" w:rsidRPr="00FB57BA" w:rsidRDefault="00EC597C" w:rsidP="00EC597C">
      <w:pPr>
        <w:keepNext/>
        <w:keepLines/>
        <w:tabs>
          <w:tab w:val="left" w:pos="624"/>
        </w:tabs>
        <w:spacing w:after="120"/>
        <w:ind w:left="1247" w:firstLine="624"/>
        <w:rPr>
          <w:color w:val="000000"/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9.</w:t>
      </w:r>
      <w:r w:rsidRPr="00FB57BA">
        <w:rPr>
          <w:sz w:val="20"/>
          <w:szCs w:val="20"/>
          <w:lang w:val="es-ES"/>
        </w:rPr>
        <w:tab/>
        <w:t>S</w:t>
      </w:r>
      <w:r w:rsidRPr="00FB57BA">
        <w:rPr>
          <w:i/>
          <w:sz w:val="20"/>
          <w:szCs w:val="20"/>
          <w:lang w:val="es-ES"/>
        </w:rPr>
        <w:t>olicita</w:t>
      </w:r>
      <w:r w:rsidRPr="00FB57BA">
        <w:rPr>
          <w:sz w:val="20"/>
          <w:szCs w:val="20"/>
          <w:lang w:val="es-ES"/>
        </w:rPr>
        <w:t xml:space="preserve"> a la Secretaria Ejecutiva que invite a los miembros y los observadores que hayan sido autorizados a tener una mayor participación de conformidad con la decisión IPBES-5/4, a presentar, a más tardar el 1 de julio de 2019, observaciones por escrito sobre el proyecto de organización de los trabajos del octavo período de sesiones del Plenario; </w:t>
      </w:r>
    </w:p>
    <w:p w14:paraId="59945390" w14:textId="77777777" w:rsidR="00EC597C" w:rsidRPr="00FB57BA" w:rsidRDefault="00EC597C" w:rsidP="00EC597C">
      <w:pPr>
        <w:tabs>
          <w:tab w:val="left" w:pos="624"/>
        </w:tabs>
        <w:spacing w:after="120"/>
        <w:ind w:left="1247" w:firstLine="624"/>
        <w:rPr>
          <w:color w:val="000000"/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10.</w:t>
      </w:r>
      <w:r w:rsidRPr="00FB57BA">
        <w:rPr>
          <w:sz w:val="20"/>
          <w:szCs w:val="20"/>
          <w:lang w:val="es-ES"/>
        </w:rPr>
        <w:tab/>
      </w:r>
      <w:r w:rsidRPr="00FB57BA">
        <w:rPr>
          <w:i/>
          <w:sz w:val="20"/>
          <w:szCs w:val="20"/>
          <w:lang w:val="es-ES"/>
        </w:rPr>
        <w:t>Solicita también</w:t>
      </w:r>
      <w:r w:rsidRPr="00FB57BA">
        <w:rPr>
          <w:sz w:val="20"/>
          <w:szCs w:val="20"/>
          <w:lang w:val="es-ES"/>
        </w:rPr>
        <w:t xml:space="preserve"> a la Secretaria Ejecutiva que dé los toques finales a la organización propuesta de los trabajos del octavo período de sesiones del Plenario en consonancia con las observaciones recibidas en el séptimo período de sesiones del Plenario y las observaciones por escrito recibidas en respuesta a la invitación a la que se hace referencia en el párrafo 9 de la presente decisión.</w:t>
      </w:r>
    </w:p>
    <w:p w14:paraId="2A569813" w14:textId="77777777" w:rsidR="00EC597C" w:rsidRPr="007605E4" w:rsidRDefault="00EC597C" w:rsidP="00EC597C">
      <w:pPr>
        <w:keepNext/>
        <w:keepLines/>
        <w:tabs>
          <w:tab w:val="right" w:pos="851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spacing w:before="240" w:after="120"/>
        <w:ind w:left="1247" w:right="284" w:hanging="1247"/>
        <w:rPr>
          <w:b/>
          <w:sz w:val="28"/>
          <w:szCs w:val="28"/>
          <w:lang w:val="es-ES"/>
        </w:rPr>
      </w:pPr>
      <w:r w:rsidRPr="00FB57BA">
        <w:rPr>
          <w:sz w:val="20"/>
          <w:szCs w:val="20"/>
          <w:lang w:val="es-ES"/>
        </w:rPr>
        <w:tab/>
      </w:r>
      <w:r w:rsidRPr="007605E4">
        <w:rPr>
          <w:sz w:val="28"/>
          <w:szCs w:val="28"/>
          <w:lang w:val="es-ES"/>
        </w:rPr>
        <w:tab/>
      </w:r>
      <w:r w:rsidRPr="007605E4">
        <w:rPr>
          <w:b/>
          <w:sz w:val="28"/>
          <w:szCs w:val="28"/>
          <w:lang w:val="es-ES"/>
        </w:rPr>
        <w:t>Anexo de la decisión IPBES-7/3</w:t>
      </w:r>
    </w:p>
    <w:p w14:paraId="5714E5CC" w14:textId="680903E8" w:rsidR="00EC597C" w:rsidRPr="007605E4" w:rsidRDefault="00EC597C" w:rsidP="00EC597C">
      <w:pPr>
        <w:keepNext/>
        <w:keepLines/>
        <w:tabs>
          <w:tab w:val="right" w:pos="851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spacing w:before="240" w:after="120"/>
        <w:ind w:left="1247" w:right="284" w:hanging="1247"/>
        <w:rPr>
          <w:b/>
          <w:sz w:val="28"/>
          <w:szCs w:val="28"/>
          <w:lang w:val="es-ES"/>
        </w:rPr>
      </w:pPr>
      <w:r w:rsidRPr="007605E4">
        <w:rPr>
          <w:b/>
          <w:sz w:val="28"/>
          <w:szCs w:val="28"/>
          <w:lang w:val="es-ES"/>
        </w:rPr>
        <w:tab/>
      </w:r>
      <w:r w:rsidRPr="007605E4">
        <w:rPr>
          <w:b/>
          <w:sz w:val="28"/>
          <w:szCs w:val="28"/>
          <w:lang w:val="es-ES"/>
        </w:rPr>
        <w:tab/>
        <w:t>Proyecto de programa provisional del octavo período de sesiones</w:t>
      </w:r>
      <w:r w:rsidR="00021325" w:rsidRPr="007605E4">
        <w:rPr>
          <w:b/>
          <w:sz w:val="28"/>
          <w:szCs w:val="28"/>
          <w:lang w:val="es-ES"/>
        </w:rPr>
        <w:t> </w:t>
      </w:r>
      <w:r w:rsidRPr="007605E4">
        <w:rPr>
          <w:b/>
          <w:sz w:val="28"/>
          <w:szCs w:val="28"/>
          <w:lang w:val="es-ES"/>
        </w:rPr>
        <w:t xml:space="preserve">del Plenario de la Plataforma Intergubernamental </w:t>
      </w:r>
      <w:r w:rsidR="00B92D4A" w:rsidRPr="007605E4">
        <w:rPr>
          <w:b/>
          <w:sz w:val="28"/>
          <w:szCs w:val="28"/>
          <w:lang w:val="es-ES"/>
        </w:rPr>
        <w:t>Científico</w:t>
      </w:r>
      <w:r w:rsidR="00B92D4A" w:rsidRPr="007605E4">
        <w:rPr>
          <w:b/>
          <w:sz w:val="28"/>
          <w:szCs w:val="28"/>
          <w:lang w:val="es-ES"/>
        </w:rPr>
        <w:noBreakHyphen/>
        <w:t>normativa</w:t>
      </w:r>
      <w:r w:rsidRPr="007605E4">
        <w:rPr>
          <w:b/>
          <w:sz w:val="28"/>
          <w:szCs w:val="28"/>
          <w:lang w:val="es-ES"/>
        </w:rPr>
        <w:t xml:space="preserve"> sobre Diversidad Biológica y Servicios de</w:t>
      </w:r>
      <w:r w:rsidR="00021325" w:rsidRPr="007605E4">
        <w:rPr>
          <w:b/>
          <w:sz w:val="28"/>
          <w:szCs w:val="28"/>
          <w:lang w:val="es-ES"/>
        </w:rPr>
        <w:t> </w:t>
      </w:r>
      <w:r w:rsidRPr="007605E4">
        <w:rPr>
          <w:b/>
          <w:sz w:val="28"/>
          <w:szCs w:val="28"/>
          <w:lang w:val="es-ES"/>
        </w:rPr>
        <w:t>los</w:t>
      </w:r>
      <w:r w:rsidR="00021325" w:rsidRPr="007605E4">
        <w:rPr>
          <w:b/>
          <w:sz w:val="28"/>
          <w:szCs w:val="28"/>
          <w:lang w:val="es-ES"/>
        </w:rPr>
        <w:t> </w:t>
      </w:r>
      <w:r w:rsidRPr="007605E4">
        <w:rPr>
          <w:b/>
          <w:sz w:val="28"/>
          <w:szCs w:val="28"/>
          <w:lang w:val="es-ES"/>
        </w:rPr>
        <w:t>Ecosistemas</w:t>
      </w:r>
    </w:p>
    <w:p w14:paraId="57C0953B" w14:textId="77777777" w:rsidR="00EC597C" w:rsidRPr="00FB57BA" w:rsidRDefault="00EC597C" w:rsidP="001D68AD">
      <w:pPr>
        <w:keepNext/>
        <w:keepLines/>
        <w:numPr>
          <w:ilvl w:val="0"/>
          <w:numId w:val="10"/>
        </w:numPr>
        <w:spacing w:after="120"/>
        <w:ind w:left="1871" w:hanging="624"/>
        <w:rPr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Apertura del período de sesiones.</w:t>
      </w:r>
    </w:p>
    <w:p w14:paraId="1229D546" w14:textId="77777777" w:rsidR="00EC597C" w:rsidRPr="00FB57BA" w:rsidRDefault="00EC597C" w:rsidP="00EC597C">
      <w:pPr>
        <w:keepNext/>
        <w:keepLines/>
        <w:numPr>
          <w:ilvl w:val="0"/>
          <w:numId w:val="10"/>
        </w:numPr>
        <w:spacing w:after="120"/>
        <w:ind w:left="1871" w:hanging="624"/>
        <w:rPr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Cuestiones de organización:</w:t>
      </w:r>
    </w:p>
    <w:p w14:paraId="69E793ED" w14:textId="77777777" w:rsidR="00EC597C" w:rsidRPr="00FB57BA" w:rsidRDefault="00EC597C" w:rsidP="001D68AD">
      <w:pPr>
        <w:keepNext/>
        <w:keepLines/>
        <w:spacing w:after="120"/>
        <w:ind w:left="1871"/>
        <w:rPr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a)</w:t>
      </w:r>
      <w:r w:rsidRPr="00FB57BA">
        <w:rPr>
          <w:sz w:val="20"/>
          <w:szCs w:val="20"/>
          <w:lang w:val="es-ES"/>
        </w:rPr>
        <w:tab/>
        <w:t>Aprobación del programa y organización de los trabajos;</w:t>
      </w:r>
    </w:p>
    <w:p w14:paraId="7422DF75" w14:textId="546AF918" w:rsidR="00EC597C" w:rsidRPr="00FB57BA" w:rsidRDefault="00021325" w:rsidP="001D68AD">
      <w:pPr>
        <w:keepNext/>
        <w:keepLines/>
        <w:spacing w:after="120"/>
        <w:ind w:left="1871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b)</w:t>
      </w:r>
      <w:r>
        <w:rPr>
          <w:sz w:val="20"/>
          <w:szCs w:val="20"/>
          <w:lang w:val="es-ES"/>
        </w:rPr>
        <w:tab/>
      </w:r>
      <w:r w:rsidR="00EC597C" w:rsidRPr="00FB57BA">
        <w:rPr>
          <w:sz w:val="20"/>
          <w:szCs w:val="20"/>
          <w:lang w:val="es-ES"/>
        </w:rPr>
        <w:t>Estado de la composición de la Plataforma.</w:t>
      </w:r>
    </w:p>
    <w:p w14:paraId="78E38F13" w14:textId="77777777" w:rsidR="00EC597C" w:rsidRPr="00FB57BA" w:rsidRDefault="00EC597C" w:rsidP="00EC597C">
      <w:pPr>
        <w:numPr>
          <w:ilvl w:val="0"/>
          <w:numId w:val="10"/>
        </w:numPr>
        <w:spacing w:after="120"/>
        <w:ind w:left="1871" w:hanging="624"/>
        <w:rPr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Admisión de observadores.</w:t>
      </w:r>
    </w:p>
    <w:p w14:paraId="4CF4CA9B" w14:textId="77777777" w:rsidR="00EC597C" w:rsidRPr="00FB57BA" w:rsidRDefault="00EC597C" w:rsidP="00EC597C">
      <w:pPr>
        <w:numPr>
          <w:ilvl w:val="0"/>
          <w:numId w:val="10"/>
        </w:numPr>
        <w:spacing w:after="120"/>
        <w:ind w:left="1871" w:hanging="624"/>
        <w:rPr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Credenciales de los representantes.</w:t>
      </w:r>
    </w:p>
    <w:p w14:paraId="660D7C24" w14:textId="77777777" w:rsidR="00EC597C" w:rsidRPr="00FB57BA" w:rsidRDefault="00EC597C" w:rsidP="00EC597C">
      <w:pPr>
        <w:numPr>
          <w:ilvl w:val="0"/>
          <w:numId w:val="10"/>
        </w:numPr>
        <w:spacing w:after="120"/>
        <w:ind w:left="1871" w:hanging="624"/>
        <w:rPr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lastRenderedPageBreak/>
        <w:t xml:space="preserve">Informe de la Secretaria Ejecutiva sobre la ejecución del programa de trabajo. </w:t>
      </w:r>
    </w:p>
    <w:p w14:paraId="2E605722" w14:textId="77777777" w:rsidR="00EC597C" w:rsidRPr="00FB57BA" w:rsidRDefault="00EC597C" w:rsidP="00EC597C">
      <w:pPr>
        <w:numPr>
          <w:ilvl w:val="0"/>
          <w:numId w:val="10"/>
        </w:numPr>
        <w:spacing w:after="120"/>
        <w:ind w:left="1871" w:hanging="624"/>
        <w:rPr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 xml:space="preserve">Arreglos financieros y presupuestarios para la Plataforma. </w:t>
      </w:r>
    </w:p>
    <w:p w14:paraId="40FB75F7" w14:textId="77777777" w:rsidR="00EC597C" w:rsidRPr="00FB57BA" w:rsidRDefault="00EC597C" w:rsidP="00EC597C">
      <w:pPr>
        <w:keepNext/>
        <w:keepLines/>
        <w:numPr>
          <w:ilvl w:val="0"/>
          <w:numId w:val="10"/>
        </w:numPr>
        <w:spacing w:after="120"/>
        <w:ind w:left="1871" w:hanging="624"/>
        <w:rPr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Asuntos relacionados con la aplicación del programa de trabajo:</w:t>
      </w:r>
    </w:p>
    <w:p w14:paraId="09E94A91" w14:textId="77777777" w:rsidR="00EC597C" w:rsidRPr="00FB57BA" w:rsidRDefault="00EC597C" w:rsidP="001D68AD">
      <w:pPr>
        <w:keepNext/>
        <w:keepLines/>
        <w:spacing w:after="120"/>
        <w:ind w:left="2495" w:hanging="624"/>
        <w:rPr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a)</w:t>
      </w:r>
      <w:r w:rsidRPr="00FB57BA">
        <w:rPr>
          <w:sz w:val="20"/>
          <w:szCs w:val="20"/>
          <w:lang w:val="es-ES"/>
        </w:rPr>
        <w:tab/>
        <w:t>Informe de análisis inicial de una evaluación temática de los vínculos entre la diversidad biológica, el agua, la alimentación y la salud;</w:t>
      </w:r>
    </w:p>
    <w:p w14:paraId="55DE5B3D" w14:textId="7E6E5DB7" w:rsidR="00EC597C" w:rsidRPr="00FB57BA" w:rsidRDefault="00FB57BA" w:rsidP="00FB57BA">
      <w:pPr>
        <w:keepNext/>
        <w:keepLines/>
        <w:spacing w:after="120"/>
        <w:ind w:left="2495" w:hanging="624"/>
        <w:rPr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b)</w:t>
      </w:r>
      <w:r w:rsidRPr="00FB57BA">
        <w:rPr>
          <w:sz w:val="20"/>
          <w:szCs w:val="20"/>
          <w:lang w:val="es-ES"/>
        </w:rPr>
        <w:tab/>
      </w:r>
      <w:r w:rsidR="00EC597C" w:rsidRPr="00FB57BA">
        <w:rPr>
          <w:sz w:val="20"/>
          <w:szCs w:val="20"/>
          <w:lang w:val="es-ES"/>
        </w:rPr>
        <w:t>Informe de análisis inicial de una evaluación temática de las causas subyacentes de la pérdida de la diversidad biológica y los factores determinantes de las opciones para lograr un cambio transformador y la Visión 2050 para la Diversidad Biológica;</w:t>
      </w:r>
    </w:p>
    <w:p w14:paraId="4E5F26B3" w14:textId="77777777" w:rsidR="00EC597C" w:rsidRPr="00FB57BA" w:rsidRDefault="00EC597C" w:rsidP="00FB57BA">
      <w:pPr>
        <w:keepNext/>
        <w:keepLines/>
        <w:spacing w:after="120"/>
        <w:ind w:left="2495" w:hanging="624"/>
        <w:rPr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c)</w:t>
      </w:r>
      <w:r w:rsidRPr="00FB57BA">
        <w:rPr>
          <w:sz w:val="20"/>
          <w:szCs w:val="20"/>
          <w:lang w:val="es-ES"/>
        </w:rPr>
        <w:tab/>
        <w:t>Equipos de tareas y grupos de expertos.</w:t>
      </w:r>
    </w:p>
    <w:p w14:paraId="335C7E50" w14:textId="77777777" w:rsidR="00EC597C" w:rsidRPr="00FB57BA" w:rsidRDefault="00EC597C" w:rsidP="00EC597C">
      <w:pPr>
        <w:numPr>
          <w:ilvl w:val="0"/>
          <w:numId w:val="10"/>
        </w:numPr>
        <w:spacing w:after="120"/>
        <w:ind w:left="1871" w:hanging="624"/>
        <w:rPr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Organización de los trabajos del Plenario y fechas y lugares de celebración de los futuros períodos de sesiones.</w:t>
      </w:r>
    </w:p>
    <w:p w14:paraId="7E66A25E" w14:textId="6AEFA8C6" w:rsidR="00EC597C" w:rsidRPr="00FB57BA" w:rsidRDefault="00EC597C" w:rsidP="00EC597C">
      <w:pPr>
        <w:numPr>
          <w:ilvl w:val="0"/>
          <w:numId w:val="10"/>
        </w:numPr>
        <w:spacing w:after="120"/>
        <w:ind w:left="1871" w:hanging="624"/>
        <w:rPr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 xml:space="preserve">Arreglos institucionales: arreglos cooperativos de asociación de las </w:t>
      </w:r>
      <w:r w:rsidR="0034736D">
        <w:rPr>
          <w:sz w:val="20"/>
          <w:szCs w:val="20"/>
          <w:lang w:val="es-ES"/>
        </w:rPr>
        <w:t>Naciones Unidas</w:t>
      </w:r>
      <w:r w:rsidRPr="00FB57BA">
        <w:rPr>
          <w:sz w:val="20"/>
          <w:szCs w:val="20"/>
          <w:lang w:val="es-ES"/>
        </w:rPr>
        <w:t xml:space="preserve"> para la labor de la Plataforma y su Secretaría.</w:t>
      </w:r>
    </w:p>
    <w:p w14:paraId="426FF226" w14:textId="77777777" w:rsidR="00EC597C" w:rsidRPr="00FB57BA" w:rsidRDefault="00EC597C" w:rsidP="00EC597C">
      <w:pPr>
        <w:numPr>
          <w:ilvl w:val="0"/>
          <w:numId w:val="10"/>
        </w:numPr>
        <w:spacing w:after="120"/>
        <w:ind w:left="1871" w:hanging="624"/>
        <w:rPr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Aprobación del informe.</w:t>
      </w:r>
    </w:p>
    <w:p w14:paraId="5BA97B56" w14:textId="77777777" w:rsidR="00EC597C" w:rsidRPr="00FB57BA" w:rsidRDefault="00EC597C" w:rsidP="00EC597C">
      <w:pPr>
        <w:numPr>
          <w:ilvl w:val="0"/>
          <w:numId w:val="10"/>
        </w:numPr>
        <w:spacing w:after="120"/>
        <w:ind w:left="1871" w:hanging="624"/>
        <w:rPr>
          <w:sz w:val="20"/>
          <w:szCs w:val="20"/>
          <w:lang w:val="es-ES"/>
        </w:rPr>
      </w:pPr>
      <w:r w:rsidRPr="00FB57BA">
        <w:rPr>
          <w:sz w:val="20"/>
          <w:szCs w:val="20"/>
          <w:lang w:val="es-ES"/>
        </w:rPr>
        <w:t>Clausura del período de sesiones.</w:t>
      </w: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EC597C" w:rsidRPr="00FB57BA" w14:paraId="1EA36E71" w14:textId="77777777" w:rsidTr="004165D4">
        <w:tc>
          <w:tcPr>
            <w:tcW w:w="1897" w:type="dxa"/>
          </w:tcPr>
          <w:p w14:paraId="552806DA" w14:textId="77777777" w:rsidR="00EC597C" w:rsidRPr="00FB57BA" w:rsidRDefault="00EC597C" w:rsidP="004165D4">
            <w:pPr>
              <w:pStyle w:val="Normal-pool"/>
              <w:spacing w:before="520"/>
              <w:rPr>
                <w:sz w:val="20"/>
                <w:szCs w:val="20"/>
                <w:lang w:val="es-ES"/>
              </w:rPr>
            </w:pPr>
          </w:p>
        </w:tc>
        <w:tc>
          <w:tcPr>
            <w:tcW w:w="1897" w:type="dxa"/>
          </w:tcPr>
          <w:p w14:paraId="7B9BBE1F" w14:textId="77777777" w:rsidR="00EC597C" w:rsidRPr="00FB57BA" w:rsidRDefault="00EC597C" w:rsidP="004165D4">
            <w:pPr>
              <w:pStyle w:val="Normal-pool"/>
              <w:spacing w:before="520"/>
              <w:rPr>
                <w:sz w:val="20"/>
                <w:szCs w:val="20"/>
                <w:lang w:val="es-ES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20D99ECE" w14:textId="77777777" w:rsidR="00EC597C" w:rsidRPr="00FB57BA" w:rsidRDefault="00EC597C" w:rsidP="004165D4">
            <w:pPr>
              <w:pStyle w:val="Normal-pool"/>
              <w:spacing w:before="520"/>
              <w:rPr>
                <w:sz w:val="20"/>
                <w:szCs w:val="20"/>
                <w:lang w:val="es-ES"/>
              </w:rPr>
            </w:pPr>
          </w:p>
        </w:tc>
        <w:tc>
          <w:tcPr>
            <w:tcW w:w="1897" w:type="dxa"/>
          </w:tcPr>
          <w:p w14:paraId="57ADFBE8" w14:textId="77777777" w:rsidR="00EC597C" w:rsidRPr="00FB57BA" w:rsidRDefault="00EC597C" w:rsidP="004165D4">
            <w:pPr>
              <w:pStyle w:val="Normal-pool"/>
              <w:spacing w:before="520"/>
              <w:rPr>
                <w:sz w:val="20"/>
                <w:szCs w:val="20"/>
                <w:lang w:val="es-ES"/>
              </w:rPr>
            </w:pPr>
          </w:p>
        </w:tc>
        <w:tc>
          <w:tcPr>
            <w:tcW w:w="1898" w:type="dxa"/>
          </w:tcPr>
          <w:p w14:paraId="48A5E087" w14:textId="77777777" w:rsidR="00EC597C" w:rsidRPr="00FB57BA" w:rsidRDefault="00EC597C" w:rsidP="004165D4">
            <w:pPr>
              <w:pStyle w:val="Normal-pool"/>
              <w:spacing w:before="520"/>
              <w:rPr>
                <w:sz w:val="20"/>
                <w:szCs w:val="20"/>
                <w:lang w:val="es-ES"/>
              </w:rPr>
            </w:pPr>
          </w:p>
        </w:tc>
      </w:tr>
    </w:tbl>
    <w:p w14:paraId="70EB935C" w14:textId="77777777" w:rsidR="00396929" w:rsidRPr="00FB57BA" w:rsidRDefault="00396929" w:rsidP="00EC597C">
      <w:pPr>
        <w:widowControl w:val="0"/>
        <w:autoSpaceDE w:val="0"/>
        <w:autoSpaceDN w:val="0"/>
        <w:spacing w:after="120"/>
        <w:rPr>
          <w:lang w:val="es-ES"/>
        </w:rPr>
      </w:pPr>
    </w:p>
    <w:sectPr w:rsidR="00396929" w:rsidRPr="00FB57BA" w:rsidSect="00EC5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 w:code="9"/>
      <w:pgMar w:top="907" w:right="992" w:bottom="1418" w:left="1418" w:header="539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418CA" w14:textId="77777777" w:rsidR="00D60A9A" w:rsidRDefault="00D60A9A">
      <w:r>
        <w:separator/>
      </w:r>
    </w:p>
  </w:endnote>
  <w:endnote w:type="continuationSeparator" w:id="0">
    <w:p w14:paraId="60BACC37" w14:textId="77777777" w:rsidR="00D60A9A" w:rsidRDefault="00D6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B64E" w14:textId="5B755171" w:rsidR="00167404" w:rsidRPr="008D2C44" w:rsidRDefault="00167404" w:rsidP="008D2C44">
    <w:pPr>
      <w:pStyle w:val="Normal-pool"/>
      <w:rPr>
        <w:sz w:val="18"/>
        <w:szCs w:val="18"/>
      </w:rPr>
    </w:pPr>
    <w:r w:rsidRPr="008D2C44">
      <w:rPr>
        <w:rStyle w:val="PageNumber"/>
        <w:szCs w:val="18"/>
      </w:rPr>
      <w:fldChar w:fldCharType="begin"/>
    </w:r>
    <w:r w:rsidRPr="008D2C44">
      <w:rPr>
        <w:rStyle w:val="PageNumber"/>
        <w:szCs w:val="18"/>
      </w:rPr>
      <w:instrText xml:space="preserve"> PAGE </w:instrText>
    </w:r>
    <w:r w:rsidRPr="008D2C44">
      <w:rPr>
        <w:rStyle w:val="PageNumber"/>
        <w:szCs w:val="18"/>
      </w:rPr>
      <w:fldChar w:fldCharType="separate"/>
    </w:r>
    <w:r w:rsidR="00F8742C">
      <w:rPr>
        <w:rStyle w:val="PageNumber"/>
        <w:noProof/>
        <w:szCs w:val="18"/>
      </w:rPr>
      <w:t>50</w:t>
    </w:r>
    <w:r w:rsidRPr="008D2C44">
      <w:rPr>
        <w:rStyle w:val="PageNumber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5E29" w14:textId="66EDB1F2" w:rsidR="00167404" w:rsidRPr="008D2C44" w:rsidRDefault="00167404" w:rsidP="008D2C44">
    <w:pPr>
      <w:pStyle w:val="Normal-pool"/>
      <w:jc w:val="right"/>
      <w:rPr>
        <w:rStyle w:val="PageNumber"/>
        <w:noProof/>
        <w:szCs w:val="18"/>
      </w:rPr>
    </w:pPr>
    <w:r w:rsidRPr="008D2C44">
      <w:rPr>
        <w:rStyle w:val="PageNumber"/>
        <w:noProof/>
        <w:szCs w:val="18"/>
      </w:rPr>
      <w:fldChar w:fldCharType="begin"/>
    </w:r>
    <w:r w:rsidRPr="008D2C44">
      <w:rPr>
        <w:rStyle w:val="PageNumber"/>
        <w:noProof/>
        <w:szCs w:val="18"/>
      </w:rPr>
      <w:instrText xml:space="preserve"> PAGE </w:instrText>
    </w:r>
    <w:r w:rsidRPr="008D2C44">
      <w:rPr>
        <w:rStyle w:val="PageNumber"/>
        <w:noProof/>
        <w:szCs w:val="18"/>
      </w:rPr>
      <w:fldChar w:fldCharType="separate"/>
    </w:r>
    <w:r w:rsidR="00F8742C">
      <w:rPr>
        <w:rStyle w:val="PageNumber"/>
        <w:noProof/>
        <w:szCs w:val="18"/>
      </w:rPr>
      <w:t>51</w:t>
    </w:r>
    <w:r w:rsidRPr="008D2C44">
      <w:rPr>
        <w:rStyle w:val="PageNumber"/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874A" w14:textId="381B4AA8" w:rsidR="00167404" w:rsidRPr="002539D7" w:rsidRDefault="00167404" w:rsidP="00B25DF3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60" w:after="120"/>
      <w:jc w:val="right"/>
      <w:rPr>
        <w:b/>
        <w:sz w:val="18"/>
        <w:szCs w:val="18"/>
      </w:rPr>
    </w:pPr>
    <w:r w:rsidRPr="002539D7">
      <w:rPr>
        <w:b/>
        <w:sz w:val="18"/>
        <w:szCs w:val="18"/>
      </w:rPr>
      <w:fldChar w:fldCharType="begin"/>
    </w:r>
    <w:r w:rsidRPr="002539D7">
      <w:rPr>
        <w:b/>
        <w:sz w:val="18"/>
        <w:szCs w:val="18"/>
      </w:rPr>
      <w:instrText xml:space="preserve"> PAGE   \* MERGEFORMAT </w:instrText>
    </w:r>
    <w:r w:rsidRPr="002539D7">
      <w:rPr>
        <w:b/>
        <w:sz w:val="18"/>
        <w:szCs w:val="18"/>
      </w:rPr>
      <w:fldChar w:fldCharType="separate"/>
    </w:r>
    <w:r w:rsidR="00F8742C">
      <w:rPr>
        <w:b/>
        <w:noProof/>
        <w:sz w:val="18"/>
        <w:szCs w:val="18"/>
      </w:rPr>
      <w:t>45</w:t>
    </w:r>
    <w:r w:rsidRPr="002539D7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FE9D0" w14:textId="77777777" w:rsidR="00D60A9A" w:rsidRPr="00543F5D" w:rsidRDefault="00D60A9A" w:rsidP="00B60AF5">
      <w:pPr>
        <w:spacing w:before="20" w:after="40"/>
        <w:ind w:left="624"/>
        <w:rPr>
          <w:sz w:val="18"/>
          <w:szCs w:val="18"/>
        </w:rPr>
      </w:pPr>
      <w:r w:rsidRPr="00543F5D">
        <w:rPr>
          <w:sz w:val="18"/>
          <w:szCs w:val="18"/>
        </w:rPr>
        <w:separator/>
      </w:r>
    </w:p>
  </w:footnote>
  <w:footnote w:type="continuationSeparator" w:id="0">
    <w:p w14:paraId="54350135" w14:textId="77777777" w:rsidR="00D60A9A" w:rsidRDefault="00D6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C65B" w14:textId="7926C1A0" w:rsidR="00167404" w:rsidRPr="008D2C44" w:rsidRDefault="0040461B" w:rsidP="008D2C44">
    <w:pPr>
      <w:pStyle w:val="Normal-pool"/>
      <w:pBdr>
        <w:bottom w:val="single" w:sz="4" w:space="1" w:color="auto"/>
      </w:pBdr>
      <w:rPr>
        <w:b/>
        <w:sz w:val="18"/>
        <w:szCs w:val="18"/>
      </w:rPr>
    </w:pPr>
    <w:proofErr w:type="spellStart"/>
    <w:r>
      <w:rPr>
        <w:b/>
        <w:sz w:val="18"/>
        <w:szCs w:val="18"/>
      </w:rPr>
      <w:t>Decisión</w:t>
    </w:r>
    <w:proofErr w:type="spellEnd"/>
    <w:r>
      <w:rPr>
        <w:b/>
        <w:sz w:val="18"/>
        <w:szCs w:val="18"/>
      </w:rPr>
      <w:t xml:space="preserve"> IPBES-7/</w:t>
    </w:r>
    <w:r w:rsidR="000308B9">
      <w:rPr>
        <w:b/>
        <w:sz w:val="18"/>
        <w:szCs w:val="18"/>
      </w:rPr>
      <w:t>3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3C329" w14:textId="6BB8BB10" w:rsidR="00167404" w:rsidRPr="008D2C44" w:rsidRDefault="0040461B" w:rsidP="008A69D1">
    <w:pPr>
      <w:pStyle w:val="Normal-pool"/>
      <w:pBdr>
        <w:bottom w:val="single" w:sz="4" w:space="1" w:color="auto"/>
      </w:pBdr>
      <w:spacing w:after="120"/>
      <w:jc w:val="right"/>
      <w:rPr>
        <w:b/>
        <w:sz w:val="18"/>
        <w:szCs w:val="18"/>
      </w:rPr>
    </w:pPr>
    <w:proofErr w:type="spellStart"/>
    <w:r>
      <w:rPr>
        <w:b/>
        <w:sz w:val="18"/>
        <w:szCs w:val="18"/>
      </w:rPr>
      <w:t>Decisión</w:t>
    </w:r>
    <w:proofErr w:type="spellEnd"/>
    <w:r>
      <w:rPr>
        <w:b/>
        <w:sz w:val="18"/>
        <w:szCs w:val="18"/>
      </w:rPr>
      <w:t xml:space="preserve"> IPBES-7/X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37135" w14:textId="2BA55581" w:rsidR="00167404" w:rsidRPr="00F903E0" w:rsidRDefault="0040461B" w:rsidP="00B12C03">
    <w:pPr>
      <w:pStyle w:val="Header"/>
      <w:tabs>
        <w:tab w:val="left" w:pos="13490"/>
        <w:tab w:val="right" w:pos="14430"/>
      </w:tabs>
      <w:jc w:val="right"/>
      <w:rPr>
        <w:b w:val="0"/>
        <w:szCs w:val="18"/>
      </w:rPr>
    </w:pPr>
    <w:r>
      <w:rPr>
        <w:noProof/>
        <w:szCs w:val="18"/>
      </w:rPr>
      <w:t>Decisión IPBES-7/</w:t>
    </w:r>
    <w:r w:rsidR="000308B9">
      <w:rPr>
        <w:noProof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C00"/>
    <w:multiLevelType w:val="multilevel"/>
    <w:tmpl w:val="D07A6E4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" w15:restartNumberingAfterBreak="0">
    <w:nsid w:val="119B16B0"/>
    <w:multiLevelType w:val="multilevel"/>
    <w:tmpl w:val="2EB439B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  <w:b w:val="0"/>
        <w:lang w:val="en-US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" w15:restartNumberingAfterBreak="0">
    <w:nsid w:val="13BD5E01"/>
    <w:multiLevelType w:val="multilevel"/>
    <w:tmpl w:val="D5825F2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4" w15:restartNumberingAfterBreak="0">
    <w:nsid w:val="18B80750"/>
    <w:multiLevelType w:val="hybridMultilevel"/>
    <w:tmpl w:val="0CA45A46"/>
    <w:lvl w:ilvl="0" w:tplc="F3580FA2">
      <w:start w:val="2"/>
      <w:numFmt w:val="lowerLetter"/>
      <w:lvlText w:val="%1)"/>
      <w:lvlJc w:val="left"/>
      <w:pPr>
        <w:ind w:left="285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575" w:hanging="360"/>
      </w:pPr>
    </w:lvl>
    <w:lvl w:ilvl="2" w:tplc="040A001B" w:tentative="1">
      <w:start w:val="1"/>
      <w:numFmt w:val="lowerRoman"/>
      <w:lvlText w:val="%3."/>
      <w:lvlJc w:val="right"/>
      <w:pPr>
        <w:ind w:left="4295" w:hanging="180"/>
      </w:pPr>
    </w:lvl>
    <w:lvl w:ilvl="3" w:tplc="040A000F" w:tentative="1">
      <w:start w:val="1"/>
      <w:numFmt w:val="decimal"/>
      <w:lvlText w:val="%4."/>
      <w:lvlJc w:val="left"/>
      <w:pPr>
        <w:ind w:left="5015" w:hanging="360"/>
      </w:pPr>
    </w:lvl>
    <w:lvl w:ilvl="4" w:tplc="040A0019" w:tentative="1">
      <w:start w:val="1"/>
      <w:numFmt w:val="lowerLetter"/>
      <w:lvlText w:val="%5."/>
      <w:lvlJc w:val="left"/>
      <w:pPr>
        <w:ind w:left="5735" w:hanging="360"/>
      </w:pPr>
    </w:lvl>
    <w:lvl w:ilvl="5" w:tplc="040A001B" w:tentative="1">
      <w:start w:val="1"/>
      <w:numFmt w:val="lowerRoman"/>
      <w:lvlText w:val="%6."/>
      <w:lvlJc w:val="right"/>
      <w:pPr>
        <w:ind w:left="6455" w:hanging="180"/>
      </w:pPr>
    </w:lvl>
    <w:lvl w:ilvl="6" w:tplc="040A000F" w:tentative="1">
      <w:start w:val="1"/>
      <w:numFmt w:val="decimal"/>
      <w:lvlText w:val="%7."/>
      <w:lvlJc w:val="left"/>
      <w:pPr>
        <w:ind w:left="7175" w:hanging="360"/>
      </w:pPr>
    </w:lvl>
    <w:lvl w:ilvl="7" w:tplc="040A0019" w:tentative="1">
      <w:start w:val="1"/>
      <w:numFmt w:val="lowerLetter"/>
      <w:lvlText w:val="%8."/>
      <w:lvlJc w:val="left"/>
      <w:pPr>
        <w:ind w:left="7895" w:hanging="360"/>
      </w:pPr>
    </w:lvl>
    <w:lvl w:ilvl="8" w:tplc="040A001B" w:tentative="1">
      <w:start w:val="1"/>
      <w:numFmt w:val="lowerRoman"/>
      <w:lvlText w:val="%9."/>
      <w:lvlJc w:val="right"/>
      <w:pPr>
        <w:ind w:left="8615" w:hanging="180"/>
      </w:pPr>
    </w:lvl>
  </w:abstractNum>
  <w:abstractNum w:abstractNumId="5" w15:restartNumberingAfterBreak="0">
    <w:nsid w:val="192026FE"/>
    <w:multiLevelType w:val="hybridMultilevel"/>
    <w:tmpl w:val="2750A09A"/>
    <w:lvl w:ilvl="0" w:tplc="BC8866FC">
      <w:start w:val="1"/>
      <w:numFmt w:val="decimal"/>
      <w:pStyle w:val="Normal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59E5C74"/>
    <w:multiLevelType w:val="singleLevel"/>
    <w:tmpl w:val="1F8A4B92"/>
    <w:lvl w:ilvl="0">
      <w:start w:val="1"/>
      <w:numFmt w:val="decimal"/>
      <w:pStyle w:val="mainpara"/>
      <w:lvlText w:val="%1."/>
      <w:lvlJc w:val="left"/>
      <w:pPr>
        <w:tabs>
          <w:tab w:val="num" w:pos="473"/>
        </w:tabs>
        <w:ind w:left="0" w:firstLine="113"/>
      </w:pPr>
    </w:lvl>
  </w:abstractNum>
  <w:abstractNum w:abstractNumId="8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9D96F6A"/>
    <w:multiLevelType w:val="multilevel"/>
    <w:tmpl w:val="D5825F2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0" w15:restartNumberingAfterBreak="0">
    <w:nsid w:val="3FE16E61"/>
    <w:multiLevelType w:val="multilevel"/>
    <w:tmpl w:val="2EB439B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  <w:b w:val="0"/>
        <w:lang w:val="en-US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1" w15:restartNumberingAfterBreak="0">
    <w:nsid w:val="407A4D00"/>
    <w:multiLevelType w:val="hybridMultilevel"/>
    <w:tmpl w:val="9A182392"/>
    <w:lvl w:ilvl="0" w:tplc="9F54CCB4">
      <w:start w:val="2"/>
      <w:numFmt w:val="upperRoman"/>
      <w:pStyle w:val="AnnexHeading1"/>
      <w:lvlText w:val="%1."/>
      <w:lvlJc w:val="right"/>
      <w:pPr>
        <w:ind w:left="27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5E10E49"/>
    <w:multiLevelType w:val="multilevel"/>
    <w:tmpl w:val="D07A6E4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3" w15:restartNumberingAfterBreak="0">
    <w:nsid w:val="4EE97E71"/>
    <w:multiLevelType w:val="hybridMultilevel"/>
    <w:tmpl w:val="FC3C24B8"/>
    <w:lvl w:ilvl="0" w:tplc="B032D95A">
      <w:start w:val="1"/>
      <w:numFmt w:val="lowerLetter"/>
      <w:lvlText w:val="(%1)"/>
      <w:lvlJc w:val="left"/>
      <w:pPr>
        <w:ind w:left="3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35" w:hanging="360"/>
      </w:pPr>
    </w:lvl>
    <w:lvl w:ilvl="2" w:tplc="0809001B" w:tentative="1">
      <w:start w:val="1"/>
      <w:numFmt w:val="lowerRoman"/>
      <w:lvlText w:val="%3."/>
      <w:lvlJc w:val="right"/>
      <w:pPr>
        <w:ind w:left="4655" w:hanging="180"/>
      </w:pPr>
    </w:lvl>
    <w:lvl w:ilvl="3" w:tplc="0809000F" w:tentative="1">
      <w:start w:val="1"/>
      <w:numFmt w:val="decimal"/>
      <w:lvlText w:val="%4."/>
      <w:lvlJc w:val="left"/>
      <w:pPr>
        <w:ind w:left="5375" w:hanging="360"/>
      </w:pPr>
    </w:lvl>
    <w:lvl w:ilvl="4" w:tplc="08090019" w:tentative="1">
      <w:start w:val="1"/>
      <w:numFmt w:val="lowerLetter"/>
      <w:lvlText w:val="%5."/>
      <w:lvlJc w:val="left"/>
      <w:pPr>
        <w:ind w:left="6095" w:hanging="360"/>
      </w:pPr>
    </w:lvl>
    <w:lvl w:ilvl="5" w:tplc="0809001B" w:tentative="1">
      <w:start w:val="1"/>
      <w:numFmt w:val="lowerRoman"/>
      <w:lvlText w:val="%6."/>
      <w:lvlJc w:val="right"/>
      <w:pPr>
        <w:ind w:left="6815" w:hanging="180"/>
      </w:pPr>
    </w:lvl>
    <w:lvl w:ilvl="6" w:tplc="0809000F" w:tentative="1">
      <w:start w:val="1"/>
      <w:numFmt w:val="decimal"/>
      <w:lvlText w:val="%7."/>
      <w:lvlJc w:val="left"/>
      <w:pPr>
        <w:ind w:left="7535" w:hanging="360"/>
      </w:pPr>
    </w:lvl>
    <w:lvl w:ilvl="7" w:tplc="08090019" w:tentative="1">
      <w:start w:val="1"/>
      <w:numFmt w:val="lowerLetter"/>
      <w:lvlText w:val="%8."/>
      <w:lvlJc w:val="left"/>
      <w:pPr>
        <w:ind w:left="8255" w:hanging="360"/>
      </w:pPr>
    </w:lvl>
    <w:lvl w:ilvl="8" w:tplc="0809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14" w15:restartNumberingAfterBreak="0">
    <w:nsid w:val="5066298E"/>
    <w:multiLevelType w:val="multilevel"/>
    <w:tmpl w:val="D5825F2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5" w15:restartNumberingAfterBreak="0">
    <w:nsid w:val="52A66A9D"/>
    <w:multiLevelType w:val="multilevel"/>
    <w:tmpl w:val="D5825F2C"/>
    <w:styleLink w:val="Normallist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6" w15:restartNumberingAfterBreak="0">
    <w:nsid w:val="5E330997"/>
    <w:multiLevelType w:val="hybridMultilevel"/>
    <w:tmpl w:val="61603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D63D70">
      <w:start w:val="1"/>
      <w:numFmt w:val="lowerLetter"/>
      <w:lvlText w:val="(%2)"/>
      <w:lvlJc w:val="left"/>
      <w:pPr>
        <w:ind w:left="67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C2BE7"/>
    <w:multiLevelType w:val="multilevel"/>
    <w:tmpl w:val="D07A6E4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8" w15:restartNumberingAfterBreak="0">
    <w:nsid w:val="6A191A98"/>
    <w:multiLevelType w:val="multilevel"/>
    <w:tmpl w:val="D07A6E4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9" w15:restartNumberingAfterBreak="0">
    <w:nsid w:val="6C2A5298"/>
    <w:multiLevelType w:val="multilevel"/>
    <w:tmpl w:val="D07A6E4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0" w15:restartNumberingAfterBreak="0">
    <w:nsid w:val="6CA840FB"/>
    <w:multiLevelType w:val="hybridMultilevel"/>
    <w:tmpl w:val="1CE6F5C2"/>
    <w:lvl w:ilvl="0" w:tplc="BCF0BB76">
      <w:start w:val="1"/>
      <w:numFmt w:val="decimal"/>
      <w:lvlText w:val="%1."/>
      <w:lvlJc w:val="left"/>
      <w:pPr>
        <w:ind w:left="3125" w:hanging="63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3575" w:hanging="360"/>
      </w:pPr>
    </w:lvl>
    <w:lvl w:ilvl="2" w:tplc="2000001B" w:tentative="1">
      <w:start w:val="1"/>
      <w:numFmt w:val="lowerRoman"/>
      <w:lvlText w:val="%3."/>
      <w:lvlJc w:val="right"/>
      <w:pPr>
        <w:ind w:left="4295" w:hanging="180"/>
      </w:pPr>
    </w:lvl>
    <w:lvl w:ilvl="3" w:tplc="2000000F" w:tentative="1">
      <w:start w:val="1"/>
      <w:numFmt w:val="decimal"/>
      <w:lvlText w:val="%4."/>
      <w:lvlJc w:val="left"/>
      <w:pPr>
        <w:ind w:left="5015" w:hanging="360"/>
      </w:pPr>
    </w:lvl>
    <w:lvl w:ilvl="4" w:tplc="20000019" w:tentative="1">
      <w:start w:val="1"/>
      <w:numFmt w:val="lowerLetter"/>
      <w:lvlText w:val="%5."/>
      <w:lvlJc w:val="left"/>
      <w:pPr>
        <w:ind w:left="5735" w:hanging="360"/>
      </w:pPr>
    </w:lvl>
    <w:lvl w:ilvl="5" w:tplc="2000001B" w:tentative="1">
      <w:start w:val="1"/>
      <w:numFmt w:val="lowerRoman"/>
      <w:lvlText w:val="%6."/>
      <w:lvlJc w:val="right"/>
      <w:pPr>
        <w:ind w:left="6455" w:hanging="180"/>
      </w:pPr>
    </w:lvl>
    <w:lvl w:ilvl="6" w:tplc="2000000F" w:tentative="1">
      <w:start w:val="1"/>
      <w:numFmt w:val="decimal"/>
      <w:lvlText w:val="%7."/>
      <w:lvlJc w:val="left"/>
      <w:pPr>
        <w:ind w:left="7175" w:hanging="360"/>
      </w:pPr>
    </w:lvl>
    <w:lvl w:ilvl="7" w:tplc="20000019" w:tentative="1">
      <w:start w:val="1"/>
      <w:numFmt w:val="lowerLetter"/>
      <w:lvlText w:val="%8."/>
      <w:lvlJc w:val="left"/>
      <w:pPr>
        <w:ind w:left="7895" w:hanging="360"/>
      </w:pPr>
    </w:lvl>
    <w:lvl w:ilvl="8" w:tplc="2000001B" w:tentative="1">
      <w:start w:val="1"/>
      <w:numFmt w:val="lowerRoman"/>
      <w:lvlText w:val="%9."/>
      <w:lvlJc w:val="right"/>
      <w:pPr>
        <w:ind w:left="8615" w:hanging="180"/>
      </w:pPr>
    </w:lvl>
  </w:abstractNum>
  <w:abstractNum w:abstractNumId="21" w15:restartNumberingAfterBreak="0">
    <w:nsid w:val="71853C9A"/>
    <w:multiLevelType w:val="hybridMultilevel"/>
    <w:tmpl w:val="9AF05E00"/>
    <w:lvl w:ilvl="0" w:tplc="0CB0FA9A">
      <w:start w:val="2"/>
      <w:numFmt w:val="lowerLetter"/>
      <w:lvlText w:val="%1)"/>
      <w:lvlJc w:val="left"/>
      <w:pPr>
        <w:ind w:left="285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575" w:hanging="360"/>
      </w:pPr>
    </w:lvl>
    <w:lvl w:ilvl="2" w:tplc="040A001B" w:tentative="1">
      <w:start w:val="1"/>
      <w:numFmt w:val="lowerRoman"/>
      <w:lvlText w:val="%3."/>
      <w:lvlJc w:val="right"/>
      <w:pPr>
        <w:ind w:left="4295" w:hanging="180"/>
      </w:pPr>
    </w:lvl>
    <w:lvl w:ilvl="3" w:tplc="040A000F" w:tentative="1">
      <w:start w:val="1"/>
      <w:numFmt w:val="decimal"/>
      <w:lvlText w:val="%4."/>
      <w:lvlJc w:val="left"/>
      <w:pPr>
        <w:ind w:left="5015" w:hanging="360"/>
      </w:pPr>
    </w:lvl>
    <w:lvl w:ilvl="4" w:tplc="040A0019" w:tentative="1">
      <w:start w:val="1"/>
      <w:numFmt w:val="lowerLetter"/>
      <w:lvlText w:val="%5."/>
      <w:lvlJc w:val="left"/>
      <w:pPr>
        <w:ind w:left="5735" w:hanging="360"/>
      </w:pPr>
    </w:lvl>
    <w:lvl w:ilvl="5" w:tplc="040A001B" w:tentative="1">
      <w:start w:val="1"/>
      <w:numFmt w:val="lowerRoman"/>
      <w:lvlText w:val="%6."/>
      <w:lvlJc w:val="right"/>
      <w:pPr>
        <w:ind w:left="6455" w:hanging="180"/>
      </w:pPr>
    </w:lvl>
    <w:lvl w:ilvl="6" w:tplc="040A000F" w:tentative="1">
      <w:start w:val="1"/>
      <w:numFmt w:val="decimal"/>
      <w:lvlText w:val="%7."/>
      <w:lvlJc w:val="left"/>
      <w:pPr>
        <w:ind w:left="7175" w:hanging="360"/>
      </w:pPr>
    </w:lvl>
    <w:lvl w:ilvl="7" w:tplc="040A0019" w:tentative="1">
      <w:start w:val="1"/>
      <w:numFmt w:val="lowerLetter"/>
      <w:lvlText w:val="%8."/>
      <w:lvlJc w:val="left"/>
      <w:pPr>
        <w:ind w:left="7895" w:hanging="360"/>
      </w:pPr>
    </w:lvl>
    <w:lvl w:ilvl="8" w:tplc="040A001B" w:tentative="1">
      <w:start w:val="1"/>
      <w:numFmt w:val="lowerRoman"/>
      <w:lvlText w:val="%9."/>
      <w:lvlJc w:val="right"/>
      <w:pPr>
        <w:ind w:left="8615" w:hanging="180"/>
      </w:pPr>
    </w:lvl>
  </w:abstractNum>
  <w:abstractNum w:abstractNumId="22" w15:restartNumberingAfterBreak="0">
    <w:nsid w:val="728A75DF"/>
    <w:multiLevelType w:val="multilevel"/>
    <w:tmpl w:val="D5825F2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3" w15:restartNumberingAfterBreak="0">
    <w:nsid w:val="73B00142"/>
    <w:multiLevelType w:val="hybridMultilevel"/>
    <w:tmpl w:val="B4D6E8A4"/>
    <w:lvl w:ilvl="0" w:tplc="742AE4C8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2779D"/>
    <w:multiLevelType w:val="hybridMultilevel"/>
    <w:tmpl w:val="1092F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03089"/>
    <w:multiLevelType w:val="multilevel"/>
    <w:tmpl w:val="2EB439B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  <w:b w:val="0"/>
        <w:lang w:val="en-US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6" w15:restartNumberingAfterBreak="0">
    <w:nsid w:val="7DDF1969"/>
    <w:multiLevelType w:val="multilevel"/>
    <w:tmpl w:val="D07A6E4C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24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5">
    <w:abstractNumId w:val="13"/>
    <w:lvlOverride w:ilvl="0">
      <w:lvl w:ilvl="0" w:tplc="B032D95A">
        <w:start w:val="1"/>
        <w:numFmt w:val="lowerLetter"/>
        <w:lvlText w:val="%1)"/>
        <w:lvlJc w:val="left"/>
        <w:pPr>
          <w:ind w:left="3215" w:hanging="360"/>
        </w:pPr>
        <w:rPr>
          <w:rFonts w:hint="default"/>
        </w:rPr>
      </w:lvl>
    </w:lvlOverride>
  </w:num>
  <w:num w:numId="6">
    <w:abstractNumId w:val="5"/>
    <w:lvlOverride w:ilvl="0">
      <w:lvl w:ilvl="0" w:tplc="BC8866FC">
        <w:start w:val="1"/>
        <w:numFmt w:val="decimal"/>
        <w:pStyle w:val="Normalnumber"/>
        <w:lvlText w:val="%1."/>
        <w:lvlJc w:val="left"/>
        <w:pPr>
          <w:ind w:left="720" w:hanging="360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8">
    <w:abstractNumId w:val="7"/>
  </w:num>
  <w:num w:numId="9">
    <w:abstractNumId w:val="20"/>
    <w:lvlOverride w:ilvl="0">
      <w:lvl w:ilvl="0" w:tplc="BCF0BB76">
        <w:start w:val="1"/>
        <w:numFmt w:val="decimal"/>
        <w:lvlText w:val="%1."/>
        <w:lvlJc w:val="left"/>
        <w:pPr>
          <w:ind w:left="3125" w:hanging="630"/>
        </w:pPr>
        <w:rPr>
          <w:rFonts w:hint="default"/>
          <w:i w:val="0"/>
        </w:rPr>
      </w:lvl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2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3">
    <w:abstractNumId w:val="25"/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  <w:b w:val="0"/>
          <w:lang w:val="en-US"/>
        </w:rPr>
      </w:lvl>
    </w:lvlOverride>
  </w:num>
  <w:num w:numId="14">
    <w:abstractNumId w:val="10"/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  <w:b w:val="0"/>
          <w:lang w:val="en-US"/>
        </w:rPr>
      </w:lvl>
    </w:lvlOverride>
  </w:num>
  <w:num w:numId="15">
    <w:abstractNumId w:val="1"/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  <w:b w:val="0"/>
          <w:lang w:val="en-US"/>
        </w:rPr>
      </w:lvl>
    </w:lvlOverride>
  </w:num>
  <w:num w:numId="16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1"/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55"/>
          </w:tabs>
          <w:ind w:left="1135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2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4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6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8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</w:num>
  <w:num w:numId="29">
    <w:abstractNumId w:val="4"/>
  </w:num>
  <w:num w:numId="30">
    <w:abstractNumId w:val="21"/>
  </w:num>
  <w:num w:numId="31">
    <w:abstractNumId w:val="5"/>
    <w:lvlOverride w:ilvl="0">
      <w:lvl w:ilvl="0" w:tplc="BC8866FC">
        <w:start w:val="1"/>
        <w:numFmt w:val="decimal"/>
        <w:pStyle w:val="Normalnumber"/>
        <w:lvlText w:val="%1."/>
        <w:lvlJc w:val="left"/>
        <w:pPr>
          <w:ind w:left="720" w:hanging="360"/>
        </w:pPr>
      </w:lvl>
    </w:lvlOverride>
  </w:num>
  <w:num w:numId="32">
    <w:abstractNumId w:val="2"/>
  </w:num>
  <w:num w:numId="33">
    <w:abstractNumId w:val="22"/>
  </w:num>
  <w:num w:numId="34">
    <w:abstractNumId w:val="14"/>
  </w:num>
  <w:num w:numId="35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9"/>
    <w:rsid w:val="00002246"/>
    <w:rsid w:val="00006A3D"/>
    <w:rsid w:val="00013B17"/>
    <w:rsid w:val="000149E6"/>
    <w:rsid w:val="00021325"/>
    <w:rsid w:val="00022B44"/>
    <w:rsid w:val="000247B0"/>
    <w:rsid w:val="00024951"/>
    <w:rsid w:val="00026997"/>
    <w:rsid w:val="00030240"/>
    <w:rsid w:val="000308B9"/>
    <w:rsid w:val="00033E0B"/>
    <w:rsid w:val="00035EDE"/>
    <w:rsid w:val="00042BE9"/>
    <w:rsid w:val="00042E69"/>
    <w:rsid w:val="000509B4"/>
    <w:rsid w:val="00050A66"/>
    <w:rsid w:val="00055CF4"/>
    <w:rsid w:val="0006035B"/>
    <w:rsid w:val="00061769"/>
    <w:rsid w:val="000618B2"/>
    <w:rsid w:val="00062EBF"/>
    <w:rsid w:val="00065148"/>
    <w:rsid w:val="00071886"/>
    <w:rsid w:val="00073CE8"/>
    <w:rsid w:val="000742BC"/>
    <w:rsid w:val="00077CA1"/>
    <w:rsid w:val="000811A3"/>
    <w:rsid w:val="00082A0C"/>
    <w:rsid w:val="00083504"/>
    <w:rsid w:val="00086E59"/>
    <w:rsid w:val="00092427"/>
    <w:rsid w:val="000936A3"/>
    <w:rsid w:val="000946FE"/>
    <w:rsid w:val="000953F8"/>
    <w:rsid w:val="0009640C"/>
    <w:rsid w:val="000A2383"/>
    <w:rsid w:val="000B22A2"/>
    <w:rsid w:val="000B4414"/>
    <w:rsid w:val="000B4D84"/>
    <w:rsid w:val="000B668C"/>
    <w:rsid w:val="000B71D2"/>
    <w:rsid w:val="000C1DBE"/>
    <w:rsid w:val="000C23E0"/>
    <w:rsid w:val="000C2A52"/>
    <w:rsid w:val="000C3F8B"/>
    <w:rsid w:val="000C5097"/>
    <w:rsid w:val="000C6BB6"/>
    <w:rsid w:val="000D0A93"/>
    <w:rsid w:val="000D275B"/>
    <w:rsid w:val="000D2992"/>
    <w:rsid w:val="000D33C0"/>
    <w:rsid w:val="000D3DFF"/>
    <w:rsid w:val="000D539E"/>
    <w:rsid w:val="000D6941"/>
    <w:rsid w:val="000E09D0"/>
    <w:rsid w:val="000E6765"/>
    <w:rsid w:val="000F01EB"/>
    <w:rsid w:val="000F2439"/>
    <w:rsid w:val="000F41E0"/>
    <w:rsid w:val="000F602B"/>
    <w:rsid w:val="000F7F9D"/>
    <w:rsid w:val="00104568"/>
    <w:rsid w:val="00105B15"/>
    <w:rsid w:val="00106628"/>
    <w:rsid w:val="001122E3"/>
    <w:rsid w:val="00113F5D"/>
    <w:rsid w:val="00115E46"/>
    <w:rsid w:val="001173AA"/>
    <w:rsid w:val="0011797B"/>
    <w:rsid w:val="001202E3"/>
    <w:rsid w:val="00123699"/>
    <w:rsid w:val="00125D39"/>
    <w:rsid w:val="0013059D"/>
    <w:rsid w:val="0013101E"/>
    <w:rsid w:val="00131C85"/>
    <w:rsid w:val="00135994"/>
    <w:rsid w:val="0013744B"/>
    <w:rsid w:val="001375B7"/>
    <w:rsid w:val="00140A7C"/>
    <w:rsid w:val="0014161A"/>
    <w:rsid w:val="00141A55"/>
    <w:rsid w:val="00144213"/>
    <w:rsid w:val="001446A3"/>
    <w:rsid w:val="001518E1"/>
    <w:rsid w:val="00151BEF"/>
    <w:rsid w:val="00152765"/>
    <w:rsid w:val="00155395"/>
    <w:rsid w:val="00160D74"/>
    <w:rsid w:val="001615C1"/>
    <w:rsid w:val="00161A8B"/>
    <w:rsid w:val="001650A7"/>
    <w:rsid w:val="00165926"/>
    <w:rsid w:val="001672A7"/>
    <w:rsid w:val="00167307"/>
    <w:rsid w:val="00167354"/>
    <w:rsid w:val="00167404"/>
    <w:rsid w:val="00167D02"/>
    <w:rsid w:val="00170A80"/>
    <w:rsid w:val="001721E5"/>
    <w:rsid w:val="00176887"/>
    <w:rsid w:val="00180038"/>
    <w:rsid w:val="00181EC8"/>
    <w:rsid w:val="00184349"/>
    <w:rsid w:val="00195F33"/>
    <w:rsid w:val="001979C2"/>
    <w:rsid w:val="001A1536"/>
    <w:rsid w:val="001A1807"/>
    <w:rsid w:val="001A1A8B"/>
    <w:rsid w:val="001A5874"/>
    <w:rsid w:val="001A6868"/>
    <w:rsid w:val="001B1617"/>
    <w:rsid w:val="001B359B"/>
    <w:rsid w:val="001B3758"/>
    <w:rsid w:val="001B3A62"/>
    <w:rsid w:val="001B504B"/>
    <w:rsid w:val="001C0606"/>
    <w:rsid w:val="001C1504"/>
    <w:rsid w:val="001C151D"/>
    <w:rsid w:val="001C22C3"/>
    <w:rsid w:val="001C599C"/>
    <w:rsid w:val="001C721F"/>
    <w:rsid w:val="001D055B"/>
    <w:rsid w:val="001D3874"/>
    <w:rsid w:val="001D4CCC"/>
    <w:rsid w:val="001D529B"/>
    <w:rsid w:val="001D68AD"/>
    <w:rsid w:val="001D7E75"/>
    <w:rsid w:val="001E27A4"/>
    <w:rsid w:val="001E56D2"/>
    <w:rsid w:val="001E65A0"/>
    <w:rsid w:val="001E7D56"/>
    <w:rsid w:val="001F122A"/>
    <w:rsid w:val="001F1648"/>
    <w:rsid w:val="001F2C16"/>
    <w:rsid w:val="001F6091"/>
    <w:rsid w:val="001F75DE"/>
    <w:rsid w:val="00200D58"/>
    <w:rsid w:val="00201172"/>
    <w:rsid w:val="002013BE"/>
    <w:rsid w:val="0020440E"/>
    <w:rsid w:val="00205438"/>
    <w:rsid w:val="002063A4"/>
    <w:rsid w:val="0021145B"/>
    <w:rsid w:val="002131BB"/>
    <w:rsid w:val="00217FDC"/>
    <w:rsid w:val="00221980"/>
    <w:rsid w:val="00234040"/>
    <w:rsid w:val="00234807"/>
    <w:rsid w:val="00234847"/>
    <w:rsid w:val="0023619B"/>
    <w:rsid w:val="002408B6"/>
    <w:rsid w:val="00242084"/>
    <w:rsid w:val="002423FC"/>
    <w:rsid w:val="00242C40"/>
    <w:rsid w:val="00243D36"/>
    <w:rsid w:val="00247707"/>
    <w:rsid w:val="002477DE"/>
    <w:rsid w:val="00247C3C"/>
    <w:rsid w:val="00250960"/>
    <w:rsid w:val="002539D7"/>
    <w:rsid w:val="00255F96"/>
    <w:rsid w:val="00257E53"/>
    <w:rsid w:val="0026018E"/>
    <w:rsid w:val="00272D1D"/>
    <w:rsid w:val="00273F67"/>
    <w:rsid w:val="00275CF8"/>
    <w:rsid w:val="002820FD"/>
    <w:rsid w:val="002828CD"/>
    <w:rsid w:val="00286740"/>
    <w:rsid w:val="00286A24"/>
    <w:rsid w:val="002874CC"/>
    <w:rsid w:val="00287A14"/>
    <w:rsid w:val="002921A5"/>
    <w:rsid w:val="002929D8"/>
    <w:rsid w:val="00294422"/>
    <w:rsid w:val="002A237D"/>
    <w:rsid w:val="002A2DC6"/>
    <w:rsid w:val="002A4C53"/>
    <w:rsid w:val="002B01CE"/>
    <w:rsid w:val="002B0672"/>
    <w:rsid w:val="002B0D7E"/>
    <w:rsid w:val="002B247F"/>
    <w:rsid w:val="002B3851"/>
    <w:rsid w:val="002B474C"/>
    <w:rsid w:val="002B6140"/>
    <w:rsid w:val="002B630C"/>
    <w:rsid w:val="002C145D"/>
    <w:rsid w:val="002C2C3E"/>
    <w:rsid w:val="002C4AB1"/>
    <w:rsid w:val="002C533E"/>
    <w:rsid w:val="002C6F33"/>
    <w:rsid w:val="002D027F"/>
    <w:rsid w:val="002D1876"/>
    <w:rsid w:val="002D2B3B"/>
    <w:rsid w:val="002D3369"/>
    <w:rsid w:val="002D7A85"/>
    <w:rsid w:val="002D7B60"/>
    <w:rsid w:val="002E15F3"/>
    <w:rsid w:val="002E481A"/>
    <w:rsid w:val="002E4D22"/>
    <w:rsid w:val="002E6F85"/>
    <w:rsid w:val="002E7674"/>
    <w:rsid w:val="002F4761"/>
    <w:rsid w:val="002F5A64"/>
    <w:rsid w:val="002F5C79"/>
    <w:rsid w:val="00300853"/>
    <w:rsid w:val="003019E2"/>
    <w:rsid w:val="00302BB8"/>
    <w:rsid w:val="00306862"/>
    <w:rsid w:val="0030766A"/>
    <w:rsid w:val="003123CC"/>
    <w:rsid w:val="00312E99"/>
    <w:rsid w:val="00313231"/>
    <w:rsid w:val="0031413F"/>
    <w:rsid w:val="00314210"/>
    <w:rsid w:val="003148BB"/>
    <w:rsid w:val="00314AFD"/>
    <w:rsid w:val="00316B2C"/>
    <w:rsid w:val="00317976"/>
    <w:rsid w:val="003228B4"/>
    <w:rsid w:val="003231B8"/>
    <w:rsid w:val="0032477D"/>
    <w:rsid w:val="003250FD"/>
    <w:rsid w:val="003348E5"/>
    <w:rsid w:val="00334A9A"/>
    <w:rsid w:val="00336269"/>
    <w:rsid w:val="00346331"/>
    <w:rsid w:val="0034736D"/>
    <w:rsid w:val="00353303"/>
    <w:rsid w:val="00355EA9"/>
    <w:rsid w:val="003578DE"/>
    <w:rsid w:val="003605A1"/>
    <w:rsid w:val="00362B46"/>
    <w:rsid w:val="00362CFB"/>
    <w:rsid w:val="0036544F"/>
    <w:rsid w:val="00365BAC"/>
    <w:rsid w:val="003722C9"/>
    <w:rsid w:val="00372AA1"/>
    <w:rsid w:val="00377979"/>
    <w:rsid w:val="00382871"/>
    <w:rsid w:val="003858FD"/>
    <w:rsid w:val="00385B96"/>
    <w:rsid w:val="003872A6"/>
    <w:rsid w:val="00387D8C"/>
    <w:rsid w:val="003932FD"/>
    <w:rsid w:val="00396257"/>
    <w:rsid w:val="00396929"/>
    <w:rsid w:val="003971F5"/>
    <w:rsid w:val="00397EB8"/>
    <w:rsid w:val="003A1895"/>
    <w:rsid w:val="003A1D1F"/>
    <w:rsid w:val="003A47C6"/>
    <w:rsid w:val="003A4FD0"/>
    <w:rsid w:val="003A5FC6"/>
    <w:rsid w:val="003A69D1"/>
    <w:rsid w:val="003A7705"/>
    <w:rsid w:val="003A77F1"/>
    <w:rsid w:val="003A78D3"/>
    <w:rsid w:val="003A7DBF"/>
    <w:rsid w:val="003B001C"/>
    <w:rsid w:val="003B1545"/>
    <w:rsid w:val="003B1763"/>
    <w:rsid w:val="003B7367"/>
    <w:rsid w:val="003B7762"/>
    <w:rsid w:val="003C1BCF"/>
    <w:rsid w:val="003C409D"/>
    <w:rsid w:val="003C5972"/>
    <w:rsid w:val="003C5BA6"/>
    <w:rsid w:val="003C6ABD"/>
    <w:rsid w:val="003D1B9A"/>
    <w:rsid w:val="003D5928"/>
    <w:rsid w:val="003D5C96"/>
    <w:rsid w:val="003D608B"/>
    <w:rsid w:val="003E10DE"/>
    <w:rsid w:val="003E396F"/>
    <w:rsid w:val="003E6334"/>
    <w:rsid w:val="003F0E85"/>
    <w:rsid w:val="003F3739"/>
    <w:rsid w:val="003F4001"/>
    <w:rsid w:val="003F6F3D"/>
    <w:rsid w:val="003F7E1D"/>
    <w:rsid w:val="0040461B"/>
    <w:rsid w:val="00410B25"/>
    <w:rsid w:val="00410C55"/>
    <w:rsid w:val="004165D4"/>
    <w:rsid w:val="00416854"/>
    <w:rsid w:val="00417167"/>
    <w:rsid w:val="00417725"/>
    <w:rsid w:val="00420373"/>
    <w:rsid w:val="00421AE3"/>
    <w:rsid w:val="00425530"/>
    <w:rsid w:val="00425C24"/>
    <w:rsid w:val="00431D69"/>
    <w:rsid w:val="00433434"/>
    <w:rsid w:val="00434A79"/>
    <w:rsid w:val="00436FDE"/>
    <w:rsid w:val="00437F26"/>
    <w:rsid w:val="00444097"/>
    <w:rsid w:val="00445487"/>
    <w:rsid w:val="0044657D"/>
    <w:rsid w:val="0045156D"/>
    <w:rsid w:val="00451DB8"/>
    <w:rsid w:val="00453F79"/>
    <w:rsid w:val="00454769"/>
    <w:rsid w:val="0045762E"/>
    <w:rsid w:val="00465040"/>
    <w:rsid w:val="00465FD7"/>
    <w:rsid w:val="00466991"/>
    <w:rsid w:val="0047064C"/>
    <w:rsid w:val="00471270"/>
    <w:rsid w:val="004722BD"/>
    <w:rsid w:val="00473C08"/>
    <w:rsid w:val="0047684A"/>
    <w:rsid w:val="00477D8A"/>
    <w:rsid w:val="004843BC"/>
    <w:rsid w:val="004870F4"/>
    <w:rsid w:val="004871E0"/>
    <w:rsid w:val="00487D02"/>
    <w:rsid w:val="004909D5"/>
    <w:rsid w:val="004927D2"/>
    <w:rsid w:val="004A019F"/>
    <w:rsid w:val="004A1501"/>
    <w:rsid w:val="004A345B"/>
    <w:rsid w:val="004A38CB"/>
    <w:rsid w:val="004A3AB4"/>
    <w:rsid w:val="004A42E1"/>
    <w:rsid w:val="004A62BE"/>
    <w:rsid w:val="004B162C"/>
    <w:rsid w:val="004B44B7"/>
    <w:rsid w:val="004C101F"/>
    <w:rsid w:val="004C1EF0"/>
    <w:rsid w:val="004C3576"/>
    <w:rsid w:val="004C3DBE"/>
    <w:rsid w:val="004C5C96"/>
    <w:rsid w:val="004C5D41"/>
    <w:rsid w:val="004D06A4"/>
    <w:rsid w:val="004D2068"/>
    <w:rsid w:val="004D290B"/>
    <w:rsid w:val="004D34F6"/>
    <w:rsid w:val="004E174B"/>
    <w:rsid w:val="004E330D"/>
    <w:rsid w:val="004E426D"/>
    <w:rsid w:val="004E4EC4"/>
    <w:rsid w:val="004E5C49"/>
    <w:rsid w:val="004F050F"/>
    <w:rsid w:val="004F1A81"/>
    <w:rsid w:val="004F22E1"/>
    <w:rsid w:val="004F6344"/>
    <w:rsid w:val="00500C88"/>
    <w:rsid w:val="00501472"/>
    <w:rsid w:val="00505269"/>
    <w:rsid w:val="005218D9"/>
    <w:rsid w:val="005223D7"/>
    <w:rsid w:val="00524E90"/>
    <w:rsid w:val="0052571A"/>
    <w:rsid w:val="005265E8"/>
    <w:rsid w:val="0052669B"/>
    <w:rsid w:val="00527941"/>
    <w:rsid w:val="0053140D"/>
    <w:rsid w:val="00534D56"/>
    <w:rsid w:val="0053554F"/>
    <w:rsid w:val="00536186"/>
    <w:rsid w:val="005415F1"/>
    <w:rsid w:val="00543F5D"/>
    <w:rsid w:val="00544CBB"/>
    <w:rsid w:val="00544EA6"/>
    <w:rsid w:val="00545729"/>
    <w:rsid w:val="00547689"/>
    <w:rsid w:val="0055099D"/>
    <w:rsid w:val="00554C47"/>
    <w:rsid w:val="00564720"/>
    <w:rsid w:val="00564767"/>
    <w:rsid w:val="0056582E"/>
    <w:rsid w:val="00567F84"/>
    <w:rsid w:val="00570A60"/>
    <w:rsid w:val="0057315F"/>
    <w:rsid w:val="00576104"/>
    <w:rsid w:val="00583F55"/>
    <w:rsid w:val="00584E59"/>
    <w:rsid w:val="00585B52"/>
    <w:rsid w:val="005861E5"/>
    <w:rsid w:val="00587AED"/>
    <w:rsid w:val="00587E2B"/>
    <w:rsid w:val="00592DE2"/>
    <w:rsid w:val="00593987"/>
    <w:rsid w:val="00594506"/>
    <w:rsid w:val="005A01EF"/>
    <w:rsid w:val="005A1727"/>
    <w:rsid w:val="005A2156"/>
    <w:rsid w:val="005B025A"/>
    <w:rsid w:val="005C0C3C"/>
    <w:rsid w:val="005C3702"/>
    <w:rsid w:val="005C67C8"/>
    <w:rsid w:val="005C6FAD"/>
    <w:rsid w:val="005C77FF"/>
    <w:rsid w:val="005D0249"/>
    <w:rsid w:val="005D1D1E"/>
    <w:rsid w:val="005D51AB"/>
    <w:rsid w:val="005D6E8C"/>
    <w:rsid w:val="005E1776"/>
    <w:rsid w:val="005E267D"/>
    <w:rsid w:val="005E3071"/>
    <w:rsid w:val="005F06C5"/>
    <w:rsid w:val="005F100C"/>
    <w:rsid w:val="005F22E0"/>
    <w:rsid w:val="005F547D"/>
    <w:rsid w:val="005F68DA"/>
    <w:rsid w:val="005F7739"/>
    <w:rsid w:val="006009E5"/>
    <w:rsid w:val="006010F0"/>
    <w:rsid w:val="0060773B"/>
    <w:rsid w:val="00610C4F"/>
    <w:rsid w:val="00613F14"/>
    <w:rsid w:val="006157B5"/>
    <w:rsid w:val="00616F19"/>
    <w:rsid w:val="00623204"/>
    <w:rsid w:val="00623B86"/>
    <w:rsid w:val="00626AB0"/>
    <w:rsid w:val="00626FC6"/>
    <w:rsid w:val="006303B4"/>
    <w:rsid w:val="00633D3D"/>
    <w:rsid w:val="006360CF"/>
    <w:rsid w:val="00637542"/>
    <w:rsid w:val="00641703"/>
    <w:rsid w:val="00641EE7"/>
    <w:rsid w:val="006431A6"/>
    <w:rsid w:val="006459F6"/>
    <w:rsid w:val="00645C32"/>
    <w:rsid w:val="0064737D"/>
    <w:rsid w:val="00647FC7"/>
    <w:rsid w:val="006501AD"/>
    <w:rsid w:val="00651BFA"/>
    <w:rsid w:val="00654475"/>
    <w:rsid w:val="00655CFE"/>
    <w:rsid w:val="00661A50"/>
    <w:rsid w:val="00665A4B"/>
    <w:rsid w:val="00672DC0"/>
    <w:rsid w:val="006745B7"/>
    <w:rsid w:val="00674D0B"/>
    <w:rsid w:val="00676210"/>
    <w:rsid w:val="00682228"/>
    <w:rsid w:val="00682C94"/>
    <w:rsid w:val="00684B06"/>
    <w:rsid w:val="00685B94"/>
    <w:rsid w:val="00691D8F"/>
    <w:rsid w:val="00692A38"/>
    <w:rsid w:val="00692E2A"/>
    <w:rsid w:val="00695908"/>
    <w:rsid w:val="00696CBD"/>
    <w:rsid w:val="00697884"/>
    <w:rsid w:val="006A103E"/>
    <w:rsid w:val="006A4C1E"/>
    <w:rsid w:val="006A7661"/>
    <w:rsid w:val="006A76F2"/>
    <w:rsid w:val="006B0F43"/>
    <w:rsid w:val="006B33E5"/>
    <w:rsid w:val="006B7163"/>
    <w:rsid w:val="006C10B1"/>
    <w:rsid w:val="006C3405"/>
    <w:rsid w:val="006C6CAC"/>
    <w:rsid w:val="006C7020"/>
    <w:rsid w:val="006D02B5"/>
    <w:rsid w:val="006D0F83"/>
    <w:rsid w:val="006D1A33"/>
    <w:rsid w:val="006D2C1D"/>
    <w:rsid w:val="006D4D37"/>
    <w:rsid w:val="006D7EFB"/>
    <w:rsid w:val="006E23A5"/>
    <w:rsid w:val="006E5A4D"/>
    <w:rsid w:val="006E6672"/>
    <w:rsid w:val="006E6722"/>
    <w:rsid w:val="006E6A4C"/>
    <w:rsid w:val="006F5DDE"/>
    <w:rsid w:val="007027B9"/>
    <w:rsid w:val="007073B9"/>
    <w:rsid w:val="0071103D"/>
    <w:rsid w:val="00715E88"/>
    <w:rsid w:val="00721725"/>
    <w:rsid w:val="007218B0"/>
    <w:rsid w:val="00725B04"/>
    <w:rsid w:val="00734CAA"/>
    <w:rsid w:val="00736A98"/>
    <w:rsid w:val="007407CD"/>
    <w:rsid w:val="00741B7F"/>
    <w:rsid w:val="00744400"/>
    <w:rsid w:val="007449C8"/>
    <w:rsid w:val="00746164"/>
    <w:rsid w:val="00746834"/>
    <w:rsid w:val="007541CC"/>
    <w:rsid w:val="0075533C"/>
    <w:rsid w:val="00757581"/>
    <w:rsid w:val="00757879"/>
    <w:rsid w:val="007605E4"/>
    <w:rsid w:val="007609B7"/>
    <w:rsid w:val="007611A0"/>
    <w:rsid w:val="00762F28"/>
    <w:rsid w:val="00764A22"/>
    <w:rsid w:val="00764B11"/>
    <w:rsid w:val="007673DE"/>
    <w:rsid w:val="007707D2"/>
    <w:rsid w:val="0077139A"/>
    <w:rsid w:val="007750F0"/>
    <w:rsid w:val="00775354"/>
    <w:rsid w:val="007778F1"/>
    <w:rsid w:val="007819A6"/>
    <w:rsid w:val="00781E08"/>
    <w:rsid w:val="00783659"/>
    <w:rsid w:val="00785536"/>
    <w:rsid w:val="00792B58"/>
    <w:rsid w:val="007939F1"/>
    <w:rsid w:val="00796D3F"/>
    <w:rsid w:val="00797D15"/>
    <w:rsid w:val="007A1683"/>
    <w:rsid w:val="007A2FCD"/>
    <w:rsid w:val="007A476F"/>
    <w:rsid w:val="007A4900"/>
    <w:rsid w:val="007A5C12"/>
    <w:rsid w:val="007A7CB0"/>
    <w:rsid w:val="007B68A3"/>
    <w:rsid w:val="007C1645"/>
    <w:rsid w:val="007C2541"/>
    <w:rsid w:val="007C4C48"/>
    <w:rsid w:val="007C5642"/>
    <w:rsid w:val="007C5DCB"/>
    <w:rsid w:val="007C6021"/>
    <w:rsid w:val="007C71FB"/>
    <w:rsid w:val="007D0656"/>
    <w:rsid w:val="007D256A"/>
    <w:rsid w:val="007D66A8"/>
    <w:rsid w:val="007D77CA"/>
    <w:rsid w:val="007E003F"/>
    <w:rsid w:val="007E1A5B"/>
    <w:rsid w:val="007E2CD6"/>
    <w:rsid w:val="007E3F7A"/>
    <w:rsid w:val="007E4407"/>
    <w:rsid w:val="007E5B3C"/>
    <w:rsid w:val="007E7511"/>
    <w:rsid w:val="007E7DDA"/>
    <w:rsid w:val="007F2868"/>
    <w:rsid w:val="007F7F4C"/>
    <w:rsid w:val="00802081"/>
    <w:rsid w:val="00806B23"/>
    <w:rsid w:val="008103B4"/>
    <w:rsid w:val="0081058C"/>
    <w:rsid w:val="00811FEB"/>
    <w:rsid w:val="00814F11"/>
    <w:rsid w:val="0081577A"/>
    <w:rsid w:val="0081619D"/>
    <w:rsid w:val="008164F2"/>
    <w:rsid w:val="00821395"/>
    <w:rsid w:val="00822BB1"/>
    <w:rsid w:val="00822DE7"/>
    <w:rsid w:val="00824DF3"/>
    <w:rsid w:val="00826199"/>
    <w:rsid w:val="00826B66"/>
    <w:rsid w:val="00830497"/>
    <w:rsid w:val="00830E26"/>
    <w:rsid w:val="00835056"/>
    <w:rsid w:val="00836BBE"/>
    <w:rsid w:val="00842017"/>
    <w:rsid w:val="008434CE"/>
    <w:rsid w:val="00843576"/>
    <w:rsid w:val="00843624"/>
    <w:rsid w:val="00843B64"/>
    <w:rsid w:val="008478FC"/>
    <w:rsid w:val="00854B88"/>
    <w:rsid w:val="008554BF"/>
    <w:rsid w:val="00861FF0"/>
    <w:rsid w:val="00863326"/>
    <w:rsid w:val="00863D2B"/>
    <w:rsid w:val="008675FC"/>
    <w:rsid w:val="00867BFF"/>
    <w:rsid w:val="0087244B"/>
    <w:rsid w:val="00872705"/>
    <w:rsid w:val="00875025"/>
    <w:rsid w:val="008820D0"/>
    <w:rsid w:val="0088480A"/>
    <w:rsid w:val="0088757A"/>
    <w:rsid w:val="008876E3"/>
    <w:rsid w:val="0089019F"/>
    <w:rsid w:val="00890902"/>
    <w:rsid w:val="00893E9F"/>
    <w:rsid w:val="008957DD"/>
    <w:rsid w:val="00897D98"/>
    <w:rsid w:val="008A3165"/>
    <w:rsid w:val="008A4B4C"/>
    <w:rsid w:val="008A69D1"/>
    <w:rsid w:val="008A6DF2"/>
    <w:rsid w:val="008A7807"/>
    <w:rsid w:val="008B4CC9"/>
    <w:rsid w:val="008B4CE7"/>
    <w:rsid w:val="008B5D4A"/>
    <w:rsid w:val="008C04E7"/>
    <w:rsid w:val="008D0A7B"/>
    <w:rsid w:val="008D2C44"/>
    <w:rsid w:val="008D4F56"/>
    <w:rsid w:val="008D59D2"/>
    <w:rsid w:val="008D7C99"/>
    <w:rsid w:val="008E015B"/>
    <w:rsid w:val="008E0FCB"/>
    <w:rsid w:val="008E5BE9"/>
    <w:rsid w:val="008E5BF3"/>
    <w:rsid w:val="008F0ADA"/>
    <w:rsid w:val="008F1AC0"/>
    <w:rsid w:val="008F35AC"/>
    <w:rsid w:val="008F553C"/>
    <w:rsid w:val="00900491"/>
    <w:rsid w:val="00902BB1"/>
    <w:rsid w:val="00902C0D"/>
    <w:rsid w:val="00905B48"/>
    <w:rsid w:val="00907324"/>
    <w:rsid w:val="00907961"/>
    <w:rsid w:val="0091181C"/>
    <w:rsid w:val="0091206F"/>
    <w:rsid w:val="009151A6"/>
    <w:rsid w:val="00915F87"/>
    <w:rsid w:val="00917132"/>
    <w:rsid w:val="009214FA"/>
    <w:rsid w:val="0092178C"/>
    <w:rsid w:val="00930B88"/>
    <w:rsid w:val="00931C38"/>
    <w:rsid w:val="00931F17"/>
    <w:rsid w:val="009323AC"/>
    <w:rsid w:val="0093464E"/>
    <w:rsid w:val="0093568E"/>
    <w:rsid w:val="009378D1"/>
    <w:rsid w:val="00940DCC"/>
    <w:rsid w:val="0094179A"/>
    <w:rsid w:val="00941E9D"/>
    <w:rsid w:val="00942927"/>
    <w:rsid w:val="009434B1"/>
    <w:rsid w:val="009435E5"/>
    <w:rsid w:val="0094459E"/>
    <w:rsid w:val="00944DBC"/>
    <w:rsid w:val="009470EF"/>
    <w:rsid w:val="009475D0"/>
    <w:rsid w:val="00950887"/>
    <w:rsid w:val="00950977"/>
    <w:rsid w:val="009515F5"/>
    <w:rsid w:val="00951A7B"/>
    <w:rsid w:val="00953349"/>
    <w:rsid w:val="0095522D"/>
    <w:rsid w:val="00955B13"/>
    <w:rsid w:val="009563FE"/>
    <w:rsid w:val="009564A6"/>
    <w:rsid w:val="00960D2D"/>
    <w:rsid w:val="0096430E"/>
    <w:rsid w:val="00964CC8"/>
    <w:rsid w:val="009660CB"/>
    <w:rsid w:val="00967621"/>
    <w:rsid w:val="00967E6A"/>
    <w:rsid w:val="00971589"/>
    <w:rsid w:val="009763F4"/>
    <w:rsid w:val="0097700E"/>
    <w:rsid w:val="00986E0D"/>
    <w:rsid w:val="009904DB"/>
    <w:rsid w:val="00991D22"/>
    <w:rsid w:val="00992478"/>
    <w:rsid w:val="009939C3"/>
    <w:rsid w:val="00994399"/>
    <w:rsid w:val="009956AF"/>
    <w:rsid w:val="00995961"/>
    <w:rsid w:val="009A00E6"/>
    <w:rsid w:val="009A049D"/>
    <w:rsid w:val="009A3DC2"/>
    <w:rsid w:val="009A401E"/>
    <w:rsid w:val="009B3E0E"/>
    <w:rsid w:val="009B46A1"/>
    <w:rsid w:val="009B48FC"/>
    <w:rsid w:val="009B49F6"/>
    <w:rsid w:val="009B4A0F"/>
    <w:rsid w:val="009B4F73"/>
    <w:rsid w:val="009B608C"/>
    <w:rsid w:val="009B6961"/>
    <w:rsid w:val="009C0F1A"/>
    <w:rsid w:val="009C11D2"/>
    <w:rsid w:val="009C53EB"/>
    <w:rsid w:val="009C6C70"/>
    <w:rsid w:val="009D0387"/>
    <w:rsid w:val="009D0B63"/>
    <w:rsid w:val="009D4CF8"/>
    <w:rsid w:val="009D5B26"/>
    <w:rsid w:val="009E307E"/>
    <w:rsid w:val="009E4CBA"/>
    <w:rsid w:val="009E6BE9"/>
    <w:rsid w:val="009E6BF6"/>
    <w:rsid w:val="009F0B99"/>
    <w:rsid w:val="009F3329"/>
    <w:rsid w:val="009F4E5B"/>
    <w:rsid w:val="00A0092E"/>
    <w:rsid w:val="00A023EE"/>
    <w:rsid w:val="00A02596"/>
    <w:rsid w:val="00A04031"/>
    <w:rsid w:val="00A051D8"/>
    <w:rsid w:val="00A07870"/>
    <w:rsid w:val="00A07F19"/>
    <w:rsid w:val="00A1348D"/>
    <w:rsid w:val="00A13F82"/>
    <w:rsid w:val="00A14E35"/>
    <w:rsid w:val="00A21415"/>
    <w:rsid w:val="00A232EE"/>
    <w:rsid w:val="00A2336A"/>
    <w:rsid w:val="00A32297"/>
    <w:rsid w:val="00A35D03"/>
    <w:rsid w:val="00A40BA8"/>
    <w:rsid w:val="00A4175F"/>
    <w:rsid w:val="00A430EA"/>
    <w:rsid w:val="00A437A4"/>
    <w:rsid w:val="00A44411"/>
    <w:rsid w:val="00A469FA"/>
    <w:rsid w:val="00A50709"/>
    <w:rsid w:val="00A50B6C"/>
    <w:rsid w:val="00A514E4"/>
    <w:rsid w:val="00A527E4"/>
    <w:rsid w:val="00A53F1F"/>
    <w:rsid w:val="00A55B01"/>
    <w:rsid w:val="00A56B5B"/>
    <w:rsid w:val="00A57FAD"/>
    <w:rsid w:val="00A603FF"/>
    <w:rsid w:val="00A61FE5"/>
    <w:rsid w:val="00A63413"/>
    <w:rsid w:val="00A653CB"/>
    <w:rsid w:val="00A657DD"/>
    <w:rsid w:val="00A65DEE"/>
    <w:rsid w:val="00A666A6"/>
    <w:rsid w:val="00A675FD"/>
    <w:rsid w:val="00A70D26"/>
    <w:rsid w:val="00A714DB"/>
    <w:rsid w:val="00A72437"/>
    <w:rsid w:val="00A73C3E"/>
    <w:rsid w:val="00A75CFC"/>
    <w:rsid w:val="00A76207"/>
    <w:rsid w:val="00A763F9"/>
    <w:rsid w:val="00A80611"/>
    <w:rsid w:val="00A8147D"/>
    <w:rsid w:val="00A818CA"/>
    <w:rsid w:val="00A85977"/>
    <w:rsid w:val="00A866E3"/>
    <w:rsid w:val="00A87F13"/>
    <w:rsid w:val="00A93576"/>
    <w:rsid w:val="00AB14DC"/>
    <w:rsid w:val="00AB43C8"/>
    <w:rsid w:val="00AB475C"/>
    <w:rsid w:val="00AB52C7"/>
    <w:rsid w:val="00AB5340"/>
    <w:rsid w:val="00AB6135"/>
    <w:rsid w:val="00AB6990"/>
    <w:rsid w:val="00AC0A89"/>
    <w:rsid w:val="00AC541D"/>
    <w:rsid w:val="00AC7C96"/>
    <w:rsid w:val="00AD17B2"/>
    <w:rsid w:val="00AD2DB5"/>
    <w:rsid w:val="00AD369E"/>
    <w:rsid w:val="00AD7249"/>
    <w:rsid w:val="00AE04B8"/>
    <w:rsid w:val="00AE237D"/>
    <w:rsid w:val="00AE38B1"/>
    <w:rsid w:val="00AE502A"/>
    <w:rsid w:val="00AF016D"/>
    <w:rsid w:val="00AF18E9"/>
    <w:rsid w:val="00AF25DF"/>
    <w:rsid w:val="00AF49CC"/>
    <w:rsid w:val="00AF5DA0"/>
    <w:rsid w:val="00AF76BA"/>
    <w:rsid w:val="00AF7C07"/>
    <w:rsid w:val="00B00B98"/>
    <w:rsid w:val="00B01BC9"/>
    <w:rsid w:val="00B01EF0"/>
    <w:rsid w:val="00B031F6"/>
    <w:rsid w:val="00B04484"/>
    <w:rsid w:val="00B1147B"/>
    <w:rsid w:val="00B11594"/>
    <w:rsid w:val="00B12C03"/>
    <w:rsid w:val="00B13011"/>
    <w:rsid w:val="00B13BBC"/>
    <w:rsid w:val="00B154F4"/>
    <w:rsid w:val="00B164A5"/>
    <w:rsid w:val="00B214BE"/>
    <w:rsid w:val="00B22C93"/>
    <w:rsid w:val="00B23C38"/>
    <w:rsid w:val="00B25DF3"/>
    <w:rsid w:val="00B27589"/>
    <w:rsid w:val="00B30041"/>
    <w:rsid w:val="00B31037"/>
    <w:rsid w:val="00B33DF4"/>
    <w:rsid w:val="00B355BA"/>
    <w:rsid w:val="00B405B7"/>
    <w:rsid w:val="00B423CE"/>
    <w:rsid w:val="00B45251"/>
    <w:rsid w:val="00B46AD8"/>
    <w:rsid w:val="00B5067F"/>
    <w:rsid w:val="00B52222"/>
    <w:rsid w:val="00B5224A"/>
    <w:rsid w:val="00B52633"/>
    <w:rsid w:val="00B53FB7"/>
    <w:rsid w:val="00B54FE7"/>
    <w:rsid w:val="00B57E0E"/>
    <w:rsid w:val="00B606C6"/>
    <w:rsid w:val="00B60AF5"/>
    <w:rsid w:val="00B612D4"/>
    <w:rsid w:val="00B64EC2"/>
    <w:rsid w:val="00B66350"/>
    <w:rsid w:val="00B66901"/>
    <w:rsid w:val="00B71E6D"/>
    <w:rsid w:val="00B72070"/>
    <w:rsid w:val="00B724DE"/>
    <w:rsid w:val="00B734B5"/>
    <w:rsid w:val="00B779E1"/>
    <w:rsid w:val="00B91B80"/>
    <w:rsid w:val="00B91EE1"/>
    <w:rsid w:val="00B92D4A"/>
    <w:rsid w:val="00B9680D"/>
    <w:rsid w:val="00BA0090"/>
    <w:rsid w:val="00BA0219"/>
    <w:rsid w:val="00BA12B5"/>
    <w:rsid w:val="00BA1A67"/>
    <w:rsid w:val="00BA4195"/>
    <w:rsid w:val="00BA5A03"/>
    <w:rsid w:val="00BA6B86"/>
    <w:rsid w:val="00BA7B73"/>
    <w:rsid w:val="00BB0847"/>
    <w:rsid w:val="00BB5046"/>
    <w:rsid w:val="00BC2405"/>
    <w:rsid w:val="00BC2C7B"/>
    <w:rsid w:val="00BC6F6E"/>
    <w:rsid w:val="00BC70FE"/>
    <w:rsid w:val="00BD399A"/>
    <w:rsid w:val="00BD5991"/>
    <w:rsid w:val="00BE0AFB"/>
    <w:rsid w:val="00BE3A4B"/>
    <w:rsid w:val="00BE5B5F"/>
    <w:rsid w:val="00BE688C"/>
    <w:rsid w:val="00BE6B68"/>
    <w:rsid w:val="00BF3E83"/>
    <w:rsid w:val="00BF4C3D"/>
    <w:rsid w:val="00BF59FF"/>
    <w:rsid w:val="00C02BF2"/>
    <w:rsid w:val="00C039E2"/>
    <w:rsid w:val="00C0548A"/>
    <w:rsid w:val="00C0701B"/>
    <w:rsid w:val="00C1165A"/>
    <w:rsid w:val="00C122F8"/>
    <w:rsid w:val="00C1669F"/>
    <w:rsid w:val="00C21199"/>
    <w:rsid w:val="00C26F55"/>
    <w:rsid w:val="00C30C63"/>
    <w:rsid w:val="00C30D2F"/>
    <w:rsid w:val="00C36B8B"/>
    <w:rsid w:val="00C37D4A"/>
    <w:rsid w:val="00C4077C"/>
    <w:rsid w:val="00C415C1"/>
    <w:rsid w:val="00C417F2"/>
    <w:rsid w:val="00C43861"/>
    <w:rsid w:val="00C45C2E"/>
    <w:rsid w:val="00C45CF7"/>
    <w:rsid w:val="00C47247"/>
    <w:rsid w:val="00C47B31"/>
    <w:rsid w:val="00C47DBF"/>
    <w:rsid w:val="00C5438A"/>
    <w:rsid w:val="00C552FF"/>
    <w:rsid w:val="00C558DA"/>
    <w:rsid w:val="00C55AC3"/>
    <w:rsid w:val="00C55AF3"/>
    <w:rsid w:val="00C72F72"/>
    <w:rsid w:val="00C74AAC"/>
    <w:rsid w:val="00C77338"/>
    <w:rsid w:val="00C77CB2"/>
    <w:rsid w:val="00C77E90"/>
    <w:rsid w:val="00C84759"/>
    <w:rsid w:val="00CA15A5"/>
    <w:rsid w:val="00CA2148"/>
    <w:rsid w:val="00CA22CD"/>
    <w:rsid w:val="00CA6C7F"/>
    <w:rsid w:val="00CB1E96"/>
    <w:rsid w:val="00CB75B3"/>
    <w:rsid w:val="00CB75D4"/>
    <w:rsid w:val="00CC10A6"/>
    <w:rsid w:val="00CC2240"/>
    <w:rsid w:val="00CC64A2"/>
    <w:rsid w:val="00CD3FB2"/>
    <w:rsid w:val="00CD4AC7"/>
    <w:rsid w:val="00CD5EB8"/>
    <w:rsid w:val="00CD7044"/>
    <w:rsid w:val="00CE08B9"/>
    <w:rsid w:val="00CE404F"/>
    <w:rsid w:val="00CE524C"/>
    <w:rsid w:val="00CE647F"/>
    <w:rsid w:val="00CE7A53"/>
    <w:rsid w:val="00CF141F"/>
    <w:rsid w:val="00CF16AC"/>
    <w:rsid w:val="00CF4777"/>
    <w:rsid w:val="00CF6828"/>
    <w:rsid w:val="00CF6E77"/>
    <w:rsid w:val="00D04097"/>
    <w:rsid w:val="00D067BB"/>
    <w:rsid w:val="00D06D72"/>
    <w:rsid w:val="00D1352A"/>
    <w:rsid w:val="00D169AF"/>
    <w:rsid w:val="00D16A2F"/>
    <w:rsid w:val="00D20C77"/>
    <w:rsid w:val="00D2427B"/>
    <w:rsid w:val="00D25249"/>
    <w:rsid w:val="00D25267"/>
    <w:rsid w:val="00D3064A"/>
    <w:rsid w:val="00D325C3"/>
    <w:rsid w:val="00D32B60"/>
    <w:rsid w:val="00D354D4"/>
    <w:rsid w:val="00D36091"/>
    <w:rsid w:val="00D409E0"/>
    <w:rsid w:val="00D42F84"/>
    <w:rsid w:val="00D44172"/>
    <w:rsid w:val="00D46B10"/>
    <w:rsid w:val="00D561BB"/>
    <w:rsid w:val="00D57382"/>
    <w:rsid w:val="00D60A9A"/>
    <w:rsid w:val="00D61444"/>
    <w:rsid w:val="00D63336"/>
    <w:rsid w:val="00D63B8C"/>
    <w:rsid w:val="00D64E51"/>
    <w:rsid w:val="00D71560"/>
    <w:rsid w:val="00D719EB"/>
    <w:rsid w:val="00D71AE9"/>
    <w:rsid w:val="00D739CC"/>
    <w:rsid w:val="00D8093D"/>
    <w:rsid w:val="00D8108C"/>
    <w:rsid w:val="00D842AE"/>
    <w:rsid w:val="00D84FAF"/>
    <w:rsid w:val="00D855CB"/>
    <w:rsid w:val="00D90DA2"/>
    <w:rsid w:val="00D9211C"/>
    <w:rsid w:val="00D928F6"/>
    <w:rsid w:val="00D92DE0"/>
    <w:rsid w:val="00D92FEF"/>
    <w:rsid w:val="00D93A0F"/>
    <w:rsid w:val="00D93BD6"/>
    <w:rsid w:val="00D9791E"/>
    <w:rsid w:val="00D97EC2"/>
    <w:rsid w:val="00DA04D5"/>
    <w:rsid w:val="00DA1BCA"/>
    <w:rsid w:val="00DA25B3"/>
    <w:rsid w:val="00DA3EA9"/>
    <w:rsid w:val="00DA5EE2"/>
    <w:rsid w:val="00DA7E71"/>
    <w:rsid w:val="00DB34DC"/>
    <w:rsid w:val="00DB43E0"/>
    <w:rsid w:val="00DC1A57"/>
    <w:rsid w:val="00DC46FF"/>
    <w:rsid w:val="00DC5254"/>
    <w:rsid w:val="00DD1A4F"/>
    <w:rsid w:val="00DD3107"/>
    <w:rsid w:val="00DD4558"/>
    <w:rsid w:val="00DD45E3"/>
    <w:rsid w:val="00DD554D"/>
    <w:rsid w:val="00DD79B5"/>
    <w:rsid w:val="00DD7C2C"/>
    <w:rsid w:val="00DE0481"/>
    <w:rsid w:val="00DF11D3"/>
    <w:rsid w:val="00DF1A35"/>
    <w:rsid w:val="00DF1E4C"/>
    <w:rsid w:val="00DF44F0"/>
    <w:rsid w:val="00E03ABB"/>
    <w:rsid w:val="00E06797"/>
    <w:rsid w:val="00E07690"/>
    <w:rsid w:val="00E1087F"/>
    <w:rsid w:val="00E120F7"/>
    <w:rsid w:val="00E1265B"/>
    <w:rsid w:val="00E12995"/>
    <w:rsid w:val="00E13B48"/>
    <w:rsid w:val="00E1404F"/>
    <w:rsid w:val="00E14F3D"/>
    <w:rsid w:val="00E17660"/>
    <w:rsid w:val="00E21601"/>
    <w:rsid w:val="00E21C83"/>
    <w:rsid w:val="00E24ADA"/>
    <w:rsid w:val="00E308A5"/>
    <w:rsid w:val="00E32F59"/>
    <w:rsid w:val="00E373D2"/>
    <w:rsid w:val="00E43F27"/>
    <w:rsid w:val="00E46D9A"/>
    <w:rsid w:val="00E50545"/>
    <w:rsid w:val="00E52A31"/>
    <w:rsid w:val="00E561A6"/>
    <w:rsid w:val="00E565FF"/>
    <w:rsid w:val="00E57DA5"/>
    <w:rsid w:val="00E65388"/>
    <w:rsid w:val="00E65925"/>
    <w:rsid w:val="00E716A5"/>
    <w:rsid w:val="00E71C1C"/>
    <w:rsid w:val="00E81D2E"/>
    <w:rsid w:val="00E84DC5"/>
    <w:rsid w:val="00E85B7D"/>
    <w:rsid w:val="00E86187"/>
    <w:rsid w:val="00E9121B"/>
    <w:rsid w:val="00E922AE"/>
    <w:rsid w:val="00E937BD"/>
    <w:rsid w:val="00E940CC"/>
    <w:rsid w:val="00E9433C"/>
    <w:rsid w:val="00EA0AE2"/>
    <w:rsid w:val="00EA3356"/>
    <w:rsid w:val="00EA39E5"/>
    <w:rsid w:val="00EB4305"/>
    <w:rsid w:val="00EB66BF"/>
    <w:rsid w:val="00EB7138"/>
    <w:rsid w:val="00EC2D45"/>
    <w:rsid w:val="00EC3464"/>
    <w:rsid w:val="00EC36B4"/>
    <w:rsid w:val="00EC597C"/>
    <w:rsid w:val="00EC5A46"/>
    <w:rsid w:val="00EC63E2"/>
    <w:rsid w:val="00ED45F0"/>
    <w:rsid w:val="00ED537E"/>
    <w:rsid w:val="00ED554B"/>
    <w:rsid w:val="00ED76A0"/>
    <w:rsid w:val="00EE304B"/>
    <w:rsid w:val="00EE666F"/>
    <w:rsid w:val="00EF22B3"/>
    <w:rsid w:val="00EF60E4"/>
    <w:rsid w:val="00EF7169"/>
    <w:rsid w:val="00EF79F0"/>
    <w:rsid w:val="00EF7C72"/>
    <w:rsid w:val="00F004C0"/>
    <w:rsid w:val="00F006DE"/>
    <w:rsid w:val="00F03B69"/>
    <w:rsid w:val="00F0497B"/>
    <w:rsid w:val="00F07A50"/>
    <w:rsid w:val="00F11007"/>
    <w:rsid w:val="00F113DA"/>
    <w:rsid w:val="00F114EB"/>
    <w:rsid w:val="00F12B88"/>
    <w:rsid w:val="00F146CF"/>
    <w:rsid w:val="00F16C81"/>
    <w:rsid w:val="00F1765B"/>
    <w:rsid w:val="00F26165"/>
    <w:rsid w:val="00F277EB"/>
    <w:rsid w:val="00F338DC"/>
    <w:rsid w:val="00F340A8"/>
    <w:rsid w:val="00F37CE0"/>
    <w:rsid w:val="00F37DC8"/>
    <w:rsid w:val="00F40E1D"/>
    <w:rsid w:val="00F40FC8"/>
    <w:rsid w:val="00F41A74"/>
    <w:rsid w:val="00F43016"/>
    <w:rsid w:val="00F4325F"/>
    <w:rsid w:val="00F43665"/>
    <w:rsid w:val="00F439B3"/>
    <w:rsid w:val="00F45A0A"/>
    <w:rsid w:val="00F51ECA"/>
    <w:rsid w:val="00F61B43"/>
    <w:rsid w:val="00F620D1"/>
    <w:rsid w:val="00F650C3"/>
    <w:rsid w:val="00F65D85"/>
    <w:rsid w:val="00F8091E"/>
    <w:rsid w:val="00F85D1D"/>
    <w:rsid w:val="00F85E3D"/>
    <w:rsid w:val="00F8615C"/>
    <w:rsid w:val="00F8742C"/>
    <w:rsid w:val="00F874E0"/>
    <w:rsid w:val="00F87B25"/>
    <w:rsid w:val="00F969E5"/>
    <w:rsid w:val="00FA6011"/>
    <w:rsid w:val="00FA6BB0"/>
    <w:rsid w:val="00FB3F0D"/>
    <w:rsid w:val="00FB57BA"/>
    <w:rsid w:val="00FB6397"/>
    <w:rsid w:val="00FB690D"/>
    <w:rsid w:val="00FC0D95"/>
    <w:rsid w:val="00FC239B"/>
    <w:rsid w:val="00FC29F7"/>
    <w:rsid w:val="00FC45F2"/>
    <w:rsid w:val="00FC63C1"/>
    <w:rsid w:val="00FD18A4"/>
    <w:rsid w:val="00FD1D9C"/>
    <w:rsid w:val="00FD5860"/>
    <w:rsid w:val="00FD60E7"/>
    <w:rsid w:val="00FE15FF"/>
    <w:rsid w:val="00FE19F5"/>
    <w:rsid w:val="00FE352D"/>
    <w:rsid w:val="00FE40EB"/>
    <w:rsid w:val="00FE45EB"/>
    <w:rsid w:val="00FE4D02"/>
    <w:rsid w:val="00FE7B7B"/>
    <w:rsid w:val="00FE7D62"/>
    <w:rsid w:val="00FF1486"/>
    <w:rsid w:val="00FF3392"/>
    <w:rsid w:val="00FF3819"/>
    <w:rsid w:val="00FF3ABE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62404"/>
  <w15:chartTrackingRefBased/>
  <w15:docId w15:val="{CAB9B9C6-50D3-4B8E-9B4E-6DBE8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76B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qFormat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DA04D5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number,SUPERS,Footnote Reference Superscript,ftref,(Ref. de nota al pie),fr"/>
    <w:basedOn w:val="DefaultParagraphFont"/>
    <w:qFormat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S,ADB,single space1"/>
    <w:basedOn w:val="Normalpool"/>
    <w:link w:val="FootnoteTextChar"/>
    <w:uiPriority w:val="99"/>
    <w:qFormat/>
    <w:rsid w:val="000D6941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396929"/>
    <w:rPr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uiPriority w:val="99"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qFormat/>
    <w:rsid w:val="00F87B25"/>
    <w:pPr>
      <w:numPr>
        <w:numId w:val="6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unhideWhenUsed/>
    <w:rsid w:val="00DA3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7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2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  <w:style w:type="character" w:customStyle="1" w:styleId="NormalnumberChar">
    <w:name w:val="Normal_number Char"/>
    <w:link w:val="Normalnumber"/>
    <w:rsid w:val="00F87B25"/>
    <w:rPr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9791E"/>
    <w:pPr>
      <w:ind w:left="720"/>
      <w:contextualSpacing/>
    </w:pPr>
  </w:style>
  <w:style w:type="character" w:customStyle="1" w:styleId="big">
    <w:name w:val="big"/>
    <w:basedOn w:val="DefaultParagraphFont"/>
    <w:rsid w:val="002F5A64"/>
  </w:style>
  <w:style w:type="paragraph" w:customStyle="1" w:styleId="mainpara">
    <w:name w:val="mainpara"/>
    <w:basedOn w:val="Normal"/>
    <w:rsid w:val="00294422"/>
    <w:pPr>
      <w:numPr>
        <w:numId w:val="8"/>
      </w:numPr>
      <w:tabs>
        <w:tab w:val="clear" w:pos="473"/>
        <w:tab w:val="left" w:pos="720"/>
        <w:tab w:val="left" w:pos="1440"/>
      </w:tabs>
    </w:pPr>
    <w:rPr>
      <w:snapToGrid w:val="0"/>
      <w:sz w:val="22"/>
      <w:szCs w:val="22"/>
      <w:lang w:val="en-GB"/>
    </w:rPr>
  </w:style>
  <w:style w:type="paragraph" w:customStyle="1" w:styleId="MediumGrid1-Accent22">
    <w:name w:val="Medium Grid 1 - Accent 22"/>
    <w:basedOn w:val="Normal"/>
    <w:qFormat/>
    <w:rsid w:val="00294422"/>
    <w:pPr>
      <w:ind w:left="720"/>
      <w:contextualSpacing/>
    </w:pPr>
    <w:rPr>
      <w:rFonts w:eastAsia="SimSun"/>
      <w:lang w:val="en-GB" w:eastAsia="zh-CN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uiPriority w:val="99"/>
    <w:rsid w:val="00FB690D"/>
    <w:rPr>
      <w:sz w:val="18"/>
      <w:lang w:val="fr-FR" w:eastAsia="en-US"/>
    </w:rPr>
  </w:style>
  <w:style w:type="numbering" w:customStyle="1" w:styleId="NoList1">
    <w:name w:val="No List1"/>
    <w:next w:val="NoList"/>
    <w:uiPriority w:val="99"/>
    <w:semiHidden/>
    <w:unhideWhenUsed/>
    <w:rsid w:val="00FB690D"/>
  </w:style>
  <w:style w:type="numbering" w:customStyle="1" w:styleId="Normallist1">
    <w:name w:val="Normal_list1"/>
    <w:basedOn w:val="NoList"/>
    <w:rsid w:val="00FB690D"/>
  </w:style>
  <w:style w:type="character" w:customStyle="1" w:styleId="CH2Char">
    <w:name w:val="CH2 Char"/>
    <w:link w:val="CH2"/>
    <w:locked/>
    <w:rsid w:val="00DA04D5"/>
    <w:rPr>
      <w:b/>
      <w:sz w:val="24"/>
      <w:szCs w:val="24"/>
      <w:lang w:eastAsia="en-US"/>
    </w:rPr>
  </w:style>
  <w:style w:type="table" w:styleId="TableGrid">
    <w:name w:val="Table Grid"/>
    <w:basedOn w:val="TableNormal"/>
    <w:rsid w:val="00FB690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B690D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320" w:after="240"/>
      <w:ind w:left="1247" w:right="567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B690D"/>
    <w:rPr>
      <w:b/>
      <w:sz w:val="28"/>
      <w:szCs w:val="2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90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B690D"/>
    <w:rPr>
      <w:rFonts w:ascii="Calibri" w:eastAsia="MS Mincho" w:hAnsi="Calibri"/>
      <w:sz w:val="22"/>
      <w:szCs w:val="22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FB690D"/>
  </w:style>
  <w:style w:type="paragraph" w:styleId="BodyText">
    <w:name w:val="Body Text"/>
    <w:basedOn w:val="Normal"/>
    <w:link w:val="BodyTextChar"/>
    <w:uiPriority w:val="1"/>
    <w:qFormat/>
    <w:rsid w:val="00FB690D"/>
    <w:pPr>
      <w:widowControl w:val="0"/>
      <w:autoSpaceDE w:val="0"/>
      <w:autoSpaceDN w:val="0"/>
      <w:spacing w:before="3"/>
    </w:pPr>
    <w:rPr>
      <w:rFonts w:ascii="Arial" w:eastAsia="Arial" w:hAnsi="Arial" w:cs="Arial"/>
      <w:sz w:val="15"/>
      <w:szCs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B690D"/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FB690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B690D"/>
    <w:rPr>
      <w:sz w:val="18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690D"/>
    <w:rPr>
      <w:b/>
      <w:sz w:val="18"/>
      <w:szCs w:val="24"/>
      <w:lang w:val="en-US" w:eastAsia="en-US"/>
    </w:rPr>
  </w:style>
  <w:style w:type="numbering" w:customStyle="1" w:styleId="Normallist11">
    <w:name w:val="Normal_list11"/>
    <w:basedOn w:val="NoList"/>
    <w:rsid w:val="00FB690D"/>
  </w:style>
  <w:style w:type="character" w:customStyle="1" w:styleId="Heading1Char">
    <w:name w:val="Heading 1 Char"/>
    <w:basedOn w:val="DefaultParagraphFont"/>
    <w:link w:val="Heading1"/>
    <w:rsid w:val="00FB690D"/>
    <w:rPr>
      <w:b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B690D"/>
    <w:rPr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B690D"/>
    <w:rPr>
      <w:b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B690D"/>
    <w:rPr>
      <w:b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B690D"/>
    <w:rPr>
      <w:rFonts w:ascii="Univers" w:hAnsi="Univers"/>
      <w:b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B690D"/>
    <w:rPr>
      <w:b/>
      <w:bCs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B690D"/>
    <w:rPr>
      <w:snapToGrid w:val="0"/>
      <w:sz w:val="24"/>
      <w:szCs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FB690D"/>
    <w:rPr>
      <w:snapToGrid w:val="0"/>
      <w:sz w:val="24"/>
      <w:szCs w:val="24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FB690D"/>
    <w:rPr>
      <w:snapToGrid w:val="0"/>
      <w:sz w:val="24"/>
      <w:szCs w:val="24"/>
      <w:u w:val="single"/>
      <w:lang w:val="en-US" w:eastAsia="en-US"/>
    </w:rPr>
  </w:style>
  <w:style w:type="table" w:customStyle="1" w:styleId="Tabledocright1">
    <w:name w:val="Table_doc_right1"/>
    <w:basedOn w:val="TableNormal"/>
    <w:rsid w:val="00FB690D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FB690D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AATable1">
    <w:name w:val="AA_Table1"/>
    <w:basedOn w:val="TableNormal"/>
    <w:semiHidden/>
    <w:rsid w:val="00FB690D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table" w:customStyle="1" w:styleId="TableGrid1">
    <w:name w:val="Table Grid1"/>
    <w:basedOn w:val="TableNormal"/>
    <w:next w:val="TableGrid"/>
    <w:uiPriority w:val="59"/>
    <w:rsid w:val="00FB690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690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numbering" w:customStyle="1" w:styleId="Normallist111">
    <w:name w:val="Normal_list111"/>
    <w:rsid w:val="00FB690D"/>
  </w:style>
  <w:style w:type="character" w:styleId="LineNumber">
    <w:name w:val="line number"/>
    <w:basedOn w:val="DefaultParagraphFont"/>
    <w:rsid w:val="00FB690D"/>
  </w:style>
  <w:style w:type="numbering" w:customStyle="1" w:styleId="Normallist2">
    <w:name w:val="Normal_list2"/>
    <w:rsid w:val="00FB690D"/>
  </w:style>
  <w:style w:type="character" w:customStyle="1" w:styleId="UnresolvedMention2">
    <w:name w:val="Unresolved Mention2"/>
    <w:basedOn w:val="DefaultParagraphFont"/>
    <w:uiPriority w:val="99"/>
    <w:unhideWhenUsed/>
    <w:rsid w:val="00FB690D"/>
    <w:rPr>
      <w:color w:val="808080"/>
      <w:shd w:val="clear" w:color="auto" w:fill="E6E6E6"/>
    </w:rPr>
  </w:style>
  <w:style w:type="paragraph" w:customStyle="1" w:styleId="SingleTxt">
    <w:name w:val="__Single Txt"/>
    <w:basedOn w:val="Normal"/>
    <w:rsid w:val="00FB690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  <w:lang w:val="en-GB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FB690D"/>
    <w:pPr>
      <w:spacing w:before="100" w:beforeAutospacing="1" w:after="100" w:afterAutospacing="1"/>
    </w:pPr>
    <w:rPr>
      <w:rFonts w:eastAsia="MS Mincho"/>
      <w:lang w:val="en-GB"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FB690D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B690D"/>
    <w:rPr>
      <w:rFonts w:ascii="Arial" w:eastAsia="Arial" w:hAnsi="Arial" w:cs="Arial"/>
      <w:lang w:val="en-US" w:eastAsia="en-US" w:bidi="en-US"/>
    </w:rPr>
  </w:style>
  <w:style w:type="character" w:styleId="EndnoteReference">
    <w:name w:val="endnote reference"/>
    <w:basedOn w:val="DefaultParagraphFont"/>
    <w:uiPriority w:val="99"/>
    <w:unhideWhenUsed/>
    <w:rsid w:val="00FB690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B690D"/>
    <w:pPr>
      <w:spacing w:after="200" w:line="276" w:lineRule="auto"/>
    </w:pPr>
    <w:rPr>
      <w:rFonts w:eastAsia="MS Mincho"/>
    </w:rPr>
  </w:style>
  <w:style w:type="numbering" w:customStyle="1" w:styleId="NoList2">
    <w:name w:val="No List2"/>
    <w:next w:val="NoList"/>
    <w:uiPriority w:val="99"/>
    <w:semiHidden/>
    <w:unhideWhenUsed/>
    <w:rsid w:val="00FB690D"/>
  </w:style>
  <w:style w:type="paragraph" w:styleId="NormalIndent">
    <w:name w:val="Normal Indent"/>
    <w:basedOn w:val="Normal"/>
    <w:rsid w:val="00FB690D"/>
    <w:pPr>
      <w:ind w:left="1247"/>
    </w:pPr>
    <w:rPr>
      <w:rFonts w:eastAsia="MS Mincho"/>
      <w:sz w:val="18"/>
      <w:szCs w:val="20"/>
      <w:lang w:val="en-GB"/>
    </w:rPr>
  </w:style>
  <w:style w:type="paragraph" w:customStyle="1" w:styleId="a">
    <w:name w:val="바탕글"/>
    <w:basedOn w:val="Normal"/>
    <w:rsid w:val="00FB690D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18"/>
      <w:szCs w:val="20"/>
      <w:lang w:eastAsia="ko-KR"/>
    </w:rPr>
  </w:style>
  <w:style w:type="paragraph" w:customStyle="1" w:styleId="ColorfulList-Accent11">
    <w:name w:val="Colorful List - Accent 11"/>
    <w:basedOn w:val="Normal"/>
    <w:uiPriority w:val="34"/>
    <w:qFormat/>
    <w:rsid w:val="00FB690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sz w:val="18"/>
      <w:szCs w:val="20"/>
      <w:lang w:val="en-GB"/>
    </w:rPr>
  </w:style>
  <w:style w:type="character" w:customStyle="1" w:styleId="docs-bold">
    <w:name w:val="docs-bold"/>
    <w:rsid w:val="00FB690D"/>
    <w:rPr>
      <w:rFonts w:cs="Times New Roman"/>
    </w:rPr>
  </w:style>
  <w:style w:type="character" w:styleId="FollowedHyperlink">
    <w:name w:val="FollowedHyperlink"/>
    <w:rsid w:val="00FB690D"/>
    <w:rPr>
      <w:color w:val="800080"/>
      <w:u w:val="single"/>
    </w:rPr>
  </w:style>
  <w:style w:type="paragraph" w:customStyle="1" w:styleId="H1">
    <w:name w:val="_ H_1"/>
    <w:basedOn w:val="Normal"/>
    <w:next w:val="SingleTxt"/>
    <w:rsid w:val="00FB690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pacing w:val="4"/>
      <w:w w:val="103"/>
      <w:kern w:val="14"/>
      <w:szCs w:val="20"/>
      <w:lang w:val="en-GB"/>
    </w:rPr>
  </w:style>
  <w:style w:type="paragraph" w:customStyle="1" w:styleId="HCh">
    <w:name w:val="_ H _Ch"/>
    <w:basedOn w:val="H1"/>
    <w:next w:val="SingleTxt"/>
    <w:rsid w:val="00FB690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FB690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FB690D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FB690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i/>
      <w:spacing w:val="3"/>
      <w:w w:val="103"/>
      <w:kern w:val="14"/>
      <w:sz w:val="18"/>
      <w:szCs w:val="20"/>
      <w:lang w:val="en-GB"/>
    </w:rPr>
  </w:style>
  <w:style w:type="paragraph" w:customStyle="1" w:styleId="H56">
    <w:name w:val="_ H_5/6"/>
    <w:basedOn w:val="Normal"/>
    <w:next w:val="Normal"/>
    <w:rsid w:val="00FB690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spacing w:val="4"/>
      <w:w w:val="103"/>
      <w:kern w:val="14"/>
      <w:sz w:val="18"/>
      <w:szCs w:val="20"/>
      <w:lang w:val="en-GB"/>
    </w:rPr>
  </w:style>
  <w:style w:type="paragraph" w:customStyle="1" w:styleId="DualTxt">
    <w:name w:val="__Dual Txt"/>
    <w:basedOn w:val="Normal"/>
    <w:rsid w:val="00FB690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  <w:sz w:val="18"/>
      <w:szCs w:val="20"/>
      <w:lang w:val="en-GB"/>
    </w:rPr>
  </w:style>
  <w:style w:type="paragraph" w:customStyle="1" w:styleId="SM">
    <w:name w:val="__S_M"/>
    <w:basedOn w:val="Normal"/>
    <w:next w:val="Normal"/>
    <w:rsid w:val="00FB690D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kern w:val="14"/>
      <w:sz w:val="40"/>
      <w:szCs w:val="20"/>
      <w:lang w:val="en-GB"/>
    </w:rPr>
  </w:style>
  <w:style w:type="paragraph" w:customStyle="1" w:styleId="SL">
    <w:name w:val="__S_L"/>
    <w:basedOn w:val="SM"/>
    <w:next w:val="Normal"/>
    <w:rsid w:val="00FB690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FB690D"/>
    <w:pPr>
      <w:ind w:left="1267" w:right="1267"/>
    </w:pPr>
  </w:style>
  <w:style w:type="paragraph" w:customStyle="1" w:styleId="Small">
    <w:name w:val="Small"/>
    <w:basedOn w:val="Normal"/>
    <w:next w:val="Normal"/>
    <w:rsid w:val="00FB690D"/>
    <w:pPr>
      <w:tabs>
        <w:tab w:val="right" w:pos="9965"/>
      </w:tabs>
      <w:suppressAutoHyphens/>
      <w:spacing w:line="210" w:lineRule="exact"/>
    </w:pPr>
    <w:rPr>
      <w:spacing w:val="5"/>
      <w:w w:val="104"/>
      <w:kern w:val="14"/>
      <w:sz w:val="17"/>
      <w:szCs w:val="20"/>
      <w:lang w:val="en-GB"/>
    </w:rPr>
  </w:style>
  <w:style w:type="paragraph" w:customStyle="1" w:styleId="SmallX">
    <w:name w:val="SmallX"/>
    <w:basedOn w:val="Small"/>
    <w:next w:val="Normal"/>
    <w:rsid w:val="00FB690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FB690D"/>
    <w:pPr>
      <w:spacing w:line="390" w:lineRule="exact"/>
    </w:pPr>
    <w:rPr>
      <w:spacing w:val="-4"/>
      <w:w w:val="98"/>
      <w:sz w:val="40"/>
    </w:rPr>
  </w:style>
  <w:style w:type="paragraph" w:customStyle="1" w:styleId="ColorfulShading-Accent11">
    <w:name w:val="Colorful Shading - Accent 11"/>
    <w:hidden/>
    <w:rsid w:val="00FB690D"/>
    <w:rPr>
      <w:sz w:val="24"/>
      <w:szCs w:val="24"/>
      <w:lang w:val="en-US" w:eastAsia="en-US"/>
    </w:rPr>
  </w:style>
  <w:style w:type="paragraph" w:customStyle="1" w:styleId="ColorfulShading-Accent31">
    <w:name w:val="Colorful Shading - Accent 31"/>
    <w:basedOn w:val="Normal"/>
    <w:uiPriority w:val="34"/>
    <w:rsid w:val="00FB690D"/>
    <w:pPr>
      <w:suppressAutoHyphens/>
      <w:spacing w:line="240" w:lineRule="exact"/>
      <w:ind w:left="720"/>
      <w:contextualSpacing/>
    </w:pPr>
    <w:rPr>
      <w:spacing w:val="4"/>
      <w:w w:val="103"/>
      <w:kern w:val="14"/>
      <w:sz w:val="18"/>
      <w:szCs w:val="20"/>
      <w:lang w:val="en-GB"/>
    </w:rPr>
  </w:style>
  <w:style w:type="paragraph" w:customStyle="1" w:styleId="DarkList-Accent31">
    <w:name w:val="Dark List - Accent 31"/>
    <w:hidden/>
    <w:uiPriority w:val="99"/>
    <w:semiHidden/>
    <w:rsid w:val="00FB690D"/>
    <w:rPr>
      <w:spacing w:val="4"/>
      <w:w w:val="103"/>
      <w:kern w:val="14"/>
      <w:lang w:eastAsia="en-US"/>
    </w:rPr>
  </w:style>
  <w:style w:type="paragraph" w:customStyle="1" w:styleId="Level1">
    <w:name w:val="Level1"/>
    <w:basedOn w:val="Normal"/>
    <w:rsid w:val="00FB690D"/>
    <w:pPr>
      <w:tabs>
        <w:tab w:val="left" w:pos="578"/>
        <w:tab w:val="left" w:pos="1157"/>
      </w:tabs>
      <w:suppressAutoHyphens/>
      <w:spacing w:after="240"/>
    </w:pPr>
    <w:rPr>
      <w:rFonts w:eastAsia="MS Mincho"/>
      <w:sz w:val="18"/>
      <w:szCs w:val="20"/>
      <w:lang w:val="en-GB"/>
    </w:rPr>
  </w:style>
  <w:style w:type="table" w:customStyle="1" w:styleId="AATable2">
    <w:name w:val="AA_Table2"/>
    <w:basedOn w:val="TableNormal"/>
    <w:rsid w:val="00FB690D"/>
    <w:rPr>
      <w:lang w:val="en-US"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gendaItemTitle">
    <w:name w:val="AgendaItem_Title"/>
    <w:basedOn w:val="Normal-pool"/>
    <w:qFormat/>
    <w:rsid w:val="00FB690D"/>
    <w:pPr>
      <w:keepNext/>
      <w:keepLines/>
      <w:tabs>
        <w:tab w:val="clear" w:pos="4082"/>
      </w:tabs>
      <w:suppressAutoHyphens/>
      <w:ind w:right="3402"/>
    </w:pPr>
    <w:rPr>
      <w:b/>
    </w:rPr>
  </w:style>
  <w:style w:type="numbering" w:customStyle="1" w:styleId="Normallist3">
    <w:name w:val="Normal_list3"/>
    <w:basedOn w:val="NoList"/>
    <w:rsid w:val="00FB690D"/>
  </w:style>
  <w:style w:type="paragraph" w:customStyle="1" w:styleId="AnnexTitle">
    <w:name w:val="Annex Title"/>
    <w:basedOn w:val="Normal-pool"/>
    <w:qFormat/>
    <w:rsid w:val="00FB690D"/>
    <w:pPr>
      <w:pageBreakBefore/>
      <w:tabs>
        <w:tab w:val="clear" w:pos="4082"/>
      </w:tabs>
    </w:pPr>
    <w:rPr>
      <w:b/>
      <w:bCs/>
      <w:sz w:val="28"/>
      <w:szCs w:val="22"/>
    </w:rPr>
  </w:style>
  <w:style w:type="paragraph" w:customStyle="1" w:styleId="AnnexNumbered">
    <w:name w:val="Annex Numbered"/>
    <w:basedOn w:val="AnnexTitle"/>
    <w:qFormat/>
    <w:rsid w:val="00FB690D"/>
    <w:pPr>
      <w:numPr>
        <w:numId w:val="19"/>
      </w:numPr>
      <w:ind w:left="0" w:firstLine="0"/>
    </w:pPr>
  </w:style>
  <w:style w:type="paragraph" w:customStyle="1" w:styleId="NormalPlain">
    <w:name w:val="Normal_Plain"/>
    <w:basedOn w:val="Normal"/>
    <w:qFormat/>
    <w:rsid w:val="00FB690D"/>
    <w:pPr>
      <w:ind w:left="1260"/>
    </w:pPr>
    <w:rPr>
      <w:rFonts w:eastAsia="MS Mincho"/>
      <w:sz w:val="18"/>
      <w:szCs w:val="20"/>
      <w:lang w:val="en-GB" w:eastAsia="ko-KR"/>
    </w:rPr>
  </w:style>
  <w:style w:type="character" w:styleId="BookTitle">
    <w:name w:val="Book Title"/>
    <w:basedOn w:val="DefaultParagraphFont"/>
    <w:uiPriority w:val="33"/>
    <w:qFormat/>
    <w:rsid w:val="00FB690D"/>
    <w:rPr>
      <w:b/>
      <w:bCs/>
      <w:smallCaps/>
      <w:spacing w:val="5"/>
    </w:rPr>
  </w:style>
  <w:style w:type="paragraph" w:customStyle="1" w:styleId="TablesClmnHd">
    <w:name w:val="_Tables_Clmn_Hd"/>
    <w:basedOn w:val="Normal"/>
    <w:rsid w:val="00FB690D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i/>
      <w:iCs/>
      <w:snapToGrid w:val="0"/>
      <w:spacing w:val="6"/>
      <w:w w:val="106"/>
      <w:kern w:val="8"/>
      <w:sz w:val="14"/>
      <w:szCs w:val="14"/>
      <w:lang w:val="en-GB"/>
    </w:rPr>
  </w:style>
  <w:style w:type="paragraph" w:customStyle="1" w:styleId="TablesBody">
    <w:name w:val="_Tables_Body"/>
    <w:basedOn w:val="TablesClmnHd"/>
    <w:link w:val="TablesBodyChar"/>
    <w:rsid w:val="00FB690D"/>
  </w:style>
  <w:style w:type="character" w:customStyle="1" w:styleId="TablesBodyChar">
    <w:name w:val="_Tables_Body Char"/>
    <w:link w:val="TablesBody"/>
    <w:rsid w:val="00FB690D"/>
    <w:rPr>
      <w:i/>
      <w:iCs/>
      <w:snapToGrid w:val="0"/>
      <w:spacing w:val="6"/>
      <w:w w:val="106"/>
      <w:kern w:val="8"/>
      <w:sz w:val="14"/>
      <w:szCs w:val="1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FB6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MediumList2-Accent21">
    <w:name w:val="Medium List 2 - Accent 21"/>
    <w:hidden/>
    <w:uiPriority w:val="71"/>
    <w:rsid w:val="00FB690D"/>
    <w:rPr>
      <w:rFonts w:ascii="Calibri" w:eastAsia="Calibri" w:hAnsi="Calibri"/>
      <w:sz w:val="22"/>
      <w:szCs w:val="22"/>
      <w:lang w:val="en-US" w:eastAsia="en-US"/>
    </w:rPr>
  </w:style>
  <w:style w:type="character" w:customStyle="1" w:styleId="st">
    <w:name w:val="st"/>
    <w:rsid w:val="00FB690D"/>
  </w:style>
  <w:style w:type="table" w:customStyle="1" w:styleId="PlainTable11">
    <w:name w:val="Plain Table 11"/>
    <w:basedOn w:val="TableNormal"/>
    <w:next w:val="PlainTable12"/>
    <w:uiPriority w:val="41"/>
    <w:rsid w:val="00FB690D"/>
    <w:rPr>
      <w:rFonts w:ascii="Calibri" w:eastAsia="Calibri" w:hAnsi="Calibri"/>
      <w:sz w:val="22"/>
      <w:szCs w:val="22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FB690D"/>
    <w:rPr>
      <w:rFonts w:ascii="Calibri" w:eastAsia="Calibri" w:hAnsi="Calibri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FB690D"/>
    <w:pPr>
      <w:spacing w:after="200" w:line="276" w:lineRule="auto"/>
    </w:pPr>
    <w:rPr>
      <w:rFonts w:ascii="Lucida Grande" w:eastAsia="Calibri" w:hAnsi="Lucida Grande" w:cs="Lucida Grande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B690D"/>
    <w:rPr>
      <w:rFonts w:ascii="Lucida Grande" w:eastAsia="Calibri" w:hAnsi="Lucida Grande" w:cs="Lucida Grande"/>
      <w:sz w:val="24"/>
      <w:szCs w:val="24"/>
      <w:lang w:eastAsia="en-US"/>
    </w:rPr>
  </w:style>
  <w:style w:type="table" w:customStyle="1" w:styleId="GridTable1Light-Accent51">
    <w:name w:val="Grid Table 1 Light - Accent 51"/>
    <w:basedOn w:val="TableNormal"/>
    <w:uiPriority w:val="46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1">
    <w:name w:val="Grid Table 1 Light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olorfulGrid">
    <w:name w:val="Colorful Grid"/>
    <w:basedOn w:val="TableNormal"/>
    <w:uiPriority w:val="73"/>
    <w:rsid w:val="00FB690D"/>
    <w:rPr>
      <w:rFonts w:ascii="Calibri" w:eastAsia="Calibri" w:hAnsi="Calibri"/>
      <w:color w:val="000000"/>
      <w:lang w:val="de-DE"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3-Accent4">
    <w:name w:val="Medium Grid 3 Accent 4"/>
    <w:basedOn w:val="TableNormal"/>
    <w:uiPriority w:val="69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customStyle="1" w:styleId="ListTable1Light1">
    <w:name w:val="List Table 1 Light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1">
    <w:name w:val="Grid Table 1 Light - Accent 3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Shading-Accent3">
    <w:name w:val="Light Shading Accent 3"/>
    <w:basedOn w:val="TableNormal"/>
    <w:uiPriority w:val="60"/>
    <w:rsid w:val="00FB690D"/>
    <w:rPr>
      <w:rFonts w:ascii="Calibri" w:eastAsia="Calibri" w:hAnsi="Calibri"/>
      <w:color w:val="7B7B7B"/>
      <w:lang w:val="de-DE" w:eastAsia="de-DE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5">
    <w:name w:val="Light Shading Accent 5"/>
    <w:basedOn w:val="TableNormal"/>
    <w:uiPriority w:val="60"/>
    <w:rsid w:val="00FB690D"/>
    <w:rPr>
      <w:rFonts w:ascii="Calibri" w:eastAsia="Calibri" w:hAnsi="Calibri"/>
      <w:color w:val="2F5496"/>
      <w:lang w:val="de-DE" w:eastAsia="de-DE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1">
    <w:name w:val="Light Shading Accent 1"/>
    <w:basedOn w:val="TableNormal"/>
    <w:uiPriority w:val="60"/>
    <w:rsid w:val="00FB690D"/>
    <w:rPr>
      <w:rFonts w:ascii="Calibri" w:eastAsia="Calibri" w:hAnsi="Calibri"/>
      <w:color w:val="2E74B5"/>
      <w:lang w:val="de-DE" w:eastAsia="de-DE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customStyle="1" w:styleId="AnnexHeading1">
    <w:name w:val="Annex Heading 1"/>
    <w:basedOn w:val="Heading1"/>
    <w:qFormat/>
    <w:rsid w:val="00FB690D"/>
    <w:pPr>
      <w:numPr>
        <w:numId w:val="20"/>
      </w:numPr>
      <w:ind w:left="1429"/>
    </w:pPr>
    <w:rPr>
      <w:rFonts w:eastAsia="MS Mincho"/>
      <w:szCs w:val="20"/>
      <w:lang w:val="en-GB"/>
    </w:rPr>
  </w:style>
  <w:style w:type="character" w:customStyle="1" w:styleId="st1">
    <w:name w:val="st1"/>
    <w:basedOn w:val="DefaultParagraphFont"/>
    <w:rsid w:val="00FB690D"/>
  </w:style>
  <w:style w:type="table" w:customStyle="1" w:styleId="PlainTable13">
    <w:name w:val="Plain Table 13"/>
    <w:basedOn w:val="TableNormal"/>
    <w:uiPriority w:val="41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2">
    <w:name w:val="Plain Table 22"/>
    <w:basedOn w:val="TableNormal"/>
    <w:uiPriority w:val="42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52">
    <w:name w:val="Grid Table 1 Light - Accent 52"/>
    <w:basedOn w:val="TableNormal"/>
    <w:uiPriority w:val="46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2">
    <w:name w:val="Plain Table 32"/>
    <w:basedOn w:val="TableNormal"/>
    <w:uiPriority w:val="43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44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2">
    <w:name w:val="Plain Table 52"/>
    <w:basedOn w:val="TableNormal"/>
    <w:uiPriority w:val="45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2">
    <w:name w:val="List Table 1 Light - Accent 1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2">
    <w:name w:val="Grid Table 1 Light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2">
    <w:name w:val="List Table 1 Light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2">
    <w:name w:val="Grid Table 1 Light - Accent 3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inText">
    <w:name w:val="Plain Text"/>
    <w:basedOn w:val="Normal"/>
    <w:link w:val="PlainTextChar"/>
    <w:uiPriority w:val="99"/>
    <w:unhideWhenUsed/>
    <w:rsid w:val="00FB690D"/>
    <w:rPr>
      <w:rFonts w:ascii="Calibri" w:eastAsia="Calibri" w:hAnsi="Calibri" w:cs="Arial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FB690D"/>
    <w:rPr>
      <w:rFonts w:ascii="Calibri" w:eastAsia="Calibri" w:hAnsi="Calibri" w:cs="Arial"/>
      <w:sz w:val="22"/>
      <w:szCs w:val="21"/>
      <w:lang w:val="nl-NL" w:eastAsia="en-US"/>
    </w:rPr>
  </w:style>
  <w:style w:type="numbering" w:customStyle="1" w:styleId="Normallist8">
    <w:name w:val="Normal_list8"/>
    <w:basedOn w:val="NoList"/>
    <w:rsid w:val="00FB690D"/>
  </w:style>
  <w:style w:type="table" w:customStyle="1" w:styleId="GridTable1Light11">
    <w:name w:val="Grid Table 1 Light11"/>
    <w:basedOn w:val="TableNormal"/>
    <w:uiPriority w:val="46"/>
    <w:rsid w:val="00FB690D"/>
    <w:rPr>
      <w:rFonts w:ascii="Calibri" w:eastAsia="Calibri" w:hAnsi="Calibri" w:cs="Arial"/>
      <w:sz w:val="24"/>
      <w:szCs w:val="24"/>
      <w:lang w:val="es-ES_tradnl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Heading2"/>
    <w:link w:val="Style1Char"/>
    <w:qFormat/>
    <w:rsid w:val="00FB690D"/>
    <w:pPr>
      <w:ind w:right="284" w:hanging="1247"/>
      <w:outlineLvl w:val="9"/>
    </w:pPr>
    <w:rPr>
      <w:rFonts w:eastAsia="MS Mincho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B690D"/>
    <w:pPr>
      <w:keepLines/>
      <w:tabs>
        <w:tab w:val="clear" w:pos="1247"/>
        <w:tab w:val="clear" w:pos="1814"/>
      </w:tabs>
      <w:spacing w:after="0" w:line="259" w:lineRule="auto"/>
      <w:ind w:left="0" w:firstLine="0"/>
      <w:outlineLvl w:val="9"/>
    </w:pPr>
    <w:rPr>
      <w:rFonts w:ascii="Calibri Light" w:eastAsia="MS Gothic" w:hAnsi="Calibri Light"/>
      <w:b w:val="0"/>
      <w:color w:val="2E74B5"/>
      <w:sz w:val="32"/>
      <w:szCs w:val="32"/>
    </w:rPr>
  </w:style>
  <w:style w:type="character" w:customStyle="1" w:styleId="Style1Char">
    <w:name w:val="Style1 Char"/>
    <w:basedOn w:val="Heading2Char"/>
    <w:link w:val="Style1"/>
    <w:rsid w:val="00FB690D"/>
    <w:rPr>
      <w:rFonts w:eastAsia="MS Mincho"/>
      <w:b/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B690D"/>
    <w:rPr>
      <w:sz w:val="24"/>
      <w:szCs w:val="24"/>
      <w:lang w:val="en-US" w:eastAsia="en-US"/>
    </w:rPr>
  </w:style>
  <w:style w:type="numbering" w:customStyle="1" w:styleId="Normallist12">
    <w:name w:val="Normal_list12"/>
    <w:basedOn w:val="NoList"/>
    <w:rsid w:val="00FB690D"/>
  </w:style>
  <w:style w:type="character" w:styleId="Emphasis">
    <w:name w:val="Emphasis"/>
    <w:basedOn w:val="DefaultParagraphFont"/>
    <w:uiPriority w:val="20"/>
    <w:qFormat/>
    <w:rsid w:val="00FB690D"/>
    <w:rPr>
      <w:i/>
      <w:iCs/>
    </w:rPr>
  </w:style>
  <w:style w:type="character" w:customStyle="1" w:styleId="job-value">
    <w:name w:val="job-value"/>
    <w:basedOn w:val="DefaultParagraphFont"/>
    <w:rsid w:val="00FB690D"/>
  </w:style>
  <w:style w:type="numbering" w:customStyle="1" w:styleId="NoList3">
    <w:name w:val="No List3"/>
    <w:next w:val="NoList"/>
    <w:uiPriority w:val="99"/>
    <w:semiHidden/>
    <w:unhideWhenUsed/>
    <w:rsid w:val="004843BC"/>
  </w:style>
  <w:style w:type="numbering" w:customStyle="1" w:styleId="Normallist4">
    <w:name w:val="Normal_list4"/>
    <w:basedOn w:val="NoList"/>
    <w:rsid w:val="004843BC"/>
  </w:style>
  <w:style w:type="numbering" w:customStyle="1" w:styleId="NoList12">
    <w:name w:val="No List12"/>
    <w:next w:val="NoList"/>
    <w:uiPriority w:val="99"/>
    <w:semiHidden/>
    <w:unhideWhenUsed/>
    <w:rsid w:val="004843BC"/>
  </w:style>
  <w:style w:type="numbering" w:customStyle="1" w:styleId="Normallist13">
    <w:name w:val="Normal_list13"/>
    <w:basedOn w:val="NoList"/>
    <w:rsid w:val="004843BC"/>
  </w:style>
  <w:style w:type="numbering" w:customStyle="1" w:styleId="Normallist112">
    <w:name w:val="Normal_list112"/>
    <w:rsid w:val="004843BC"/>
  </w:style>
  <w:style w:type="numbering" w:customStyle="1" w:styleId="Normallist21">
    <w:name w:val="Normal_list21"/>
    <w:rsid w:val="0048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11" ma:contentTypeDescription="Create a new document." ma:contentTypeScope="" ma:versionID="11a5b0889602a5d1938ea6ef9d36d263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c3938c478c034f91348f57cab1b65f85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pload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ploadeddate" ma:index="18" nillable="true" ma:displayName="Uploaded date" ma:default="[today]" ma:format="DateTime" ma:internalName="Upload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4e874372-ff28-4c18-a137-f1ec3c937b3c">2019-09-10T12:28:38Z</Uploadeddate>
  </documentManagement>
</p:properties>
</file>

<file path=customXml/itemProps1.xml><?xml version="1.0" encoding="utf-8"?>
<ds:datastoreItem xmlns:ds="http://schemas.openxmlformats.org/officeDocument/2006/customXml" ds:itemID="{30A94412-0EB2-46C3-B48F-224F5B7C6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A9CF51-6796-41EB-B96C-20A96BD93CC1}"/>
</file>

<file path=customXml/itemProps3.xml><?xml version="1.0" encoding="utf-8"?>
<ds:datastoreItem xmlns:ds="http://schemas.openxmlformats.org/officeDocument/2006/customXml" ds:itemID="{4CF983FD-6F4D-486F-9674-EBF233A62909}"/>
</file>

<file path=customXml/itemProps4.xml><?xml version="1.0" encoding="utf-8"?>
<ds:datastoreItem xmlns:ds="http://schemas.openxmlformats.org/officeDocument/2006/customXml" ds:itemID="{D97FD259-A396-404E-ACDA-6E14D82ADC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Benedict Aboki Omare</cp:lastModifiedBy>
  <cp:revision>3</cp:revision>
  <cp:lastPrinted>2019-05-14T15:24:00Z</cp:lastPrinted>
  <dcterms:created xsi:type="dcterms:W3CDTF">2019-09-10T09:34:00Z</dcterms:created>
  <dcterms:modified xsi:type="dcterms:W3CDTF">2019-09-10T09:37:00Z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pablo.alvarez</vt:lpwstr>
  </property>
  <property fmtid="{D5CDD505-2E9C-101B-9397-08002B2CF9AE}" pid="4" name="GeneratedDate">
    <vt:lpwstr>6/12/2019 11:41:12 AM</vt:lpwstr>
  </property>
  <property fmtid="{D5CDD505-2E9C-101B-9397-08002B2CF9AE}" pid="5" name="OriginalDocID">
    <vt:lpwstr>909b01d1-743b-4785-8327-18460caacffe</vt:lpwstr>
  </property>
  <property fmtid="{D5CDD505-2E9C-101B-9397-08002B2CF9AE}" pid="6" name="ContentTypeId">
    <vt:lpwstr>0x010100A93145753B523F4A8341B4F287D94C5D</vt:lpwstr>
  </property>
</Properties>
</file>