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82" w:type="pct"/>
        <w:jc w:val="center"/>
        <w:tblLayout w:type="fixed"/>
        <w:tblCellMar>
          <w:left w:w="28" w:type="dxa"/>
          <w:right w:w="28" w:type="dxa"/>
        </w:tblCellMar>
        <w:tblLook w:val="0000" w:firstRow="0" w:lastRow="0" w:firstColumn="0" w:lastColumn="0" w:noHBand="0" w:noVBand="0"/>
      </w:tblPr>
      <w:tblGrid>
        <w:gridCol w:w="1513"/>
        <w:gridCol w:w="546"/>
        <w:gridCol w:w="237"/>
        <w:gridCol w:w="1701"/>
        <w:gridCol w:w="993"/>
        <w:gridCol w:w="741"/>
        <w:gridCol w:w="1984"/>
        <w:gridCol w:w="741"/>
        <w:gridCol w:w="1445"/>
      </w:tblGrid>
      <w:tr w:rsidR="00470A92" w:rsidRPr="00104B2F" w:rsidTr="00716334">
        <w:trPr>
          <w:cantSplit/>
          <w:trHeight w:val="1079"/>
          <w:jc w:val="center"/>
        </w:trPr>
        <w:tc>
          <w:tcPr>
            <w:tcW w:w="2296" w:type="dxa"/>
            <w:gridSpan w:val="3"/>
          </w:tcPr>
          <w:p w:rsidR="00470A92" w:rsidRPr="00104B2F" w:rsidRDefault="00470A92" w:rsidP="00C2231E">
            <w:pPr>
              <w:rPr>
                <w:sz w:val="24"/>
                <w:szCs w:val="24"/>
                <w:lang w:val="ru-RU"/>
              </w:rPr>
            </w:pPr>
            <w:bookmarkStart w:id="0" w:name="_GoBack"/>
            <w:bookmarkEnd w:id="0"/>
            <w:r w:rsidRPr="00104B2F">
              <w:rPr>
                <w:rFonts w:ascii="Arial" w:hAnsi="Arial" w:cs="Arial"/>
                <w:b/>
                <w:sz w:val="24"/>
                <w:szCs w:val="24"/>
                <w:lang w:val="ru-RU"/>
              </w:rPr>
              <w:t>ОРГАНИЗАЦИЯ</w:t>
            </w:r>
            <w:r w:rsidRPr="00104B2F">
              <w:rPr>
                <w:rFonts w:ascii="Arial" w:hAnsi="Arial" w:cs="Arial"/>
                <w:b/>
                <w:sz w:val="24"/>
                <w:szCs w:val="24"/>
                <w:lang w:val="en-US"/>
              </w:rPr>
              <w:br/>
            </w:r>
            <w:r w:rsidRPr="00104B2F">
              <w:rPr>
                <w:rFonts w:ascii="Arial" w:hAnsi="Arial" w:cs="Arial"/>
                <w:b/>
                <w:sz w:val="24"/>
                <w:szCs w:val="24"/>
                <w:lang w:val="ru-RU"/>
              </w:rPr>
              <w:t>ОБЪЕДИНЕННЫХ</w:t>
            </w:r>
            <w:r w:rsidRPr="00104B2F">
              <w:rPr>
                <w:rFonts w:ascii="Arial" w:hAnsi="Arial" w:cs="Arial"/>
                <w:b/>
                <w:sz w:val="24"/>
                <w:szCs w:val="24"/>
                <w:lang w:val="en-US"/>
              </w:rPr>
              <w:t xml:space="preserve"> </w:t>
            </w:r>
            <w:r w:rsidRPr="00104B2F">
              <w:rPr>
                <w:rFonts w:ascii="Arial" w:hAnsi="Arial" w:cs="Arial"/>
                <w:b/>
                <w:sz w:val="24"/>
                <w:szCs w:val="24"/>
                <w:lang w:val="ru-RU"/>
              </w:rPr>
              <w:br/>
              <w:t>НАЦИЙ</w:t>
            </w:r>
            <w:r w:rsidRPr="00104B2F">
              <w:rPr>
                <w:rFonts w:ascii="Arial" w:hAnsi="Arial" w:cs="Arial"/>
                <w:b/>
                <w:sz w:val="24"/>
                <w:szCs w:val="24"/>
                <w:lang w:val="en-US"/>
              </w:rPr>
              <w:t xml:space="preserve"> </w:t>
            </w:r>
          </w:p>
        </w:tc>
        <w:tc>
          <w:tcPr>
            <w:tcW w:w="1701" w:type="dxa"/>
            <w:tcBorders>
              <w:left w:val="nil"/>
            </w:tcBorders>
            <w:vAlign w:val="center"/>
          </w:tcPr>
          <w:p w:rsidR="00470A92" w:rsidRDefault="00470A92" w:rsidP="00617821">
            <w:pPr>
              <w:jc w:val="center"/>
              <w:rPr>
                <w:b/>
                <w:lang w:val="en-US"/>
              </w:rPr>
            </w:pPr>
          </w:p>
          <w:p w:rsidR="00470A92" w:rsidRDefault="00470A92" w:rsidP="00617821">
            <w:pPr>
              <w:jc w:val="center"/>
              <w:rPr>
                <w:b/>
                <w:lang w:val="en-US"/>
              </w:rPr>
            </w:pPr>
            <w:r>
              <w:rPr>
                <w:noProof/>
                <w:lang w:eastAsia="en-GB"/>
              </w:rPr>
              <w:drawing>
                <wp:inline distT="0" distB="0" distL="0" distR="0" wp14:anchorId="1303CE1D" wp14:editId="1406E4C9">
                  <wp:extent cx="1038105" cy="438912"/>
                  <wp:effectExtent l="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833" cy="438374"/>
                          </a:xfrm>
                          <a:prstGeom prst="rect">
                            <a:avLst/>
                          </a:prstGeom>
                          <a:noFill/>
                          <a:ln>
                            <a:noFill/>
                          </a:ln>
                        </pic:spPr>
                      </pic:pic>
                    </a:graphicData>
                  </a:graphic>
                </wp:inline>
              </w:drawing>
            </w:r>
          </w:p>
          <w:p w:rsidR="00470A92" w:rsidRPr="00DB54BB" w:rsidRDefault="00470A92" w:rsidP="00DB54BB">
            <w:pPr>
              <w:ind w:left="851"/>
              <w:jc w:val="center"/>
              <w:rPr>
                <w:b/>
                <w:lang w:val="ru-RU"/>
              </w:rPr>
            </w:pPr>
            <w:r>
              <w:rPr>
                <w:b/>
                <w:lang w:val="ru-RU"/>
              </w:rPr>
              <w:t>ЮНЕП</w:t>
            </w:r>
          </w:p>
        </w:tc>
        <w:tc>
          <w:tcPr>
            <w:tcW w:w="993" w:type="dxa"/>
            <w:tcBorders>
              <w:left w:val="nil"/>
            </w:tcBorders>
            <w:vAlign w:val="center"/>
          </w:tcPr>
          <w:p w:rsidR="00470A92" w:rsidRPr="00A13843" w:rsidRDefault="00470A92" w:rsidP="007B2239">
            <w:pPr>
              <w:ind w:left="-127"/>
              <w:jc w:val="center"/>
            </w:pPr>
            <w:r>
              <w:rPr>
                <w:noProof/>
                <w:lang w:eastAsia="en-GB"/>
              </w:rPr>
              <w:drawing>
                <wp:inline distT="0" distB="0" distL="0" distR="0" wp14:anchorId="6783B9F9" wp14:editId="4382862F">
                  <wp:extent cx="574431" cy="475392"/>
                  <wp:effectExtent l="0" t="0" r="0" b="1270"/>
                  <wp:docPr id="7" name="Picture 70"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Logos\UNESCO (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513" cy="474632"/>
                          </a:xfrm>
                          <a:prstGeom prst="rect">
                            <a:avLst/>
                          </a:prstGeom>
                          <a:noFill/>
                          <a:ln>
                            <a:noFill/>
                          </a:ln>
                        </pic:spPr>
                      </pic:pic>
                    </a:graphicData>
                  </a:graphic>
                </wp:inline>
              </w:drawing>
            </w:r>
          </w:p>
        </w:tc>
        <w:tc>
          <w:tcPr>
            <w:tcW w:w="741" w:type="dxa"/>
            <w:tcBorders>
              <w:left w:val="nil"/>
            </w:tcBorders>
            <w:vAlign w:val="center"/>
          </w:tcPr>
          <w:p w:rsidR="00470A92" w:rsidRPr="00A13843" w:rsidRDefault="00470A92" w:rsidP="007B2239">
            <w:pPr>
              <w:ind w:left="-40"/>
            </w:pPr>
            <w:r>
              <w:rPr>
                <w:noProof/>
                <w:lang w:eastAsia="en-GB"/>
              </w:rPr>
              <w:drawing>
                <wp:inline distT="0" distB="0" distL="0" distR="0" wp14:anchorId="0162952A" wp14:editId="3E0128CD">
                  <wp:extent cx="427239" cy="405516"/>
                  <wp:effectExtent l="0" t="0" r="0" b="0"/>
                  <wp:docPr id="2" name="Picture 2" descr="Description: Description: !OLE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OLEGE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787" cy="406985"/>
                          </a:xfrm>
                          <a:prstGeom prst="rect">
                            <a:avLst/>
                          </a:prstGeom>
                          <a:noFill/>
                          <a:ln>
                            <a:noFill/>
                          </a:ln>
                        </pic:spPr>
                      </pic:pic>
                    </a:graphicData>
                  </a:graphic>
                </wp:inline>
              </w:drawing>
            </w:r>
          </w:p>
        </w:tc>
        <w:tc>
          <w:tcPr>
            <w:tcW w:w="1984" w:type="dxa"/>
            <w:tcBorders>
              <w:left w:val="nil"/>
            </w:tcBorders>
            <w:vAlign w:val="center"/>
          </w:tcPr>
          <w:p w:rsidR="00470A92" w:rsidRPr="00716334" w:rsidRDefault="00470A92" w:rsidP="00F24EB7">
            <w:pPr>
              <w:ind w:left="-40"/>
              <w:rPr>
                <w:sz w:val="16"/>
                <w:szCs w:val="16"/>
                <w:lang w:val="ru-RU"/>
              </w:rPr>
            </w:pPr>
            <w:r w:rsidRPr="00716334">
              <w:rPr>
                <w:rFonts w:ascii="Arial" w:hAnsi="Arial" w:cs="Arial"/>
                <w:b/>
                <w:sz w:val="16"/>
                <w:szCs w:val="16"/>
                <w:lang w:val="ru-RU"/>
              </w:rPr>
              <w:t>Продовольственная и сельско</w:t>
            </w:r>
            <w:r w:rsidR="00F24EB7" w:rsidRPr="00716334">
              <w:rPr>
                <w:rFonts w:ascii="Arial" w:hAnsi="Arial" w:cs="Arial"/>
                <w:b/>
                <w:sz w:val="16"/>
                <w:szCs w:val="16"/>
                <w:lang w:val="ru-RU"/>
              </w:rPr>
              <w:t>х</w:t>
            </w:r>
            <w:r w:rsidRPr="00716334">
              <w:rPr>
                <w:rFonts w:ascii="Arial" w:hAnsi="Arial" w:cs="Arial"/>
                <w:b/>
                <w:sz w:val="16"/>
                <w:szCs w:val="16"/>
                <w:lang w:val="ru-RU"/>
              </w:rPr>
              <w:t>озяйственная программа Организации Объединенных Наций</w:t>
            </w:r>
          </w:p>
        </w:tc>
        <w:tc>
          <w:tcPr>
            <w:tcW w:w="741" w:type="dxa"/>
            <w:tcBorders>
              <w:left w:val="nil"/>
            </w:tcBorders>
            <w:vAlign w:val="center"/>
          </w:tcPr>
          <w:p w:rsidR="00470A92" w:rsidRPr="00A13843" w:rsidRDefault="00470A92" w:rsidP="00590FBA">
            <w:pPr>
              <w:ind w:left="113" w:right="-318"/>
            </w:pPr>
            <w:r>
              <w:rPr>
                <w:noProof/>
                <w:lang w:eastAsia="en-GB"/>
              </w:rPr>
              <w:drawing>
                <wp:inline distT="0" distB="0" distL="0" distR="0" wp14:anchorId="4D871152" wp14:editId="51B05BB7">
                  <wp:extent cx="286603" cy="573206"/>
                  <wp:effectExtent l="0" t="0" r="0" b="0"/>
                  <wp:docPr id="12" name="Picture 12" descr="Description: 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E:\Logos\UNDP (bl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879" cy="573759"/>
                          </a:xfrm>
                          <a:prstGeom prst="rect">
                            <a:avLst/>
                          </a:prstGeom>
                          <a:noFill/>
                          <a:ln>
                            <a:noFill/>
                          </a:ln>
                        </pic:spPr>
                      </pic:pic>
                    </a:graphicData>
                  </a:graphic>
                </wp:inline>
              </w:drawing>
            </w:r>
          </w:p>
        </w:tc>
        <w:tc>
          <w:tcPr>
            <w:tcW w:w="1445" w:type="dxa"/>
          </w:tcPr>
          <w:p w:rsidR="00470A92" w:rsidRPr="00470A92" w:rsidRDefault="00470A92" w:rsidP="00965565">
            <w:pPr>
              <w:pStyle w:val="Heading2"/>
              <w:spacing w:before="40" w:after="0"/>
              <w:ind w:left="82" w:firstLine="0"/>
              <w:rPr>
                <w:rFonts w:ascii="Arial" w:hAnsi="Arial" w:cs="Arial"/>
                <w:sz w:val="52"/>
                <w:szCs w:val="52"/>
              </w:rPr>
            </w:pPr>
            <w:r w:rsidRPr="00470A92">
              <w:rPr>
                <w:rFonts w:ascii="Arial" w:hAnsi="Arial" w:cs="Arial"/>
                <w:sz w:val="52"/>
                <w:szCs w:val="52"/>
              </w:rPr>
              <w:t>BES</w:t>
            </w:r>
          </w:p>
        </w:tc>
      </w:tr>
      <w:tr w:rsidR="00F32068" w:rsidRPr="00A13843" w:rsidTr="00716334">
        <w:trPr>
          <w:cantSplit/>
          <w:trHeight w:val="282"/>
          <w:jc w:val="center"/>
        </w:trPr>
        <w:tc>
          <w:tcPr>
            <w:tcW w:w="1513" w:type="dxa"/>
            <w:tcBorders>
              <w:bottom w:val="single" w:sz="2" w:space="0" w:color="auto"/>
            </w:tcBorders>
          </w:tcPr>
          <w:p w:rsidR="00F32068" w:rsidRPr="00A13843" w:rsidRDefault="00F32068" w:rsidP="00617821">
            <w:pPr>
              <w:rPr>
                <w:noProof/>
              </w:rPr>
            </w:pPr>
          </w:p>
        </w:tc>
        <w:tc>
          <w:tcPr>
            <w:tcW w:w="6202" w:type="dxa"/>
            <w:gridSpan w:val="6"/>
            <w:tcBorders>
              <w:bottom w:val="single" w:sz="2" w:space="0" w:color="auto"/>
            </w:tcBorders>
          </w:tcPr>
          <w:p w:rsidR="00F32068" w:rsidRPr="00A13843" w:rsidRDefault="00F32068" w:rsidP="00617821">
            <w:pPr>
              <w:rPr>
                <w:rFonts w:ascii="Univers" w:hAnsi="Univers"/>
                <w:b/>
                <w:sz w:val="24"/>
              </w:rPr>
            </w:pPr>
          </w:p>
        </w:tc>
        <w:tc>
          <w:tcPr>
            <w:tcW w:w="2186" w:type="dxa"/>
            <w:gridSpan w:val="2"/>
            <w:tcBorders>
              <w:bottom w:val="single" w:sz="2" w:space="0" w:color="auto"/>
            </w:tcBorders>
            <w:tcMar>
              <w:left w:w="85" w:type="dxa"/>
              <w:right w:w="57" w:type="dxa"/>
            </w:tcMar>
          </w:tcPr>
          <w:p w:rsidR="00F32068" w:rsidRPr="00D05E3E" w:rsidRDefault="00F32068" w:rsidP="00D05E3E">
            <w:pPr>
              <w:spacing w:before="120"/>
              <w:rPr>
                <w:b/>
                <w:sz w:val="24"/>
                <w:szCs w:val="24"/>
                <w:lang w:val="ru-RU"/>
              </w:rPr>
            </w:pPr>
            <w:r w:rsidRPr="00F12111">
              <w:rPr>
                <w:b/>
                <w:sz w:val="24"/>
              </w:rPr>
              <w:t>IPBES</w:t>
            </w:r>
            <w:r w:rsidRPr="00A13843">
              <w:t>/</w:t>
            </w:r>
            <w:r w:rsidR="00D05E3E">
              <w:rPr>
                <w:lang w:val="en-US"/>
              </w:rPr>
              <w:t>6</w:t>
            </w:r>
            <w:r w:rsidRPr="00A13843">
              <w:t>/</w:t>
            </w:r>
            <w:r w:rsidR="00CE3025">
              <w:t>1/Add.1</w:t>
            </w:r>
          </w:p>
        </w:tc>
      </w:tr>
      <w:tr w:rsidR="00F32068" w:rsidRPr="00F4606C" w:rsidTr="00716334">
        <w:trPr>
          <w:cantSplit/>
          <w:trHeight w:val="1588"/>
          <w:jc w:val="center"/>
        </w:trPr>
        <w:tc>
          <w:tcPr>
            <w:tcW w:w="2059" w:type="dxa"/>
            <w:gridSpan w:val="2"/>
            <w:tcBorders>
              <w:top w:val="single" w:sz="2" w:space="0" w:color="auto"/>
              <w:bottom w:val="single" w:sz="24" w:space="0" w:color="auto"/>
            </w:tcBorders>
          </w:tcPr>
          <w:p w:rsidR="00F32068" w:rsidRPr="00A13843" w:rsidRDefault="00815426" w:rsidP="00617821">
            <w:pPr>
              <w:spacing w:before="240" w:after="240"/>
              <w:rPr>
                <w:rFonts w:ascii="Arial" w:hAnsi="Arial" w:cs="Arial"/>
                <w:b/>
                <w:sz w:val="28"/>
                <w:szCs w:val="28"/>
              </w:rPr>
            </w:pPr>
            <w:r>
              <w:rPr>
                <w:rFonts w:ascii="Arial" w:hAnsi="Arial" w:cs="Arial"/>
                <w:b/>
                <w:noProof/>
                <w:sz w:val="28"/>
                <w:szCs w:val="28"/>
                <w:lang w:eastAsia="en-GB"/>
              </w:rPr>
              <w:drawing>
                <wp:inline distT="0" distB="0" distL="0" distR="0" wp14:anchorId="30803DB9" wp14:editId="42CCA006">
                  <wp:extent cx="1111406" cy="519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1408" cy="519380"/>
                          </a:xfrm>
                          <a:prstGeom prst="rect">
                            <a:avLst/>
                          </a:prstGeom>
                        </pic:spPr>
                      </pic:pic>
                    </a:graphicData>
                  </a:graphic>
                </wp:inline>
              </w:drawing>
            </w:r>
          </w:p>
        </w:tc>
        <w:tc>
          <w:tcPr>
            <w:tcW w:w="5656" w:type="dxa"/>
            <w:gridSpan w:val="5"/>
            <w:tcBorders>
              <w:top w:val="single" w:sz="2" w:space="0" w:color="auto"/>
              <w:bottom w:val="single" w:sz="24" w:space="0" w:color="auto"/>
            </w:tcBorders>
          </w:tcPr>
          <w:p w:rsidR="00F32068" w:rsidRPr="006A6DD6" w:rsidRDefault="006A6DD6" w:rsidP="00325BB5">
            <w:pPr>
              <w:spacing w:before="120" w:after="120"/>
              <w:rPr>
                <w:rFonts w:ascii="Arial" w:hAnsi="Arial" w:cs="Arial"/>
                <w:b/>
                <w:sz w:val="28"/>
                <w:szCs w:val="28"/>
                <w:lang w:val="ru-RU"/>
              </w:rPr>
            </w:pPr>
            <w:r w:rsidRPr="006A6DD6">
              <w:rPr>
                <w:rFonts w:ascii="Arial" w:hAnsi="Arial" w:cs="Arial"/>
                <w:b/>
                <w:sz w:val="28"/>
                <w:szCs w:val="28"/>
                <w:lang w:val="ru-RU"/>
              </w:rPr>
              <w:t>Межправительственн</w:t>
            </w:r>
            <w:r>
              <w:rPr>
                <w:rFonts w:ascii="Arial" w:hAnsi="Arial" w:cs="Arial"/>
                <w:b/>
                <w:sz w:val="28"/>
                <w:szCs w:val="28"/>
                <w:lang w:val="ru-RU"/>
              </w:rPr>
              <w:t>ая</w:t>
            </w:r>
            <w:r w:rsidRPr="006A6DD6">
              <w:rPr>
                <w:rFonts w:ascii="Arial" w:hAnsi="Arial" w:cs="Arial"/>
                <w:b/>
                <w:sz w:val="28"/>
                <w:szCs w:val="28"/>
                <w:lang w:val="ru-RU"/>
              </w:rPr>
              <w:t xml:space="preserve"> </w:t>
            </w:r>
            <w:r w:rsidR="002E6E8A">
              <w:rPr>
                <w:rFonts w:ascii="Arial" w:hAnsi="Arial" w:cs="Arial"/>
                <w:b/>
                <w:sz w:val="28"/>
                <w:szCs w:val="28"/>
                <w:lang w:val="ru-RU"/>
              </w:rPr>
              <w:br/>
            </w:r>
            <w:r w:rsidRPr="006A6DD6">
              <w:rPr>
                <w:rFonts w:ascii="Arial" w:hAnsi="Arial" w:cs="Arial"/>
                <w:b/>
                <w:sz w:val="28"/>
                <w:szCs w:val="28"/>
                <w:lang w:val="ru-RU"/>
              </w:rPr>
              <w:t>научно-политическ</w:t>
            </w:r>
            <w:r>
              <w:rPr>
                <w:rFonts w:ascii="Arial" w:hAnsi="Arial" w:cs="Arial"/>
                <w:b/>
                <w:sz w:val="28"/>
                <w:szCs w:val="28"/>
                <w:lang w:val="ru-RU"/>
              </w:rPr>
              <w:t>ая</w:t>
            </w:r>
            <w:r w:rsidRPr="006A6DD6">
              <w:rPr>
                <w:rFonts w:ascii="Arial" w:hAnsi="Arial" w:cs="Arial"/>
                <w:b/>
                <w:sz w:val="28"/>
                <w:szCs w:val="28"/>
                <w:lang w:val="ru-RU"/>
              </w:rPr>
              <w:t xml:space="preserve"> платформ</w:t>
            </w:r>
            <w:r>
              <w:rPr>
                <w:rFonts w:ascii="Arial" w:hAnsi="Arial" w:cs="Arial"/>
                <w:b/>
                <w:sz w:val="28"/>
                <w:szCs w:val="28"/>
                <w:lang w:val="ru-RU"/>
              </w:rPr>
              <w:t>а</w:t>
            </w:r>
            <w:r w:rsidRPr="006A6DD6">
              <w:rPr>
                <w:rFonts w:ascii="Arial" w:hAnsi="Arial" w:cs="Arial"/>
                <w:b/>
                <w:sz w:val="28"/>
                <w:szCs w:val="28"/>
                <w:lang w:val="ru-RU"/>
              </w:rPr>
              <w:t xml:space="preserve"> по биоразнообразию и экосистемным услугам</w:t>
            </w:r>
          </w:p>
        </w:tc>
        <w:tc>
          <w:tcPr>
            <w:tcW w:w="2186" w:type="dxa"/>
            <w:gridSpan w:val="2"/>
            <w:tcBorders>
              <w:top w:val="single" w:sz="2" w:space="0" w:color="auto"/>
              <w:bottom w:val="single" w:sz="24" w:space="0" w:color="auto"/>
            </w:tcBorders>
            <w:tcMar>
              <w:left w:w="85" w:type="dxa"/>
              <w:right w:w="57" w:type="dxa"/>
            </w:tcMar>
          </w:tcPr>
          <w:p w:rsidR="00F32068" w:rsidRPr="001D17D5" w:rsidRDefault="00F32068" w:rsidP="00BF2375">
            <w:pPr>
              <w:spacing w:before="120"/>
              <w:rPr>
                <w:lang w:val="en-US"/>
              </w:rPr>
            </w:pPr>
            <w:r w:rsidRPr="00A13843">
              <w:t>Distr</w:t>
            </w:r>
            <w:r w:rsidRPr="001D17D5">
              <w:rPr>
                <w:lang w:val="en-US"/>
              </w:rPr>
              <w:t xml:space="preserve">.: </w:t>
            </w:r>
            <w:r w:rsidRPr="00A13843">
              <w:t>General</w:t>
            </w:r>
            <w:r w:rsidRPr="001D17D5">
              <w:rPr>
                <w:lang w:val="en-US"/>
              </w:rPr>
              <w:br/>
            </w:r>
            <w:r w:rsidR="00CE3025">
              <w:rPr>
                <w:lang w:val="en-US"/>
              </w:rPr>
              <w:t>30</w:t>
            </w:r>
            <w:r w:rsidR="00097B16">
              <w:rPr>
                <w:lang w:val="en-US"/>
              </w:rPr>
              <w:t xml:space="preserve"> </w:t>
            </w:r>
            <w:r w:rsidR="00CE3025">
              <w:rPr>
                <w:lang w:val="en-US"/>
              </w:rPr>
              <w:t>Nov</w:t>
            </w:r>
            <w:r w:rsidR="00097B16">
              <w:rPr>
                <w:lang w:val="en-US"/>
              </w:rPr>
              <w:t>ember</w:t>
            </w:r>
            <w:r w:rsidR="0090127D">
              <w:rPr>
                <w:lang w:val="en-US"/>
              </w:rPr>
              <w:t xml:space="preserve"> </w:t>
            </w:r>
            <w:r w:rsidR="0098289C">
              <w:rPr>
                <w:lang w:val="en-US"/>
              </w:rPr>
              <w:t>201</w:t>
            </w:r>
            <w:r w:rsidR="004F3783">
              <w:rPr>
                <w:lang w:val="en-US"/>
              </w:rPr>
              <w:t>7</w:t>
            </w:r>
          </w:p>
          <w:p w:rsidR="00AA7984" w:rsidRPr="001D17D5" w:rsidRDefault="00AA7984" w:rsidP="00BF2375">
            <w:pPr>
              <w:spacing w:before="120"/>
              <w:rPr>
                <w:lang w:val="en-US"/>
              </w:rPr>
            </w:pPr>
            <w:r>
              <w:t>Russian</w:t>
            </w:r>
          </w:p>
          <w:p w:rsidR="00F32068" w:rsidRPr="001D17D5" w:rsidRDefault="00F32068" w:rsidP="00BF2375">
            <w:pPr>
              <w:spacing w:after="120"/>
              <w:rPr>
                <w:lang w:val="en-US"/>
              </w:rPr>
            </w:pPr>
            <w:r w:rsidRPr="00A13843">
              <w:t>Original</w:t>
            </w:r>
            <w:r w:rsidRPr="001D17D5">
              <w:rPr>
                <w:lang w:val="en-US"/>
              </w:rPr>
              <w:t xml:space="preserve">: </w:t>
            </w:r>
            <w:r w:rsidRPr="00A13843">
              <w:t>English</w:t>
            </w:r>
          </w:p>
        </w:tc>
      </w:tr>
    </w:tbl>
    <w:p w:rsidR="00A02782" w:rsidRPr="000F7E19" w:rsidRDefault="00A02782" w:rsidP="00A02782">
      <w:pPr>
        <w:rPr>
          <w:b/>
          <w:lang w:val="ru-RU"/>
        </w:rPr>
      </w:pPr>
      <w:r w:rsidRPr="000F7E19">
        <w:rPr>
          <w:b/>
          <w:lang w:val="ru-RU"/>
        </w:rPr>
        <w:t xml:space="preserve">Пленум Межправительственной научно-политической </w:t>
      </w:r>
      <w:r w:rsidRPr="00A02782">
        <w:rPr>
          <w:b/>
          <w:lang w:val="ru-RU"/>
        </w:rPr>
        <w:br/>
      </w:r>
      <w:r w:rsidRPr="000F7E19">
        <w:rPr>
          <w:b/>
          <w:lang w:val="ru-RU"/>
        </w:rPr>
        <w:t>платформы по биоразнообразию и экосистемным услугам</w:t>
      </w:r>
    </w:p>
    <w:p w:rsidR="00A02782" w:rsidRDefault="00D05E3E" w:rsidP="00A02782">
      <w:pPr>
        <w:rPr>
          <w:b/>
          <w:lang w:val="ru-RU"/>
        </w:rPr>
      </w:pPr>
      <w:r>
        <w:rPr>
          <w:b/>
          <w:lang w:val="ru-RU"/>
        </w:rPr>
        <w:t>Шестая</w:t>
      </w:r>
      <w:r w:rsidR="00A02782" w:rsidRPr="000F7E19">
        <w:rPr>
          <w:b/>
          <w:lang w:val="ru-RU"/>
        </w:rPr>
        <w:t xml:space="preserve"> сессия</w:t>
      </w:r>
    </w:p>
    <w:p w:rsidR="00D05E3E" w:rsidRDefault="00D05E3E" w:rsidP="00D05E3E">
      <w:pPr>
        <w:pStyle w:val="AATitle"/>
        <w:keepNext w:val="0"/>
        <w:keepLines w:val="0"/>
        <w:rPr>
          <w:b w:val="0"/>
          <w:lang w:val="ru-RU"/>
        </w:rPr>
      </w:pPr>
      <w:r>
        <w:rPr>
          <w:b w:val="0"/>
          <w:lang w:val="ru-RU"/>
        </w:rPr>
        <w:t>Медельин,</w:t>
      </w:r>
      <w:r w:rsidR="005F27A4">
        <w:rPr>
          <w:b w:val="0"/>
          <w:lang w:val="ru-RU"/>
        </w:rPr>
        <w:t xml:space="preserve"> Колумбия, 1</w:t>
      </w:r>
      <w:r w:rsidR="005F27A4" w:rsidRPr="00667AD6">
        <w:rPr>
          <w:b w:val="0"/>
          <w:lang w:val="ru-RU"/>
        </w:rPr>
        <w:t>8</w:t>
      </w:r>
      <w:r>
        <w:rPr>
          <w:b w:val="0"/>
          <w:lang w:val="ru-RU"/>
        </w:rPr>
        <w:t>-24 марта 2018 года</w:t>
      </w:r>
    </w:p>
    <w:p w:rsidR="00097B16" w:rsidRPr="00097B16" w:rsidRDefault="00097B16" w:rsidP="009735D5">
      <w:pPr>
        <w:spacing w:after="60"/>
        <w:rPr>
          <w:szCs w:val="22"/>
          <w:lang w:val="ru-RU"/>
        </w:rPr>
      </w:pPr>
      <w:r w:rsidRPr="004748FD">
        <w:rPr>
          <w:lang w:val="ru-RU"/>
        </w:rPr>
        <w:t xml:space="preserve">Пункт </w:t>
      </w:r>
      <w:r w:rsidR="00CE3025">
        <w:rPr>
          <w:lang w:val="ru-RU"/>
        </w:rPr>
        <w:t>2 а)</w:t>
      </w:r>
      <w:r w:rsidRPr="004748FD">
        <w:rPr>
          <w:lang w:val="ru-RU"/>
        </w:rPr>
        <w:t xml:space="preserve"> предварительной повестки дня</w:t>
      </w:r>
      <w:r w:rsidR="00EF7927" w:rsidRPr="008D1DE8">
        <w:rPr>
          <w:lang w:val="ru-RU"/>
        </w:rPr>
        <w:t>*</w:t>
      </w:r>
    </w:p>
    <w:p w:rsidR="001471A9" w:rsidRPr="0018207C" w:rsidRDefault="0018207C" w:rsidP="008A79EB">
      <w:pPr>
        <w:spacing w:after="120"/>
        <w:ind w:right="1701"/>
        <w:rPr>
          <w:b/>
          <w:szCs w:val="22"/>
          <w:lang w:val="ru-RU"/>
        </w:rPr>
      </w:pPr>
      <w:r w:rsidRPr="0018207C">
        <w:rPr>
          <w:b/>
          <w:lang w:val="ru-RU"/>
        </w:rPr>
        <w:t>Организационные вопросы: утверждение повестки дня и организация работы</w:t>
      </w:r>
    </w:p>
    <w:p w:rsidR="0018207C" w:rsidRPr="0018207C" w:rsidRDefault="0018207C" w:rsidP="00817354">
      <w:pPr>
        <w:spacing w:before="360" w:after="240"/>
        <w:ind w:left="1247"/>
        <w:rPr>
          <w:b/>
          <w:sz w:val="28"/>
          <w:szCs w:val="28"/>
          <w:lang w:val="ru-RU"/>
        </w:rPr>
      </w:pPr>
      <w:r w:rsidRPr="0018207C">
        <w:rPr>
          <w:b/>
          <w:sz w:val="28"/>
          <w:szCs w:val="28"/>
          <w:lang w:val="ru-RU"/>
        </w:rPr>
        <w:t>Аннотации к предварительной повестке дня</w:t>
      </w:r>
    </w:p>
    <w:p w:rsidR="0018207C" w:rsidRPr="0018207C" w:rsidRDefault="0018207C" w:rsidP="0018207C">
      <w:pPr>
        <w:spacing w:after="120"/>
        <w:ind w:left="624" w:right="284"/>
        <w:rPr>
          <w:b/>
          <w:sz w:val="24"/>
          <w:szCs w:val="24"/>
          <w:lang w:val="ru-RU"/>
        </w:rPr>
      </w:pPr>
      <w:r w:rsidRPr="0018207C">
        <w:rPr>
          <w:b/>
          <w:sz w:val="24"/>
          <w:szCs w:val="24"/>
          <w:lang w:val="ru-RU"/>
        </w:rPr>
        <w:t>Пункт 1</w:t>
      </w:r>
    </w:p>
    <w:p w:rsidR="0018207C" w:rsidRPr="0018207C" w:rsidRDefault="0018207C" w:rsidP="0018207C">
      <w:pPr>
        <w:spacing w:after="120"/>
        <w:ind w:left="624" w:right="284"/>
        <w:rPr>
          <w:b/>
          <w:sz w:val="24"/>
          <w:szCs w:val="24"/>
          <w:lang w:val="ru-RU"/>
        </w:rPr>
      </w:pPr>
      <w:r w:rsidRPr="0018207C">
        <w:rPr>
          <w:b/>
          <w:sz w:val="24"/>
          <w:szCs w:val="24"/>
          <w:lang w:val="ru-RU"/>
        </w:rPr>
        <w:t>Открытие сессии</w:t>
      </w:r>
    </w:p>
    <w:p w:rsidR="0018207C" w:rsidRPr="0018207C" w:rsidRDefault="0018207C" w:rsidP="0018207C">
      <w:pPr>
        <w:spacing w:after="120"/>
        <w:ind w:left="1248"/>
        <w:rPr>
          <w:lang w:val="ru-RU"/>
        </w:rPr>
      </w:pPr>
      <w:r>
        <w:rPr>
          <w:lang w:val="ru-RU"/>
        </w:rPr>
        <w:t>1.</w:t>
      </w:r>
      <w:r>
        <w:rPr>
          <w:lang w:val="ru-RU"/>
        </w:rPr>
        <w:tab/>
      </w:r>
      <w:r w:rsidRPr="0018207C">
        <w:rPr>
          <w:lang w:val="ru-RU"/>
        </w:rPr>
        <w:t>Шестая сессия Пленума Межправительственной научно-политической платформы по биоразнообразию и экосистемным услугам (МПБЭУ) состоится в Медельине, Колумбия, с 18 по 24 марта 2018</w:t>
      </w:r>
      <w:r w:rsidRPr="000D43F4">
        <w:t> </w:t>
      </w:r>
      <w:r w:rsidRPr="0018207C">
        <w:rPr>
          <w:lang w:val="ru-RU"/>
        </w:rPr>
        <w:t>года. Церемония открытия сессии состоится во второй половине дня в субботу, 17 марта 2018</w:t>
      </w:r>
      <w:r w:rsidRPr="000D43F4">
        <w:t> </w:t>
      </w:r>
      <w:r w:rsidRPr="0018207C">
        <w:rPr>
          <w:lang w:val="ru-RU"/>
        </w:rPr>
        <w:t>года. Сессия начнется в 10 ч. 00 м. в воскресенье, 18 марта 2018</w:t>
      </w:r>
      <w:r w:rsidRPr="000D43F4">
        <w:t> </w:t>
      </w:r>
      <w:r>
        <w:rPr>
          <w:lang w:val="ru-RU"/>
        </w:rPr>
        <w:t>года.</w:t>
      </w:r>
    </w:p>
    <w:p w:rsidR="0018207C" w:rsidRPr="0018207C" w:rsidRDefault="0018207C" w:rsidP="0018207C">
      <w:pPr>
        <w:spacing w:after="120"/>
        <w:ind w:left="1248"/>
        <w:rPr>
          <w:lang w:val="ru-RU"/>
        </w:rPr>
      </w:pPr>
      <w:r>
        <w:rPr>
          <w:lang w:val="ru-RU"/>
        </w:rPr>
        <w:t>2.</w:t>
      </w:r>
      <w:r>
        <w:rPr>
          <w:lang w:val="ru-RU"/>
        </w:rPr>
        <w:tab/>
      </w:r>
      <w:r w:rsidRPr="0018207C">
        <w:rPr>
          <w:lang w:val="ru-RU"/>
        </w:rPr>
        <w:t>С приветственными заявлениями выступят Председатель МПБЭУ; Исполнительный секретарь МПБЭУ; Директор-исполнитель Программы Организации Объединенных Наций по окружающей среде (ЮНЕП) или его представитель, выступающий также от имени Продовольственной и сельскохозяйственной организации Объединенных Наций (ФАО), Программы развития Организации Объединенных Наций (ПРООН) и Организации Объединенных Наций по вопросам образования, науки и культуры (ЮНЕСКО); и представитель правительства Колумбии. Региональные консультации и день, посвященный заинтересованным сторонам, будут проведены 17 марта 2018</w:t>
      </w:r>
      <w:r w:rsidRPr="000D43F4">
        <w:t> </w:t>
      </w:r>
      <w:r w:rsidRPr="0018207C">
        <w:rPr>
          <w:lang w:val="ru-RU"/>
        </w:rPr>
        <w:t>года.</w:t>
      </w:r>
    </w:p>
    <w:p w:rsidR="0018207C" w:rsidRPr="0018207C" w:rsidRDefault="0018207C" w:rsidP="0018207C">
      <w:pPr>
        <w:spacing w:after="120"/>
        <w:ind w:left="624" w:right="284"/>
        <w:rPr>
          <w:b/>
          <w:sz w:val="24"/>
          <w:szCs w:val="24"/>
          <w:lang w:val="ru-RU"/>
        </w:rPr>
      </w:pPr>
      <w:r w:rsidRPr="0018207C">
        <w:rPr>
          <w:b/>
          <w:sz w:val="24"/>
          <w:szCs w:val="24"/>
          <w:lang w:val="ru-RU"/>
        </w:rPr>
        <w:t>Пункт 2</w:t>
      </w:r>
    </w:p>
    <w:p w:rsidR="0018207C" w:rsidRPr="0018207C" w:rsidRDefault="0018207C" w:rsidP="0018207C">
      <w:pPr>
        <w:spacing w:after="120"/>
        <w:ind w:left="624" w:right="284"/>
        <w:rPr>
          <w:b/>
          <w:sz w:val="24"/>
          <w:szCs w:val="24"/>
          <w:lang w:val="ru-RU"/>
        </w:rPr>
      </w:pPr>
      <w:r w:rsidRPr="0018207C">
        <w:rPr>
          <w:b/>
          <w:sz w:val="24"/>
          <w:szCs w:val="24"/>
          <w:lang w:val="ru-RU"/>
        </w:rPr>
        <w:t>Организационные вопросы</w:t>
      </w:r>
    </w:p>
    <w:p w:rsidR="0018207C" w:rsidRPr="0018207C" w:rsidRDefault="0018207C" w:rsidP="0018207C">
      <w:pPr>
        <w:spacing w:after="120"/>
        <w:ind w:left="1248"/>
        <w:rPr>
          <w:lang w:val="ru-RU"/>
        </w:rPr>
      </w:pPr>
      <w:r>
        <w:rPr>
          <w:lang w:val="ru-RU"/>
        </w:rPr>
        <w:t>3.</w:t>
      </w:r>
      <w:r>
        <w:rPr>
          <w:lang w:val="ru-RU"/>
        </w:rPr>
        <w:tab/>
      </w:r>
      <w:r w:rsidRPr="0018207C">
        <w:rPr>
          <w:lang w:val="ru-RU"/>
        </w:rPr>
        <w:t>Работа шестой сессии Пленума будет регулироваться правилами процедуры Пленума Платформы, которые были приняты Пленумом в его решении МПБЭУ-1/1, с поправками, внесенными Пленумом его реше</w:t>
      </w:r>
      <w:r>
        <w:rPr>
          <w:lang w:val="ru-RU"/>
        </w:rPr>
        <w:t>нием МПБЭУ-2/1.</w:t>
      </w:r>
    </w:p>
    <w:p w:rsidR="0018207C" w:rsidRPr="0018207C" w:rsidRDefault="0018207C" w:rsidP="0018207C">
      <w:pPr>
        <w:tabs>
          <w:tab w:val="right" w:pos="851"/>
        </w:tabs>
        <w:spacing w:after="120"/>
        <w:ind w:left="1247" w:right="284" w:hanging="1247"/>
        <w:rPr>
          <w:b/>
          <w:lang w:val="ru-RU"/>
        </w:rPr>
      </w:pPr>
      <w:r w:rsidRPr="0018207C">
        <w:rPr>
          <w:b/>
          <w:lang w:val="ru-RU"/>
        </w:rPr>
        <w:tab/>
      </w:r>
      <w:r w:rsidRPr="0018207C">
        <w:rPr>
          <w:b/>
        </w:rPr>
        <w:t>a</w:t>
      </w:r>
      <w:r w:rsidRPr="0018207C">
        <w:rPr>
          <w:b/>
          <w:lang w:val="ru-RU"/>
        </w:rPr>
        <w:t>)</w:t>
      </w:r>
      <w:r w:rsidRPr="0018207C">
        <w:rPr>
          <w:b/>
          <w:lang w:val="ru-RU"/>
        </w:rPr>
        <w:tab/>
        <w:t>Утверждение повестки дня и организация работы</w:t>
      </w:r>
    </w:p>
    <w:p w:rsidR="0018207C" w:rsidRPr="0018207C" w:rsidRDefault="00510E53" w:rsidP="0018207C">
      <w:pPr>
        <w:spacing w:after="120"/>
        <w:ind w:left="1247"/>
        <w:rPr>
          <w:lang w:val="ru-RU"/>
        </w:rPr>
      </w:pPr>
      <w:r>
        <w:rPr>
          <w:lang w:val="ru-RU"/>
        </w:rPr>
        <w:t>4.</w:t>
      </w:r>
      <w:r>
        <w:rPr>
          <w:lang w:val="ru-RU"/>
        </w:rPr>
        <w:tab/>
      </w:r>
      <w:r w:rsidR="0018207C" w:rsidRPr="0018207C">
        <w:rPr>
          <w:lang w:val="ru-RU"/>
        </w:rPr>
        <w:t>Пленум, возможно, пожелает утвердить повестку дня на основе предварительной повестки дня (</w:t>
      </w:r>
      <w:r w:rsidR="0018207C" w:rsidRPr="000D43F4">
        <w:t>IPBES</w:t>
      </w:r>
      <w:r>
        <w:rPr>
          <w:lang w:val="ru-RU"/>
        </w:rPr>
        <w:t>/6/1).</w:t>
      </w:r>
    </w:p>
    <w:p w:rsidR="0018207C" w:rsidRPr="0018207C" w:rsidRDefault="00510E53" w:rsidP="0018207C">
      <w:pPr>
        <w:spacing w:after="120"/>
        <w:ind w:left="1247"/>
        <w:rPr>
          <w:lang w:val="ru-RU"/>
        </w:rPr>
      </w:pPr>
      <w:r>
        <w:rPr>
          <w:lang w:val="ru-RU"/>
        </w:rPr>
        <w:t>5.</w:t>
      </w:r>
      <w:r>
        <w:rPr>
          <w:lang w:val="ru-RU"/>
        </w:rPr>
        <w:tab/>
      </w:r>
      <w:r w:rsidR="0018207C" w:rsidRPr="0018207C">
        <w:rPr>
          <w:lang w:val="ru-RU"/>
        </w:rPr>
        <w:t xml:space="preserve">Работу предлагается проводить в формате пленарных заседаний. Вместе с тем, когда это будет сочтено необходимым, Пленум, возможно, пожелает в соответствии с практикой, сложившейся в ходе предыдущих сессий Пленума, учредить контактные группы для обсуждения конкретных вопросов. Пленум, возможно, пожелает учредить на своей шестой сессии семь контактных групп </w:t>
      </w:r>
      <w:r>
        <w:rPr>
          <w:lang w:val="ru-RU"/>
        </w:rPr>
        <w:t>по схеме, которая описана ниже.</w:t>
      </w:r>
    </w:p>
    <w:p w:rsidR="0018207C" w:rsidRPr="0018207C" w:rsidRDefault="00510E53" w:rsidP="0018207C">
      <w:pPr>
        <w:spacing w:after="120"/>
        <w:ind w:left="1248"/>
        <w:rPr>
          <w:lang w:val="ru-RU"/>
        </w:rPr>
      </w:pPr>
      <w:r>
        <w:rPr>
          <w:lang w:val="ru-RU"/>
        </w:rPr>
        <w:t>6.</w:t>
      </w:r>
      <w:r>
        <w:rPr>
          <w:lang w:val="ru-RU"/>
        </w:rPr>
        <w:tab/>
      </w:r>
      <w:r w:rsidR="0018207C" w:rsidRPr="0018207C">
        <w:rPr>
          <w:lang w:val="ru-RU"/>
        </w:rPr>
        <w:t>В соответствии с процедурами подготовки итоговы</w:t>
      </w:r>
      <w:r w:rsidR="00817354">
        <w:rPr>
          <w:lang w:val="ru-RU"/>
        </w:rPr>
        <w:t>х материалов Платформы (решение</w:t>
      </w:r>
      <w:r w:rsidR="00817354">
        <w:t> </w:t>
      </w:r>
      <w:r w:rsidR="0018207C" w:rsidRPr="0018207C">
        <w:rPr>
          <w:lang w:val="ru-RU"/>
        </w:rPr>
        <w:t xml:space="preserve">МПБЭУ-3/3, приложение </w:t>
      </w:r>
      <w:r w:rsidR="0018207C" w:rsidRPr="000D43F4">
        <w:t>I</w:t>
      </w:r>
      <w:r w:rsidR="0018207C" w:rsidRPr="0018207C">
        <w:rPr>
          <w:lang w:val="ru-RU"/>
        </w:rPr>
        <w:t xml:space="preserve">) доклады об оценке и резюме региональных оценок для директивных органов в предварительном порядке принимаются и одобряются </w:t>
      </w:r>
      <w:r w:rsidR="0018207C" w:rsidRPr="0018207C">
        <w:rPr>
          <w:lang w:val="ru-RU"/>
        </w:rPr>
        <w:lastRenderedPageBreak/>
        <w:t>соответствующими региональными представителями Пленума и впоследствии Пленумом. Пленум, возможно, пожелает учредить четыре контактные группы для параллельного рассмотрения пунктов 6</w:t>
      </w:r>
      <w:r w:rsidR="0018207C" w:rsidRPr="000D43F4">
        <w:t> a</w:t>
      </w:r>
      <w:r>
        <w:rPr>
          <w:lang w:val="ru-RU"/>
        </w:rPr>
        <w:t>)-</w:t>
      </w:r>
      <w:r w:rsidR="0018207C" w:rsidRPr="000D43F4">
        <w:t>d</w:t>
      </w:r>
      <w:r w:rsidR="0018207C" w:rsidRPr="0018207C">
        <w:rPr>
          <w:lang w:val="ru-RU"/>
        </w:rPr>
        <w:t>), касающихся соответствующих региональных оценок. Кроме того, Пленум, возможно, пожелает учредить контактную группу для рассмотрения пункта</w:t>
      </w:r>
      <w:r w:rsidR="0018207C" w:rsidRPr="000D43F4">
        <w:t> </w:t>
      </w:r>
      <w:r w:rsidR="0018207C" w:rsidRPr="0018207C">
        <w:rPr>
          <w:lang w:val="ru-RU"/>
        </w:rPr>
        <w:t>7 «Тематическая оценка деградации и восстановления земель»; работающую параллельно контактную группу для рассмотрения пункта</w:t>
      </w:r>
      <w:r w:rsidR="0018207C" w:rsidRPr="000D43F4">
        <w:t> </w:t>
      </w:r>
      <w:r w:rsidR="0018207C" w:rsidRPr="0018207C">
        <w:rPr>
          <w:lang w:val="ru-RU"/>
        </w:rPr>
        <w:t>10 «Обзор Платформы» и пункта</w:t>
      </w:r>
      <w:r w:rsidR="0018207C" w:rsidRPr="000D43F4">
        <w:t> </w:t>
      </w:r>
      <w:r w:rsidR="0018207C" w:rsidRPr="0018207C">
        <w:rPr>
          <w:lang w:val="ru-RU"/>
        </w:rPr>
        <w:t>11 «Подготовка второй программы работы»; и контактную группу для рассмотрения пункта 8 «Предстоящие оценки: тематическая оценка устойчивого использования диких видов; методологическая оценка различной концептуализации разнообразных ценностей природы и ее благ; и тематическая оценка инвазивных чужеродных видов» и пункта 9 «Финансовая</w:t>
      </w:r>
      <w:r>
        <w:rPr>
          <w:lang w:val="ru-RU"/>
        </w:rPr>
        <w:t xml:space="preserve"> и бюджетная основа Платформы».</w:t>
      </w:r>
    </w:p>
    <w:p w:rsidR="0018207C" w:rsidRPr="0018207C" w:rsidRDefault="00510E53" w:rsidP="0018207C">
      <w:pPr>
        <w:spacing w:after="120"/>
        <w:ind w:left="1248"/>
        <w:rPr>
          <w:lang w:val="ru-RU"/>
        </w:rPr>
      </w:pPr>
      <w:r>
        <w:rPr>
          <w:lang w:val="ru-RU"/>
        </w:rPr>
        <w:t>7.</w:t>
      </w:r>
      <w:r>
        <w:rPr>
          <w:lang w:val="ru-RU"/>
        </w:rPr>
        <w:tab/>
      </w:r>
      <w:r w:rsidR="0018207C" w:rsidRPr="0018207C">
        <w:rPr>
          <w:lang w:val="ru-RU"/>
        </w:rPr>
        <w:t>Далее предлагается проводить пленарные заседани</w:t>
      </w:r>
      <w:r>
        <w:rPr>
          <w:lang w:val="ru-RU"/>
        </w:rPr>
        <w:t>я ежедневно с 10 ч. 00 м. до 13 </w:t>
      </w:r>
      <w:r w:rsidR="0018207C" w:rsidRPr="0018207C">
        <w:rPr>
          <w:lang w:val="ru-RU"/>
        </w:rPr>
        <w:t>ч.</w:t>
      </w:r>
      <w:r>
        <w:rPr>
          <w:lang w:val="ru-RU"/>
        </w:rPr>
        <w:t> 00 </w:t>
      </w:r>
      <w:r w:rsidR="0018207C" w:rsidRPr="0018207C">
        <w:rPr>
          <w:lang w:val="ru-RU"/>
        </w:rPr>
        <w:t>м. и с 15 ч. 00 м. до 18 ч. 00 м. Бюро считает, что для полного охвата повестки дня в течение недели необходимо будет проводить вечерние заседания с 19 ч.</w:t>
      </w:r>
      <w:r w:rsidR="0018207C" w:rsidRPr="000D43F4">
        <w:t> </w:t>
      </w:r>
      <w:r w:rsidR="0018207C" w:rsidRPr="0018207C">
        <w:rPr>
          <w:lang w:val="ru-RU"/>
        </w:rPr>
        <w:t>30 м. до 22 ч.</w:t>
      </w:r>
      <w:r w:rsidR="0018207C" w:rsidRPr="000D43F4">
        <w:t> </w:t>
      </w:r>
      <w:r w:rsidR="0018207C" w:rsidRPr="0018207C">
        <w:rPr>
          <w:lang w:val="ru-RU"/>
        </w:rPr>
        <w:t>30 м.</w:t>
      </w:r>
    </w:p>
    <w:p w:rsidR="0018207C" w:rsidRPr="0018207C" w:rsidRDefault="00510E53" w:rsidP="0018207C">
      <w:pPr>
        <w:spacing w:after="120"/>
        <w:ind w:left="1248"/>
        <w:rPr>
          <w:lang w:val="ru-RU"/>
        </w:rPr>
      </w:pPr>
      <w:r>
        <w:rPr>
          <w:lang w:val="ru-RU"/>
        </w:rPr>
        <w:t>8.</w:t>
      </w:r>
      <w:r>
        <w:rPr>
          <w:lang w:val="ru-RU"/>
        </w:rPr>
        <w:tab/>
      </w:r>
      <w:r w:rsidR="0018207C" w:rsidRPr="0018207C">
        <w:rPr>
          <w:lang w:val="ru-RU"/>
        </w:rPr>
        <w:t xml:space="preserve">Исходя из практики, сложившейся на предыдущих сессиях Пленума, было выработано предложение о том, каким образом Пленум, возможно, пожелает организовать свою работу (см. приложение </w:t>
      </w:r>
      <w:r w:rsidR="0018207C" w:rsidRPr="000D43F4">
        <w:t>I</w:t>
      </w:r>
      <w:r w:rsidR="0018207C" w:rsidRPr="0018207C">
        <w:rPr>
          <w:lang w:val="ru-RU"/>
        </w:rPr>
        <w:t xml:space="preserve">), и был представлен перечень рабочих документов (приложение </w:t>
      </w:r>
      <w:r w:rsidR="0018207C" w:rsidRPr="000D43F4">
        <w:t>II</w:t>
      </w:r>
      <w:r w:rsidR="0018207C" w:rsidRPr="0018207C">
        <w:rPr>
          <w:lang w:val="ru-RU"/>
        </w:rPr>
        <w:t>). Это предложение также касается распределения времени и задач между контактными группами, которые Пленум, возможно, пожелает учредить. Синхронный перевод на шесть официальных языков Организации Объединенных Наций будет обеспечен на всех пленарных заседаниях и некоторых совещаниях контактных групп. На заседаниях контактных групп, рассматривающих параллельно пункты 6</w:t>
      </w:r>
      <w:r w:rsidR="0018207C" w:rsidRPr="000D43F4">
        <w:t> a</w:t>
      </w:r>
      <w:r w:rsidR="0018207C" w:rsidRPr="0018207C">
        <w:rPr>
          <w:lang w:val="ru-RU"/>
        </w:rPr>
        <w:t>)</w:t>
      </w:r>
      <w:r>
        <w:rPr>
          <w:lang w:val="ru-RU"/>
        </w:rPr>
        <w:t>-</w:t>
      </w:r>
      <w:r w:rsidR="0018207C" w:rsidRPr="000D43F4">
        <w:t>d</w:t>
      </w:r>
      <w:r w:rsidR="0018207C" w:rsidRPr="0018207C">
        <w:rPr>
          <w:lang w:val="ru-RU"/>
        </w:rPr>
        <w:t>), которые касаются соответствующих региональных оценок, будет обеспечен уст</w:t>
      </w:r>
      <w:r>
        <w:rPr>
          <w:lang w:val="ru-RU"/>
        </w:rPr>
        <w:t>ный перевод на следующие языки:</w:t>
      </w:r>
    </w:p>
    <w:p w:rsidR="0018207C" w:rsidRPr="00817354" w:rsidRDefault="0018207C" w:rsidP="00510E53">
      <w:pPr>
        <w:pStyle w:val="ListParagraph"/>
        <w:numPr>
          <w:ilvl w:val="0"/>
          <w:numId w:val="15"/>
        </w:numPr>
        <w:spacing w:after="120"/>
        <w:ind w:left="2495" w:hanging="624"/>
        <w:contextualSpacing w:val="0"/>
        <w:rPr>
          <w:spacing w:val="0"/>
          <w:w w:val="100"/>
          <w:lang w:val="ru-RU"/>
        </w:rPr>
      </w:pPr>
      <w:r w:rsidRPr="00817354">
        <w:rPr>
          <w:spacing w:val="0"/>
          <w:w w:val="100"/>
          <w:lang w:val="ru-RU"/>
        </w:rPr>
        <w:t>региональная и субрегиональная оценка для Африки: арабский, английский и французский;</w:t>
      </w:r>
    </w:p>
    <w:p w:rsidR="0018207C" w:rsidRPr="00817354" w:rsidRDefault="0018207C" w:rsidP="00510E53">
      <w:pPr>
        <w:pStyle w:val="ListParagraph"/>
        <w:numPr>
          <w:ilvl w:val="0"/>
          <w:numId w:val="15"/>
        </w:numPr>
        <w:spacing w:after="120"/>
        <w:ind w:left="2495" w:hanging="624"/>
        <w:contextualSpacing w:val="0"/>
        <w:rPr>
          <w:spacing w:val="0"/>
          <w:w w:val="100"/>
          <w:lang w:val="ru-RU"/>
        </w:rPr>
      </w:pPr>
      <w:r w:rsidRPr="00817354">
        <w:rPr>
          <w:spacing w:val="0"/>
          <w:w w:val="100"/>
          <w:lang w:val="ru-RU"/>
        </w:rPr>
        <w:t>региональная и субрегиональная оценка для Америки: английский и испанский;</w:t>
      </w:r>
    </w:p>
    <w:p w:rsidR="0018207C" w:rsidRPr="00817354" w:rsidRDefault="0018207C" w:rsidP="00510E53">
      <w:pPr>
        <w:pStyle w:val="ListParagraph"/>
        <w:numPr>
          <w:ilvl w:val="0"/>
          <w:numId w:val="15"/>
        </w:numPr>
        <w:spacing w:after="120"/>
        <w:ind w:left="2495" w:hanging="624"/>
        <w:contextualSpacing w:val="0"/>
        <w:rPr>
          <w:spacing w:val="0"/>
          <w:w w:val="100"/>
          <w:lang w:val="ru-RU"/>
        </w:rPr>
      </w:pPr>
      <w:r w:rsidRPr="00817354">
        <w:rPr>
          <w:spacing w:val="0"/>
          <w:w w:val="100"/>
          <w:lang w:val="ru-RU"/>
        </w:rPr>
        <w:t>региональная и субрегиональная оценка для Азии и Тихого океана: арабский, китайский и английский;</w:t>
      </w:r>
    </w:p>
    <w:p w:rsidR="0018207C" w:rsidRPr="00817354" w:rsidRDefault="0018207C" w:rsidP="00510E53">
      <w:pPr>
        <w:pStyle w:val="ListParagraph"/>
        <w:numPr>
          <w:ilvl w:val="0"/>
          <w:numId w:val="15"/>
        </w:numPr>
        <w:spacing w:after="120"/>
        <w:ind w:left="2495" w:hanging="624"/>
        <w:contextualSpacing w:val="0"/>
        <w:rPr>
          <w:spacing w:val="0"/>
          <w:w w:val="100"/>
          <w:lang w:val="ru-RU"/>
        </w:rPr>
      </w:pPr>
      <w:r w:rsidRPr="00817354">
        <w:rPr>
          <w:spacing w:val="0"/>
          <w:w w:val="100"/>
          <w:lang w:val="ru-RU"/>
        </w:rPr>
        <w:t>региональная и субрегиональная оценка для Европы и Центральной Азии: английский, французский, русский и испанский.</w:t>
      </w:r>
    </w:p>
    <w:p w:rsidR="0018207C" w:rsidRPr="0018207C" w:rsidRDefault="0018207C" w:rsidP="0018207C">
      <w:pPr>
        <w:tabs>
          <w:tab w:val="right" w:pos="851"/>
        </w:tabs>
        <w:spacing w:after="120"/>
        <w:ind w:left="1247" w:right="284" w:hanging="1247"/>
        <w:rPr>
          <w:b/>
          <w:lang w:val="ru-RU"/>
        </w:rPr>
      </w:pPr>
      <w:r w:rsidRPr="0018207C">
        <w:rPr>
          <w:b/>
          <w:lang w:val="ru-RU"/>
        </w:rPr>
        <w:tab/>
      </w:r>
      <w:r w:rsidRPr="0018207C">
        <w:rPr>
          <w:b/>
        </w:rPr>
        <w:t>b</w:t>
      </w:r>
      <w:r w:rsidRPr="0018207C">
        <w:rPr>
          <w:b/>
          <w:lang w:val="ru-RU"/>
        </w:rPr>
        <w:t>)</w:t>
      </w:r>
      <w:r w:rsidRPr="0018207C">
        <w:rPr>
          <w:b/>
          <w:lang w:val="ru-RU"/>
        </w:rPr>
        <w:tab/>
        <w:t>Положение дел с членским составом Платформы</w:t>
      </w:r>
    </w:p>
    <w:p w:rsidR="0018207C" w:rsidRPr="0018207C" w:rsidRDefault="00510E53" w:rsidP="0018207C">
      <w:pPr>
        <w:spacing w:after="120"/>
        <w:ind w:left="1247"/>
        <w:rPr>
          <w:lang w:val="ru-RU"/>
        </w:rPr>
      </w:pPr>
      <w:r>
        <w:rPr>
          <w:lang w:val="ru-RU"/>
        </w:rPr>
        <w:t>9.</w:t>
      </w:r>
      <w:r>
        <w:rPr>
          <w:lang w:val="ru-RU"/>
        </w:rPr>
        <w:tab/>
      </w:r>
      <w:r w:rsidR="0018207C" w:rsidRPr="0018207C">
        <w:rPr>
          <w:lang w:val="ru-RU"/>
        </w:rPr>
        <w:t xml:space="preserve">Секретариат представит информацию о положении дел с членским составом МПБЭУ. Любому государству </w:t>
      </w:r>
      <w:r>
        <w:rPr>
          <w:lang w:val="ru-RU"/>
        </w:rPr>
        <w:t>–</w:t>
      </w:r>
      <w:r w:rsidR="0018207C" w:rsidRPr="0018207C">
        <w:rPr>
          <w:lang w:val="ru-RU"/>
        </w:rPr>
        <w:t xml:space="preserve"> члену Организации Объединенных Наций, которое не является членом МПБЭУ, но намеревается стать им, предлагается уведомить о своем намерении секретариат, направив официальное письмо от соответствующего государственного органа.</w:t>
      </w:r>
    </w:p>
    <w:p w:rsidR="0018207C" w:rsidRPr="0018207C" w:rsidRDefault="0018207C" w:rsidP="0018207C">
      <w:pPr>
        <w:tabs>
          <w:tab w:val="right" w:pos="851"/>
        </w:tabs>
        <w:spacing w:after="120"/>
        <w:ind w:left="1247" w:right="284" w:hanging="1247"/>
        <w:rPr>
          <w:b/>
          <w:lang w:val="ru-RU"/>
        </w:rPr>
      </w:pPr>
      <w:r w:rsidRPr="0018207C">
        <w:rPr>
          <w:b/>
          <w:lang w:val="ru-RU"/>
        </w:rPr>
        <w:tab/>
      </w:r>
      <w:r w:rsidRPr="0018207C">
        <w:rPr>
          <w:b/>
        </w:rPr>
        <w:t>c</w:t>
      </w:r>
      <w:r w:rsidRPr="0018207C">
        <w:rPr>
          <w:b/>
          <w:lang w:val="ru-RU"/>
        </w:rPr>
        <w:t>)</w:t>
      </w:r>
      <w:r w:rsidRPr="0018207C">
        <w:rPr>
          <w:b/>
          <w:lang w:val="ru-RU"/>
        </w:rPr>
        <w:tab/>
        <w:t>Выборы членов Много</w:t>
      </w:r>
      <w:r w:rsidR="00510E53">
        <w:rPr>
          <w:b/>
          <w:lang w:val="ru-RU"/>
        </w:rPr>
        <w:t>дисциплинарной группы экспертов</w:t>
      </w:r>
    </w:p>
    <w:p w:rsidR="0018207C" w:rsidRPr="0018207C" w:rsidRDefault="00510E53" w:rsidP="0018207C">
      <w:pPr>
        <w:spacing w:after="120"/>
        <w:ind w:left="1247"/>
        <w:rPr>
          <w:lang w:val="ru-RU"/>
        </w:rPr>
      </w:pPr>
      <w:r>
        <w:rPr>
          <w:lang w:val="ru-RU"/>
        </w:rPr>
        <w:t>10.</w:t>
      </w:r>
      <w:r>
        <w:rPr>
          <w:lang w:val="ru-RU"/>
        </w:rPr>
        <w:tab/>
      </w:r>
      <w:r w:rsidR="0018207C" w:rsidRPr="0018207C">
        <w:rPr>
          <w:lang w:val="ru-RU"/>
        </w:rPr>
        <w:t xml:space="preserve">В соответствии с правилом 29 правил процедуры с </w:t>
      </w:r>
      <w:r>
        <w:rPr>
          <w:lang w:val="ru-RU"/>
        </w:rPr>
        <w:t>поправками, внесенными решением </w:t>
      </w:r>
      <w:r w:rsidR="0018207C" w:rsidRPr="0018207C">
        <w:rPr>
          <w:lang w:val="ru-RU"/>
        </w:rPr>
        <w:t>МПБЭУ-2/1, срок полномочий членов Многодисциплинарной группы экспертов, избранных Пленумом на его третьей сессии, истекает по завершении шестой сессии Пленума.</w:t>
      </w:r>
    </w:p>
    <w:p w:rsidR="0018207C" w:rsidRPr="0018207C" w:rsidRDefault="00510E53" w:rsidP="0018207C">
      <w:pPr>
        <w:spacing w:after="120"/>
        <w:ind w:left="1247"/>
        <w:rPr>
          <w:lang w:val="ru-RU"/>
        </w:rPr>
      </w:pPr>
      <w:r>
        <w:rPr>
          <w:lang w:val="ru-RU"/>
        </w:rPr>
        <w:t>11.</w:t>
      </w:r>
      <w:r>
        <w:rPr>
          <w:lang w:val="ru-RU"/>
        </w:rPr>
        <w:tab/>
      </w:r>
      <w:r w:rsidR="0018207C" w:rsidRPr="0018207C">
        <w:rPr>
          <w:lang w:val="ru-RU"/>
        </w:rPr>
        <w:t>В соответствии с правилом 27 правил процедуры секретариат разослал уведомление (</w:t>
      </w:r>
      <w:r w:rsidR="0018207C" w:rsidRPr="000D43F4">
        <w:t>EM</w:t>
      </w:r>
      <w:r w:rsidR="0018207C" w:rsidRPr="0018207C">
        <w:rPr>
          <w:lang w:val="ru-RU"/>
        </w:rPr>
        <w:t>/2017/29 от 20 октября 2017</w:t>
      </w:r>
      <w:r w:rsidR="0018207C" w:rsidRPr="000D43F4">
        <w:t> </w:t>
      </w:r>
      <w:r w:rsidR="0018207C" w:rsidRPr="0018207C">
        <w:rPr>
          <w:lang w:val="ru-RU"/>
        </w:rPr>
        <w:t>года), в котором пред</w:t>
      </w:r>
      <w:r>
        <w:rPr>
          <w:lang w:val="ru-RU"/>
        </w:rPr>
        <w:t>ложил членам МПБЭУ не позднее 4 </w:t>
      </w:r>
      <w:r w:rsidR="0018207C" w:rsidRPr="0018207C">
        <w:rPr>
          <w:lang w:val="ru-RU"/>
        </w:rPr>
        <w:t>декабря 2017</w:t>
      </w:r>
      <w:r w:rsidR="0018207C" w:rsidRPr="000D43F4">
        <w:t> </w:t>
      </w:r>
      <w:r w:rsidR="0018207C" w:rsidRPr="0018207C">
        <w:rPr>
          <w:lang w:val="ru-RU"/>
        </w:rPr>
        <w:t>года представить ему в письменном виде рекомендации в отношении кандидатов в члены Группы и их биографические данные. Предельный срок представления кандидатур был впоследствии продлен до 2 февраля 2018</w:t>
      </w:r>
      <w:r w:rsidR="0018207C" w:rsidRPr="000D43F4">
        <w:t> </w:t>
      </w:r>
      <w:r w:rsidR="0018207C" w:rsidRPr="0018207C">
        <w:rPr>
          <w:lang w:val="ru-RU"/>
        </w:rPr>
        <w:t>года (</w:t>
      </w:r>
      <w:r w:rsidR="0018207C" w:rsidRPr="000D43F4">
        <w:t>EM</w:t>
      </w:r>
      <w:r w:rsidR="0018207C" w:rsidRPr="0018207C">
        <w:rPr>
          <w:lang w:val="ru-RU"/>
        </w:rPr>
        <w:t>/2017/35 от 15 декабря 2017</w:t>
      </w:r>
      <w:r w:rsidR="0018207C" w:rsidRPr="000D43F4">
        <w:t> </w:t>
      </w:r>
      <w:r w:rsidR="0018207C" w:rsidRPr="0018207C">
        <w:rPr>
          <w:lang w:val="ru-RU"/>
        </w:rPr>
        <w:t xml:space="preserve">года). Биографические данные всех кандидатов, которые должны были быть представлены в секретариат, будут опубликованы в документе </w:t>
      </w:r>
      <w:r w:rsidR="0018207C" w:rsidRPr="000D43F4">
        <w:t>IPBES</w:t>
      </w:r>
      <w:r w:rsidR="0018207C" w:rsidRPr="0018207C">
        <w:rPr>
          <w:lang w:val="ru-RU"/>
        </w:rPr>
        <w:t>/6/13 и размещены на сайте МПБЭУ для сведения ее членов вместе с фамилиями выдвинутых лиц и с указанием выдвинувшего их региона или наблюдателя. В соответствии с правилом 29 правил процедуры члены Группы могут один раз переизбираться на второй срок подряд. Для целей правила 29 участие во временном членском составе Группы (см. правило 25) приравнивается к работе в ней в течение одного срока.</w:t>
      </w:r>
    </w:p>
    <w:p w:rsidR="0018207C" w:rsidRPr="0018207C" w:rsidRDefault="00510E53" w:rsidP="0018207C">
      <w:pPr>
        <w:spacing w:after="120"/>
        <w:ind w:left="1247"/>
        <w:rPr>
          <w:lang w:val="ru-RU"/>
        </w:rPr>
      </w:pPr>
      <w:r>
        <w:rPr>
          <w:lang w:val="ru-RU"/>
        </w:rPr>
        <w:t>12.</w:t>
      </w:r>
      <w:r>
        <w:rPr>
          <w:lang w:val="ru-RU"/>
        </w:rPr>
        <w:tab/>
      </w:r>
      <w:r w:rsidR="0018207C" w:rsidRPr="0018207C">
        <w:rPr>
          <w:lang w:val="ru-RU"/>
        </w:rPr>
        <w:t xml:space="preserve">Члены, возможно, пожелают провести межрегиональные и внутрирегиональные консультации до и во время шестой сессии Пленума, с тем чтобы Пленум выбрал </w:t>
      </w:r>
      <w:r w:rsidR="00817354">
        <w:rPr>
          <w:lang w:val="ru-RU"/>
        </w:rPr>
        <w:t>25</w:t>
      </w:r>
      <w:r w:rsidR="0018207C" w:rsidRPr="0018207C">
        <w:rPr>
          <w:lang w:val="ru-RU"/>
        </w:rPr>
        <w:t xml:space="preserve"> членов, кандидатуры которых в соответствии с правилом 26 должен представить каждый из </w:t>
      </w:r>
      <w:r w:rsidR="00817354">
        <w:rPr>
          <w:lang w:val="ru-RU"/>
        </w:rPr>
        <w:t>5</w:t>
      </w:r>
      <w:r w:rsidR="0018207C" w:rsidRPr="0018207C">
        <w:rPr>
          <w:lang w:val="ru-RU"/>
        </w:rPr>
        <w:t xml:space="preserve"> регионов Организации Объединенных Наций, и с тем чтобы в Группе был обеспечен общий баланс представленности дисциплин и гендерный баланс.</w:t>
      </w:r>
    </w:p>
    <w:p w:rsidR="0018207C" w:rsidRPr="0018207C" w:rsidRDefault="0018207C" w:rsidP="00510E53">
      <w:pPr>
        <w:keepNext/>
        <w:keepLines/>
        <w:spacing w:after="120"/>
        <w:ind w:left="624" w:right="284"/>
        <w:rPr>
          <w:b/>
          <w:sz w:val="24"/>
          <w:szCs w:val="24"/>
          <w:lang w:val="ru-RU"/>
        </w:rPr>
      </w:pPr>
      <w:r w:rsidRPr="0018207C">
        <w:rPr>
          <w:b/>
          <w:sz w:val="24"/>
          <w:szCs w:val="24"/>
          <w:lang w:val="ru-RU"/>
        </w:rPr>
        <w:lastRenderedPageBreak/>
        <w:t>Пункт 3</w:t>
      </w:r>
    </w:p>
    <w:p w:rsidR="0018207C" w:rsidRPr="0018207C" w:rsidRDefault="0018207C" w:rsidP="00510E53">
      <w:pPr>
        <w:keepNext/>
        <w:keepLines/>
        <w:spacing w:after="120"/>
        <w:ind w:left="624" w:right="284"/>
        <w:rPr>
          <w:b/>
          <w:sz w:val="24"/>
          <w:szCs w:val="24"/>
          <w:lang w:val="ru-RU"/>
        </w:rPr>
      </w:pPr>
      <w:r w:rsidRPr="0018207C">
        <w:rPr>
          <w:b/>
          <w:sz w:val="24"/>
          <w:szCs w:val="24"/>
          <w:lang w:val="ru-RU"/>
        </w:rPr>
        <w:t>Допуск наблюдателей на шестую сессию Пленума Платформы</w:t>
      </w:r>
    </w:p>
    <w:p w:rsidR="0018207C" w:rsidRPr="0018207C" w:rsidRDefault="00510E53" w:rsidP="0018207C">
      <w:pPr>
        <w:spacing w:after="120"/>
        <w:ind w:left="1248"/>
        <w:rPr>
          <w:lang w:val="ru-RU"/>
        </w:rPr>
      </w:pPr>
      <w:r>
        <w:rPr>
          <w:lang w:val="ru-RU"/>
        </w:rPr>
        <w:t>13.</w:t>
      </w:r>
      <w:r>
        <w:rPr>
          <w:lang w:val="ru-RU"/>
        </w:rPr>
        <w:tab/>
      </w:r>
      <w:r w:rsidR="0018207C" w:rsidRPr="0018207C">
        <w:rPr>
          <w:lang w:val="ru-RU"/>
        </w:rPr>
        <w:t xml:space="preserve">Председатель Платформы предложит от имени Бюро перечень наблюдателей, допущенных на шестую сессию (см. </w:t>
      </w:r>
      <w:r w:rsidR="0018207C" w:rsidRPr="000D43F4">
        <w:t>IPBES</w:t>
      </w:r>
      <w:r w:rsidR="0018207C" w:rsidRPr="0018207C">
        <w:rPr>
          <w:lang w:val="ru-RU"/>
        </w:rPr>
        <w:t>/6/</w:t>
      </w:r>
      <w:r w:rsidR="0018207C" w:rsidRPr="000D43F4">
        <w:t>INF</w:t>
      </w:r>
      <w:r w:rsidR="0018207C" w:rsidRPr="0018207C">
        <w:rPr>
          <w:lang w:val="ru-RU"/>
        </w:rPr>
        <w:t>/23), в соответствии с решением Пленума на его пятой сессии (</w:t>
      </w:r>
      <w:r w:rsidR="0018207C" w:rsidRPr="000D43F4">
        <w:t>IPBES</w:t>
      </w:r>
      <w:r w:rsidR="0018207C" w:rsidRPr="0018207C">
        <w:rPr>
          <w:lang w:val="ru-RU"/>
        </w:rPr>
        <w:t>/5/15, пункт 28) о том, что временная процедура допуска наблюдателей на сессии Пленума, изложенная в пункте 22 доклада первой сессии Пленума (</w:t>
      </w:r>
      <w:r w:rsidR="0018207C" w:rsidRPr="000D43F4">
        <w:t>IPBES</w:t>
      </w:r>
      <w:r w:rsidR="0018207C" w:rsidRPr="0018207C">
        <w:rPr>
          <w:lang w:val="ru-RU"/>
        </w:rPr>
        <w:t>/1/12) и использованная на его второй, третьей, четвертой и пятой сессиях, будет применяться и на его шестой сессии.</w:t>
      </w:r>
    </w:p>
    <w:p w:rsidR="0018207C" w:rsidRPr="0018207C" w:rsidRDefault="00510E53" w:rsidP="0018207C">
      <w:pPr>
        <w:spacing w:after="120"/>
        <w:ind w:left="1248"/>
        <w:rPr>
          <w:lang w:val="ru-RU"/>
        </w:rPr>
      </w:pPr>
      <w:r>
        <w:rPr>
          <w:lang w:val="ru-RU"/>
        </w:rPr>
        <w:t>14.</w:t>
      </w:r>
      <w:r>
        <w:rPr>
          <w:lang w:val="ru-RU"/>
        </w:rPr>
        <w:tab/>
      </w:r>
      <w:r w:rsidR="0018207C" w:rsidRPr="0018207C">
        <w:rPr>
          <w:lang w:val="ru-RU"/>
        </w:rPr>
        <w:t>Пленум также постановил, что на своей шестой сессии он продолжит рассмотрение проекта политики и процедур в отношении допуска наблюдателей, изложенных в приложении к записке секретариата по этому вопросу (</w:t>
      </w:r>
      <w:r w:rsidR="0018207C" w:rsidRPr="000D43F4">
        <w:t>IPBES</w:t>
      </w:r>
      <w:r w:rsidR="0018207C" w:rsidRPr="0018207C">
        <w:rPr>
          <w:lang w:val="ru-RU"/>
        </w:rPr>
        <w:t>/6/14).</w:t>
      </w:r>
    </w:p>
    <w:p w:rsidR="0018207C" w:rsidRPr="0018207C" w:rsidRDefault="0018207C" w:rsidP="0018207C">
      <w:pPr>
        <w:spacing w:after="120"/>
        <w:ind w:left="624" w:right="284"/>
        <w:rPr>
          <w:b/>
          <w:sz w:val="24"/>
          <w:szCs w:val="24"/>
          <w:lang w:val="ru-RU"/>
        </w:rPr>
      </w:pPr>
      <w:r w:rsidRPr="0018207C">
        <w:rPr>
          <w:b/>
          <w:sz w:val="24"/>
          <w:szCs w:val="24"/>
          <w:lang w:val="ru-RU"/>
        </w:rPr>
        <w:t>Пункт 4</w:t>
      </w:r>
    </w:p>
    <w:p w:rsidR="0018207C" w:rsidRPr="0018207C" w:rsidRDefault="0018207C" w:rsidP="0018207C">
      <w:pPr>
        <w:spacing w:after="120"/>
        <w:ind w:left="624" w:right="284"/>
        <w:rPr>
          <w:b/>
          <w:sz w:val="24"/>
          <w:szCs w:val="24"/>
          <w:lang w:val="ru-RU"/>
        </w:rPr>
      </w:pPr>
      <w:r w:rsidRPr="0018207C">
        <w:rPr>
          <w:b/>
          <w:sz w:val="24"/>
          <w:szCs w:val="24"/>
          <w:lang w:val="ru-RU"/>
        </w:rPr>
        <w:t>Полномочия представителей</w:t>
      </w:r>
    </w:p>
    <w:p w:rsidR="0018207C" w:rsidRPr="0018207C" w:rsidRDefault="00510E53" w:rsidP="00510E53">
      <w:pPr>
        <w:spacing w:after="120"/>
        <w:ind w:left="1248"/>
        <w:rPr>
          <w:lang w:val="ru-RU"/>
        </w:rPr>
      </w:pPr>
      <w:r>
        <w:rPr>
          <w:lang w:val="ru-RU"/>
        </w:rPr>
        <w:t>15.</w:t>
      </w:r>
      <w:r>
        <w:rPr>
          <w:lang w:val="ru-RU"/>
        </w:rPr>
        <w:tab/>
      </w:r>
      <w:r w:rsidR="0018207C" w:rsidRPr="0018207C">
        <w:rPr>
          <w:lang w:val="ru-RU"/>
        </w:rPr>
        <w:t xml:space="preserve">Всем государствам </w:t>
      </w:r>
      <w:r>
        <w:rPr>
          <w:lang w:val="ru-RU"/>
        </w:rPr>
        <w:t>–</w:t>
      </w:r>
      <w:r w:rsidR="0018207C" w:rsidRPr="0018207C">
        <w:rPr>
          <w:lang w:val="ru-RU"/>
        </w:rPr>
        <w:t xml:space="preserve"> членам Платформы предлагается в полной мере участвовать в работе сессии. В соответствии с правилом 11 правил процедуры, каждый член МПБЭУ должен быть представлен делегацией, в состав которой входят глава делегации и такие другие аккредитованные представители, заместители представителей и советники,</w:t>
      </w:r>
      <w:r>
        <w:rPr>
          <w:lang w:val="ru-RU"/>
        </w:rPr>
        <w:t xml:space="preserve"> которые могут быть необходимы.</w:t>
      </w:r>
    </w:p>
    <w:p w:rsidR="0018207C" w:rsidRPr="0018207C" w:rsidRDefault="00510E53" w:rsidP="00510E53">
      <w:pPr>
        <w:spacing w:after="120"/>
        <w:ind w:left="1248"/>
        <w:rPr>
          <w:lang w:val="ru-RU"/>
        </w:rPr>
      </w:pPr>
      <w:r>
        <w:rPr>
          <w:lang w:val="ru-RU"/>
        </w:rPr>
        <w:t>16.</w:t>
      </w:r>
      <w:r>
        <w:rPr>
          <w:lang w:val="ru-RU"/>
        </w:rPr>
        <w:tab/>
      </w:r>
      <w:r w:rsidR="0018207C" w:rsidRPr="0018207C">
        <w:rPr>
          <w:lang w:val="ru-RU"/>
        </w:rPr>
        <w:t xml:space="preserve">В соответствии с правилом 12 правил процедуры, полномочия присутствующих на сессии представителей государств </w:t>
      </w:r>
      <w:r>
        <w:rPr>
          <w:lang w:val="ru-RU"/>
        </w:rPr>
        <w:t>–</w:t>
      </w:r>
      <w:r w:rsidR="0018207C" w:rsidRPr="0018207C">
        <w:rPr>
          <w:lang w:val="ru-RU"/>
        </w:rPr>
        <w:t xml:space="preserve"> членов МПБЭУ, выданные их главами государства или правительства или министрами иностранных дел или от их имени в соответствии с политикой и законами каждой страны, должны быть представлены секретариату по возможности не позднее чем через 24 часа после открытия сессии. Такие полномочия необходимы представителям для участия в пр</w:t>
      </w:r>
      <w:r>
        <w:rPr>
          <w:lang w:val="ru-RU"/>
        </w:rPr>
        <w:t>инятии решений во время сессии.</w:t>
      </w:r>
    </w:p>
    <w:p w:rsidR="0018207C" w:rsidRPr="0018207C" w:rsidRDefault="00510E53" w:rsidP="00510E53">
      <w:pPr>
        <w:spacing w:after="120"/>
        <w:ind w:left="1248"/>
        <w:rPr>
          <w:lang w:val="ru-RU"/>
        </w:rPr>
      </w:pPr>
      <w:r>
        <w:rPr>
          <w:lang w:val="ru-RU"/>
        </w:rPr>
        <w:t>17.</w:t>
      </w:r>
      <w:r>
        <w:rPr>
          <w:lang w:val="ru-RU"/>
        </w:rPr>
        <w:tab/>
      </w:r>
      <w:r w:rsidR="0018207C" w:rsidRPr="0018207C">
        <w:rPr>
          <w:lang w:val="ru-RU"/>
        </w:rPr>
        <w:t>В соответствии с правилом 13 правил процедуры, полномочия представителей членов МПБЭУ будут проверены Бюро, которое представит Пленуму доклад по этому вопросу. Бюро представит доклад об итогах своей проверки в четверг, 22 марта 2018</w:t>
      </w:r>
      <w:r w:rsidR="0018207C" w:rsidRPr="000D43F4">
        <w:t> </w:t>
      </w:r>
      <w:r w:rsidR="00817354">
        <w:rPr>
          <w:lang w:val="ru-RU"/>
        </w:rPr>
        <w:t>года, до принятия каких</w:t>
      </w:r>
      <w:r w:rsidR="00817354">
        <w:rPr>
          <w:lang w:val="ru-RU"/>
        </w:rPr>
        <w:noBreakHyphen/>
      </w:r>
      <w:r w:rsidR="0018207C" w:rsidRPr="0018207C">
        <w:rPr>
          <w:lang w:val="ru-RU"/>
        </w:rPr>
        <w:t>либо проектов резолюций, решений или рекомендаций.</w:t>
      </w:r>
    </w:p>
    <w:p w:rsidR="0018207C" w:rsidRPr="00510E53" w:rsidRDefault="0018207C" w:rsidP="00510E53">
      <w:pPr>
        <w:spacing w:after="120"/>
        <w:ind w:left="624" w:right="284"/>
        <w:rPr>
          <w:b/>
          <w:sz w:val="24"/>
          <w:szCs w:val="24"/>
          <w:lang w:val="ru-RU"/>
        </w:rPr>
      </w:pPr>
      <w:r w:rsidRPr="00510E53">
        <w:rPr>
          <w:b/>
          <w:sz w:val="24"/>
          <w:szCs w:val="24"/>
          <w:lang w:val="ru-RU"/>
        </w:rPr>
        <w:t>Пункт 5</w:t>
      </w:r>
    </w:p>
    <w:p w:rsidR="0018207C" w:rsidRPr="00510E53" w:rsidRDefault="0018207C" w:rsidP="00510E53">
      <w:pPr>
        <w:spacing w:after="120"/>
        <w:ind w:left="624" w:right="284"/>
        <w:rPr>
          <w:b/>
          <w:sz w:val="24"/>
          <w:szCs w:val="24"/>
          <w:lang w:val="ru-RU"/>
        </w:rPr>
      </w:pPr>
      <w:r w:rsidRPr="00510E53">
        <w:rPr>
          <w:b/>
          <w:sz w:val="24"/>
          <w:szCs w:val="24"/>
          <w:lang w:val="ru-RU"/>
        </w:rPr>
        <w:t xml:space="preserve">Доклад Исполнительного секретаря об осуществлении первой </w:t>
      </w:r>
      <w:r w:rsidR="00510E53" w:rsidRPr="00510E53">
        <w:rPr>
          <w:b/>
          <w:sz w:val="24"/>
          <w:szCs w:val="24"/>
          <w:lang w:val="ru-RU"/>
        </w:rPr>
        <w:t>программы работы на период 2014-</w:t>
      </w:r>
      <w:r w:rsidRPr="00510E53">
        <w:rPr>
          <w:b/>
          <w:sz w:val="24"/>
          <w:szCs w:val="24"/>
          <w:lang w:val="ru-RU"/>
        </w:rPr>
        <w:t>2018 годов</w:t>
      </w:r>
    </w:p>
    <w:p w:rsidR="0018207C" w:rsidRPr="0018207C" w:rsidRDefault="00510E53" w:rsidP="00510E53">
      <w:pPr>
        <w:spacing w:after="120"/>
        <w:ind w:left="1248"/>
        <w:rPr>
          <w:lang w:val="ru-RU"/>
        </w:rPr>
      </w:pPr>
      <w:r>
        <w:rPr>
          <w:lang w:val="ru-RU"/>
        </w:rPr>
        <w:t>18.</w:t>
      </w:r>
      <w:r>
        <w:rPr>
          <w:lang w:val="ru-RU"/>
        </w:rPr>
        <w:tab/>
      </w:r>
      <w:r w:rsidR="0018207C" w:rsidRPr="0018207C">
        <w:rPr>
          <w:lang w:val="ru-RU"/>
        </w:rPr>
        <w:t>В соответствии с решением МПБЭУ-5/1 об осуществлении первой программы работы Платформы, Исполнительный секретарь в сотрудничестве с Многодисциплинарной группой экспертов и Бюро подготовил для рассмотрения Пленумом доклад об осуществлении первой программы работы (</w:t>
      </w:r>
      <w:r w:rsidR="0018207C" w:rsidRPr="000D43F4">
        <w:t>IPBES</w:t>
      </w:r>
      <w:r w:rsidR="0018207C" w:rsidRPr="0018207C">
        <w:rPr>
          <w:lang w:val="ru-RU"/>
        </w:rPr>
        <w:t>/6/2). В этом докладе отражены все текущие мероприятия, направленные на достижение результатов программы работы, извлеченные в 2017</w:t>
      </w:r>
      <w:r w:rsidR="0018207C" w:rsidRPr="000D43F4">
        <w:t> </w:t>
      </w:r>
      <w:r w:rsidR="0018207C" w:rsidRPr="0018207C">
        <w:rPr>
          <w:lang w:val="ru-RU"/>
        </w:rPr>
        <w:t>году уроки и возникшие в этот период проблемы, а также следующие шаги по осуществлению программы работы, запланированные на 2018</w:t>
      </w:r>
      <w:r w:rsidR="0018207C" w:rsidRPr="000D43F4">
        <w:t> </w:t>
      </w:r>
      <w:r w:rsidR="0018207C" w:rsidRPr="0018207C">
        <w:rPr>
          <w:lang w:val="ru-RU"/>
        </w:rPr>
        <w:t>год.</w:t>
      </w:r>
    </w:p>
    <w:p w:rsidR="0018207C" w:rsidRPr="0018207C" w:rsidRDefault="00510E53" w:rsidP="00510E53">
      <w:pPr>
        <w:spacing w:after="120"/>
        <w:ind w:left="1248"/>
        <w:rPr>
          <w:lang w:val="ru-RU"/>
        </w:rPr>
      </w:pPr>
      <w:r>
        <w:rPr>
          <w:lang w:val="ru-RU"/>
        </w:rPr>
        <w:t>19.</w:t>
      </w:r>
      <w:r>
        <w:rPr>
          <w:lang w:val="ru-RU"/>
        </w:rPr>
        <w:tab/>
      </w:r>
      <w:r w:rsidR="0018207C" w:rsidRPr="0018207C">
        <w:rPr>
          <w:lang w:val="ru-RU"/>
        </w:rPr>
        <w:t>Пленум, возможно, пожелает принять к сведению информацию, содержащуюся в докладе и соответствующих информационных документах, включая доклад о созданных организационных механизмах практического оказания технической поддержки при осуществлении программы работы (</w:t>
      </w:r>
      <w:r w:rsidR="0018207C" w:rsidRPr="000D43F4">
        <w:t>IPBES</w:t>
      </w:r>
      <w:r w:rsidR="0018207C" w:rsidRPr="0018207C">
        <w:rPr>
          <w:lang w:val="ru-RU"/>
        </w:rPr>
        <w:t>/6/</w:t>
      </w:r>
      <w:r w:rsidR="0018207C" w:rsidRPr="000D43F4">
        <w:t>INF</w:t>
      </w:r>
      <w:r w:rsidR="0018207C" w:rsidRPr="0018207C">
        <w:rPr>
          <w:lang w:val="ru-RU"/>
        </w:rPr>
        <w:t xml:space="preserve">/20); информацию о работе, касающейся создания потенциала, в частности о ходе осуществления скользящего плана по созданию потенциала, и о соображениях в отношении мобилизации дополнительной поддержки для создания потенциала в соответствии с разделом </w:t>
      </w:r>
      <w:r w:rsidR="0018207C" w:rsidRPr="000D43F4">
        <w:t>II</w:t>
      </w:r>
      <w:r w:rsidR="0018207C" w:rsidRPr="0018207C">
        <w:rPr>
          <w:lang w:val="ru-RU"/>
        </w:rPr>
        <w:t xml:space="preserve"> решения МПБЭУ-5/1 (см. также </w:t>
      </w:r>
      <w:r w:rsidR="0018207C" w:rsidRPr="000D43F4">
        <w:t>IPBES</w:t>
      </w:r>
      <w:r w:rsidR="0018207C" w:rsidRPr="0018207C">
        <w:rPr>
          <w:lang w:val="ru-RU"/>
        </w:rPr>
        <w:t>/6/</w:t>
      </w:r>
      <w:r w:rsidR="0018207C" w:rsidRPr="000D43F4">
        <w:t>INF</w:t>
      </w:r>
      <w:r w:rsidR="0018207C" w:rsidRPr="0018207C">
        <w:rPr>
          <w:lang w:val="ru-RU"/>
        </w:rPr>
        <w:t>/12); информацию о работе, касающейся знаний коренного и местного населения, в частности об осуществлении подхода к признанию знаний коренного и местного населения и работе с ни</w:t>
      </w:r>
      <w:r>
        <w:rPr>
          <w:lang w:val="ru-RU"/>
        </w:rPr>
        <w:t>ми, в соответствии с пунктами 1-</w:t>
      </w:r>
      <w:r w:rsidR="0018207C" w:rsidRPr="0018207C">
        <w:rPr>
          <w:lang w:val="ru-RU"/>
        </w:rPr>
        <w:t xml:space="preserve">4 раздела </w:t>
      </w:r>
      <w:r w:rsidR="0018207C" w:rsidRPr="000D43F4">
        <w:t>III</w:t>
      </w:r>
      <w:r w:rsidR="0018207C" w:rsidRPr="0018207C">
        <w:rPr>
          <w:lang w:val="ru-RU"/>
        </w:rPr>
        <w:t xml:space="preserve"> решения МПБЭУ-5/1 (см. также </w:t>
      </w:r>
      <w:r w:rsidR="0018207C" w:rsidRPr="000D43F4">
        <w:t>IPBES</w:t>
      </w:r>
      <w:r w:rsidR="0018207C" w:rsidRPr="0018207C">
        <w:rPr>
          <w:lang w:val="ru-RU"/>
        </w:rPr>
        <w:t>/6/</w:t>
      </w:r>
      <w:r w:rsidR="0018207C" w:rsidRPr="000D43F4">
        <w:t>INF</w:t>
      </w:r>
      <w:r w:rsidR="0018207C" w:rsidRPr="0018207C">
        <w:rPr>
          <w:lang w:val="ru-RU"/>
        </w:rPr>
        <w:t xml:space="preserve">/13); информацию о работе, касающейся знаний и данных, в частности об осуществлении плана работы на 2017 и 2018 годы, в соответствии с пунктами 6 и 7 раздела </w:t>
      </w:r>
      <w:r w:rsidR="0018207C" w:rsidRPr="000D43F4">
        <w:t>III</w:t>
      </w:r>
      <w:r w:rsidR="0018207C" w:rsidRPr="0018207C">
        <w:rPr>
          <w:lang w:val="ru-RU"/>
        </w:rPr>
        <w:t xml:space="preserve"> решения МПБЭУ-5/1 (см. также </w:t>
      </w:r>
      <w:r w:rsidR="0018207C" w:rsidRPr="000D43F4">
        <w:t>IPBES</w:t>
      </w:r>
      <w:r w:rsidR="0018207C" w:rsidRPr="0018207C">
        <w:rPr>
          <w:lang w:val="ru-RU"/>
        </w:rPr>
        <w:t>/6/</w:t>
      </w:r>
      <w:r w:rsidR="0018207C" w:rsidRPr="000D43F4">
        <w:t>INF</w:t>
      </w:r>
      <w:r w:rsidR="0018207C" w:rsidRPr="0018207C">
        <w:rPr>
          <w:lang w:val="ru-RU"/>
        </w:rPr>
        <w:t xml:space="preserve">/14); информацию, касающуюся руководства по проведению оценок (см. </w:t>
      </w:r>
      <w:r w:rsidR="0018207C" w:rsidRPr="000D43F4">
        <w:t>IPBES</w:t>
      </w:r>
      <w:r w:rsidR="0018207C" w:rsidRPr="0018207C">
        <w:rPr>
          <w:lang w:val="ru-RU"/>
        </w:rPr>
        <w:t>/6/</w:t>
      </w:r>
      <w:r w:rsidR="0018207C" w:rsidRPr="000D43F4">
        <w:t>INF</w:t>
      </w:r>
      <w:r w:rsidR="0018207C" w:rsidRPr="0018207C">
        <w:rPr>
          <w:lang w:val="ru-RU"/>
        </w:rPr>
        <w:t xml:space="preserve">/17); информацию о ходе проведения глобальной оценки биоразнообразия и экосистемных услуг в соответствии с пунктом 3 раздела </w:t>
      </w:r>
      <w:r w:rsidR="0018207C" w:rsidRPr="000D43F4">
        <w:t>III</w:t>
      </w:r>
      <w:r>
        <w:rPr>
          <w:lang w:val="ru-RU"/>
        </w:rPr>
        <w:t xml:space="preserve"> решения </w:t>
      </w:r>
      <w:r w:rsidR="0018207C" w:rsidRPr="0018207C">
        <w:rPr>
          <w:lang w:val="ru-RU"/>
        </w:rPr>
        <w:t xml:space="preserve">МПБЭУ-4/1 (см. также </w:t>
      </w:r>
      <w:r w:rsidR="0018207C" w:rsidRPr="000D43F4">
        <w:t>IPBES</w:t>
      </w:r>
      <w:r w:rsidR="0018207C" w:rsidRPr="0018207C">
        <w:rPr>
          <w:lang w:val="ru-RU"/>
        </w:rPr>
        <w:t>/6/</w:t>
      </w:r>
      <w:r w:rsidR="0018207C" w:rsidRPr="000D43F4">
        <w:t>INF</w:t>
      </w:r>
      <w:r w:rsidR="0018207C" w:rsidRPr="0018207C">
        <w:rPr>
          <w:lang w:val="ru-RU"/>
        </w:rPr>
        <w:t xml:space="preserve">/11); информацию о работе, касающейся сценариев и моделей, в соответствии с пунктом 3 раздела </w:t>
      </w:r>
      <w:r w:rsidR="0018207C" w:rsidRPr="000D43F4">
        <w:t>VI</w:t>
      </w:r>
      <w:r w:rsidR="0018207C" w:rsidRPr="0018207C">
        <w:rPr>
          <w:lang w:val="ru-RU"/>
        </w:rPr>
        <w:t xml:space="preserve"> решения МПБЭУ-5/1 (см. также </w:t>
      </w:r>
      <w:r w:rsidR="0018207C" w:rsidRPr="000D43F4">
        <w:lastRenderedPageBreak/>
        <w:t>IPBES</w:t>
      </w:r>
      <w:r w:rsidR="0018207C" w:rsidRPr="0018207C">
        <w:rPr>
          <w:lang w:val="ru-RU"/>
        </w:rPr>
        <w:t>/6/</w:t>
      </w:r>
      <w:r w:rsidR="0018207C" w:rsidRPr="000D43F4">
        <w:t>INF</w:t>
      </w:r>
      <w:r w:rsidR="0018207C" w:rsidRPr="0018207C">
        <w:rPr>
          <w:lang w:val="ru-RU"/>
        </w:rPr>
        <w:t xml:space="preserve">/15); информацию о работе, касающейся включения различной концептуализации разнообразных ценностей в итоговые материалы Платформы, в соответствии с пунктом 4 раздела </w:t>
      </w:r>
      <w:r w:rsidR="0018207C" w:rsidRPr="000D43F4">
        <w:t>VI</w:t>
      </w:r>
      <w:r w:rsidR="0018207C" w:rsidRPr="0018207C">
        <w:rPr>
          <w:lang w:val="ru-RU"/>
        </w:rPr>
        <w:t xml:space="preserve"> решения МПБЭУ-5/1 (см. </w:t>
      </w:r>
      <w:r w:rsidR="0018207C" w:rsidRPr="000D43F4">
        <w:t>IPBES</w:t>
      </w:r>
      <w:r w:rsidR="0018207C" w:rsidRPr="0018207C">
        <w:rPr>
          <w:lang w:val="ru-RU"/>
        </w:rPr>
        <w:t>/6/</w:t>
      </w:r>
      <w:r w:rsidR="0018207C" w:rsidRPr="000D43F4">
        <w:t>INF</w:t>
      </w:r>
      <w:r w:rsidR="0018207C" w:rsidRPr="0018207C">
        <w:rPr>
          <w:lang w:val="ru-RU"/>
        </w:rPr>
        <w:t xml:space="preserve">/18); информацию о работе, касающейся инструментов и методологий поддержки политики, в частности о каталоге инструментов и методологий поддержки политики, в соответствии с разделом </w:t>
      </w:r>
      <w:r w:rsidR="0018207C" w:rsidRPr="000D43F4">
        <w:t>VII</w:t>
      </w:r>
      <w:r w:rsidR="0018207C" w:rsidRPr="0018207C">
        <w:rPr>
          <w:lang w:val="ru-RU"/>
        </w:rPr>
        <w:t xml:space="preserve"> решения МПБЭУ-5/1 (см. также </w:t>
      </w:r>
      <w:r w:rsidR="0018207C" w:rsidRPr="000D43F4">
        <w:t>IPBES</w:t>
      </w:r>
      <w:r w:rsidR="0018207C" w:rsidRPr="0018207C">
        <w:rPr>
          <w:lang w:val="ru-RU"/>
        </w:rPr>
        <w:t>/6/</w:t>
      </w:r>
      <w:r w:rsidR="0018207C" w:rsidRPr="000D43F4">
        <w:t>INF</w:t>
      </w:r>
      <w:r w:rsidR="0018207C" w:rsidRPr="0018207C">
        <w:rPr>
          <w:lang w:val="ru-RU"/>
        </w:rPr>
        <w:t xml:space="preserve">/16); информацию об осуществлении стратегии информационного обеспечения и пропагандистской деятельности и стратегии привлечения заинтересованных сторон в соответствии с пунктами 2 и 4 решения МПБЭУ-3/4 (см. также </w:t>
      </w:r>
      <w:r w:rsidR="0018207C" w:rsidRPr="000D43F4">
        <w:t>IPBES</w:t>
      </w:r>
      <w:r w:rsidR="0018207C" w:rsidRPr="0018207C">
        <w:rPr>
          <w:lang w:val="ru-RU"/>
        </w:rPr>
        <w:t>/6/</w:t>
      </w:r>
      <w:r w:rsidR="0018207C" w:rsidRPr="000D43F4">
        <w:t>INF</w:t>
      </w:r>
      <w:r w:rsidR="0018207C" w:rsidRPr="0018207C">
        <w:rPr>
          <w:lang w:val="ru-RU"/>
        </w:rPr>
        <w:t xml:space="preserve">/19); информацию о партнерских связях в соответствии с пунктом 2 раздела </w:t>
      </w:r>
      <w:r w:rsidR="0018207C" w:rsidRPr="000D43F4">
        <w:t>III</w:t>
      </w:r>
      <w:r w:rsidR="0018207C" w:rsidRPr="0018207C">
        <w:rPr>
          <w:lang w:val="ru-RU"/>
        </w:rPr>
        <w:t xml:space="preserve"> решения МПБЭУ-4/4 (см. также </w:t>
      </w:r>
      <w:r w:rsidR="0018207C" w:rsidRPr="000D43F4">
        <w:t>IPBES</w:t>
      </w:r>
      <w:r w:rsidR="0018207C" w:rsidRPr="0018207C">
        <w:rPr>
          <w:lang w:val="ru-RU"/>
        </w:rPr>
        <w:t>/6/</w:t>
      </w:r>
      <w:r w:rsidR="0018207C" w:rsidRPr="000D43F4">
        <w:t>INF</w:t>
      </w:r>
      <w:r w:rsidR="0018207C" w:rsidRPr="0018207C">
        <w:rPr>
          <w:lang w:val="ru-RU"/>
        </w:rPr>
        <w:t xml:space="preserve">/21); и информацию об осуществлении политики и процедур в отношении коллизии интересов (см. также </w:t>
      </w:r>
      <w:r w:rsidR="0018207C" w:rsidRPr="000D43F4">
        <w:t>IPBES</w:t>
      </w:r>
      <w:r w:rsidR="0018207C" w:rsidRPr="0018207C">
        <w:rPr>
          <w:lang w:val="ru-RU"/>
        </w:rPr>
        <w:t>/6/</w:t>
      </w:r>
      <w:r w:rsidR="0018207C" w:rsidRPr="000D43F4">
        <w:t>INF</w:t>
      </w:r>
      <w:r w:rsidR="0018207C" w:rsidRPr="0018207C">
        <w:rPr>
          <w:lang w:val="ru-RU"/>
        </w:rPr>
        <w:t>/22).</w:t>
      </w:r>
    </w:p>
    <w:p w:rsidR="0018207C" w:rsidRPr="00510E53" w:rsidRDefault="0018207C" w:rsidP="00510E53">
      <w:pPr>
        <w:spacing w:after="120"/>
        <w:ind w:left="624" w:right="284"/>
        <w:rPr>
          <w:b/>
          <w:sz w:val="24"/>
          <w:szCs w:val="24"/>
          <w:lang w:val="ru-RU"/>
        </w:rPr>
      </w:pPr>
      <w:r w:rsidRPr="00510E53">
        <w:rPr>
          <w:b/>
          <w:sz w:val="24"/>
          <w:szCs w:val="24"/>
          <w:lang w:val="ru-RU"/>
        </w:rPr>
        <w:t>Пункт 6</w:t>
      </w:r>
    </w:p>
    <w:p w:rsidR="0018207C" w:rsidRPr="00510E53" w:rsidRDefault="0018207C" w:rsidP="00510E53">
      <w:pPr>
        <w:spacing w:after="120"/>
        <w:ind w:left="624" w:right="284"/>
        <w:rPr>
          <w:b/>
          <w:sz w:val="24"/>
          <w:szCs w:val="24"/>
          <w:lang w:val="ru-RU"/>
        </w:rPr>
      </w:pPr>
      <w:r w:rsidRPr="00510E53">
        <w:rPr>
          <w:b/>
          <w:sz w:val="24"/>
          <w:szCs w:val="24"/>
          <w:lang w:val="ru-RU"/>
        </w:rPr>
        <w:t>Региональные и субрегиональные оценки биоразнообразия и экосистемных услуг</w:t>
      </w:r>
    </w:p>
    <w:p w:rsidR="0018207C" w:rsidRPr="00510E53" w:rsidRDefault="0018207C" w:rsidP="00510E53">
      <w:pPr>
        <w:tabs>
          <w:tab w:val="right" w:pos="851"/>
        </w:tabs>
        <w:spacing w:after="120"/>
        <w:ind w:left="1247" w:right="284" w:hanging="1247"/>
        <w:rPr>
          <w:b/>
          <w:lang w:val="ru-RU"/>
        </w:rPr>
      </w:pPr>
      <w:r w:rsidRPr="00510E53">
        <w:rPr>
          <w:b/>
          <w:lang w:val="ru-RU"/>
        </w:rPr>
        <w:tab/>
      </w:r>
      <w:r w:rsidRPr="00510E53">
        <w:rPr>
          <w:b/>
        </w:rPr>
        <w:t>a</w:t>
      </w:r>
      <w:r w:rsidRPr="00510E53">
        <w:rPr>
          <w:b/>
          <w:lang w:val="ru-RU"/>
        </w:rPr>
        <w:t>)</w:t>
      </w:r>
      <w:r w:rsidRPr="00510E53">
        <w:rPr>
          <w:b/>
          <w:lang w:val="ru-RU"/>
        </w:rPr>
        <w:tab/>
        <w:t>Региональная и субрегиональная оценка для Африки</w:t>
      </w:r>
    </w:p>
    <w:p w:rsidR="0018207C" w:rsidRPr="0018207C" w:rsidRDefault="00226E71" w:rsidP="00510E53">
      <w:pPr>
        <w:spacing w:after="120"/>
        <w:ind w:left="1247"/>
        <w:rPr>
          <w:lang w:val="ru-RU"/>
        </w:rPr>
      </w:pPr>
      <w:r>
        <w:rPr>
          <w:lang w:val="ru-RU"/>
        </w:rPr>
        <w:t>20.</w:t>
      </w:r>
      <w:r>
        <w:rPr>
          <w:lang w:val="ru-RU"/>
        </w:rPr>
        <w:tab/>
      </w:r>
      <w:r w:rsidR="0018207C" w:rsidRPr="0018207C">
        <w:rPr>
          <w:lang w:val="ru-RU"/>
        </w:rPr>
        <w:t>В пункте 2</w:t>
      </w:r>
      <w:r w:rsidR="0018207C" w:rsidRPr="000D43F4">
        <w:t> a</w:t>
      </w:r>
      <w:r w:rsidR="0018207C" w:rsidRPr="0018207C">
        <w:rPr>
          <w:lang w:val="ru-RU"/>
        </w:rPr>
        <w:t xml:space="preserve">) раздела </w:t>
      </w:r>
      <w:r w:rsidR="0018207C" w:rsidRPr="000D43F4">
        <w:t>III</w:t>
      </w:r>
      <w:r w:rsidR="0018207C" w:rsidRPr="0018207C">
        <w:rPr>
          <w:lang w:val="ru-RU"/>
        </w:rPr>
        <w:t xml:space="preserve"> решения МПБЭУ-3/1 Пленум утвердил проведение региональной и субрегиональной оценки биоразнообразия и экосистемных услуг для Африки, как указано в докладе об аналитическом исследовании для данной оценки, содержащемся в приложении </w:t>
      </w:r>
      <w:r w:rsidR="0018207C" w:rsidRPr="000D43F4">
        <w:t>IV</w:t>
      </w:r>
      <w:r w:rsidR="0018207C" w:rsidRPr="0018207C">
        <w:rPr>
          <w:lang w:val="ru-RU"/>
        </w:rPr>
        <w:t xml:space="preserve"> к этому решению, и в соответствии с типовым докладом об аналитических исследованиях для региональных и субрегиональных оценок биоразнообразия и экосистемных услуг, изложе</w:t>
      </w:r>
      <w:r w:rsidR="00817354">
        <w:rPr>
          <w:lang w:val="ru-RU"/>
        </w:rPr>
        <w:t>нны</w:t>
      </w:r>
      <w:r w:rsidR="0018207C" w:rsidRPr="0018207C">
        <w:rPr>
          <w:lang w:val="ru-RU"/>
        </w:rPr>
        <w:t xml:space="preserve">м в приложении </w:t>
      </w:r>
      <w:r w:rsidR="0018207C" w:rsidRPr="000D43F4">
        <w:t>III</w:t>
      </w:r>
      <w:r w:rsidR="0018207C" w:rsidRPr="0018207C">
        <w:rPr>
          <w:lang w:val="ru-RU"/>
        </w:rPr>
        <w:t xml:space="preserve"> к тому же решению, для рассмотрения Пленумом на его шестой сессии. Пленуму будет предложено рассмотреть главы доклада об оценке с целью их принятия (</w:t>
      </w:r>
      <w:r w:rsidR="0018207C" w:rsidRPr="000D43F4">
        <w:t>IPBES</w:t>
      </w:r>
      <w:r w:rsidR="0018207C" w:rsidRPr="0018207C">
        <w:rPr>
          <w:lang w:val="ru-RU"/>
        </w:rPr>
        <w:t>/6/</w:t>
      </w:r>
      <w:r w:rsidR="0018207C" w:rsidRPr="000D43F4">
        <w:t>INF</w:t>
      </w:r>
      <w:r w:rsidR="0018207C" w:rsidRPr="0018207C">
        <w:rPr>
          <w:lang w:val="ru-RU"/>
        </w:rPr>
        <w:t>/3) и его резюме для директивных органов (</w:t>
      </w:r>
      <w:r w:rsidR="0018207C" w:rsidRPr="000D43F4">
        <w:t>IPBES</w:t>
      </w:r>
      <w:r w:rsidR="0018207C" w:rsidRPr="0018207C">
        <w:rPr>
          <w:lang w:val="ru-RU"/>
        </w:rPr>
        <w:t xml:space="preserve">/6/4) с целью его одобрения. Общий обзор процесса подготовки оценки представлен в документе </w:t>
      </w:r>
      <w:r w:rsidR="0018207C" w:rsidRPr="000D43F4">
        <w:t>IPBES</w:t>
      </w:r>
      <w:r w:rsidR="0018207C" w:rsidRPr="0018207C">
        <w:rPr>
          <w:lang w:val="ru-RU"/>
        </w:rPr>
        <w:t>/6/</w:t>
      </w:r>
      <w:r w:rsidR="0018207C" w:rsidRPr="000D43F4">
        <w:t>INF</w:t>
      </w:r>
      <w:r w:rsidR="0018207C" w:rsidRPr="0018207C">
        <w:rPr>
          <w:lang w:val="ru-RU"/>
        </w:rPr>
        <w:t>/7.</w:t>
      </w:r>
    </w:p>
    <w:p w:rsidR="0018207C" w:rsidRPr="00510E53" w:rsidRDefault="0018207C" w:rsidP="00510E53">
      <w:pPr>
        <w:tabs>
          <w:tab w:val="right" w:pos="851"/>
        </w:tabs>
        <w:spacing w:after="120"/>
        <w:ind w:left="1247" w:right="284" w:hanging="1247"/>
        <w:rPr>
          <w:b/>
          <w:lang w:val="ru-RU"/>
        </w:rPr>
      </w:pPr>
      <w:r w:rsidRPr="00510E53">
        <w:rPr>
          <w:b/>
          <w:lang w:val="ru-RU"/>
        </w:rPr>
        <w:tab/>
      </w:r>
      <w:r w:rsidRPr="00510E53">
        <w:rPr>
          <w:b/>
        </w:rPr>
        <w:t>b</w:t>
      </w:r>
      <w:r w:rsidRPr="00510E53">
        <w:rPr>
          <w:b/>
          <w:lang w:val="ru-RU"/>
        </w:rPr>
        <w:t>)</w:t>
      </w:r>
      <w:r w:rsidRPr="00510E53">
        <w:rPr>
          <w:b/>
          <w:lang w:val="ru-RU"/>
        </w:rPr>
        <w:tab/>
        <w:t>Региональная и субрегиональная оценка для Америки</w:t>
      </w:r>
    </w:p>
    <w:p w:rsidR="0018207C" w:rsidRPr="0018207C" w:rsidRDefault="00226E71" w:rsidP="00510E53">
      <w:pPr>
        <w:spacing w:after="120"/>
        <w:ind w:left="1247"/>
        <w:rPr>
          <w:lang w:val="ru-RU"/>
        </w:rPr>
      </w:pPr>
      <w:r>
        <w:rPr>
          <w:lang w:val="ru-RU"/>
        </w:rPr>
        <w:t>21.</w:t>
      </w:r>
      <w:r>
        <w:rPr>
          <w:lang w:val="ru-RU"/>
        </w:rPr>
        <w:tab/>
      </w:r>
      <w:r w:rsidR="0018207C" w:rsidRPr="0018207C">
        <w:rPr>
          <w:lang w:val="ru-RU"/>
        </w:rPr>
        <w:t>В пункте 2</w:t>
      </w:r>
      <w:r w:rsidR="0018207C" w:rsidRPr="000D43F4">
        <w:t> b</w:t>
      </w:r>
      <w:r w:rsidR="0018207C" w:rsidRPr="0018207C">
        <w:rPr>
          <w:lang w:val="ru-RU"/>
        </w:rPr>
        <w:t xml:space="preserve">) раздела </w:t>
      </w:r>
      <w:r w:rsidR="0018207C" w:rsidRPr="000D43F4">
        <w:t>III</w:t>
      </w:r>
      <w:r w:rsidR="0018207C" w:rsidRPr="0018207C">
        <w:rPr>
          <w:lang w:val="ru-RU"/>
        </w:rPr>
        <w:t xml:space="preserve"> решения МПБЭУ-3/1 Пленум утвердил проведение региональной и субрегиональной оценки биоразнообразия и экосистемных услуг для Америки, как указано в докладе об аналитическом исследовании для данной оценки, содержащемся в приложении </w:t>
      </w:r>
      <w:r w:rsidR="0018207C" w:rsidRPr="000D43F4">
        <w:t>V</w:t>
      </w:r>
      <w:r w:rsidR="0018207C" w:rsidRPr="0018207C">
        <w:rPr>
          <w:lang w:val="ru-RU"/>
        </w:rPr>
        <w:t xml:space="preserve"> к этому решению, и в соответствии с типовым докладом об аналитических исследованиях для региональных и субрегиональных оценок биоразнообразия</w:t>
      </w:r>
      <w:r w:rsidR="00817354">
        <w:rPr>
          <w:lang w:val="ru-RU"/>
        </w:rPr>
        <w:t xml:space="preserve"> и экосистемных услуг, изложенны</w:t>
      </w:r>
      <w:r w:rsidR="0018207C" w:rsidRPr="0018207C">
        <w:rPr>
          <w:lang w:val="ru-RU"/>
        </w:rPr>
        <w:t xml:space="preserve">м в приложении </w:t>
      </w:r>
      <w:r w:rsidR="0018207C" w:rsidRPr="000D43F4">
        <w:t>III</w:t>
      </w:r>
      <w:r w:rsidR="0018207C" w:rsidRPr="0018207C">
        <w:rPr>
          <w:lang w:val="ru-RU"/>
        </w:rPr>
        <w:t xml:space="preserve"> к тому же решению, для рассмотрения Пленумом на его шестой сессии. Пленуму будет предложено рассмотреть главы доклада об оценке с целью их принятия (</w:t>
      </w:r>
      <w:r w:rsidR="0018207C" w:rsidRPr="000D43F4">
        <w:t>IPBES</w:t>
      </w:r>
      <w:r w:rsidR="0018207C" w:rsidRPr="0018207C">
        <w:rPr>
          <w:lang w:val="ru-RU"/>
        </w:rPr>
        <w:t>/6/</w:t>
      </w:r>
      <w:r w:rsidR="0018207C" w:rsidRPr="000D43F4">
        <w:t>INF</w:t>
      </w:r>
      <w:r w:rsidR="0018207C" w:rsidRPr="0018207C">
        <w:rPr>
          <w:lang w:val="ru-RU"/>
        </w:rPr>
        <w:t>/4) и его резюме для директивных органов (</w:t>
      </w:r>
      <w:r w:rsidR="0018207C" w:rsidRPr="000D43F4">
        <w:t>IPBES</w:t>
      </w:r>
      <w:r w:rsidR="0018207C" w:rsidRPr="0018207C">
        <w:rPr>
          <w:lang w:val="ru-RU"/>
        </w:rPr>
        <w:t xml:space="preserve">/6/5) с целью его одобрения. Общий обзор процесса подготовки оценки представлен в документе </w:t>
      </w:r>
      <w:r w:rsidR="0018207C" w:rsidRPr="000D43F4">
        <w:t>IPBES</w:t>
      </w:r>
      <w:r w:rsidR="0018207C" w:rsidRPr="0018207C">
        <w:rPr>
          <w:lang w:val="ru-RU"/>
        </w:rPr>
        <w:t>/6/</w:t>
      </w:r>
      <w:r w:rsidR="0018207C" w:rsidRPr="000D43F4">
        <w:t>INF</w:t>
      </w:r>
      <w:r w:rsidR="0018207C" w:rsidRPr="0018207C">
        <w:rPr>
          <w:lang w:val="ru-RU"/>
        </w:rPr>
        <w:t>/7.</w:t>
      </w:r>
    </w:p>
    <w:p w:rsidR="0018207C" w:rsidRPr="00510E53" w:rsidRDefault="0018207C" w:rsidP="00510E53">
      <w:pPr>
        <w:tabs>
          <w:tab w:val="right" w:pos="851"/>
        </w:tabs>
        <w:spacing w:after="120"/>
        <w:ind w:left="1247" w:right="284" w:hanging="1247"/>
        <w:rPr>
          <w:b/>
          <w:lang w:val="ru-RU"/>
        </w:rPr>
      </w:pPr>
      <w:r w:rsidRPr="00510E53">
        <w:rPr>
          <w:b/>
          <w:lang w:val="ru-RU"/>
        </w:rPr>
        <w:tab/>
      </w:r>
      <w:r w:rsidRPr="00510E53">
        <w:rPr>
          <w:b/>
        </w:rPr>
        <w:t>c</w:t>
      </w:r>
      <w:r w:rsidRPr="00510E53">
        <w:rPr>
          <w:b/>
          <w:lang w:val="ru-RU"/>
        </w:rPr>
        <w:t>)</w:t>
      </w:r>
      <w:r w:rsidRPr="00510E53">
        <w:rPr>
          <w:b/>
          <w:lang w:val="ru-RU"/>
        </w:rPr>
        <w:tab/>
        <w:t>Региональная и субрегиональная оценка для Азии и Тихого океана</w:t>
      </w:r>
    </w:p>
    <w:p w:rsidR="0018207C" w:rsidRPr="0018207C" w:rsidRDefault="00226E71" w:rsidP="00510E53">
      <w:pPr>
        <w:spacing w:after="120"/>
        <w:ind w:left="1247"/>
        <w:rPr>
          <w:lang w:val="ru-RU"/>
        </w:rPr>
      </w:pPr>
      <w:r>
        <w:rPr>
          <w:lang w:val="ru-RU"/>
        </w:rPr>
        <w:t>22.</w:t>
      </w:r>
      <w:r>
        <w:rPr>
          <w:lang w:val="ru-RU"/>
        </w:rPr>
        <w:tab/>
      </w:r>
      <w:r w:rsidR="0018207C" w:rsidRPr="0018207C">
        <w:rPr>
          <w:lang w:val="ru-RU"/>
        </w:rPr>
        <w:t>В пункте 2</w:t>
      </w:r>
      <w:r w:rsidR="0018207C" w:rsidRPr="000D43F4">
        <w:t> c</w:t>
      </w:r>
      <w:r w:rsidR="0018207C" w:rsidRPr="0018207C">
        <w:rPr>
          <w:lang w:val="ru-RU"/>
        </w:rPr>
        <w:t xml:space="preserve">) раздела </w:t>
      </w:r>
      <w:r w:rsidR="0018207C" w:rsidRPr="000D43F4">
        <w:t>III</w:t>
      </w:r>
      <w:r w:rsidR="0018207C" w:rsidRPr="0018207C">
        <w:rPr>
          <w:lang w:val="ru-RU"/>
        </w:rPr>
        <w:t xml:space="preserve"> решения МПБЭУ-3/1 Пленум утвердил проведение региональной и субрегиональной оценки биоразнообразия и экосистемных услуг для Азии и Тихого океана, как указано в докладе об аналитическом исследовании для данной оценки, содержащемся в приложении </w:t>
      </w:r>
      <w:r w:rsidR="0018207C" w:rsidRPr="000D43F4">
        <w:t>VI</w:t>
      </w:r>
      <w:r w:rsidR="0018207C" w:rsidRPr="0018207C">
        <w:rPr>
          <w:lang w:val="ru-RU"/>
        </w:rPr>
        <w:t xml:space="preserve"> к этому решению, и в соответствии с типовым докладом об аналитических исследованиях для региональных и субрегиональных оценок биоразнообразия</w:t>
      </w:r>
      <w:r w:rsidR="00817354">
        <w:rPr>
          <w:lang w:val="ru-RU"/>
        </w:rPr>
        <w:t xml:space="preserve"> и экосистемных услуг, изложенны</w:t>
      </w:r>
      <w:r w:rsidR="0018207C" w:rsidRPr="0018207C">
        <w:rPr>
          <w:lang w:val="ru-RU"/>
        </w:rPr>
        <w:t xml:space="preserve">м в приложении </w:t>
      </w:r>
      <w:r w:rsidR="0018207C" w:rsidRPr="000D43F4">
        <w:t>III</w:t>
      </w:r>
      <w:r w:rsidR="0018207C" w:rsidRPr="0018207C">
        <w:rPr>
          <w:lang w:val="ru-RU"/>
        </w:rPr>
        <w:t xml:space="preserve"> к тому же решению, для рассмотрения Пленумом на его шестой сессии. Пленуму будет предложено рассмотреть главы доклада об оценке с целью их принятия (</w:t>
      </w:r>
      <w:r w:rsidR="0018207C" w:rsidRPr="000D43F4">
        <w:t>IPBES</w:t>
      </w:r>
      <w:r w:rsidR="0018207C" w:rsidRPr="0018207C">
        <w:rPr>
          <w:lang w:val="ru-RU"/>
        </w:rPr>
        <w:t>/6/</w:t>
      </w:r>
      <w:r w:rsidR="0018207C" w:rsidRPr="000D43F4">
        <w:t>INF</w:t>
      </w:r>
      <w:r w:rsidR="0018207C" w:rsidRPr="0018207C">
        <w:rPr>
          <w:lang w:val="ru-RU"/>
        </w:rPr>
        <w:t>/5) и его резюме для директивных органов (</w:t>
      </w:r>
      <w:r w:rsidR="0018207C" w:rsidRPr="000D43F4">
        <w:t>IPBES</w:t>
      </w:r>
      <w:r w:rsidR="0018207C" w:rsidRPr="0018207C">
        <w:rPr>
          <w:lang w:val="ru-RU"/>
        </w:rPr>
        <w:t xml:space="preserve">/6/6) с целью его одобрения. Общий обзор процесса подготовки оценки представлен в документе </w:t>
      </w:r>
      <w:r w:rsidR="0018207C" w:rsidRPr="000D43F4">
        <w:t>IPBES</w:t>
      </w:r>
      <w:r w:rsidR="0018207C" w:rsidRPr="0018207C">
        <w:rPr>
          <w:lang w:val="ru-RU"/>
        </w:rPr>
        <w:t>/6/</w:t>
      </w:r>
      <w:r w:rsidR="0018207C" w:rsidRPr="000D43F4">
        <w:t>INF</w:t>
      </w:r>
      <w:r w:rsidR="0018207C" w:rsidRPr="0018207C">
        <w:rPr>
          <w:lang w:val="ru-RU"/>
        </w:rPr>
        <w:t>/7.</w:t>
      </w:r>
    </w:p>
    <w:p w:rsidR="0018207C" w:rsidRPr="00510E53" w:rsidRDefault="0018207C" w:rsidP="00510E53">
      <w:pPr>
        <w:tabs>
          <w:tab w:val="right" w:pos="851"/>
        </w:tabs>
        <w:spacing w:after="120"/>
        <w:ind w:left="1247" w:right="284" w:hanging="1247"/>
        <w:rPr>
          <w:b/>
          <w:lang w:val="ru-RU"/>
        </w:rPr>
      </w:pPr>
      <w:r w:rsidRPr="00510E53">
        <w:rPr>
          <w:b/>
          <w:lang w:val="ru-RU"/>
        </w:rPr>
        <w:tab/>
      </w:r>
      <w:r w:rsidRPr="00510E53">
        <w:rPr>
          <w:b/>
        </w:rPr>
        <w:t>d</w:t>
      </w:r>
      <w:r w:rsidRPr="00510E53">
        <w:rPr>
          <w:b/>
          <w:lang w:val="ru-RU"/>
        </w:rPr>
        <w:t>)</w:t>
      </w:r>
      <w:r w:rsidRPr="00510E53">
        <w:rPr>
          <w:b/>
          <w:lang w:val="ru-RU"/>
        </w:rPr>
        <w:tab/>
        <w:t>Региональная и субрегиональная оценка для Европы и Центральной Азии</w:t>
      </w:r>
    </w:p>
    <w:p w:rsidR="0018207C" w:rsidRPr="0018207C" w:rsidRDefault="00226E71" w:rsidP="00510E53">
      <w:pPr>
        <w:spacing w:after="120"/>
        <w:ind w:left="1247"/>
        <w:rPr>
          <w:lang w:val="ru-RU"/>
        </w:rPr>
      </w:pPr>
      <w:r>
        <w:rPr>
          <w:lang w:val="ru-RU"/>
        </w:rPr>
        <w:t>23.</w:t>
      </w:r>
      <w:r>
        <w:rPr>
          <w:lang w:val="ru-RU"/>
        </w:rPr>
        <w:tab/>
      </w:r>
      <w:r w:rsidR="0018207C" w:rsidRPr="0018207C">
        <w:rPr>
          <w:lang w:val="ru-RU"/>
        </w:rPr>
        <w:t>В пункте 2</w:t>
      </w:r>
      <w:r w:rsidR="0018207C" w:rsidRPr="000D43F4">
        <w:t> d</w:t>
      </w:r>
      <w:r w:rsidR="0018207C" w:rsidRPr="0018207C">
        <w:rPr>
          <w:lang w:val="ru-RU"/>
        </w:rPr>
        <w:t xml:space="preserve">) раздела </w:t>
      </w:r>
      <w:r w:rsidR="0018207C" w:rsidRPr="000D43F4">
        <w:t>III</w:t>
      </w:r>
      <w:r w:rsidR="0018207C" w:rsidRPr="0018207C">
        <w:rPr>
          <w:lang w:val="ru-RU"/>
        </w:rPr>
        <w:t xml:space="preserve"> решения МПБЭУ-3/1 Пленум утвердил проведение региональной и субрегиональной оценки биоразнообразия и экосистемных услуг для Европы и Центральной Азии, как указано в докладе об аналитическом исследовании для данной оценки, содержащемся в приложении </w:t>
      </w:r>
      <w:r w:rsidR="0018207C" w:rsidRPr="000D43F4">
        <w:t>VII</w:t>
      </w:r>
      <w:r w:rsidR="0018207C" w:rsidRPr="0018207C">
        <w:rPr>
          <w:lang w:val="ru-RU"/>
        </w:rPr>
        <w:t xml:space="preserve"> к этому решению, и в соответствии с типовым докладом об аналитических исследованиях для региональных и субрегиональных оценок биоразнообразия</w:t>
      </w:r>
      <w:r w:rsidR="00817354">
        <w:rPr>
          <w:lang w:val="ru-RU"/>
        </w:rPr>
        <w:t xml:space="preserve"> и экосистемных услуг, изложенны</w:t>
      </w:r>
      <w:r w:rsidR="0018207C" w:rsidRPr="0018207C">
        <w:rPr>
          <w:lang w:val="ru-RU"/>
        </w:rPr>
        <w:t xml:space="preserve">м в приложении </w:t>
      </w:r>
      <w:r w:rsidR="0018207C" w:rsidRPr="000D43F4">
        <w:t>III</w:t>
      </w:r>
      <w:r w:rsidR="0018207C" w:rsidRPr="0018207C">
        <w:rPr>
          <w:lang w:val="ru-RU"/>
        </w:rPr>
        <w:t xml:space="preserve"> к тому же решению, для рассмотрения Пленумом на его шестой сессии. Пленуму будет предложено рассмотреть главы доклада об оценке с целью их принятия (</w:t>
      </w:r>
      <w:r w:rsidR="0018207C" w:rsidRPr="000D43F4">
        <w:t>IPBES</w:t>
      </w:r>
      <w:r w:rsidR="0018207C" w:rsidRPr="0018207C">
        <w:rPr>
          <w:lang w:val="ru-RU"/>
        </w:rPr>
        <w:t>/6/</w:t>
      </w:r>
      <w:r w:rsidR="0018207C" w:rsidRPr="000D43F4">
        <w:t>INF</w:t>
      </w:r>
      <w:r w:rsidR="0018207C" w:rsidRPr="0018207C">
        <w:rPr>
          <w:lang w:val="ru-RU"/>
        </w:rPr>
        <w:t>/6) и его резюме для директивных органов (</w:t>
      </w:r>
      <w:r w:rsidR="0018207C" w:rsidRPr="000D43F4">
        <w:t>IPBES</w:t>
      </w:r>
      <w:r w:rsidR="0018207C" w:rsidRPr="0018207C">
        <w:rPr>
          <w:lang w:val="ru-RU"/>
        </w:rPr>
        <w:t xml:space="preserve">/6/7) с целью его одобрения. Общий обзор процесса подготовки оценки представлен в документе </w:t>
      </w:r>
      <w:r w:rsidR="0018207C" w:rsidRPr="000D43F4">
        <w:t>IPBES</w:t>
      </w:r>
      <w:r w:rsidR="0018207C" w:rsidRPr="0018207C">
        <w:rPr>
          <w:lang w:val="ru-RU"/>
        </w:rPr>
        <w:t>/6/</w:t>
      </w:r>
      <w:r w:rsidR="0018207C" w:rsidRPr="000D43F4">
        <w:t>INF</w:t>
      </w:r>
      <w:r w:rsidR="0018207C" w:rsidRPr="0018207C">
        <w:rPr>
          <w:lang w:val="ru-RU"/>
        </w:rPr>
        <w:t>/7.</w:t>
      </w:r>
    </w:p>
    <w:p w:rsidR="0018207C" w:rsidRPr="00226E71" w:rsidRDefault="0018207C" w:rsidP="00226E71">
      <w:pPr>
        <w:spacing w:after="120"/>
        <w:ind w:left="624" w:right="284"/>
        <w:rPr>
          <w:b/>
          <w:sz w:val="24"/>
          <w:szCs w:val="24"/>
          <w:lang w:val="ru-RU"/>
        </w:rPr>
      </w:pPr>
      <w:r w:rsidRPr="00226E71">
        <w:rPr>
          <w:b/>
          <w:sz w:val="24"/>
          <w:szCs w:val="24"/>
          <w:lang w:val="ru-RU"/>
        </w:rPr>
        <w:lastRenderedPageBreak/>
        <w:t>Пункт 7</w:t>
      </w:r>
    </w:p>
    <w:p w:rsidR="0018207C" w:rsidRPr="00226E71" w:rsidRDefault="0018207C" w:rsidP="00226E71">
      <w:pPr>
        <w:spacing w:after="120"/>
        <w:ind w:left="624" w:right="284"/>
        <w:rPr>
          <w:b/>
          <w:sz w:val="24"/>
          <w:szCs w:val="24"/>
          <w:lang w:val="ru-RU"/>
        </w:rPr>
      </w:pPr>
      <w:r w:rsidRPr="00226E71">
        <w:rPr>
          <w:b/>
          <w:sz w:val="24"/>
          <w:szCs w:val="24"/>
          <w:lang w:val="ru-RU"/>
        </w:rPr>
        <w:t>Тематическая оценка деградации и восстановления земель</w:t>
      </w:r>
    </w:p>
    <w:p w:rsidR="0018207C" w:rsidRPr="0018207C" w:rsidRDefault="00226E71" w:rsidP="00510E53">
      <w:pPr>
        <w:spacing w:after="120"/>
        <w:ind w:left="1248"/>
        <w:rPr>
          <w:lang w:val="ru-RU"/>
        </w:rPr>
      </w:pPr>
      <w:r>
        <w:rPr>
          <w:lang w:val="ru-RU"/>
        </w:rPr>
        <w:t>24.</w:t>
      </w:r>
      <w:r>
        <w:rPr>
          <w:lang w:val="ru-RU"/>
        </w:rPr>
        <w:tab/>
      </w:r>
      <w:r w:rsidR="0018207C" w:rsidRPr="0018207C">
        <w:rPr>
          <w:lang w:val="ru-RU"/>
        </w:rPr>
        <w:t xml:space="preserve">В пункте 2 раздела </w:t>
      </w:r>
      <w:r w:rsidR="0018207C" w:rsidRPr="000D43F4">
        <w:t>IV</w:t>
      </w:r>
      <w:r w:rsidR="0018207C" w:rsidRPr="0018207C">
        <w:rPr>
          <w:lang w:val="ru-RU"/>
        </w:rPr>
        <w:t xml:space="preserve"> решения МПБЭУ-3/1 Пленум утвердил проведение тематической оценки деградации и восстановления земель, как указано в документе об аналитическом исследовании для этой оценки, содержащемся в приложении </w:t>
      </w:r>
      <w:r w:rsidR="0018207C" w:rsidRPr="000D43F4">
        <w:t>VIII</w:t>
      </w:r>
      <w:r w:rsidR="0018207C" w:rsidRPr="0018207C">
        <w:rPr>
          <w:lang w:val="ru-RU"/>
        </w:rPr>
        <w:t xml:space="preserve"> к этому решению, для рассмотрения Пленумом на его шестой сессии. Пленуму будет предложено рассмотреть главы доклада об оценке с целью их принятия (</w:t>
      </w:r>
      <w:r w:rsidR="0018207C" w:rsidRPr="000D43F4">
        <w:t>IPBES</w:t>
      </w:r>
      <w:r w:rsidR="0018207C" w:rsidRPr="0018207C">
        <w:rPr>
          <w:lang w:val="ru-RU"/>
        </w:rPr>
        <w:t>/6/</w:t>
      </w:r>
      <w:r w:rsidR="0018207C" w:rsidRPr="000D43F4">
        <w:t>INF</w:t>
      </w:r>
      <w:r w:rsidR="0018207C" w:rsidRPr="0018207C">
        <w:rPr>
          <w:lang w:val="ru-RU"/>
        </w:rPr>
        <w:t>/1) и его резюме для директивных органов (</w:t>
      </w:r>
      <w:r w:rsidR="0018207C" w:rsidRPr="000D43F4">
        <w:t>IPBES</w:t>
      </w:r>
      <w:r w:rsidR="0018207C" w:rsidRPr="0018207C">
        <w:rPr>
          <w:lang w:val="ru-RU"/>
        </w:rPr>
        <w:t xml:space="preserve">/6/3) с целью его одобрения. Общий обзор процесса подготовки оценки представлен в документе </w:t>
      </w:r>
      <w:r w:rsidR="0018207C" w:rsidRPr="000D43F4">
        <w:t>IPBES</w:t>
      </w:r>
      <w:r w:rsidR="0018207C" w:rsidRPr="0018207C">
        <w:rPr>
          <w:lang w:val="ru-RU"/>
        </w:rPr>
        <w:t>/6/</w:t>
      </w:r>
      <w:r w:rsidR="0018207C" w:rsidRPr="000D43F4">
        <w:t>INF</w:t>
      </w:r>
      <w:r w:rsidR="0018207C" w:rsidRPr="0018207C">
        <w:rPr>
          <w:lang w:val="ru-RU"/>
        </w:rPr>
        <w:t>/2.</w:t>
      </w:r>
    </w:p>
    <w:p w:rsidR="0018207C" w:rsidRPr="00226E71" w:rsidRDefault="0018207C" w:rsidP="00226E71">
      <w:pPr>
        <w:spacing w:after="120"/>
        <w:ind w:left="624" w:right="284"/>
        <w:rPr>
          <w:b/>
          <w:sz w:val="24"/>
          <w:szCs w:val="24"/>
          <w:lang w:val="ru-RU"/>
        </w:rPr>
      </w:pPr>
      <w:r w:rsidRPr="00226E71">
        <w:rPr>
          <w:b/>
          <w:sz w:val="24"/>
          <w:szCs w:val="24"/>
          <w:lang w:val="ru-RU"/>
        </w:rPr>
        <w:t>Пункт 8</w:t>
      </w:r>
    </w:p>
    <w:p w:rsidR="0018207C" w:rsidRPr="00226E71" w:rsidRDefault="0018207C" w:rsidP="00226E71">
      <w:pPr>
        <w:spacing w:after="120"/>
        <w:ind w:left="624" w:right="284"/>
        <w:rPr>
          <w:b/>
          <w:sz w:val="24"/>
          <w:szCs w:val="24"/>
          <w:lang w:val="ru-RU"/>
        </w:rPr>
      </w:pPr>
      <w:r w:rsidRPr="00226E71">
        <w:rPr>
          <w:b/>
          <w:sz w:val="24"/>
          <w:szCs w:val="24"/>
          <w:lang w:val="ru-RU"/>
        </w:rPr>
        <w:t>Предстоящие оценки: тематическая оценка устойчивого использования диких видов; методологическая оценка различной концептуализации разнообразных ценностей природы и ее благ; и тематическая оценка инвазивных чужеродных видов</w:t>
      </w:r>
    </w:p>
    <w:p w:rsidR="0018207C" w:rsidRPr="0018207C" w:rsidRDefault="00226E71" w:rsidP="00510E53">
      <w:pPr>
        <w:spacing w:after="120"/>
        <w:ind w:left="1248"/>
        <w:rPr>
          <w:lang w:val="ru-RU"/>
        </w:rPr>
      </w:pPr>
      <w:r>
        <w:rPr>
          <w:lang w:val="ru-RU"/>
        </w:rPr>
        <w:t>25.</w:t>
      </w:r>
      <w:r>
        <w:rPr>
          <w:lang w:val="ru-RU"/>
        </w:rPr>
        <w:tab/>
      </w:r>
      <w:r w:rsidR="0018207C" w:rsidRPr="0018207C">
        <w:rPr>
          <w:lang w:val="ru-RU"/>
        </w:rPr>
        <w:t>В пункте</w:t>
      </w:r>
      <w:r w:rsidR="0018207C" w:rsidRPr="000D43F4">
        <w:t> </w:t>
      </w:r>
      <w:r w:rsidR="0018207C" w:rsidRPr="0018207C">
        <w:rPr>
          <w:lang w:val="ru-RU"/>
        </w:rPr>
        <w:t xml:space="preserve">5 решения МПБЭУ-5/6 о финансовой и бюджетной основе Пленум постановил, что на своей шестой сессии он рассмотрит, при условии наличия достаточных средств, предстоящую тематическую оценку устойчивого использования диких видов, предстоящую методологическую оценку различной концептуализации разнообразных ценностей природы и ее благ, а также предстоящую тематическую оценку инвазивных чужеродных видов. В пункте 4 раздела </w:t>
      </w:r>
      <w:r w:rsidR="0018207C" w:rsidRPr="000D43F4">
        <w:t>V</w:t>
      </w:r>
      <w:r w:rsidR="0018207C" w:rsidRPr="0018207C">
        <w:rPr>
          <w:lang w:val="ru-RU"/>
        </w:rPr>
        <w:t xml:space="preserve"> решения МПБЭУ-5/1 Пленум поручил Многодисциплинарной группе экспертов в консультации с Бюро оценить необходимость внесения каких-либо изменений в уже утвержденные аналитические документы с учетом основных научных выводов других оценок МПБЭУ и сообщить Пленуму о том, требуются ли какие-либо существенные изменения.</w:t>
      </w:r>
    </w:p>
    <w:p w:rsidR="0018207C" w:rsidRPr="0018207C" w:rsidRDefault="00226E71" w:rsidP="00510E53">
      <w:pPr>
        <w:spacing w:after="120"/>
        <w:ind w:left="1248"/>
        <w:rPr>
          <w:lang w:val="ru-RU"/>
        </w:rPr>
      </w:pPr>
      <w:r>
        <w:rPr>
          <w:lang w:val="ru-RU"/>
        </w:rPr>
        <w:t>26.</w:t>
      </w:r>
      <w:r>
        <w:rPr>
          <w:lang w:val="ru-RU"/>
        </w:rPr>
        <w:tab/>
      </w:r>
      <w:r w:rsidR="0018207C" w:rsidRPr="0018207C">
        <w:rPr>
          <w:lang w:val="ru-RU"/>
        </w:rPr>
        <w:t>Соответствующая информация изложена в записке секретариата о соображениях, касающихся предстоящих оценок, включая предлагаемый пересмотренный бюджет (</w:t>
      </w:r>
      <w:r w:rsidR="0018207C" w:rsidRPr="000D43F4">
        <w:t>IPBES</w:t>
      </w:r>
      <w:r w:rsidR="0018207C" w:rsidRPr="0018207C">
        <w:rPr>
          <w:lang w:val="ru-RU"/>
        </w:rPr>
        <w:t xml:space="preserve">/6/8). Утвержденные доклады об аналитических исследованиях для предстоящих оценок содержатся в документах </w:t>
      </w:r>
      <w:r w:rsidR="0018207C" w:rsidRPr="000D43F4">
        <w:t>IPBES</w:t>
      </w:r>
      <w:r w:rsidR="0018207C" w:rsidRPr="0018207C">
        <w:rPr>
          <w:lang w:val="ru-RU"/>
        </w:rPr>
        <w:t>/6/</w:t>
      </w:r>
      <w:r w:rsidR="0018207C" w:rsidRPr="000D43F4">
        <w:t>INF</w:t>
      </w:r>
      <w:r w:rsidR="0018207C" w:rsidRPr="0018207C">
        <w:rPr>
          <w:lang w:val="ru-RU"/>
        </w:rPr>
        <w:t xml:space="preserve">/8, </w:t>
      </w:r>
      <w:r w:rsidR="0018207C" w:rsidRPr="000D43F4">
        <w:t>IPBES</w:t>
      </w:r>
      <w:r w:rsidR="0018207C" w:rsidRPr="0018207C">
        <w:rPr>
          <w:lang w:val="ru-RU"/>
        </w:rPr>
        <w:t>/6/</w:t>
      </w:r>
      <w:r w:rsidR="0018207C" w:rsidRPr="000D43F4">
        <w:t>INF</w:t>
      </w:r>
      <w:r w:rsidR="0018207C" w:rsidRPr="0018207C">
        <w:rPr>
          <w:lang w:val="ru-RU"/>
        </w:rPr>
        <w:t xml:space="preserve">/9 и </w:t>
      </w:r>
      <w:r w:rsidR="0018207C" w:rsidRPr="000D43F4">
        <w:t>IPBES</w:t>
      </w:r>
      <w:r w:rsidR="0018207C" w:rsidRPr="0018207C">
        <w:rPr>
          <w:lang w:val="ru-RU"/>
        </w:rPr>
        <w:t>/6/</w:t>
      </w:r>
      <w:r w:rsidR="0018207C" w:rsidRPr="000D43F4">
        <w:t>INF</w:t>
      </w:r>
      <w:r w:rsidR="0018207C" w:rsidRPr="0018207C">
        <w:rPr>
          <w:lang w:val="ru-RU"/>
        </w:rPr>
        <w:t xml:space="preserve">/10. </w:t>
      </w:r>
    </w:p>
    <w:p w:rsidR="0018207C" w:rsidRPr="00226E71" w:rsidRDefault="0018207C" w:rsidP="00226E71">
      <w:pPr>
        <w:spacing w:after="120"/>
        <w:ind w:left="624" w:right="284"/>
        <w:rPr>
          <w:b/>
          <w:sz w:val="24"/>
          <w:szCs w:val="24"/>
          <w:lang w:val="ru-RU"/>
        </w:rPr>
      </w:pPr>
      <w:r w:rsidRPr="00226E71">
        <w:rPr>
          <w:b/>
          <w:sz w:val="24"/>
          <w:szCs w:val="24"/>
          <w:lang w:val="ru-RU"/>
        </w:rPr>
        <w:t>Пункт 9</w:t>
      </w:r>
    </w:p>
    <w:p w:rsidR="0018207C" w:rsidRPr="00226E71" w:rsidRDefault="0018207C" w:rsidP="00226E71">
      <w:pPr>
        <w:spacing w:after="120"/>
        <w:ind w:left="624" w:right="284"/>
        <w:rPr>
          <w:b/>
          <w:sz w:val="24"/>
          <w:szCs w:val="24"/>
          <w:lang w:val="ru-RU"/>
        </w:rPr>
      </w:pPr>
      <w:r w:rsidRPr="00226E71">
        <w:rPr>
          <w:b/>
          <w:sz w:val="24"/>
          <w:szCs w:val="24"/>
          <w:lang w:val="ru-RU"/>
        </w:rPr>
        <w:t>Финансовая и бюджетная основа Платформы</w:t>
      </w:r>
    </w:p>
    <w:p w:rsidR="0018207C" w:rsidRPr="00226E71" w:rsidRDefault="0018207C" w:rsidP="00226E71">
      <w:pPr>
        <w:tabs>
          <w:tab w:val="right" w:pos="851"/>
        </w:tabs>
        <w:spacing w:after="120"/>
        <w:ind w:left="1247" w:right="284" w:hanging="1247"/>
        <w:rPr>
          <w:b/>
          <w:lang w:val="ru-RU"/>
        </w:rPr>
      </w:pPr>
      <w:r w:rsidRPr="00226E71">
        <w:rPr>
          <w:b/>
          <w:lang w:val="ru-RU"/>
        </w:rPr>
        <w:tab/>
        <w:t>а)</w:t>
      </w:r>
      <w:r w:rsidRPr="00226E71">
        <w:rPr>
          <w:b/>
          <w:lang w:val="ru-RU"/>
        </w:rPr>
        <w:tab/>
      </w:r>
      <w:r w:rsidR="00510E53" w:rsidRPr="00226E71">
        <w:rPr>
          <w:b/>
          <w:lang w:val="ru-RU"/>
        </w:rPr>
        <w:t>Бюджет и расходы на период 2014-</w:t>
      </w:r>
      <w:r w:rsidRPr="00226E71">
        <w:rPr>
          <w:b/>
          <w:lang w:val="ru-RU"/>
        </w:rPr>
        <w:t>2019 годов</w:t>
      </w:r>
    </w:p>
    <w:p w:rsidR="0018207C" w:rsidRPr="00226E71" w:rsidRDefault="00226E71" w:rsidP="00226E71">
      <w:pPr>
        <w:spacing w:after="120"/>
        <w:ind w:left="1248"/>
        <w:rPr>
          <w:lang w:val="ru-RU"/>
        </w:rPr>
      </w:pPr>
      <w:r>
        <w:rPr>
          <w:lang w:val="ru-RU"/>
        </w:rPr>
        <w:t>27.</w:t>
      </w:r>
      <w:r>
        <w:rPr>
          <w:lang w:val="ru-RU"/>
        </w:rPr>
        <w:tab/>
      </w:r>
      <w:r w:rsidR="0018207C" w:rsidRPr="0018207C">
        <w:rPr>
          <w:lang w:val="ru-RU"/>
        </w:rPr>
        <w:t>Во исполнение решения МПБЭУ-5/6 о финансовой и бюджетной основе Пленуму будет предложено рассмотреть записку секретариата о финансовой и бюджетной основе Платформы (</w:t>
      </w:r>
      <w:r w:rsidR="0018207C" w:rsidRPr="000D43F4">
        <w:t>IPBES</w:t>
      </w:r>
      <w:r w:rsidR="0018207C" w:rsidRPr="0018207C">
        <w:rPr>
          <w:lang w:val="ru-RU"/>
        </w:rPr>
        <w:t>/6/9), в которой содержится информация о положении дел со взносами для Платформы в денежной и натуральной форме и о расхо</w:t>
      </w:r>
      <w:r w:rsidR="00510E53">
        <w:rPr>
          <w:lang w:val="ru-RU"/>
        </w:rPr>
        <w:t>дах за двухгодичный период 2016-</w:t>
      </w:r>
      <w:r w:rsidR="0018207C" w:rsidRPr="0018207C">
        <w:rPr>
          <w:lang w:val="ru-RU"/>
        </w:rPr>
        <w:t xml:space="preserve">2017 годов. Во исполнение поручения Пленума, содержащегося в том же решении, в записке также </w:t>
      </w:r>
      <w:r w:rsidR="0018207C" w:rsidRPr="00226E71">
        <w:rPr>
          <w:lang w:val="ru-RU"/>
        </w:rPr>
        <w:t>содержится информация о последствиях, обусловленных бюджетом на 2018 год в размере 5 млн</w:t>
      </w:r>
      <w:r>
        <w:rPr>
          <w:lang w:val="ru-RU"/>
        </w:rPr>
        <w:t>.</w:t>
      </w:r>
      <w:r w:rsidR="0018207C" w:rsidRPr="00226E71">
        <w:rPr>
          <w:lang w:val="ru-RU"/>
        </w:rPr>
        <w:t xml:space="preserve"> долл. США и вариантами уменьшения и увеличения указанной суммы, а также пересмотренный бюджет на 2019 год для рассмот</w:t>
      </w:r>
      <w:r>
        <w:rPr>
          <w:lang w:val="ru-RU"/>
        </w:rPr>
        <w:t>рения и возможного утверждения.</w:t>
      </w:r>
    </w:p>
    <w:p w:rsidR="0018207C" w:rsidRPr="00226E71" w:rsidRDefault="00226E71" w:rsidP="00226E71">
      <w:pPr>
        <w:tabs>
          <w:tab w:val="right" w:pos="851"/>
        </w:tabs>
        <w:spacing w:after="120"/>
        <w:ind w:left="1247" w:right="284" w:hanging="1247"/>
        <w:rPr>
          <w:b/>
          <w:lang w:val="ru-RU"/>
        </w:rPr>
      </w:pPr>
      <w:r>
        <w:rPr>
          <w:b/>
          <w:lang w:val="ru-RU"/>
        </w:rPr>
        <w:tab/>
        <w:t>b)</w:t>
      </w:r>
      <w:r>
        <w:rPr>
          <w:b/>
          <w:lang w:val="ru-RU"/>
        </w:rPr>
        <w:tab/>
        <w:t>Привлечение средств</w:t>
      </w:r>
    </w:p>
    <w:p w:rsidR="0018207C" w:rsidRPr="00226E71" w:rsidRDefault="00226E71" w:rsidP="00226E71">
      <w:pPr>
        <w:spacing w:after="120"/>
        <w:ind w:left="1248"/>
        <w:rPr>
          <w:lang w:val="ru-RU"/>
        </w:rPr>
      </w:pPr>
      <w:r>
        <w:rPr>
          <w:lang w:val="ru-RU"/>
        </w:rPr>
        <w:t>28.</w:t>
      </w:r>
      <w:r>
        <w:rPr>
          <w:lang w:val="ru-RU"/>
        </w:rPr>
        <w:tab/>
      </w:r>
      <w:r w:rsidR="0018207C" w:rsidRPr="00226E71">
        <w:rPr>
          <w:lang w:val="ru-RU"/>
        </w:rPr>
        <w:t>В пункте 9 решения МПБЭУ-5/6 Пленум одобрил стратегию привлечения средств для МПБЭУ, изложенную в приложении II к этому решению, и поручил Исполнительному секретарю, в соответствии с финансовыми процедурами Платформы и работая под руководством Бюро при поддержке государств-членов, приступить к осуществлению этой стратегии. Доклад о ходе осуществления этой стратегии представляется дл</w:t>
      </w:r>
      <w:r>
        <w:rPr>
          <w:lang w:val="ru-RU"/>
        </w:rPr>
        <w:t>я сведения Пленума (IPBES/6/9).</w:t>
      </w:r>
    </w:p>
    <w:p w:rsidR="0018207C" w:rsidRPr="00226E71" w:rsidRDefault="0018207C" w:rsidP="00226E71">
      <w:pPr>
        <w:spacing w:after="120"/>
        <w:ind w:left="624" w:right="284"/>
        <w:rPr>
          <w:b/>
          <w:sz w:val="24"/>
          <w:szCs w:val="24"/>
          <w:lang w:val="ru-RU"/>
        </w:rPr>
      </w:pPr>
      <w:r w:rsidRPr="00226E71">
        <w:rPr>
          <w:b/>
          <w:sz w:val="24"/>
          <w:szCs w:val="24"/>
          <w:lang w:val="ru-RU"/>
        </w:rPr>
        <w:t>Пункт 10</w:t>
      </w:r>
    </w:p>
    <w:p w:rsidR="0018207C" w:rsidRPr="00226E71" w:rsidRDefault="0018207C" w:rsidP="00226E71">
      <w:pPr>
        <w:spacing w:after="120"/>
        <w:ind w:left="624" w:right="284"/>
        <w:rPr>
          <w:b/>
          <w:sz w:val="24"/>
          <w:szCs w:val="24"/>
          <w:lang w:val="ru-RU"/>
        </w:rPr>
      </w:pPr>
      <w:r w:rsidRPr="00226E71">
        <w:rPr>
          <w:b/>
          <w:sz w:val="24"/>
          <w:szCs w:val="24"/>
          <w:lang w:val="ru-RU"/>
        </w:rPr>
        <w:t>Обзор Платформы</w:t>
      </w:r>
    </w:p>
    <w:p w:rsidR="0018207C" w:rsidRPr="00226E71" w:rsidRDefault="00226E71" w:rsidP="00226E71">
      <w:pPr>
        <w:spacing w:after="120"/>
        <w:ind w:left="1248"/>
        <w:rPr>
          <w:lang w:val="ru-RU"/>
        </w:rPr>
      </w:pPr>
      <w:r>
        <w:rPr>
          <w:lang w:val="ru-RU"/>
        </w:rPr>
        <w:t>29.</w:t>
      </w:r>
      <w:r>
        <w:rPr>
          <w:lang w:val="ru-RU"/>
        </w:rPr>
        <w:tab/>
      </w:r>
      <w:r w:rsidR="0018207C" w:rsidRPr="00226E71">
        <w:rPr>
          <w:lang w:val="ru-RU"/>
        </w:rPr>
        <w:t xml:space="preserve">В решении МПБЭУ-5/2 Пленум утвердил изложенное в приложении к этому решению «Положение о проведении обзора Платформы» по завершении ее первой программы работы. Пленум утвердил также выполнение внутреннего обзора Многодисциплинарной группой экспертов и Бюро и поручил группе по внутреннему обзору, состоящей из Председателя МПБЭУ, членов Бюро и Многодисциплинарной группы экспертов и Исполнительного </w:t>
      </w:r>
      <w:r w:rsidR="0018207C" w:rsidRPr="00226E71">
        <w:rPr>
          <w:lang w:val="ru-RU"/>
        </w:rPr>
        <w:lastRenderedPageBreak/>
        <w:t>секретаря, подготовить доклад, предусмотренный пунктом 11 «Положения». Этот доклад будет доведен до сведения Пленума на его шестой сессии, а также будет являться вкладом в общий процесс проведения обзора. В том же решении Исполнительному секретарю было поручено предложить выдвигать кандидатов в состав группы по проведению обзора с целью обеспечения представленности регионов и провести конкурсные торги для привлечения внешней профессиональной организации для координации обзора с тем, чтобы эта организация приступила к работе до начала 2018 года, при условии наличия финансовых ресурсов.</w:t>
      </w:r>
    </w:p>
    <w:p w:rsidR="0018207C" w:rsidRPr="00226E71" w:rsidRDefault="00226E71" w:rsidP="00226E71">
      <w:pPr>
        <w:spacing w:after="120"/>
        <w:ind w:left="1248"/>
        <w:rPr>
          <w:lang w:val="ru-RU"/>
        </w:rPr>
      </w:pPr>
      <w:r>
        <w:rPr>
          <w:lang w:val="ru-RU"/>
        </w:rPr>
        <w:t>30.</w:t>
      </w:r>
      <w:r>
        <w:rPr>
          <w:lang w:val="ru-RU"/>
        </w:rPr>
        <w:tab/>
      </w:r>
      <w:r w:rsidR="0018207C" w:rsidRPr="00226E71">
        <w:rPr>
          <w:lang w:val="ru-RU"/>
        </w:rPr>
        <w:t>Установочное резюме доклада, подготовленного группой по внутреннему обзору, и информация об отборе группы по обзору и профессиональной организации для координации обзора приведены в записке Исполнительного секретаря об обзоре Платформы (IPBES/6/10). Полный текст доклада приводится в информационной записке (IPBES/6/INF/32). Дополнительная информация об отборе группы по обзору и профессиональной организации для координации обзора приводится в документе IPBES/6/INF/33.</w:t>
      </w:r>
    </w:p>
    <w:p w:rsidR="0018207C" w:rsidRPr="00226E71" w:rsidRDefault="0018207C" w:rsidP="00226E71">
      <w:pPr>
        <w:spacing w:after="120"/>
        <w:ind w:left="624" w:right="284"/>
        <w:rPr>
          <w:b/>
          <w:sz w:val="24"/>
          <w:szCs w:val="24"/>
          <w:lang w:val="ru-RU"/>
        </w:rPr>
      </w:pPr>
      <w:r w:rsidRPr="00226E71">
        <w:rPr>
          <w:b/>
          <w:sz w:val="24"/>
          <w:szCs w:val="24"/>
          <w:lang w:val="ru-RU"/>
        </w:rPr>
        <w:t>Пункт 11</w:t>
      </w:r>
    </w:p>
    <w:p w:rsidR="0018207C" w:rsidRPr="00226E71" w:rsidRDefault="0018207C" w:rsidP="00226E71">
      <w:pPr>
        <w:spacing w:after="120"/>
        <w:ind w:left="624" w:right="284"/>
        <w:rPr>
          <w:b/>
          <w:sz w:val="24"/>
          <w:szCs w:val="24"/>
          <w:lang w:val="ru-RU"/>
        </w:rPr>
      </w:pPr>
      <w:r w:rsidRPr="00226E71">
        <w:rPr>
          <w:b/>
          <w:sz w:val="24"/>
          <w:szCs w:val="24"/>
          <w:lang w:val="ru-RU"/>
        </w:rPr>
        <w:t>Подготовка второй программы работы</w:t>
      </w:r>
    </w:p>
    <w:p w:rsidR="0018207C" w:rsidRPr="00226E71" w:rsidRDefault="00226E71" w:rsidP="00226E71">
      <w:pPr>
        <w:spacing w:after="120"/>
        <w:ind w:left="1248"/>
        <w:rPr>
          <w:lang w:val="ru-RU"/>
        </w:rPr>
      </w:pPr>
      <w:r>
        <w:rPr>
          <w:lang w:val="ru-RU"/>
        </w:rPr>
        <w:t>31.</w:t>
      </w:r>
      <w:r>
        <w:rPr>
          <w:lang w:val="ru-RU"/>
        </w:rPr>
        <w:tab/>
      </w:r>
      <w:r w:rsidR="0018207C" w:rsidRPr="00226E71">
        <w:rPr>
          <w:lang w:val="ru-RU"/>
        </w:rPr>
        <w:t>В решении МПБЭУ-5/3 Пленум поручил Многодисциплинарной группе экспертов и Бюро при поддержке со стороны секретариата подготовить для рассмотрения Пленумом на его шестой сессии первоначальные проекты элементов рамок скользящей программы работы, включая возможную структуру, указания в отношении приглашений о направлении заявок, процесс получения и определения приоритетности запросов, предварительные сметы расходов и потребностей в людских ресурсах с у</w:t>
      </w:r>
      <w:r>
        <w:rPr>
          <w:lang w:val="ru-RU"/>
        </w:rPr>
        <w:t>четом ряда конкретных вопросов.</w:t>
      </w:r>
    </w:p>
    <w:p w:rsidR="0018207C" w:rsidRPr="00226E71" w:rsidRDefault="00817354" w:rsidP="00226E71">
      <w:pPr>
        <w:spacing w:after="120"/>
        <w:ind w:left="1248"/>
        <w:rPr>
          <w:lang w:val="ru-RU"/>
        </w:rPr>
      </w:pPr>
      <w:r>
        <w:rPr>
          <w:lang w:val="ru-RU"/>
        </w:rPr>
        <w:t>32.</w:t>
      </w:r>
      <w:r>
        <w:rPr>
          <w:lang w:val="ru-RU"/>
        </w:rPr>
        <w:tab/>
      </w:r>
      <w:r w:rsidR="0018207C" w:rsidRPr="00226E71">
        <w:rPr>
          <w:lang w:val="ru-RU"/>
        </w:rPr>
        <w:t>Первоначальные проекты элементов представлены в записке Исполнительного секретаря о подготовке второй программы работы (IPBES/6/11).</w:t>
      </w:r>
    </w:p>
    <w:p w:rsidR="0018207C" w:rsidRPr="00226E71" w:rsidRDefault="0018207C" w:rsidP="00226E71">
      <w:pPr>
        <w:spacing w:after="120"/>
        <w:ind w:left="624" w:right="284"/>
        <w:rPr>
          <w:b/>
          <w:sz w:val="24"/>
          <w:szCs w:val="24"/>
          <w:lang w:val="ru-RU"/>
        </w:rPr>
      </w:pPr>
      <w:r w:rsidRPr="00226E71">
        <w:rPr>
          <w:b/>
          <w:sz w:val="24"/>
          <w:szCs w:val="24"/>
          <w:lang w:val="ru-RU"/>
        </w:rPr>
        <w:t>Пункт 12</w:t>
      </w:r>
    </w:p>
    <w:p w:rsidR="0018207C" w:rsidRPr="00226E71" w:rsidRDefault="0018207C" w:rsidP="00226E71">
      <w:pPr>
        <w:spacing w:after="120"/>
        <w:ind w:left="624" w:right="284"/>
        <w:rPr>
          <w:b/>
          <w:sz w:val="24"/>
          <w:szCs w:val="24"/>
          <w:lang w:val="ru-RU"/>
        </w:rPr>
      </w:pPr>
      <w:r w:rsidRPr="00226E71">
        <w:rPr>
          <w:b/>
          <w:sz w:val="24"/>
          <w:szCs w:val="24"/>
          <w:lang w:val="ru-RU"/>
        </w:rPr>
        <w:t>Сроки и место проведения будущих сессий Пленума</w:t>
      </w:r>
    </w:p>
    <w:p w:rsidR="0018207C" w:rsidRPr="00226E71" w:rsidRDefault="00226E71" w:rsidP="00226E71">
      <w:pPr>
        <w:spacing w:after="120"/>
        <w:ind w:left="1248"/>
        <w:rPr>
          <w:lang w:val="ru-RU"/>
        </w:rPr>
      </w:pPr>
      <w:r>
        <w:rPr>
          <w:lang w:val="ru-RU"/>
        </w:rPr>
        <w:t>3</w:t>
      </w:r>
      <w:r w:rsidR="00817354">
        <w:rPr>
          <w:lang w:val="ru-RU"/>
        </w:rPr>
        <w:t>3</w:t>
      </w:r>
      <w:r>
        <w:rPr>
          <w:lang w:val="ru-RU"/>
        </w:rPr>
        <w:t>.</w:t>
      </w:r>
      <w:r>
        <w:rPr>
          <w:lang w:val="ru-RU"/>
        </w:rPr>
        <w:tab/>
      </w:r>
      <w:r w:rsidR="0018207C" w:rsidRPr="00226E71">
        <w:rPr>
          <w:lang w:val="ru-RU"/>
        </w:rPr>
        <w:t>В решении МПБЭУ-5/5 Пленум предложил членам, располагающим такой возможностью, рассмотреть вопрос о том, чтобы стать принимающей стороной седьмой сессии Пленума, которую планируется провести в период с понедельника, 13 мая 2019 года, по субботу, 18 мая 2019 года. Правительствам, желающим выступить в качестве принимающей стороны седьмой или восьмой сессии Пленума, рекомендуется проинформировать секретариат до или в ходе шестой сессии</w:t>
      </w:r>
      <w:r>
        <w:rPr>
          <w:lang w:val="ru-RU"/>
        </w:rPr>
        <w:t>.</w:t>
      </w:r>
    </w:p>
    <w:p w:rsidR="0018207C" w:rsidRPr="00226E71" w:rsidRDefault="00226E71" w:rsidP="00226E71">
      <w:pPr>
        <w:spacing w:after="120"/>
        <w:ind w:left="1248"/>
        <w:rPr>
          <w:lang w:val="ru-RU"/>
        </w:rPr>
      </w:pPr>
      <w:r>
        <w:rPr>
          <w:lang w:val="ru-RU"/>
        </w:rPr>
        <w:t>3</w:t>
      </w:r>
      <w:r w:rsidR="00817354">
        <w:rPr>
          <w:lang w:val="ru-RU"/>
        </w:rPr>
        <w:t>4</w:t>
      </w:r>
      <w:r>
        <w:rPr>
          <w:lang w:val="ru-RU"/>
        </w:rPr>
        <w:t>.</w:t>
      </w:r>
      <w:r>
        <w:rPr>
          <w:lang w:val="ru-RU"/>
        </w:rPr>
        <w:tab/>
      </w:r>
      <w:r w:rsidR="0018207C" w:rsidRPr="00226E71">
        <w:rPr>
          <w:lang w:val="ru-RU"/>
        </w:rPr>
        <w:t>Соответствующая информация, включая проект предварительной повестки дня и сведения об организации работы седьмой сессии Пленума, содержится в записке Исполнительного секретаря об организации работы Пленума и сроках и месте проведения будущ</w:t>
      </w:r>
      <w:r>
        <w:rPr>
          <w:lang w:val="ru-RU"/>
        </w:rPr>
        <w:t>их сессий Пленума (IPBES/6/12).</w:t>
      </w:r>
    </w:p>
    <w:p w:rsidR="0018207C" w:rsidRPr="00226E71" w:rsidRDefault="0018207C" w:rsidP="00226E71">
      <w:pPr>
        <w:spacing w:after="120"/>
        <w:ind w:left="624" w:right="284"/>
        <w:rPr>
          <w:b/>
          <w:sz w:val="24"/>
          <w:szCs w:val="24"/>
          <w:lang w:val="ru-RU"/>
        </w:rPr>
      </w:pPr>
      <w:r w:rsidRPr="00226E71">
        <w:rPr>
          <w:b/>
          <w:sz w:val="24"/>
          <w:szCs w:val="24"/>
          <w:lang w:val="ru-RU"/>
        </w:rPr>
        <w:t>Пункт 13</w:t>
      </w:r>
    </w:p>
    <w:p w:rsidR="0018207C" w:rsidRPr="00226E71" w:rsidRDefault="0018207C" w:rsidP="00226E71">
      <w:pPr>
        <w:spacing w:after="120"/>
        <w:ind w:left="624" w:right="284"/>
        <w:rPr>
          <w:b/>
          <w:sz w:val="24"/>
          <w:szCs w:val="24"/>
          <w:lang w:val="ru-RU"/>
        </w:rPr>
      </w:pPr>
      <w:r w:rsidRPr="00226E71">
        <w:rPr>
          <w:b/>
          <w:sz w:val="24"/>
          <w:szCs w:val="24"/>
          <w:lang w:val="ru-RU"/>
        </w:rPr>
        <w:t>Организационные соглашения: соглашения о партнерстве на основе сотрудничества в рамках Организации Объединенных Наций в интересах работы Платформы и ее секретариата</w:t>
      </w:r>
    </w:p>
    <w:p w:rsidR="0018207C" w:rsidRPr="00226E71" w:rsidRDefault="00226E71" w:rsidP="00226E71">
      <w:pPr>
        <w:spacing w:after="120"/>
        <w:ind w:left="1248"/>
        <w:rPr>
          <w:lang w:val="ru-RU"/>
        </w:rPr>
      </w:pPr>
      <w:r>
        <w:rPr>
          <w:lang w:val="ru-RU"/>
        </w:rPr>
        <w:t>3</w:t>
      </w:r>
      <w:r w:rsidR="00817354">
        <w:rPr>
          <w:lang w:val="ru-RU"/>
        </w:rPr>
        <w:t>5</w:t>
      </w:r>
      <w:r>
        <w:rPr>
          <w:lang w:val="ru-RU"/>
        </w:rPr>
        <w:t>.</w:t>
      </w:r>
      <w:r>
        <w:rPr>
          <w:lang w:val="ru-RU"/>
        </w:rPr>
        <w:tab/>
      </w:r>
      <w:r w:rsidR="0018207C" w:rsidRPr="00226E71">
        <w:rPr>
          <w:lang w:val="ru-RU"/>
        </w:rPr>
        <w:t>После одобрения Пленумом в решении МПБЭУ-2/8 соглашения о партнерстве на основе сотрудничества для создания организационной связи между Пленумом и ЮНЕП, ЮНЕСКО, ФАО и ПРООН, для сведения Пленума представляется доклад о ходе работы над этим соглашением, изложенный в записке секретариата по данному вопросу (IPBES/5/INF/24)</w:t>
      </w:r>
      <w:r>
        <w:rPr>
          <w:lang w:val="ru-RU"/>
        </w:rPr>
        <w:t>.</w:t>
      </w:r>
    </w:p>
    <w:p w:rsidR="0018207C" w:rsidRPr="00226E71" w:rsidRDefault="0018207C" w:rsidP="00226E71">
      <w:pPr>
        <w:spacing w:after="120"/>
        <w:ind w:left="624" w:right="284"/>
        <w:rPr>
          <w:b/>
          <w:sz w:val="24"/>
          <w:szCs w:val="24"/>
          <w:lang w:val="ru-RU"/>
        </w:rPr>
      </w:pPr>
      <w:r w:rsidRPr="00226E71">
        <w:rPr>
          <w:b/>
          <w:sz w:val="24"/>
          <w:szCs w:val="24"/>
          <w:lang w:val="ru-RU"/>
        </w:rPr>
        <w:t>Пункт 14</w:t>
      </w:r>
    </w:p>
    <w:p w:rsidR="0018207C" w:rsidRPr="00226E71" w:rsidRDefault="0018207C" w:rsidP="00226E71">
      <w:pPr>
        <w:spacing w:after="120"/>
        <w:ind w:left="624" w:right="284"/>
        <w:rPr>
          <w:b/>
          <w:sz w:val="24"/>
          <w:szCs w:val="24"/>
          <w:lang w:val="ru-RU"/>
        </w:rPr>
      </w:pPr>
      <w:r w:rsidRPr="00226E71">
        <w:rPr>
          <w:b/>
          <w:sz w:val="24"/>
          <w:szCs w:val="24"/>
          <w:lang w:val="ru-RU"/>
        </w:rPr>
        <w:t>Принятие решений и доклада о работе сессии</w:t>
      </w:r>
    </w:p>
    <w:p w:rsidR="0018207C" w:rsidRPr="00226E71" w:rsidRDefault="00817354" w:rsidP="00226E71">
      <w:pPr>
        <w:spacing w:after="120"/>
        <w:ind w:left="1248"/>
        <w:rPr>
          <w:lang w:val="ru-RU"/>
        </w:rPr>
      </w:pPr>
      <w:r>
        <w:rPr>
          <w:lang w:val="ru-RU"/>
        </w:rPr>
        <w:t>36</w:t>
      </w:r>
      <w:r w:rsidR="00226E71">
        <w:rPr>
          <w:lang w:val="ru-RU"/>
        </w:rPr>
        <w:t>.</w:t>
      </w:r>
      <w:r w:rsidR="00226E71">
        <w:rPr>
          <w:lang w:val="ru-RU"/>
        </w:rPr>
        <w:tab/>
      </w:r>
      <w:r w:rsidR="0018207C" w:rsidRPr="00226E71">
        <w:rPr>
          <w:lang w:val="ru-RU"/>
        </w:rPr>
        <w:t>Рассмотрев вышеупомянутые вопросы и после представления доклада Бюро о проверке полномочий, Пленум, возможно, пожелает рассмотреть вопрос о принятии проектов решений, отражающих итоги его работы в ходе сессии. Он, возможно, также пожелает принять проект доклада о работе сессии, подготовленный Докладчиком. Подборка проектов решений для шестой сессии Пленума содержится в записке секретариата по э</w:t>
      </w:r>
      <w:r w:rsidR="00226E71">
        <w:rPr>
          <w:lang w:val="ru-RU"/>
        </w:rPr>
        <w:t>тому вопросу (IPBES/6/1/Add.2).</w:t>
      </w:r>
    </w:p>
    <w:p w:rsidR="0018207C" w:rsidRPr="00226E71" w:rsidRDefault="0018207C" w:rsidP="00226E71">
      <w:pPr>
        <w:keepNext/>
        <w:keepLines/>
        <w:spacing w:after="120"/>
        <w:ind w:left="624" w:right="284"/>
        <w:rPr>
          <w:b/>
          <w:sz w:val="24"/>
          <w:szCs w:val="24"/>
          <w:lang w:val="ru-RU"/>
        </w:rPr>
      </w:pPr>
      <w:r w:rsidRPr="00226E71">
        <w:rPr>
          <w:b/>
          <w:sz w:val="24"/>
          <w:szCs w:val="24"/>
          <w:lang w:val="ru-RU"/>
        </w:rPr>
        <w:lastRenderedPageBreak/>
        <w:t>Пункт 15</w:t>
      </w:r>
    </w:p>
    <w:p w:rsidR="0018207C" w:rsidRPr="00226E71" w:rsidRDefault="0018207C" w:rsidP="00226E71">
      <w:pPr>
        <w:keepNext/>
        <w:keepLines/>
        <w:spacing w:after="120"/>
        <w:ind w:left="624" w:right="284"/>
        <w:rPr>
          <w:b/>
          <w:sz w:val="24"/>
          <w:szCs w:val="24"/>
          <w:lang w:val="ru-RU"/>
        </w:rPr>
      </w:pPr>
      <w:r w:rsidRPr="00226E71">
        <w:rPr>
          <w:b/>
          <w:sz w:val="24"/>
          <w:szCs w:val="24"/>
          <w:lang w:val="ru-RU"/>
        </w:rPr>
        <w:t>Закрытие сессии</w:t>
      </w:r>
    </w:p>
    <w:p w:rsidR="004564EB" w:rsidRPr="00D05E3E" w:rsidRDefault="00226E71" w:rsidP="00226E71">
      <w:pPr>
        <w:spacing w:after="120"/>
        <w:ind w:left="1248"/>
        <w:rPr>
          <w:lang w:val="ru-RU"/>
        </w:rPr>
      </w:pPr>
      <w:r>
        <w:rPr>
          <w:lang w:val="ru-RU"/>
        </w:rPr>
        <w:t>3</w:t>
      </w:r>
      <w:r w:rsidR="00817354">
        <w:rPr>
          <w:lang w:val="ru-RU"/>
        </w:rPr>
        <w:t>7</w:t>
      </w:r>
      <w:r>
        <w:rPr>
          <w:lang w:val="ru-RU"/>
        </w:rPr>
        <w:t>.</w:t>
      </w:r>
      <w:r>
        <w:rPr>
          <w:lang w:val="ru-RU"/>
        </w:rPr>
        <w:tab/>
      </w:r>
      <w:r w:rsidR="0018207C" w:rsidRPr="00226E71">
        <w:rPr>
          <w:lang w:val="ru-RU"/>
        </w:rPr>
        <w:t>Ожидается, что Председатель Пленума закроет сессию в 18 ч. 00 м. в субботу, 24 марта</w:t>
      </w:r>
      <w:r>
        <w:rPr>
          <w:lang w:val="ru-RU"/>
        </w:rPr>
        <w:t xml:space="preserve"> 2018 года.</w:t>
      </w:r>
    </w:p>
    <w:p w:rsidR="009B030D" w:rsidRDefault="009B030D">
      <w:pPr>
        <w:rPr>
          <w:lang w:val="ru-RU"/>
        </w:rPr>
        <w:sectPr w:rsidR="009B030D" w:rsidSect="001C2A23">
          <w:headerReference w:type="even" r:id="rId13"/>
          <w:headerReference w:type="default" r:id="rId14"/>
          <w:footerReference w:type="even" r:id="rId15"/>
          <w:footerReference w:type="default" r:id="rId16"/>
          <w:headerReference w:type="first" r:id="rId17"/>
          <w:footerReference w:type="first" r:id="rId18"/>
          <w:pgSz w:w="11907" w:h="16840" w:code="9"/>
          <w:pgMar w:top="907" w:right="992" w:bottom="1418" w:left="1418" w:header="539" w:footer="975" w:gutter="0"/>
          <w:cols w:space="539"/>
          <w:titlePg/>
          <w:docGrid w:linePitch="360"/>
        </w:sectPr>
      </w:pPr>
    </w:p>
    <w:p w:rsidR="009B030D" w:rsidRPr="00F353A0" w:rsidRDefault="009B030D" w:rsidP="00F353A0">
      <w:pPr>
        <w:spacing w:after="240"/>
        <w:rPr>
          <w:b/>
          <w:sz w:val="28"/>
          <w:szCs w:val="28"/>
          <w:lang w:val="ru-RU"/>
        </w:rPr>
      </w:pPr>
      <w:r w:rsidRPr="00F353A0">
        <w:rPr>
          <w:b/>
          <w:sz w:val="28"/>
          <w:szCs w:val="28"/>
          <w:lang w:val="ru-RU"/>
        </w:rPr>
        <w:lastRenderedPageBreak/>
        <w:t>Приложение I</w:t>
      </w:r>
    </w:p>
    <w:p w:rsidR="009B030D" w:rsidRPr="00F353A0" w:rsidRDefault="009B030D" w:rsidP="00525F30">
      <w:pPr>
        <w:ind w:left="1247"/>
        <w:rPr>
          <w:b/>
          <w:sz w:val="28"/>
          <w:szCs w:val="28"/>
          <w:lang w:val="ru-RU"/>
        </w:rPr>
      </w:pPr>
      <w:r w:rsidRPr="00F353A0">
        <w:rPr>
          <w:b/>
          <w:noProof/>
          <w:sz w:val="28"/>
          <w:szCs w:val="28"/>
          <w:lang w:eastAsia="en-GB"/>
        </w:rPr>
        <mc:AlternateContent>
          <mc:Choice Requires="wps">
            <w:drawing>
              <wp:anchor distT="0" distB="0" distL="114300" distR="114300" simplePos="0" relativeHeight="251659264" behindDoc="0" locked="0" layoutInCell="1" allowOverlap="1" wp14:anchorId="0B2E23C7" wp14:editId="041F43BE">
                <wp:simplePos x="0" y="0"/>
                <wp:positionH relativeFrom="column">
                  <wp:posOffset>8028940</wp:posOffset>
                </wp:positionH>
                <wp:positionV relativeFrom="paragraph">
                  <wp:posOffset>2725420</wp:posOffset>
                </wp:positionV>
                <wp:extent cx="6807835" cy="51181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807835" cy="511810"/>
                        </a:xfrm>
                        <a:prstGeom prst="rect">
                          <a:avLst/>
                        </a:prstGeom>
                        <a:noFill/>
                        <a:ln w="9525">
                          <a:noFill/>
                          <a:miter lim="800000"/>
                          <a:headEnd/>
                          <a:tailEnd/>
                        </a:ln>
                      </wps:spPr>
                      <wps:txbx>
                        <w:txbxContent>
                          <w:p w:rsidR="00AC3154" w:rsidRPr="009F3D34" w:rsidRDefault="00AC3154" w:rsidP="009B030D">
                            <w:pPr>
                              <w:pStyle w:val="Normal-pool"/>
                              <w:pBdr>
                                <w:bottom w:val="single" w:sz="4" w:space="1" w:color="auto"/>
                              </w:pBdr>
                              <w:jc w:val="right"/>
                              <w:rPr>
                                <w:b/>
                                <w:sz w:val="18"/>
                                <w:szCs w:val="18"/>
                              </w:rPr>
                            </w:pPr>
                            <w:r>
                              <w:rPr>
                                <w:b/>
                                <w:sz w:val="18"/>
                                <w:szCs w:val="18"/>
                              </w:rPr>
                              <w:t>IPBES/6/1/Add.1</w:t>
                            </w:r>
                          </w:p>
                          <w:p w:rsidR="00AC3154" w:rsidRDefault="00AC3154" w:rsidP="009B03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E23C7" id="_x0000_t202" coordsize="21600,21600" o:spt="202" path="m,l,21600r21600,l21600,xe">
                <v:stroke joinstyle="miter"/>
                <v:path gradientshapeok="t" o:connecttype="rect"/>
              </v:shapetype>
              <v:shape id="Text Box 2" o:spid="_x0000_s1026" type="#_x0000_t202" style="position:absolute;left:0;text-align:left;margin-left:632.2pt;margin-top:214.6pt;width:536.05pt;height:40.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" filled="f" stroked="f">
                <v:textbox>
                  <w:txbxContent>
                    <w:p w:rsidR="00AC3154" w:rsidRPr="009F3D34" w:rsidRDefault="00AC3154" w:rsidP="009B030D">
                      <w:pPr>
                        <w:pStyle w:val="Normal-pool"/>
                        <w:pBdr>
                          <w:bottom w:val="single" w:sz="4" w:space="1" w:color="auto"/>
                        </w:pBdr>
                        <w:jc w:val="right"/>
                        <w:rPr>
                          <w:b/>
                          <w:sz w:val="18"/>
                          <w:szCs w:val="18"/>
                        </w:rPr>
                      </w:pPr>
                      <w:r>
                        <w:rPr>
                          <w:b/>
                          <w:sz w:val="18"/>
                          <w:szCs w:val="18"/>
                        </w:rPr>
                        <w:t>IPBES/6/1/Add.1</w:t>
                      </w:r>
                    </w:p>
                    <w:p w:rsidR="00AC3154" w:rsidRDefault="00AC3154" w:rsidP="009B030D"/>
                  </w:txbxContent>
                </v:textbox>
              </v:shape>
            </w:pict>
          </mc:Fallback>
        </mc:AlternateContent>
      </w:r>
      <w:r w:rsidR="00F353A0" w:rsidRPr="00F353A0">
        <w:rPr>
          <w:b/>
          <w:sz w:val="28"/>
          <w:szCs w:val="28"/>
          <w:lang w:val="ru-RU"/>
        </w:rPr>
        <w:t>Предлагаемая организация работы</w:t>
      </w:r>
    </w:p>
    <w:tbl>
      <w:tblPr>
        <w:tblpPr w:leftFromText="180" w:rightFromText="180" w:vertAnchor="text" w:horzAnchor="margin" w:tblpXSpec="right" w:tblpY="245"/>
        <w:tblOverlap w:val="never"/>
        <w:tblW w:w="147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51"/>
        <w:gridCol w:w="1379"/>
        <w:gridCol w:w="382"/>
        <w:gridCol w:w="383"/>
        <w:gridCol w:w="382"/>
        <w:gridCol w:w="295"/>
        <w:gridCol w:w="405"/>
        <w:gridCol w:w="66"/>
        <w:gridCol w:w="339"/>
        <w:gridCol w:w="44"/>
        <w:gridCol w:w="361"/>
        <w:gridCol w:w="22"/>
        <w:gridCol w:w="383"/>
        <w:gridCol w:w="405"/>
        <w:gridCol w:w="405"/>
        <w:gridCol w:w="405"/>
        <w:gridCol w:w="405"/>
        <w:gridCol w:w="900"/>
        <w:gridCol w:w="900"/>
        <w:gridCol w:w="895"/>
        <w:gridCol w:w="903"/>
        <w:gridCol w:w="900"/>
        <w:gridCol w:w="900"/>
        <w:gridCol w:w="1299"/>
      </w:tblGrid>
      <w:tr w:rsidR="00F353A0" w:rsidRPr="00F353A0" w:rsidTr="00E77851">
        <w:trPr>
          <w:trHeight w:val="227"/>
          <w:jc w:val="right"/>
        </w:trPr>
        <w:tc>
          <w:tcPr>
            <w:tcW w:w="1951" w:type="dxa"/>
            <w:shd w:val="clear" w:color="auto" w:fill="auto"/>
            <w:noWrap/>
            <w:vAlign w:val="center"/>
            <w:hideMark/>
          </w:tcPr>
          <w:p w:rsidR="00F353A0" w:rsidRPr="00F353A0" w:rsidRDefault="00F353A0" w:rsidP="00F2012D">
            <w:pPr>
              <w:jc w:val="center"/>
              <w:rPr>
                <w:rFonts w:eastAsia="Times New Roman"/>
                <w:i/>
                <w:iCs/>
                <w:color w:val="000000"/>
                <w:sz w:val="18"/>
                <w:szCs w:val="18"/>
                <w:lang w:val="ru-RU"/>
              </w:rPr>
            </w:pPr>
            <w:r w:rsidRPr="00F353A0">
              <w:rPr>
                <w:lang w:val="ru-RU"/>
              </w:rPr>
              <w:br w:type="page"/>
            </w:r>
            <w:r w:rsidRPr="00F353A0">
              <w:rPr>
                <w:i/>
                <w:iCs/>
                <w:color w:val="000000"/>
                <w:sz w:val="18"/>
                <w:szCs w:val="18"/>
                <w:lang w:val="ru-RU"/>
              </w:rPr>
              <w:t>Время</w:t>
            </w:r>
          </w:p>
        </w:tc>
        <w:tc>
          <w:tcPr>
            <w:tcW w:w="1379" w:type="dxa"/>
            <w:vAlign w:val="center"/>
          </w:tcPr>
          <w:p w:rsidR="00F353A0" w:rsidRPr="00F353A0" w:rsidRDefault="00F353A0" w:rsidP="00F2012D">
            <w:pPr>
              <w:jc w:val="center"/>
              <w:rPr>
                <w:rFonts w:eastAsia="Times New Roman"/>
                <w:i/>
                <w:iCs/>
                <w:color w:val="000000"/>
                <w:sz w:val="18"/>
                <w:szCs w:val="18"/>
                <w:lang w:val="ru-RU"/>
              </w:rPr>
            </w:pPr>
            <w:r w:rsidRPr="00F353A0">
              <w:rPr>
                <w:i/>
                <w:iCs/>
                <w:color w:val="000000"/>
                <w:sz w:val="18"/>
                <w:szCs w:val="18"/>
                <w:lang w:val="ru-RU"/>
              </w:rPr>
              <w:t>Суббота,</w:t>
            </w:r>
            <w:r w:rsidRPr="00F353A0">
              <w:rPr>
                <w:i/>
                <w:iCs/>
                <w:color w:val="000000"/>
                <w:sz w:val="18"/>
                <w:szCs w:val="18"/>
                <w:lang w:val="ru-RU"/>
              </w:rPr>
              <w:br/>
              <w:t>17 марта 2018 года</w:t>
            </w:r>
          </w:p>
        </w:tc>
        <w:tc>
          <w:tcPr>
            <w:tcW w:w="1442" w:type="dxa"/>
            <w:gridSpan w:val="4"/>
            <w:vAlign w:val="center"/>
          </w:tcPr>
          <w:p w:rsidR="00F353A0" w:rsidRPr="00F353A0" w:rsidRDefault="00F353A0" w:rsidP="00831A8A">
            <w:pPr>
              <w:jc w:val="center"/>
              <w:rPr>
                <w:rFonts w:eastAsia="Times New Roman"/>
                <w:i/>
                <w:iCs/>
                <w:color w:val="000000"/>
                <w:sz w:val="18"/>
                <w:szCs w:val="18"/>
                <w:lang w:val="ru-RU"/>
              </w:rPr>
            </w:pPr>
            <w:r w:rsidRPr="00F353A0">
              <w:rPr>
                <w:i/>
                <w:iCs/>
                <w:color w:val="000000"/>
                <w:sz w:val="18"/>
                <w:szCs w:val="18"/>
                <w:lang w:val="ru-RU"/>
              </w:rPr>
              <w:t>Воскресенье,</w:t>
            </w:r>
            <w:r w:rsidRPr="00F353A0">
              <w:rPr>
                <w:i/>
                <w:iCs/>
                <w:color w:val="000000"/>
                <w:sz w:val="18"/>
                <w:szCs w:val="18"/>
                <w:lang w:val="ru-RU"/>
              </w:rPr>
              <w:br/>
              <w:t>18 марта</w:t>
            </w:r>
            <w:r w:rsidR="00831A8A">
              <w:rPr>
                <w:i/>
                <w:iCs/>
                <w:color w:val="000000"/>
                <w:sz w:val="18"/>
                <w:szCs w:val="18"/>
                <w:lang w:val="ru-RU"/>
              </w:rPr>
              <w:t xml:space="preserve"> </w:t>
            </w:r>
            <w:r w:rsidRPr="00F353A0">
              <w:rPr>
                <w:i/>
                <w:iCs/>
                <w:color w:val="000000"/>
                <w:sz w:val="18"/>
                <w:szCs w:val="18"/>
                <w:lang w:val="ru-RU"/>
              </w:rPr>
              <w:br/>
              <w:t>2018 года</w:t>
            </w:r>
          </w:p>
        </w:tc>
        <w:tc>
          <w:tcPr>
            <w:tcW w:w="1620" w:type="dxa"/>
            <w:gridSpan w:val="7"/>
            <w:vAlign w:val="center"/>
          </w:tcPr>
          <w:p w:rsidR="00F353A0" w:rsidRPr="00F353A0" w:rsidRDefault="00F353A0" w:rsidP="00F2012D">
            <w:pPr>
              <w:jc w:val="center"/>
              <w:rPr>
                <w:rFonts w:eastAsia="Times New Roman"/>
                <w:i/>
                <w:iCs/>
                <w:color w:val="000000"/>
                <w:sz w:val="18"/>
                <w:szCs w:val="18"/>
                <w:lang w:val="ru-RU"/>
              </w:rPr>
            </w:pPr>
            <w:r w:rsidRPr="00F353A0">
              <w:rPr>
                <w:i/>
                <w:iCs/>
                <w:color w:val="000000"/>
                <w:sz w:val="18"/>
                <w:szCs w:val="18"/>
                <w:lang w:val="ru-RU"/>
              </w:rPr>
              <w:t>Понедельник,</w:t>
            </w:r>
            <w:r w:rsidRPr="00F353A0">
              <w:rPr>
                <w:i/>
                <w:iCs/>
                <w:color w:val="000000"/>
                <w:sz w:val="18"/>
                <w:szCs w:val="18"/>
                <w:lang w:val="ru-RU"/>
              </w:rPr>
              <w:br/>
              <w:t xml:space="preserve">19 марта </w:t>
            </w:r>
            <w:r w:rsidRPr="00F353A0">
              <w:rPr>
                <w:i/>
                <w:iCs/>
                <w:color w:val="000000"/>
                <w:sz w:val="18"/>
                <w:szCs w:val="18"/>
                <w:lang w:val="ru-RU"/>
              </w:rPr>
              <w:br/>
              <w:t>2018 года</w:t>
            </w:r>
          </w:p>
        </w:tc>
        <w:tc>
          <w:tcPr>
            <w:tcW w:w="1620" w:type="dxa"/>
            <w:gridSpan w:val="4"/>
            <w:vAlign w:val="center"/>
          </w:tcPr>
          <w:p w:rsidR="00F353A0" w:rsidRPr="00F353A0" w:rsidRDefault="00F353A0" w:rsidP="00F2012D">
            <w:pPr>
              <w:jc w:val="center"/>
              <w:rPr>
                <w:rFonts w:eastAsia="Times New Roman"/>
                <w:i/>
                <w:iCs/>
                <w:color w:val="000000"/>
                <w:sz w:val="18"/>
                <w:szCs w:val="18"/>
                <w:lang w:val="ru-RU"/>
              </w:rPr>
            </w:pPr>
            <w:r w:rsidRPr="00F353A0">
              <w:rPr>
                <w:i/>
                <w:iCs/>
                <w:color w:val="000000"/>
                <w:sz w:val="18"/>
                <w:szCs w:val="18"/>
                <w:lang w:val="ru-RU"/>
              </w:rPr>
              <w:t>Вторник,</w:t>
            </w:r>
            <w:r w:rsidRPr="00F353A0">
              <w:rPr>
                <w:i/>
                <w:iCs/>
                <w:color w:val="000000"/>
                <w:sz w:val="18"/>
                <w:szCs w:val="18"/>
                <w:lang w:val="ru-RU"/>
              </w:rPr>
              <w:br/>
              <w:t xml:space="preserve">20 марта </w:t>
            </w:r>
            <w:r w:rsidRPr="00F353A0">
              <w:rPr>
                <w:i/>
                <w:iCs/>
                <w:color w:val="000000"/>
                <w:sz w:val="18"/>
                <w:szCs w:val="18"/>
                <w:lang w:val="ru-RU"/>
              </w:rPr>
              <w:br/>
              <w:t>2018 года</w:t>
            </w:r>
          </w:p>
        </w:tc>
        <w:tc>
          <w:tcPr>
            <w:tcW w:w="1800" w:type="dxa"/>
            <w:gridSpan w:val="2"/>
            <w:vAlign w:val="center"/>
          </w:tcPr>
          <w:p w:rsidR="00F353A0" w:rsidRPr="00F353A0" w:rsidRDefault="00F353A0" w:rsidP="00F2012D">
            <w:pPr>
              <w:jc w:val="center"/>
              <w:rPr>
                <w:rFonts w:eastAsia="Times New Roman"/>
                <w:iCs/>
                <w:color w:val="000000"/>
                <w:sz w:val="18"/>
                <w:szCs w:val="18"/>
                <w:lang w:val="ru-RU"/>
              </w:rPr>
            </w:pPr>
            <w:r w:rsidRPr="00F353A0">
              <w:rPr>
                <w:i/>
                <w:iCs/>
                <w:color w:val="000000"/>
                <w:sz w:val="18"/>
                <w:szCs w:val="18"/>
                <w:lang w:val="ru-RU"/>
              </w:rPr>
              <w:t>Среда,</w:t>
            </w:r>
            <w:r w:rsidRPr="00F353A0">
              <w:rPr>
                <w:i/>
                <w:iCs/>
                <w:color w:val="000000"/>
                <w:sz w:val="18"/>
                <w:szCs w:val="18"/>
                <w:lang w:val="ru-RU"/>
              </w:rPr>
              <w:br/>
              <w:t xml:space="preserve">21 марта </w:t>
            </w:r>
            <w:r w:rsidRPr="00F353A0">
              <w:rPr>
                <w:i/>
                <w:iCs/>
                <w:color w:val="000000"/>
                <w:sz w:val="18"/>
                <w:szCs w:val="18"/>
                <w:lang w:val="ru-RU"/>
              </w:rPr>
              <w:br/>
              <w:t>2018 года</w:t>
            </w:r>
          </w:p>
        </w:tc>
        <w:tc>
          <w:tcPr>
            <w:tcW w:w="1798" w:type="dxa"/>
            <w:gridSpan w:val="2"/>
            <w:vAlign w:val="center"/>
          </w:tcPr>
          <w:p w:rsidR="00F353A0" w:rsidRPr="00F353A0" w:rsidRDefault="00F353A0" w:rsidP="00F2012D">
            <w:pPr>
              <w:jc w:val="center"/>
              <w:rPr>
                <w:rFonts w:eastAsia="Times New Roman"/>
                <w:i/>
                <w:iCs/>
                <w:color w:val="000000"/>
                <w:sz w:val="18"/>
                <w:szCs w:val="18"/>
                <w:lang w:val="ru-RU"/>
              </w:rPr>
            </w:pPr>
            <w:r w:rsidRPr="00F353A0">
              <w:rPr>
                <w:i/>
                <w:iCs/>
                <w:color w:val="000000"/>
                <w:sz w:val="18"/>
                <w:szCs w:val="18"/>
                <w:lang w:val="ru-RU"/>
              </w:rPr>
              <w:t>Четверг,</w:t>
            </w:r>
            <w:r w:rsidRPr="00F353A0">
              <w:rPr>
                <w:i/>
                <w:iCs/>
                <w:color w:val="000000"/>
                <w:sz w:val="18"/>
                <w:szCs w:val="18"/>
                <w:lang w:val="ru-RU"/>
              </w:rPr>
              <w:br/>
              <w:t xml:space="preserve">22 марта </w:t>
            </w:r>
            <w:r w:rsidRPr="00F353A0">
              <w:rPr>
                <w:i/>
                <w:iCs/>
                <w:color w:val="000000"/>
                <w:sz w:val="18"/>
                <w:szCs w:val="18"/>
                <w:lang w:val="ru-RU"/>
              </w:rPr>
              <w:br/>
              <w:t>2018 года</w:t>
            </w:r>
          </w:p>
        </w:tc>
        <w:tc>
          <w:tcPr>
            <w:tcW w:w="1800" w:type="dxa"/>
            <w:gridSpan w:val="2"/>
            <w:vAlign w:val="center"/>
          </w:tcPr>
          <w:p w:rsidR="00F353A0" w:rsidRPr="00F353A0" w:rsidRDefault="00F353A0" w:rsidP="00F2012D">
            <w:pPr>
              <w:jc w:val="center"/>
              <w:rPr>
                <w:rFonts w:eastAsia="Times New Roman"/>
                <w:i/>
                <w:iCs/>
                <w:color w:val="000000"/>
                <w:sz w:val="18"/>
                <w:szCs w:val="18"/>
                <w:lang w:val="ru-RU"/>
              </w:rPr>
            </w:pPr>
            <w:r w:rsidRPr="00F353A0">
              <w:rPr>
                <w:i/>
                <w:iCs/>
                <w:color w:val="000000"/>
                <w:sz w:val="18"/>
                <w:szCs w:val="18"/>
                <w:lang w:val="ru-RU"/>
              </w:rPr>
              <w:t>Пятница,</w:t>
            </w:r>
            <w:r w:rsidRPr="00F353A0">
              <w:rPr>
                <w:i/>
                <w:iCs/>
                <w:color w:val="000000"/>
                <w:sz w:val="18"/>
                <w:szCs w:val="18"/>
                <w:lang w:val="ru-RU"/>
              </w:rPr>
              <w:br/>
              <w:t xml:space="preserve">23 марта </w:t>
            </w:r>
            <w:r w:rsidRPr="00F353A0">
              <w:rPr>
                <w:i/>
                <w:iCs/>
                <w:color w:val="000000"/>
                <w:sz w:val="18"/>
                <w:szCs w:val="18"/>
                <w:lang w:val="ru-RU"/>
              </w:rPr>
              <w:br/>
              <w:t>2018 года</w:t>
            </w:r>
          </w:p>
        </w:tc>
        <w:tc>
          <w:tcPr>
            <w:tcW w:w="1299" w:type="dxa"/>
            <w:vAlign w:val="center"/>
          </w:tcPr>
          <w:p w:rsidR="00F353A0" w:rsidRPr="00F353A0" w:rsidRDefault="00F353A0" w:rsidP="00F2012D">
            <w:pPr>
              <w:jc w:val="center"/>
              <w:rPr>
                <w:rFonts w:eastAsia="Times New Roman"/>
                <w:i/>
                <w:iCs/>
                <w:color w:val="000000"/>
                <w:sz w:val="18"/>
                <w:szCs w:val="18"/>
                <w:lang w:val="ru-RU"/>
              </w:rPr>
            </w:pPr>
            <w:r w:rsidRPr="00F353A0">
              <w:rPr>
                <w:i/>
                <w:iCs/>
                <w:color w:val="000000"/>
                <w:sz w:val="18"/>
                <w:szCs w:val="18"/>
                <w:lang w:val="ru-RU"/>
              </w:rPr>
              <w:t>Суббота,</w:t>
            </w:r>
            <w:r w:rsidRPr="00F353A0">
              <w:rPr>
                <w:i/>
                <w:iCs/>
                <w:color w:val="000000"/>
                <w:sz w:val="18"/>
                <w:szCs w:val="18"/>
                <w:lang w:val="ru-RU"/>
              </w:rPr>
              <w:br/>
              <w:t>24 марта 2018 года</w:t>
            </w: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color w:val="000000"/>
                <w:sz w:val="18"/>
                <w:szCs w:val="18"/>
                <w:lang w:val="ru-RU"/>
              </w:rPr>
            </w:pPr>
            <w:r w:rsidRPr="00F353A0">
              <w:rPr>
                <w:color w:val="000000"/>
                <w:sz w:val="18"/>
                <w:szCs w:val="18"/>
                <w:lang w:val="ru-RU"/>
              </w:rPr>
              <w:t>8 ч. 00 м.</w:t>
            </w:r>
            <w:r w:rsidR="00F2012D">
              <w:rPr>
                <w:color w:val="000000"/>
                <w:sz w:val="18"/>
                <w:szCs w:val="18"/>
                <w:lang w:val="ru-RU"/>
              </w:rPr>
              <w:t xml:space="preserve"> – </w:t>
            </w:r>
            <w:r w:rsidRPr="00F353A0">
              <w:rPr>
                <w:color w:val="000000"/>
                <w:sz w:val="18"/>
                <w:szCs w:val="18"/>
                <w:lang w:val="ru-RU"/>
              </w:rPr>
              <w:t>10 ч. 00 м.</w:t>
            </w:r>
          </w:p>
        </w:tc>
        <w:tc>
          <w:tcPr>
            <w:tcW w:w="1379" w:type="dxa"/>
            <w:vMerge w:val="restart"/>
            <w:shd w:val="clear" w:color="auto" w:fill="D9D9D9"/>
            <w:vAlign w:val="center"/>
          </w:tcPr>
          <w:p w:rsidR="00F353A0" w:rsidRPr="00F353A0" w:rsidRDefault="00F353A0" w:rsidP="00E77851">
            <w:pPr>
              <w:jc w:val="center"/>
              <w:rPr>
                <w:rFonts w:eastAsia="Times New Roman"/>
                <w:color w:val="000000"/>
                <w:sz w:val="16"/>
                <w:szCs w:val="16"/>
                <w:lang w:val="ru-RU"/>
              </w:rPr>
            </w:pPr>
            <w:r w:rsidRPr="00F353A0">
              <w:rPr>
                <w:color w:val="000000"/>
                <w:sz w:val="16"/>
                <w:szCs w:val="16"/>
                <w:lang w:val="ru-RU"/>
              </w:rPr>
              <w:t>Региональные консультации/ консультации с заинтересован</w:t>
            </w:r>
            <w:r w:rsidR="00E77851">
              <w:rPr>
                <w:color w:val="000000"/>
                <w:sz w:val="16"/>
                <w:szCs w:val="16"/>
                <w:lang w:val="ru-RU"/>
              </w:rPr>
              <w:t>-</w:t>
            </w:r>
            <w:r w:rsidRPr="00F353A0">
              <w:rPr>
                <w:color w:val="000000"/>
                <w:sz w:val="16"/>
                <w:szCs w:val="16"/>
                <w:lang w:val="ru-RU"/>
              </w:rPr>
              <w:t>ными сторонами</w:t>
            </w:r>
          </w:p>
        </w:tc>
        <w:tc>
          <w:tcPr>
            <w:tcW w:w="1442" w:type="dxa"/>
            <w:gridSpan w:val="4"/>
            <w:shd w:val="clear" w:color="auto" w:fill="D9D9D9"/>
            <w:vAlign w:val="center"/>
          </w:tcPr>
          <w:p w:rsidR="00F353A0" w:rsidRPr="00F353A0" w:rsidRDefault="00F353A0" w:rsidP="00F2012D">
            <w:pPr>
              <w:jc w:val="center"/>
              <w:rPr>
                <w:rFonts w:eastAsia="Times New Roman"/>
                <w:color w:val="000000"/>
                <w:sz w:val="16"/>
                <w:szCs w:val="16"/>
                <w:lang w:val="ru-RU"/>
              </w:rPr>
            </w:pPr>
            <w:r w:rsidRPr="00F353A0">
              <w:rPr>
                <w:color w:val="000000"/>
                <w:sz w:val="16"/>
                <w:szCs w:val="16"/>
                <w:lang w:val="ru-RU"/>
              </w:rPr>
              <w:t>Региональные консультации</w:t>
            </w:r>
          </w:p>
        </w:tc>
        <w:tc>
          <w:tcPr>
            <w:tcW w:w="1620" w:type="dxa"/>
            <w:gridSpan w:val="7"/>
            <w:shd w:val="clear" w:color="auto" w:fill="D9D9D9"/>
            <w:vAlign w:val="center"/>
          </w:tcPr>
          <w:p w:rsidR="00F353A0" w:rsidRPr="00F353A0" w:rsidRDefault="00F353A0" w:rsidP="00F2012D">
            <w:pPr>
              <w:jc w:val="center"/>
              <w:rPr>
                <w:rFonts w:eastAsia="Times New Roman"/>
                <w:color w:val="000000"/>
                <w:sz w:val="16"/>
                <w:szCs w:val="16"/>
                <w:lang w:val="ru-RU"/>
              </w:rPr>
            </w:pPr>
            <w:r w:rsidRPr="00F353A0">
              <w:rPr>
                <w:color w:val="000000"/>
                <w:sz w:val="16"/>
                <w:szCs w:val="16"/>
                <w:lang w:val="ru-RU"/>
              </w:rPr>
              <w:t xml:space="preserve">Региональные консультации </w:t>
            </w:r>
          </w:p>
          <w:p w:rsidR="00F353A0" w:rsidRPr="00F353A0" w:rsidRDefault="00F353A0" w:rsidP="00F2012D">
            <w:pPr>
              <w:jc w:val="center"/>
              <w:rPr>
                <w:rFonts w:eastAsia="Times New Roman"/>
                <w:color w:val="000000"/>
                <w:sz w:val="16"/>
                <w:szCs w:val="16"/>
                <w:lang w:val="ru-RU"/>
              </w:rPr>
            </w:pPr>
          </w:p>
        </w:tc>
        <w:tc>
          <w:tcPr>
            <w:tcW w:w="1620" w:type="dxa"/>
            <w:gridSpan w:val="4"/>
            <w:shd w:val="clear" w:color="auto" w:fill="D9D9D9"/>
            <w:vAlign w:val="center"/>
          </w:tcPr>
          <w:p w:rsidR="00F353A0" w:rsidRPr="00F353A0" w:rsidRDefault="00F353A0" w:rsidP="00F2012D">
            <w:pPr>
              <w:jc w:val="center"/>
              <w:rPr>
                <w:rFonts w:eastAsia="Times New Roman"/>
                <w:color w:val="000000"/>
                <w:sz w:val="16"/>
                <w:szCs w:val="16"/>
                <w:lang w:val="ru-RU"/>
              </w:rPr>
            </w:pPr>
            <w:r w:rsidRPr="00F353A0">
              <w:rPr>
                <w:color w:val="000000"/>
                <w:sz w:val="16"/>
                <w:szCs w:val="16"/>
                <w:lang w:val="ru-RU"/>
              </w:rPr>
              <w:t>Региональные консультации</w:t>
            </w:r>
          </w:p>
        </w:tc>
        <w:tc>
          <w:tcPr>
            <w:tcW w:w="1800" w:type="dxa"/>
            <w:gridSpan w:val="2"/>
            <w:shd w:val="clear" w:color="auto" w:fill="D9D9D9"/>
            <w:vAlign w:val="center"/>
          </w:tcPr>
          <w:p w:rsidR="00F353A0" w:rsidRPr="00F353A0" w:rsidRDefault="00F353A0" w:rsidP="00F2012D">
            <w:pPr>
              <w:jc w:val="center"/>
              <w:rPr>
                <w:rFonts w:eastAsia="Times New Roman"/>
                <w:color w:val="000000"/>
                <w:sz w:val="16"/>
                <w:szCs w:val="16"/>
                <w:lang w:val="ru-RU"/>
              </w:rPr>
            </w:pPr>
            <w:r w:rsidRPr="00F353A0">
              <w:rPr>
                <w:color w:val="000000"/>
                <w:sz w:val="16"/>
                <w:szCs w:val="16"/>
                <w:lang w:val="ru-RU"/>
              </w:rPr>
              <w:t>Региональные консультации</w:t>
            </w:r>
          </w:p>
          <w:p w:rsidR="00F353A0" w:rsidRPr="00F353A0" w:rsidRDefault="00F353A0" w:rsidP="00F2012D">
            <w:pPr>
              <w:jc w:val="center"/>
              <w:rPr>
                <w:rFonts w:eastAsia="Times New Roman"/>
                <w:color w:val="000000"/>
                <w:sz w:val="16"/>
                <w:szCs w:val="16"/>
                <w:lang w:val="ru-RU"/>
              </w:rPr>
            </w:pPr>
          </w:p>
        </w:tc>
        <w:tc>
          <w:tcPr>
            <w:tcW w:w="1798" w:type="dxa"/>
            <w:gridSpan w:val="2"/>
            <w:shd w:val="clear" w:color="auto" w:fill="D9D9D9"/>
            <w:vAlign w:val="center"/>
          </w:tcPr>
          <w:p w:rsidR="00F353A0" w:rsidRPr="00F353A0" w:rsidRDefault="00F353A0" w:rsidP="00F2012D">
            <w:pPr>
              <w:jc w:val="center"/>
              <w:rPr>
                <w:rFonts w:eastAsia="Times New Roman"/>
                <w:color w:val="000000"/>
                <w:sz w:val="16"/>
                <w:szCs w:val="16"/>
                <w:lang w:val="ru-RU"/>
              </w:rPr>
            </w:pPr>
            <w:r w:rsidRPr="00F353A0">
              <w:rPr>
                <w:color w:val="000000"/>
                <w:sz w:val="16"/>
                <w:szCs w:val="16"/>
                <w:lang w:val="ru-RU"/>
              </w:rPr>
              <w:t xml:space="preserve">Региональные консультации </w:t>
            </w:r>
          </w:p>
          <w:p w:rsidR="00F353A0" w:rsidRPr="00F353A0" w:rsidRDefault="00F353A0" w:rsidP="00F2012D">
            <w:pPr>
              <w:jc w:val="center"/>
              <w:rPr>
                <w:rFonts w:eastAsia="Times New Roman"/>
                <w:color w:val="000000"/>
                <w:sz w:val="16"/>
                <w:szCs w:val="16"/>
                <w:lang w:val="ru-RU"/>
              </w:rPr>
            </w:pPr>
          </w:p>
        </w:tc>
        <w:tc>
          <w:tcPr>
            <w:tcW w:w="1800" w:type="dxa"/>
            <w:gridSpan w:val="2"/>
            <w:shd w:val="clear" w:color="auto" w:fill="D9D9D9"/>
            <w:vAlign w:val="center"/>
          </w:tcPr>
          <w:p w:rsidR="00F353A0" w:rsidRPr="00F353A0" w:rsidRDefault="00F353A0" w:rsidP="00F2012D">
            <w:pPr>
              <w:jc w:val="center"/>
              <w:rPr>
                <w:rFonts w:eastAsia="Times New Roman"/>
                <w:color w:val="000000"/>
                <w:sz w:val="16"/>
                <w:szCs w:val="16"/>
                <w:lang w:val="ru-RU"/>
              </w:rPr>
            </w:pPr>
            <w:r w:rsidRPr="00F353A0">
              <w:rPr>
                <w:color w:val="000000"/>
                <w:sz w:val="16"/>
                <w:szCs w:val="16"/>
                <w:lang w:val="ru-RU"/>
              </w:rPr>
              <w:t xml:space="preserve">Региональные консультации </w:t>
            </w:r>
          </w:p>
          <w:p w:rsidR="00F353A0" w:rsidRPr="00F353A0" w:rsidRDefault="00F353A0" w:rsidP="00F2012D">
            <w:pPr>
              <w:jc w:val="center"/>
              <w:rPr>
                <w:rFonts w:eastAsia="Times New Roman"/>
                <w:color w:val="000000"/>
                <w:sz w:val="16"/>
                <w:szCs w:val="16"/>
                <w:lang w:val="ru-RU"/>
              </w:rPr>
            </w:pPr>
          </w:p>
        </w:tc>
        <w:tc>
          <w:tcPr>
            <w:tcW w:w="1299" w:type="dxa"/>
            <w:shd w:val="clear" w:color="auto" w:fill="D9D9D9"/>
            <w:vAlign w:val="center"/>
          </w:tcPr>
          <w:p w:rsidR="00F353A0" w:rsidRPr="00F353A0" w:rsidRDefault="00F353A0" w:rsidP="00F2012D">
            <w:pPr>
              <w:jc w:val="center"/>
              <w:rPr>
                <w:rFonts w:eastAsia="Times New Roman"/>
                <w:color w:val="000000"/>
                <w:sz w:val="16"/>
                <w:szCs w:val="16"/>
                <w:lang w:val="ru-RU"/>
              </w:rPr>
            </w:pPr>
            <w:r w:rsidRPr="00F353A0">
              <w:rPr>
                <w:color w:val="000000"/>
                <w:sz w:val="16"/>
                <w:szCs w:val="16"/>
                <w:lang w:val="ru-RU"/>
              </w:rPr>
              <w:t>Региональные консультации</w:t>
            </w:r>
          </w:p>
        </w:tc>
      </w:tr>
      <w:tr w:rsidR="00F353A0" w:rsidRPr="00A31DEC"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color w:val="000000"/>
                <w:sz w:val="18"/>
                <w:szCs w:val="18"/>
                <w:lang w:val="ru-RU"/>
              </w:rPr>
            </w:pPr>
            <w:r w:rsidRPr="00F353A0">
              <w:rPr>
                <w:color w:val="000000"/>
                <w:sz w:val="18"/>
                <w:szCs w:val="18"/>
                <w:lang w:val="ru-RU"/>
              </w:rPr>
              <w:t>10 ч. 00 м.</w:t>
            </w:r>
            <w:r w:rsidR="00F2012D">
              <w:rPr>
                <w:color w:val="000000"/>
                <w:sz w:val="18"/>
                <w:szCs w:val="18"/>
                <w:lang w:val="ru-RU"/>
              </w:rPr>
              <w:t xml:space="preserve"> – </w:t>
            </w:r>
            <w:r w:rsidRPr="00F353A0">
              <w:rPr>
                <w:color w:val="000000"/>
                <w:sz w:val="18"/>
                <w:szCs w:val="18"/>
                <w:lang w:val="ru-RU"/>
              </w:rPr>
              <w:t>10 ч. 30 м.</w:t>
            </w:r>
          </w:p>
        </w:tc>
        <w:tc>
          <w:tcPr>
            <w:tcW w:w="1379" w:type="dxa"/>
            <w:vMerge/>
            <w:vAlign w:val="center"/>
          </w:tcPr>
          <w:p w:rsidR="00F353A0" w:rsidRPr="00F353A0" w:rsidRDefault="00F353A0" w:rsidP="00F2012D">
            <w:pPr>
              <w:jc w:val="center"/>
              <w:rPr>
                <w:rFonts w:eastAsia="Times New Roman"/>
                <w:color w:val="000000"/>
                <w:sz w:val="16"/>
                <w:szCs w:val="16"/>
                <w:lang w:val="ru-RU"/>
              </w:rPr>
            </w:pPr>
          </w:p>
        </w:tc>
        <w:tc>
          <w:tcPr>
            <w:tcW w:w="1442" w:type="dxa"/>
            <w:gridSpan w:val="4"/>
            <w:vMerge w:val="restart"/>
            <w:shd w:val="clear" w:color="auto" w:fill="FDE9D9" w:themeFill="accent6" w:themeFillTint="33"/>
            <w:vAlign w:val="center"/>
          </w:tcPr>
          <w:p w:rsidR="00F353A0" w:rsidRPr="00F353A0" w:rsidRDefault="00F353A0" w:rsidP="003C3851">
            <w:pPr>
              <w:jc w:val="center"/>
              <w:rPr>
                <w:rFonts w:eastAsia="Times New Roman"/>
                <w:b/>
                <w:bCs/>
                <w:color w:val="000000"/>
                <w:sz w:val="16"/>
                <w:szCs w:val="16"/>
                <w:lang w:val="ru-RU"/>
              </w:rPr>
            </w:pPr>
            <w:r w:rsidRPr="00F353A0">
              <w:rPr>
                <w:b/>
                <w:color w:val="000000"/>
                <w:sz w:val="16"/>
                <w:szCs w:val="16"/>
                <w:shd w:val="clear" w:color="auto" w:fill="FDE9D9" w:themeFill="accent6" w:themeFillTint="33"/>
                <w:lang w:val="ru-RU"/>
              </w:rPr>
              <w:t>Плен</w:t>
            </w:r>
            <w:r w:rsidR="003C3851">
              <w:rPr>
                <w:b/>
                <w:color w:val="000000"/>
                <w:sz w:val="16"/>
                <w:szCs w:val="16"/>
                <w:shd w:val="clear" w:color="auto" w:fill="FDE9D9" w:themeFill="accent6" w:themeFillTint="33"/>
                <w:lang w:val="ru-RU"/>
              </w:rPr>
              <w:t>арное заседание</w:t>
            </w:r>
            <w:r w:rsidRPr="00F353A0">
              <w:rPr>
                <w:color w:val="000000"/>
                <w:sz w:val="16"/>
                <w:szCs w:val="16"/>
                <w:shd w:val="clear" w:color="auto" w:fill="FDE9D9" w:themeFill="accent6" w:themeFillTint="33"/>
                <w:lang w:val="ru-RU"/>
              </w:rPr>
              <w:br/>
              <w:t>Пункты 1, 2, 3, 4 и</w:t>
            </w:r>
            <w:r w:rsidRPr="00F353A0">
              <w:rPr>
                <w:color w:val="000000"/>
                <w:sz w:val="16"/>
                <w:szCs w:val="16"/>
                <w:lang w:val="ru-RU"/>
              </w:rPr>
              <w:t xml:space="preserve"> 5</w:t>
            </w:r>
          </w:p>
        </w:tc>
        <w:tc>
          <w:tcPr>
            <w:tcW w:w="471" w:type="dxa"/>
            <w:gridSpan w:val="2"/>
            <w:vMerge w:val="restart"/>
            <w:shd w:val="clear" w:color="auto" w:fill="E2EFD9"/>
            <w:vAlign w:val="center"/>
          </w:tcPr>
          <w:p w:rsidR="00F353A0" w:rsidRPr="00F353A0" w:rsidRDefault="00F353A0" w:rsidP="00F2012D">
            <w:pPr>
              <w:rPr>
                <w:rFonts w:eastAsia="Times New Roman"/>
                <w:bCs/>
                <w:color w:val="000000"/>
                <w:sz w:val="16"/>
                <w:szCs w:val="16"/>
                <w:lang w:val="ru-RU"/>
              </w:rPr>
            </w:pPr>
          </w:p>
        </w:tc>
        <w:tc>
          <w:tcPr>
            <w:tcW w:w="383" w:type="dxa"/>
            <w:gridSpan w:val="2"/>
            <w:vMerge w:val="restart"/>
            <w:shd w:val="clear" w:color="auto" w:fill="E2EFD9"/>
            <w:vAlign w:val="center"/>
          </w:tcPr>
          <w:p w:rsidR="00F353A0" w:rsidRPr="00F353A0" w:rsidRDefault="00F353A0" w:rsidP="00F2012D">
            <w:pPr>
              <w:rPr>
                <w:rFonts w:eastAsia="Times New Roman"/>
                <w:bCs/>
                <w:color w:val="000000"/>
                <w:sz w:val="16"/>
                <w:szCs w:val="16"/>
                <w:lang w:val="ru-RU"/>
              </w:rPr>
            </w:pPr>
            <w:r w:rsidRPr="00F353A0">
              <w:rPr>
                <w:bCs/>
                <w:noProof/>
                <w:color w:val="000000"/>
                <w:sz w:val="16"/>
                <w:szCs w:val="16"/>
                <w:lang w:eastAsia="en-GB"/>
              </w:rPr>
              <mc:AlternateContent>
                <mc:Choice Requires="wps">
                  <w:drawing>
                    <wp:anchor distT="0" distB="0" distL="114300" distR="114300" simplePos="0" relativeHeight="251664384" behindDoc="0" locked="0" layoutInCell="1" allowOverlap="1" wp14:anchorId="2B53C3B9" wp14:editId="47885E95">
                      <wp:simplePos x="0" y="0"/>
                      <wp:positionH relativeFrom="column">
                        <wp:posOffset>-304800</wp:posOffset>
                      </wp:positionH>
                      <wp:positionV relativeFrom="paragraph">
                        <wp:posOffset>0</wp:posOffset>
                      </wp:positionV>
                      <wp:extent cx="918845" cy="744220"/>
                      <wp:effectExtent l="0" t="0" r="14605" b="1778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744220"/>
                              </a:xfrm>
                              <a:prstGeom prst="rect">
                                <a:avLst/>
                              </a:prstGeom>
                              <a:solidFill>
                                <a:srgbClr val="70AD47">
                                  <a:lumMod val="20000"/>
                                  <a:lumOff val="80000"/>
                                </a:srgbClr>
                              </a:solidFill>
                              <a:ln w="9525">
                                <a:solidFill>
                                  <a:srgbClr val="000000"/>
                                </a:solidFill>
                                <a:miter lim="800000"/>
                                <a:headEnd/>
                                <a:tailEnd/>
                              </a:ln>
                            </wps:spPr>
                            <wps:txbx>
                              <w:txbxContent>
                                <w:p w:rsidR="00AC3154" w:rsidRPr="00F353A0" w:rsidRDefault="00AC3154" w:rsidP="00F353A0">
                                  <w:pPr>
                                    <w:shd w:val="clear" w:color="auto" w:fill="E2EFD9"/>
                                    <w:spacing w:after="80"/>
                                    <w:jc w:val="center"/>
                                    <w:rPr>
                                      <w:rFonts w:eastAsia="Times New Roman"/>
                                      <w:color w:val="000000"/>
                                      <w:sz w:val="16"/>
                                      <w:szCs w:val="16"/>
                                      <w:lang w:val="ru-RU"/>
                                    </w:rPr>
                                  </w:pPr>
                                  <w:r w:rsidRPr="00F353A0">
                                    <w:rPr>
                                      <w:b/>
                                      <w:color w:val="000000"/>
                                      <w:sz w:val="14"/>
                                      <w:szCs w:val="14"/>
                                      <w:lang w:val="ru-RU"/>
                                    </w:rPr>
                                    <w:t>4 параллельные контактные группы</w:t>
                                  </w:r>
                                  <w:r w:rsidRPr="00F353A0">
                                    <w:rPr>
                                      <w:b/>
                                      <w:color w:val="000000"/>
                                      <w:sz w:val="14"/>
                                      <w:szCs w:val="14"/>
                                      <w:lang w:val="ru-RU"/>
                                    </w:rPr>
                                    <w:br/>
                                  </w:r>
                                  <w:r w:rsidRPr="00F353A0">
                                    <w:rPr>
                                      <w:color w:val="000000"/>
                                      <w:sz w:val="14"/>
                                      <w:szCs w:val="14"/>
                                      <w:lang w:val="ru-RU"/>
                                    </w:rPr>
                                    <w:t>Пункты 6</w:t>
                                  </w:r>
                                  <w:r>
                                    <w:rPr>
                                      <w:color w:val="000000"/>
                                      <w:sz w:val="14"/>
                                      <w:szCs w:val="14"/>
                                    </w:rPr>
                                    <w:t> a</w:t>
                                  </w:r>
                                  <w:r w:rsidRPr="00F353A0">
                                    <w:rPr>
                                      <w:color w:val="000000"/>
                                      <w:sz w:val="14"/>
                                      <w:szCs w:val="14"/>
                                      <w:lang w:val="ru-RU"/>
                                    </w:rPr>
                                    <w:t>)</w:t>
                                  </w:r>
                                  <w:r>
                                    <w:rPr>
                                      <w:color w:val="000000"/>
                                      <w:sz w:val="14"/>
                                      <w:szCs w:val="14"/>
                                      <w:lang w:val="ru-RU"/>
                                    </w:rPr>
                                    <w:t>-</w:t>
                                  </w:r>
                                  <w:r>
                                    <w:rPr>
                                      <w:color w:val="000000"/>
                                      <w:sz w:val="14"/>
                                      <w:szCs w:val="14"/>
                                    </w:rPr>
                                    <w:t>d</w:t>
                                  </w:r>
                                  <w:r>
                                    <w:rPr>
                                      <w:color w:val="000000"/>
                                      <w:sz w:val="14"/>
                                      <w:szCs w:val="14"/>
                                      <w:lang w:val="ru-RU"/>
                                    </w:rPr>
                                    <w:t>): Р</w:t>
                                  </w:r>
                                  <w:r w:rsidRPr="00F353A0">
                                    <w:rPr>
                                      <w:color w:val="000000"/>
                                      <w:sz w:val="14"/>
                                      <w:szCs w:val="14"/>
                                      <w:lang w:val="ru-RU"/>
                                    </w:rPr>
                                    <w:t>егиональные оценки</w:t>
                                  </w:r>
                                </w:p>
                                <w:p w:rsidR="00AC3154" w:rsidRPr="00F353A0" w:rsidRDefault="00AC3154" w:rsidP="00F353A0">
                                  <w:pPr>
                                    <w:shd w:val="clear" w:color="auto" w:fill="E2EFD9"/>
                                    <w:jc w:val="center"/>
                                    <w:rPr>
                                      <w:rFonts w:eastAsia="Times New Roman"/>
                                      <w:color w:val="000000"/>
                                      <w:sz w:val="16"/>
                                      <w:szCs w:val="16"/>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3C3B9" id="_x0000_s1027" type="#_x0000_t202" style="position:absolute;margin-left:-24pt;margin-top:0;width:72.35pt;height:5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" fillcolor="#e2f0d9">
                      <v:textbox>
                        <w:txbxContent>
                          <w:p w:rsidR="00AC3154" w:rsidRPr="00F353A0" w:rsidRDefault="00AC3154" w:rsidP="00F353A0">
                            <w:pPr>
                              <w:shd w:val="clear" w:color="auto" w:fill="E2EFD9"/>
                              <w:spacing w:after="80"/>
                              <w:jc w:val="center"/>
                              <w:rPr>
                                <w:rFonts w:eastAsia="Times New Roman"/>
                                <w:color w:val="000000"/>
                                <w:sz w:val="16"/>
                                <w:szCs w:val="16"/>
                                <w:lang w:val="ru-RU"/>
                              </w:rPr>
                            </w:pPr>
                            <w:r w:rsidRPr="00F353A0">
                              <w:rPr>
                                <w:b/>
                                <w:color w:val="000000"/>
                                <w:sz w:val="14"/>
                                <w:szCs w:val="14"/>
                                <w:lang w:val="ru-RU"/>
                              </w:rPr>
                              <w:t>4 параллельные контактные группы</w:t>
                            </w:r>
                            <w:r w:rsidRPr="00F353A0">
                              <w:rPr>
                                <w:b/>
                                <w:color w:val="000000"/>
                                <w:sz w:val="14"/>
                                <w:szCs w:val="14"/>
                                <w:lang w:val="ru-RU"/>
                              </w:rPr>
                              <w:br/>
                            </w:r>
                            <w:r w:rsidRPr="00F353A0">
                              <w:rPr>
                                <w:color w:val="000000"/>
                                <w:sz w:val="14"/>
                                <w:szCs w:val="14"/>
                                <w:lang w:val="ru-RU"/>
                              </w:rPr>
                              <w:t>Пункты 6</w:t>
                            </w:r>
                            <w:r>
                              <w:rPr>
                                <w:color w:val="000000"/>
                                <w:sz w:val="14"/>
                                <w:szCs w:val="14"/>
                              </w:rPr>
                              <w:t> a</w:t>
                            </w:r>
                            <w:r w:rsidRPr="00F353A0">
                              <w:rPr>
                                <w:color w:val="000000"/>
                                <w:sz w:val="14"/>
                                <w:szCs w:val="14"/>
                                <w:lang w:val="ru-RU"/>
                              </w:rPr>
                              <w:t>)</w:t>
                            </w:r>
                            <w:r>
                              <w:rPr>
                                <w:color w:val="000000"/>
                                <w:sz w:val="14"/>
                                <w:szCs w:val="14"/>
                                <w:lang w:val="ru-RU"/>
                              </w:rPr>
                              <w:t>-</w:t>
                            </w:r>
                            <w:r>
                              <w:rPr>
                                <w:color w:val="000000"/>
                                <w:sz w:val="14"/>
                                <w:szCs w:val="14"/>
                              </w:rPr>
                              <w:t>d</w:t>
                            </w:r>
                            <w:r>
                              <w:rPr>
                                <w:color w:val="000000"/>
                                <w:sz w:val="14"/>
                                <w:szCs w:val="14"/>
                                <w:lang w:val="ru-RU"/>
                              </w:rPr>
                              <w:t>): Р</w:t>
                            </w:r>
                            <w:r w:rsidRPr="00F353A0">
                              <w:rPr>
                                <w:color w:val="000000"/>
                                <w:sz w:val="14"/>
                                <w:szCs w:val="14"/>
                                <w:lang w:val="ru-RU"/>
                              </w:rPr>
                              <w:t>егиональные оценки</w:t>
                            </w:r>
                          </w:p>
                          <w:p w:rsidR="00AC3154" w:rsidRPr="00F353A0" w:rsidRDefault="00AC3154" w:rsidP="00F353A0">
                            <w:pPr>
                              <w:shd w:val="clear" w:color="auto" w:fill="E2EFD9"/>
                              <w:jc w:val="center"/>
                              <w:rPr>
                                <w:rFonts w:eastAsia="Times New Roman"/>
                                <w:color w:val="000000"/>
                                <w:sz w:val="16"/>
                                <w:szCs w:val="16"/>
                                <w:lang w:val="ru-RU"/>
                              </w:rPr>
                            </w:pPr>
                          </w:p>
                        </w:txbxContent>
                      </v:textbox>
                    </v:shape>
                  </w:pict>
                </mc:Fallback>
              </mc:AlternateContent>
            </w:r>
          </w:p>
        </w:tc>
        <w:tc>
          <w:tcPr>
            <w:tcW w:w="383" w:type="dxa"/>
            <w:gridSpan w:val="2"/>
            <w:vMerge w:val="restart"/>
            <w:shd w:val="clear" w:color="auto" w:fill="E2EFD9"/>
            <w:vAlign w:val="center"/>
          </w:tcPr>
          <w:p w:rsidR="00F353A0" w:rsidRPr="00F353A0" w:rsidRDefault="00F353A0" w:rsidP="00F2012D">
            <w:pPr>
              <w:rPr>
                <w:rFonts w:eastAsia="Times New Roman"/>
                <w:bCs/>
                <w:color w:val="000000"/>
                <w:sz w:val="16"/>
                <w:szCs w:val="16"/>
                <w:lang w:val="ru-RU"/>
              </w:rPr>
            </w:pPr>
          </w:p>
        </w:tc>
        <w:tc>
          <w:tcPr>
            <w:tcW w:w="383" w:type="dxa"/>
            <w:vMerge w:val="restart"/>
            <w:shd w:val="clear" w:color="auto" w:fill="E2EFD9"/>
            <w:vAlign w:val="center"/>
          </w:tcPr>
          <w:p w:rsidR="00F353A0" w:rsidRPr="00F353A0" w:rsidRDefault="00F353A0" w:rsidP="00F2012D">
            <w:pPr>
              <w:rPr>
                <w:rFonts w:eastAsia="Times New Roman"/>
                <w:bCs/>
                <w:color w:val="000000"/>
                <w:sz w:val="16"/>
                <w:szCs w:val="16"/>
                <w:lang w:val="ru-RU"/>
              </w:rPr>
            </w:pPr>
          </w:p>
        </w:tc>
        <w:tc>
          <w:tcPr>
            <w:tcW w:w="1620" w:type="dxa"/>
            <w:gridSpan w:val="4"/>
            <w:vMerge w:val="restart"/>
            <w:shd w:val="clear" w:color="auto" w:fill="FDE9D9" w:themeFill="accent6" w:themeFillTint="33"/>
            <w:vAlign w:val="center"/>
          </w:tcPr>
          <w:p w:rsidR="00F353A0" w:rsidRPr="00F353A0" w:rsidRDefault="00F353A0" w:rsidP="00F2012D">
            <w:pPr>
              <w:jc w:val="center"/>
              <w:rPr>
                <w:rFonts w:eastAsia="Times New Roman"/>
                <w:b/>
                <w:bCs/>
                <w:color w:val="000000"/>
                <w:sz w:val="16"/>
                <w:szCs w:val="16"/>
                <w:lang w:val="ru-RU"/>
              </w:rPr>
            </w:pPr>
            <w:r w:rsidRPr="00F353A0">
              <w:rPr>
                <w:b/>
                <w:bCs/>
                <w:color w:val="000000"/>
                <w:sz w:val="16"/>
                <w:szCs w:val="16"/>
                <w:lang w:val="ru-RU"/>
              </w:rPr>
              <w:t>Плен</w:t>
            </w:r>
            <w:r w:rsidR="003C3851">
              <w:rPr>
                <w:b/>
                <w:bCs/>
                <w:color w:val="000000"/>
                <w:sz w:val="16"/>
                <w:szCs w:val="16"/>
                <w:lang w:val="ru-RU"/>
              </w:rPr>
              <w:t>арное заседание</w:t>
            </w:r>
          </w:p>
          <w:p w:rsidR="00F353A0" w:rsidRPr="00F353A0" w:rsidRDefault="00F353A0" w:rsidP="00F2012D">
            <w:pPr>
              <w:jc w:val="center"/>
              <w:rPr>
                <w:rFonts w:eastAsia="Times New Roman"/>
                <w:bCs/>
                <w:color w:val="000000"/>
                <w:sz w:val="16"/>
                <w:szCs w:val="16"/>
                <w:lang w:val="ru-RU"/>
              </w:rPr>
            </w:pPr>
            <w:r w:rsidRPr="00F353A0">
              <w:rPr>
                <w:bCs/>
                <w:color w:val="000000"/>
                <w:sz w:val="16"/>
                <w:szCs w:val="16"/>
                <w:lang w:val="ru-RU"/>
              </w:rPr>
              <w:t>Пункты 6 a)</w:t>
            </w:r>
            <w:r w:rsidR="00F2012D">
              <w:rPr>
                <w:bCs/>
                <w:color w:val="000000"/>
                <w:sz w:val="16"/>
                <w:szCs w:val="16"/>
                <w:lang w:val="ru-RU"/>
              </w:rPr>
              <w:t>-</w:t>
            </w:r>
            <w:r w:rsidRPr="00F353A0">
              <w:rPr>
                <w:bCs/>
                <w:color w:val="000000"/>
                <w:sz w:val="16"/>
                <w:szCs w:val="16"/>
                <w:lang w:val="ru-RU"/>
              </w:rPr>
              <w:t>d)</w:t>
            </w:r>
          </w:p>
        </w:tc>
        <w:tc>
          <w:tcPr>
            <w:tcW w:w="900" w:type="dxa"/>
            <w:vMerge w:val="restart"/>
            <w:shd w:val="clear" w:color="auto" w:fill="B2A1C7" w:themeFill="accent4" w:themeFillTint="99"/>
            <w:vAlign w:val="center"/>
          </w:tcPr>
          <w:p w:rsidR="00F353A0" w:rsidRPr="00F353A0" w:rsidRDefault="00F353A0" w:rsidP="00F2012D">
            <w:pPr>
              <w:jc w:val="center"/>
              <w:rPr>
                <w:rFonts w:eastAsia="Times New Roman"/>
                <w:b/>
                <w:color w:val="000000"/>
                <w:sz w:val="16"/>
                <w:szCs w:val="16"/>
                <w:lang w:val="ru-RU"/>
              </w:rPr>
            </w:pPr>
            <w:r w:rsidRPr="00F353A0">
              <w:rPr>
                <w:b/>
                <w:color w:val="000000"/>
                <w:sz w:val="16"/>
                <w:szCs w:val="16"/>
                <w:lang w:val="ru-RU"/>
              </w:rPr>
              <w:t>Контакт-ная группа</w:t>
            </w:r>
          </w:p>
          <w:p w:rsidR="00F353A0" w:rsidRPr="00F353A0" w:rsidRDefault="00F353A0" w:rsidP="00F2012D">
            <w:pPr>
              <w:jc w:val="center"/>
              <w:rPr>
                <w:rFonts w:eastAsia="Times New Roman"/>
                <w:color w:val="000000"/>
                <w:sz w:val="14"/>
                <w:szCs w:val="14"/>
                <w:lang w:val="ru-RU"/>
              </w:rPr>
            </w:pPr>
            <w:r w:rsidRPr="00F353A0">
              <w:rPr>
                <w:color w:val="000000"/>
                <w:sz w:val="14"/>
                <w:szCs w:val="14"/>
                <w:lang w:val="ru-RU"/>
              </w:rPr>
              <w:t>Пункт 7</w:t>
            </w:r>
          </w:p>
          <w:p w:rsidR="00F353A0" w:rsidRPr="00F353A0" w:rsidRDefault="00F353A0" w:rsidP="00F2012D">
            <w:pPr>
              <w:jc w:val="center"/>
              <w:rPr>
                <w:rFonts w:eastAsia="Times New Roman"/>
                <w:color w:val="000000"/>
                <w:sz w:val="13"/>
                <w:szCs w:val="13"/>
                <w:lang w:val="ru-RU"/>
              </w:rPr>
            </w:pPr>
            <w:r w:rsidRPr="00F353A0">
              <w:rPr>
                <w:color w:val="000000"/>
                <w:sz w:val="13"/>
                <w:szCs w:val="13"/>
                <w:lang w:val="ru-RU"/>
              </w:rPr>
              <w:t>Деградация и восстанов</w:t>
            </w:r>
            <w:r w:rsidR="00E77851">
              <w:rPr>
                <w:color w:val="000000"/>
                <w:sz w:val="13"/>
                <w:szCs w:val="13"/>
                <w:lang w:val="ru-RU"/>
              </w:rPr>
              <w:t>-</w:t>
            </w:r>
            <w:r w:rsidRPr="00F353A0">
              <w:rPr>
                <w:color w:val="000000"/>
                <w:sz w:val="13"/>
                <w:szCs w:val="13"/>
                <w:lang w:val="ru-RU"/>
              </w:rPr>
              <w:t>ление земель</w:t>
            </w:r>
          </w:p>
        </w:tc>
        <w:tc>
          <w:tcPr>
            <w:tcW w:w="900" w:type="dxa"/>
            <w:vMerge w:val="restart"/>
            <w:shd w:val="clear" w:color="auto" w:fill="FFCC66"/>
            <w:vAlign w:val="center"/>
          </w:tcPr>
          <w:p w:rsidR="00F353A0" w:rsidRPr="00F353A0" w:rsidRDefault="00F353A0" w:rsidP="00F2012D">
            <w:pPr>
              <w:jc w:val="center"/>
              <w:rPr>
                <w:rFonts w:eastAsia="Times New Roman"/>
                <w:b/>
                <w:color w:val="000000"/>
                <w:sz w:val="16"/>
                <w:szCs w:val="16"/>
                <w:lang w:val="ru-RU"/>
              </w:rPr>
            </w:pPr>
            <w:r w:rsidRPr="00F353A0">
              <w:rPr>
                <w:b/>
                <w:color w:val="000000"/>
                <w:sz w:val="16"/>
                <w:szCs w:val="16"/>
                <w:lang w:val="ru-RU"/>
              </w:rPr>
              <w:t>Контакт-ная группа</w:t>
            </w:r>
          </w:p>
          <w:p w:rsidR="00F353A0" w:rsidRPr="00F353A0" w:rsidRDefault="00F353A0" w:rsidP="00F2012D">
            <w:pPr>
              <w:jc w:val="center"/>
              <w:rPr>
                <w:rFonts w:eastAsia="Times New Roman"/>
                <w:color w:val="000000"/>
                <w:sz w:val="14"/>
                <w:szCs w:val="14"/>
                <w:lang w:val="ru-RU"/>
              </w:rPr>
            </w:pPr>
            <w:r w:rsidRPr="00F353A0">
              <w:rPr>
                <w:color w:val="000000"/>
                <w:sz w:val="14"/>
                <w:szCs w:val="14"/>
                <w:lang w:val="ru-RU"/>
              </w:rPr>
              <w:t>Пункты 10 и 11</w:t>
            </w:r>
          </w:p>
          <w:p w:rsidR="00F353A0" w:rsidRPr="00F353A0" w:rsidRDefault="00F353A0" w:rsidP="00F2012D">
            <w:pPr>
              <w:jc w:val="center"/>
              <w:rPr>
                <w:rFonts w:eastAsia="Times New Roman"/>
                <w:bCs/>
                <w:color w:val="000000"/>
                <w:sz w:val="14"/>
                <w:szCs w:val="14"/>
                <w:lang w:val="ru-RU"/>
              </w:rPr>
            </w:pPr>
            <w:r w:rsidRPr="00F353A0">
              <w:rPr>
                <w:color w:val="000000"/>
                <w:sz w:val="13"/>
                <w:szCs w:val="13"/>
                <w:lang w:val="ru-RU"/>
              </w:rPr>
              <w:t>Обзор; вторая программа работы</w:t>
            </w:r>
          </w:p>
        </w:tc>
        <w:tc>
          <w:tcPr>
            <w:tcW w:w="895" w:type="dxa"/>
            <w:vMerge w:val="restart"/>
            <w:shd w:val="clear" w:color="auto" w:fill="B2A1C7" w:themeFill="accent4" w:themeFillTint="99"/>
            <w:vAlign w:val="center"/>
          </w:tcPr>
          <w:p w:rsidR="00F353A0" w:rsidRPr="00F353A0" w:rsidRDefault="00F353A0" w:rsidP="00F2012D">
            <w:pPr>
              <w:jc w:val="center"/>
              <w:rPr>
                <w:rFonts w:eastAsia="Times New Roman"/>
                <w:b/>
                <w:color w:val="000000"/>
                <w:sz w:val="16"/>
                <w:szCs w:val="16"/>
                <w:lang w:val="ru-RU"/>
              </w:rPr>
            </w:pPr>
            <w:r w:rsidRPr="00F353A0">
              <w:rPr>
                <w:b/>
                <w:color w:val="000000"/>
                <w:sz w:val="16"/>
                <w:szCs w:val="16"/>
                <w:lang w:val="ru-RU"/>
              </w:rPr>
              <w:t>Контакт-ная группа</w:t>
            </w:r>
          </w:p>
          <w:p w:rsidR="00F353A0" w:rsidRPr="00F353A0" w:rsidRDefault="00F353A0" w:rsidP="00F2012D">
            <w:pPr>
              <w:jc w:val="center"/>
              <w:rPr>
                <w:rFonts w:eastAsia="Times New Roman"/>
                <w:color w:val="000000"/>
                <w:sz w:val="14"/>
                <w:szCs w:val="14"/>
                <w:lang w:val="ru-RU"/>
              </w:rPr>
            </w:pPr>
            <w:r w:rsidRPr="00F353A0">
              <w:rPr>
                <w:color w:val="000000"/>
                <w:sz w:val="14"/>
                <w:szCs w:val="14"/>
                <w:lang w:val="ru-RU"/>
              </w:rPr>
              <w:t>Пункт 7</w:t>
            </w:r>
          </w:p>
          <w:p w:rsidR="00F353A0" w:rsidRPr="00F353A0" w:rsidRDefault="00F353A0" w:rsidP="00F2012D">
            <w:pPr>
              <w:jc w:val="center"/>
              <w:rPr>
                <w:rFonts w:eastAsia="Times New Roman"/>
                <w:color w:val="000000"/>
                <w:sz w:val="13"/>
                <w:szCs w:val="13"/>
                <w:lang w:val="ru-RU"/>
              </w:rPr>
            </w:pPr>
            <w:r w:rsidRPr="00F353A0">
              <w:rPr>
                <w:color w:val="000000"/>
                <w:sz w:val="13"/>
                <w:szCs w:val="13"/>
                <w:lang w:val="ru-RU"/>
              </w:rPr>
              <w:t>Деградация и восстанов</w:t>
            </w:r>
            <w:r w:rsidR="00E77851">
              <w:rPr>
                <w:color w:val="000000"/>
                <w:sz w:val="13"/>
                <w:szCs w:val="13"/>
                <w:lang w:val="ru-RU"/>
              </w:rPr>
              <w:t>-</w:t>
            </w:r>
            <w:r w:rsidRPr="00F353A0">
              <w:rPr>
                <w:color w:val="000000"/>
                <w:sz w:val="13"/>
                <w:szCs w:val="13"/>
                <w:lang w:val="ru-RU"/>
              </w:rPr>
              <w:t>ление земель</w:t>
            </w:r>
          </w:p>
        </w:tc>
        <w:tc>
          <w:tcPr>
            <w:tcW w:w="903" w:type="dxa"/>
            <w:vMerge w:val="restart"/>
            <w:shd w:val="clear" w:color="auto" w:fill="B8CCE4" w:themeFill="accent1" w:themeFillTint="66"/>
            <w:vAlign w:val="center"/>
          </w:tcPr>
          <w:p w:rsidR="00F353A0" w:rsidRPr="00F353A0" w:rsidRDefault="00F353A0" w:rsidP="00F2012D">
            <w:pPr>
              <w:jc w:val="center"/>
              <w:rPr>
                <w:rFonts w:eastAsia="Times New Roman"/>
                <w:b/>
                <w:color w:val="000000"/>
                <w:sz w:val="16"/>
                <w:szCs w:val="16"/>
                <w:lang w:val="ru-RU"/>
              </w:rPr>
            </w:pPr>
            <w:r w:rsidRPr="00F353A0">
              <w:rPr>
                <w:b/>
                <w:color w:val="000000"/>
                <w:sz w:val="16"/>
                <w:szCs w:val="16"/>
                <w:lang w:val="ru-RU"/>
              </w:rPr>
              <w:t>Контакт-ная группа</w:t>
            </w:r>
          </w:p>
          <w:p w:rsidR="00F353A0" w:rsidRPr="00F353A0" w:rsidRDefault="00F353A0" w:rsidP="00F2012D">
            <w:pPr>
              <w:jc w:val="center"/>
              <w:rPr>
                <w:rFonts w:eastAsia="Times New Roman"/>
                <w:color w:val="000000"/>
                <w:sz w:val="14"/>
                <w:szCs w:val="14"/>
                <w:lang w:val="ru-RU"/>
              </w:rPr>
            </w:pPr>
            <w:r w:rsidRPr="00F353A0">
              <w:rPr>
                <w:color w:val="000000"/>
                <w:sz w:val="14"/>
                <w:szCs w:val="14"/>
                <w:lang w:val="ru-RU"/>
              </w:rPr>
              <w:t>Пункты 8 и 9</w:t>
            </w:r>
          </w:p>
          <w:p w:rsidR="00F353A0" w:rsidRPr="007C3209" w:rsidRDefault="00E77851" w:rsidP="00F2012D">
            <w:pPr>
              <w:jc w:val="center"/>
              <w:rPr>
                <w:rFonts w:eastAsia="Times New Roman"/>
                <w:bCs/>
                <w:color w:val="000000"/>
                <w:sz w:val="13"/>
                <w:szCs w:val="13"/>
                <w:lang w:val="ru-RU"/>
              </w:rPr>
            </w:pPr>
            <w:r w:rsidRPr="007C3209">
              <w:rPr>
                <w:color w:val="000000"/>
                <w:sz w:val="13"/>
                <w:szCs w:val="13"/>
                <w:lang w:val="ru-RU"/>
              </w:rPr>
              <w:t>Предстоя</w:t>
            </w:r>
            <w:r w:rsidR="007C3209">
              <w:rPr>
                <w:color w:val="000000"/>
                <w:sz w:val="13"/>
                <w:szCs w:val="13"/>
                <w:lang w:val="ru-RU"/>
              </w:rPr>
              <w:t>-</w:t>
            </w:r>
            <w:r w:rsidRPr="007C3209">
              <w:rPr>
                <w:color w:val="000000"/>
                <w:sz w:val="13"/>
                <w:szCs w:val="13"/>
                <w:lang w:val="ru-RU"/>
              </w:rPr>
              <w:t>щие оценки; бюджет</w:t>
            </w:r>
          </w:p>
        </w:tc>
        <w:tc>
          <w:tcPr>
            <w:tcW w:w="900" w:type="dxa"/>
            <w:vMerge w:val="restart"/>
            <w:shd w:val="clear" w:color="auto" w:fill="FFCC66"/>
            <w:vAlign w:val="center"/>
          </w:tcPr>
          <w:p w:rsidR="00F353A0" w:rsidRPr="00F353A0" w:rsidRDefault="00F353A0" w:rsidP="00F2012D">
            <w:pPr>
              <w:jc w:val="center"/>
              <w:rPr>
                <w:rFonts w:eastAsia="Times New Roman"/>
                <w:b/>
                <w:color w:val="000000"/>
                <w:sz w:val="16"/>
                <w:szCs w:val="16"/>
                <w:lang w:val="ru-RU"/>
              </w:rPr>
            </w:pPr>
            <w:r w:rsidRPr="00F353A0">
              <w:rPr>
                <w:b/>
                <w:color w:val="000000"/>
                <w:sz w:val="16"/>
                <w:szCs w:val="16"/>
                <w:lang w:val="ru-RU"/>
              </w:rPr>
              <w:t>Контакт-ная группа</w:t>
            </w:r>
          </w:p>
          <w:p w:rsidR="00F353A0" w:rsidRPr="00F353A0" w:rsidRDefault="00F353A0" w:rsidP="00F2012D">
            <w:pPr>
              <w:jc w:val="center"/>
              <w:rPr>
                <w:rFonts w:eastAsia="Times New Roman"/>
                <w:color w:val="000000"/>
                <w:sz w:val="14"/>
                <w:szCs w:val="14"/>
                <w:lang w:val="ru-RU"/>
              </w:rPr>
            </w:pPr>
            <w:r w:rsidRPr="00F353A0">
              <w:rPr>
                <w:color w:val="000000"/>
                <w:sz w:val="14"/>
                <w:szCs w:val="14"/>
                <w:lang w:val="ru-RU"/>
              </w:rPr>
              <w:t>Пункты 10 и 11</w:t>
            </w:r>
          </w:p>
          <w:p w:rsidR="00F353A0" w:rsidRPr="00F353A0" w:rsidRDefault="00F353A0" w:rsidP="00F2012D">
            <w:pPr>
              <w:jc w:val="center"/>
              <w:rPr>
                <w:rFonts w:eastAsia="Times New Roman"/>
                <w:bCs/>
                <w:color w:val="000000"/>
                <w:sz w:val="12"/>
                <w:szCs w:val="12"/>
                <w:lang w:val="ru-RU"/>
              </w:rPr>
            </w:pPr>
            <w:r w:rsidRPr="00F353A0">
              <w:rPr>
                <w:color w:val="000000"/>
                <w:sz w:val="13"/>
                <w:szCs w:val="13"/>
                <w:lang w:val="ru-RU"/>
              </w:rPr>
              <w:t>Обзор; вторая программа работы</w:t>
            </w:r>
          </w:p>
        </w:tc>
        <w:tc>
          <w:tcPr>
            <w:tcW w:w="900" w:type="dxa"/>
            <w:vMerge w:val="restart"/>
            <w:shd w:val="clear" w:color="auto" w:fill="B8CCE4" w:themeFill="accent1" w:themeFillTint="66"/>
            <w:vAlign w:val="center"/>
          </w:tcPr>
          <w:p w:rsidR="00F353A0" w:rsidRPr="00F353A0" w:rsidRDefault="00F353A0" w:rsidP="00F2012D">
            <w:pPr>
              <w:jc w:val="center"/>
              <w:rPr>
                <w:rFonts w:eastAsia="Times New Roman"/>
                <w:b/>
                <w:bCs/>
                <w:color w:val="000000"/>
                <w:sz w:val="16"/>
                <w:szCs w:val="16"/>
                <w:lang w:val="ru-RU"/>
              </w:rPr>
            </w:pPr>
            <w:r w:rsidRPr="00F353A0">
              <w:rPr>
                <w:b/>
                <w:bCs/>
                <w:color w:val="000000"/>
                <w:sz w:val="16"/>
                <w:szCs w:val="16"/>
                <w:lang w:val="ru-RU"/>
              </w:rPr>
              <w:t>Контакт-ная группа</w:t>
            </w:r>
          </w:p>
          <w:p w:rsidR="00F353A0" w:rsidRPr="00F353A0" w:rsidRDefault="00F353A0" w:rsidP="00F2012D">
            <w:pPr>
              <w:jc w:val="center"/>
              <w:rPr>
                <w:rFonts w:eastAsia="Times New Roman"/>
                <w:bCs/>
                <w:color w:val="000000"/>
                <w:sz w:val="14"/>
                <w:szCs w:val="14"/>
                <w:lang w:val="ru-RU"/>
              </w:rPr>
            </w:pPr>
            <w:r w:rsidRPr="00F353A0">
              <w:rPr>
                <w:bCs/>
                <w:color w:val="000000"/>
                <w:sz w:val="14"/>
                <w:szCs w:val="14"/>
                <w:lang w:val="ru-RU"/>
              </w:rPr>
              <w:t>Пункты 8 и 9</w:t>
            </w:r>
          </w:p>
          <w:p w:rsidR="00F353A0" w:rsidRPr="007C3209" w:rsidRDefault="00F353A0" w:rsidP="00F2012D">
            <w:pPr>
              <w:jc w:val="center"/>
              <w:rPr>
                <w:rFonts w:eastAsia="Times New Roman"/>
                <w:bCs/>
                <w:color w:val="000000"/>
                <w:sz w:val="13"/>
                <w:szCs w:val="13"/>
                <w:lang w:val="ru-RU"/>
              </w:rPr>
            </w:pPr>
            <w:r w:rsidRPr="007C3209">
              <w:rPr>
                <w:color w:val="000000"/>
                <w:sz w:val="13"/>
                <w:szCs w:val="13"/>
                <w:lang w:val="ru-RU"/>
              </w:rPr>
              <w:t>Предстоя</w:t>
            </w:r>
            <w:r w:rsidR="007C3209">
              <w:rPr>
                <w:color w:val="000000"/>
                <w:sz w:val="13"/>
                <w:szCs w:val="13"/>
                <w:lang w:val="ru-RU"/>
              </w:rPr>
              <w:t>-</w:t>
            </w:r>
            <w:r w:rsidRPr="007C3209">
              <w:rPr>
                <w:color w:val="000000"/>
                <w:sz w:val="13"/>
                <w:szCs w:val="13"/>
                <w:lang w:val="ru-RU"/>
              </w:rPr>
              <w:t>щие оценки; бюджет</w:t>
            </w:r>
          </w:p>
        </w:tc>
        <w:tc>
          <w:tcPr>
            <w:tcW w:w="1299" w:type="dxa"/>
            <w:vMerge w:val="restart"/>
            <w:shd w:val="clear" w:color="auto" w:fill="FDE9D9" w:themeFill="accent6" w:themeFillTint="33"/>
            <w:vAlign w:val="center"/>
          </w:tcPr>
          <w:p w:rsidR="00F353A0" w:rsidRPr="00F353A0" w:rsidRDefault="00F353A0" w:rsidP="00F2012D">
            <w:pPr>
              <w:jc w:val="center"/>
              <w:rPr>
                <w:rFonts w:eastAsia="Times New Roman"/>
                <w:b/>
                <w:color w:val="000000"/>
                <w:sz w:val="16"/>
                <w:szCs w:val="16"/>
                <w:lang w:val="ru-RU"/>
              </w:rPr>
            </w:pPr>
            <w:r w:rsidRPr="00F353A0">
              <w:rPr>
                <w:b/>
                <w:color w:val="000000"/>
                <w:sz w:val="16"/>
                <w:szCs w:val="16"/>
                <w:lang w:val="ru-RU"/>
              </w:rPr>
              <w:t>Плен</w:t>
            </w:r>
            <w:r w:rsidR="00AC3154">
              <w:rPr>
                <w:b/>
                <w:color w:val="000000"/>
                <w:sz w:val="16"/>
                <w:szCs w:val="16"/>
                <w:lang w:val="ru-RU"/>
              </w:rPr>
              <w:t>арное заседание</w:t>
            </w:r>
          </w:p>
          <w:p w:rsidR="00F353A0" w:rsidRPr="00AC3154" w:rsidRDefault="00F353A0" w:rsidP="00F2012D">
            <w:pPr>
              <w:jc w:val="center"/>
              <w:rPr>
                <w:rFonts w:eastAsia="Times New Roman"/>
                <w:bCs/>
                <w:color w:val="000000"/>
                <w:sz w:val="14"/>
                <w:szCs w:val="14"/>
                <w:lang w:val="ru-RU"/>
              </w:rPr>
            </w:pPr>
            <w:r w:rsidRPr="00AC3154">
              <w:rPr>
                <w:color w:val="000000"/>
                <w:sz w:val="14"/>
                <w:szCs w:val="14"/>
                <w:lang w:val="ru-RU"/>
              </w:rPr>
              <w:t>Утвердить резюме для директивных органов: деградация и восстановление земель</w:t>
            </w: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color w:val="000000"/>
                <w:sz w:val="18"/>
                <w:szCs w:val="18"/>
                <w:lang w:val="ru-RU"/>
              </w:rPr>
            </w:pPr>
            <w:r w:rsidRPr="00F353A0">
              <w:rPr>
                <w:color w:val="000000"/>
                <w:sz w:val="18"/>
                <w:szCs w:val="18"/>
                <w:lang w:val="ru-RU"/>
              </w:rPr>
              <w:t>10 ч. 30 м.</w:t>
            </w:r>
            <w:r w:rsidR="00F2012D">
              <w:rPr>
                <w:color w:val="000000"/>
                <w:sz w:val="18"/>
                <w:szCs w:val="18"/>
                <w:lang w:val="ru-RU"/>
              </w:rPr>
              <w:t xml:space="preserve"> – </w:t>
            </w:r>
            <w:r w:rsidRPr="00F353A0">
              <w:rPr>
                <w:color w:val="000000"/>
                <w:sz w:val="18"/>
                <w:szCs w:val="18"/>
                <w:lang w:val="ru-RU"/>
              </w:rPr>
              <w:t>11 ч. 00 м.</w:t>
            </w:r>
          </w:p>
        </w:tc>
        <w:tc>
          <w:tcPr>
            <w:tcW w:w="1379" w:type="dxa"/>
            <w:vMerge/>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442" w:type="dxa"/>
            <w:gridSpan w:val="4"/>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c>
          <w:tcPr>
            <w:tcW w:w="471"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1620" w:type="dxa"/>
            <w:gridSpan w:val="4"/>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FFCC66"/>
            <w:vAlign w:val="center"/>
          </w:tcPr>
          <w:p w:rsidR="00F353A0" w:rsidRPr="00F353A0" w:rsidRDefault="00F353A0" w:rsidP="00F2012D">
            <w:pPr>
              <w:jc w:val="center"/>
              <w:rPr>
                <w:rFonts w:eastAsia="Times New Roman"/>
                <w:color w:val="000000"/>
                <w:sz w:val="16"/>
                <w:szCs w:val="16"/>
                <w:lang w:val="ru-RU"/>
              </w:rPr>
            </w:pPr>
          </w:p>
        </w:tc>
        <w:tc>
          <w:tcPr>
            <w:tcW w:w="895" w:type="dxa"/>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3"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FFCC66"/>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b/>
                <w:color w:val="000000"/>
                <w:sz w:val="18"/>
                <w:szCs w:val="18"/>
                <w:lang w:val="ru-RU"/>
              </w:rPr>
            </w:pPr>
            <w:r w:rsidRPr="00F353A0">
              <w:rPr>
                <w:color w:val="000000"/>
                <w:sz w:val="18"/>
                <w:szCs w:val="18"/>
                <w:lang w:val="ru-RU"/>
              </w:rPr>
              <w:t>11 ч. 00 м.</w:t>
            </w:r>
            <w:r w:rsidR="00F2012D">
              <w:rPr>
                <w:color w:val="000000"/>
                <w:sz w:val="18"/>
                <w:szCs w:val="18"/>
                <w:lang w:val="ru-RU"/>
              </w:rPr>
              <w:t xml:space="preserve"> – </w:t>
            </w:r>
            <w:r w:rsidRPr="00F353A0">
              <w:rPr>
                <w:color w:val="000000"/>
                <w:sz w:val="18"/>
                <w:szCs w:val="18"/>
                <w:lang w:val="ru-RU"/>
              </w:rPr>
              <w:t>11 ч. 30 м.</w:t>
            </w:r>
          </w:p>
        </w:tc>
        <w:tc>
          <w:tcPr>
            <w:tcW w:w="1379" w:type="dxa"/>
            <w:vMerge/>
            <w:vAlign w:val="center"/>
          </w:tcPr>
          <w:p w:rsidR="00F353A0" w:rsidRPr="00F353A0" w:rsidRDefault="00F353A0" w:rsidP="00F2012D">
            <w:pPr>
              <w:jc w:val="center"/>
              <w:rPr>
                <w:rFonts w:eastAsia="Times New Roman"/>
                <w:color w:val="000000"/>
                <w:sz w:val="16"/>
                <w:szCs w:val="16"/>
                <w:lang w:val="ru-RU"/>
              </w:rPr>
            </w:pPr>
          </w:p>
        </w:tc>
        <w:tc>
          <w:tcPr>
            <w:tcW w:w="1442" w:type="dxa"/>
            <w:gridSpan w:val="4"/>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c>
          <w:tcPr>
            <w:tcW w:w="471"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1620" w:type="dxa"/>
            <w:gridSpan w:val="4"/>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FFCC66"/>
            <w:vAlign w:val="center"/>
          </w:tcPr>
          <w:p w:rsidR="00F353A0" w:rsidRPr="00F353A0" w:rsidRDefault="00F353A0" w:rsidP="00F2012D">
            <w:pPr>
              <w:jc w:val="center"/>
              <w:rPr>
                <w:rFonts w:eastAsia="Times New Roman"/>
                <w:color w:val="000000"/>
                <w:sz w:val="16"/>
                <w:szCs w:val="16"/>
                <w:lang w:val="ru-RU"/>
              </w:rPr>
            </w:pPr>
          </w:p>
        </w:tc>
        <w:tc>
          <w:tcPr>
            <w:tcW w:w="895" w:type="dxa"/>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3"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FFCC66"/>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b/>
                <w:color w:val="000000"/>
                <w:sz w:val="18"/>
                <w:szCs w:val="18"/>
                <w:lang w:val="ru-RU"/>
              </w:rPr>
            </w:pPr>
            <w:r w:rsidRPr="00F353A0">
              <w:rPr>
                <w:color w:val="000000"/>
                <w:sz w:val="18"/>
                <w:szCs w:val="18"/>
                <w:lang w:val="ru-RU"/>
              </w:rPr>
              <w:t>11 ч. 30 м.</w:t>
            </w:r>
            <w:r w:rsidR="00F2012D">
              <w:rPr>
                <w:color w:val="000000"/>
                <w:sz w:val="18"/>
                <w:szCs w:val="18"/>
                <w:lang w:val="ru-RU"/>
              </w:rPr>
              <w:t xml:space="preserve"> – </w:t>
            </w:r>
            <w:r w:rsidRPr="00F353A0">
              <w:rPr>
                <w:color w:val="000000"/>
                <w:sz w:val="18"/>
                <w:szCs w:val="18"/>
                <w:lang w:val="ru-RU"/>
              </w:rPr>
              <w:t>12 ч. 00 м.</w:t>
            </w:r>
          </w:p>
        </w:tc>
        <w:tc>
          <w:tcPr>
            <w:tcW w:w="1379" w:type="dxa"/>
            <w:vMerge/>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442" w:type="dxa"/>
            <w:gridSpan w:val="4"/>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c>
          <w:tcPr>
            <w:tcW w:w="471"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val="restart"/>
            <w:shd w:val="clear" w:color="auto" w:fill="E2EFD9"/>
            <w:vAlign w:val="center"/>
          </w:tcPr>
          <w:p w:rsidR="00F353A0" w:rsidRPr="00F353A0" w:rsidRDefault="00F353A0" w:rsidP="00F2012D">
            <w:pPr>
              <w:jc w:val="center"/>
              <w:rPr>
                <w:rFonts w:eastAsia="Times New Roman"/>
                <w:color w:val="000000"/>
                <w:sz w:val="16"/>
                <w:szCs w:val="16"/>
                <w:lang w:val="ru-RU"/>
              </w:rPr>
            </w:pPr>
            <w:r w:rsidRPr="00F353A0">
              <w:rPr>
                <w:bCs/>
                <w:noProof/>
                <w:color w:val="000000"/>
                <w:sz w:val="16"/>
                <w:szCs w:val="16"/>
                <w:lang w:eastAsia="en-GB"/>
              </w:rPr>
              <mc:AlternateContent>
                <mc:Choice Requires="wps">
                  <w:drawing>
                    <wp:anchor distT="0" distB="0" distL="114300" distR="114300" simplePos="0" relativeHeight="251663360" behindDoc="0" locked="0" layoutInCell="1" allowOverlap="1" wp14:anchorId="55A153D1" wp14:editId="29196307">
                      <wp:simplePos x="0" y="0"/>
                      <wp:positionH relativeFrom="margin">
                        <wp:posOffset>635</wp:posOffset>
                      </wp:positionH>
                      <wp:positionV relativeFrom="margin">
                        <wp:posOffset>4445</wp:posOffset>
                      </wp:positionV>
                      <wp:extent cx="887095" cy="438150"/>
                      <wp:effectExtent l="0" t="0" r="2730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438150"/>
                              </a:xfrm>
                              <a:prstGeom prst="rect">
                                <a:avLst/>
                              </a:prstGeom>
                              <a:solidFill>
                                <a:srgbClr val="70AD47">
                                  <a:lumMod val="20000"/>
                                  <a:lumOff val="80000"/>
                                </a:srgbClr>
                              </a:solidFill>
                              <a:ln w="9525">
                                <a:solidFill>
                                  <a:srgbClr val="000000"/>
                                </a:solidFill>
                                <a:miter lim="800000"/>
                                <a:headEnd/>
                                <a:tailEnd/>
                              </a:ln>
                            </wps:spPr>
                            <wps:txbx>
                              <w:txbxContent>
                                <w:p w:rsidR="00AC3154" w:rsidRPr="00E77851" w:rsidRDefault="00AC3154" w:rsidP="00F353A0">
                                  <w:pPr>
                                    <w:shd w:val="clear" w:color="auto" w:fill="E2EFD9"/>
                                    <w:jc w:val="center"/>
                                    <w:rPr>
                                      <w:rFonts w:eastAsia="Times New Roman"/>
                                      <w:color w:val="000000"/>
                                      <w:sz w:val="13"/>
                                      <w:szCs w:val="13"/>
                                      <w:lang w:val="ru-RU"/>
                                    </w:rPr>
                                  </w:pPr>
                                  <w:r w:rsidRPr="00E77851">
                                    <w:rPr>
                                      <w:b/>
                                      <w:color w:val="000000"/>
                                      <w:sz w:val="13"/>
                                      <w:szCs w:val="13"/>
                                      <w:lang w:val="ru-RU"/>
                                    </w:rPr>
                                    <w:t>4 параллельные контактные группы</w:t>
                                  </w:r>
                                  <w:r w:rsidRPr="00E77851">
                                    <w:rPr>
                                      <w:color w:val="000000"/>
                                      <w:sz w:val="13"/>
                                      <w:szCs w:val="13"/>
                                      <w:lang w:val="ru-RU"/>
                                    </w:rPr>
                                    <w:t xml:space="preserve"> (продолжение )</w:t>
                                  </w:r>
                                </w:p>
                              </w:txbxContent>
                            </wps:txbx>
                            <wps:bodyPr rot="0" vert="horz" wrap="square" lIns="72000" tIns="28800" rIns="72000" bIns="2160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153D1" id="Text Box 37" o:spid="_x0000_s1028" type="#_x0000_t202" style="position:absolute;left:0;text-align:left;margin-left:.05pt;margin-top:.35pt;width:69.85pt;height: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" fillcolor="#e2f0d9">
                      <v:textbox inset="2mm,.8mm,2mm,.6mm">
                        <w:txbxContent>
                          <w:p w:rsidR="00AC3154" w:rsidRPr="00E77851" w:rsidRDefault="00AC3154" w:rsidP="00F353A0">
                            <w:pPr>
                              <w:shd w:val="clear" w:color="auto" w:fill="E2EFD9"/>
                              <w:jc w:val="center"/>
                              <w:rPr>
                                <w:rFonts w:eastAsia="Times New Roman"/>
                                <w:color w:val="000000"/>
                                <w:sz w:val="13"/>
                                <w:szCs w:val="13"/>
                                <w:lang w:val="ru-RU"/>
                              </w:rPr>
                            </w:pPr>
                            <w:r w:rsidRPr="00E77851">
                              <w:rPr>
                                <w:b/>
                                <w:color w:val="000000"/>
                                <w:sz w:val="13"/>
                                <w:szCs w:val="13"/>
                                <w:lang w:val="ru-RU"/>
                              </w:rPr>
                              <w:t>4 параллельные контактные группы</w:t>
                            </w:r>
                            <w:r w:rsidRPr="00E77851">
                              <w:rPr>
                                <w:color w:val="000000"/>
                                <w:sz w:val="13"/>
                                <w:szCs w:val="13"/>
                                <w:lang w:val="ru-RU"/>
                              </w:rPr>
                              <w:t xml:space="preserve"> (продолжение )</w:t>
                            </w:r>
                          </w:p>
                        </w:txbxContent>
                      </v:textbox>
                      <w10:wrap anchorx="margin" anchory="margin"/>
                    </v:shape>
                  </w:pict>
                </mc:Fallback>
              </mc:AlternateContent>
            </w:r>
          </w:p>
        </w:tc>
        <w:tc>
          <w:tcPr>
            <w:tcW w:w="405" w:type="dxa"/>
            <w:vMerge w:val="restart"/>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val="restart"/>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val="restart"/>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FFCC66"/>
            <w:vAlign w:val="center"/>
          </w:tcPr>
          <w:p w:rsidR="00F353A0" w:rsidRPr="00F353A0" w:rsidRDefault="00F353A0" w:rsidP="00F2012D">
            <w:pPr>
              <w:jc w:val="center"/>
              <w:rPr>
                <w:rFonts w:eastAsia="Times New Roman"/>
                <w:color w:val="000000"/>
                <w:sz w:val="16"/>
                <w:szCs w:val="16"/>
                <w:lang w:val="ru-RU"/>
              </w:rPr>
            </w:pPr>
          </w:p>
        </w:tc>
        <w:tc>
          <w:tcPr>
            <w:tcW w:w="895" w:type="dxa"/>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3"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FFCC66"/>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b/>
                <w:color w:val="000000"/>
                <w:sz w:val="18"/>
                <w:szCs w:val="18"/>
                <w:lang w:val="ru-RU"/>
              </w:rPr>
            </w:pPr>
            <w:r w:rsidRPr="00F353A0">
              <w:rPr>
                <w:color w:val="000000"/>
                <w:sz w:val="18"/>
                <w:szCs w:val="18"/>
                <w:lang w:val="ru-RU"/>
              </w:rPr>
              <w:t>12 ч. 00 м.</w:t>
            </w:r>
            <w:r w:rsidR="00F2012D">
              <w:rPr>
                <w:color w:val="000000"/>
                <w:sz w:val="18"/>
                <w:szCs w:val="18"/>
                <w:lang w:val="ru-RU"/>
              </w:rPr>
              <w:t xml:space="preserve"> – </w:t>
            </w:r>
            <w:r w:rsidRPr="00F353A0">
              <w:rPr>
                <w:color w:val="000000"/>
                <w:sz w:val="18"/>
                <w:szCs w:val="18"/>
                <w:lang w:val="ru-RU"/>
              </w:rPr>
              <w:t>12 ч. 30 м.</w:t>
            </w:r>
          </w:p>
        </w:tc>
        <w:tc>
          <w:tcPr>
            <w:tcW w:w="1379" w:type="dxa"/>
            <w:vMerge/>
            <w:vAlign w:val="center"/>
          </w:tcPr>
          <w:p w:rsidR="00F353A0" w:rsidRPr="00F353A0" w:rsidRDefault="00F353A0" w:rsidP="00F2012D">
            <w:pPr>
              <w:jc w:val="center"/>
              <w:rPr>
                <w:rFonts w:eastAsia="Times New Roman"/>
                <w:color w:val="000000"/>
                <w:sz w:val="16"/>
                <w:szCs w:val="16"/>
                <w:lang w:val="ru-RU"/>
              </w:rPr>
            </w:pPr>
          </w:p>
        </w:tc>
        <w:tc>
          <w:tcPr>
            <w:tcW w:w="1442" w:type="dxa"/>
            <w:gridSpan w:val="4"/>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c>
          <w:tcPr>
            <w:tcW w:w="471"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FFCC66"/>
            <w:vAlign w:val="center"/>
          </w:tcPr>
          <w:p w:rsidR="00F353A0" w:rsidRPr="00F353A0" w:rsidRDefault="00F353A0" w:rsidP="00F2012D">
            <w:pPr>
              <w:jc w:val="center"/>
              <w:rPr>
                <w:rFonts w:eastAsia="Times New Roman"/>
                <w:color w:val="000000"/>
                <w:sz w:val="16"/>
                <w:szCs w:val="16"/>
                <w:lang w:val="ru-RU"/>
              </w:rPr>
            </w:pPr>
          </w:p>
        </w:tc>
        <w:tc>
          <w:tcPr>
            <w:tcW w:w="895" w:type="dxa"/>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3"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FFCC66"/>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b/>
                <w:color w:val="000000"/>
                <w:sz w:val="18"/>
                <w:szCs w:val="18"/>
                <w:lang w:val="ru-RU"/>
              </w:rPr>
            </w:pPr>
            <w:r w:rsidRPr="00F353A0">
              <w:rPr>
                <w:color w:val="000000"/>
                <w:sz w:val="18"/>
                <w:szCs w:val="18"/>
                <w:lang w:val="ru-RU"/>
              </w:rPr>
              <w:t>12 ч. 30 м.</w:t>
            </w:r>
            <w:r w:rsidR="00F2012D">
              <w:rPr>
                <w:color w:val="000000"/>
                <w:sz w:val="18"/>
                <w:szCs w:val="18"/>
                <w:lang w:val="ru-RU"/>
              </w:rPr>
              <w:t xml:space="preserve"> – </w:t>
            </w:r>
            <w:r w:rsidRPr="00F353A0">
              <w:rPr>
                <w:color w:val="000000"/>
                <w:sz w:val="18"/>
                <w:szCs w:val="18"/>
                <w:lang w:val="ru-RU"/>
              </w:rPr>
              <w:t>13 ч. 00 м.</w:t>
            </w:r>
          </w:p>
        </w:tc>
        <w:tc>
          <w:tcPr>
            <w:tcW w:w="1379" w:type="dxa"/>
            <w:vMerge/>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442" w:type="dxa"/>
            <w:gridSpan w:val="4"/>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c>
          <w:tcPr>
            <w:tcW w:w="471"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FFCC66"/>
            <w:vAlign w:val="center"/>
          </w:tcPr>
          <w:p w:rsidR="00F353A0" w:rsidRPr="00F353A0" w:rsidRDefault="00F353A0" w:rsidP="00F2012D">
            <w:pPr>
              <w:jc w:val="center"/>
              <w:rPr>
                <w:rFonts w:eastAsia="Times New Roman"/>
                <w:color w:val="000000"/>
                <w:sz w:val="16"/>
                <w:szCs w:val="16"/>
                <w:lang w:val="ru-RU"/>
              </w:rPr>
            </w:pPr>
          </w:p>
        </w:tc>
        <w:tc>
          <w:tcPr>
            <w:tcW w:w="895" w:type="dxa"/>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3"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FFCC66"/>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b/>
                <w:color w:val="000000"/>
                <w:sz w:val="18"/>
                <w:szCs w:val="18"/>
                <w:lang w:val="ru-RU"/>
              </w:rPr>
            </w:pPr>
            <w:r w:rsidRPr="00F353A0">
              <w:rPr>
                <w:color w:val="000000"/>
                <w:sz w:val="18"/>
                <w:szCs w:val="18"/>
                <w:lang w:val="ru-RU"/>
              </w:rPr>
              <w:t>13 ч. 00 м.</w:t>
            </w:r>
            <w:r w:rsidR="00F2012D">
              <w:rPr>
                <w:color w:val="000000"/>
                <w:sz w:val="18"/>
                <w:szCs w:val="18"/>
                <w:lang w:val="ru-RU"/>
              </w:rPr>
              <w:t xml:space="preserve"> – </w:t>
            </w:r>
            <w:r w:rsidRPr="00F353A0">
              <w:rPr>
                <w:color w:val="000000"/>
                <w:sz w:val="18"/>
                <w:szCs w:val="18"/>
                <w:lang w:val="ru-RU"/>
              </w:rPr>
              <w:t>13 ч. 30 м.</w:t>
            </w:r>
          </w:p>
        </w:tc>
        <w:tc>
          <w:tcPr>
            <w:tcW w:w="1379" w:type="dxa"/>
            <w:vMerge/>
            <w:vAlign w:val="center"/>
          </w:tcPr>
          <w:p w:rsidR="00F353A0" w:rsidRPr="00F353A0" w:rsidRDefault="00F353A0" w:rsidP="00F2012D">
            <w:pPr>
              <w:jc w:val="center"/>
              <w:rPr>
                <w:rFonts w:eastAsia="Times New Roman"/>
                <w:color w:val="000000"/>
                <w:sz w:val="16"/>
                <w:szCs w:val="16"/>
                <w:lang w:val="ru-RU"/>
              </w:rPr>
            </w:pPr>
          </w:p>
        </w:tc>
        <w:tc>
          <w:tcPr>
            <w:tcW w:w="1442" w:type="dxa"/>
            <w:gridSpan w:val="4"/>
            <w:vMerge w:val="restart"/>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620" w:type="dxa"/>
            <w:gridSpan w:val="7"/>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620" w:type="dxa"/>
            <w:gridSpan w:val="4"/>
            <w:shd w:val="clear" w:color="auto" w:fill="D9D9D9"/>
            <w:vAlign w:val="center"/>
          </w:tcPr>
          <w:p w:rsidR="00F353A0" w:rsidRPr="00F353A0" w:rsidRDefault="00F353A0" w:rsidP="00F2012D">
            <w:pPr>
              <w:rPr>
                <w:rFonts w:eastAsia="Times New Roman"/>
                <w:color w:val="000000"/>
                <w:sz w:val="16"/>
                <w:szCs w:val="16"/>
                <w:lang w:val="ru-RU"/>
              </w:rPr>
            </w:pPr>
          </w:p>
        </w:tc>
        <w:tc>
          <w:tcPr>
            <w:tcW w:w="1800" w:type="dxa"/>
            <w:gridSpan w:val="2"/>
            <w:vMerge w:val="restart"/>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798" w:type="dxa"/>
            <w:gridSpan w:val="2"/>
            <w:vMerge w:val="restart"/>
            <w:shd w:val="clear" w:color="auto" w:fill="D9D9D9"/>
            <w:vAlign w:val="center"/>
          </w:tcPr>
          <w:p w:rsidR="00F353A0" w:rsidRPr="00F353A0" w:rsidRDefault="00F353A0" w:rsidP="00F2012D">
            <w:pPr>
              <w:jc w:val="center"/>
              <w:rPr>
                <w:rFonts w:eastAsia="Times New Roman"/>
                <w:bCs/>
                <w:color w:val="000000"/>
                <w:sz w:val="16"/>
                <w:szCs w:val="16"/>
                <w:lang w:val="ru-RU"/>
              </w:rPr>
            </w:pPr>
          </w:p>
        </w:tc>
        <w:tc>
          <w:tcPr>
            <w:tcW w:w="1800" w:type="dxa"/>
            <w:gridSpan w:val="2"/>
            <w:vMerge w:val="restart"/>
            <w:shd w:val="clear" w:color="auto" w:fill="D9D9D9"/>
            <w:vAlign w:val="center"/>
          </w:tcPr>
          <w:p w:rsidR="00F353A0" w:rsidRPr="00F353A0" w:rsidRDefault="00F353A0" w:rsidP="00F2012D">
            <w:pPr>
              <w:jc w:val="center"/>
              <w:rPr>
                <w:rFonts w:eastAsia="Times New Roman"/>
                <w:bCs/>
                <w:color w:val="000000"/>
                <w:sz w:val="16"/>
                <w:szCs w:val="16"/>
                <w:lang w:val="ru-RU"/>
              </w:rPr>
            </w:pPr>
          </w:p>
        </w:tc>
        <w:tc>
          <w:tcPr>
            <w:tcW w:w="1299" w:type="dxa"/>
            <w:vMerge w:val="restart"/>
            <w:shd w:val="clear" w:color="auto" w:fill="D9D9D9"/>
            <w:vAlign w:val="center"/>
          </w:tcPr>
          <w:p w:rsidR="00F353A0" w:rsidRPr="00F353A0" w:rsidRDefault="00F353A0" w:rsidP="00F2012D">
            <w:pPr>
              <w:jc w:val="center"/>
              <w:rPr>
                <w:rFonts w:eastAsia="Times New Roman"/>
                <w:bCs/>
                <w:color w:val="000000"/>
                <w:sz w:val="16"/>
                <w:szCs w:val="16"/>
                <w:lang w:val="ru-RU"/>
              </w:rPr>
            </w:pPr>
          </w:p>
        </w:tc>
      </w:tr>
      <w:tr w:rsidR="00F353A0" w:rsidRPr="00A31DEC"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color w:val="000000"/>
                <w:sz w:val="18"/>
                <w:szCs w:val="18"/>
                <w:lang w:val="ru-RU"/>
              </w:rPr>
            </w:pPr>
            <w:r w:rsidRPr="00F353A0">
              <w:rPr>
                <w:color w:val="000000"/>
                <w:sz w:val="18"/>
                <w:szCs w:val="18"/>
                <w:lang w:val="ru-RU"/>
              </w:rPr>
              <w:t>13 ч. 30 м.</w:t>
            </w:r>
            <w:r w:rsidR="00F2012D">
              <w:rPr>
                <w:color w:val="000000"/>
                <w:sz w:val="18"/>
                <w:szCs w:val="18"/>
                <w:lang w:val="ru-RU"/>
              </w:rPr>
              <w:t xml:space="preserve"> – </w:t>
            </w:r>
            <w:r w:rsidRPr="00F353A0">
              <w:rPr>
                <w:color w:val="000000"/>
                <w:sz w:val="18"/>
                <w:szCs w:val="18"/>
                <w:lang w:val="ru-RU"/>
              </w:rPr>
              <w:t>14 ч. 00 м.</w:t>
            </w:r>
          </w:p>
        </w:tc>
        <w:tc>
          <w:tcPr>
            <w:tcW w:w="1379" w:type="dxa"/>
            <w:vMerge/>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442" w:type="dxa"/>
            <w:gridSpan w:val="4"/>
            <w:vMerge/>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620" w:type="dxa"/>
            <w:gridSpan w:val="7"/>
            <w:vMerge w:val="restart"/>
            <w:shd w:val="clear" w:color="auto" w:fill="B8CCE4" w:themeFill="accent1" w:themeFillTint="66"/>
            <w:vAlign w:val="center"/>
          </w:tcPr>
          <w:p w:rsidR="00F353A0" w:rsidRPr="00F353A0" w:rsidRDefault="00F353A0" w:rsidP="00F2012D">
            <w:pPr>
              <w:jc w:val="center"/>
              <w:rPr>
                <w:rFonts w:eastAsia="Times New Roman"/>
                <w:b/>
                <w:color w:val="000000"/>
                <w:sz w:val="16"/>
                <w:szCs w:val="16"/>
                <w:lang w:val="ru-RU"/>
              </w:rPr>
            </w:pPr>
            <w:r w:rsidRPr="00F353A0">
              <w:rPr>
                <w:b/>
                <w:color w:val="000000"/>
                <w:sz w:val="16"/>
                <w:szCs w:val="16"/>
                <w:lang w:val="ru-RU"/>
              </w:rPr>
              <w:t>Контактная группа</w:t>
            </w:r>
          </w:p>
          <w:p w:rsidR="00F353A0" w:rsidRPr="00F353A0" w:rsidRDefault="00F353A0" w:rsidP="00F2012D">
            <w:pPr>
              <w:jc w:val="center"/>
              <w:rPr>
                <w:rFonts w:eastAsia="Times New Roman"/>
                <w:bCs/>
                <w:color w:val="000000"/>
                <w:sz w:val="16"/>
                <w:szCs w:val="16"/>
                <w:lang w:val="ru-RU"/>
              </w:rPr>
            </w:pPr>
            <w:r w:rsidRPr="00F353A0">
              <w:rPr>
                <w:bCs/>
                <w:color w:val="000000"/>
                <w:sz w:val="16"/>
                <w:szCs w:val="16"/>
                <w:lang w:val="ru-RU"/>
              </w:rPr>
              <w:t>Пункты 8 и 9</w:t>
            </w:r>
          </w:p>
          <w:p w:rsidR="00F353A0" w:rsidRPr="00F353A0" w:rsidRDefault="00F353A0" w:rsidP="00F2012D">
            <w:pPr>
              <w:jc w:val="center"/>
              <w:rPr>
                <w:rFonts w:eastAsia="Times New Roman"/>
                <w:color w:val="000000"/>
                <w:sz w:val="16"/>
                <w:szCs w:val="16"/>
                <w:lang w:val="ru-RU"/>
              </w:rPr>
            </w:pPr>
            <w:r w:rsidRPr="00F353A0">
              <w:rPr>
                <w:bCs/>
                <w:color w:val="000000"/>
                <w:sz w:val="16"/>
                <w:szCs w:val="16"/>
                <w:lang w:val="ru-RU"/>
              </w:rPr>
              <w:t xml:space="preserve">Предстоящие оценки; бюджет </w:t>
            </w:r>
          </w:p>
        </w:tc>
        <w:tc>
          <w:tcPr>
            <w:tcW w:w="1620" w:type="dxa"/>
            <w:gridSpan w:val="4"/>
            <w:vMerge w:val="restart"/>
            <w:shd w:val="clear" w:color="auto" w:fill="B8CCE4" w:themeFill="accent1" w:themeFillTint="66"/>
            <w:vAlign w:val="center"/>
          </w:tcPr>
          <w:p w:rsidR="00F353A0" w:rsidRPr="00F353A0" w:rsidRDefault="00F353A0" w:rsidP="00F2012D">
            <w:pPr>
              <w:jc w:val="center"/>
              <w:rPr>
                <w:rFonts w:eastAsia="Times New Roman"/>
                <w:b/>
                <w:color w:val="000000"/>
                <w:sz w:val="16"/>
                <w:szCs w:val="16"/>
                <w:lang w:val="ru-RU"/>
              </w:rPr>
            </w:pPr>
            <w:r w:rsidRPr="00F353A0">
              <w:rPr>
                <w:b/>
                <w:color w:val="000000"/>
                <w:sz w:val="16"/>
                <w:szCs w:val="16"/>
                <w:lang w:val="ru-RU"/>
              </w:rPr>
              <w:t>Контактная группа</w:t>
            </w:r>
          </w:p>
          <w:p w:rsidR="00F353A0" w:rsidRPr="00F353A0" w:rsidRDefault="00F353A0" w:rsidP="00F2012D">
            <w:pPr>
              <w:jc w:val="center"/>
              <w:rPr>
                <w:rFonts w:eastAsia="Times New Roman"/>
                <w:bCs/>
                <w:color w:val="000000"/>
                <w:sz w:val="16"/>
                <w:szCs w:val="16"/>
                <w:lang w:val="ru-RU"/>
              </w:rPr>
            </w:pPr>
            <w:r w:rsidRPr="00F353A0">
              <w:rPr>
                <w:bCs/>
                <w:color w:val="000000"/>
                <w:sz w:val="16"/>
                <w:szCs w:val="16"/>
                <w:lang w:val="ru-RU"/>
              </w:rPr>
              <w:t>Пункты 8 и 9</w:t>
            </w:r>
          </w:p>
          <w:p w:rsidR="00F353A0" w:rsidRPr="00F353A0" w:rsidRDefault="00F353A0" w:rsidP="00F2012D">
            <w:pPr>
              <w:jc w:val="center"/>
              <w:rPr>
                <w:rFonts w:eastAsia="Times New Roman"/>
                <w:color w:val="000000"/>
                <w:sz w:val="16"/>
                <w:szCs w:val="16"/>
                <w:lang w:val="ru-RU"/>
              </w:rPr>
            </w:pPr>
            <w:r w:rsidRPr="00F353A0">
              <w:rPr>
                <w:bCs/>
                <w:color w:val="000000"/>
                <w:sz w:val="16"/>
                <w:szCs w:val="16"/>
                <w:lang w:val="ru-RU"/>
              </w:rPr>
              <w:t xml:space="preserve">Предстоящие оценки; бюджет </w:t>
            </w:r>
          </w:p>
        </w:tc>
        <w:tc>
          <w:tcPr>
            <w:tcW w:w="1800" w:type="dxa"/>
            <w:gridSpan w:val="2"/>
            <w:vMerge/>
            <w:shd w:val="clear" w:color="auto" w:fill="D5DCE4"/>
            <w:vAlign w:val="center"/>
          </w:tcPr>
          <w:p w:rsidR="00F353A0" w:rsidRPr="00F353A0" w:rsidRDefault="00F353A0" w:rsidP="00F2012D">
            <w:pPr>
              <w:jc w:val="center"/>
              <w:rPr>
                <w:rFonts w:eastAsia="Times New Roman"/>
                <w:bCs/>
                <w:color w:val="000000"/>
                <w:sz w:val="16"/>
                <w:szCs w:val="16"/>
                <w:lang w:val="ru-RU"/>
              </w:rPr>
            </w:pPr>
          </w:p>
        </w:tc>
        <w:tc>
          <w:tcPr>
            <w:tcW w:w="1798" w:type="dxa"/>
            <w:gridSpan w:val="2"/>
            <w:vMerge/>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800" w:type="dxa"/>
            <w:gridSpan w:val="2"/>
            <w:vMerge/>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D9D9D9"/>
            <w:vAlign w:val="center"/>
          </w:tcPr>
          <w:p w:rsidR="00F353A0" w:rsidRPr="00F353A0" w:rsidRDefault="00F353A0" w:rsidP="00F2012D">
            <w:pPr>
              <w:jc w:val="center"/>
              <w:rPr>
                <w:rFonts w:eastAsia="Times New Roman"/>
                <w:color w:val="000000"/>
                <w:sz w:val="16"/>
                <w:szCs w:val="16"/>
                <w:lang w:val="ru-RU"/>
              </w:rPr>
            </w:pP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color w:val="000000"/>
                <w:sz w:val="18"/>
                <w:szCs w:val="18"/>
                <w:lang w:val="ru-RU"/>
              </w:rPr>
            </w:pPr>
            <w:r w:rsidRPr="00F353A0">
              <w:rPr>
                <w:color w:val="000000"/>
                <w:sz w:val="18"/>
                <w:szCs w:val="18"/>
                <w:lang w:val="ru-RU"/>
              </w:rPr>
              <w:t>14 ч. 00 м.</w:t>
            </w:r>
            <w:r w:rsidR="00F2012D">
              <w:rPr>
                <w:color w:val="000000"/>
                <w:sz w:val="18"/>
                <w:szCs w:val="18"/>
                <w:lang w:val="ru-RU"/>
              </w:rPr>
              <w:t xml:space="preserve"> – </w:t>
            </w:r>
            <w:r w:rsidRPr="00F353A0">
              <w:rPr>
                <w:color w:val="000000"/>
                <w:sz w:val="18"/>
                <w:szCs w:val="18"/>
                <w:lang w:val="ru-RU"/>
              </w:rPr>
              <w:t>14 ч. 30 м.</w:t>
            </w:r>
          </w:p>
        </w:tc>
        <w:tc>
          <w:tcPr>
            <w:tcW w:w="1379" w:type="dxa"/>
            <w:vMerge/>
            <w:vAlign w:val="center"/>
          </w:tcPr>
          <w:p w:rsidR="00F353A0" w:rsidRPr="00F353A0" w:rsidRDefault="00F353A0" w:rsidP="00F2012D">
            <w:pPr>
              <w:jc w:val="center"/>
              <w:rPr>
                <w:rFonts w:eastAsia="Times New Roman"/>
                <w:color w:val="000000"/>
                <w:sz w:val="16"/>
                <w:szCs w:val="16"/>
                <w:lang w:val="ru-RU"/>
              </w:rPr>
            </w:pPr>
          </w:p>
        </w:tc>
        <w:tc>
          <w:tcPr>
            <w:tcW w:w="1442" w:type="dxa"/>
            <w:gridSpan w:val="4"/>
            <w:vMerge/>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620" w:type="dxa"/>
            <w:gridSpan w:val="7"/>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620" w:type="dxa"/>
            <w:gridSpan w:val="4"/>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800" w:type="dxa"/>
            <w:gridSpan w:val="2"/>
            <w:vMerge/>
            <w:shd w:val="clear" w:color="auto" w:fill="D5DCE4"/>
            <w:vAlign w:val="center"/>
          </w:tcPr>
          <w:p w:rsidR="00F353A0" w:rsidRPr="00F353A0" w:rsidRDefault="00F353A0" w:rsidP="00F2012D">
            <w:pPr>
              <w:jc w:val="center"/>
              <w:rPr>
                <w:rFonts w:eastAsia="Times New Roman"/>
                <w:color w:val="000000"/>
                <w:sz w:val="16"/>
                <w:szCs w:val="16"/>
                <w:lang w:val="ru-RU"/>
              </w:rPr>
            </w:pPr>
          </w:p>
        </w:tc>
        <w:tc>
          <w:tcPr>
            <w:tcW w:w="1798" w:type="dxa"/>
            <w:gridSpan w:val="2"/>
            <w:vMerge/>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800" w:type="dxa"/>
            <w:gridSpan w:val="2"/>
            <w:vMerge/>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D9D9D9"/>
            <w:vAlign w:val="center"/>
          </w:tcPr>
          <w:p w:rsidR="00F353A0" w:rsidRPr="00F353A0" w:rsidRDefault="00F353A0" w:rsidP="00F2012D">
            <w:pPr>
              <w:jc w:val="center"/>
              <w:rPr>
                <w:rFonts w:eastAsia="Times New Roman"/>
                <w:color w:val="000000"/>
                <w:sz w:val="16"/>
                <w:szCs w:val="16"/>
                <w:lang w:val="ru-RU"/>
              </w:rPr>
            </w:pP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color w:val="000000"/>
                <w:sz w:val="18"/>
                <w:szCs w:val="18"/>
                <w:lang w:val="ru-RU"/>
              </w:rPr>
            </w:pPr>
            <w:r w:rsidRPr="00F353A0">
              <w:rPr>
                <w:color w:val="000000"/>
                <w:sz w:val="18"/>
                <w:szCs w:val="18"/>
                <w:lang w:val="ru-RU"/>
              </w:rPr>
              <w:t>14 ч. 30 м.</w:t>
            </w:r>
            <w:r w:rsidR="00F2012D">
              <w:rPr>
                <w:color w:val="000000"/>
                <w:sz w:val="18"/>
                <w:szCs w:val="18"/>
                <w:lang w:val="ru-RU"/>
              </w:rPr>
              <w:t xml:space="preserve"> – </w:t>
            </w:r>
            <w:r w:rsidRPr="00F353A0">
              <w:rPr>
                <w:color w:val="000000"/>
                <w:sz w:val="18"/>
                <w:szCs w:val="18"/>
                <w:lang w:val="ru-RU"/>
              </w:rPr>
              <w:t>15 ч. 00 м.</w:t>
            </w:r>
          </w:p>
        </w:tc>
        <w:tc>
          <w:tcPr>
            <w:tcW w:w="1379" w:type="dxa"/>
            <w:vMerge/>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442" w:type="dxa"/>
            <w:gridSpan w:val="4"/>
            <w:vMerge/>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620" w:type="dxa"/>
            <w:gridSpan w:val="7"/>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620" w:type="dxa"/>
            <w:gridSpan w:val="4"/>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800" w:type="dxa"/>
            <w:gridSpan w:val="2"/>
            <w:vMerge/>
            <w:shd w:val="clear" w:color="auto" w:fill="D5DCE4"/>
            <w:vAlign w:val="center"/>
          </w:tcPr>
          <w:p w:rsidR="00F353A0" w:rsidRPr="00F353A0" w:rsidRDefault="00F353A0" w:rsidP="00F2012D">
            <w:pPr>
              <w:jc w:val="center"/>
              <w:rPr>
                <w:rFonts w:eastAsia="Times New Roman"/>
                <w:color w:val="000000"/>
                <w:sz w:val="16"/>
                <w:szCs w:val="16"/>
                <w:lang w:val="ru-RU"/>
              </w:rPr>
            </w:pPr>
          </w:p>
        </w:tc>
        <w:tc>
          <w:tcPr>
            <w:tcW w:w="1798" w:type="dxa"/>
            <w:gridSpan w:val="2"/>
            <w:vMerge/>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800" w:type="dxa"/>
            <w:gridSpan w:val="2"/>
            <w:vMerge/>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D9D9D9"/>
            <w:vAlign w:val="center"/>
          </w:tcPr>
          <w:p w:rsidR="00F353A0" w:rsidRPr="00F353A0" w:rsidRDefault="00F353A0" w:rsidP="00F2012D">
            <w:pPr>
              <w:jc w:val="center"/>
              <w:rPr>
                <w:rFonts w:eastAsia="Times New Roman"/>
                <w:color w:val="000000"/>
                <w:sz w:val="16"/>
                <w:szCs w:val="16"/>
                <w:lang w:val="ru-RU"/>
              </w:rPr>
            </w:pPr>
          </w:p>
        </w:tc>
      </w:tr>
      <w:tr w:rsidR="00F353A0" w:rsidRPr="00A31DEC"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color w:val="000000"/>
                <w:sz w:val="18"/>
                <w:szCs w:val="18"/>
                <w:lang w:val="ru-RU"/>
              </w:rPr>
            </w:pPr>
            <w:r w:rsidRPr="00F353A0">
              <w:rPr>
                <w:color w:val="000000"/>
                <w:sz w:val="18"/>
                <w:szCs w:val="18"/>
                <w:lang w:val="ru-RU"/>
              </w:rPr>
              <w:t>15 ч. 00 м.</w:t>
            </w:r>
            <w:r w:rsidR="00F2012D">
              <w:rPr>
                <w:color w:val="000000"/>
                <w:sz w:val="18"/>
                <w:szCs w:val="18"/>
                <w:lang w:val="ru-RU"/>
              </w:rPr>
              <w:t xml:space="preserve"> – </w:t>
            </w:r>
            <w:r w:rsidRPr="00F353A0">
              <w:rPr>
                <w:color w:val="000000"/>
                <w:sz w:val="18"/>
                <w:szCs w:val="18"/>
                <w:lang w:val="ru-RU"/>
              </w:rPr>
              <w:t>15 ч. 30 м.</w:t>
            </w:r>
          </w:p>
        </w:tc>
        <w:tc>
          <w:tcPr>
            <w:tcW w:w="1379" w:type="dxa"/>
            <w:vMerge/>
            <w:vAlign w:val="center"/>
          </w:tcPr>
          <w:p w:rsidR="00F353A0" w:rsidRPr="00F353A0" w:rsidRDefault="00F353A0" w:rsidP="00F2012D">
            <w:pPr>
              <w:jc w:val="center"/>
              <w:rPr>
                <w:rFonts w:eastAsia="Times New Roman"/>
                <w:color w:val="000000"/>
                <w:sz w:val="16"/>
                <w:szCs w:val="16"/>
                <w:lang w:val="ru-RU"/>
              </w:rPr>
            </w:pPr>
          </w:p>
        </w:tc>
        <w:tc>
          <w:tcPr>
            <w:tcW w:w="1442" w:type="dxa"/>
            <w:gridSpan w:val="4"/>
            <w:vMerge w:val="restart"/>
            <w:shd w:val="clear" w:color="auto" w:fill="FDE9D9" w:themeFill="accent6" w:themeFillTint="33"/>
            <w:vAlign w:val="center"/>
          </w:tcPr>
          <w:p w:rsidR="00F353A0" w:rsidRPr="00F353A0" w:rsidRDefault="00F353A0" w:rsidP="00A31DEC">
            <w:pPr>
              <w:jc w:val="center"/>
              <w:rPr>
                <w:rFonts w:eastAsia="Times New Roman"/>
                <w:b/>
                <w:bCs/>
                <w:color w:val="000000"/>
                <w:sz w:val="16"/>
                <w:szCs w:val="16"/>
                <w:lang w:val="ru-RU"/>
              </w:rPr>
            </w:pPr>
            <w:r w:rsidRPr="00F353A0">
              <w:rPr>
                <w:b/>
                <w:color w:val="000000"/>
                <w:sz w:val="16"/>
                <w:szCs w:val="16"/>
                <w:lang w:val="ru-RU"/>
              </w:rPr>
              <w:t>Плен</w:t>
            </w:r>
            <w:r w:rsidR="003C3851">
              <w:rPr>
                <w:b/>
                <w:color w:val="000000"/>
                <w:sz w:val="16"/>
                <w:szCs w:val="16"/>
                <w:lang w:val="ru-RU"/>
              </w:rPr>
              <w:t>арное заседание</w:t>
            </w:r>
            <w:r w:rsidR="003C3851">
              <w:rPr>
                <w:color w:val="000000"/>
                <w:sz w:val="16"/>
                <w:szCs w:val="16"/>
                <w:lang w:val="ru-RU"/>
              </w:rPr>
              <w:br/>
              <w:t>Пункты 6</w:t>
            </w:r>
            <w:r w:rsidR="00A31DEC">
              <w:rPr>
                <w:color w:val="000000"/>
                <w:sz w:val="16"/>
                <w:szCs w:val="16"/>
                <w:lang w:val="ru-RU"/>
              </w:rPr>
              <w:t>-13</w:t>
            </w:r>
          </w:p>
        </w:tc>
        <w:tc>
          <w:tcPr>
            <w:tcW w:w="471" w:type="dxa"/>
            <w:gridSpan w:val="2"/>
            <w:vMerge w:val="restart"/>
            <w:shd w:val="clear" w:color="auto" w:fill="E2EFD9"/>
            <w:vAlign w:val="center"/>
          </w:tcPr>
          <w:p w:rsidR="00F353A0" w:rsidRPr="00F353A0" w:rsidRDefault="00F353A0" w:rsidP="00F2012D">
            <w:pPr>
              <w:rPr>
                <w:rFonts w:eastAsia="Times New Roman"/>
                <w:bCs/>
                <w:color w:val="000000"/>
                <w:sz w:val="16"/>
                <w:szCs w:val="16"/>
                <w:lang w:val="ru-RU"/>
              </w:rPr>
            </w:pPr>
          </w:p>
        </w:tc>
        <w:tc>
          <w:tcPr>
            <w:tcW w:w="383" w:type="dxa"/>
            <w:gridSpan w:val="2"/>
            <w:vMerge w:val="restart"/>
            <w:shd w:val="clear" w:color="auto" w:fill="E2EFD9"/>
            <w:vAlign w:val="center"/>
          </w:tcPr>
          <w:p w:rsidR="00F353A0" w:rsidRPr="00F353A0" w:rsidRDefault="00F353A0" w:rsidP="00F2012D">
            <w:pPr>
              <w:rPr>
                <w:rFonts w:eastAsia="Times New Roman"/>
                <w:bCs/>
                <w:color w:val="000000"/>
                <w:sz w:val="16"/>
                <w:szCs w:val="16"/>
                <w:lang w:val="ru-RU"/>
              </w:rPr>
            </w:pPr>
          </w:p>
        </w:tc>
        <w:tc>
          <w:tcPr>
            <w:tcW w:w="383" w:type="dxa"/>
            <w:gridSpan w:val="2"/>
            <w:vMerge w:val="restart"/>
            <w:shd w:val="clear" w:color="auto" w:fill="E2EFD9"/>
            <w:vAlign w:val="center"/>
          </w:tcPr>
          <w:p w:rsidR="00F353A0" w:rsidRPr="00F353A0" w:rsidRDefault="00F353A0" w:rsidP="00F2012D">
            <w:pPr>
              <w:rPr>
                <w:rFonts w:eastAsia="Times New Roman"/>
                <w:bCs/>
                <w:color w:val="000000"/>
                <w:sz w:val="16"/>
                <w:szCs w:val="16"/>
                <w:lang w:val="ru-RU"/>
              </w:rPr>
            </w:pPr>
            <w:r w:rsidRPr="00F353A0">
              <w:rPr>
                <w:bCs/>
                <w:noProof/>
                <w:color w:val="000000"/>
                <w:sz w:val="16"/>
                <w:szCs w:val="16"/>
                <w:lang w:eastAsia="en-GB"/>
              </w:rPr>
              <mc:AlternateContent>
                <mc:Choice Requires="wps">
                  <w:drawing>
                    <wp:anchor distT="0" distB="0" distL="114300" distR="114300" simplePos="0" relativeHeight="251665408" behindDoc="0" locked="0" layoutInCell="1" allowOverlap="1" wp14:anchorId="4DF8BED0" wp14:editId="5ABCFF09">
                      <wp:simplePos x="0" y="0"/>
                      <wp:positionH relativeFrom="column">
                        <wp:posOffset>-561975</wp:posOffset>
                      </wp:positionH>
                      <wp:positionV relativeFrom="paragraph">
                        <wp:posOffset>-48260</wp:posOffset>
                      </wp:positionV>
                      <wp:extent cx="918845" cy="744220"/>
                      <wp:effectExtent l="0" t="0" r="14605" b="1778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744220"/>
                              </a:xfrm>
                              <a:prstGeom prst="rect">
                                <a:avLst/>
                              </a:prstGeom>
                              <a:solidFill>
                                <a:srgbClr val="70AD47">
                                  <a:lumMod val="20000"/>
                                  <a:lumOff val="80000"/>
                                </a:srgbClr>
                              </a:solidFill>
                              <a:ln w="9525">
                                <a:solidFill>
                                  <a:srgbClr val="000000"/>
                                </a:solidFill>
                                <a:miter lim="800000"/>
                                <a:headEnd/>
                                <a:tailEnd/>
                              </a:ln>
                            </wps:spPr>
                            <wps:txbx>
                              <w:txbxContent>
                                <w:p w:rsidR="00AC3154" w:rsidRPr="00F353A0" w:rsidRDefault="00AC3154" w:rsidP="00F353A0">
                                  <w:pPr>
                                    <w:shd w:val="clear" w:color="auto" w:fill="E2EFD9"/>
                                    <w:spacing w:after="80"/>
                                    <w:jc w:val="center"/>
                                    <w:rPr>
                                      <w:rFonts w:eastAsia="Times New Roman"/>
                                      <w:color w:val="000000"/>
                                      <w:sz w:val="16"/>
                                      <w:szCs w:val="16"/>
                                      <w:lang w:val="ru-RU"/>
                                    </w:rPr>
                                  </w:pPr>
                                  <w:r w:rsidRPr="00F353A0">
                                    <w:rPr>
                                      <w:b/>
                                      <w:color w:val="000000"/>
                                      <w:sz w:val="14"/>
                                      <w:szCs w:val="14"/>
                                      <w:lang w:val="ru-RU"/>
                                    </w:rPr>
                                    <w:t>4 параллельные контактные группы</w:t>
                                  </w:r>
                                  <w:r w:rsidRPr="00F353A0">
                                    <w:rPr>
                                      <w:b/>
                                      <w:color w:val="000000"/>
                                      <w:sz w:val="14"/>
                                      <w:szCs w:val="14"/>
                                      <w:lang w:val="ru-RU"/>
                                    </w:rPr>
                                    <w:br/>
                                  </w:r>
                                  <w:r w:rsidRPr="00F353A0">
                                    <w:rPr>
                                      <w:color w:val="000000"/>
                                      <w:sz w:val="14"/>
                                      <w:szCs w:val="14"/>
                                      <w:lang w:val="ru-RU"/>
                                    </w:rPr>
                                    <w:t>Пункты 6</w:t>
                                  </w:r>
                                  <w:r>
                                    <w:rPr>
                                      <w:color w:val="000000"/>
                                      <w:sz w:val="14"/>
                                      <w:szCs w:val="14"/>
                                    </w:rPr>
                                    <w:t> a</w:t>
                                  </w:r>
                                  <w:r w:rsidRPr="00F353A0">
                                    <w:rPr>
                                      <w:color w:val="000000"/>
                                      <w:sz w:val="14"/>
                                      <w:szCs w:val="14"/>
                                      <w:lang w:val="ru-RU"/>
                                    </w:rPr>
                                    <w:t>)</w:t>
                                  </w:r>
                                  <w:r>
                                    <w:rPr>
                                      <w:color w:val="000000"/>
                                      <w:sz w:val="14"/>
                                      <w:szCs w:val="14"/>
                                      <w:lang w:val="ru-RU"/>
                                    </w:rPr>
                                    <w:t>-</w:t>
                                  </w:r>
                                  <w:r>
                                    <w:rPr>
                                      <w:color w:val="000000"/>
                                      <w:sz w:val="14"/>
                                      <w:szCs w:val="14"/>
                                    </w:rPr>
                                    <w:t>d</w:t>
                                  </w:r>
                                  <w:r>
                                    <w:rPr>
                                      <w:color w:val="000000"/>
                                      <w:sz w:val="14"/>
                                      <w:szCs w:val="14"/>
                                      <w:lang w:val="ru-RU"/>
                                    </w:rPr>
                                    <w:t>): Р</w:t>
                                  </w:r>
                                  <w:r w:rsidRPr="00F353A0">
                                    <w:rPr>
                                      <w:color w:val="000000"/>
                                      <w:sz w:val="14"/>
                                      <w:szCs w:val="14"/>
                                      <w:lang w:val="ru-RU"/>
                                    </w:rPr>
                                    <w:t>егиональные оценки</w:t>
                                  </w:r>
                                </w:p>
                                <w:p w:rsidR="00AC3154" w:rsidRPr="00F353A0" w:rsidRDefault="00AC3154" w:rsidP="00F353A0">
                                  <w:pPr>
                                    <w:shd w:val="clear" w:color="auto" w:fill="E2EFD9"/>
                                    <w:jc w:val="center"/>
                                    <w:rPr>
                                      <w:rFonts w:eastAsia="Times New Roman"/>
                                      <w:color w:val="000000"/>
                                      <w:sz w:val="16"/>
                                      <w:szCs w:val="16"/>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8BED0" id="_x0000_s1029" type="#_x0000_t202" style="position:absolute;margin-left:-44.25pt;margin-top:-3.8pt;width:72.35pt;height:5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" fillcolor="#e2f0d9">
                      <v:textbox>
                        <w:txbxContent>
                          <w:p w:rsidR="00AC3154" w:rsidRPr="00F353A0" w:rsidRDefault="00AC3154" w:rsidP="00F353A0">
                            <w:pPr>
                              <w:shd w:val="clear" w:color="auto" w:fill="E2EFD9"/>
                              <w:spacing w:after="80"/>
                              <w:jc w:val="center"/>
                              <w:rPr>
                                <w:rFonts w:eastAsia="Times New Roman"/>
                                <w:color w:val="000000"/>
                                <w:sz w:val="16"/>
                                <w:szCs w:val="16"/>
                                <w:lang w:val="ru-RU"/>
                              </w:rPr>
                            </w:pPr>
                            <w:r w:rsidRPr="00F353A0">
                              <w:rPr>
                                <w:b/>
                                <w:color w:val="000000"/>
                                <w:sz w:val="14"/>
                                <w:szCs w:val="14"/>
                                <w:lang w:val="ru-RU"/>
                              </w:rPr>
                              <w:t>4 параллельные контактные группы</w:t>
                            </w:r>
                            <w:r w:rsidRPr="00F353A0">
                              <w:rPr>
                                <w:b/>
                                <w:color w:val="000000"/>
                                <w:sz w:val="14"/>
                                <w:szCs w:val="14"/>
                                <w:lang w:val="ru-RU"/>
                              </w:rPr>
                              <w:br/>
                            </w:r>
                            <w:r w:rsidRPr="00F353A0">
                              <w:rPr>
                                <w:color w:val="000000"/>
                                <w:sz w:val="14"/>
                                <w:szCs w:val="14"/>
                                <w:lang w:val="ru-RU"/>
                              </w:rPr>
                              <w:t>Пункты 6</w:t>
                            </w:r>
                            <w:r>
                              <w:rPr>
                                <w:color w:val="000000"/>
                                <w:sz w:val="14"/>
                                <w:szCs w:val="14"/>
                              </w:rPr>
                              <w:t> a</w:t>
                            </w:r>
                            <w:r w:rsidRPr="00F353A0">
                              <w:rPr>
                                <w:color w:val="000000"/>
                                <w:sz w:val="14"/>
                                <w:szCs w:val="14"/>
                                <w:lang w:val="ru-RU"/>
                              </w:rPr>
                              <w:t>)</w:t>
                            </w:r>
                            <w:r>
                              <w:rPr>
                                <w:color w:val="000000"/>
                                <w:sz w:val="14"/>
                                <w:szCs w:val="14"/>
                                <w:lang w:val="ru-RU"/>
                              </w:rPr>
                              <w:t>-</w:t>
                            </w:r>
                            <w:r>
                              <w:rPr>
                                <w:color w:val="000000"/>
                                <w:sz w:val="14"/>
                                <w:szCs w:val="14"/>
                              </w:rPr>
                              <w:t>d</w:t>
                            </w:r>
                            <w:r>
                              <w:rPr>
                                <w:color w:val="000000"/>
                                <w:sz w:val="14"/>
                                <w:szCs w:val="14"/>
                                <w:lang w:val="ru-RU"/>
                              </w:rPr>
                              <w:t>): Р</w:t>
                            </w:r>
                            <w:r w:rsidRPr="00F353A0">
                              <w:rPr>
                                <w:color w:val="000000"/>
                                <w:sz w:val="14"/>
                                <w:szCs w:val="14"/>
                                <w:lang w:val="ru-RU"/>
                              </w:rPr>
                              <w:t>егиональные оценки</w:t>
                            </w:r>
                          </w:p>
                          <w:p w:rsidR="00AC3154" w:rsidRPr="00F353A0" w:rsidRDefault="00AC3154" w:rsidP="00F353A0">
                            <w:pPr>
                              <w:shd w:val="clear" w:color="auto" w:fill="E2EFD9"/>
                              <w:jc w:val="center"/>
                              <w:rPr>
                                <w:rFonts w:eastAsia="Times New Roman"/>
                                <w:color w:val="000000"/>
                                <w:sz w:val="16"/>
                                <w:szCs w:val="16"/>
                                <w:lang w:val="ru-RU"/>
                              </w:rPr>
                            </w:pPr>
                          </w:p>
                        </w:txbxContent>
                      </v:textbox>
                    </v:shape>
                  </w:pict>
                </mc:Fallback>
              </mc:AlternateContent>
            </w:r>
          </w:p>
        </w:tc>
        <w:tc>
          <w:tcPr>
            <w:tcW w:w="383" w:type="dxa"/>
            <w:vMerge w:val="restart"/>
            <w:shd w:val="clear" w:color="auto" w:fill="E2EFD9"/>
            <w:vAlign w:val="center"/>
          </w:tcPr>
          <w:p w:rsidR="00F353A0" w:rsidRPr="00F353A0" w:rsidRDefault="00F353A0" w:rsidP="00F2012D">
            <w:pPr>
              <w:rPr>
                <w:rFonts w:eastAsia="Times New Roman"/>
                <w:bCs/>
                <w:color w:val="000000"/>
                <w:sz w:val="16"/>
                <w:szCs w:val="16"/>
                <w:lang w:val="ru-RU"/>
              </w:rPr>
            </w:pPr>
          </w:p>
        </w:tc>
        <w:tc>
          <w:tcPr>
            <w:tcW w:w="405" w:type="dxa"/>
            <w:vMerge w:val="restart"/>
            <w:shd w:val="clear" w:color="auto" w:fill="E2EFD9"/>
            <w:vAlign w:val="center"/>
          </w:tcPr>
          <w:p w:rsidR="00F353A0" w:rsidRPr="00F353A0" w:rsidRDefault="00F353A0" w:rsidP="00F2012D">
            <w:pPr>
              <w:jc w:val="center"/>
              <w:rPr>
                <w:rFonts w:eastAsia="Times New Roman"/>
                <w:b/>
                <w:bCs/>
                <w:color w:val="000000"/>
                <w:sz w:val="16"/>
                <w:szCs w:val="16"/>
                <w:lang w:val="ru-RU"/>
              </w:rPr>
            </w:pPr>
          </w:p>
        </w:tc>
        <w:tc>
          <w:tcPr>
            <w:tcW w:w="405" w:type="dxa"/>
            <w:vMerge w:val="restart"/>
            <w:shd w:val="clear" w:color="auto" w:fill="E2EFD9"/>
            <w:vAlign w:val="center"/>
          </w:tcPr>
          <w:p w:rsidR="00F353A0" w:rsidRPr="00F353A0" w:rsidRDefault="00F353A0" w:rsidP="00F2012D">
            <w:pPr>
              <w:jc w:val="center"/>
              <w:rPr>
                <w:rFonts w:eastAsia="Times New Roman"/>
                <w:b/>
                <w:bCs/>
                <w:color w:val="000000"/>
                <w:sz w:val="16"/>
                <w:szCs w:val="16"/>
                <w:lang w:val="ru-RU"/>
              </w:rPr>
            </w:pPr>
            <w:r w:rsidRPr="00F353A0">
              <w:rPr>
                <w:bCs/>
                <w:noProof/>
                <w:color w:val="000000"/>
                <w:sz w:val="16"/>
                <w:szCs w:val="16"/>
                <w:lang w:eastAsia="en-GB"/>
              </w:rPr>
              <mc:AlternateContent>
                <mc:Choice Requires="wps">
                  <w:drawing>
                    <wp:anchor distT="0" distB="0" distL="114300" distR="114300" simplePos="0" relativeHeight="251667456" behindDoc="0" locked="0" layoutInCell="1" allowOverlap="1" wp14:anchorId="3F91E3F3" wp14:editId="5AE2AB15">
                      <wp:simplePos x="0" y="0"/>
                      <wp:positionH relativeFrom="column">
                        <wp:posOffset>-266700</wp:posOffset>
                      </wp:positionH>
                      <wp:positionV relativeFrom="paragraph">
                        <wp:posOffset>-48895</wp:posOffset>
                      </wp:positionV>
                      <wp:extent cx="918845" cy="744220"/>
                      <wp:effectExtent l="0" t="0" r="14605" b="1778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744220"/>
                              </a:xfrm>
                              <a:prstGeom prst="rect">
                                <a:avLst/>
                              </a:prstGeom>
                              <a:solidFill>
                                <a:srgbClr val="70AD47">
                                  <a:lumMod val="20000"/>
                                  <a:lumOff val="80000"/>
                                </a:srgbClr>
                              </a:solidFill>
                              <a:ln w="9525">
                                <a:solidFill>
                                  <a:srgbClr val="000000"/>
                                </a:solidFill>
                                <a:miter lim="800000"/>
                                <a:headEnd/>
                                <a:tailEnd/>
                              </a:ln>
                            </wps:spPr>
                            <wps:txbx>
                              <w:txbxContent>
                                <w:p w:rsidR="00AC3154" w:rsidRPr="00F353A0" w:rsidRDefault="00AC3154" w:rsidP="00F353A0">
                                  <w:pPr>
                                    <w:shd w:val="clear" w:color="auto" w:fill="E2EFD9"/>
                                    <w:spacing w:after="80"/>
                                    <w:jc w:val="center"/>
                                    <w:rPr>
                                      <w:rFonts w:eastAsia="Times New Roman"/>
                                      <w:color w:val="000000"/>
                                      <w:sz w:val="16"/>
                                      <w:szCs w:val="16"/>
                                      <w:lang w:val="ru-RU"/>
                                    </w:rPr>
                                  </w:pPr>
                                  <w:r w:rsidRPr="00F353A0">
                                    <w:rPr>
                                      <w:b/>
                                      <w:color w:val="000000"/>
                                      <w:sz w:val="14"/>
                                      <w:szCs w:val="14"/>
                                      <w:lang w:val="ru-RU"/>
                                    </w:rPr>
                                    <w:t>4 параллельные контактные группы</w:t>
                                  </w:r>
                                  <w:r w:rsidRPr="00F353A0">
                                    <w:rPr>
                                      <w:b/>
                                      <w:color w:val="000000"/>
                                      <w:sz w:val="14"/>
                                      <w:szCs w:val="14"/>
                                      <w:lang w:val="ru-RU"/>
                                    </w:rPr>
                                    <w:br/>
                                  </w:r>
                                  <w:r w:rsidRPr="00F353A0">
                                    <w:rPr>
                                      <w:color w:val="000000"/>
                                      <w:sz w:val="14"/>
                                      <w:szCs w:val="14"/>
                                      <w:lang w:val="ru-RU"/>
                                    </w:rPr>
                                    <w:t>Пункты 6</w:t>
                                  </w:r>
                                  <w:r>
                                    <w:rPr>
                                      <w:color w:val="000000"/>
                                      <w:sz w:val="14"/>
                                      <w:szCs w:val="14"/>
                                    </w:rPr>
                                    <w:t> a</w:t>
                                  </w:r>
                                  <w:r>
                                    <w:rPr>
                                      <w:color w:val="000000"/>
                                      <w:sz w:val="14"/>
                                      <w:szCs w:val="14"/>
                                      <w:lang w:val="ru-RU"/>
                                    </w:rPr>
                                    <w:t>)-</w:t>
                                  </w:r>
                                  <w:r>
                                    <w:rPr>
                                      <w:color w:val="000000"/>
                                      <w:sz w:val="14"/>
                                      <w:szCs w:val="14"/>
                                    </w:rPr>
                                    <w:t>d</w:t>
                                  </w:r>
                                  <w:r>
                                    <w:rPr>
                                      <w:color w:val="000000"/>
                                      <w:sz w:val="14"/>
                                      <w:szCs w:val="14"/>
                                      <w:lang w:val="ru-RU"/>
                                    </w:rPr>
                                    <w:t>): Р</w:t>
                                  </w:r>
                                  <w:r w:rsidRPr="00F353A0">
                                    <w:rPr>
                                      <w:color w:val="000000"/>
                                      <w:sz w:val="14"/>
                                      <w:szCs w:val="14"/>
                                      <w:lang w:val="ru-RU"/>
                                    </w:rPr>
                                    <w:t>егиональные оценки</w:t>
                                  </w:r>
                                </w:p>
                                <w:p w:rsidR="00AC3154" w:rsidRPr="00F353A0" w:rsidRDefault="00AC3154" w:rsidP="00F353A0">
                                  <w:pPr>
                                    <w:shd w:val="clear" w:color="auto" w:fill="E2EFD9"/>
                                    <w:jc w:val="center"/>
                                    <w:rPr>
                                      <w:rFonts w:eastAsia="Times New Roman"/>
                                      <w:color w:val="000000"/>
                                      <w:sz w:val="16"/>
                                      <w:szCs w:val="16"/>
                                      <w:lang w:val="ru-RU"/>
                                    </w:rPr>
                                  </w:pP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1E3F3" id="_x0000_s1030" type="#_x0000_t202" style="position:absolute;left:0;text-align:left;margin-left:-21pt;margin-top:-3.85pt;width:72.35pt;height:5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" fillcolor="#e2f0d9">
                      <v:textbox inset="2mm,,2mm">
                        <w:txbxContent>
                          <w:p w:rsidR="00AC3154" w:rsidRPr="00F353A0" w:rsidRDefault="00AC3154" w:rsidP="00F353A0">
                            <w:pPr>
                              <w:shd w:val="clear" w:color="auto" w:fill="E2EFD9"/>
                              <w:spacing w:after="80"/>
                              <w:jc w:val="center"/>
                              <w:rPr>
                                <w:rFonts w:eastAsia="Times New Roman"/>
                                <w:color w:val="000000"/>
                                <w:sz w:val="16"/>
                                <w:szCs w:val="16"/>
                                <w:lang w:val="ru-RU"/>
                              </w:rPr>
                            </w:pPr>
                            <w:r w:rsidRPr="00F353A0">
                              <w:rPr>
                                <w:b/>
                                <w:color w:val="000000"/>
                                <w:sz w:val="14"/>
                                <w:szCs w:val="14"/>
                                <w:lang w:val="ru-RU"/>
                              </w:rPr>
                              <w:t>4 параллельные контактные группы</w:t>
                            </w:r>
                            <w:r w:rsidRPr="00F353A0">
                              <w:rPr>
                                <w:b/>
                                <w:color w:val="000000"/>
                                <w:sz w:val="14"/>
                                <w:szCs w:val="14"/>
                                <w:lang w:val="ru-RU"/>
                              </w:rPr>
                              <w:br/>
                            </w:r>
                            <w:r w:rsidRPr="00F353A0">
                              <w:rPr>
                                <w:color w:val="000000"/>
                                <w:sz w:val="14"/>
                                <w:szCs w:val="14"/>
                                <w:lang w:val="ru-RU"/>
                              </w:rPr>
                              <w:t>Пункты 6</w:t>
                            </w:r>
                            <w:r>
                              <w:rPr>
                                <w:color w:val="000000"/>
                                <w:sz w:val="14"/>
                                <w:szCs w:val="14"/>
                              </w:rPr>
                              <w:t> a</w:t>
                            </w:r>
                            <w:r>
                              <w:rPr>
                                <w:color w:val="000000"/>
                                <w:sz w:val="14"/>
                                <w:szCs w:val="14"/>
                                <w:lang w:val="ru-RU"/>
                              </w:rPr>
                              <w:t>)-</w:t>
                            </w:r>
                            <w:r>
                              <w:rPr>
                                <w:color w:val="000000"/>
                                <w:sz w:val="14"/>
                                <w:szCs w:val="14"/>
                              </w:rPr>
                              <w:t>d</w:t>
                            </w:r>
                            <w:r>
                              <w:rPr>
                                <w:color w:val="000000"/>
                                <w:sz w:val="14"/>
                                <w:szCs w:val="14"/>
                                <w:lang w:val="ru-RU"/>
                              </w:rPr>
                              <w:t>): Р</w:t>
                            </w:r>
                            <w:r w:rsidRPr="00F353A0">
                              <w:rPr>
                                <w:color w:val="000000"/>
                                <w:sz w:val="14"/>
                                <w:szCs w:val="14"/>
                                <w:lang w:val="ru-RU"/>
                              </w:rPr>
                              <w:t>егиональные оценки</w:t>
                            </w:r>
                          </w:p>
                          <w:p w:rsidR="00AC3154" w:rsidRPr="00F353A0" w:rsidRDefault="00AC3154" w:rsidP="00F353A0">
                            <w:pPr>
                              <w:shd w:val="clear" w:color="auto" w:fill="E2EFD9"/>
                              <w:jc w:val="center"/>
                              <w:rPr>
                                <w:rFonts w:eastAsia="Times New Roman"/>
                                <w:color w:val="000000"/>
                                <w:sz w:val="16"/>
                                <w:szCs w:val="16"/>
                                <w:lang w:val="ru-RU"/>
                              </w:rPr>
                            </w:pPr>
                          </w:p>
                        </w:txbxContent>
                      </v:textbox>
                    </v:shape>
                  </w:pict>
                </mc:Fallback>
              </mc:AlternateContent>
            </w:r>
            <w:r w:rsidRPr="00F353A0">
              <w:rPr>
                <w:bCs/>
                <w:noProof/>
                <w:color w:val="000000"/>
                <w:sz w:val="16"/>
                <w:szCs w:val="16"/>
                <w:lang w:eastAsia="en-GB"/>
              </w:rPr>
              <mc:AlternateContent>
                <mc:Choice Requires="wps">
                  <w:drawing>
                    <wp:anchor distT="0" distB="0" distL="114300" distR="114300" simplePos="0" relativeHeight="251666432" behindDoc="0" locked="0" layoutInCell="1" allowOverlap="1" wp14:anchorId="667C3B27" wp14:editId="46F63EE7">
                      <wp:simplePos x="0" y="0"/>
                      <wp:positionH relativeFrom="column">
                        <wp:posOffset>-1014731270</wp:posOffset>
                      </wp:positionH>
                      <wp:positionV relativeFrom="paragraph">
                        <wp:posOffset>-870331635</wp:posOffset>
                      </wp:positionV>
                      <wp:extent cx="924560" cy="687070"/>
                      <wp:effectExtent l="0" t="0" r="27940" b="1778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687070"/>
                              </a:xfrm>
                              <a:prstGeom prst="rect">
                                <a:avLst/>
                              </a:prstGeom>
                              <a:solidFill>
                                <a:srgbClr val="70AD47">
                                  <a:lumMod val="20000"/>
                                  <a:lumOff val="80000"/>
                                </a:srgbClr>
                              </a:solidFill>
                              <a:ln w="9525">
                                <a:solidFill>
                                  <a:srgbClr val="000000"/>
                                </a:solidFill>
                                <a:miter lim="800000"/>
                                <a:headEnd/>
                                <a:tailEnd/>
                              </a:ln>
                            </wps:spPr>
                            <wps:txbx>
                              <w:txbxContent>
                                <w:p w:rsidR="00AC3154" w:rsidRPr="00F353A0" w:rsidRDefault="00AC3154" w:rsidP="00F353A0">
                                  <w:pPr>
                                    <w:shd w:val="clear" w:color="auto" w:fill="E2EFD9"/>
                                    <w:spacing w:after="80"/>
                                    <w:jc w:val="center"/>
                                    <w:rPr>
                                      <w:rFonts w:eastAsia="Times New Roman"/>
                                      <w:color w:val="000000"/>
                                      <w:sz w:val="16"/>
                                      <w:szCs w:val="16"/>
                                      <w:lang w:val="ru-RU"/>
                                    </w:rPr>
                                  </w:pPr>
                                  <w:r w:rsidRPr="00F353A0">
                                    <w:rPr>
                                      <w:b/>
                                      <w:color w:val="000000"/>
                                      <w:sz w:val="16"/>
                                      <w:szCs w:val="16"/>
                                      <w:lang w:val="ru-RU"/>
                                    </w:rPr>
                                    <w:t>Параллельные рабочие группы</w:t>
                                  </w:r>
                                  <w:r w:rsidRPr="00F353A0">
                                    <w:rPr>
                                      <w:b/>
                                      <w:color w:val="000000"/>
                                      <w:sz w:val="16"/>
                                      <w:szCs w:val="16"/>
                                      <w:lang w:val="ru-RU"/>
                                    </w:rPr>
                                    <w:br/>
                                  </w:r>
                                  <w:r w:rsidRPr="00F353A0">
                                    <w:rPr>
                                      <w:color w:val="000000"/>
                                      <w:sz w:val="16"/>
                                      <w:szCs w:val="16"/>
                                      <w:lang w:val="ru-RU"/>
                                    </w:rPr>
                                    <w:t>Пункты 6</w:t>
                                  </w:r>
                                  <w:r>
                                    <w:rPr>
                                      <w:color w:val="000000"/>
                                      <w:sz w:val="16"/>
                                      <w:szCs w:val="16"/>
                                    </w:rPr>
                                    <w:t> a</w:t>
                                  </w:r>
                                  <w:r w:rsidRPr="00F353A0">
                                    <w:rPr>
                                      <w:color w:val="000000"/>
                                      <w:sz w:val="16"/>
                                      <w:szCs w:val="16"/>
                                      <w:lang w:val="ru-RU"/>
                                    </w:rPr>
                                    <w:t xml:space="preserve">) — </w:t>
                                  </w:r>
                                  <w:r>
                                    <w:rPr>
                                      <w:color w:val="000000"/>
                                      <w:sz w:val="16"/>
                                      <w:szCs w:val="16"/>
                                    </w:rPr>
                                    <w:t>d</w:t>
                                  </w:r>
                                  <w:r w:rsidRPr="00F353A0">
                                    <w:rPr>
                                      <w:color w:val="000000"/>
                                      <w:sz w:val="16"/>
                                      <w:szCs w:val="16"/>
                                      <w:lang w:val="ru-RU"/>
                                    </w:rPr>
                                    <w:t>): региональные оценки</w:t>
                                  </w:r>
                                </w:p>
                                <w:p w:rsidR="00AC3154" w:rsidRPr="00F353A0" w:rsidRDefault="00AC3154" w:rsidP="00F353A0">
                                  <w:pPr>
                                    <w:shd w:val="clear" w:color="auto" w:fill="E2EFD9"/>
                                    <w:jc w:val="center"/>
                                    <w:rPr>
                                      <w:rFonts w:eastAsia="Times New Roman"/>
                                      <w:color w:val="000000"/>
                                      <w:sz w:val="16"/>
                                      <w:szCs w:val="16"/>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C3B27" id="_x0000_s1031" type="#_x0000_t202" style="position:absolute;left:0;text-align:left;margin-left:-79900.1pt;margin-top:-68530.05pt;width:72.8pt;height:5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" fillcolor="#e2f0d9">
                      <v:textbox>
                        <w:txbxContent>
                          <w:p w:rsidR="00AC3154" w:rsidRPr="00F353A0" w:rsidRDefault="00AC3154" w:rsidP="00F353A0">
                            <w:pPr>
                              <w:shd w:val="clear" w:color="auto" w:fill="E2EFD9"/>
                              <w:spacing w:after="80"/>
                              <w:jc w:val="center"/>
                              <w:rPr>
                                <w:rFonts w:eastAsia="Times New Roman"/>
                                <w:color w:val="000000"/>
                                <w:sz w:val="16"/>
                                <w:szCs w:val="16"/>
                                <w:lang w:val="ru-RU"/>
                              </w:rPr>
                            </w:pPr>
                            <w:r w:rsidRPr="00F353A0">
                              <w:rPr>
                                <w:b/>
                                <w:color w:val="000000"/>
                                <w:sz w:val="16"/>
                                <w:szCs w:val="16"/>
                                <w:lang w:val="ru-RU"/>
                              </w:rPr>
                              <w:t>Параллельные рабочие группы</w:t>
                            </w:r>
                            <w:r w:rsidRPr="00F353A0">
                              <w:rPr>
                                <w:b/>
                                <w:color w:val="000000"/>
                                <w:sz w:val="16"/>
                                <w:szCs w:val="16"/>
                                <w:lang w:val="ru-RU"/>
                              </w:rPr>
                              <w:br/>
                            </w:r>
                            <w:r w:rsidRPr="00F353A0">
                              <w:rPr>
                                <w:color w:val="000000"/>
                                <w:sz w:val="16"/>
                                <w:szCs w:val="16"/>
                                <w:lang w:val="ru-RU"/>
                              </w:rPr>
                              <w:t>Пункты 6</w:t>
                            </w:r>
                            <w:r>
                              <w:rPr>
                                <w:color w:val="000000"/>
                                <w:sz w:val="16"/>
                                <w:szCs w:val="16"/>
                              </w:rPr>
                              <w:t> a</w:t>
                            </w:r>
                            <w:r w:rsidRPr="00F353A0">
                              <w:rPr>
                                <w:color w:val="000000"/>
                                <w:sz w:val="16"/>
                                <w:szCs w:val="16"/>
                                <w:lang w:val="ru-RU"/>
                              </w:rPr>
                              <w:t xml:space="preserve">) — </w:t>
                            </w:r>
                            <w:r>
                              <w:rPr>
                                <w:color w:val="000000"/>
                                <w:sz w:val="16"/>
                                <w:szCs w:val="16"/>
                              </w:rPr>
                              <w:t>d</w:t>
                            </w:r>
                            <w:r w:rsidRPr="00F353A0">
                              <w:rPr>
                                <w:color w:val="000000"/>
                                <w:sz w:val="16"/>
                                <w:szCs w:val="16"/>
                                <w:lang w:val="ru-RU"/>
                              </w:rPr>
                              <w:t>): региональные оценки</w:t>
                            </w:r>
                          </w:p>
                          <w:p w:rsidR="00AC3154" w:rsidRPr="00F353A0" w:rsidRDefault="00AC3154" w:rsidP="00F353A0">
                            <w:pPr>
                              <w:shd w:val="clear" w:color="auto" w:fill="E2EFD9"/>
                              <w:jc w:val="center"/>
                              <w:rPr>
                                <w:rFonts w:eastAsia="Times New Roman"/>
                                <w:color w:val="000000"/>
                                <w:sz w:val="16"/>
                                <w:szCs w:val="16"/>
                                <w:lang w:val="ru-RU"/>
                              </w:rPr>
                            </w:pPr>
                          </w:p>
                        </w:txbxContent>
                      </v:textbox>
                    </v:shape>
                  </w:pict>
                </mc:Fallback>
              </mc:AlternateContent>
            </w:r>
          </w:p>
        </w:tc>
        <w:tc>
          <w:tcPr>
            <w:tcW w:w="405" w:type="dxa"/>
            <w:vMerge w:val="restart"/>
            <w:shd w:val="clear" w:color="auto" w:fill="E2EFD9"/>
            <w:vAlign w:val="center"/>
          </w:tcPr>
          <w:p w:rsidR="00F353A0" w:rsidRPr="00F353A0" w:rsidRDefault="00F353A0" w:rsidP="00F2012D">
            <w:pPr>
              <w:jc w:val="center"/>
              <w:rPr>
                <w:rFonts w:eastAsia="Times New Roman"/>
                <w:b/>
                <w:bCs/>
                <w:color w:val="000000"/>
                <w:sz w:val="16"/>
                <w:szCs w:val="16"/>
                <w:lang w:val="ru-RU"/>
              </w:rPr>
            </w:pPr>
          </w:p>
        </w:tc>
        <w:tc>
          <w:tcPr>
            <w:tcW w:w="405" w:type="dxa"/>
            <w:vMerge w:val="restart"/>
            <w:shd w:val="clear" w:color="auto" w:fill="E2EFD9"/>
            <w:vAlign w:val="center"/>
          </w:tcPr>
          <w:p w:rsidR="00F353A0" w:rsidRPr="00F353A0" w:rsidRDefault="00F353A0" w:rsidP="00F2012D">
            <w:pPr>
              <w:jc w:val="center"/>
              <w:rPr>
                <w:rFonts w:eastAsia="Times New Roman"/>
                <w:b/>
                <w:bCs/>
                <w:color w:val="000000"/>
                <w:sz w:val="16"/>
                <w:szCs w:val="16"/>
                <w:lang w:val="ru-RU"/>
              </w:rPr>
            </w:pPr>
          </w:p>
        </w:tc>
        <w:tc>
          <w:tcPr>
            <w:tcW w:w="900" w:type="dxa"/>
            <w:vMerge w:val="restart"/>
            <w:shd w:val="clear" w:color="auto" w:fill="B2A1C7" w:themeFill="accent4" w:themeFillTint="99"/>
            <w:vAlign w:val="center"/>
          </w:tcPr>
          <w:p w:rsidR="00F353A0" w:rsidRPr="00F353A0" w:rsidRDefault="00F353A0" w:rsidP="00F2012D">
            <w:pPr>
              <w:jc w:val="center"/>
              <w:rPr>
                <w:rFonts w:eastAsia="Times New Roman"/>
                <w:b/>
                <w:color w:val="000000"/>
                <w:sz w:val="16"/>
                <w:szCs w:val="16"/>
                <w:lang w:val="ru-RU"/>
              </w:rPr>
            </w:pPr>
            <w:r w:rsidRPr="00F353A0">
              <w:rPr>
                <w:b/>
                <w:color w:val="000000"/>
                <w:sz w:val="16"/>
                <w:szCs w:val="16"/>
                <w:lang w:val="ru-RU"/>
              </w:rPr>
              <w:t>Контакт-ная группа</w:t>
            </w:r>
          </w:p>
          <w:p w:rsidR="00F353A0" w:rsidRPr="00F353A0" w:rsidRDefault="00F353A0" w:rsidP="00F2012D">
            <w:pPr>
              <w:jc w:val="center"/>
              <w:rPr>
                <w:rFonts w:eastAsia="Times New Roman"/>
                <w:color w:val="000000"/>
                <w:sz w:val="14"/>
                <w:szCs w:val="14"/>
                <w:lang w:val="ru-RU"/>
              </w:rPr>
            </w:pPr>
            <w:r w:rsidRPr="00F353A0">
              <w:rPr>
                <w:color w:val="000000"/>
                <w:sz w:val="14"/>
                <w:szCs w:val="14"/>
                <w:lang w:val="ru-RU"/>
              </w:rPr>
              <w:t>Пункт 7</w:t>
            </w:r>
          </w:p>
          <w:p w:rsidR="00F353A0" w:rsidRPr="00F353A0" w:rsidRDefault="00F353A0" w:rsidP="00F2012D">
            <w:pPr>
              <w:jc w:val="center"/>
              <w:rPr>
                <w:rFonts w:eastAsia="Times New Roman"/>
                <w:bCs/>
                <w:color w:val="000000"/>
                <w:sz w:val="16"/>
                <w:szCs w:val="16"/>
                <w:lang w:val="ru-RU"/>
              </w:rPr>
            </w:pPr>
            <w:r w:rsidRPr="00F353A0">
              <w:rPr>
                <w:color w:val="000000"/>
                <w:sz w:val="13"/>
                <w:szCs w:val="13"/>
                <w:lang w:val="ru-RU"/>
              </w:rPr>
              <w:t>Деградация и восстанов-ление земель</w:t>
            </w:r>
          </w:p>
        </w:tc>
        <w:tc>
          <w:tcPr>
            <w:tcW w:w="900" w:type="dxa"/>
            <w:vMerge w:val="restart"/>
            <w:shd w:val="clear" w:color="auto" w:fill="B8CCE4" w:themeFill="accent1" w:themeFillTint="66"/>
            <w:vAlign w:val="center"/>
          </w:tcPr>
          <w:p w:rsidR="00F353A0" w:rsidRPr="00F353A0" w:rsidRDefault="00F353A0" w:rsidP="00F2012D">
            <w:pPr>
              <w:jc w:val="center"/>
              <w:rPr>
                <w:rFonts w:eastAsia="Times New Roman"/>
                <w:b/>
                <w:color w:val="000000"/>
                <w:sz w:val="16"/>
                <w:szCs w:val="16"/>
                <w:lang w:val="ru-RU"/>
              </w:rPr>
            </w:pPr>
            <w:r w:rsidRPr="00F353A0">
              <w:rPr>
                <w:b/>
                <w:color w:val="000000"/>
                <w:sz w:val="16"/>
                <w:szCs w:val="16"/>
                <w:lang w:val="ru-RU"/>
              </w:rPr>
              <w:t>Контакт-ная группа</w:t>
            </w:r>
          </w:p>
          <w:p w:rsidR="00F353A0" w:rsidRPr="00F353A0" w:rsidRDefault="00F353A0" w:rsidP="00F2012D">
            <w:pPr>
              <w:jc w:val="center"/>
              <w:rPr>
                <w:rFonts w:eastAsia="Times New Roman"/>
                <w:color w:val="000000"/>
                <w:sz w:val="14"/>
                <w:szCs w:val="14"/>
                <w:lang w:val="ru-RU"/>
              </w:rPr>
            </w:pPr>
            <w:r w:rsidRPr="00F353A0">
              <w:rPr>
                <w:color w:val="000000"/>
                <w:sz w:val="14"/>
                <w:szCs w:val="14"/>
                <w:lang w:val="ru-RU"/>
              </w:rPr>
              <w:t>Пункты 8 и 9</w:t>
            </w:r>
          </w:p>
          <w:p w:rsidR="00F353A0" w:rsidRPr="00F353A0" w:rsidRDefault="00F353A0" w:rsidP="00F2012D">
            <w:pPr>
              <w:jc w:val="center"/>
              <w:rPr>
                <w:rFonts w:eastAsia="Times New Roman"/>
                <w:bCs/>
                <w:color w:val="000000"/>
                <w:sz w:val="16"/>
                <w:szCs w:val="16"/>
                <w:lang w:val="ru-RU"/>
              </w:rPr>
            </w:pPr>
            <w:r w:rsidRPr="00F353A0">
              <w:rPr>
                <w:color w:val="000000"/>
                <w:sz w:val="13"/>
                <w:szCs w:val="13"/>
                <w:lang w:val="ru-RU"/>
              </w:rPr>
              <w:t>Предстоя</w:t>
            </w:r>
            <w:r w:rsidR="007C3209">
              <w:rPr>
                <w:color w:val="000000"/>
                <w:sz w:val="13"/>
                <w:szCs w:val="13"/>
                <w:lang w:val="ru-RU"/>
              </w:rPr>
              <w:t>-</w:t>
            </w:r>
            <w:r w:rsidRPr="00F353A0">
              <w:rPr>
                <w:color w:val="000000"/>
                <w:sz w:val="13"/>
                <w:szCs w:val="13"/>
                <w:lang w:val="ru-RU"/>
              </w:rPr>
              <w:t>щие оценки; бюджет</w:t>
            </w:r>
          </w:p>
        </w:tc>
        <w:tc>
          <w:tcPr>
            <w:tcW w:w="1798" w:type="dxa"/>
            <w:gridSpan w:val="2"/>
            <w:vMerge w:val="restart"/>
            <w:shd w:val="clear" w:color="auto" w:fill="FDE9D9" w:themeFill="accent6" w:themeFillTint="33"/>
            <w:vAlign w:val="center"/>
          </w:tcPr>
          <w:p w:rsidR="00F353A0" w:rsidRPr="00F353A0" w:rsidRDefault="00F353A0" w:rsidP="00F2012D">
            <w:pPr>
              <w:jc w:val="center"/>
              <w:rPr>
                <w:rFonts w:eastAsia="Times New Roman"/>
                <w:b/>
                <w:bCs/>
                <w:color w:val="000000"/>
                <w:sz w:val="16"/>
                <w:szCs w:val="16"/>
                <w:lang w:val="ru-RU"/>
              </w:rPr>
            </w:pPr>
            <w:r w:rsidRPr="00F353A0">
              <w:rPr>
                <w:b/>
                <w:bCs/>
                <w:color w:val="000000"/>
                <w:sz w:val="16"/>
                <w:szCs w:val="16"/>
                <w:lang w:val="ru-RU"/>
              </w:rPr>
              <w:t>Плен</w:t>
            </w:r>
            <w:r w:rsidR="00AC3154">
              <w:rPr>
                <w:b/>
                <w:bCs/>
                <w:color w:val="000000"/>
                <w:sz w:val="16"/>
                <w:szCs w:val="16"/>
                <w:lang w:val="ru-RU"/>
              </w:rPr>
              <w:t>арное заседание</w:t>
            </w:r>
          </w:p>
          <w:p w:rsidR="00F353A0" w:rsidRPr="00F353A0" w:rsidRDefault="00F353A0" w:rsidP="00F2012D">
            <w:pPr>
              <w:jc w:val="center"/>
              <w:rPr>
                <w:rFonts w:eastAsia="Times New Roman"/>
                <w:bCs/>
                <w:color w:val="000000"/>
                <w:sz w:val="16"/>
                <w:szCs w:val="16"/>
                <w:lang w:val="ru-RU"/>
              </w:rPr>
            </w:pPr>
            <w:r w:rsidRPr="00F353A0">
              <w:rPr>
                <w:color w:val="000000"/>
                <w:sz w:val="13"/>
                <w:szCs w:val="13"/>
                <w:lang w:val="ru-RU"/>
              </w:rPr>
              <w:t>Утвердить резюме региональных оценок для директивных органов</w:t>
            </w:r>
          </w:p>
        </w:tc>
        <w:tc>
          <w:tcPr>
            <w:tcW w:w="900" w:type="dxa"/>
            <w:vMerge w:val="restart"/>
            <w:shd w:val="clear" w:color="auto" w:fill="FFCC66"/>
            <w:vAlign w:val="center"/>
          </w:tcPr>
          <w:p w:rsidR="00F353A0" w:rsidRPr="00F353A0" w:rsidRDefault="00F353A0" w:rsidP="00F2012D">
            <w:pPr>
              <w:jc w:val="center"/>
              <w:rPr>
                <w:rFonts w:eastAsia="Times New Roman"/>
                <w:b/>
                <w:color w:val="000000"/>
                <w:sz w:val="16"/>
                <w:szCs w:val="16"/>
                <w:lang w:val="ru-RU"/>
              </w:rPr>
            </w:pPr>
            <w:r w:rsidRPr="00F353A0">
              <w:rPr>
                <w:b/>
                <w:color w:val="000000"/>
                <w:sz w:val="16"/>
                <w:szCs w:val="16"/>
                <w:lang w:val="ru-RU"/>
              </w:rPr>
              <w:t>Контакт</w:t>
            </w:r>
            <w:r w:rsidR="00AC3154">
              <w:rPr>
                <w:b/>
                <w:color w:val="000000"/>
                <w:sz w:val="16"/>
                <w:szCs w:val="16"/>
                <w:lang w:val="ru-RU"/>
              </w:rPr>
              <w:t>-</w:t>
            </w:r>
            <w:r w:rsidRPr="00F353A0">
              <w:rPr>
                <w:b/>
                <w:color w:val="000000"/>
                <w:sz w:val="16"/>
                <w:szCs w:val="16"/>
                <w:lang w:val="ru-RU"/>
              </w:rPr>
              <w:t>ная группа</w:t>
            </w:r>
          </w:p>
          <w:p w:rsidR="00F353A0" w:rsidRPr="00F353A0" w:rsidRDefault="00F353A0" w:rsidP="00F2012D">
            <w:pPr>
              <w:jc w:val="center"/>
              <w:rPr>
                <w:rFonts w:eastAsia="Times New Roman"/>
                <w:color w:val="000000"/>
                <w:sz w:val="14"/>
                <w:szCs w:val="14"/>
                <w:lang w:val="ru-RU"/>
              </w:rPr>
            </w:pPr>
            <w:r w:rsidRPr="00F353A0">
              <w:rPr>
                <w:color w:val="000000"/>
                <w:sz w:val="14"/>
                <w:szCs w:val="14"/>
                <w:lang w:val="ru-RU"/>
              </w:rPr>
              <w:t>Пункты 10 и 11</w:t>
            </w:r>
          </w:p>
          <w:p w:rsidR="00F353A0" w:rsidRPr="00F353A0" w:rsidRDefault="00F353A0" w:rsidP="00F2012D">
            <w:pPr>
              <w:jc w:val="center"/>
              <w:rPr>
                <w:rFonts w:eastAsia="Times New Roman"/>
                <w:bCs/>
                <w:color w:val="000000"/>
                <w:sz w:val="16"/>
                <w:szCs w:val="16"/>
                <w:lang w:val="ru-RU"/>
              </w:rPr>
            </w:pPr>
            <w:r w:rsidRPr="00F353A0">
              <w:rPr>
                <w:color w:val="000000"/>
                <w:sz w:val="13"/>
                <w:szCs w:val="13"/>
                <w:lang w:val="ru-RU"/>
              </w:rPr>
              <w:t>Обзор; вторая программа работы</w:t>
            </w:r>
          </w:p>
        </w:tc>
        <w:tc>
          <w:tcPr>
            <w:tcW w:w="900" w:type="dxa"/>
            <w:vMerge w:val="restart"/>
            <w:shd w:val="clear" w:color="auto" w:fill="B8CCE4" w:themeFill="accent1" w:themeFillTint="66"/>
            <w:vAlign w:val="center"/>
          </w:tcPr>
          <w:p w:rsidR="00F353A0" w:rsidRPr="00F353A0" w:rsidRDefault="00F353A0" w:rsidP="00F2012D">
            <w:pPr>
              <w:jc w:val="center"/>
              <w:rPr>
                <w:rFonts w:eastAsia="Times New Roman"/>
                <w:b/>
                <w:bCs/>
                <w:color w:val="000000"/>
                <w:sz w:val="16"/>
                <w:szCs w:val="16"/>
                <w:lang w:val="ru-RU"/>
              </w:rPr>
            </w:pPr>
            <w:r w:rsidRPr="00F353A0">
              <w:rPr>
                <w:b/>
                <w:bCs/>
                <w:color w:val="000000"/>
                <w:sz w:val="16"/>
                <w:szCs w:val="16"/>
                <w:lang w:val="ru-RU"/>
              </w:rPr>
              <w:t>Контакт</w:t>
            </w:r>
            <w:r w:rsidR="00AC3154">
              <w:rPr>
                <w:b/>
                <w:bCs/>
                <w:color w:val="000000"/>
                <w:sz w:val="16"/>
                <w:szCs w:val="16"/>
                <w:lang w:val="ru-RU"/>
              </w:rPr>
              <w:t>-</w:t>
            </w:r>
            <w:r w:rsidRPr="00F353A0">
              <w:rPr>
                <w:b/>
                <w:bCs/>
                <w:color w:val="000000"/>
                <w:sz w:val="16"/>
                <w:szCs w:val="16"/>
                <w:lang w:val="ru-RU"/>
              </w:rPr>
              <w:t>ная группа</w:t>
            </w:r>
          </w:p>
          <w:p w:rsidR="00F353A0" w:rsidRPr="00F353A0" w:rsidRDefault="00F353A0" w:rsidP="00F2012D">
            <w:pPr>
              <w:jc w:val="center"/>
              <w:rPr>
                <w:rFonts w:eastAsia="Times New Roman"/>
                <w:bCs/>
                <w:color w:val="000000"/>
                <w:sz w:val="14"/>
                <w:szCs w:val="14"/>
                <w:lang w:val="ru-RU"/>
              </w:rPr>
            </w:pPr>
            <w:r w:rsidRPr="00F353A0">
              <w:rPr>
                <w:bCs/>
                <w:color w:val="000000"/>
                <w:sz w:val="14"/>
                <w:szCs w:val="14"/>
                <w:lang w:val="ru-RU"/>
              </w:rPr>
              <w:t>Пункты 8 и 9</w:t>
            </w:r>
          </w:p>
          <w:p w:rsidR="00F353A0" w:rsidRPr="00F353A0" w:rsidRDefault="00F353A0" w:rsidP="00F2012D">
            <w:pPr>
              <w:jc w:val="center"/>
              <w:rPr>
                <w:rFonts w:eastAsia="Times New Roman"/>
                <w:bCs/>
                <w:color w:val="000000"/>
                <w:sz w:val="13"/>
                <w:szCs w:val="13"/>
                <w:lang w:val="ru-RU"/>
              </w:rPr>
            </w:pPr>
            <w:r w:rsidRPr="00F353A0">
              <w:rPr>
                <w:color w:val="000000"/>
                <w:sz w:val="12"/>
                <w:szCs w:val="12"/>
                <w:lang w:val="ru-RU"/>
              </w:rPr>
              <w:t>Предстоящие оценки; бюджет</w:t>
            </w:r>
          </w:p>
        </w:tc>
        <w:tc>
          <w:tcPr>
            <w:tcW w:w="1299" w:type="dxa"/>
            <w:vMerge w:val="restart"/>
            <w:shd w:val="clear" w:color="auto" w:fill="FDE9D9" w:themeFill="accent6" w:themeFillTint="33"/>
            <w:vAlign w:val="center"/>
          </w:tcPr>
          <w:p w:rsidR="00F353A0" w:rsidRPr="00F353A0" w:rsidRDefault="00F353A0" w:rsidP="00F2012D">
            <w:pPr>
              <w:jc w:val="center"/>
              <w:rPr>
                <w:rFonts w:eastAsia="Times New Roman"/>
                <w:b/>
                <w:color w:val="000000"/>
                <w:sz w:val="16"/>
                <w:szCs w:val="16"/>
                <w:lang w:val="ru-RU"/>
              </w:rPr>
            </w:pPr>
            <w:r w:rsidRPr="00F353A0">
              <w:rPr>
                <w:b/>
                <w:color w:val="000000"/>
                <w:sz w:val="16"/>
                <w:szCs w:val="16"/>
                <w:lang w:val="ru-RU"/>
              </w:rPr>
              <w:t>Плен</w:t>
            </w:r>
            <w:r w:rsidR="00AC3154">
              <w:rPr>
                <w:b/>
                <w:color w:val="000000"/>
                <w:sz w:val="16"/>
                <w:szCs w:val="16"/>
                <w:lang w:val="ru-RU"/>
              </w:rPr>
              <w:t>арное заседание</w:t>
            </w:r>
          </w:p>
          <w:p w:rsidR="00F353A0" w:rsidRPr="00F353A0" w:rsidRDefault="00F353A0" w:rsidP="00F2012D">
            <w:pPr>
              <w:jc w:val="center"/>
              <w:rPr>
                <w:rFonts w:eastAsia="Times New Roman"/>
                <w:color w:val="000000"/>
                <w:sz w:val="16"/>
                <w:szCs w:val="16"/>
                <w:lang w:val="ru-RU"/>
              </w:rPr>
            </w:pPr>
            <w:r w:rsidRPr="00F353A0">
              <w:rPr>
                <w:color w:val="000000"/>
                <w:sz w:val="16"/>
                <w:szCs w:val="16"/>
                <w:lang w:val="ru-RU"/>
              </w:rPr>
              <w:t>Пункты 2 c), 14 и 15</w:t>
            </w: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b/>
                <w:color w:val="000000"/>
                <w:sz w:val="18"/>
                <w:szCs w:val="18"/>
                <w:lang w:val="ru-RU"/>
              </w:rPr>
            </w:pPr>
            <w:r w:rsidRPr="00F353A0">
              <w:rPr>
                <w:color w:val="000000"/>
                <w:sz w:val="18"/>
                <w:szCs w:val="18"/>
                <w:lang w:val="ru-RU"/>
              </w:rPr>
              <w:t>15 ч. 30 м.</w:t>
            </w:r>
            <w:r w:rsidR="00F2012D">
              <w:rPr>
                <w:color w:val="000000"/>
                <w:sz w:val="18"/>
                <w:szCs w:val="18"/>
                <w:lang w:val="ru-RU"/>
              </w:rPr>
              <w:t xml:space="preserve"> – </w:t>
            </w:r>
            <w:r w:rsidRPr="00F353A0">
              <w:rPr>
                <w:color w:val="000000"/>
                <w:sz w:val="18"/>
                <w:szCs w:val="18"/>
                <w:lang w:val="ru-RU"/>
              </w:rPr>
              <w:t>16 ч. 00 м.</w:t>
            </w:r>
          </w:p>
        </w:tc>
        <w:tc>
          <w:tcPr>
            <w:tcW w:w="1379" w:type="dxa"/>
            <w:vMerge/>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442" w:type="dxa"/>
            <w:gridSpan w:val="4"/>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c>
          <w:tcPr>
            <w:tcW w:w="471"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798" w:type="dxa"/>
            <w:gridSpan w:val="2"/>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FFCC66"/>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b/>
                <w:color w:val="000000"/>
                <w:sz w:val="18"/>
                <w:szCs w:val="18"/>
                <w:lang w:val="ru-RU"/>
              </w:rPr>
            </w:pPr>
            <w:r w:rsidRPr="00F353A0">
              <w:rPr>
                <w:color w:val="000000"/>
                <w:sz w:val="18"/>
                <w:szCs w:val="18"/>
                <w:lang w:val="ru-RU"/>
              </w:rPr>
              <w:t>16 ч. 00 м.</w:t>
            </w:r>
            <w:r w:rsidR="00F2012D">
              <w:rPr>
                <w:color w:val="000000"/>
                <w:sz w:val="18"/>
                <w:szCs w:val="18"/>
                <w:lang w:val="ru-RU"/>
              </w:rPr>
              <w:t xml:space="preserve"> – </w:t>
            </w:r>
            <w:r w:rsidRPr="00F353A0">
              <w:rPr>
                <w:color w:val="000000"/>
                <w:sz w:val="18"/>
                <w:szCs w:val="18"/>
                <w:lang w:val="ru-RU"/>
              </w:rPr>
              <w:t>16 ч. 30 м.</w:t>
            </w:r>
          </w:p>
        </w:tc>
        <w:tc>
          <w:tcPr>
            <w:tcW w:w="1379" w:type="dxa"/>
            <w:vMerge/>
            <w:vAlign w:val="center"/>
          </w:tcPr>
          <w:p w:rsidR="00F353A0" w:rsidRPr="00F353A0" w:rsidRDefault="00F353A0" w:rsidP="00F2012D">
            <w:pPr>
              <w:jc w:val="center"/>
              <w:rPr>
                <w:rFonts w:eastAsia="Times New Roman"/>
                <w:color w:val="000000"/>
                <w:sz w:val="16"/>
                <w:szCs w:val="16"/>
                <w:lang w:val="ru-RU"/>
              </w:rPr>
            </w:pPr>
          </w:p>
        </w:tc>
        <w:tc>
          <w:tcPr>
            <w:tcW w:w="1442" w:type="dxa"/>
            <w:gridSpan w:val="4"/>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c>
          <w:tcPr>
            <w:tcW w:w="471"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798" w:type="dxa"/>
            <w:gridSpan w:val="2"/>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FFCC66"/>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r>
      <w:tr w:rsidR="00F353A0" w:rsidRPr="00A31DEC"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b/>
                <w:color w:val="000000"/>
                <w:sz w:val="18"/>
                <w:szCs w:val="18"/>
                <w:lang w:val="ru-RU"/>
              </w:rPr>
            </w:pPr>
            <w:r w:rsidRPr="00F353A0">
              <w:rPr>
                <w:color w:val="000000"/>
                <w:sz w:val="18"/>
                <w:szCs w:val="18"/>
                <w:lang w:val="ru-RU"/>
              </w:rPr>
              <w:t>16 ч. 30 м.</w:t>
            </w:r>
            <w:r w:rsidR="00F2012D">
              <w:rPr>
                <w:color w:val="000000"/>
                <w:sz w:val="18"/>
                <w:szCs w:val="18"/>
                <w:lang w:val="ru-RU"/>
              </w:rPr>
              <w:t xml:space="preserve"> – </w:t>
            </w:r>
            <w:r w:rsidRPr="00F353A0">
              <w:rPr>
                <w:color w:val="000000"/>
                <w:sz w:val="18"/>
                <w:szCs w:val="18"/>
                <w:lang w:val="ru-RU"/>
              </w:rPr>
              <w:t>17 ч. 00 м.</w:t>
            </w:r>
          </w:p>
        </w:tc>
        <w:tc>
          <w:tcPr>
            <w:tcW w:w="1379" w:type="dxa"/>
            <w:vMerge/>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442" w:type="dxa"/>
            <w:gridSpan w:val="4"/>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c>
          <w:tcPr>
            <w:tcW w:w="471"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798" w:type="dxa"/>
            <w:gridSpan w:val="2"/>
            <w:vMerge w:val="restart"/>
            <w:shd w:val="clear" w:color="auto" w:fill="B2A1C7" w:themeFill="accent4" w:themeFillTint="99"/>
            <w:vAlign w:val="center"/>
          </w:tcPr>
          <w:p w:rsidR="00F353A0" w:rsidRPr="00F353A0" w:rsidRDefault="00F353A0" w:rsidP="00F2012D">
            <w:pPr>
              <w:jc w:val="center"/>
              <w:rPr>
                <w:rFonts w:eastAsia="Times New Roman"/>
                <w:b/>
                <w:color w:val="000000"/>
                <w:sz w:val="16"/>
                <w:szCs w:val="16"/>
                <w:lang w:val="ru-RU"/>
              </w:rPr>
            </w:pPr>
            <w:r w:rsidRPr="00F353A0">
              <w:rPr>
                <w:b/>
                <w:color w:val="000000"/>
                <w:sz w:val="16"/>
                <w:szCs w:val="16"/>
                <w:lang w:val="ru-RU"/>
              </w:rPr>
              <w:t>Контактная группа</w:t>
            </w:r>
          </w:p>
          <w:p w:rsidR="00F353A0" w:rsidRPr="00F353A0" w:rsidRDefault="00F353A0" w:rsidP="00F2012D">
            <w:pPr>
              <w:jc w:val="center"/>
              <w:rPr>
                <w:rFonts w:eastAsia="Times New Roman"/>
                <w:color w:val="000000"/>
                <w:sz w:val="14"/>
                <w:szCs w:val="14"/>
                <w:lang w:val="ru-RU"/>
              </w:rPr>
            </w:pPr>
            <w:r w:rsidRPr="00F353A0">
              <w:rPr>
                <w:color w:val="000000"/>
                <w:sz w:val="14"/>
                <w:szCs w:val="14"/>
                <w:lang w:val="ru-RU"/>
              </w:rPr>
              <w:t>Пункт 7</w:t>
            </w:r>
          </w:p>
          <w:p w:rsidR="00F353A0" w:rsidRPr="00F353A0" w:rsidRDefault="00F353A0" w:rsidP="00F2012D">
            <w:pPr>
              <w:jc w:val="center"/>
              <w:rPr>
                <w:rFonts w:eastAsia="Times New Roman"/>
                <w:color w:val="000000"/>
                <w:sz w:val="16"/>
                <w:szCs w:val="16"/>
                <w:lang w:val="ru-RU"/>
              </w:rPr>
            </w:pPr>
            <w:r w:rsidRPr="00F353A0">
              <w:rPr>
                <w:color w:val="000000"/>
                <w:sz w:val="13"/>
                <w:szCs w:val="13"/>
                <w:lang w:val="ru-RU"/>
              </w:rPr>
              <w:t>Деградация и восстановление земель</w:t>
            </w:r>
          </w:p>
        </w:tc>
        <w:tc>
          <w:tcPr>
            <w:tcW w:w="900" w:type="dxa"/>
            <w:vMerge/>
            <w:shd w:val="clear" w:color="auto" w:fill="FFCC66"/>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b/>
                <w:color w:val="000000"/>
                <w:sz w:val="18"/>
                <w:szCs w:val="18"/>
                <w:lang w:val="ru-RU"/>
              </w:rPr>
            </w:pPr>
            <w:r w:rsidRPr="00F353A0">
              <w:rPr>
                <w:color w:val="000000"/>
                <w:sz w:val="18"/>
                <w:szCs w:val="18"/>
                <w:lang w:val="ru-RU"/>
              </w:rPr>
              <w:t>17 ч. 00 м.</w:t>
            </w:r>
            <w:r w:rsidR="00F2012D">
              <w:rPr>
                <w:color w:val="000000"/>
                <w:sz w:val="18"/>
                <w:szCs w:val="18"/>
                <w:lang w:val="ru-RU"/>
              </w:rPr>
              <w:t xml:space="preserve"> – </w:t>
            </w:r>
            <w:r w:rsidRPr="00F353A0">
              <w:rPr>
                <w:color w:val="000000"/>
                <w:sz w:val="18"/>
                <w:szCs w:val="18"/>
                <w:lang w:val="ru-RU"/>
              </w:rPr>
              <w:t>17 ч. 30 м.</w:t>
            </w:r>
          </w:p>
        </w:tc>
        <w:tc>
          <w:tcPr>
            <w:tcW w:w="1379" w:type="dxa"/>
            <w:vMerge/>
            <w:shd w:val="clear" w:color="auto" w:fill="F2DBDB" w:themeFill="accent2" w:themeFillTint="33"/>
            <w:vAlign w:val="center"/>
          </w:tcPr>
          <w:p w:rsidR="00F353A0" w:rsidRPr="00F353A0" w:rsidRDefault="00F353A0" w:rsidP="00F2012D">
            <w:pPr>
              <w:jc w:val="center"/>
              <w:rPr>
                <w:rFonts w:eastAsia="Times New Roman"/>
                <w:b/>
                <w:color w:val="000000"/>
                <w:sz w:val="16"/>
                <w:szCs w:val="16"/>
                <w:lang w:val="ru-RU"/>
              </w:rPr>
            </w:pPr>
          </w:p>
        </w:tc>
        <w:tc>
          <w:tcPr>
            <w:tcW w:w="1442" w:type="dxa"/>
            <w:gridSpan w:val="4"/>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c>
          <w:tcPr>
            <w:tcW w:w="471"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798" w:type="dxa"/>
            <w:gridSpan w:val="2"/>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FFCC66"/>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b/>
                <w:color w:val="000000"/>
                <w:sz w:val="18"/>
                <w:szCs w:val="18"/>
                <w:lang w:val="ru-RU"/>
              </w:rPr>
            </w:pPr>
            <w:r w:rsidRPr="00F353A0">
              <w:rPr>
                <w:color w:val="000000"/>
                <w:sz w:val="18"/>
                <w:szCs w:val="18"/>
                <w:lang w:val="ru-RU"/>
              </w:rPr>
              <w:t>17 ч. 30 м.</w:t>
            </w:r>
            <w:r w:rsidR="00F2012D">
              <w:rPr>
                <w:color w:val="000000"/>
                <w:sz w:val="18"/>
                <w:szCs w:val="18"/>
                <w:lang w:val="ru-RU"/>
              </w:rPr>
              <w:t xml:space="preserve"> – </w:t>
            </w:r>
            <w:r w:rsidRPr="00F353A0">
              <w:rPr>
                <w:color w:val="000000"/>
                <w:sz w:val="18"/>
                <w:szCs w:val="18"/>
                <w:lang w:val="ru-RU"/>
              </w:rPr>
              <w:t>18 ч. 00 м.</w:t>
            </w:r>
          </w:p>
        </w:tc>
        <w:tc>
          <w:tcPr>
            <w:tcW w:w="1379" w:type="dxa"/>
            <w:vMerge w:val="restart"/>
            <w:shd w:val="clear" w:color="auto" w:fill="4BACC6" w:themeFill="accent5"/>
            <w:vAlign w:val="center"/>
          </w:tcPr>
          <w:p w:rsidR="00F353A0" w:rsidRPr="00F353A0" w:rsidRDefault="00F353A0" w:rsidP="00F2012D">
            <w:pPr>
              <w:jc w:val="center"/>
              <w:rPr>
                <w:rFonts w:eastAsia="Times New Roman"/>
                <w:color w:val="000000"/>
                <w:sz w:val="16"/>
                <w:szCs w:val="16"/>
                <w:lang w:val="ru-RU"/>
              </w:rPr>
            </w:pPr>
            <w:r w:rsidRPr="00F353A0">
              <w:rPr>
                <w:b/>
                <w:color w:val="000000"/>
                <w:sz w:val="16"/>
                <w:szCs w:val="16"/>
                <w:shd w:val="clear" w:color="auto" w:fill="4BACC6" w:themeFill="accent5"/>
                <w:lang w:val="ru-RU"/>
              </w:rPr>
              <w:t>Церемония открытия</w:t>
            </w:r>
            <w:r w:rsidRPr="00F353A0">
              <w:rPr>
                <w:b/>
                <w:color w:val="000000"/>
                <w:sz w:val="16"/>
                <w:szCs w:val="16"/>
                <w:lang w:val="ru-RU"/>
              </w:rPr>
              <w:t xml:space="preserve"> </w:t>
            </w:r>
          </w:p>
        </w:tc>
        <w:tc>
          <w:tcPr>
            <w:tcW w:w="1442" w:type="dxa"/>
            <w:gridSpan w:val="4"/>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c>
          <w:tcPr>
            <w:tcW w:w="471"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383"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405" w:type="dxa"/>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798" w:type="dxa"/>
            <w:gridSpan w:val="2"/>
            <w:vMerge/>
            <w:shd w:val="clear" w:color="auto" w:fill="B2A1C7" w:themeFill="accent4" w:themeFillTint="99"/>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FFCC66"/>
            <w:vAlign w:val="center"/>
          </w:tcPr>
          <w:p w:rsidR="00F353A0" w:rsidRPr="00F353A0" w:rsidRDefault="00F353A0" w:rsidP="00F2012D">
            <w:pPr>
              <w:jc w:val="center"/>
              <w:rPr>
                <w:rFonts w:eastAsia="Times New Roman"/>
                <w:color w:val="000000"/>
                <w:sz w:val="16"/>
                <w:szCs w:val="16"/>
                <w:lang w:val="ru-RU"/>
              </w:rPr>
            </w:pPr>
          </w:p>
        </w:tc>
        <w:tc>
          <w:tcPr>
            <w:tcW w:w="900" w:type="dxa"/>
            <w:vMerge/>
            <w:shd w:val="clear" w:color="auto" w:fill="B8CCE4" w:themeFill="accent1" w:themeFillTint="66"/>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FDE9D9" w:themeFill="accent6" w:themeFillTint="33"/>
            <w:vAlign w:val="center"/>
          </w:tcPr>
          <w:p w:rsidR="00F353A0" w:rsidRPr="00F353A0" w:rsidRDefault="00F353A0" w:rsidP="00F2012D">
            <w:pPr>
              <w:jc w:val="center"/>
              <w:rPr>
                <w:rFonts w:eastAsia="Times New Roman"/>
                <w:color w:val="000000"/>
                <w:sz w:val="16"/>
                <w:szCs w:val="16"/>
                <w:lang w:val="ru-RU"/>
              </w:rPr>
            </w:pP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b/>
                <w:color w:val="000000"/>
                <w:sz w:val="18"/>
                <w:szCs w:val="18"/>
                <w:lang w:val="ru-RU"/>
              </w:rPr>
            </w:pPr>
            <w:r w:rsidRPr="00F353A0">
              <w:rPr>
                <w:color w:val="000000"/>
                <w:sz w:val="18"/>
                <w:szCs w:val="18"/>
                <w:lang w:val="ru-RU"/>
              </w:rPr>
              <w:t>18 ч. 00 м.</w:t>
            </w:r>
            <w:r w:rsidR="00F2012D">
              <w:rPr>
                <w:color w:val="000000"/>
                <w:sz w:val="18"/>
                <w:szCs w:val="18"/>
                <w:lang w:val="ru-RU"/>
              </w:rPr>
              <w:t xml:space="preserve"> – </w:t>
            </w:r>
            <w:r w:rsidRPr="00F353A0">
              <w:rPr>
                <w:color w:val="000000"/>
                <w:sz w:val="18"/>
                <w:szCs w:val="18"/>
                <w:lang w:val="ru-RU"/>
              </w:rPr>
              <w:t>18 ч. 30 м.</w:t>
            </w:r>
          </w:p>
        </w:tc>
        <w:tc>
          <w:tcPr>
            <w:tcW w:w="1379" w:type="dxa"/>
            <w:vMerge/>
            <w:shd w:val="clear" w:color="auto" w:fill="4BACC6" w:themeFill="accent5"/>
            <w:vAlign w:val="center"/>
          </w:tcPr>
          <w:p w:rsidR="00F353A0" w:rsidRPr="00F353A0" w:rsidRDefault="00F353A0" w:rsidP="00F2012D">
            <w:pPr>
              <w:jc w:val="center"/>
              <w:rPr>
                <w:rFonts w:eastAsia="Times New Roman"/>
                <w:b/>
                <w:color w:val="000000"/>
                <w:sz w:val="16"/>
                <w:szCs w:val="16"/>
                <w:lang w:val="ru-RU"/>
              </w:rPr>
            </w:pPr>
          </w:p>
        </w:tc>
        <w:tc>
          <w:tcPr>
            <w:tcW w:w="1442" w:type="dxa"/>
            <w:gridSpan w:val="4"/>
            <w:vMerge w:val="restart"/>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620" w:type="dxa"/>
            <w:gridSpan w:val="7"/>
            <w:vMerge w:val="restart"/>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620" w:type="dxa"/>
            <w:gridSpan w:val="4"/>
            <w:vMerge w:val="restart"/>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800" w:type="dxa"/>
            <w:gridSpan w:val="2"/>
            <w:vMerge w:val="restart"/>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798" w:type="dxa"/>
            <w:gridSpan w:val="2"/>
            <w:vMerge w:val="restart"/>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800" w:type="dxa"/>
            <w:gridSpan w:val="2"/>
            <w:vMerge w:val="restart"/>
            <w:shd w:val="clear" w:color="auto" w:fill="D9D9D9"/>
            <w:vAlign w:val="center"/>
          </w:tcPr>
          <w:p w:rsidR="00F353A0" w:rsidRPr="00F353A0" w:rsidRDefault="00F353A0" w:rsidP="00F2012D">
            <w:pPr>
              <w:jc w:val="center"/>
              <w:rPr>
                <w:rFonts w:eastAsia="Times New Roman"/>
                <w:color w:val="000000"/>
                <w:sz w:val="16"/>
                <w:szCs w:val="16"/>
                <w:lang w:val="ru-RU"/>
              </w:rPr>
            </w:pPr>
          </w:p>
        </w:tc>
        <w:tc>
          <w:tcPr>
            <w:tcW w:w="1299" w:type="dxa"/>
            <w:vMerge w:val="restart"/>
            <w:shd w:val="clear" w:color="auto" w:fill="D9D9D9"/>
            <w:vAlign w:val="center"/>
          </w:tcPr>
          <w:p w:rsidR="00F353A0" w:rsidRPr="00F353A0" w:rsidRDefault="00F353A0" w:rsidP="00F2012D">
            <w:pPr>
              <w:jc w:val="center"/>
              <w:rPr>
                <w:rFonts w:eastAsia="Times New Roman"/>
                <w:color w:val="000000"/>
                <w:sz w:val="16"/>
                <w:szCs w:val="16"/>
                <w:lang w:val="ru-RU"/>
              </w:rPr>
            </w:pP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color w:val="000000"/>
                <w:sz w:val="18"/>
                <w:szCs w:val="18"/>
                <w:lang w:val="ru-RU"/>
              </w:rPr>
            </w:pPr>
            <w:r w:rsidRPr="00F353A0">
              <w:rPr>
                <w:color w:val="000000"/>
                <w:sz w:val="18"/>
                <w:szCs w:val="18"/>
                <w:lang w:val="ru-RU"/>
              </w:rPr>
              <w:t>18 ч. 30 м.</w:t>
            </w:r>
            <w:r w:rsidR="00F2012D">
              <w:rPr>
                <w:color w:val="000000"/>
                <w:sz w:val="18"/>
                <w:szCs w:val="18"/>
                <w:lang w:val="ru-RU"/>
              </w:rPr>
              <w:t xml:space="preserve"> – </w:t>
            </w:r>
            <w:r w:rsidRPr="00F353A0">
              <w:rPr>
                <w:color w:val="000000"/>
                <w:sz w:val="18"/>
                <w:szCs w:val="18"/>
                <w:lang w:val="ru-RU"/>
              </w:rPr>
              <w:t>19 ч. 00 м.</w:t>
            </w:r>
          </w:p>
        </w:tc>
        <w:tc>
          <w:tcPr>
            <w:tcW w:w="1379" w:type="dxa"/>
            <w:vMerge/>
            <w:shd w:val="clear" w:color="auto" w:fill="4BACC6" w:themeFill="accent5"/>
            <w:vAlign w:val="center"/>
          </w:tcPr>
          <w:p w:rsidR="00F353A0" w:rsidRPr="00F353A0" w:rsidRDefault="00F353A0" w:rsidP="00F2012D">
            <w:pPr>
              <w:jc w:val="center"/>
              <w:rPr>
                <w:rFonts w:eastAsia="Times New Roman"/>
                <w:color w:val="000000"/>
                <w:sz w:val="18"/>
                <w:szCs w:val="18"/>
                <w:lang w:val="ru-RU"/>
              </w:rPr>
            </w:pPr>
          </w:p>
        </w:tc>
        <w:tc>
          <w:tcPr>
            <w:tcW w:w="1442" w:type="dxa"/>
            <w:gridSpan w:val="4"/>
            <w:vMerge/>
            <w:shd w:val="clear" w:color="auto" w:fill="D9D9D9"/>
            <w:vAlign w:val="center"/>
          </w:tcPr>
          <w:p w:rsidR="00F353A0" w:rsidRPr="00F353A0" w:rsidRDefault="00F353A0" w:rsidP="00F2012D">
            <w:pPr>
              <w:jc w:val="center"/>
              <w:rPr>
                <w:rFonts w:eastAsia="Times New Roman"/>
                <w:color w:val="000000"/>
                <w:sz w:val="18"/>
                <w:szCs w:val="18"/>
                <w:lang w:val="ru-RU"/>
              </w:rPr>
            </w:pPr>
          </w:p>
        </w:tc>
        <w:tc>
          <w:tcPr>
            <w:tcW w:w="1620" w:type="dxa"/>
            <w:gridSpan w:val="7"/>
            <w:vMerge/>
            <w:shd w:val="clear" w:color="auto" w:fill="F2F2F2"/>
            <w:vAlign w:val="center"/>
          </w:tcPr>
          <w:p w:rsidR="00F353A0" w:rsidRPr="00F353A0" w:rsidRDefault="00F353A0" w:rsidP="00F2012D">
            <w:pPr>
              <w:jc w:val="center"/>
              <w:rPr>
                <w:rFonts w:eastAsia="Times New Roman"/>
                <w:color w:val="000000"/>
                <w:sz w:val="18"/>
                <w:szCs w:val="18"/>
                <w:lang w:val="ru-RU"/>
              </w:rPr>
            </w:pPr>
          </w:p>
        </w:tc>
        <w:tc>
          <w:tcPr>
            <w:tcW w:w="1620" w:type="dxa"/>
            <w:gridSpan w:val="4"/>
            <w:vMerge/>
            <w:shd w:val="clear" w:color="auto" w:fill="D9D9D9"/>
            <w:vAlign w:val="center"/>
          </w:tcPr>
          <w:p w:rsidR="00F353A0" w:rsidRPr="00F353A0" w:rsidRDefault="00F353A0" w:rsidP="00F2012D">
            <w:pPr>
              <w:jc w:val="center"/>
              <w:rPr>
                <w:rFonts w:eastAsia="Times New Roman"/>
                <w:color w:val="000000"/>
                <w:sz w:val="18"/>
                <w:szCs w:val="18"/>
                <w:lang w:val="ru-RU"/>
              </w:rPr>
            </w:pPr>
          </w:p>
        </w:tc>
        <w:tc>
          <w:tcPr>
            <w:tcW w:w="1800" w:type="dxa"/>
            <w:gridSpan w:val="2"/>
            <w:vMerge/>
            <w:shd w:val="clear" w:color="auto" w:fill="F2F2F2"/>
            <w:vAlign w:val="center"/>
          </w:tcPr>
          <w:p w:rsidR="00F353A0" w:rsidRPr="00F353A0" w:rsidRDefault="00F353A0" w:rsidP="00F2012D">
            <w:pPr>
              <w:jc w:val="center"/>
              <w:rPr>
                <w:rFonts w:eastAsia="Times New Roman"/>
                <w:color w:val="000000"/>
                <w:sz w:val="18"/>
                <w:szCs w:val="18"/>
                <w:lang w:val="ru-RU"/>
              </w:rPr>
            </w:pPr>
          </w:p>
        </w:tc>
        <w:tc>
          <w:tcPr>
            <w:tcW w:w="1798" w:type="dxa"/>
            <w:gridSpan w:val="2"/>
            <w:vMerge/>
            <w:shd w:val="clear" w:color="auto" w:fill="F2F2F2"/>
            <w:vAlign w:val="center"/>
          </w:tcPr>
          <w:p w:rsidR="00F353A0" w:rsidRPr="00F353A0" w:rsidRDefault="00F353A0" w:rsidP="00F2012D">
            <w:pPr>
              <w:jc w:val="center"/>
              <w:rPr>
                <w:rFonts w:eastAsia="Times New Roman"/>
                <w:color w:val="000000"/>
                <w:sz w:val="18"/>
                <w:szCs w:val="18"/>
                <w:lang w:val="ru-RU"/>
              </w:rPr>
            </w:pPr>
          </w:p>
        </w:tc>
        <w:tc>
          <w:tcPr>
            <w:tcW w:w="1800" w:type="dxa"/>
            <w:gridSpan w:val="2"/>
            <w:vMerge/>
            <w:shd w:val="clear" w:color="auto" w:fill="F2F2F2"/>
            <w:vAlign w:val="center"/>
          </w:tcPr>
          <w:p w:rsidR="00F353A0" w:rsidRPr="00F353A0" w:rsidRDefault="00F353A0" w:rsidP="00F2012D">
            <w:pPr>
              <w:jc w:val="center"/>
              <w:rPr>
                <w:rFonts w:eastAsia="Times New Roman"/>
                <w:color w:val="000000"/>
                <w:sz w:val="18"/>
                <w:szCs w:val="18"/>
                <w:lang w:val="ru-RU"/>
              </w:rPr>
            </w:pPr>
          </w:p>
        </w:tc>
        <w:tc>
          <w:tcPr>
            <w:tcW w:w="1299" w:type="dxa"/>
            <w:vMerge/>
            <w:shd w:val="clear" w:color="auto" w:fill="F2F2F2"/>
            <w:vAlign w:val="center"/>
          </w:tcPr>
          <w:p w:rsidR="00F353A0" w:rsidRPr="00F353A0" w:rsidRDefault="00F353A0" w:rsidP="00F2012D">
            <w:pPr>
              <w:jc w:val="center"/>
              <w:rPr>
                <w:rFonts w:eastAsia="Times New Roman"/>
                <w:color w:val="000000"/>
                <w:sz w:val="18"/>
                <w:szCs w:val="18"/>
                <w:lang w:val="ru-RU"/>
              </w:rPr>
            </w:pP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color w:val="000000"/>
                <w:sz w:val="18"/>
                <w:szCs w:val="18"/>
                <w:lang w:val="ru-RU"/>
              </w:rPr>
            </w:pPr>
            <w:r w:rsidRPr="00F353A0">
              <w:rPr>
                <w:color w:val="000000"/>
                <w:sz w:val="18"/>
                <w:szCs w:val="18"/>
                <w:lang w:val="ru-RU"/>
              </w:rPr>
              <w:t>19 ч. 00 м.</w:t>
            </w:r>
            <w:r w:rsidR="00F2012D">
              <w:rPr>
                <w:color w:val="000000"/>
                <w:sz w:val="18"/>
                <w:szCs w:val="18"/>
                <w:lang w:val="ru-RU"/>
              </w:rPr>
              <w:t xml:space="preserve"> – </w:t>
            </w:r>
            <w:r w:rsidRPr="00F353A0">
              <w:rPr>
                <w:color w:val="000000"/>
                <w:sz w:val="18"/>
                <w:szCs w:val="18"/>
                <w:lang w:val="ru-RU"/>
              </w:rPr>
              <w:t>19 ч. 30 м.</w:t>
            </w:r>
          </w:p>
        </w:tc>
        <w:tc>
          <w:tcPr>
            <w:tcW w:w="1379" w:type="dxa"/>
            <w:vMerge/>
            <w:shd w:val="clear" w:color="auto" w:fill="4BACC6" w:themeFill="accent5"/>
            <w:vAlign w:val="center"/>
          </w:tcPr>
          <w:p w:rsidR="00F353A0" w:rsidRPr="00F353A0" w:rsidRDefault="00F353A0" w:rsidP="00F2012D">
            <w:pPr>
              <w:jc w:val="center"/>
              <w:rPr>
                <w:rFonts w:eastAsia="Times New Roman"/>
                <w:color w:val="000000"/>
                <w:sz w:val="18"/>
                <w:szCs w:val="18"/>
                <w:lang w:val="ru-RU"/>
              </w:rPr>
            </w:pPr>
          </w:p>
        </w:tc>
        <w:tc>
          <w:tcPr>
            <w:tcW w:w="1442" w:type="dxa"/>
            <w:gridSpan w:val="4"/>
            <w:vMerge/>
            <w:shd w:val="clear" w:color="auto" w:fill="D9D9D9"/>
            <w:vAlign w:val="center"/>
          </w:tcPr>
          <w:p w:rsidR="00F353A0" w:rsidRPr="00F353A0" w:rsidRDefault="00F353A0" w:rsidP="00F2012D">
            <w:pPr>
              <w:jc w:val="center"/>
              <w:rPr>
                <w:rFonts w:eastAsia="Times New Roman"/>
                <w:color w:val="000000"/>
                <w:sz w:val="18"/>
                <w:szCs w:val="18"/>
                <w:lang w:val="ru-RU"/>
              </w:rPr>
            </w:pPr>
          </w:p>
        </w:tc>
        <w:tc>
          <w:tcPr>
            <w:tcW w:w="1620" w:type="dxa"/>
            <w:gridSpan w:val="7"/>
            <w:vMerge/>
            <w:shd w:val="clear" w:color="auto" w:fill="F2F2F2"/>
            <w:vAlign w:val="center"/>
          </w:tcPr>
          <w:p w:rsidR="00F353A0" w:rsidRPr="00F353A0" w:rsidRDefault="00F353A0" w:rsidP="00F2012D">
            <w:pPr>
              <w:jc w:val="center"/>
              <w:rPr>
                <w:rFonts w:eastAsia="Times New Roman"/>
                <w:color w:val="000000"/>
                <w:sz w:val="18"/>
                <w:szCs w:val="18"/>
                <w:lang w:val="ru-RU"/>
              </w:rPr>
            </w:pPr>
          </w:p>
        </w:tc>
        <w:tc>
          <w:tcPr>
            <w:tcW w:w="1620" w:type="dxa"/>
            <w:gridSpan w:val="4"/>
            <w:vMerge/>
            <w:shd w:val="clear" w:color="auto" w:fill="D9D9D9"/>
            <w:vAlign w:val="center"/>
          </w:tcPr>
          <w:p w:rsidR="00F353A0" w:rsidRPr="00F353A0" w:rsidRDefault="00F353A0" w:rsidP="00F2012D">
            <w:pPr>
              <w:jc w:val="center"/>
              <w:rPr>
                <w:rFonts w:eastAsia="Times New Roman"/>
                <w:color w:val="000000"/>
                <w:sz w:val="18"/>
                <w:szCs w:val="18"/>
                <w:lang w:val="ru-RU"/>
              </w:rPr>
            </w:pPr>
          </w:p>
        </w:tc>
        <w:tc>
          <w:tcPr>
            <w:tcW w:w="1800" w:type="dxa"/>
            <w:gridSpan w:val="2"/>
            <w:vMerge/>
            <w:shd w:val="clear" w:color="auto" w:fill="F2F2F2"/>
            <w:vAlign w:val="center"/>
          </w:tcPr>
          <w:p w:rsidR="00F353A0" w:rsidRPr="00F353A0" w:rsidRDefault="00F353A0" w:rsidP="00F2012D">
            <w:pPr>
              <w:jc w:val="center"/>
              <w:rPr>
                <w:rFonts w:eastAsia="Times New Roman"/>
                <w:color w:val="000000"/>
                <w:sz w:val="18"/>
                <w:szCs w:val="18"/>
                <w:lang w:val="ru-RU"/>
              </w:rPr>
            </w:pPr>
          </w:p>
        </w:tc>
        <w:tc>
          <w:tcPr>
            <w:tcW w:w="1798" w:type="dxa"/>
            <w:gridSpan w:val="2"/>
            <w:vMerge/>
            <w:shd w:val="clear" w:color="auto" w:fill="F2F2F2"/>
            <w:vAlign w:val="center"/>
          </w:tcPr>
          <w:p w:rsidR="00F353A0" w:rsidRPr="00F353A0" w:rsidRDefault="00F353A0" w:rsidP="00F2012D">
            <w:pPr>
              <w:jc w:val="center"/>
              <w:rPr>
                <w:rFonts w:eastAsia="Times New Roman"/>
                <w:color w:val="000000"/>
                <w:sz w:val="18"/>
                <w:szCs w:val="18"/>
                <w:lang w:val="ru-RU"/>
              </w:rPr>
            </w:pPr>
          </w:p>
        </w:tc>
        <w:tc>
          <w:tcPr>
            <w:tcW w:w="1800" w:type="dxa"/>
            <w:gridSpan w:val="2"/>
            <w:vMerge/>
            <w:shd w:val="clear" w:color="auto" w:fill="F2F2F2"/>
            <w:vAlign w:val="center"/>
          </w:tcPr>
          <w:p w:rsidR="00F353A0" w:rsidRPr="00F353A0" w:rsidRDefault="00F353A0" w:rsidP="00F2012D">
            <w:pPr>
              <w:jc w:val="center"/>
              <w:rPr>
                <w:rFonts w:eastAsia="Times New Roman"/>
                <w:color w:val="000000"/>
                <w:sz w:val="18"/>
                <w:szCs w:val="18"/>
                <w:lang w:val="ru-RU"/>
              </w:rPr>
            </w:pPr>
          </w:p>
        </w:tc>
        <w:tc>
          <w:tcPr>
            <w:tcW w:w="1299" w:type="dxa"/>
            <w:vMerge/>
            <w:shd w:val="clear" w:color="auto" w:fill="F2F2F2"/>
            <w:vAlign w:val="center"/>
          </w:tcPr>
          <w:p w:rsidR="00F353A0" w:rsidRPr="00F353A0" w:rsidRDefault="00F353A0" w:rsidP="00F2012D">
            <w:pPr>
              <w:jc w:val="center"/>
              <w:rPr>
                <w:rFonts w:eastAsia="Times New Roman"/>
                <w:color w:val="000000"/>
                <w:sz w:val="18"/>
                <w:szCs w:val="18"/>
                <w:lang w:val="ru-RU"/>
              </w:rPr>
            </w:pPr>
          </w:p>
        </w:tc>
      </w:tr>
      <w:tr w:rsidR="00F353A0" w:rsidRPr="00F353A0" w:rsidTr="00E77851">
        <w:trPr>
          <w:trHeight w:val="227"/>
          <w:jc w:val="right"/>
        </w:trPr>
        <w:tc>
          <w:tcPr>
            <w:tcW w:w="1951" w:type="dxa"/>
            <w:shd w:val="clear" w:color="auto" w:fill="auto"/>
            <w:tcMar>
              <w:left w:w="28" w:type="dxa"/>
              <w:right w:w="28" w:type="dxa"/>
            </w:tcMar>
            <w:vAlign w:val="center"/>
            <w:hideMark/>
          </w:tcPr>
          <w:p w:rsidR="00F353A0" w:rsidRPr="00F353A0" w:rsidRDefault="00F353A0" w:rsidP="00F2012D">
            <w:pPr>
              <w:jc w:val="right"/>
              <w:rPr>
                <w:rFonts w:eastAsia="Times New Roman"/>
                <w:color w:val="000000"/>
                <w:sz w:val="18"/>
                <w:szCs w:val="18"/>
                <w:lang w:val="ru-RU"/>
              </w:rPr>
            </w:pPr>
            <w:r w:rsidRPr="00F353A0">
              <w:rPr>
                <w:color w:val="000000"/>
                <w:sz w:val="18"/>
                <w:szCs w:val="18"/>
                <w:lang w:val="ru-RU"/>
              </w:rPr>
              <w:t>19 ч. 30 м.</w:t>
            </w:r>
            <w:r w:rsidR="00F2012D">
              <w:rPr>
                <w:color w:val="000000"/>
                <w:sz w:val="18"/>
                <w:szCs w:val="18"/>
                <w:lang w:val="ru-RU"/>
              </w:rPr>
              <w:t xml:space="preserve"> – </w:t>
            </w:r>
            <w:r w:rsidRPr="00F353A0">
              <w:rPr>
                <w:color w:val="000000"/>
                <w:sz w:val="18"/>
                <w:szCs w:val="18"/>
                <w:lang w:val="ru-RU"/>
              </w:rPr>
              <w:t>20 ч. 00 м.</w:t>
            </w:r>
          </w:p>
        </w:tc>
        <w:tc>
          <w:tcPr>
            <w:tcW w:w="1379" w:type="dxa"/>
            <w:vMerge w:val="restart"/>
            <w:shd w:val="clear" w:color="auto" w:fill="D9D9D9"/>
            <w:vAlign w:val="center"/>
          </w:tcPr>
          <w:p w:rsidR="00F353A0" w:rsidRPr="00F353A0" w:rsidRDefault="00F353A0" w:rsidP="00F2012D">
            <w:pPr>
              <w:jc w:val="center"/>
              <w:rPr>
                <w:rFonts w:eastAsia="Times New Roman"/>
                <w:b/>
                <w:bCs/>
                <w:color w:val="000000"/>
                <w:sz w:val="18"/>
                <w:szCs w:val="18"/>
                <w:lang w:val="ru-RU"/>
              </w:rPr>
            </w:pPr>
            <w:r w:rsidRPr="00F353A0">
              <w:rPr>
                <w:b/>
                <w:color w:val="000000"/>
                <w:sz w:val="16"/>
                <w:szCs w:val="16"/>
                <w:lang w:val="ru-RU"/>
              </w:rPr>
              <w:t>Прием</w:t>
            </w:r>
          </w:p>
        </w:tc>
        <w:tc>
          <w:tcPr>
            <w:tcW w:w="382" w:type="dxa"/>
            <w:vMerge w:val="restart"/>
            <w:shd w:val="clear" w:color="auto" w:fill="E2EFD9"/>
            <w:vAlign w:val="center"/>
          </w:tcPr>
          <w:p w:rsidR="00F353A0" w:rsidRPr="00F353A0" w:rsidRDefault="00F353A0" w:rsidP="00F2012D">
            <w:pPr>
              <w:shd w:val="clear" w:color="auto" w:fill="E2EFD9"/>
              <w:rPr>
                <w:rFonts w:eastAsia="Times New Roman"/>
                <w:b/>
                <w:bCs/>
                <w:color w:val="000000"/>
                <w:sz w:val="18"/>
                <w:szCs w:val="18"/>
                <w:lang w:val="ru-RU"/>
              </w:rPr>
            </w:pPr>
            <w:r w:rsidRPr="00F353A0">
              <w:rPr>
                <w:bCs/>
                <w:noProof/>
                <w:color w:val="000000"/>
                <w:sz w:val="16"/>
                <w:szCs w:val="16"/>
                <w:lang w:eastAsia="en-GB"/>
              </w:rPr>
              <mc:AlternateContent>
                <mc:Choice Requires="wps">
                  <w:drawing>
                    <wp:anchor distT="0" distB="0" distL="114300" distR="114300" simplePos="0" relativeHeight="251661312" behindDoc="0" locked="0" layoutInCell="1" allowOverlap="1" wp14:anchorId="6FD807CB" wp14:editId="4DAFFBD1">
                      <wp:simplePos x="0" y="0"/>
                      <wp:positionH relativeFrom="column">
                        <wp:posOffset>-17780</wp:posOffset>
                      </wp:positionH>
                      <wp:positionV relativeFrom="paragraph">
                        <wp:posOffset>-52705</wp:posOffset>
                      </wp:positionV>
                      <wp:extent cx="838200" cy="779780"/>
                      <wp:effectExtent l="0" t="0" r="19050" b="2032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79780"/>
                              </a:xfrm>
                              <a:prstGeom prst="rect">
                                <a:avLst/>
                              </a:prstGeom>
                              <a:solidFill>
                                <a:srgbClr val="70AD47">
                                  <a:lumMod val="20000"/>
                                  <a:lumOff val="80000"/>
                                </a:srgbClr>
                              </a:solidFill>
                              <a:ln w="9525">
                                <a:solidFill>
                                  <a:srgbClr val="000000"/>
                                </a:solidFill>
                                <a:miter lim="800000"/>
                                <a:headEnd/>
                                <a:tailEnd/>
                              </a:ln>
                            </wps:spPr>
                            <wps:txbx>
                              <w:txbxContent>
                                <w:p w:rsidR="00AC3154" w:rsidRPr="00D25698" w:rsidRDefault="00AC3154" w:rsidP="00F353A0">
                                  <w:pPr>
                                    <w:shd w:val="clear" w:color="auto" w:fill="E2EFD9"/>
                                    <w:jc w:val="center"/>
                                    <w:rPr>
                                      <w:rFonts w:eastAsia="Times New Roman"/>
                                      <w:color w:val="000000"/>
                                      <w:sz w:val="14"/>
                                      <w:szCs w:val="14"/>
                                      <w:lang w:val="ru-RU"/>
                                    </w:rPr>
                                  </w:pPr>
                                  <w:r w:rsidRPr="00D25698">
                                    <w:rPr>
                                      <w:b/>
                                      <w:color w:val="000000"/>
                                      <w:sz w:val="14"/>
                                      <w:szCs w:val="14"/>
                                      <w:lang w:val="ru-RU"/>
                                    </w:rPr>
                                    <w:t>4 параллельные контактные группы</w:t>
                                  </w:r>
                                  <w:r w:rsidRPr="00D25698">
                                    <w:rPr>
                                      <w:b/>
                                      <w:color w:val="000000"/>
                                      <w:sz w:val="14"/>
                                      <w:szCs w:val="14"/>
                                      <w:lang w:val="ru-RU"/>
                                    </w:rPr>
                                    <w:br/>
                                  </w:r>
                                  <w:r w:rsidRPr="00D25698">
                                    <w:rPr>
                                      <w:color w:val="000000"/>
                                      <w:sz w:val="14"/>
                                      <w:szCs w:val="14"/>
                                      <w:lang w:val="ru-RU"/>
                                    </w:rPr>
                                    <w:t>Пункты 6</w:t>
                                  </w:r>
                                  <w:r w:rsidRPr="00D25698">
                                    <w:rPr>
                                      <w:color w:val="000000"/>
                                      <w:sz w:val="14"/>
                                      <w:szCs w:val="14"/>
                                    </w:rPr>
                                    <w:t> a</w:t>
                                  </w:r>
                                  <w:r w:rsidRPr="00D25698">
                                    <w:rPr>
                                      <w:color w:val="000000"/>
                                      <w:sz w:val="14"/>
                                      <w:szCs w:val="14"/>
                                      <w:lang w:val="ru-RU"/>
                                    </w:rPr>
                                    <w:t>)-</w:t>
                                  </w:r>
                                  <w:r w:rsidRPr="00D25698">
                                    <w:rPr>
                                      <w:color w:val="000000"/>
                                      <w:sz w:val="14"/>
                                      <w:szCs w:val="14"/>
                                    </w:rPr>
                                    <w:t>d</w:t>
                                  </w:r>
                                  <w:r>
                                    <w:rPr>
                                      <w:color w:val="000000"/>
                                      <w:sz w:val="14"/>
                                      <w:szCs w:val="14"/>
                                      <w:lang w:val="ru-RU"/>
                                    </w:rPr>
                                    <w:t>): Р</w:t>
                                  </w:r>
                                  <w:r w:rsidRPr="00D25698">
                                    <w:rPr>
                                      <w:color w:val="000000"/>
                                      <w:sz w:val="14"/>
                                      <w:szCs w:val="14"/>
                                      <w:lang w:val="ru-RU"/>
                                    </w:rPr>
                                    <w:t>егиональные оценки</w:t>
                                  </w:r>
                                </w:p>
                              </w:txbxContent>
                            </wps:txbx>
                            <wps:bodyPr rot="0" vert="horz" wrap="square" lIns="54000" tIns="46800" rIns="54000" bIns="288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807CB" id="_x0000_s1032" type="#_x0000_t202" style="position:absolute;margin-left:-1.4pt;margin-top:-4.15pt;width:66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" fillcolor="#e2f0d9">
                      <v:textbox inset="1.5mm,1.3mm,1.5mm,.8mm">
                        <w:txbxContent>
                          <w:p w:rsidR="00AC3154" w:rsidRPr="00D25698" w:rsidRDefault="00AC3154" w:rsidP="00F353A0">
                            <w:pPr>
                              <w:shd w:val="clear" w:color="auto" w:fill="E2EFD9"/>
                              <w:jc w:val="center"/>
                              <w:rPr>
                                <w:rFonts w:eastAsia="Times New Roman"/>
                                <w:color w:val="000000"/>
                                <w:sz w:val="14"/>
                                <w:szCs w:val="14"/>
                                <w:lang w:val="ru-RU"/>
                              </w:rPr>
                            </w:pPr>
                            <w:r w:rsidRPr="00D25698">
                              <w:rPr>
                                <w:b/>
                                <w:color w:val="000000"/>
                                <w:sz w:val="14"/>
                                <w:szCs w:val="14"/>
                                <w:lang w:val="ru-RU"/>
                              </w:rPr>
                              <w:t>4 параллельные контактные группы</w:t>
                            </w:r>
                            <w:r w:rsidRPr="00D25698">
                              <w:rPr>
                                <w:b/>
                                <w:color w:val="000000"/>
                                <w:sz w:val="14"/>
                                <w:szCs w:val="14"/>
                                <w:lang w:val="ru-RU"/>
                              </w:rPr>
                              <w:br/>
                            </w:r>
                            <w:r w:rsidRPr="00D25698">
                              <w:rPr>
                                <w:color w:val="000000"/>
                                <w:sz w:val="14"/>
                                <w:szCs w:val="14"/>
                                <w:lang w:val="ru-RU"/>
                              </w:rPr>
                              <w:t>Пункты 6</w:t>
                            </w:r>
                            <w:r w:rsidRPr="00D25698">
                              <w:rPr>
                                <w:color w:val="000000"/>
                                <w:sz w:val="14"/>
                                <w:szCs w:val="14"/>
                              </w:rPr>
                              <w:t> a</w:t>
                            </w:r>
                            <w:r w:rsidRPr="00D25698">
                              <w:rPr>
                                <w:color w:val="000000"/>
                                <w:sz w:val="14"/>
                                <w:szCs w:val="14"/>
                                <w:lang w:val="ru-RU"/>
                              </w:rPr>
                              <w:t>)-</w:t>
                            </w:r>
                            <w:r w:rsidRPr="00D25698">
                              <w:rPr>
                                <w:color w:val="000000"/>
                                <w:sz w:val="14"/>
                                <w:szCs w:val="14"/>
                              </w:rPr>
                              <w:t>d</w:t>
                            </w:r>
                            <w:r>
                              <w:rPr>
                                <w:color w:val="000000"/>
                                <w:sz w:val="14"/>
                                <w:szCs w:val="14"/>
                                <w:lang w:val="ru-RU"/>
                              </w:rPr>
                              <w:t>): Р</w:t>
                            </w:r>
                            <w:r w:rsidRPr="00D25698">
                              <w:rPr>
                                <w:color w:val="000000"/>
                                <w:sz w:val="14"/>
                                <w:szCs w:val="14"/>
                                <w:lang w:val="ru-RU"/>
                              </w:rPr>
                              <w:t>егиональные оценки</w:t>
                            </w:r>
                          </w:p>
                        </w:txbxContent>
                      </v:textbox>
                    </v:shape>
                  </w:pict>
                </mc:Fallback>
              </mc:AlternateContent>
            </w:r>
          </w:p>
        </w:tc>
        <w:tc>
          <w:tcPr>
            <w:tcW w:w="383" w:type="dxa"/>
            <w:vMerge w:val="restart"/>
            <w:shd w:val="clear" w:color="auto" w:fill="E2EFD9"/>
            <w:vAlign w:val="center"/>
          </w:tcPr>
          <w:p w:rsidR="00F353A0" w:rsidRPr="00F353A0" w:rsidRDefault="00F353A0" w:rsidP="00F2012D">
            <w:pPr>
              <w:shd w:val="clear" w:color="auto" w:fill="E2EFD9"/>
              <w:rPr>
                <w:rFonts w:eastAsia="Times New Roman"/>
                <w:b/>
                <w:bCs/>
                <w:color w:val="000000"/>
                <w:sz w:val="18"/>
                <w:szCs w:val="18"/>
                <w:lang w:val="ru-RU"/>
              </w:rPr>
            </w:pPr>
          </w:p>
        </w:tc>
        <w:tc>
          <w:tcPr>
            <w:tcW w:w="382" w:type="dxa"/>
            <w:vMerge w:val="restart"/>
            <w:shd w:val="clear" w:color="auto" w:fill="E2EFD9"/>
            <w:vAlign w:val="center"/>
          </w:tcPr>
          <w:p w:rsidR="00F353A0" w:rsidRPr="00F353A0" w:rsidRDefault="00F353A0" w:rsidP="00F2012D">
            <w:pPr>
              <w:shd w:val="clear" w:color="auto" w:fill="E2EFD9"/>
              <w:rPr>
                <w:rFonts w:eastAsia="Times New Roman"/>
                <w:b/>
                <w:bCs/>
                <w:color w:val="000000"/>
                <w:sz w:val="18"/>
                <w:szCs w:val="18"/>
                <w:lang w:val="ru-RU"/>
              </w:rPr>
            </w:pPr>
          </w:p>
        </w:tc>
        <w:tc>
          <w:tcPr>
            <w:tcW w:w="295" w:type="dxa"/>
            <w:vMerge w:val="restart"/>
            <w:shd w:val="clear" w:color="auto" w:fill="E2EFD9"/>
            <w:vAlign w:val="center"/>
          </w:tcPr>
          <w:p w:rsidR="00F353A0" w:rsidRPr="00F353A0" w:rsidRDefault="00F353A0" w:rsidP="00F2012D">
            <w:pPr>
              <w:shd w:val="clear" w:color="auto" w:fill="E2EFD9"/>
              <w:rPr>
                <w:rFonts w:eastAsia="Times New Roman"/>
                <w:b/>
                <w:bCs/>
                <w:color w:val="000000"/>
                <w:sz w:val="18"/>
                <w:szCs w:val="18"/>
                <w:lang w:val="ru-RU"/>
              </w:rPr>
            </w:pPr>
          </w:p>
        </w:tc>
        <w:tc>
          <w:tcPr>
            <w:tcW w:w="405" w:type="dxa"/>
            <w:vMerge w:val="restart"/>
            <w:shd w:val="clear" w:color="auto" w:fill="EAF1DD" w:themeFill="accent3" w:themeFillTint="33"/>
            <w:vAlign w:val="center"/>
          </w:tcPr>
          <w:p w:rsidR="00F353A0" w:rsidRPr="00F353A0" w:rsidRDefault="00D25698" w:rsidP="00F2012D">
            <w:pPr>
              <w:jc w:val="center"/>
              <w:rPr>
                <w:rFonts w:eastAsia="Times New Roman"/>
                <w:bCs/>
                <w:color w:val="000000"/>
                <w:sz w:val="16"/>
                <w:szCs w:val="16"/>
                <w:lang w:val="ru-RU"/>
              </w:rPr>
            </w:pPr>
            <w:r w:rsidRPr="00F353A0">
              <w:rPr>
                <w:bCs/>
                <w:noProof/>
                <w:color w:val="000000"/>
                <w:sz w:val="16"/>
                <w:szCs w:val="16"/>
                <w:lang w:eastAsia="en-GB"/>
              </w:rPr>
              <mc:AlternateContent>
                <mc:Choice Requires="wps">
                  <w:drawing>
                    <wp:anchor distT="0" distB="0" distL="114300" distR="114300" simplePos="0" relativeHeight="251662336" behindDoc="0" locked="0" layoutInCell="1" allowOverlap="1" wp14:anchorId="6756BACA" wp14:editId="0548B4F9">
                      <wp:simplePos x="0" y="0"/>
                      <wp:positionH relativeFrom="column">
                        <wp:posOffset>0</wp:posOffset>
                      </wp:positionH>
                      <wp:positionV relativeFrom="paragraph">
                        <wp:posOffset>-43815</wp:posOffset>
                      </wp:positionV>
                      <wp:extent cx="918845" cy="791845"/>
                      <wp:effectExtent l="0" t="0" r="14605" b="2730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791845"/>
                              </a:xfrm>
                              <a:prstGeom prst="rect">
                                <a:avLst/>
                              </a:prstGeom>
                              <a:solidFill>
                                <a:srgbClr val="70AD47">
                                  <a:lumMod val="20000"/>
                                  <a:lumOff val="80000"/>
                                </a:srgbClr>
                              </a:solidFill>
                              <a:ln w="9525">
                                <a:solidFill>
                                  <a:srgbClr val="000000"/>
                                </a:solidFill>
                                <a:miter lim="800000"/>
                                <a:headEnd/>
                                <a:tailEnd/>
                              </a:ln>
                            </wps:spPr>
                            <wps:txbx>
                              <w:txbxContent>
                                <w:p w:rsidR="00AC3154" w:rsidRPr="00F353A0" w:rsidRDefault="00AC3154" w:rsidP="00F353A0">
                                  <w:pPr>
                                    <w:shd w:val="clear" w:color="auto" w:fill="E2EFD9"/>
                                    <w:jc w:val="center"/>
                                    <w:rPr>
                                      <w:rFonts w:eastAsia="Times New Roman"/>
                                      <w:color w:val="000000"/>
                                      <w:sz w:val="16"/>
                                      <w:szCs w:val="16"/>
                                      <w:lang w:val="ru-RU"/>
                                    </w:rPr>
                                  </w:pPr>
                                  <w:r w:rsidRPr="00F353A0">
                                    <w:rPr>
                                      <w:b/>
                                      <w:color w:val="000000"/>
                                      <w:sz w:val="14"/>
                                      <w:szCs w:val="14"/>
                                      <w:lang w:val="ru-RU"/>
                                    </w:rPr>
                                    <w:t>4 параллельные контактные группы</w:t>
                                  </w:r>
                                  <w:r w:rsidRPr="00F353A0">
                                    <w:rPr>
                                      <w:b/>
                                      <w:color w:val="000000"/>
                                      <w:sz w:val="14"/>
                                      <w:szCs w:val="14"/>
                                      <w:lang w:val="ru-RU"/>
                                    </w:rPr>
                                    <w:br/>
                                  </w:r>
                                  <w:r w:rsidRPr="00F353A0">
                                    <w:rPr>
                                      <w:color w:val="000000"/>
                                      <w:sz w:val="14"/>
                                      <w:szCs w:val="14"/>
                                      <w:lang w:val="ru-RU"/>
                                    </w:rPr>
                                    <w:t>Пункты 6</w:t>
                                  </w:r>
                                  <w:r>
                                    <w:rPr>
                                      <w:color w:val="000000"/>
                                      <w:sz w:val="14"/>
                                      <w:szCs w:val="14"/>
                                    </w:rPr>
                                    <w:t> a</w:t>
                                  </w:r>
                                  <w:r w:rsidRPr="00F353A0">
                                    <w:rPr>
                                      <w:color w:val="000000"/>
                                      <w:sz w:val="14"/>
                                      <w:szCs w:val="14"/>
                                      <w:lang w:val="ru-RU"/>
                                    </w:rPr>
                                    <w:t>)</w:t>
                                  </w:r>
                                  <w:r>
                                    <w:rPr>
                                      <w:color w:val="000000"/>
                                      <w:sz w:val="14"/>
                                      <w:szCs w:val="14"/>
                                      <w:lang w:val="ru-RU"/>
                                    </w:rPr>
                                    <w:t>-</w:t>
                                  </w:r>
                                  <w:r>
                                    <w:rPr>
                                      <w:color w:val="000000"/>
                                      <w:sz w:val="14"/>
                                      <w:szCs w:val="14"/>
                                    </w:rPr>
                                    <w:t>d</w:t>
                                  </w:r>
                                  <w:r>
                                    <w:rPr>
                                      <w:color w:val="000000"/>
                                      <w:sz w:val="14"/>
                                      <w:szCs w:val="14"/>
                                      <w:lang w:val="ru-RU"/>
                                    </w:rPr>
                                    <w:t>): Р</w:t>
                                  </w:r>
                                  <w:r w:rsidRPr="00F353A0">
                                    <w:rPr>
                                      <w:color w:val="000000"/>
                                      <w:sz w:val="14"/>
                                      <w:szCs w:val="14"/>
                                      <w:lang w:val="ru-RU"/>
                                    </w:rPr>
                                    <w:t>егиональные оценки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6BACA" id="_x0000_s1033" type="#_x0000_t202" style="position:absolute;left:0;text-align:left;margin-left:0;margin-top:-3.45pt;width:72.35pt;height:6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" fillcolor="#e2f0d9">
                      <v:textbox>
                        <w:txbxContent>
                          <w:p w:rsidR="00AC3154" w:rsidRPr="00F353A0" w:rsidRDefault="00AC3154" w:rsidP="00F353A0">
                            <w:pPr>
                              <w:shd w:val="clear" w:color="auto" w:fill="E2EFD9"/>
                              <w:jc w:val="center"/>
                              <w:rPr>
                                <w:rFonts w:eastAsia="Times New Roman"/>
                                <w:color w:val="000000"/>
                                <w:sz w:val="16"/>
                                <w:szCs w:val="16"/>
                                <w:lang w:val="ru-RU"/>
                              </w:rPr>
                            </w:pPr>
                            <w:r w:rsidRPr="00F353A0">
                              <w:rPr>
                                <w:b/>
                                <w:color w:val="000000"/>
                                <w:sz w:val="14"/>
                                <w:szCs w:val="14"/>
                                <w:lang w:val="ru-RU"/>
                              </w:rPr>
                              <w:t>4 параллельные контактные группы</w:t>
                            </w:r>
                            <w:r w:rsidRPr="00F353A0">
                              <w:rPr>
                                <w:b/>
                                <w:color w:val="000000"/>
                                <w:sz w:val="14"/>
                                <w:szCs w:val="14"/>
                                <w:lang w:val="ru-RU"/>
                              </w:rPr>
                              <w:br/>
                            </w:r>
                            <w:r w:rsidRPr="00F353A0">
                              <w:rPr>
                                <w:color w:val="000000"/>
                                <w:sz w:val="14"/>
                                <w:szCs w:val="14"/>
                                <w:lang w:val="ru-RU"/>
                              </w:rPr>
                              <w:t>Пункты 6</w:t>
                            </w:r>
                            <w:r>
                              <w:rPr>
                                <w:color w:val="000000"/>
                                <w:sz w:val="14"/>
                                <w:szCs w:val="14"/>
                              </w:rPr>
                              <w:t> a</w:t>
                            </w:r>
                            <w:r w:rsidRPr="00F353A0">
                              <w:rPr>
                                <w:color w:val="000000"/>
                                <w:sz w:val="14"/>
                                <w:szCs w:val="14"/>
                                <w:lang w:val="ru-RU"/>
                              </w:rPr>
                              <w:t>)</w:t>
                            </w:r>
                            <w:r>
                              <w:rPr>
                                <w:color w:val="000000"/>
                                <w:sz w:val="14"/>
                                <w:szCs w:val="14"/>
                                <w:lang w:val="ru-RU"/>
                              </w:rPr>
                              <w:t>-</w:t>
                            </w:r>
                            <w:r>
                              <w:rPr>
                                <w:color w:val="000000"/>
                                <w:sz w:val="14"/>
                                <w:szCs w:val="14"/>
                              </w:rPr>
                              <w:t>d</w:t>
                            </w:r>
                            <w:r>
                              <w:rPr>
                                <w:color w:val="000000"/>
                                <w:sz w:val="14"/>
                                <w:szCs w:val="14"/>
                                <w:lang w:val="ru-RU"/>
                              </w:rPr>
                              <w:t>): Р</w:t>
                            </w:r>
                            <w:r w:rsidRPr="00F353A0">
                              <w:rPr>
                                <w:color w:val="000000"/>
                                <w:sz w:val="14"/>
                                <w:szCs w:val="14"/>
                                <w:lang w:val="ru-RU"/>
                              </w:rPr>
                              <w:t>егиональные оценки</w:t>
                            </w:r>
                          </w:p>
                        </w:txbxContent>
                      </v:textbox>
                    </v:shape>
                  </w:pict>
                </mc:Fallback>
              </mc:AlternateContent>
            </w:r>
          </w:p>
        </w:tc>
        <w:tc>
          <w:tcPr>
            <w:tcW w:w="405" w:type="dxa"/>
            <w:gridSpan w:val="2"/>
            <w:vMerge w:val="restart"/>
            <w:shd w:val="clear" w:color="auto" w:fill="EAF1DD" w:themeFill="accent3" w:themeFillTint="33"/>
            <w:vAlign w:val="center"/>
          </w:tcPr>
          <w:p w:rsidR="00F353A0" w:rsidRPr="00F353A0" w:rsidRDefault="00F353A0" w:rsidP="00F2012D">
            <w:pPr>
              <w:jc w:val="center"/>
              <w:rPr>
                <w:rFonts w:eastAsia="Times New Roman"/>
                <w:bCs/>
                <w:color w:val="000000"/>
                <w:sz w:val="16"/>
                <w:szCs w:val="16"/>
                <w:lang w:val="ru-RU"/>
              </w:rPr>
            </w:pPr>
          </w:p>
        </w:tc>
        <w:tc>
          <w:tcPr>
            <w:tcW w:w="405" w:type="dxa"/>
            <w:gridSpan w:val="2"/>
            <w:vMerge w:val="restart"/>
            <w:shd w:val="clear" w:color="auto" w:fill="EAF1DD" w:themeFill="accent3" w:themeFillTint="33"/>
            <w:vAlign w:val="center"/>
          </w:tcPr>
          <w:p w:rsidR="00F353A0" w:rsidRPr="00F353A0" w:rsidRDefault="00F353A0" w:rsidP="00F2012D">
            <w:pPr>
              <w:jc w:val="center"/>
              <w:rPr>
                <w:rFonts w:eastAsia="Times New Roman"/>
                <w:bCs/>
                <w:color w:val="000000"/>
                <w:sz w:val="16"/>
                <w:szCs w:val="16"/>
                <w:lang w:val="ru-RU"/>
              </w:rPr>
            </w:pPr>
          </w:p>
        </w:tc>
        <w:tc>
          <w:tcPr>
            <w:tcW w:w="405" w:type="dxa"/>
            <w:gridSpan w:val="2"/>
            <w:vMerge w:val="restart"/>
            <w:shd w:val="clear" w:color="auto" w:fill="EAF1DD" w:themeFill="accent3" w:themeFillTint="33"/>
            <w:vAlign w:val="center"/>
          </w:tcPr>
          <w:p w:rsidR="00F353A0" w:rsidRPr="00F353A0" w:rsidRDefault="00F353A0" w:rsidP="00F2012D">
            <w:pPr>
              <w:jc w:val="center"/>
              <w:rPr>
                <w:rFonts w:eastAsia="Times New Roman"/>
                <w:bCs/>
                <w:color w:val="000000"/>
                <w:sz w:val="16"/>
                <w:szCs w:val="16"/>
                <w:lang w:val="ru-RU"/>
              </w:rPr>
            </w:pPr>
          </w:p>
        </w:tc>
        <w:tc>
          <w:tcPr>
            <w:tcW w:w="1620" w:type="dxa"/>
            <w:gridSpan w:val="4"/>
            <w:vMerge w:val="restart"/>
            <w:shd w:val="clear" w:color="auto" w:fill="D9D9D9"/>
            <w:vAlign w:val="center"/>
          </w:tcPr>
          <w:p w:rsidR="00F353A0" w:rsidRPr="004640AD" w:rsidRDefault="00F353A0" w:rsidP="00F2012D">
            <w:pPr>
              <w:jc w:val="center"/>
              <w:rPr>
                <w:rFonts w:eastAsia="Times New Roman"/>
                <w:bCs/>
                <w:color w:val="000000"/>
                <w:sz w:val="16"/>
                <w:szCs w:val="16"/>
                <w:lang w:val="ru-RU"/>
              </w:rPr>
            </w:pPr>
          </w:p>
          <w:p w:rsidR="00F353A0" w:rsidRPr="004640AD" w:rsidRDefault="00F353A0" w:rsidP="00F2012D">
            <w:pPr>
              <w:jc w:val="center"/>
              <w:rPr>
                <w:rFonts w:eastAsia="Times New Roman"/>
                <w:bCs/>
                <w:color w:val="000000"/>
                <w:sz w:val="16"/>
                <w:szCs w:val="16"/>
                <w:lang w:val="ru-RU"/>
              </w:rPr>
            </w:pPr>
          </w:p>
          <w:p w:rsidR="00F353A0" w:rsidRPr="00F353A0" w:rsidRDefault="00F353A0" w:rsidP="00F2012D">
            <w:pPr>
              <w:jc w:val="center"/>
              <w:rPr>
                <w:rFonts w:eastAsia="Times New Roman"/>
                <w:bCs/>
                <w:color w:val="000000"/>
                <w:sz w:val="16"/>
                <w:szCs w:val="16"/>
                <w:lang w:val="ru-RU"/>
              </w:rPr>
            </w:pPr>
            <w:r w:rsidRPr="00F353A0">
              <w:rPr>
                <w:bCs/>
                <w:color w:val="000000"/>
                <w:sz w:val="16"/>
                <w:szCs w:val="16"/>
                <w:lang w:val="ru-RU"/>
              </w:rPr>
              <w:t>(Нерассмотренные вопросы)</w:t>
            </w:r>
          </w:p>
        </w:tc>
        <w:tc>
          <w:tcPr>
            <w:tcW w:w="900" w:type="dxa"/>
            <w:vMerge w:val="restart"/>
            <w:shd w:val="clear" w:color="auto" w:fill="B2A1C7" w:themeFill="accent4" w:themeFillTint="99"/>
            <w:vAlign w:val="center"/>
          </w:tcPr>
          <w:p w:rsidR="00F353A0" w:rsidRPr="00F353A0" w:rsidRDefault="00F353A0" w:rsidP="00F2012D">
            <w:pPr>
              <w:jc w:val="center"/>
              <w:rPr>
                <w:rFonts w:eastAsia="Times New Roman"/>
                <w:b/>
                <w:color w:val="000000"/>
                <w:sz w:val="16"/>
                <w:szCs w:val="16"/>
                <w:lang w:val="ru-RU"/>
              </w:rPr>
            </w:pPr>
            <w:r w:rsidRPr="00F353A0">
              <w:rPr>
                <w:b/>
                <w:color w:val="000000"/>
                <w:sz w:val="16"/>
                <w:szCs w:val="16"/>
                <w:lang w:val="ru-RU"/>
              </w:rPr>
              <w:t>Контакт-ная группа</w:t>
            </w:r>
          </w:p>
          <w:p w:rsidR="00F353A0" w:rsidRPr="00F353A0" w:rsidRDefault="00F353A0" w:rsidP="00F2012D">
            <w:pPr>
              <w:jc w:val="center"/>
              <w:rPr>
                <w:rFonts w:eastAsia="Times New Roman"/>
                <w:color w:val="000000"/>
                <w:sz w:val="14"/>
                <w:szCs w:val="14"/>
                <w:lang w:val="ru-RU"/>
              </w:rPr>
            </w:pPr>
            <w:r w:rsidRPr="00F353A0">
              <w:rPr>
                <w:color w:val="000000"/>
                <w:sz w:val="14"/>
                <w:szCs w:val="14"/>
                <w:lang w:val="ru-RU"/>
              </w:rPr>
              <w:t>Пункт 7</w:t>
            </w:r>
          </w:p>
          <w:p w:rsidR="00F353A0" w:rsidRPr="00F353A0" w:rsidRDefault="00F353A0" w:rsidP="00F2012D">
            <w:pPr>
              <w:jc w:val="center"/>
              <w:rPr>
                <w:rFonts w:eastAsia="Times New Roman"/>
                <w:b/>
                <w:color w:val="000000"/>
                <w:sz w:val="16"/>
                <w:szCs w:val="16"/>
                <w:lang w:val="ru-RU"/>
              </w:rPr>
            </w:pPr>
            <w:r w:rsidRPr="00F353A0">
              <w:rPr>
                <w:color w:val="000000"/>
                <w:sz w:val="13"/>
                <w:szCs w:val="13"/>
                <w:lang w:val="ru-RU"/>
              </w:rPr>
              <w:t>Деградация и восстанов-ление земель</w:t>
            </w:r>
          </w:p>
        </w:tc>
        <w:tc>
          <w:tcPr>
            <w:tcW w:w="900" w:type="dxa"/>
            <w:vMerge w:val="restart"/>
            <w:shd w:val="clear" w:color="auto" w:fill="D9D9D9" w:themeFill="background1" w:themeFillShade="D9"/>
            <w:vAlign w:val="center"/>
          </w:tcPr>
          <w:p w:rsidR="00F353A0" w:rsidRPr="00F353A0" w:rsidRDefault="00F353A0" w:rsidP="00F2012D">
            <w:pPr>
              <w:jc w:val="center"/>
              <w:rPr>
                <w:rFonts w:eastAsia="Times New Roman"/>
                <w:bCs/>
                <w:color w:val="000000"/>
                <w:sz w:val="16"/>
                <w:szCs w:val="16"/>
                <w:lang w:val="ru-RU"/>
              </w:rPr>
            </w:pPr>
            <w:r w:rsidRPr="00F353A0">
              <w:rPr>
                <w:bCs/>
                <w:color w:val="000000"/>
                <w:sz w:val="16"/>
                <w:szCs w:val="16"/>
                <w:lang w:val="ru-RU"/>
              </w:rPr>
              <w:t>(Неофи</w:t>
            </w:r>
            <w:r w:rsidR="00E134B9">
              <w:rPr>
                <w:bCs/>
                <w:color w:val="000000"/>
                <w:sz w:val="16"/>
                <w:szCs w:val="16"/>
                <w:lang w:val="ru-RU"/>
              </w:rPr>
              <w:t>-ци</w:t>
            </w:r>
            <w:r w:rsidRPr="00F353A0">
              <w:rPr>
                <w:bCs/>
                <w:color w:val="000000"/>
                <w:sz w:val="16"/>
                <w:szCs w:val="16"/>
                <w:lang w:val="ru-RU"/>
              </w:rPr>
              <w:t>альные консуль-тации)</w:t>
            </w:r>
          </w:p>
        </w:tc>
        <w:tc>
          <w:tcPr>
            <w:tcW w:w="895" w:type="dxa"/>
            <w:vMerge w:val="restart"/>
            <w:shd w:val="clear" w:color="auto" w:fill="B2A1C7" w:themeFill="accent4" w:themeFillTint="99"/>
            <w:vAlign w:val="center"/>
          </w:tcPr>
          <w:p w:rsidR="00F353A0" w:rsidRPr="00F353A0" w:rsidRDefault="00F353A0" w:rsidP="00F2012D">
            <w:pPr>
              <w:jc w:val="center"/>
              <w:rPr>
                <w:rFonts w:eastAsia="Times New Roman"/>
                <w:b/>
                <w:color w:val="000000"/>
                <w:sz w:val="16"/>
                <w:szCs w:val="16"/>
                <w:lang w:val="ru-RU"/>
              </w:rPr>
            </w:pPr>
            <w:r w:rsidRPr="00F353A0">
              <w:rPr>
                <w:b/>
                <w:color w:val="000000"/>
                <w:sz w:val="16"/>
                <w:szCs w:val="16"/>
                <w:lang w:val="ru-RU"/>
              </w:rPr>
              <w:t>Контакт-ная группа</w:t>
            </w:r>
          </w:p>
          <w:p w:rsidR="00F353A0" w:rsidRPr="00F353A0" w:rsidRDefault="00F353A0" w:rsidP="00F2012D">
            <w:pPr>
              <w:jc w:val="center"/>
              <w:rPr>
                <w:rFonts w:eastAsia="Times New Roman"/>
                <w:color w:val="000000"/>
                <w:sz w:val="14"/>
                <w:szCs w:val="14"/>
                <w:lang w:val="ru-RU"/>
              </w:rPr>
            </w:pPr>
            <w:r w:rsidRPr="00F353A0">
              <w:rPr>
                <w:color w:val="000000"/>
                <w:sz w:val="14"/>
                <w:szCs w:val="14"/>
                <w:lang w:val="ru-RU"/>
              </w:rPr>
              <w:t>Пункт 7</w:t>
            </w:r>
          </w:p>
          <w:p w:rsidR="00F353A0" w:rsidRPr="00F353A0" w:rsidRDefault="00F353A0" w:rsidP="00F2012D">
            <w:pPr>
              <w:jc w:val="center"/>
              <w:rPr>
                <w:rFonts w:eastAsia="Times New Roman"/>
                <w:bCs/>
                <w:color w:val="000000"/>
                <w:sz w:val="12"/>
                <w:szCs w:val="12"/>
                <w:lang w:val="ru-RU"/>
              </w:rPr>
            </w:pPr>
            <w:r w:rsidRPr="00F353A0">
              <w:rPr>
                <w:color w:val="000000"/>
                <w:sz w:val="13"/>
                <w:szCs w:val="13"/>
                <w:lang w:val="ru-RU"/>
              </w:rPr>
              <w:t>Деградация и восстанов-ление земель</w:t>
            </w:r>
          </w:p>
        </w:tc>
        <w:tc>
          <w:tcPr>
            <w:tcW w:w="903" w:type="dxa"/>
            <w:vMerge w:val="restart"/>
            <w:shd w:val="clear" w:color="auto" w:fill="FFCC66"/>
            <w:vAlign w:val="center"/>
          </w:tcPr>
          <w:p w:rsidR="00F353A0" w:rsidRPr="00F353A0" w:rsidRDefault="00F353A0" w:rsidP="00F2012D">
            <w:pPr>
              <w:jc w:val="center"/>
              <w:rPr>
                <w:rFonts w:eastAsia="Times New Roman"/>
                <w:b/>
                <w:color w:val="000000"/>
                <w:sz w:val="16"/>
                <w:szCs w:val="16"/>
                <w:lang w:val="ru-RU"/>
              </w:rPr>
            </w:pPr>
            <w:r w:rsidRPr="00F353A0">
              <w:rPr>
                <w:b/>
                <w:color w:val="000000"/>
                <w:sz w:val="16"/>
                <w:szCs w:val="16"/>
                <w:lang w:val="ru-RU"/>
              </w:rPr>
              <w:t>Контакт-ная группа</w:t>
            </w:r>
          </w:p>
          <w:p w:rsidR="00F353A0" w:rsidRPr="00F353A0" w:rsidRDefault="00F353A0" w:rsidP="00F2012D">
            <w:pPr>
              <w:jc w:val="center"/>
              <w:rPr>
                <w:rFonts w:eastAsia="Times New Roman"/>
                <w:color w:val="000000"/>
                <w:sz w:val="14"/>
                <w:szCs w:val="14"/>
                <w:lang w:val="ru-RU"/>
              </w:rPr>
            </w:pPr>
            <w:r w:rsidRPr="00F353A0">
              <w:rPr>
                <w:color w:val="000000"/>
                <w:sz w:val="14"/>
                <w:szCs w:val="14"/>
                <w:lang w:val="ru-RU"/>
              </w:rPr>
              <w:t>Пункты 10 и 11</w:t>
            </w:r>
          </w:p>
          <w:p w:rsidR="00F353A0" w:rsidRPr="00F353A0" w:rsidRDefault="00F353A0" w:rsidP="00F2012D">
            <w:pPr>
              <w:jc w:val="center"/>
              <w:rPr>
                <w:rFonts w:eastAsia="Times New Roman"/>
                <w:b/>
                <w:bCs/>
                <w:color w:val="000000"/>
                <w:sz w:val="16"/>
                <w:szCs w:val="16"/>
                <w:lang w:val="ru-RU"/>
              </w:rPr>
            </w:pPr>
            <w:r w:rsidRPr="00F353A0">
              <w:rPr>
                <w:color w:val="000000"/>
                <w:sz w:val="13"/>
                <w:szCs w:val="13"/>
                <w:lang w:val="ru-RU"/>
              </w:rPr>
              <w:t>Обзор; вторая программа работы</w:t>
            </w:r>
          </w:p>
        </w:tc>
        <w:tc>
          <w:tcPr>
            <w:tcW w:w="1800" w:type="dxa"/>
            <w:gridSpan w:val="2"/>
            <w:vMerge w:val="restart"/>
            <w:shd w:val="clear" w:color="auto" w:fill="D9D9D9"/>
            <w:vAlign w:val="center"/>
          </w:tcPr>
          <w:p w:rsidR="00F353A0" w:rsidRPr="00F353A0" w:rsidRDefault="00F353A0" w:rsidP="00F2012D">
            <w:pPr>
              <w:jc w:val="center"/>
              <w:rPr>
                <w:rFonts w:eastAsia="Times New Roman"/>
                <w:bCs/>
                <w:color w:val="000000"/>
                <w:sz w:val="16"/>
                <w:szCs w:val="16"/>
                <w:lang w:val="ru-RU"/>
              </w:rPr>
            </w:pPr>
          </w:p>
          <w:p w:rsidR="00F353A0" w:rsidRPr="00F353A0" w:rsidRDefault="00F353A0" w:rsidP="00F2012D">
            <w:pPr>
              <w:jc w:val="center"/>
              <w:rPr>
                <w:rFonts w:eastAsia="Times New Roman"/>
                <w:bCs/>
                <w:color w:val="000000"/>
                <w:sz w:val="16"/>
                <w:szCs w:val="16"/>
                <w:lang w:val="ru-RU"/>
              </w:rPr>
            </w:pPr>
          </w:p>
          <w:p w:rsidR="00F353A0" w:rsidRPr="00F353A0" w:rsidRDefault="00F353A0" w:rsidP="00F2012D">
            <w:pPr>
              <w:jc w:val="center"/>
              <w:rPr>
                <w:rFonts w:eastAsia="Times New Roman"/>
                <w:bCs/>
                <w:color w:val="000000"/>
                <w:sz w:val="16"/>
                <w:szCs w:val="16"/>
                <w:lang w:val="ru-RU"/>
              </w:rPr>
            </w:pPr>
          </w:p>
          <w:p w:rsidR="00F353A0" w:rsidRPr="00F353A0" w:rsidRDefault="00F353A0" w:rsidP="00F2012D">
            <w:pPr>
              <w:jc w:val="center"/>
              <w:rPr>
                <w:rFonts w:eastAsia="Times New Roman"/>
                <w:bCs/>
                <w:color w:val="000000"/>
                <w:sz w:val="16"/>
                <w:szCs w:val="16"/>
                <w:lang w:val="ru-RU"/>
              </w:rPr>
            </w:pPr>
            <w:r w:rsidRPr="00F353A0">
              <w:rPr>
                <w:bCs/>
                <w:color w:val="000000"/>
                <w:sz w:val="16"/>
                <w:szCs w:val="16"/>
                <w:lang w:val="ru-RU"/>
              </w:rPr>
              <w:t>(Подготовка документа)</w:t>
            </w:r>
          </w:p>
        </w:tc>
        <w:tc>
          <w:tcPr>
            <w:tcW w:w="1299" w:type="dxa"/>
            <w:vMerge w:val="restart"/>
            <w:shd w:val="clear" w:color="auto" w:fill="D9D9D9"/>
            <w:vAlign w:val="center"/>
          </w:tcPr>
          <w:p w:rsidR="00F353A0" w:rsidRPr="00F353A0" w:rsidRDefault="00F353A0" w:rsidP="00F2012D">
            <w:pPr>
              <w:jc w:val="center"/>
              <w:rPr>
                <w:rFonts w:eastAsia="Times New Roman"/>
                <w:b/>
                <w:bCs/>
                <w:color w:val="000000"/>
                <w:sz w:val="18"/>
                <w:szCs w:val="18"/>
                <w:lang w:val="ru-RU"/>
              </w:rPr>
            </w:pPr>
          </w:p>
        </w:tc>
      </w:tr>
      <w:tr w:rsidR="00F353A0" w:rsidRPr="00F353A0" w:rsidTr="00E77851">
        <w:trPr>
          <w:trHeight w:val="227"/>
          <w:jc w:val="right"/>
        </w:trPr>
        <w:tc>
          <w:tcPr>
            <w:tcW w:w="1951" w:type="dxa"/>
            <w:shd w:val="clear" w:color="auto" w:fill="auto"/>
            <w:tcMar>
              <w:left w:w="28" w:type="dxa"/>
              <w:right w:w="28" w:type="dxa"/>
            </w:tcMar>
            <w:vAlign w:val="center"/>
          </w:tcPr>
          <w:p w:rsidR="00F353A0" w:rsidRPr="00F353A0" w:rsidRDefault="00F353A0" w:rsidP="00F2012D">
            <w:pPr>
              <w:jc w:val="right"/>
              <w:rPr>
                <w:rFonts w:eastAsia="Times New Roman"/>
                <w:color w:val="000000"/>
                <w:sz w:val="18"/>
                <w:szCs w:val="18"/>
                <w:lang w:val="ru-RU"/>
              </w:rPr>
            </w:pPr>
            <w:r w:rsidRPr="00F353A0">
              <w:rPr>
                <w:color w:val="000000"/>
                <w:sz w:val="18"/>
                <w:szCs w:val="18"/>
                <w:lang w:val="ru-RU"/>
              </w:rPr>
              <w:t>20 ч. 00 м.</w:t>
            </w:r>
            <w:r w:rsidR="00F2012D">
              <w:rPr>
                <w:color w:val="000000"/>
                <w:sz w:val="18"/>
                <w:szCs w:val="18"/>
                <w:lang w:val="ru-RU"/>
              </w:rPr>
              <w:t xml:space="preserve"> – </w:t>
            </w:r>
            <w:r w:rsidRPr="00F353A0">
              <w:rPr>
                <w:color w:val="000000"/>
                <w:sz w:val="18"/>
                <w:szCs w:val="18"/>
                <w:lang w:val="ru-RU"/>
              </w:rPr>
              <w:t>20 ч. 30 м.</w:t>
            </w:r>
          </w:p>
        </w:tc>
        <w:tc>
          <w:tcPr>
            <w:tcW w:w="1379" w:type="dxa"/>
            <w:vMerge/>
            <w:shd w:val="clear" w:color="auto" w:fill="D9D9D9"/>
            <w:vAlign w:val="center"/>
          </w:tcPr>
          <w:p w:rsidR="00F353A0" w:rsidRPr="00F353A0" w:rsidRDefault="00F353A0" w:rsidP="00F2012D">
            <w:pPr>
              <w:jc w:val="center"/>
              <w:rPr>
                <w:rFonts w:eastAsia="Times New Roman"/>
                <w:b/>
                <w:bCs/>
                <w:color w:val="000000"/>
                <w:sz w:val="18"/>
                <w:szCs w:val="18"/>
                <w:lang w:val="ru-RU"/>
              </w:rPr>
            </w:pPr>
          </w:p>
        </w:tc>
        <w:tc>
          <w:tcPr>
            <w:tcW w:w="382"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383"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382"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295"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405" w:type="dxa"/>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405" w:type="dxa"/>
            <w:gridSpan w:val="2"/>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405" w:type="dxa"/>
            <w:gridSpan w:val="2"/>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405" w:type="dxa"/>
            <w:gridSpan w:val="2"/>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1620" w:type="dxa"/>
            <w:gridSpan w:val="4"/>
            <w:vMerge/>
            <w:shd w:val="clear" w:color="auto" w:fill="D9D9D9"/>
            <w:vAlign w:val="center"/>
          </w:tcPr>
          <w:p w:rsidR="00F353A0" w:rsidRPr="00F353A0" w:rsidRDefault="00F353A0" w:rsidP="00F2012D">
            <w:pPr>
              <w:jc w:val="center"/>
              <w:rPr>
                <w:rFonts w:eastAsia="Times New Roman"/>
                <w:b/>
                <w:bCs/>
                <w:color w:val="000000"/>
                <w:sz w:val="16"/>
                <w:szCs w:val="16"/>
                <w:lang w:val="ru-RU"/>
              </w:rPr>
            </w:pPr>
          </w:p>
        </w:tc>
        <w:tc>
          <w:tcPr>
            <w:tcW w:w="900" w:type="dxa"/>
            <w:vMerge/>
            <w:shd w:val="clear" w:color="auto" w:fill="B2A1C7" w:themeFill="accent4" w:themeFillTint="99"/>
            <w:vAlign w:val="center"/>
          </w:tcPr>
          <w:p w:rsidR="00F353A0" w:rsidRPr="00F353A0" w:rsidRDefault="00F353A0" w:rsidP="00F2012D">
            <w:pPr>
              <w:jc w:val="center"/>
              <w:rPr>
                <w:rFonts w:eastAsia="Times New Roman"/>
                <w:b/>
                <w:color w:val="000000"/>
                <w:sz w:val="16"/>
                <w:szCs w:val="16"/>
                <w:lang w:val="ru-RU"/>
              </w:rPr>
            </w:pPr>
          </w:p>
        </w:tc>
        <w:tc>
          <w:tcPr>
            <w:tcW w:w="900" w:type="dxa"/>
            <w:vMerge/>
            <w:shd w:val="clear" w:color="auto" w:fill="D9D9D9" w:themeFill="background1" w:themeFillShade="D9"/>
            <w:vAlign w:val="center"/>
          </w:tcPr>
          <w:p w:rsidR="00F353A0" w:rsidRPr="00F353A0" w:rsidRDefault="00F353A0" w:rsidP="00F2012D">
            <w:pPr>
              <w:jc w:val="center"/>
              <w:rPr>
                <w:rFonts w:eastAsia="Times New Roman"/>
                <w:b/>
                <w:color w:val="000000"/>
                <w:sz w:val="16"/>
                <w:szCs w:val="16"/>
                <w:lang w:val="ru-RU"/>
              </w:rPr>
            </w:pPr>
          </w:p>
        </w:tc>
        <w:tc>
          <w:tcPr>
            <w:tcW w:w="895" w:type="dxa"/>
            <w:vMerge/>
            <w:shd w:val="clear" w:color="auto" w:fill="B2A1C7" w:themeFill="accent4" w:themeFillTint="99"/>
            <w:vAlign w:val="center"/>
          </w:tcPr>
          <w:p w:rsidR="00F353A0" w:rsidRPr="00F353A0" w:rsidRDefault="00F353A0" w:rsidP="00F2012D">
            <w:pPr>
              <w:jc w:val="center"/>
              <w:rPr>
                <w:rFonts w:eastAsia="Times New Roman"/>
                <w:b/>
                <w:color w:val="000000"/>
                <w:sz w:val="16"/>
                <w:szCs w:val="16"/>
                <w:lang w:val="ru-RU"/>
              </w:rPr>
            </w:pPr>
          </w:p>
        </w:tc>
        <w:tc>
          <w:tcPr>
            <w:tcW w:w="903" w:type="dxa"/>
            <w:vMerge/>
            <w:shd w:val="clear" w:color="auto" w:fill="FFCC66"/>
            <w:vAlign w:val="center"/>
          </w:tcPr>
          <w:p w:rsidR="00F353A0" w:rsidRPr="00F353A0" w:rsidRDefault="00F353A0" w:rsidP="00F2012D">
            <w:pPr>
              <w:jc w:val="center"/>
              <w:rPr>
                <w:rFonts w:eastAsia="Times New Roman"/>
                <w:b/>
                <w:color w:val="000000"/>
                <w:sz w:val="16"/>
                <w:szCs w:val="16"/>
                <w:lang w:val="ru-RU"/>
              </w:rPr>
            </w:pPr>
          </w:p>
        </w:tc>
        <w:tc>
          <w:tcPr>
            <w:tcW w:w="1800"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D9D9D9"/>
            <w:vAlign w:val="center"/>
          </w:tcPr>
          <w:p w:rsidR="00F353A0" w:rsidRPr="00F353A0" w:rsidRDefault="00F353A0" w:rsidP="00F2012D">
            <w:pPr>
              <w:jc w:val="center"/>
              <w:rPr>
                <w:rFonts w:eastAsia="Times New Roman"/>
                <w:b/>
                <w:color w:val="000000"/>
                <w:sz w:val="16"/>
                <w:szCs w:val="16"/>
                <w:lang w:val="ru-RU"/>
              </w:rPr>
            </w:pPr>
          </w:p>
        </w:tc>
      </w:tr>
      <w:tr w:rsidR="00F353A0" w:rsidRPr="00F353A0" w:rsidTr="00E77851">
        <w:trPr>
          <w:trHeight w:val="227"/>
          <w:jc w:val="right"/>
        </w:trPr>
        <w:tc>
          <w:tcPr>
            <w:tcW w:w="1951" w:type="dxa"/>
            <w:shd w:val="clear" w:color="auto" w:fill="auto"/>
            <w:tcMar>
              <w:left w:w="28" w:type="dxa"/>
              <w:right w:w="28" w:type="dxa"/>
            </w:tcMar>
            <w:vAlign w:val="center"/>
          </w:tcPr>
          <w:p w:rsidR="00F353A0" w:rsidRPr="00F353A0" w:rsidRDefault="00F353A0" w:rsidP="00F2012D">
            <w:pPr>
              <w:jc w:val="right"/>
              <w:rPr>
                <w:rFonts w:eastAsia="Times New Roman"/>
                <w:color w:val="000000"/>
                <w:sz w:val="18"/>
                <w:szCs w:val="18"/>
                <w:lang w:val="ru-RU"/>
              </w:rPr>
            </w:pPr>
            <w:r w:rsidRPr="00F353A0">
              <w:rPr>
                <w:color w:val="000000"/>
                <w:sz w:val="18"/>
                <w:szCs w:val="18"/>
                <w:lang w:val="ru-RU"/>
              </w:rPr>
              <w:t>20 ч. 30 м.</w:t>
            </w:r>
            <w:r w:rsidR="00F2012D">
              <w:rPr>
                <w:color w:val="000000"/>
                <w:sz w:val="18"/>
                <w:szCs w:val="18"/>
                <w:lang w:val="ru-RU"/>
              </w:rPr>
              <w:t xml:space="preserve"> – </w:t>
            </w:r>
            <w:r w:rsidRPr="00F353A0">
              <w:rPr>
                <w:color w:val="000000"/>
                <w:sz w:val="18"/>
                <w:szCs w:val="18"/>
                <w:lang w:val="ru-RU"/>
              </w:rPr>
              <w:t>21 ч. 00 м.</w:t>
            </w:r>
          </w:p>
        </w:tc>
        <w:tc>
          <w:tcPr>
            <w:tcW w:w="1379" w:type="dxa"/>
            <w:vMerge/>
            <w:shd w:val="clear" w:color="auto" w:fill="D9D9D9"/>
            <w:vAlign w:val="center"/>
          </w:tcPr>
          <w:p w:rsidR="00F353A0" w:rsidRPr="00F353A0" w:rsidRDefault="00F353A0" w:rsidP="00F2012D">
            <w:pPr>
              <w:jc w:val="center"/>
              <w:rPr>
                <w:rFonts w:eastAsia="Times New Roman"/>
                <w:b/>
                <w:bCs/>
                <w:color w:val="000000"/>
                <w:sz w:val="18"/>
                <w:szCs w:val="18"/>
                <w:lang w:val="ru-RU"/>
              </w:rPr>
            </w:pPr>
          </w:p>
        </w:tc>
        <w:tc>
          <w:tcPr>
            <w:tcW w:w="382"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383"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382"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295"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405" w:type="dxa"/>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405" w:type="dxa"/>
            <w:gridSpan w:val="2"/>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405" w:type="dxa"/>
            <w:gridSpan w:val="2"/>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405" w:type="dxa"/>
            <w:gridSpan w:val="2"/>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1620" w:type="dxa"/>
            <w:gridSpan w:val="4"/>
            <w:vMerge/>
            <w:shd w:val="clear" w:color="auto" w:fill="D9D9D9"/>
            <w:vAlign w:val="center"/>
          </w:tcPr>
          <w:p w:rsidR="00F353A0" w:rsidRPr="00F353A0" w:rsidRDefault="00F353A0" w:rsidP="00F2012D">
            <w:pPr>
              <w:jc w:val="center"/>
              <w:rPr>
                <w:rFonts w:eastAsia="Times New Roman"/>
                <w:b/>
                <w:bCs/>
                <w:color w:val="000000"/>
                <w:sz w:val="16"/>
                <w:szCs w:val="16"/>
                <w:lang w:val="ru-RU"/>
              </w:rPr>
            </w:pPr>
          </w:p>
        </w:tc>
        <w:tc>
          <w:tcPr>
            <w:tcW w:w="900" w:type="dxa"/>
            <w:vMerge/>
            <w:shd w:val="clear" w:color="auto" w:fill="B2A1C7" w:themeFill="accent4" w:themeFillTint="99"/>
            <w:vAlign w:val="center"/>
          </w:tcPr>
          <w:p w:rsidR="00F353A0" w:rsidRPr="00F353A0" w:rsidRDefault="00F353A0" w:rsidP="00F2012D">
            <w:pPr>
              <w:jc w:val="center"/>
              <w:rPr>
                <w:rFonts w:eastAsia="Times New Roman"/>
                <w:b/>
                <w:color w:val="000000"/>
                <w:sz w:val="16"/>
                <w:szCs w:val="16"/>
                <w:lang w:val="ru-RU"/>
              </w:rPr>
            </w:pPr>
          </w:p>
        </w:tc>
        <w:tc>
          <w:tcPr>
            <w:tcW w:w="900" w:type="dxa"/>
            <w:vMerge/>
            <w:shd w:val="clear" w:color="auto" w:fill="D9D9D9" w:themeFill="background1" w:themeFillShade="D9"/>
            <w:vAlign w:val="center"/>
          </w:tcPr>
          <w:p w:rsidR="00F353A0" w:rsidRPr="00F353A0" w:rsidRDefault="00F353A0" w:rsidP="00F2012D">
            <w:pPr>
              <w:jc w:val="center"/>
              <w:rPr>
                <w:rFonts w:eastAsia="Times New Roman"/>
                <w:b/>
                <w:color w:val="000000"/>
                <w:sz w:val="16"/>
                <w:szCs w:val="16"/>
                <w:lang w:val="ru-RU"/>
              </w:rPr>
            </w:pPr>
          </w:p>
        </w:tc>
        <w:tc>
          <w:tcPr>
            <w:tcW w:w="895" w:type="dxa"/>
            <w:vMerge/>
            <w:shd w:val="clear" w:color="auto" w:fill="B2A1C7" w:themeFill="accent4" w:themeFillTint="99"/>
            <w:vAlign w:val="center"/>
          </w:tcPr>
          <w:p w:rsidR="00F353A0" w:rsidRPr="00F353A0" w:rsidRDefault="00F353A0" w:rsidP="00F2012D">
            <w:pPr>
              <w:jc w:val="center"/>
              <w:rPr>
                <w:rFonts w:eastAsia="Times New Roman"/>
                <w:b/>
                <w:color w:val="000000"/>
                <w:sz w:val="16"/>
                <w:szCs w:val="16"/>
                <w:lang w:val="ru-RU"/>
              </w:rPr>
            </w:pPr>
          </w:p>
        </w:tc>
        <w:tc>
          <w:tcPr>
            <w:tcW w:w="903" w:type="dxa"/>
            <w:vMerge/>
            <w:shd w:val="clear" w:color="auto" w:fill="FFCC66"/>
            <w:vAlign w:val="center"/>
          </w:tcPr>
          <w:p w:rsidR="00F353A0" w:rsidRPr="00F353A0" w:rsidRDefault="00F353A0" w:rsidP="00F2012D">
            <w:pPr>
              <w:jc w:val="center"/>
              <w:rPr>
                <w:rFonts w:eastAsia="Times New Roman"/>
                <w:b/>
                <w:color w:val="000000"/>
                <w:sz w:val="16"/>
                <w:szCs w:val="16"/>
                <w:lang w:val="ru-RU"/>
              </w:rPr>
            </w:pPr>
          </w:p>
        </w:tc>
        <w:tc>
          <w:tcPr>
            <w:tcW w:w="1800" w:type="dxa"/>
            <w:gridSpan w:val="2"/>
            <w:vMerge/>
            <w:shd w:val="clear" w:color="auto" w:fill="E2EFD9"/>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D9D9D9"/>
            <w:vAlign w:val="center"/>
          </w:tcPr>
          <w:p w:rsidR="00F353A0" w:rsidRPr="00F353A0" w:rsidRDefault="00F353A0" w:rsidP="00F2012D">
            <w:pPr>
              <w:jc w:val="center"/>
              <w:rPr>
                <w:rFonts w:eastAsia="Times New Roman"/>
                <w:b/>
                <w:color w:val="000000"/>
                <w:sz w:val="16"/>
                <w:szCs w:val="16"/>
                <w:lang w:val="ru-RU"/>
              </w:rPr>
            </w:pPr>
          </w:p>
        </w:tc>
      </w:tr>
      <w:tr w:rsidR="00F353A0" w:rsidRPr="00F353A0" w:rsidTr="00E77851">
        <w:trPr>
          <w:trHeight w:val="227"/>
          <w:jc w:val="right"/>
        </w:trPr>
        <w:tc>
          <w:tcPr>
            <w:tcW w:w="1951" w:type="dxa"/>
            <w:shd w:val="clear" w:color="auto" w:fill="auto"/>
            <w:tcMar>
              <w:left w:w="28" w:type="dxa"/>
              <w:right w:w="28" w:type="dxa"/>
            </w:tcMar>
            <w:vAlign w:val="center"/>
          </w:tcPr>
          <w:p w:rsidR="00F353A0" w:rsidRPr="00F353A0" w:rsidRDefault="00F353A0" w:rsidP="00F2012D">
            <w:pPr>
              <w:jc w:val="right"/>
              <w:rPr>
                <w:rFonts w:eastAsia="Times New Roman"/>
                <w:color w:val="000000"/>
                <w:sz w:val="18"/>
                <w:szCs w:val="18"/>
                <w:lang w:val="ru-RU"/>
              </w:rPr>
            </w:pPr>
            <w:r w:rsidRPr="00F353A0">
              <w:rPr>
                <w:color w:val="000000"/>
                <w:sz w:val="18"/>
                <w:szCs w:val="18"/>
                <w:lang w:val="ru-RU"/>
              </w:rPr>
              <w:t>21 ч. 00 м.</w:t>
            </w:r>
            <w:r w:rsidR="00F2012D">
              <w:rPr>
                <w:color w:val="000000"/>
                <w:sz w:val="18"/>
                <w:szCs w:val="18"/>
                <w:lang w:val="ru-RU"/>
              </w:rPr>
              <w:t xml:space="preserve"> – </w:t>
            </w:r>
            <w:r w:rsidRPr="00F353A0">
              <w:rPr>
                <w:color w:val="000000"/>
                <w:sz w:val="18"/>
                <w:szCs w:val="18"/>
                <w:lang w:val="ru-RU"/>
              </w:rPr>
              <w:t>21 ч. 30 м.</w:t>
            </w:r>
          </w:p>
        </w:tc>
        <w:tc>
          <w:tcPr>
            <w:tcW w:w="1379" w:type="dxa"/>
            <w:vMerge/>
            <w:shd w:val="clear" w:color="auto" w:fill="D9D9D9"/>
            <w:vAlign w:val="center"/>
          </w:tcPr>
          <w:p w:rsidR="00F353A0" w:rsidRPr="00F353A0" w:rsidRDefault="00F353A0" w:rsidP="00F2012D">
            <w:pPr>
              <w:jc w:val="center"/>
              <w:rPr>
                <w:rFonts w:eastAsia="Times New Roman"/>
                <w:b/>
                <w:bCs/>
                <w:color w:val="000000"/>
                <w:sz w:val="18"/>
                <w:szCs w:val="18"/>
                <w:lang w:val="ru-RU"/>
              </w:rPr>
            </w:pPr>
          </w:p>
        </w:tc>
        <w:tc>
          <w:tcPr>
            <w:tcW w:w="382"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383"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382"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295"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405" w:type="dxa"/>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405" w:type="dxa"/>
            <w:gridSpan w:val="2"/>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405" w:type="dxa"/>
            <w:gridSpan w:val="2"/>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405" w:type="dxa"/>
            <w:gridSpan w:val="2"/>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1620" w:type="dxa"/>
            <w:gridSpan w:val="4"/>
            <w:vMerge/>
            <w:shd w:val="clear" w:color="auto" w:fill="D9D9D9"/>
            <w:vAlign w:val="center"/>
          </w:tcPr>
          <w:p w:rsidR="00F353A0" w:rsidRPr="00F353A0" w:rsidRDefault="00F353A0" w:rsidP="00F2012D">
            <w:pPr>
              <w:jc w:val="center"/>
              <w:rPr>
                <w:rFonts w:eastAsia="Times New Roman"/>
                <w:b/>
                <w:bCs/>
                <w:color w:val="000000"/>
                <w:sz w:val="16"/>
                <w:szCs w:val="16"/>
                <w:lang w:val="ru-RU"/>
              </w:rPr>
            </w:pPr>
          </w:p>
        </w:tc>
        <w:tc>
          <w:tcPr>
            <w:tcW w:w="900" w:type="dxa"/>
            <w:vMerge/>
            <w:shd w:val="clear" w:color="auto" w:fill="B2A1C7" w:themeFill="accent4" w:themeFillTint="99"/>
            <w:vAlign w:val="center"/>
          </w:tcPr>
          <w:p w:rsidR="00F353A0" w:rsidRPr="00F353A0" w:rsidRDefault="00F353A0" w:rsidP="00F2012D">
            <w:pPr>
              <w:jc w:val="center"/>
              <w:rPr>
                <w:rFonts w:eastAsia="Times New Roman"/>
                <w:b/>
                <w:color w:val="000000"/>
                <w:sz w:val="16"/>
                <w:szCs w:val="16"/>
                <w:lang w:val="ru-RU"/>
              </w:rPr>
            </w:pPr>
          </w:p>
        </w:tc>
        <w:tc>
          <w:tcPr>
            <w:tcW w:w="900" w:type="dxa"/>
            <w:vMerge/>
            <w:shd w:val="clear" w:color="auto" w:fill="D9D9D9" w:themeFill="background1" w:themeFillShade="D9"/>
            <w:vAlign w:val="center"/>
          </w:tcPr>
          <w:p w:rsidR="00F353A0" w:rsidRPr="00F353A0" w:rsidRDefault="00F353A0" w:rsidP="00F2012D">
            <w:pPr>
              <w:jc w:val="center"/>
              <w:rPr>
                <w:rFonts w:eastAsia="Times New Roman"/>
                <w:b/>
                <w:color w:val="000000"/>
                <w:sz w:val="16"/>
                <w:szCs w:val="16"/>
                <w:lang w:val="ru-RU"/>
              </w:rPr>
            </w:pPr>
          </w:p>
        </w:tc>
        <w:tc>
          <w:tcPr>
            <w:tcW w:w="895" w:type="dxa"/>
            <w:vMerge/>
            <w:shd w:val="clear" w:color="auto" w:fill="B2A1C7" w:themeFill="accent4" w:themeFillTint="99"/>
            <w:vAlign w:val="center"/>
          </w:tcPr>
          <w:p w:rsidR="00F353A0" w:rsidRPr="00F353A0" w:rsidRDefault="00F353A0" w:rsidP="00F2012D">
            <w:pPr>
              <w:jc w:val="center"/>
              <w:rPr>
                <w:rFonts w:eastAsia="Times New Roman"/>
                <w:b/>
                <w:color w:val="000000"/>
                <w:sz w:val="16"/>
                <w:szCs w:val="16"/>
                <w:lang w:val="ru-RU"/>
              </w:rPr>
            </w:pPr>
          </w:p>
        </w:tc>
        <w:tc>
          <w:tcPr>
            <w:tcW w:w="903" w:type="dxa"/>
            <w:vMerge/>
            <w:shd w:val="clear" w:color="auto" w:fill="FFCC66"/>
            <w:vAlign w:val="center"/>
          </w:tcPr>
          <w:p w:rsidR="00F353A0" w:rsidRPr="00F353A0" w:rsidRDefault="00F353A0" w:rsidP="00F2012D">
            <w:pPr>
              <w:jc w:val="center"/>
              <w:rPr>
                <w:rFonts w:eastAsia="Times New Roman"/>
                <w:b/>
                <w:color w:val="000000"/>
                <w:sz w:val="16"/>
                <w:szCs w:val="16"/>
                <w:lang w:val="ru-RU"/>
              </w:rPr>
            </w:pPr>
          </w:p>
        </w:tc>
        <w:tc>
          <w:tcPr>
            <w:tcW w:w="1800" w:type="dxa"/>
            <w:gridSpan w:val="2"/>
            <w:vMerge/>
            <w:shd w:val="clear" w:color="auto" w:fill="F7CCCB"/>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D9D9D9"/>
            <w:vAlign w:val="center"/>
          </w:tcPr>
          <w:p w:rsidR="00F353A0" w:rsidRPr="00F353A0" w:rsidRDefault="00F353A0" w:rsidP="00F2012D">
            <w:pPr>
              <w:jc w:val="center"/>
              <w:rPr>
                <w:rFonts w:eastAsia="Times New Roman"/>
                <w:b/>
                <w:color w:val="000000"/>
                <w:sz w:val="16"/>
                <w:szCs w:val="16"/>
                <w:lang w:val="ru-RU"/>
              </w:rPr>
            </w:pPr>
          </w:p>
        </w:tc>
      </w:tr>
      <w:tr w:rsidR="00F353A0" w:rsidRPr="00F353A0" w:rsidTr="00E77851">
        <w:trPr>
          <w:trHeight w:val="227"/>
          <w:jc w:val="right"/>
        </w:trPr>
        <w:tc>
          <w:tcPr>
            <w:tcW w:w="1951" w:type="dxa"/>
            <w:shd w:val="clear" w:color="auto" w:fill="auto"/>
            <w:tcMar>
              <w:left w:w="28" w:type="dxa"/>
              <w:right w:w="28" w:type="dxa"/>
            </w:tcMar>
            <w:vAlign w:val="center"/>
          </w:tcPr>
          <w:p w:rsidR="00F353A0" w:rsidRPr="00F353A0" w:rsidRDefault="00F353A0" w:rsidP="00F2012D">
            <w:pPr>
              <w:jc w:val="right"/>
              <w:rPr>
                <w:rFonts w:eastAsia="Times New Roman"/>
                <w:color w:val="000000"/>
                <w:sz w:val="18"/>
                <w:szCs w:val="18"/>
                <w:lang w:val="ru-RU"/>
              </w:rPr>
            </w:pPr>
            <w:r w:rsidRPr="00F353A0">
              <w:rPr>
                <w:color w:val="000000"/>
                <w:sz w:val="18"/>
                <w:szCs w:val="18"/>
                <w:lang w:val="ru-RU"/>
              </w:rPr>
              <w:t>21 ч. 30 м.</w:t>
            </w:r>
            <w:r w:rsidR="00F2012D">
              <w:rPr>
                <w:color w:val="000000"/>
                <w:sz w:val="18"/>
                <w:szCs w:val="18"/>
                <w:lang w:val="ru-RU"/>
              </w:rPr>
              <w:t xml:space="preserve"> – </w:t>
            </w:r>
            <w:r w:rsidRPr="00F353A0">
              <w:rPr>
                <w:color w:val="000000"/>
                <w:sz w:val="18"/>
                <w:szCs w:val="18"/>
                <w:lang w:val="ru-RU"/>
              </w:rPr>
              <w:t>22 ч. 00 м.</w:t>
            </w:r>
          </w:p>
        </w:tc>
        <w:tc>
          <w:tcPr>
            <w:tcW w:w="1379" w:type="dxa"/>
            <w:vMerge w:val="restart"/>
            <w:shd w:val="clear" w:color="auto" w:fill="D9D9D9"/>
            <w:vAlign w:val="center"/>
          </w:tcPr>
          <w:p w:rsidR="00F353A0" w:rsidRPr="00F353A0" w:rsidRDefault="00F353A0" w:rsidP="00F2012D">
            <w:pPr>
              <w:jc w:val="center"/>
              <w:rPr>
                <w:rFonts w:eastAsia="Times New Roman"/>
                <w:b/>
                <w:bCs/>
                <w:color w:val="000000"/>
                <w:sz w:val="18"/>
                <w:szCs w:val="18"/>
                <w:lang w:val="ru-RU"/>
              </w:rPr>
            </w:pPr>
          </w:p>
        </w:tc>
        <w:tc>
          <w:tcPr>
            <w:tcW w:w="382"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383"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382"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295"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405" w:type="dxa"/>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405" w:type="dxa"/>
            <w:gridSpan w:val="2"/>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405" w:type="dxa"/>
            <w:gridSpan w:val="2"/>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405" w:type="dxa"/>
            <w:gridSpan w:val="2"/>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1620" w:type="dxa"/>
            <w:gridSpan w:val="4"/>
            <w:vMerge/>
            <w:shd w:val="clear" w:color="auto" w:fill="D9D9D9"/>
            <w:vAlign w:val="center"/>
          </w:tcPr>
          <w:p w:rsidR="00F353A0" w:rsidRPr="00F353A0" w:rsidRDefault="00F353A0" w:rsidP="00F2012D">
            <w:pPr>
              <w:jc w:val="center"/>
              <w:rPr>
                <w:rFonts w:eastAsia="Times New Roman"/>
                <w:b/>
                <w:bCs/>
                <w:color w:val="000000"/>
                <w:sz w:val="16"/>
                <w:szCs w:val="16"/>
                <w:lang w:val="ru-RU"/>
              </w:rPr>
            </w:pPr>
          </w:p>
        </w:tc>
        <w:tc>
          <w:tcPr>
            <w:tcW w:w="900" w:type="dxa"/>
            <w:vMerge/>
            <w:shd w:val="clear" w:color="auto" w:fill="B2A1C7" w:themeFill="accent4" w:themeFillTint="99"/>
            <w:vAlign w:val="center"/>
          </w:tcPr>
          <w:p w:rsidR="00F353A0" w:rsidRPr="00F353A0" w:rsidRDefault="00F353A0" w:rsidP="00F2012D">
            <w:pPr>
              <w:jc w:val="center"/>
              <w:rPr>
                <w:rFonts w:eastAsia="Times New Roman"/>
                <w:b/>
                <w:color w:val="000000"/>
                <w:sz w:val="16"/>
                <w:szCs w:val="16"/>
                <w:lang w:val="ru-RU"/>
              </w:rPr>
            </w:pPr>
          </w:p>
        </w:tc>
        <w:tc>
          <w:tcPr>
            <w:tcW w:w="900" w:type="dxa"/>
            <w:vMerge/>
            <w:shd w:val="clear" w:color="auto" w:fill="D9D9D9" w:themeFill="background1" w:themeFillShade="D9"/>
            <w:vAlign w:val="center"/>
          </w:tcPr>
          <w:p w:rsidR="00F353A0" w:rsidRPr="00F353A0" w:rsidRDefault="00F353A0" w:rsidP="00F2012D">
            <w:pPr>
              <w:jc w:val="center"/>
              <w:rPr>
                <w:rFonts w:eastAsia="Times New Roman"/>
                <w:b/>
                <w:color w:val="000000"/>
                <w:sz w:val="16"/>
                <w:szCs w:val="16"/>
                <w:lang w:val="ru-RU"/>
              </w:rPr>
            </w:pPr>
          </w:p>
        </w:tc>
        <w:tc>
          <w:tcPr>
            <w:tcW w:w="895" w:type="dxa"/>
            <w:vMerge/>
            <w:shd w:val="clear" w:color="auto" w:fill="B2A1C7" w:themeFill="accent4" w:themeFillTint="99"/>
            <w:vAlign w:val="center"/>
          </w:tcPr>
          <w:p w:rsidR="00F353A0" w:rsidRPr="00F353A0" w:rsidRDefault="00F353A0" w:rsidP="00F2012D">
            <w:pPr>
              <w:jc w:val="center"/>
              <w:rPr>
                <w:rFonts w:eastAsia="Times New Roman"/>
                <w:b/>
                <w:color w:val="000000"/>
                <w:sz w:val="16"/>
                <w:szCs w:val="16"/>
                <w:lang w:val="ru-RU"/>
              </w:rPr>
            </w:pPr>
          </w:p>
        </w:tc>
        <w:tc>
          <w:tcPr>
            <w:tcW w:w="903" w:type="dxa"/>
            <w:vMerge/>
            <w:shd w:val="clear" w:color="auto" w:fill="FFCC66"/>
            <w:vAlign w:val="center"/>
          </w:tcPr>
          <w:p w:rsidR="00F353A0" w:rsidRPr="00F353A0" w:rsidRDefault="00F353A0" w:rsidP="00F2012D">
            <w:pPr>
              <w:jc w:val="center"/>
              <w:rPr>
                <w:rFonts w:eastAsia="Times New Roman"/>
                <w:b/>
                <w:color w:val="000000"/>
                <w:sz w:val="16"/>
                <w:szCs w:val="16"/>
                <w:lang w:val="ru-RU"/>
              </w:rPr>
            </w:pPr>
          </w:p>
        </w:tc>
        <w:tc>
          <w:tcPr>
            <w:tcW w:w="1800" w:type="dxa"/>
            <w:gridSpan w:val="2"/>
            <w:vMerge/>
            <w:shd w:val="clear" w:color="auto" w:fill="F7CCCB"/>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D9D9D9"/>
            <w:vAlign w:val="center"/>
          </w:tcPr>
          <w:p w:rsidR="00F353A0" w:rsidRPr="00F353A0" w:rsidRDefault="00F353A0" w:rsidP="00F2012D">
            <w:pPr>
              <w:jc w:val="center"/>
              <w:rPr>
                <w:rFonts w:eastAsia="Times New Roman"/>
                <w:b/>
                <w:color w:val="000000"/>
                <w:sz w:val="16"/>
                <w:szCs w:val="16"/>
                <w:lang w:val="ru-RU"/>
              </w:rPr>
            </w:pPr>
          </w:p>
        </w:tc>
      </w:tr>
      <w:tr w:rsidR="00F353A0" w:rsidRPr="00F353A0" w:rsidTr="00E77851">
        <w:trPr>
          <w:trHeight w:val="227"/>
          <w:jc w:val="right"/>
        </w:trPr>
        <w:tc>
          <w:tcPr>
            <w:tcW w:w="1951" w:type="dxa"/>
            <w:shd w:val="clear" w:color="auto" w:fill="auto"/>
            <w:tcMar>
              <w:left w:w="28" w:type="dxa"/>
              <w:right w:w="28" w:type="dxa"/>
            </w:tcMar>
            <w:vAlign w:val="center"/>
          </w:tcPr>
          <w:p w:rsidR="00F353A0" w:rsidRPr="00F353A0" w:rsidRDefault="00F353A0" w:rsidP="00F2012D">
            <w:pPr>
              <w:jc w:val="right"/>
              <w:rPr>
                <w:rFonts w:eastAsia="Times New Roman"/>
                <w:color w:val="000000"/>
                <w:sz w:val="18"/>
                <w:szCs w:val="18"/>
                <w:lang w:val="ru-RU"/>
              </w:rPr>
            </w:pPr>
            <w:r w:rsidRPr="00F353A0">
              <w:rPr>
                <w:color w:val="000000"/>
                <w:sz w:val="18"/>
                <w:szCs w:val="18"/>
                <w:lang w:val="ru-RU"/>
              </w:rPr>
              <w:t>22 ч. 00 м.</w:t>
            </w:r>
            <w:r w:rsidR="00F2012D">
              <w:rPr>
                <w:color w:val="000000"/>
                <w:sz w:val="18"/>
                <w:szCs w:val="18"/>
                <w:lang w:val="ru-RU"/>
              </w:rPr>
              <w:t xml:space="preserve"> – </w:t>
            </w:r>
            <w:r w:rsidRPr="00F353A0">
              <w:rPr>
                <w:color w:val="000000"/>
                <w:sz w:val="18"/>
                <w:szCs w:val="18"/>
                <w:lang w:val="ru-RU"/>
              </w:rPr>
              <w:t>22 ч. 30 м.</w:t>
            </w:r>
          </w:p>
        </w:tc>
        <w:tc>
          <w:tcPr>
            <w:tcW w:w="1379" w:type="dxa"/>
            <w:vMerge/>
            <w:shd w:val="clear" w:color="auto" w:fill="D9D9D9"/>
            <w:vAlign w:val="center"/>
          </w:tcPr>
          <w:p w:rsidR="00F353A0" w:rsidRPr="00F353A0" w:rsidRDefault="00F353A0" w:rsidP="00F2012D">
            <w:pPr>
              <w:jc w:val="center"/>
              <w:rPr>
                <w:rFonts w:eastAsia="Times New Roman"/>
                <w:b/>
                <w:bCs/>
                <w:color w:val="000000"/>
                <w:sz w:val="18"/>
                <w:szCs w:val="18"/>
                <w:lang w:val="ru-RU"/>
              </w:rPr>
            </w:pPr>
          </w:p>
        </w:tc>
        <w:tc>
          <w:tcPr>
            <w:tcW w:w="382"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383"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382"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295" w:type="dxa"/>
            <w:vMerge/>
            <w:shd w:val="clear" w:color="auto" w:fill="E2EFD9"/>
            <w:vAlign w:val="center"/>
          </w:tcPr>
          <w:p w:rsidR="00F353A0" w:rsidRPr="00F353A0" w:rsidRDefault="00F353A0" w:rsidP="00F2012D">
            <w:pPr>
              <w:jc w:val="center"/>
              <w:rPr>
                <w:rFonts w:eastAsia="Times New Roman"/>
                <w:b/>
                <w:bCs/>
                <w:color w:val="000000"/>
                <w:sz w:val="18"/>
                <w:szCs w:val="18"/>
                <w:lang w:val="ru-RU"/>
              </w:rPr>
            </w:pPr>
          </w:p>
        </w:tc>
        <w:tc>
          <w:tcPr>
            <w:tcW w:w="405" w:type="dxa"/>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405" w:type="dxa"/>
            <w:gridSpan w:val="2"/>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405" w:type="dxa"/>
            <w:gridSpan w:val="2"/>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405" w:type="dxa"/>
            <w:gridSpan w:val="2"/>
            <w:vMerge/>
            <w:shd w:val="clear" w:color="auto" w:fill="EAF1DD" w:themeFill="accent3" w:themeFillTint="33"/>
            <w:vAlign w:val="center"/>
          </w:tcPr>
          <w:p w:rsidR="00F353A0" w:rsidRPr="00F353A0" w:rsidRDefault="00F353A0" w:rsidP="00F2012D">
            <w:pPr>
              <w:jc w:val="center"/>
              <w:rPr>
                <w:rFonts w:eastAsia="Times New Roman"/>
                <w:b/>
                <w:bCs/>
                <w:color w:val="000000"/>
                <w:sz w:val="16"/>
                <w:szCs w:val="16"/>
                <w:lang w:val="ru-RU"/>
              </w:rPr>
            </w:pPr>
          </w:p>
        </w:tc>
        <w:tc>
          <w:tcPr>
            <w:tcW w:w="1620" w:type="dxa"/>
            <w:gridSpan w:val="4"/>
            <w:vMerge/>
            <w:shd w:val="clear" w:color="auto" w:fill="D9D9D9"/>
            <w:vAlign w:val="center"/>
          </w:tcPr>
          <w:p w:rsidR="00F353A0" w:rsidRPr="00F353A0" w:rsidRDefault="00F353A0" w:rsidP="00F2012D">
            <w:pPr>
              <w:jc w:val="center"/>
              <w:rPr>
                <w:rFonts w:eastAsia="Times New Roman"/>
                <w:b/>
                <w:bCs/>
                <w:color w:val="000000"/>
                <w:sz w:val="16"/>
                <w:szCs w:val="16"/>
                <w:lang w:val="ru-RU"/>
              </w:rPr>
            </w:pPr>
          </w:p>
        </w:tc>
        <w:tc>
          <w:tcPr>
            <w:tcW w:w="900" w:type="dxa"/>
            <w:vMerge/>
            <w:shd w:val="clear" w:color="auto" w:fill="B2A1C7" w:themeFill="accent4" w:themeFillTint="99"/>
            <w:vAlign w:val="center"/>
          </w:tcPr>
          <w:p w:rsidR="00F353A0" w:rsidRPr="00F353A0" w:rsidRDefault="00F353A0" w:rsidP="00F2012D">
            <w:pPr>
              <w:jc w:val="center"/>
              <w:rPr>
                <w:rFonts w:eastAsia="Times New Roman"/>
                <w:b/>
                <w:color w:val="000000"/>
                <w:sz w:val="16"/>
                <w:szCs w:val="16"/>
                <w:lang w:val="ru-RU"/>
              </w:rPr>
            </w:pPr>
          </w:p>
        </w:tc>
        <w:tc>
          <w:tcPr>
            <w:tcW w:w="900" w:type="dxa"/>
            <w:vMerge/>
            <w:shd w:val="clear" w:color="auto" w:fill="D9D9D9" w:themeFill="background1" w:themeFillShade="D9"/>
            <w:vAlign w:val="center"/>
          </w:tcPr>
          <w:p w:rsidR="00F353A0" w:rsidRPr="00F353A0" w:rsidRDefault="00F353A0" w:rsidP="00F2012D">
            <w:pPr>
              <w:jc w:val="center"/>
              <w:rPr>
                <w:rFonts w:eastAsia="Times New Roman"/>
                <w:b/>
                <w:color w:val="000000"/>
                <w:sz w:val="16"/>
                <w:szCs w:val="16"/>
                <w:lang w:val="ru-RU"/>
              </w:rPr>
            </w:pPr>
          </w:p>
        </w:tc>
        <w:tc>
          <w:tcPr>
            <w:tcW w:w="895" w:type="dxa"/>
            <w:vMerge/>
            <w:shd w:val="clear" w:color="auto" w:fill="B2A1C7" w:themeFill="accent4" w:themeFillTint="99"/>
            <w:vAlign w:val="center"/>
          </w:tcPr>
          <w:p w:rsidR="00F353A0" w:rsidRPr="00F353A0" w:rsidRDefault="00F353A0" w:rsidP="00F2012D">
            <w:pPr>
              <w:jc w:val="center"/>
              <w:rPr>
                <w:rFonts w:eastAsia="Times New Roman"/>
                <w:b/>
                <w:color w:val="000000"/>
                <w:sz w:val="16"/>
                <w:szCs w:val="16"/>
                <w:lang w:val="ru-RU"/>
              </w:rPr>
            </w:pPr>
          </w:p>
        </w:tc>
        <w:tc>
          <w:tcPr>
            <w:tcW w:w="903" w:type="dxa"/>
            <w:vMerge/>
            <w:shd w:val="clear" w:color="auto" w:fill="FFCC66"/>
            <w:vAlign w:val="center"/>
          </w:tcPr>
          <w:p w:rsidR="00F353A0" w:rsidRPr="00F353A0" w:rsidRDefault="00F353A0" w:rsidP="00F2012D">
            <w:pPr>
              <w:jc w:val="center"/>
              <w:rPr>
                <w:rFonts w:eastAsia="Times New Roman"/>
                <w:b/>
                <w:color w:val="000000"/>
                <w:sz w:val="16"/>
                <w:szCs w:val="16"/>
                <w:lang w:val="ru-RU"/>
              </w:rPr>
            </w:pPr>
          </w:p>
        </w:tc>
        <w:tc>
          <w:tcPr>
            <w:tcW w:w="1800" w:type="dxa"/>
            <w:gridSpan w:val="2"/>
            <w:vMerge/>
            <w:shd w:val="clear" w:color="auto" w:fill="F7CCCB"/>
            <w:vAlign w:val="center"/>
          </w:tcPr>
          <w:p w:rsidR="00F353A0" w:rsidRPr="00F353A0" w:rsidRDefault="00F353A0" w:rsidP="00F2012D">
            <w:pPr>
              <w:jc w:val="center"/>
              <w:rPr>
                <w:rFonts w:eastAsia="Times New Roman"/>
                <w:color w:val="000000"/>
                <w:sz w:val="16"/>
                <w:szCs w:val="16"/>
                <w:lang w:val="ru-RU"/>
              </w:rPr>
            </w:pPr>
          </w:p>
        </w:tc>
        <w:tc>
          <w:tcPr>
            <w:tcW w:w="1299" w:type="dxa"/>
            <w:vMerge/>
            <w:shd w:val="clear" w:color="auto" w:fill="D9D9D9"/>
            <w:vAlign w:val="center"/>
          </w:tcPr>
          <w:p w:rsidR="00F353A0" w:rsidRPr="00F353A0" w:rsidRDefault="00F353A0" w:rsidP="00F2012D">
            <w:pPr>
              <w:jc w:val="center"/>
              <w:rPr>
                <w:rFonts w:eastAsia="Times New Roman"/>
                <w:b/>
                <w:color w:val="000000"/>
                <w:sz w:val="16"/>
                <w:szCs w:val="16"/>
                <w:lang w:val="ru-RU"/>
              </w:rPr>
            </w:pPr>
          </w:p>
        </w:tc>
      </w:tr>
    </w:tbl>
    <w:p w:rsidR="004564EB" w:rsidRDefault="004564EB">
      <w:pPr>
        <w:rPr>
          <w:lang w:val="ru-RU"/>
        </w:rPr>
      </w:pPr>
    </w:p>
    <w:p w:rsidR="004564EB" w:rsidRPr="00D05E3E" w:rsidRDefault="004564EB" w:rsidP="004564EB">
      <w:pPr>
        <w:spacing w:after="120"/>
        <w:ind w:left="1247"/>
        <w:rPr>
          <w:lang w:val="ru-RU"/>
        </w:rPr>
      </w:pPr>
    </w:p>
    <w:p w:rsidR="00CB4DFD" w:rsidRDefault="00CB4DFD" w:rsidP="004564EB">
      <w:pPr>
        <w:spacing w:after="120"/>
        <w:ind w:left="1247"/>
        <w:rPr>
          <w:lang w:val="ru-RU"/>
        </w:rPr>
        <w:sectPr w:rsidR="00CB4DFD" w:rsidSect="00CB4DFD">
          <w:pgSz w:w="16840" w:h="11907" w:orient="landscape" w:code="9"/>
          <w:pgMar w:top="907" w:right="992" w:bottom="1418" w:left="1418" w:header="539" w:footer="975" w:gutter="0"/>
          <w:cols w:space="539"/>
          <w:docGrid w:linePitch="360"/>
        </w:sectPr>
      </w:pPr>
    </w:p>
    <w:p w:rsidR="004564EB" w:rsidRPr="00831A8A" w:rsidRDefault="00831A8A" w:rsidP="00831A8A">
      <w:pPr>
        <w:spacing w:after="240"/>
        <w:rPr>
          <w:b/>
          <w:sz w:val="28"/>
          <w:szCs w:val="28"/>
          <w:lang w:val="ru-RU"/>
        </w:rPr>
      </w:pPr>
      <w:r w:rsidRPr="00831A8A">
        <w:rPr>
          <w:b/>
          <w:sz w:val="28"/>
          <w:szCs w:val="28"/>
          <w:lang w:val="ru-RU"/>
        </w:rPr>
        <w:lastRenderedPageBreak/>
        <w:t>Приложение II</w:t>
      </w:r>
    </w:p>
    <w:p w:rsidR="004564EB" w:rsidRPr="00831A8A" w:rsidRDefault="00831A8A" w:rsidP="00831A8A">
      <w:pPr>
        <w:spacing w:after="120"/>
        <w:ind w:left="1247"/>
        <w:rPr>
          <w:b/>
          <w:sz w:val="28"/>
          <w:szCs w:val="28"/>
          <w:lang w:val="ru-RU"/>
        </w:rPr>
      </w:pPr>
      <w:r w:rsidRPr="00831A8A">
        <w:rPr>
          <w:b/>
          <w:sz w:val="28"/>
          <w:szCs w:val="28"/>
          <w:lang w:val="ru-RU"/>
        </w:rPr>
        <w:t>Перечень рабочих документов</w:t>
      </w:r>
    </w:p>
    <w:tbl>
      <w:tblPr>
        <w:tblW w:w="8335" w:type="dxa"/>
        <w:jc w:val="right"/>
        <w:tblLayout w:type="fixed"/>
        <w:tblCellMar>
          <w:left w:w="57" w:type="dxa"/>
          <w:right w:w="57" w:type="dxa"/>
        </w:tblCellMar>
        <w:tblLook w:val="04A0" w:firstRow="1" w:lastRow="0" w:firstColumn="1" w:lastColumn="0" w:noHBand="0" w:noVBand="1"/>
      </w:tblPr>
      <w:tblGrid>
        <w:gridCol w:w="1758"/>
        <w:gridCol w:w="5297"/>
        <w:gridCol w:w="1280"/>
      </w:tblGrid>
      <w:tr w:rsidR="00831A8A" w:rsidRPr="00831A8A" w:rsidTr="00831A8A">
        <w:trPr>
          <w:trHeight w:val="227"/>
          <w:jc w:val="right"/>
        </w:trPr>
        <w:tc>
          <w:tcPr>
            <w:tcW w:w="1758" w:type="dxa"/>
            <w:tcBorders>
              <w:top w:val="single" w:sz="4" w:space="0" w:color="auto"/>
              <w:left w:val="nil"/>
              <w:bottom w:val="single" w:sz="12" w:space="0" w:color="auto"/>
              <w:right w:val="nil"/>
            </w:tcBorders>
            <w:hideMark/>
          </w:tcPr>
          <w:p w:rsidR="00831A8A" w:rsidRPr="00831A8A" w:rsidRDefault="00831A8A" w:rsidP="00831A8A">
            <w:pPr>
              <w:spacing w:before="40" w:after="40"/>
              <w:rPr>
                <w:i/>
                <w:lang w:val="ru-RU"/>
              </w:rPr>
            </w:pPr>
            <w:r w:rsidRPr="00831A8A">
              <w:rPr>
                <w:i/>
                <w:lang w:val="ru-RU"/>
              </w:rPr>
              <w:t>Условное обозначение</w:t>
            </w:r>
          </w:p>
        </w:tc>
        <w:tc>
          <w:tcPr>
            <w:tcW w:w="5297" w:type="dxa"/>
            <w:tcBorders>
              <w:top w:val="single" w:sz="4" w:space="0" w:color="auto"/>
              <w:left w:val="nil"/>
              <w:bottom w:val="single" w:sz="12" w:space="0" w:color="auto"/>
              <w:right w:val="nil"/>
            </w:tcBorders>
            <w:hideMark/>
          </w:tcPr>
          <w:p w:rsidR="00831A8A" w:rsidRPr="00831A8A" w:rsidRDefault="00831A8A" w:rsidP="00831A8A">
            <w:pPr>
              <w:spacing w:before="40" w:after="40"/>
              <w:rPr>
                <w:i/>
                <w:lang w:val="ru-RU"/>
              </w:rPr>
            </w:pPr>
            <w:r w:rsidRPr="00831A8A">
              <w:rPr>
                <w:i/>
                <w:lang w:val="ru-RU"/>
              </w:rPr>
              <w:t>Название</w:t>
            </w:r>
          </w:p>
        </w:tc>
        <w:tc>
          <w:tcPr>
            <w:tcW w:w="1280" w:type="dxa"/>
            <w:tcBorders>
              <w:top w:val="single" w:sz="4" w:space="0" w:color="auto"/>
              <w:left w:val="nil"/>
              <w:bottom w:val="single" w:sz="12" w:space="0" w:color="auto"/>
              <w:right w:val="nil"/>
            </w:tcBorders>
            <w:hideMark/>
          </w:tcPr>
          <w:p w:rsidR="00831A8A" w:rsidRPr="00831A8A" w:rsidRDefault="00831A8A" w:rsidP="00831A8A">
            <w:pPr>
              <w:spacing w:before="40" w:after="40"/>
              <w:rPr>
                <w:i/>
                <w:lang w:val="ru-RU"/>
              </w:rPr>
            </w:pPr>
            <w:r w:rsidRPr="00831A8A">
              <w:rPr>
                <w:i/>
                <w:lang w:val="ru-RU"/>
              </w:rPr>
              <w:t>Пункт повестки дня</w:t>
            </w:r>
          </w:p>
        </w:tc>
      </w:tr>
      <w:tr w:rsidR="00831A8A" w:rsidRPr="00831A8A" w:rsidTr="00831A8A">
        <w:trPr>
          <w:trHeight w:val="227"/>
          <w:jc w:val="right"/>
        </w:trPr>
        <w:tc>
          <w:tcPr>
            <w:tcW w:w="1758" w:type="dxa"/>
            <w:tcBorders>
              <w:top w:val="single" w:sz="12" w:space="0" w:color="auto"/>
              <w:left w:val="nil"/>
              <w:bottom w:val="nil"/>
              <w:right w:val="nil"/>
            </w:tcBorders>
            <w:hideMark/>
          </w:tcPr>
          <w:p w:rsidR="00831A8A" w:rsidRPr="00831A8A" w:rsidRDefault="00831A8A" w:rsidP="00831A8A">
            <w:pPr>
              <w:spacing w:before="40" w:after="120"/>
            </w:pPr>
            <w:r w:rsidRPr="00831A8A">
              <w:t>IPBES/6/1</w:t>
            </w:r>
          </w:p>
        </w:tc>
        <w:tc>
          <w:tcPr>
            <w:tcW w:w="5297" w:type="dxa"/>
            <w:tcBorders>
              <w:top w:val="single" w:sz="12" w:space="0" w:color="auto"/>
              <w:left w:val="nil"/>
              <w:bottom w:val="nil"/>
              <w:right w:val="nil"/>
            </w:tcBorders>
            <w:hideMark/>
          </w:tcPr>
          <w:p w:rsidR="00831A8A" w:rsidRPr="00831A8A" w:rsidRDefault="00831A8A" w:rsidP="00831A8A">
            <w:pPr>
              <w:spacing w:before="40" w:after="120"/>
              <w:rPr>
                <w:lang w:val="ru-RU"/>
              </w:rPr>
            </w:pPr>
            <w:r w:rsidRPr="00831A8A">
              <w:rPr>
                <w:lang w:val="ru-RU"/>
              </w:rPr>
              <w:t>Предварительная повестка дня</w:t>
            </w:r>
          </w:p>
        </w:tc>
        <w:tc>
          <w:tcPr>
            <w:tcW w:w="1280" w:type="dxa"/>
            <w:tcBorders>
              <w:top w:val="single" w:sz="12" w:space="0" w:color="auto"/>
              <w:left w:val="nil"/>
              <w:bottom w:val="nil"/>
              <w:right w:val="nil"/>
            </w:tcBorders>
            <w:hideMark/>
          </w:tcPr>
          <w:p w:rsidR="00831A8A" w:rsidRPr="00831A8A" w:rsidRDefault="00831A8A" w:rsidP="00831A8A">
            <w:pPr>
              <w:spacing w:before="40" w:after="120"/>
            </w:pPr>
            <w:r w:rsidRPr="00831A8A">
              <w:t>2 a)</w:t>
            </w:r>
          </w:p>
        </w:tc>
      </w:tr>
      <w:tr w:rsidR="00831A8A" w:rsidRPr="00831A8A" w:rsidTr="00831A8A">
        <w:trPr>
          <w:trHeight w:val="227"/>
          <w:jc w:val="right"/>
        </w:trPr>
        <w:tc>
          <w:tcPr>
            <w:tcW w:w="1758" w:type="dxa"/>
            <w:hideMark/>
          </w:tcPr>
          <w:p w:rsidR="00831A8A" w:rsidRPr="00831A8A" w:rsidRDefault="00831A8A" w:rsidP="00831A8A">
            <w:pPr>
              <w:spacing w:after="120"/>
            </w:pPr>
            <w:r w:rsidRPr="00831A8A">
              <w:t>IPBES/6/1/Add.1</w:t>
            </w:r>
          </w:p>
        </w:tc>
        <w:tc>
          <w:tcPr>
            <w:tcW w:w="5297" w:type="dxa"/>
            <w:hideMark/>
          </w:tcPr>
          <w:p w:rsidR="00831A8A" w:rsidRPr="00831A8A" w:rsidRDefault="00831A8A" w:rsidP="00831A8A">
            <w:pPr>
              <w:spacing w:after="120"/>
              <w:rPr>
                <w:lang w:val="ru-RU"/>
              </w:rPr>
            </w:pPr>
            <w:r w:rsidRPr="00831A8A">
              <w:rPr>
                <w:lang w:val="ru-RU"/>
              </w:rPr>
              <w:t>Аннотации к предварительной повестке дня</w:t>
            </w:r>
          </w:p>
        </w:tc>
        <w:tc>
          <w:tcPr>
            <w:tcW w:w="1280" w:type="dxa"/>
            <w:hideMark/>
          </w:tcPr>
          <w:p w:rsidR="00831A8A" w:rsidRPr="00831A8A" w:rsidRDefault="00831A8A" w:rsidP="00831A8A">
            <w:pPr>
              <w:spacing w:after="120"/>
            </w:pPr>
            <w:r w:rsidRPr="00831A8A">
              <w:t>2 a)</w:t>
            </w:r>
          </w:p>
        </w:tc>
      </w:tr>
      <w:tr w:rsidR="00831A8A" w:rsidRPr="00831A8A" w:rsidTr="00831A8A">
        <w:trPr>
          <w:trHeight w:val="227"/>
          <w:jc w:val="right"/>
        </w:trPr>
        <w:tc>
          <w:tcPr>
            <w:tcW w:w="1758" w:type="dxa"/>
            <w:hideMark/>
          </w:tcPr>
          <w:p w:rsidR="00831A8A" w:rsidRPr="00831A8A" w:rsidRDefault="00831A8A" w:rsidP="00831A8A">
            <w:pPr>
              <w:spacing w:after="120"/>
            </w:pPr>
            <w:r w:rsidRPr="00831A8A">
              <w:t>IPBES/6/1/Add.2</w:t>
            </w:r>
          </w:p>
        </w:tc>
        <w:tc>
          <w:tcPr>
            <w:tcW w:w="5297" w:type="dxa"/>
            <w:hideMark/>
          </w:tcPr>
          <w:p w:rsidR="00831A8A" w:rsidRPr="00831A8A" w:rsidRDefault="00831A8A" w:rsidP="00831A8A">
            <w:pPr>
              <w:spacing w:after="120"/>
              <w:rPr>
                <w:lang w:val="ru-RU"/>
              </w:rPr>
            </w:pPr>
            <w:r w:rsidRPr="00831A8A">
              <w:rPr>
                <w:lang w:val="ru-RU"/>
              </w:rPr>
              <w:t>Проекты решений для шестой сессии Пленума Межправительственной научно-политической платформы по биоразнообразию и экосистемным услугам</w:t>
            </w:r>
          </w:p>
        </w:tc>
        <w:tc>
          <w:tcPr>
            <w:tcW w:w="1280" w:type="dxa"/>
            <w:hideMark/>
          </w:tcPr>
          <w:p w:rsidR="00831A8A" w:rsidRPr="00831A8A" w:rsidRDefault="00831A8A" w:rsidP="00831A8A">
            <w:pPr>
              <w:spacing w:after="120"/>
            </w:pPr>
            <w:r w:rsidRPr="00831A8A">
              <w:t>14</w:t>
            </w:r>
          </w:p>
        </w:tc>
      </w:tr>
      <w:tr w:rsidR="00831A8A" w:rsidRPr="00831A8A" w:rsidTr="00831A8A">
        <w:trPr>
          <w:trHeight w:val="227"/>
          <w:jc w:val="right"/>
        </w:trPr>
        <w:tc>
          <w:tcPr>
            <w:tcW w:w="1758" w:type="dxa"/>
            <w:hideMark/>
          </w:tcPr>
          <w:p w:rsidR="00831A8A" w:rsidRPr="00831A8A" w:rsidRDefault="00831A8A" w:rsidP="00831A8A">
            <w:pPr>
              <w:spacing w:after="120"/>
            </w:pPr>
            <w:r w:rsidRPr="00831A8A">
              <w:t>IPBES/6/2</w:t>
            </w:r>
          </w:p>
        </w:tc>
        <w:tc>
          <w:tcPr>
            <w:tcW w:w="5297" w:type="dxa"/>
            <w:hideMark/>
          </w:tcPr>
          <w:p w:rsidR="00831A8A" w:rsidRPr="00831A8A" w:rsidRDefault="00831A8A" w:rsidP="00831A8A">
            <w:pPr>
              <w:spacing w:after="120"/>
              <w:rPr>
                <w:lang w:val="ru-RU"/>
              </w:rPr>
            </w:pPr>
            <w:r w:rsidRPr="00831A8A">
              <w:rPr>
                <w:lang w:val="ru-RU"/>
              </w:rPr>
              <w:t>Осуществление первой программы работы Межправительственной научно-политической платформы по биоразнообразию и экосистемным услугам: доклад Исполнительного секретаря</w:t>
            </w:r>
          </w:p>
        </w:tc>
        <w:tc>
          <w:tcPr>
            <w:tcW w:w="1280" w:type="dxa"/>
            <w:hideMark/>
          </w:tcPr>
          <w:p w:rsidR="00831A8A" w:rsidRPr="00831A8A" w:rsidRDefault="00831A8A" w:rsidP="00831A8A">
            <w:pPr>
              <w:spacing w:after="120"/>
            </w:pPr>
            <w:r w:rsidRPr="00831A8A">
              <w:t>5</w:t>
            </w:r>
          </w:p>
        </w:tc>
      </w:tr>
      <w:tr w:rsidR="00831A8A" w:rsidRPr="00831A8A" w:rsidTr="00831A8A">
        <w:trPr>
          <w:trHeight w:val="227"/>
          <w:jc w:val="right"/>
        </w:trPr>
        <w:tc>
          <w:tcPr>
            <w:tcW w:w="1758" w:type="dxa"/>
            <w:hideMark/>
          </w:tcPr>
          <w:p w:rsidR="00831A8A" w:rsidRPr="00831A8A" w:rsidRDefault="00831A8A" w:rsidP="00831A8A">
            <w:pPr>
              <w:spacing w:after="120"/>
            </w:pPr>
            <w:r w:rsidRPr="00831A8A">
              <w:t>IPBES/6/3</w:t>
            </w:r>
          </w:p>
        </w:tc>
        <w:tc>
          <w:tcPr>
            <w:tcW w:w="5297" w:type="dxa"/>
            <w:hideMark/>
          </w:tcPr>
          <w:p w:rsidR="00831A8A" w:rsidRPr="00831A8A" w:rsidRDefault="00831A8A" w:rsidP="00831A8A">
            <w:pPr>
              <w:spacing w:after="120"/>
              <w:rPr>
                <w:lang w:val="ru-RU"/>
              </w:rPr>
            </w:pPr>
            <w:r w:rsidRPr="00831A8A">
              <w:rPr>
                <w:lang w:val="ru-RU"/>
              </w:rPr>
              <w:t>Резюме для директивных органов тематической оценки деградации и восстановления земель</w:t>
            </w:r>
          </w:p>
        </w:tc>
        <w:tc>
          <w:tcPr>
            <w:tcW w:w="1280" w:type="dxa"/>
            <w:hideMark/>
          </w:tcPr>
          <w:p w:rsidR="00831A8A" w:rsidRPr="00831A8A" w:rsidRDefault="00831A8A" w:rsidP="00831A8A">
            <w:pPr>
              <w:spacing w:after="120"/>
            </w:pPr>
            <w:r w:rsidRPr="00831A8A">
              <w:t>7</w:t>
            </w:r>
          </w:p>
        </w:tc>
      </w:tr>
      <w:tr w:rsidR="00831A8A" w:rsidRPr="00831A8A" w:rsidTr="00831A8A">
        <w:trPr>
          <w:trHeight w:val="227"/>
          <w:jc w:val="right"/>
        </w:trPr>
        <w:tc>
          <w:tcPr>
            <w:tcW w:w="1758" w:type="dxa"/>
            <w:hideMark/>
          </w:tcPr>
          <w:p w:rsidR="00831A8A" w:rsidRPr="00831A8A" w:rsidRDefault="00831A8A" w:rsidP="00831A8A">
            <w:pPr>
              <w:spacing w:after="120"/>
            </w:pPr>
            <w:r w:rsidRPr="00831A8A">
              <w:t>IPBES/6/4</w:t>
            </w:r>
          </w:p>
        </w:tc>
        <w:tc>
          <w:tcPr>
            <w:tcW w:w="5297" w:type="dxa"/>
            <w:hideMark/>
          </w:tcPr>
          <w:p w:rsidR="00831A8A" w:rsidRPr="00831A8A" w:rsidRDefault="00831A8A" w:rsidP="00831A8A">
            <w:pPr>
              <w:spacing w:after="120"/>
              <w:rPr>
                <w:lang w:val="ru-RU"/>
              </w:rPr>
            </w:pPr>
            <w:r w:rsidRPr="00831A8A">
              <w:rPr>
                <w:lang w:val="ru-RU"/>
              </w:rPr>
              <w:t>Резюме для директивных органов региональной и субрегиональной оценки биоразнообразия и экосистемных услуг для Африки</w:t>
            </w:r>
          </w:p>
        </w:tc>
        <w:tc>
          <w:tcPr>
            <w:tcW w:w="1280" w:type="dxa"/>
            <w:hideMark/>
          </w:tcPr>
          <w:p w:rsidR="00831A8A" w:rsidRPr="00831A8A" w:rsidRDefault="00831A8A" w:rsidP="00831A8A">
            <w:pPr>
              <w:spacing w:after="120"/>
            </w:pPr>
            <w:r w:rsidRPr="00831A8A">
              <w:t>6 a)</w:t>
            </w:r>
          </w:p>
        </w:tc>
      </w:tr>
      <w:tr w:rsidR="00831A8A" w:rsidRPr="00831A8A" w:rsidTr="00831A8A">
        <w:trPr>
          <w:trHeight w:val="227"/>
          <w:jc w:val="right"/>
        </w:trPr>
        <w:tc>
          <w:tcPr>
            <w:tcW w:w="1758" w:type="dxa"/>
            <w:hideMark/>
          </w:tcPr>
          <w:p w:rsidR="00831A8A" w:rsidRPr="00831A8A" w:rsidRDefault="00831A8A" w:rsidP="00831A8A">
            <w:pPr>
              <w:spacing w:after="120"/>
            </w:pPr>
            <w:r w:rsidRPr="00831A8A">
              <w:t>IPBES/6/5</w:t>
            </w:r>
          </w:p>
        </w:tc>
        <w:tc>
          <w:tcPr>
            <w:tcW w:w="5297" w:type="dxa"/>
            <w:hideMark/>
          </w:tcPr>
          <w:p w:rsidR="00831A8A" w:rsidRPr="00831A8A" w:rsidRDefault="00831A8A" w:rsidP="00831A8A">
            <w:pPr>
              <w:spacing w:after="120"/>
              <w:rPr>
                <w:lang w:val="ru-RU"/>
              </w:rPr>
            </w:pPr>
            <w:r w:rsidRPr="00831A8A">
              <w:rPr>
                <w:lang w:val="ru-RU"/>
              </w:rPr>
              <w:t>Резюме для директивных органов региональной и субрегиональной оценки по вопросам биоразнообразия и экосистемных услуг для Америки</w:t>
            </w:r>
          </w:p>
        </w:tc>
        <w:tc>
          <w:tcPr>
            <w:tcW w:w="1280" w:type="dxa"/>
            <w:hideMark/>
          </w:tcPr>
          <w:p w:rsidR="00831A8A" w:rsidRPr="00831A8A" w:rsidRDefault="00831A8A" w:rsidP="00831A8A">
            <w:pPr>
              <w:spacing w:after="120"/>
            </w:pPr>
            <w:r w:rsidRPr="00831A8A">
              <w:t>6 b)</w:t>
            </w:r>
          </w:p>
        </w:tc>
      </w:tr>
      <w:tr w:rsidR="00831A8A" w:rsidRPr="00831A8A" w:rsidTr="00831A8A">
        <w:trPr>
          <w:trHeight w:val="227"/>
          <w:jc w:val="right"/>
        </w:trPr>
        <w:tc>
          <w:tcPr>
            <w:tcW w:w="1758" w:type="dxa"/>
            <w:hideMark/>
          </w:tcPr>
          <w:p w:rsidR="00831A8A" w:rsidRPr="00831A8A" w:rsidRDefault="00831A8A" w:rsidP="00831A8A">
            <w:pPr>
              <w:spacing w:after="120"/>
            </w:pPr>
            <w:r w:rsidRPr="00831A8A">
              <w:t>IPBES/6/6</w:t>
            </w:r>
          </w:p>
        </w:tc>
        <w:tc>
          <w:tcPr>
            <w:tcW w:w="5297" w:type="dxa"/>
            <w:hideMark/>
          </w:tcPr>
          <w:p w:rsidR="00831A8A" w:rsidRPr="00831A8A" w:rsidRDefault="00831A8A" w:rsidP="00831A8A">
            <w:pPr>
              <w:spacing w:after="120"/>
              <w:rPr>
                <w:lang w:val="ru-RU"/>
              </w:rPr>
            </w:pPr>
            <w:r w:rsidRPr="00831A8A">
              <w:rPr>
                <w:lang w:val="ru-RU"/>
              </w:rPr>
              <w:t>Региональная и субрегиональная оценка по вопросам биоразнообразия и экосистемных услуг для Азии и Тихого океана: резюме для директивных органов</w:t>
            </w:r>
          </w:p>
        </w:tc>
        <w:tc>
          <w:tcPr>
            <w:tcW w:w="1280" w:type="dxa"/>
            <w:hideMark/>
          </w:tcPr>
          <w:p w:rsidR="00831A8A" w:rsidRPr="00831A8A" w:rsidRDefault="00831A8A" w:rsidP="00831A8A">
            <w:pPr>
              <w:spacing w:after="120"/>
            </w:pPr>
            <w:r w:rsidRPr="00831A8A">
              <w:t>6 c)</w:t>
            </w:r>
          </w:p>
        </w:tc>
      </w:tr>
      <w:tr w:rsidR="00831A8A" w:rsidRPr="00831A8A" w:rsidTr="00831A8A">
        <w:trPr>
          <w:trHeight w:val="227"/>
          <w:jc w:val="right"/>
        </w:trPr>
        <w:tc>
          <w:tcPr>
            <w:tcW w:w="1758" w:type="dxa"/>
            <w:hideMark/>
          </w:tcPr>
          <w:p w:rsidR="00831A8A" w:rsidRPr="00831A8A" w:rsidRDefault="00831A8A" w:rsidP="00831A8A">
            <w:pPr>
              <w:spacing w:after="120"/>
            </w:pPr>
            <w:r w:rsidRPr="00831A8A">
              <w:t>IPBES/6/7</w:t>
            </w:r>
          </w:p>
        </w:tc>
        <w:tc>
          <w:tcPr>
            <w:tcW w:w="5297" w:type="dxa"/>
            <w:hideMark/>
          </w:tcPr>
          <w:p w:rsidR="00831A8A" w:rsidRPr="00831A8A" w:rsidRDefault="00831A8A" w:rsidP="00831A8A">
            <w:pPr>
              <w:spacing w:after="120"/>
              <w:rPr>
                <w:lang w:val="ru-RU"/>
              </w:rPr>
            </w:pPr>
            <w:r w:rsidRPr="00831A8A">
              <w:rPr>
                <w:lang w:val="ru-RU"/>
              </w:rPr>
              <w:t>Резюме для директивных органов региональной и субрегиональной оценки по вопросам биоразнообразия и экосистемных услуг для Европы и Центральной Азии</w:t>
            </w:r>
          </w:p>
        </w:tc>
        <w:tc>
          <w:tcPr>
            <w:tcW w:w="1280" w:type="dxa"/>
            <w:hideMark/>
          </w:tcPr>
          <w:p w:rsidR="00831A8A" w:rsidRPr="00831A8A" w:rsidRDefault="00831A8A" w:rsidP="00831A8A">
            <w:pPr>
              <w:spacing w:after="120"/>
            </w:pPr>
            <w:r w:rsidRPr="00831A8A">
              <w:t>6 d)</w:t>
            </w:r>
          </w:p>
        </w:tc>
      </w:tr>
      <w:tr w:rsidR="00831A8A" w:rsidRPr="00831A8A" w:rsidTr="00831A8A">
        <w:trPr>
          <w:trHeight w:val="227"/>
          <w:jc w:val="right"/>
        </w:trPr>
        <w:tc>
          <w:tcPr>
            <w:tcW w:w="1758" w:type="dxa"/>
            <w:hideMark/>
          </w:tcPr>
          <w:p w:rsidR="00831A8A" w:rsidRPr="00831A8A" w:rsidRDefault="00831A8A" w:rsidP="00831A8A">
            <w:pPr>
              <w:spacing w:after="120"/>
            </w:pPr>
            <w:r w:rsidRPr="00831A8A">
              <w:t>IPBES/6/8</w:t>
            </w:r>
          </w:p>
        </w:tc>
        <w:tc>
          <w:tcPr>
            <w:tcW w:w="5297" w:type="dxa"/>
            <w:hideMark/>
          </w:tcPr>
          <w:p w:rsidR="00831A8A" w:rsidRPr="00831A8A" w:rsidRDefault="00831A8A" w:rsidP="00831A8A">
            <w:pPr>
              <w:spacing w:after="120"/>
              <w:rPr>
                <w:lang w:val="ru-RU"/>
              </w:rPr>
            </w:pPr>
            <w:r w:rsidRPr="00831A8A">
              <w:rPr>
                <w:lang w:val="ru-RU"/>
              </w:rPr>
              <w:t>Предстоящие оценки: тематическая оценка устойчивого использования диких видов; методологическая оценка различной концептуализации разнообразных ценностей природы и ее благ; и тематическая оценка инвазивных чужеродных видов</w:t>
            </w:r>
          </w:p>
        </w:tc>
        <w:tc>
          <w:tcPr>
            <w:tcW w:w="1280" w:type="dxa"/>
            <w:hideMark/>
          </w:tcPr>
          <w:p w:rsidR="00831A8A" w:rsidRPr="00831A8A" w:rsidRDefault="00831A8A" w:rsidP="00831A8A">
            <w:pPr>
              <w:spacing w:after="120"/>
            </w:pPr>
            <w:r w:rsidRPr="00831A8A">
              <w:t>8, 9</w:t>
            </w:r>
          </w:p>
        </w:tc>
      </w:tr>
      <w:tr w:rsidR="00831A8A" w:rsidRPr="00831A8A" w:rsidTr="00831A8A">
        <w:trPr>
          <w:trHeight w:val="227"/>
          <w:jc w:val="right"/>
        </w:trPr>
        <w:tc>
          <w:tcPr>
            <w:tcW w:w="1758" w:type="dxa"/>
            <w:hideMark/>
          </w:tcPr>
          <w:p w:rsidR="00831A8A" w:rsidRPr="00831A8A" w:rsidRDefault="00831A8A" w:rsidP="00831A8A">
            <w:pPr>
              <w:spacing w:after="120"/>
            </w:pPr>
            <w:r w:rsidRPr="00831A8A">
              <w:t>IPBES/6/9</w:t>
            </w:r>
          </w:p>
        </w:tc>
        <w:tc>
          <w:tcPr>
            <w:tcW w:w="5297" w:type="dxa"/>
            <w:hideMark/>
          </w:tcPr>
          <w:p w:rsidR="00831A8A" w:rsidRPr="00831A8A" w:rsidRDefault="00831A8A" w:rsidP="00831A8A">
            <w:pPr>
              <w:spacing w:after="120"/>
              <w:rPr>
                <w:lang w:val="ru-RU"/>
              </w:rPr>
            </w:pPr>
            <w:r w:rsidRPr="00831A8A">
              <w:rPr>
                <w:lang w:val="ru-RU"/>
              </w:rPr>
              <w:t>Финансовая и бюджетная основа Платформы</w:t>
            </w:r>
          </w:p>
        </w:tc>
        <w:tc>
          <w:tcPr>
            <w:tcW w:w="1280" w:type="dxa"/>
            <w:hideMark/>
          </w:tcPr>
          <w:p w:rsidR="00831A8A" w:rsidRPr="00831A8A" w:rsidRDefault="00831A8A" w:rsidP="00831A8A">
            <w:pPr>
              <w:spacing w:after="120"/>
            </w:pPr>
            <w:r w:rsidRPr="00831A8A">
              <w:t>9</w:t>
            </w:r>
          </w:p>
        </w:tc>
      </w:tr>
      <w:tr w:rsidR="00831A8A" w:rsidRPr="00831A8A" w:rsidTr="00831A8A">
        <w:trPr>
          <w:trHeight w:val="227"/>
          <w:jc w:val="right"/>
        </w:trPr>
        <w:tc>
          <w:tcPr>
            <w:tcW w:w="1758" w:type="dxa"/>
            <w:hideMark/>
          </w:tcPr>
          <w:p w:rsidR="00831A8A" w:rsidRPr="00831A8A" w:rsidRDefault="00831A8A" w:rsidP="00831A8A">
            <w:pPr>
              <w:spacing w:after="120"/>
            </w:pPr>
            <w:r w:rsidRPr="00831A8A">
              <w:t>IPBES/6/10</w:t>
            </w:r>
          </w:p>
        </w:tc>
        <w:tc>
          <w:tcPr>
            <w:tcW w:w="5297" w:type="dxa"/>
            <w:hideMark/>
          </w:tcPr>
          <w:p w:rsidR="00831A8A" w:rsidRPr="00831A8A" w:rsidRDefault="00831A8A" w:rsidP="00831A8A">
            <w:pPr>
              <w:spacing w:after="120"/>
              <w:rPr>
                <w:lang w:val="ru-RU"/>
              </w:rPr>
            </w:pPr>
            <w:r w:rsidRPr="00831A8A">
              <w:rPr>
                <w:lang w:val="ru-RU"/>
              </w:rPr>
              <w:t>Обзор эффективности административных и научных функций Платформы (результат 4 е))</w:t>
            </w:r>
          </w:p>
        </w:tc>
        <w:tc>
          <w:tcPr>
            <w:tcW w:w="1280" w:type="dxa"/>
            <w:hideMark/>
          </w:tcPr>
          <w:p w:rsidR="00831A8A" w:rsidRPr="00831A8A" w:rsidRDefault="00831A8A" w:rsidP="00831A8A">
            <w:pPr>
              <w:spacing w:after="120"/>
            </w:pPr>
            <w:r w:rsidRPr="00831A8A">
              <w:t>10</w:t>
            </w:r>
          </w:p>
        </w:tc>
      </w:tr>
      <w:tr w:rsidR="00831A8A" w:rsidRPr="00831A8A" w:rsidTr="00831A8A">
        <w:trPr>
          <w:trHeight w:val="227"/>
          <w:jc w:val="right"/>
        </w:trPr>
        <w:tc>
          <w:tcPr>
            <w:tcW w:w="1758" w:type="dxa"/>
            <w:hideMark/>
          </w:tcPr>
          <w:p w:rsidR="00831A8A" w:rsidRPr="00831A8A" w:rsidRDefault="00831A8A" w:rsidP="00831A8A">
            <w:pPr>
              <w:spacing w:after="120"/>
            </w:pPr>
            <w:r w:rsidRPr="00831A8A">
              <w:t>IPBES/6/11</w:t>
            </w:r>
          </w:p>
        </w:tc>
        <w:tc>
          <w:tcPr>
            <w:tcW w:w="5297" w:type="dxa"/>
            <w:hideMark/>
          </w:tcPr>
          <w:p w:rsidR="00831A8A" w:rsidRPr="00831A8A" w:rsidRDefault="00831A8A" w:rsidP="00831A8A">
            <w:pPr>
              <w:spacing w:after="120"/>
              <w:rPr>
                <w:lang w:val="ru-RU"/>
              </w:rPr>
            </w:pPr>
            <w:r w:rsidRPr="00831A8A">
              <w:rPr>
                <w:lang w:val="ru-RU"/>
              </w:rPr>
              <w:t>Подготовка второй программы работы</w:t>
            </w:r>
          </w:p>
        </w:tc>
        <w:tc>
          <w:tcPr>
            <w:tcW w:w="1280" w:type="dxa"/>
            <w:hideMark/>
          </w:tcPr>
          <w:p w:rsidR="00831A8A" w:rsidRPr="00831A8A" w:rsidRDefault="00831A8A" w:rsidP="00831A8A">
            <w:pPr>
              <w:spacing w:after="120"/>
            </w:pPr>
            <w:r w:rsidRPr="00831A8A">
              <w:t>11</w:t>
            </w:r>
          </w:p>
        </w:tc>
      </w:tr>
      <w:tr w:rsidR="00831A8A" w:rsidRPr="00831A8A" w:rsidTr="00831A8A">
        <w:trPr>
          <w:trHeight w:val="227"/>
          <w:jc w:val="right"/>
        </w:trPr>
        <w:tc>
          <w:tcPr>
            <w:tcW w:w="1758" w:type="dxa"/>
            <w:hideMark/>
          </w:tcPr>
          <w:p w:rsidR="00831A8A" w:rsidRPr="00831A8A" w:rsidRDefault="00831A8A" w:rsidP="00831A8A">
            <w:pPr>
              <w:spacing w:after="120"/>
            </w:pPr>
            <w:r w:rsidRPr="00831A8A">
              <w:t>IPBES/6/12</w:t>
            </w:r>
          </w:p>
        </w:tc>
        <w:tc>
          <w:tcPr>
            <w:tcW w:w="5297" w:type="dxa"/>
            <w:hideMark/>
          </w:tcPr>
          <w:p w:rsidR="00831A8A" w:rsidRPr="00831A8A" w:rsidRDefault="00831A8A" w:rsidP="00831A8A">
            <w:pPr>
              <w:spacing w:after="120"/>
              <w:rPr>
                <w:lang w:val="ru-RU"/>
              </w:rPr>
            </w:pPr>
            <w:r w:rsidRPr="00831A8A">
              <w:rPr>
                <w:lang w:val="ru-RU"/>
              </w:rPr>
              <w:t>Организация работы Пленума и сроки и место проведения будущих сессий Пленума</w:t>
            </w:r>
          </w:p>
        </w:tc>
        <w:tc>
          <w:tcPr>
            <w:tcW w:w="1280" w:type="dxa"/>
            <w:hideMark/>
          </w:tcPr>
          <w:p w:rsidR="00831A8A" w:rsidRPr="00831A8A" w:rsidRDefault="00831A8A" w:rsidP="00831A8A">
            <w:pPr>
              <w:spacing w:after="120"/>
            </w:pPr>
            <w:r w:rsidRPr="00831A8A">
              <w:t>12</w:t>
            </w:r>
          </w:p>
        </w:tc>
      </w:tr>
      <w:tr w:rsidR="00831A8A" w:rsidRPr="00831A8A" w:rsidTr="00831A8A">
        <w:trPr>
          <w:trHeight w:val="227"/>
          <w:jc w:val="right"/>
        </w:trPr>
        <w:tc>
          <w:tcPr>
            <w:tcW w:w="1758" w:type="dxa"/>
            <w:hideMark/>
          </w:tcPr>
          <w:p w:rsidR="00831A8A" w:rsidRPr="00831A8A" w:rsidRDefault="00831A8A" w:rsidP="00831A8A">
            <w:pPr>
              <w:spacing w:after="120"/>
            </w:pPr>
            <w:r w:rsidRPr="00831A8A">
              <w:t>IPBES/6/13</w:t>
            </w:r>
          </w:p>
        </w:tc>
        <w:tc>
          <w:tcPr>
            <w:tcW w:w="5297" w:type="dxa"/>
            <w:hideMark/>
          </w:tcPr>
          <w:p w:rsidR="00831A8A" w:rsidRPr="00831A8A" w:rsidRDefault="00831A8A" w:rsidP="00831A8A">
            <w:pPr>
              <w:spacing w:after="120"/>
              <w:rPr>
                <w:lang w:val="ru-RU"/>
              </w:rPr>
            </w:pPr>
            <w:r w:rsidRPr="00831A8A">
              <w:rPr>
                <w:lang w:val="ru-RU"/>
              </w:rPr>
              <w:t>Многодисциплинарная группа экспертов: процесс выдвижения и отбора кандидатур и предложения, полученные от членов Группы</w:t>
            </w:r>
          </w:p>
        </w:tc>
        <w:tc>
          <w:tcPr>
            <w:tcW w:w="1280" w:type="dxa"/>
            <w:hideMark/>
          </w:tcPr>
          <w:p w:rsidR="00831A8A" w:rsidRPr="00831A8A" w:rsidRDefault="00831A8A" w:rsidP="00831A8A">
            <w:pPr>
              <w:spacing w:after="120"/>
            </w:pPr>
            <w:r w:rsidRPr="00831A8A">
              <w:t>2 c)</w:t>
            </w:r>
          </w:p>
        </w:tc>
      </w:tr>
      <w:tr w:rsidR="00831A8A" w:rsidRPr="00831A8A" w:rsidTr="00831A8A">
        <w:trPr>
          <w:trHeight w:val="227"/>
          <w:jc w:val="right"/>
        </w:trPr>
        <w:tc>
          <w:tcPr>
            <w:tcW w:w="1758" w:type="dxa"/>
            <w:tcBorders>
              <w:top w:val="nil"/>
              <w:left w:val="nil"/>
              <w:bottom w:val="single" w:sz="12" w:space="0" w:color="auto"/>
              <w:right w:val="nil"/>
            </w:tcBorders>
            <w:hideMark/>
          </w:tcPr>
          <w:p w:rsidR="00831A8A" w:rsidRPr="00831A8A" w:rsidRDefault="00831A8A" w:rsidP="00831A8A">
            <w:pPr>
              <w:spacing w:after="120"/>
            </w:pPr>
            <w:r w:rsidRPr="00831A8A">
              <w:t>IPBES/6/14</w:t>
            </w:r>
          </w:p>
        </w:tc>
        <w:tc>
          <w:tcPr>
            <w:tcW w:w="5297" w:type="dxa"/>
            <w:tcBorders>
              <w:top w:val="nil"/>
              <w:left w:val="nil"/>
              <w:bottom w:val="single" w:sz="12" w:space="0" w:color="auto"/>
              <w:right w:val="nil"/>
            </w:tcBorders>
            <w:hideMark/>
          </w:tcPr>
          <w:p w:rsidR="00831A8A" w:rsidRPr="00831A8A" w:rsidRDefault="00831A8A" w:rsidP="00831A8A">
            <w:pPr>
              <w:spacing w:after="120"/>
              <w:rPr>
                <w:lang w:val="ru-RU"/>
              </w:rPr>
            </w:pPr>
            <w:r w:rsidRPr="00831A8A">
              <w:rPr>
                <w:lang w:val="ru-RU"/>
              </w:rPr>
              <w:t>Проект политики и процедур в отношении допуска наблюдателей</w:t>
            </w:r>
          </w:p>
        </w:tc>
        <w:tc>
          <w:tcPr>
            <w:tcW w:w="1280" w:type="dxa"/>
            <w:tcBorders>
              <w:top w:val="nil"/>
              <w:left w:val="nil"/>
              <w:bottom w:val="single" w:sz="12" w:space="0" w:color="auto"/>
              <w:right w:val="nil"/>
            </w:tcBorders>
            <w:hideMark/>
          </w:tcPr>
          <w:p w:rsidR="00831A8A" w:rsidRPr="00831A8A" w:rsidRDefault="00831A8A" w:rsidP="00831A8A">
            <w:pPr>
              <w:spacing w:after="120"/>
            </w:pPr>
            <w:r w:rsidRPr="00831A8A">
              <w:t>3</w:t>
            </w:r>
          </w:p>
        </w:tc>
      </w:tr>
    </w:tbl>
    <w:p w:rsidR="00831A8A" w:rsidRDefault="00831A8A">
      <w:pPr>
        <w:rPr>
          <w:lang w:val="ru-RU"/>
        </w:rPr>
      </w:pPr>
      <w:r>
        <w:rPr>
          <w:lang w:val="ru-RU"/>
        </w:rPr>
        <w:br w:type="page"/>
      </w:r>
    </w:p>
    <w:p w:rsidR="00831A8A" w:rsidRPr="00831A8A" w:rsidRDefault="00831A8A" w:rsidP="00831A8A">
      <w:pPr>
        <w:spacing w:after="120"/>
        <w:ind w:left="1247"/>
        <w:rPr>
          <w:b/>
          <w:sz w:val="28"/>
          <w:szCs w:val="28"/>
          <w:lang w:val="ru-RU"/>
        </w:rPr>
      </w:pPr>
      <w:r w:rsidRPr="00831A8A">
        <w:rPr>
          <w:b/>
          <w:sz w:val="28"/>
          <w:szCs w:val="28"/>
          <w:lang w:val="ru-RU"/>
        </w:rPr>
        <w:lastRenderedPageBreak/>
        <w:t>Перечень информационных документов (предварительный)</w:t>
      </w:r>
    </w:p>
    <w:tbl>
      <w:tblPr>
        <w:tblW w:w="8335" w:type="dxa"/>
        <w:jc w:val="right"/>
        <w:tblLayout w:type="fixed"/>
        <w:tblCellMar>
          <w:left w:w="57" w:type="dxa"/>
          <w:right w:w="57" w:type="dxa"/>
        </w:tblCellMar>
        <w:tblLook w:val="04A0" w:firstRow="1" w:lastRow="0" w:firstColumn="1" w:lastColumn="0" w:noHBand="0" w:noVBand="1"/>
      </w:tblPr>
      <w:tblGrid>
        <w:gridCol w:w="1637"/>
        <w:gridCol w:w="5401"/>
        <w:gridCol w:w="1297"/>
      </w:tblGrid>
      <w:tr w:rsidR="00831A8A" w:rsidRPr="003151C7" w:rsidTr="003151C7">
        <w:trPr>
          <w:cantSplit/>
          <w:trHeight w:val="227"/>
          <w:tblHeader/>
          <w:jc w:val="right"/>
        </w:trPr>
        <w:tc>
          <w:tcPr>
            <w:tcW w:w="1637" w:type="dxa"/>
            <w:tcBorders>
              <w:top w:val="single" w:sz="4" w:space="0" w:color="auto"/>
              <w:left w:val="nil"/>
              <w:bottom w:val="single" w:sz="12" w:space="0" w:color="auto"/>
              <w:right w:val="nil"/>
            </w:tcBorders>
            <w:hideMark/>
          </w:tcPr>
          <w:p w:rsidR="00831A8A" w:rsidRPr="003151C7" w:rsidRDefault="00831A8A" w:rsidP="003151C7">
            <w:pPr>
              <w:spacing w:before="40" w:after="40"/>
              <w:rPr>
                <w:i/>
                <w:lang w:val="ru-RU"/>
              </w:rPr>
            </w:pPr>
            <w:r w:rsidRPr="003151C7">
              <w:rPr>
                <w:i/>
                <w:lang w:val="ru-RU"/>
              </w:rPr>
              <w:t>Условное обозначение</w:t>
            </w:r>
          </w:p>
        </w:tc>
        <w:tc>
          <w:tcPr>
            <w:tcW w:w="5401" w:type="dxa"/>
            <w:tcBorders>
              <w:top w:val="single" w:sz="4" w:space="0" w:color="auto"/>
              <w:left w:val="nil"/>
              <w:bottom w:val="single" w:sz="12" w:space="0" w:color="auto"/>
              <w:right w:val="nil"/>
            </w:tcBorders>
            <w:hideMark/>
          </w:tcPr>
          <w:p w:rsidR="00831A8A" w:rsidRPr="003151C7" w:rsidRDefault="00831A8A" w:rsidP="003151C7">
            <w:pPr>
              <w:spacing w:before="40" w:after="40"/>
              <w:rPr>
                <w:i/>
                <w:lang w:val="ru-RU"/>
              </w:rPr>
            </w:pPr>
            <w:r w:rsidRPr="003151C7">
              <w:rPr>
                <w:i/>
                <w:lang w:val="ru-RU"/>
              </w:rPr>
              <w:t>Название</w:t>
            </w:r>
          </w:p>
        </w:tc>
        <w:tc>
          <w:tcPr>
            <w:tcW w:w="1297" w:type="dxa"/>
            <w:tcBorders>
              <w:top w:val="single" w:sz="4" w:space="0" w:color="auto"/>
              <w:left w:val="nil"/>
              <w:bottom w:val="single" w:sz="12" w:space="0" w:color="auto"/>
              <w:right w:val="nil"/>
            </w:tcBorders>
            <w:hideMark/>
          </w:tcPr>
          <w:p w:rsidR="00831A8A" w:rsidRPr="003151C7" w:rsidRDefault="00831A8A" w:rsidP="003151C7">
            <w:pPr>
              <w:spacing w:before="40" w:after="40"/>
              <w:rPr>
                <w:i/>
                <w:lang w:val="ru-RU"/>
              </w:rPr>
            </w:pPr>
            <w:r w:rsidRPr="003151C7">
              <w:rPr>
                <w:i/>
                <w:lang w:val="ru-RU"/>
              </w:rPr>
              <w:t>Пункт повестки дня</w:t>
            </w:r>
          </w:p>
        </w:tc>
      </w:tr>
      <w:tr w:rsidR="00831A8A" w:rsidRPr="003151C7" w:rsidTr="003151C7">
        <w:trPr>
          <w:cantSplit/>
          <w:trHeight w:val="227"/>
          <w:jc w:val="right"/>
        </w:trPr>
        <w:tc>
          <w:tcPr>
            <w:tcW w:w="1637" w:type="dxa"/>
            <w:hideMark/>
          </w:tcPr>
          <w:p w:rsidR="00831A8A" w:rsidRPr="003151C7" w:rsidRDefault="00831A8A" w:rsidP="003151C7">
            <w:pPr>
              <w:spacing w:before="40" w:after="120"/>
            </w:pPr>
            <w:r w:rsidRPr="003151C7">
              <w:t>IPBES/6/INF/1</w:t>
            </w:r>
          </w:p>
        </w:tc>
        <w:tc>
          <w:tcPr>
            <w:tcW w:w="5401" w:type="dxa"/>
            <w:hideMark/>
          </w:tcPr>
          <w:p w:rsidR="00831A8A" w:rsidRPr="003151C7" w:rsidRDefault="00831A8A" w:rsidP="003151C7">
            <w:pPr>
              <w:spacing w:before="40" w:after="120"/>
            </w:pPr>
            <w:r w:rsidRPr="003151C7">
              <w:t>Chapters of the thematic assessment of land degradation and restoration (deliverable 3 (b) (i))</w:t>
            </w:r>
          </w:p>
        </w:tc>
        <w:tc>
          <w:tcPr>
            <w:tcW w:w="1297" w:type="dxa"/>
            <w:hideMark/>
          </w:tcPr>
          <w:p w:rsidR="00831A8A" w:rsidRPr="003151C7" w:rsidRDefault="00831A8A" w:rsidP="003151C7">
            <w:pPr>
              <w:spacing w:before="40" w:after="120"/>
            </w:pPr>
            <w:r w:rsidRPr="003151C7">
              <w:t>7</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IPBES/6/INF/2</w:t>
            </w:r>
          </w:p>
        </w:tc>
        <w:tc>
          <w:tcPr>
            <w:tcW w:w="5401" w:type="dxa"/>
            <w:hideMark/>
          </w:tcPr>
          <w:p w:rsidR="00831A8A" w:rsidRPr="003151C7" w:rsidRDefault="00831A8A" w:rsidP="00831A8A">
            <w:pPr>
              <w:spacing w:after="120"/>
            </w:pPr>
            <w:r w:rsidRPr="003151C7">
              <w:t>Overview of the process followed for the production of the thematic assessment of land degradation and restoration</w:t>
            </w:r>
          </w:p>
        </w:tc>
        <w:tc>
          <w:tcPr>
            <w:tcW w:w="1297" w:type="dxa"/>
            <w:hideMark/>
          </w:tcPr>
          <w:p w:rsidR="00831A8A" w:rsidRPr="003151C7" w:rsidRDefault="00831A8A" w:rsidP="00831A8A">
            <w:pPr>
              <w:spacing w:after="120"/>
            </w:pPr>
            <w:r w:rsidRPr="003151C7">
              <w:t>7</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IPBES/6/INF/3</w:t>
            </w:r>
          </w:p>
        </w:tc>
        <w:tc>
          <w:tcPr>
            <w:tcW w:w="5401" w:type="dxa"/>
            <w:hideMark/>
          </w:tcPr>
          <w:p w:rsidR="00831A8A" w:rsidRPr="003151C7" w:rsidRDefault="00831A8A" w:rsidP="00831A8A">
            <w:pPr>
              <w:spacing w:after="120"/>
            </w:pPr>
            <w:r w:rsidRPr="003151C7">
              <w:t>Chapters of the regional and subregional assessment of biodiversity and ecosystem services for Africa</w:t>
            </w:r>
          </w:p>
        </w:tc>
        <w:tc>
          <w:tcPr>
            <w:tcW w:w="1297" w:type="dxa"/>
            <w:hideMark/>
          </w:tcPr>
          <w:p w:rsidR="00831A8A" w:rsidRPr="003151C7" w:rsidRDefault="00831A8A" w:rsidP="00831A8A">
            <w:pPr>
              <w:spacing w:after="120"/>
            </w:pPr>
            <w:r w:rsidRPr="003151C7">
              <w:t>6 a)</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IPBES/6/INF/4</w:t>
            </w:r>
          </w:p>
        </w:tc>
        <w:tc>
          <w:tcPr>
            <w:tcW w:w="5401" w:type="dxa"/>
            <w:hideMark/>
          </w:tcPr>
          <w:p w:rsidR="00831A8A" w:rsidRPr="003151C7" w:rsidRDefault="00831A8A" w:rsidP="00831A8A">
            <w:pPr>
              <w:spacing w:after="120"/>
            </w:pPr>
            <w:r w:rsidRPr="003151C7">
              <w:t>Chapters of the regional and subregional assessment of biodiversity and ecosystem services for the Americas</w:t>
            </w:r>
          </w:p>
        </w:tc>
        <w:tc>
          <w:tcPr>
            <w:tcW w:w="1297" w:type="dxa"/>
            <w:hideMark/>
          </w:tcPr>
          <w:p w:rsidR="00831A8A" w:rsidRPr="003151C7" w:rsidRDefault="00831A8A" w:rsidP="00831A8A">
            <w:pPr>
              <w:spacing w:after="120"/>
            </w:pPr>
            <w:r w:rsidRPr="003151C7">
              <w:t>6 b)</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IPBES/6/INF/5</w:t>
            </w:r>
          </w:p>
        </w:tc>
        <w:tc>
          <w:tcPr>
            <w:tcW w:w="5401" w:type="dxa"/>
            <w:hideMark/>
          </w:tcPr>
          <w:p w:rsidR="00831A8A" w:rsidRPr="003151C7" w:rsidRDefault="00831A8A" w:rsidP="00831A8A">
            <w:pPr>
              <w:spacing w:after="120"/>
            </w:pPr>
            <w:r w:rsidRPr="003151C7">
              <w:t>Chapters of the regional and subregional assessment of biodiversity and ecosystem services for Asia and the Pacific</w:t>
            </w:r>
          </w:p>
        </w:tc>
        <w:tc>
          <w:tcPr>
            <w:tcW w:w="1297" w:type="dxa"/>
            <w:hideMark/>
          </w:tcPr>
          <w:p w:rsidR="00831A8A" w:rsidRPr="003151C7" w:rsidRDefault="00831A8A" w:rsidP="00831A8A">
            <w:pPr>
              <w:spacing w:after="120"/>
            </w:pPr>
            <w:r w:rsidRPr="003151C7">
              <w:t>6 c)</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IPBES/6/INF/6</w:t>
            </w:r>
          </w:p>
        </w:tc>
        <w:tc>
          <w:tcPr>
            <w:tcW w:w="5401" w:type="dxa"/>
            <w:hideMark/>
          </w:tcPr>
          <w:p w:rsidR="00831A8A" w:rsidRPr="003151C7" w:rsidRDefault="00831A8A" w:rsidP="00831A8A">
            <w:pPr>
              <w:spacing w:after="120"/>
            </w:pPr>
            <w:r w:rsidRPr="003151C7">
              <w:t>Chapters of the regional and subregional assessment of biodiversity and ecosystem services for Europe and Central Asia</w:t>
            </w:r>
          </w:p>
        </w:tc>
        <w:tc>
          <w:tcPr>
            <w:tcW w:w="1297" w:type="dxa"/>
            <w:hideMark/>
          </w:tcPr>
          <w:p w:rsidR="00831A8A" w:rsidRPr="003151C7" w:rsidRDefault="00831A8A" w:rsidP="00831A8A">
            <w:pPr>
              <w:spacing w:after="120"/>
            </w:pPr>
            <w:r w:rsidRPr="003151C7">
              <w:t>6 d)</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IPBES/6/INF/7</w:t>
            </w:r>
          </w:p>
        </w:tc>
        <w:tc>
          <w:tcPr>
            <w:tcW w:w="5401" w:type="dxa"/>
            <w:hideMark/>
          </w:tcPr>
          <w:p w:rsidR="00831A8A" w:rsidRPr="003151C7" w:rsidRDefault="00831A8A" w:rsidP="00831A8A">
            <w:pPr>
              <w:spacing w:after="120"/>
            </w:pPr>
            <w:r w:rsidRPr="003151C7">
              <w:t>Overview of the process followed for the production of the regional assessments of biodiversity and ecosystem services (deliverable 2 (b))</w:t>
            </w:r>
          </w:p>
        </w:tc>
        <w:tc>
          <w:tcPr>
            <w:tcW w:w="1297" w:type="dxa"/>
            <w:hideMark/>
          </w:tcPr>
          <w:p w:rsidR="00831A8A" w:rsidRPr="003151C7" w:rsidRDefault="00831A8A" w:rsidP="00831A8A">
            <w:pPr>
              <w:spacing w:after="120"/>
            </w:pPr>
            <w:r w:rsidRPr="003151C7">
              <w:t>6</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IPBES/6/INF/8</w:t>
            </w:r>
          </w:p>
        </w:tc>
        <w:tc>
          <w:tcPr>
            <w:tcW w:w="5401" w:type="dxa"/>
            <w:hideMark/>
          </w:tcPr>
          <w:p w:rsidR="00831A8A" w:rsidRPr="003151C7" w:rsidRDefault="00831A8A" w:rsidP="00831A8A">
            <w:pPr>
              <w:spacing w:after="120"/>
            </w:pPr>
            <w:r w:rsidRPr="003151C7">
              <w:t>Information on the scoping for the thematic assessment of sustainable use of wild species (deliverable 3 (b) (iii))</w:t>
            </w:r>
          </w:p>
        </w:tc>
        <w:tc>
          <w:tcPr>
            <w:tcW w:w="1297" w:type="dxa"/>
            <w:hideMark/>
          </w:tcPr>
          <w:p w:rsidR="00831A8A" w:rsidRPr="003151C7" w:rsidRDefault="00831A8A" w:rsidP="00831A8A">
            <w:pPr>
              <w:spacing w:after="120"/>
            </w:pPr>
            <w:r w:rsidRPr="003151C7">
              <w:t>8</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IPBES/6/INF/9</w:t>
            </w:r>
          </w:p>
        </w:tc>
        <w:tc>
          <w:tcPr>
            <w:tcW w:w="5401" w:type="dxa"/>
            <w:hideMark/>
          </w:tcPr>
          <w:p w:rsidR="00831A8A" w:rsidRPr="003151C7" w:rsidRDefault="00831A8A" w:rsidP="00831A8A">
            <w:pPr>
              <w:spacing w:after="120"/>
            </w:pPr>
            <w:r w:rsidRPr="003151C7">
              <w:t>Information on the scoping for the methodological assessment regarding the diverse conceptualization of multiple values of nature and its benefits, including biodiversity and ecosystem services (deliverable 3 (d))</w:t>
            </w:r>
          </w:p>
        </w:tc>
        <w:tc>
          <w:tcPr>
            <w:tcW w:w="1297" w:type="dxa"/>
            <w:hideMark/>
          </w:tcPr>
          <w:p w:rsidR="00831A8A" w:rsidRPr="003151C7" w:rsidRDefault="00831A8A" w:rsidP="00831A8A">
            <w:pPr>
              <w:spacing w:after="120"/>
            </w:pPr>
            <w:r w:rsidRPr="003151C7">
              <w:t>8</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IPBES/6/INF/10</w:t>
            </w:r>
          </w:p>
        </w:tc>
        <w:tc>
          <w:tcPr>
            <w:tcW w:w="5401" w:type="dxa"/>
            <w:hideMark/>
          </w:tcPr>
          <w:p w:rsidR="00831A8A" w:rsidRPr="003151C7" w:rsidRDefault="00831A8A" w:rsidP="00831A8A">
            <w:pPr>
              <w:spacing w:after="120"/>
            </w:pPr>
            <w:r w:rsidRPr="003151C7">
              <w:t>Information on scoping for a thematic assessment on invasive alien species and their control (deliverable 3 (b) (ii))</w:t>
            </w:r>
          </w:p>
        </w:tc>
        <w:tc>
          <w:tcPr>
            <w:tcW w:w="1297" w:type="dxa"/>
            <w:hideMark/>
          </w:tcPr>
          <w:p w:rsidR="00831A8A" w:rsidRPr="003151C7" w:rsidRDefault="00831A8A" w:rsidP="00831A8A">
            <w:pPr>
              <w:spacing w:after="120"/>
            </w:pPr>
            <w:r w:rsidRPr="003151C7">
              <w:t>8</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IPBES/6/INF/11</w:t>
            </w:r>
          </w:p>
        </w:tc>
        <w:tc>
          <w:tcPr>
            <w:tcW w:w="5401" w:type="dxa"/>
            <w:hideMark/>
          </w:tcPr>
          <w:p w:rsidR="00831A8A" w:rsidRPr="003151C7" w:rsidRDefault="00831A8A" w:rsidP="00831A8A">
            <w:pPr>
              <w:spacing w:after="120"/>
            </w:pPr>
            <w:r w:rsidRPr="003151C7">
              <w:t>Information on progress in the production of the global assessment of biodiversity and ecosystem services (deliverable 2 (c))</w:t>
            </w:r>
          </w:p>
        </w:tc>
        <w:tc>
          <w:tcPr>
            <w:tcW w:w="1297" w:type="dxa"/>
            <w:hideMark/>
          </w:tcPr>
          <w:p w:rsidR="00831A8A" w:rsidRPr="003151C7" w:rsidRDefault="00831A8A" w:rsidP="00831A8A">
            <w:pPr>
              <w:spacing w:after="120"/>
            </w:pPr>
            <w:r w:rsidRPr="003151C7">
              <w:t>5</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IPBES/6/INF/12</w:t>
            </w:r>
          </w:p>
        </w:tc>
        <w:tc>
          <w:tcPr>
            <w:tcW w:w="5401" w:type="dxa"/>
            <w:hideMark/>
          </w:tcPr>
          <w:p w:rsidR="00831A8A" w:rsidRPr="003151C7" w:rsidRDefault="00831A8A" w:rsidP="00831A8A">
            <w:pPr>
              <w:spacing w:after="120"/>
            </w:pPr>
            <w:r w:rsidRPr="003151C7">
              <w:t>Information on work related to capacity-building (deliverables 1 (a) and 1 (b))</w:t>
            </w:r>
          </w:p>
        </w:tc>
        <w:tc>
          <w:tcPr>
            <w:tcW w:w="1297" w:type="dxa"/>
            <w:hideMark/>
          </w:tcPr>
          <w:p w:rsidR="00831A8A" w:rsidRPr="003151C7" w:rsidRDefault="00831A8A" w:rsidP="00831A8A">
            <w:pPr>
              <w:spacing w:after="120"/>
            </w:pPr>
            <w:r w:rsidRPr="003151C7">
              <w:t>5</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IPBES/6/INF/13</w:t>
            </w:r>
          </w:p>
        </w:tc>
        <w:tc>
          <w:tcPr>
            <w:tcW w:w="5401" w:type="dxa"/>
            <w:hideMark/>
          </w:tcPr>
          <w:p w:rsidR="00831A8A" w:rsidRPr="003151C7" w:rsidRDefault="00831A8A" w:rsidP="00831A8A">
            <w:pPr>
              <w:spacing w:after="120"/>
            </w:pPr>
            <w:r w:rsidRPr="003151C7">
              <w:t>Information on work related to indigenous and local knowledge systems (deliverable 1 (c))</w:t>
            </w:r>
          </w:p>
        </w:tc>
        <w:tc>
          <w:tcPr>
            <w:tcW w:w="1297" w:type="dxa"/>
            <w:hideMark/>
          </w:tcPr>
          <w:p w:rsidR="00831A8A" w:rsidRPr="003151C7" w:rsidRDefault="00831A8A" w:rsidP="00831A8A">
            <w:pPr>
              <w:spacing w:after="120"/>
            </w:pPr>
            <w:r w:rsidRPr="003151C7">
              <w:t>5</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IPBES/6/INF/14</w:t>
            </w:r>
          </w:p>
        </w:tc>
        <w:tc>
          <w:tcPr>
            <w:tcW w:w="5401" w:type="dxa"/>
            <w:hideMark/>
          </w:tcPr>
          <w:p w:rsidR="00831A8A" w:rsidRPr="003151C7" w:rsidRDefault="00831A8A" w:rsidP="00831A8A">
            <w:pPr>
              <w:spacing w:after="120"/>
            </w:pPr>
            <w:r w:rsidRPr="003151C7">
              <w:t>Information on work related to knowledge and data (deliverables 1 (d) and 4 (b))</w:t>
            </w:r>
          </w:p>
        </w:tc>
        <w:tc>
          <w:tcPr>
            <w:tcW w:w="1297" w:type="dxa"/>
            <w:hideMark/>
          </w:tcPr>
          <w:p w:rsidR="00831A8A" w:rsidRPr="003151C7" w:rsidRDefault="00831A8A" w:rsidP="00831A8A">
            <w:pPr>
              <w:spacing w:after="120"/>
            </w:pPr>
            <w:r w:rsidRPr="003151C7">
              <w:t>5</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IPBES/6/INF/15</w:t>
            </w:r>
          </w:p>
        </w:tc>
        <w:tc>
          <w:tcPr>
            <w:tcW w:w="5401" w:type="dxa"/>
            <w:hideMark/>
          </w:tcPr>
          <w:p w:rsidR="00831A8A" w:rsidRPr="003151C7" w:rsidRDefault="00831A8A" w:rsidP="00831A8A">
            <w:pPr>
              <w:spacing w:after="120"/>
            </w:pPr>
            <w:r w:rsidRPr="003151C7">
              <w:t>Information on further work related to scenarios and models of biodiversity and ecosystem services (deliverable 3 (c))</w:t>
            </w:r>
          </w:p>
        </w:tc>
        <w:tc>
          <w:tcPr>
            <w:tcW w:w="1297" w:type="dxa"/>
            <w:hideMark/>
          </w:tcPr>
          <w:p w:rsidR="00831A8A" w:rsidRPr="003151C7" w:rsidRDefault="00831A8A" w:rsidP="00831A8A">
            <w:pPr>
              <w:spacing w:after="120"/>
            </w:pPr>
            <w:r w:rsidRPr="003151C7">
              <w:t>5</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IPBES/6/INF/16</w:t>
            </w:r>
          </w:p>
        </w:tc>
        <w:tc>
          <w:tcPr>
            <w:tcW w:w="5401" w:type="dxa"/>
            <w:hideMark/>
          </w:tcPr>
          <w:p w:rsidR="00831A8A" w:rsidRPr="003151C7" w:rsidRDefault="00831A8A" w:rsidP="00831A8A">
            <w:pPr>
              <w:spacing w:after="120"/>
            </w:pPr>
            <w:r w:rsidRPr="003151C7">
              <w:t>Information on work related to policy support tools and methodologies (deliverable 4 (c))</w:t>
            </w:r>
          </w:p>
        </w:tc>
        <w:tc>
          <w:tcPr>
            <w:tcW w:w="1297" w:type="dxa"/>
            <w:hideMark/>
          </w:tcPr>
          <w:p w:rsidR="00831A8A" w:rsidRPr="003151C7" w:rsidRDefault="00831A8A" w:rsidP="00831A8A">
            <w:pPr>
              <w:spacing w:after="120"/>
            </w:pPr>
            <w:r w:rsidRPr="003151C7">
              <w:t>5</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IPBES/6/INF/17</w:t>
            </w:r>
          </w:p>
        </w:tc>
        <w:tc>
          <w:tcPr>
            <w:tcW w:w="5401" w:type="dxa"/>
            <w:hideMark/>
          </w:tcPr>
          <w:p w:rsidR="00831A8A" w:rsidRPr="003151C7" w:rsidRDefault="00831A8A" w:rsidP="00831A8A">
            <w:pPr>
              <w:spacing w:after="120"/>
            </w:pPr>
            <w:r w:rsidRPr="003151C7">
              <w:t>Information on work related to the guide on the production of assessments (deliverable 2 (a))</w:t>
            </w:r>
          </w:p>
        </w:tc>
        <w:tc>
          <w:tcPr>
            <w:tcW w:w="1297" w:type="dxa"/>
            <w:hideMark/>
          </w:tcPr>
          <w:p w:rsidR="00831A8A" w:rsidRPr="003151C7" w:rsidRDefault="00831A8A" w:rsidP="00831A8A">
            <w:pPr>
              <w:spacing w:after="120"/>
            </w:pPr>
            <w:r w:rsidRPr="003151C7">
              <w:t>5</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IPBES/6/INF/18</w:t>
            </w:r>
          </w:p>
        </w:tc>
        <w:tc>
          <w:tcPr>
            <w:tcW w:w="5401" w:type="dxa"/>
            <w:hideMark/>
          </w:tcPr>
          <w:p w:rsidR="00831A8A" w:rsidRPr="003151C7" w:rsidRDefault="00831A8A" w:rsidP="00831A8A">
            <w:pPr>
              <w:spacing w:after="120"/>
            </w:pPr>
            <w:r w:rsidRPr="003151C7">
              <w:t>Information on the integration of the diverse conceptualization of multiple values in IPBES deliverables (deliverable 3 (d))</w:t>
            </w:r>
          </w:p>
        </w:tc>
        <w:tc>
          <w:tcPr>
            <w:tcW w:w="1297" w:type="dxa"/>
            <w:hideMark/>
          </w:tcPr>
          <w:p w:rsidR="00831A8A" w:rsidRPr="003151C7" w:rsidRDefault="00831A8A" w:rsidP="00831A8A">
            <w:pPr>
              <w:spacing w:after="120"/>
            </w:pPr>
            <w:r w:rsidRPr="003151C7">
              <w:t>5</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IPBES/6/INF/19</w:t>
            </w:r>
          </w:p>
        </w:tc>
        <w:tc>
          <w:tcPr>
            <w:tcW w:w="5401" w:type="dxa"/>
            <w:hideMark/>
          </w:tcPr>
          <w:p w:rsidR="00831A8A" w:rsidRPr="003151C7" w:rsidRDefault="00831A8A" w:rsidP="00831A8A">
            <w:pPr>
              <w:spacing w:after="120"/>
            </w:pPr>
            <w:r w:rsidRPr="003151C7">
              <w:t xml:space="preserve">Implementation of the communications and outreach strategy </w:t>
            </w:r>
            <w:bookmarkStart w:id="1" w:name="OLE_LINK1"/>
            <w:r w:rsidRPr="003151C7">
              <w:t>and the stakeholder engagement strategy</w:t>
            </w:r>
            <w:bookmarkEnd w:id="1"/>
          </w:p>
        </w:tc>
        <w:tc>
          <w:tcPr>
            <w:tcW w:w="1297" w:type="dxa"/>
            <w:hideMark/>
          </w:tcPr>
          <w:p w:rsidR="00831A8A" w:rsidRPr="003151C7" w:rsidRDefault="00831A8A" w:rsidP="00831A8A">
            <w:pPr>
              <w:spacing w:after="120"/>
            </w:pPr>
            <w:r w:rsidRPr="003151C7">
              <w:t>5</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IPBES/6/INF/20</w:t>
            </w:r>
          </w:p>
        </w:tc>
        <w:tc>
          <w:tcPr>
            <w:tcW w:w="5401" w:type="dxa"/>
            <w:hideMark/>
          </w:tcPr>
          <w:p w:rsidR="00831A8A" w:rsidRPr="003151C7" w:rsidRDefault="00831A8A" w:rsidP="00831A8A">
            <w:pPr>
              <w:spacing w:after="120"/>
            </w:pPr>
            <w:r w:rsidRPr="003151C7">
              <w:t>Report on the institutional arrangements established to operationalize technical support for the implementation of the work programme</w:t>
            </w:r>
          </w:p>
        </w:tc>
        <w:tc>
          <w:tcPr>
            <w:tcW w:w="1297" w:type="dxa"/>
            <w:hideMark/>
          </w:tcPr>
          <w:p w:rsidR="00831A8A" w:rsidRPr="003151C7" w:rsidRDefault="00831A8A" w:rsidP="00831A8A">
            <w:pPr>
              <w:spacing w:after="120"/>
            </w:pPr>
            <w:r w:rsidRPr="003151C7">
              <w:t>5</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IPBES/6/INF/21</w:t>
            </w:r>
          </w:p>
        </w:tc>
        <w:tc>
          <w:tcPr>
            <w:tcW w:w="5401" w:type="dxa"/>
            <w:hideMark/>
          </w:tcPr>
          <w:p w:rsidR="00831A8A" w:rsidRPr="003151C7" w:rsidRDefault="00831A8A" w:rsidP="00831A8A">
            <w:pPr>
              <w:spacing w:after="120"/>
            </w:pPr>
            <w:r w:rsidRPr="003151C7">
              <w:t>Information on collaboration and partnerships</w:t>
            </w:r>
          </w:p>
        </w:tc>
        <w:tc>
          <w:tcPr>
            <w:tcW w:w="1297" w:type="dxa"/>
            <w:hideMark/>
          </w:tcPr>
          <w:p w:rsidR="00831A8A" w:rsidRPr="003151C7" w:rsidRDefault="00831A8A" w:rsidP="00831A8A">
            <w:pPr>
              <w:spacing w:after="120"/>
            </w:pPr>
            <w:r w:rsidRPr="003151C7">
              <w:t>5</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lastRenderedPageBreak/>
              <w:t>IPBES/6/INF/22</w:t>
            </w:r>
          </w:p>
        </w:tc>
        <w:tc>
          <w:tcPr>
            <w:tcW w:w="5401" w:type="dxa"/>
            <w:hideMark/>
          </w:tcPr>
          <w:p w:rsidR="00831A8A" w:rsidRPr="003151C7" w:rsidRDefault="00831A8A" w:rsidP="00831A8A">
            <w:pPr>
              <w:spacing w:after="120"/>
            </w:pPr>
            <w:r w:rsidRPr="003151C7">
              <w:t>Implementation of the conflict-of-interest policy for the Intergovernmental Science-Policy Platform on Biodiversity and Ecosystem Services</w:t>
            </w:r>
          </w:p>
        </w:tc>
        <w:tc>
          <w:tcPr>
            <w:tcW w:w="1297" w:type="dxa"/>
            <w:hideMark/>
          </w:tcPr>
          <w:p w:rsidR="00831A8A" w:rsidRPr="003151C7" w:rsidRDefault="00831A8A" w:rsidP="00831A8A">
            <w:pPr>
              <w:spacing w:after="120"/>
            </w:pPr>
            <w:r w:rsidRPr="003151C7">
              <w:t>5</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IPBES/6/INF/23</w:t>
            </w:r>
          </w:p>
        </w:tc>
        <w:tc>
          <w:tcPr>
            <w:tcW w:w="5401" w:type="dxa"/>
            <w:hideMark/>
          </w:tcPr>
          <w:p w:rsidR="00831A8A" w:rsidRPr="003151C7" w:rsidRDefault="00831A8A" w:rsidP="00831A8A">
            <w:pPr>
              <w:spacing w:after="120"/>
            </w:pPr>
            <w:bookmarkStart w:id="2" w:name="_Hlk503170416"/>
            <w:r w:rsidRPr="003151C7">
              <w:t>List of participants in the first to fifth sessions of the Plenary and admission of new observers to the sixth session</w:t>
            </w:r>
            <w:bookmarkEnd w:id="2"/>
          </w:p>
        </w:tc>
        <w:tc>
          <w:tcPr>
            <w:tcW w:w="1297" w:type="dxa"/>
            <w:hideMark/>
          </w:tcPr>
          <w:p w:rsidR="00831A8A" w:rsidRPr="003151C7" w:rsidRDefault="00831A8A" w:rsidP="00831A8A">
            <w:pPr>
              <w:spacing w:after="120"/>
            </w:pPr>
            <w:r w:rsidRPr="003151C7">
              <w:t>3</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IPBES/6/INF/24</w:t>
            </w:r>
          </w:p>
        </w:tc>
        <w:tc>
          <w:tcPr>
            <w:tcW w:w="5401" w:type="dxa"/>
            <w:hideMark/>
          </w:tcPr>
          <w:p w:rsidR="00831A8A" w:rsidRPr="003151C7" w:rsidRDefault="00831A8A" w:rsidP="00831A8A">
            <w:pPr>
              <w:spacing w:after="120"/>
            </w:pPr>
            <w:r w:rsidRPr="003151C7">
              <w:t>Progress report on the United Nations Collaborative Partnership Arrangement</w:t>
            </w:r>
          </w:p>
        </w:tc>
        <w:tc>
          <w:tcPr>
            <w:tcW w:w="1297" w:type="dxa"/>
            <w:hideMark/>
          </w:tcPr>
          <w:p w:rsidR="00831A8A" w:rsidRPr="003151C7" w:rsidRDefault="00831A8A" w:rsidP="00831A8A">
            <w:pPr>
              <w:spacing w:after="120"/>
            </w:pPr>
            <w:r w:rsidRPr="003151C7">
              <w:t>13</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IPBES/6/INF/25</w:t>
            </w:r>
          </w:p>
        </w:tc>
        <w:tc>
          <w:tcPr>
            <w:tcW w:w="5401" w:type="dxa"/>
            <w:hideMark/>
          </w:tcPr>
          <w:p w:rsidR="00831A8A" w:rsidRPr="003151C7" w:rsidRDefault="00831A8A" w:rsidP="00831A8A">
            <w:pPr>
              <w:spacing w:after="120"/>
            </w:pPr>
            <w:r w:rsidRPr="003151C7">
              <w:t>Curricula vitae of proposed members of the Multidisciplinary Expert Panel</w:t>
            </w:r>
          </w:p>
        </w:tc>
        <w:tc>
          <w:tcPr>
            <w:tcW w:w="1297" w:type="dxa"/>
            <w:hideMark/>
          </w:tcPr>
          <w:p w:rsidR="00831A8A" w:rsidRPr="003151C7" w:rsidRDefault="00831A8A" w:rsidP="00831A8A">
            <w:pPr>
              <w:spacing w:after="120"/>
            </w:pPr>
            <w:r w:rsidRPr="003151C7">
              <w:t>2 c)</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IPBES/6/INF/26</w:t>
            </w:r>
          </w:p>
        </w:tc>
        <w:tc>
          <w:tcPr>
            <w:tcW w:w="5401" w:type="dxa"/>
            <w:hideMark/>
          </w:tcPr>
          <w:p w:rsidR="00831A8A" w:rsidRPr="003151C7" w:rsidRDefault="00831A8A" w:rsidP="00831A8A">
            <w:pPr>
              <w:spacing w:after="120"/>
            </w:pPr>
            <w:r w:rsidRPr="003151C7">
              <w:t>Compilation of curricula vitae of proposed officers of the Multidisciplinary Expert Panel: proposals from Africa</w:t>
            </w:r>
          </w:p>
        </w:tc>
        <w:tc>
          <w:tcPr>
            <w:tcW w:w="1297" w:type="dxa"/>
            <w:hideMark/>
          </w:tcPr>
          <w:p w:rsidR="00831A8A" w:rsidRPr="003151C7" w:rsidRDefault="00831A8A" w:rsidP="00831A8A">
            <w:pPr>
              <w:spacing w:after="120"/>
            </w:pPr>
            <w:r w:rsidRPr="003151C7">
              <w:t>2 c)</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IPBES/6/INF/27</w:t>
            </w:r>
          </w:p>
        </w:tc>
        <w:tc>
          <w:tcPr>
            <w:tcW w:w="5401" w:type="dxa"/>
            <w:hideMark/>
          </w:tcPr>
          <w:p w:rsidR="00831A8A" w:rsidRPr="003151C7" w:rsidRDefault="00831A8A" w:rsidP="00831A8A">
            <w:pPr>
              <w:spacing w:after="120"/>
            </w:pPr>
            <w:r w:rsidRPr="003151C7">
              <w:t xml:space="preserve">Compilation of curricula vitae of proposed officers of the Multidisciplinary Expert Panel: proposals from Asia-Pacific </w:t>
            </w:r>
          </w:p>
        </w:tc>
        <w:tc>
          <w:tcPr>
            <w:tcW w:w="1297" w:type="dxa"/>
            <w:hideMark/>
          </w:tcPr>
          <w:p w:rsidR="00831A8A" w:rsidRPr="003151C7" w:rsidRDefault="00831A8A" w:rsidP="00831A8A">
            <w:pPr>
              <w:spacing w:after="120"/>
            </w:pPr>
            <w:r w:rsidRPr="003151C7">
              <w:t>2 c)</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IPBES/6/INF/28</w:t>
            </w:r>
          </w:p>
        </w:tc>
        <w:tc>
          <w:tcPr>
            <w:tcW w:w="5401" w:type="dxa"/>
            <w:hideMark/>
          </w:tcPr>
          <w:p w:rsidR="00831A8A" w:rsidRPr="003151C7" w:rsidRDefault="00831A8A" w:rsidP="00831A8A">
            <w:pPr>
              <w:spacing w:after="120"/>
            </w:pPr>
            <w:r w:rsidRPr="003151C7">
              <w:t>Compilation of curricula vitae of proposed officers of the Multidisciplinary Expert Panel: proposals from Eastern Europe</w:t>
            </w:r>
          </w:p>
        </w:tc>
        <w:tc>
          <w:tcPr>
            <w:tcW w:w="1297" w:type="dxa"/>
            <w:hideMark/>
          </w:tcPr>
          <w:p w:rsidR="00831A8A" w:rsidRPr="003151C7" w:rsidRDefault="00831A8A" w:rsidP="00831A8A">
            <w:pPr>
              <w:spacing w:after="120"/>
            </w:pPr>
            <w:r w:rsidRPr="003151C7">
              <w:t>2 c)</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IPBES/6/INF/29</w:t>
            </w:r>
          </w:p>
        </w:tc>
        <w:tc>
          <w:tcPr>
            <w:tcW w:w="5401" w:type="dxa"/>
            <w:hideMark/>
          </w:tcPr>
          <w:p w:rsidR="00831A8A" w:rsidRPr="003151C7" w:rsidRDefault="00831A8A" w:rsidP="00831A8A">
            <w:pPr>
              <w:spacing w:after="120"/>
            </w:pPr>
            <w:r w:rsidRPr="003151C7">
              <w:t>Compilation of curricula vitae of proposed officers of the Multidisciplinary Expert Panel: proposals from Latin America and the Caribbean</w:t>
            </w:r>
          </w:p>
        </w:tc>
        <w:tc>
          <w:tcPr>
            <w:tcW w:w="1297" w:type="dxa"/>
            <w:hideMark/>
          </w:tcPr>
          <w:p w:rsidR="00831A8A" w:rsidRPr="003151C7" w:rsidRDefault="00831A8A" w:rsidP="00831A8A">
            <w:pPr>
              <w:spacing w:after="120"/>
            </w:pPr>
            <w:r w:rsidRPr="003151C7">
              <w:t>2 c)</w:t>
            </w:r>
          </w:p>
        </w:tc>
      </w:tr>
      <w:tr w:rsidR="00831A8A" w:rsidRPr="003151C7" w:rsidTr="003151C7">
        <w:trPr>
          <w:cantSplit/>
          <w:trHeight w:val="227"/>
          <w:jc w:val="right"/>
        </w:trPr>
        <w:tc>
          <w:tcPr>
            <w:tcW w:w="1637" w:type="dxa"/>
            <w:hideMark/>
          </w:tcPr>
          <w:p w:rsidR="00831A8A" w:rsidRPr="003151C7" w:rsidRDefault="00831A8A" w:rsidP="00831A8A">
            <w:pPr>
              <w:spacing w:after="120"/>
            </w:pPr>
            <w:r w:rsidRPr="003151C7">
              <w:t>IPBES/6/INF/30</w:t>
            </w:r>
          </w:p>
        </w:tc>
        <w:tc>
          <w:tcPr>
            <w:tcW w:w="5401" w:type="dxa"/>
            <w:hideMark/>
          </w:tcPr>
          <w:p w:rsidR="00831A8A" w:rsidRPr="003151C7" w:rsidRDefault="00831A8A" w:rsidP="00831A8A">
            <w:pPr>
              <w:spacing w:after="120"/>
            </w:pPr>
            <w:r w:rsidRPr="003151C7">
              <w:t>Compilation of curricula vitae of proposed officers of the Multidisciplinary Expert Panel: proposals from Western Europe and Others</w:t>
            </w:r>
          </w:p>
        </w:tc>
        <w:tc>
          <w:tcPr>
            <w:tcW w:w="1297" w:type="dxa"/>
            <w:hideMark/>
          </w:tcPr>
          <w:p w:rsidR="00831A8A" w:rsidRPr="003151C7" w:rsidRDefault="00831A8A" w:rsidP="00831A8A">
            <w:pPr>
              <w:spacing w:after="120"/>
            </w:pPr>
            <w:r w:rsidRPr="003151C7">
              <w:t>2 c)</w:t>
            </w:r>
          </w:p>
        </w:tc>
      </w:tr>
      <w:tr w:rsidR="00831A8A" w:rsidRPr="003151C7" w:rsidTr="003151C7">
        <w:trPr>
          <w:cantSplit/>
          <w:trHeight w:val="227"/>
          <w:jc w:val="right"/>
        </w:trPr>
        <w:tc>
          <w:tcPr>
            <w:tcW w:w="1637" w:type="dxa"/>
          </w:tcPr>
          <w:p w:rsidR="00831A8A" w:rsidRPr="003151C7" w:rsidRDefault="00831A8A" w:rsidP="00831A8A">
            <w:pPr>
              <w:spacing w:after="120"/>
            </w:pPr>
            <w:r w:rsidRPr="003151C7">
              <w:t>IPBES/6/INF/31</w:t>
            </w:r>
          </w:p>
        </w:tc>
        <w:tc>
          <w:tcPr>
            <w:tcW w:w="5401" w:type="dxa"/>
          </w:tcPr>
          <w:p w:rsidR="00831A8A" w:rsidRPr="003151C7" w:rsidRDefault="00831A8A" w:rsidP="00831A8A">
            <w:pPr>
              <w:spacing w:after="120"/>
            </w:pPr>
            <w:r w:rsidRPr="003151C7">
              <w:t xml:space="preserve">External communication: A pilot project to update the key findings of the IPBES Assessment of Pollinators, Pollination and Food Production </w:t>
            </w:r>
          </w:p>
        </w:tc>
        <w:tc>
          <w:tcPr>
            <w:tcW w:w="1297" w:type="dxa"/>
          </w:tcPr>
          <w:p w:rsidR="00831A8A" w:rsidRPr="003151C7" w:rsidRDefault="00831A8A" w:rsidP="00831A8A">
            <w:pPr>
              <w:spacing w:after="120"/>
            </w:pPr>
          </w:p>
        </w:tc>
      </w:tr>
      <w:tr w:rsidR="00831A8A" w:rsidRPr="003151C7" w:rsidTr="003151C7">
        <w:trPr>
          <w:cantSplit/>
          <w:trHeight w:val="227"/>
          <w:jc w:val="right"/>
        </w:trPr>
        <w:tc>
          <w:tcPr>
            <w:tcW w:w="1637" w:type="dxa"/>
          </w:tcPr>
          <w:p w:rsidR="00831A8A" w:rsidRPr="003151C7" w:rsidRDefault="00831A8A" w:rsidP="00831A8A">
            <w:pPr>
              <w:spacing w:after="120"/>
            </w:pPr>
            <w:r w:rsidRPr="003151C7">
              <w:t>IPBES/6/INF/32</w:t>
            </w:r>
          </w:p>
        </w:tc>
        <w:tc>
          <w:tcPr>
            <w:tcW w:w="5401" w:type="dxa"/>
          </w:tcPr>
          <w:p w:rsidR="00831A8A" w:rsidRPr="003151C7" w:rsidRDefault="00831A8A" w:rsidP="00831A8A">
            <w:pPr>
              <w:spacing w:after="120"/>
            </w:pPr>
            <w:r w:rsidRPr="003151C7">
              <w:t>Review of the Platform: report of the internal review team</w:t>
            </w:r>
          </w:p>
        </w:tc>
        <w:tc>
          <w:tcPr>
            <w:tcW w:w="1297" w:type="dxa"/>
          </w:tcPr>
          <w:p w:rsidR="00831A8A" w:rsidRPr="003151C7" w:rsidRDefault="00831A8A" w:rsidP="00831A8A">
            <w:pPr>
              <w:spacing w:after="120"/>
            </w:pPr>
            <w:r w:rsidRPr="003151C7">
              <w:t>10</w:t>
            </w:r>
          </w:p>
        </w:tc>
      </w:tr>
      <w:tr w:rsidR="00831A8A" w:rsidRPr="003151C7" w:rsidTr="003151C7">
        <w:trPr>
          <w:cantSplit/>
          <w:trHeight w:val="227"/>
          <w:jc w:val="right"/>
        </w:trPr>
        <w:tc>
          <w:tcPr>
            <w:tcW w:w="1637" w:type="dxa"/>
          </w:tcPr>
          <w:p w:rsidR="00831A8A" w:rsidRPr="003151C7" w:rsidRDefault="00831A8A" w:rsidP="00831A8A">
            <w:pPr>
              <w:spacing w:after="120"/>
            </w:pPr>
            <w:r w:rsidRPr="003151C7">
              <w:t>IPBES/6/INF/33</w:t>
            </w:r>
          </w:p>
        </w:tc>
        <w:tc>
          <w:tcPr>
            <w:tcW w:w="5401" w:type="dxa"/>
          </w:tcPr>
          <w:p w:rsidR="00831A8A" w:rsidRPr="003151C7" w:rsidRDefault="00831A8A" w:rsidP="00831A8A">
            <w:pPr>
              <w:spacing w:after="120"/>
            </w:pPr>
            <w:bookmarkStart w:id="3" w:name="_Hlk503170211"/>
            <w:r w:rsidRPr="003151C7">
              <w:t xml:space="preserve">Review of the Platform: information on the selection of the review panel and an external professional organization </w:t>
            </w:r>
            <w:bookmarkEnd w:id="3"/>
          </w:p>
        </w:tc>
        <w:tc>
          <w:tcPr>
            <w:tcW w:w="1297" w:type="dxa"/>
          </w:tcPr>
          <w:p w:rsidR="00831A8A" w:rsidRPr="003151C7" w:rsidRDefault="00831A8A" w:rsidP="00831A8A">
            <w:pPr>
              <w:spacing w:after="120"/>
            </w:pPr>
            <w:r w:rsidRPr="003151C7">
              <w:t>10</w:t>
            </w:r>
          </w:p>
        </w:tc>
      </w:tr>
    </w:tbl>
    <w:p w:rsidR="003151C7" w:rsidRDefault="003151C7" w:rsidP="003151C7">
      <w:pPr>
        <w:pStyle w:val="Normal-pool"/>
      </w:pPr>
    </w:p>
    <w:tbl>
      <w:tblPr>
        <w:tblStyle w:val="Tabledocr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1921"/>
        <w:gridCol w:w="1922"/>
        <w:gridCol w:w="1923"/>
        <w:gridCol w:w="1923"/>
      </w:tblGrid>
      <w:tr w:rsidR="003151C7" w:rsidTr="00AC3154">
        <w:tc>
          <w:tcPr>
            <w:tcW w:w="1921" w:type="dxa"/>
          </w:tcPr>
          <w:p w:rsidR="003151C7" w:rsidRDefault="003151C7" w:rsidP="00AC3154">
            <w:pPr>
              <w:pStyle w:val="Normal-pool"/>
              <w:spacing w:before="520" w:after="0"/>
            </w:pPr>
          </w:p>
        </w:tc>
        <w:tc>
          <w:tcPr>
            <w:tcW w:w="1921" w:type="dxa"/>
          </w:tcPr>
          <w:p w:rsidR="003151C7" w:rsidRDefault="003151C7" w:rsidP="00AC3154">
            <w:pPr>
              <w:pStyle w:val="Normal-pool"/>
              <w:spacing w:before="520" w:after="0"/>
            </w:pPr>
          </w:p>
        </w:tc>
        <w:tc>
          <w:tcPr>
            <w:tcW w:w="1922" w:type="dxa"/>
            <w:tcBorders>
              <w:bottom w:val="single" w:sz="4" w:space="0" w:color="auto"/>
            </w:tcBorders>
          </w:tcPr>
          <w:p w:rsidR="003151C7" w:rsidRDefault="003151C7" w:rsidP="00AC3154">
            <w:pPr>
              <w:pStyle w:val="Normal-pool"/>
              <w:spacing w:before="520" w:after="0"/>
            </w:pPr>
          </w:p>
        </w:tc>
        <w:tc>
          <w:tcPr>
            <w:tcW w:w="1923" w:type="dxa"/>
          </w:tcPr>
          <w:p w:rsidR="003151C7" w:rsidRDefault="003151C7" w:rsidP="00AC3154">
            <w:pPr>
              <w:pStyle w:val="Normal-pool"/>
              <w:spacing w:before="520" w:after="0"/>
            </w:pPr>
          </w:p>
        </w:tc>
        <w:tc>
          <w:tcPr>
            <w:tcW w:w="1923" w:type="dxa"/>
          </w:tcPr>
          <w:p w:rsidR="003151C7" w:rsidRDefault="003151C7" w:rsidP="00AC3154">
            <w:pPr>
              <w:pStyle w:val="Normal-pool"/>
              <w:spacing w:before="520" w:after="0"/>
            </w:pPr>
          </w:p>
        </w:tc>
      </w:tr>
    </w:tbl>
    <w:p w:rsidR="003151C7" w:rsidRDefault="003151C7" w:rsidP="003151C7">
      <w:pPr>
        <w:pStyle w:val="Normal-pool"/>
        <w:rPr>
          <w:lang w:eastAsia="ja-JP"/>
        </w:rPr>
      </w:pPr>
    </w:p>
    <w:sectPr w:rsidR="003151C7" w:rsidSect="00CB4DFD">
      <w:pgSz w:w="11907" w:h="16840" w:code="9"/>
      <w:pgMar w:top="907" w:right="992" w:bottom="1418" w:left="1418" w:header="539" w:footer="975" w:gutter="0"/>
      <w:cols w:space="53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154" w:rsidRDefault="00AC3154">
      <w:r>
        <w:separator/>
      </w:r>
    </w:p>
  </w:endnote>
  <w:endnote w:type="continuationSeparator" w:id="0">
    <w:p w:rsidR="00AC3154" w:rsidRDefault="00AC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Lucida Grande">
    <w:altName w:val="Courier New"/>
    <w:panose1 w:val="00000000000000000000"/>
    <w:charset w:val="00"/>
    <w:family w:val="auto"/>
    <w:notTrueType/>
    <w:pitch w:val="variable"/>
    <w:sig w:usb0="00000003" w:usb1="00000000" w:usb2="00000000" w:usb3="00000000" w:csb0="00000001"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54" w:rsidRPr="00991F4E" w:rsidRDefault="00AC3154" w:rsidP="00991F4E">
    <w:pPr>
      <w:pStyle w:val="Footer"/>
      <w:tabs>
        <w:tab w:val="clear" w:pos="1247"/>
        <w:tab w:val="clear" w:pos="1814"/>
        <w:tab w:val="clear" w:pos="2381"/>
        <w:tab w:val="clear" w:pos="2948"/>
        <w:tab w:val="clear" w:pos="3515"/>
        <w:tab w:val="clear" w:pos="4320"/>
        <w:tab w:val="clear" w:pos="8640"/>
      </w:tabs>
      <w:rPr>
        <w:b/>
        <w:lang w:val="en-US"/>
      </w:rPr>
    </w:pPr>
    <w:r w:rsidRPr="00423677">
      <w:rPr>
        <w:b/>
      </w:rPr>
      <w:fldChar w:fldCharType="begin"/>
    </w:r>
    <w:r w:rsidRPr="00423677">
      <w:rPr>
        <w:b/>
      </w:rPr>
      <w:instrText xml:space="preserve"> PAGE   \* MERGEFORMAT </w:instrText>
    </w:r>
    <w:r w:rsidRPr="00423677">
      <w:rPr>
        <w:b/>
      </w:rPr>
      <w:fldChar w:fldCharType="separate"/>
    </w:r>
    <w:r w:rsidR="00E65564">
      <w:rPr>
        <w:b/>
        <w:noProof/>
      </w:rPr>
      <w:t>2</w:t>
    </w:r>
    <w:r w:rsidRPr="00423677">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54" w:rsidRPr="001C4855" w:rsidRDefault="00AC3154" w:rsidP="001C4855">
    <w:pPr>
      <w:pStyle w:val="Footer"/>
      <w:tabs>
        <w:tab w:val="clear" w:pos="1247"/>
        <w:tab w:val="clear" w:pos="1814"/>
        <w:tab w:val="clear" w:pos="2381"/>
        <w:tab w:val="clear" w:pos="2948"/>
        <w:tab w:val="clear" w:pos="3515"/>
        <w:tab w:val="clear" w:pos="4320"/>
        <w:tab w:val="clear" w:pos="8640"/>
      </w:tabs>
      <w:jc w:val="right"/>
      <w:rPr>
        <w:b/>
        <w:lang w:val="ru-RU"/>
      </w:rPr>
    </w:pPr>
    <w:r w:rsidRPr="00423677">
      <w:rPr>
        <w:b/>
      </w:rPr>
      <w:fldChar w:fldCharType="begin"/>
    </w:r>
    <w:r w:rsidRPr="00423677">
      <w:rPr>
        <w:b/>
      </w:rPr>
      <w:instrText xml:space="preserve"> PAGE   \* MERGEFORMAT </w:instrText>
    </w:r>
    <w:r w:rsidRPr="00423677">
      <w:rPr>
        <w:b/>
      </w:rPr>
      <w:fldChar w:fldCharType="separate"/>
    </w:r>
    <w:r w:rsidR="00E65564">
      <w:rPr>
        <w:b/>
        <w:noProof/>
      </w:rPr>
      <w:t>11</w:t>
    </w:r>
    <w:r w:rsidRPr="00423677">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54" w:rsidRDefault="00AC3154" w:rsidP="00B91A49">
    <w:pPr>
      <w:pStyle w:val="Footer"/>
      <w:tabs>
        <w:tab w:val="clear" w:pos="1247"/>
        <w:tab w:val="clear" w:pos="1814"/>
        <w:tab w:val="clear" w:pos="2381"/>
        <w:tab w:val="clear" w:pos="2948"/>
        <w:tab w:val="clear" w:pos="3515"/>
        <w:tab w:val="clear" w:pos="4320"/>
        <w:tab w:val="clear" w:pos="8640"/>
      </w:tabs>
      <w:spacing w:before="0" w:after="0"/>
      <w:ind w:left="624"/>
      <w:rPr>
        <w:sz w:val="20"/>
        <w:lang w:val="en-US"/>
      </w:rPr>
    </w:pPr>
    <w:r>
      <w:rPr>
        <w:sz w:val="20"/>
        <w:lang w:val="en-US"/>
      </w:rPr>
      <w:t>_________________________</w:t>
    </w:r>
  </w:p>
  <w:p w:rsidR="00AC3154" w:rsidRDefault="00AC3154" w:rsidP="00D059B7">
    <w:pPr>
      <w:pStyle w:val="FootnoteText"/>
      <w:tabs>
        <w:tab w:val="clear" w:pos="1247"/>
        <w:tab w:val="clear" w:pos="1814"/>
        <w:tab w:val="clear" w:pos="2381"/>
        <w:tab w:val="clear" w:pos="2948"/>
        <w:tab w:val="clear" w:pos="3515"/>
      </w:tabs>
      <w:spacing w:before="60" w:after="120"/>
      <w:rPr>
        <w:sz w:val="20"/>
        <w:lang w:val="en-US"/>
      </w:rPr>
    </w:pPr>
    <w:r w:rsidRPr="00D059B7">
      <w:rPr>
        <w:lang w:val="en-US"/>
      </w:rPr>
      <w:t>*</w:t>
    </w:r>
    <w:r>
      <w:rPr>
        <w:lang w:val="en-US"/>
      </w:rPr>
      <w:tab/>
    </w:r>
    <w:r>
      <w:rPr>
        <w:lang w:val="ru-RU"/>
      </w:rPr>
      <w:t>IPBES/</w:t>
    </w:r>
    <w:r>
      <w:rPr>
        <w:lang w:val="en-US"/>
      </w:rPr>
      <w:t>6</w:t>
    </w:r>
    <w:r>
      <w:rPr>
        <w:lang w:val="ru-RU"/>
      </w:rPr>
      <w:t>/1.</w:t>
    </w:r>
  </w:p>
  <w:p w:rsidR="00AC3154" w:rsidRPr="00330DF9" w:rsidRDefault="00AC3154" w:rsidP="000D0B72">
    <w:pPr>
      <w:pStyle w:val="Footer"/>
      <w:tabs>
        <w:tab w:val="clear" w:pos="1247"/>
        <w:tab w:val="clear" w:pos="1814"/>
        <w:tab w:val="clear" w:pos="2381"/>
        <w:tab w:val="clear" w:pos="2948"/>
        <w:tab w:val="clear" w:pos="3515"/>
        <w:tab w:val="clear" w:pos="4320"/>
        <w:tab w:val="clear" w:pos="8640"/>
      </w:tabs>
      <w:rPr>
        <w:sz w:val="20"/>
        <w:lang w:val="en-US"/>
      </w:rPr>
    </w:pPr>
    <w:r w:rsidRPr="00330DF9">
      <w:rPr>
        <w:sz w:val="20"/>
        <w:lang w:val="en-US"/>
      </w:rPr>
      <w:t>K1</w:t>
    </w:r>
    <w:r>
      <w:rPr>
        <w:sz w:val="20"/>
        <w:lang w:val="en-US"/>
      </w:rPr>
      <w:t>708978      020218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154" w:rsidRDefault="00AC3154" w:rsidP="00410C38">
      <w:pPr>
        <w:ind w:left="624"/>
      </w:pPr>
      <w:r>
        <w:separator/>
      </w:r>
    </w:p>
  </w:footnote>
  <w:footnote w:type="continuationSeparator" w:id="0">
    <w:p w:rsidR="00AC3154" w:rsidRDefault="00AC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54" w:rsidRPr="00991F4E" w:rsidRDefault="00AC3154" w:rsidP="00991F4E">
    <w:pPr>
      <w:pStyle w:val="Header"/>
      <w:tabs>
        <w:tab w:val="clear" w:pos="1247"/>
        <w:tab w:val="clear" w:pos="4536"/>
        <w:tab w:val="clear" w:pos="9072"/>
      </w:tabs>
      <w:rPr>
        <w:szCs w:val="18"/>
        <w:lang w:val="en-US"/>
      </w:rPr>
    </w:pPr>
    <w:r w:rsidRPr="00F47CD5">
      <w:rPr>
        <w:szCs w:val="18"/>
      </w:rPr>
      <w:t>IPBES/</w:t>
    </w:r>
    <w:r>
      <w:rPr>
        <w:szCs w:val="18"/>
        <w:lang w:val="en-US" w:eastAsia="ja-JP"/>
      </w:rPr>
      <w:t>6/1/Add.1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54" w:rsidRPr="00423677" w:rsidRDefault="00AC3154" w:rsidP="003357D4">
    <w:pPr>
      <w:pStyle w:val="Header"/>
      <w:tabs>
        <w:tab w:val="clear" w:pos="1247"/>
        <w:tab w:val="clear" w:pos="4536"/>
        <w:tab w:val="clear" w:pos="9072"/>
      </w:tabs>
      <w:jc w:val="right"/>
      <w:rPr>
        <w:szCs w:val="18"/>
        <w:lang w:val="ru-RU"/>
      </w:rPr>
    </w:pPr>
    <w:r w:rsidRPr="00F47CD5">
      <w:rPr>
        <w:szCs w:val="18"/>
      </w:rPr>
      <w:t>IPBES/</w:t>
    </w:r>
    <w:r>
      <w:rPr>
        <w:szCs w:val="18"/>
        <w:lang w:val="en-US"/>
      </w:rPr>
      <w:t>6</w:t>
    </w:r>
    <w:r>
      <w:rPr>
        <w:szCs w:val="18"/>
        <w:lang w:val="en-US" w:eastAsia="ja-JP"/>
      </w:rPr>
      <w:t>/1/Add.1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54" w:rsidRDefault="00AC3154" w:rsidP="001B0A29">
    <w:pPr>
      <w:pStyle w:val="Header"/>
      <w:pBdr>
        <w:bottom w:val="none" w:sz="0" w:space="0" w:color="auto"/>
      </w:pBdr>
      <w:tabs>
        <w:tab w:val="clear" w:pos="1247"/>
        <w:tab w:val="clear" w:pos="4536"/>
        <w:tab w:val="clear" w:pos="9072"/>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10E7"/>
    <w:multiLevelType w:val="hybridMultilevel"/>
    <w:tmpl w:val="1C32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71867"/>
    <w:multiLevelType w:val="singleLevel"/>
    <w:tmpl w:val="A2E252AA"/>
    <w:styleLink w:val="Normallist1"/>
    <w:lvl w:ilvl="0">
      <w:start w:val="1"/>
      <w:numFmt w:val="upperRoman"/>
      <w:pStyle w:val="Heading8"/>
      <w:lvlText w:val="%1."/>
      <w:lvlJc w:val="left"/>
      <w:pPr>
        <w:tabs>
          <w:tab w:val="num" w:pos="720"/>
        </w:tabs>
        <w:ind w:left="720" w:hanging="720"/>
      </w:pPr>
      <w:rPr>
        <w:rFonts w:hint="default"/>
      </w:rPr>
    </w:lvl>
  </w:abstractNum>
  <w:abstractNum w:abstractNumId="2"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3" w15:restartNumberingAfterBreak="0">
    <w:nsid w:val="35C458AB"/>
    <w:multiLevelType w:val="hybridMultilevel"/>
    <w:tmpl w:val="1E4ED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F0840"/>
    <w:multiLevelType w:val="hybridMultilevel"/>
    <w:tmpl w:val="01602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F4CB8"/>
    <w:multiLevelType w:val="hybridMultilevel"/>
    <w:tmpl w:val="97D4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91C04"/>
    <w:multiLevelType w:val="hybridMultilevel"/>
    <w:tmpl w:val="703C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212617"/>
    <w:multiLevelType w:val="hybridMultilevel"/>
    <w:tmpl w:val="A04A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66A9D"/>
    <w:multiLevelType w:val="multilevel"/>
    <w:tmpl w:val="48241D10"/>
    <w:styleLink w:val="Normallist2"/>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9" w15:restartNumberingAfterBreak="0">
    <w:nsid w:val="624D0160"/>
    <w:multiLevelType w:val="hybridMultilevel"/>
    <w:tmpl w:val="DC6EE04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63F16BA0"/>
    <w:multiLevelType w:val="hybridMultilevel"/>
    <w:tmpl w:val="4FD88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9276C8"/>
    <w:multiLevelType w:val="hybridMultilevel"/>
    <w:tmpl w:val="6E1A55CC"/>
    <w:lvl w:ilvl="0" w:tplc="08090001">
      <w:start w:val="1"/>
      <w:numFmt w:val="bullet"/>
      <w:lvlText w:val=""/>
      <w:lvlJc w:val="left"/>
      <w:pPr>
        <w:ind w:left="1968" w:hanging="360"/>
      </w:pPr>
      <w:rPr>
        <w:rFonts w:ascii="Symbol" w:hAnsi="Symbol" w:hint="default"/>
      </w:rPr>
    </w:lvl>
    <w:lvl w:ilvl="1" w:tplc="08090003" w:tentative="1">
      <w:start w:val="1"/>
      <w:numFmt w:val="bullet"/>
      <w:lvlText w:val="o"/>
      <w:lvlJc w:val="left"/>
      <w:pPr>
        <w:ind w:left="2688" w:hanging="360"/>
      </w:pPr>
      <w:rPr>
        <w:rFonts w:ascii="Courier New" w:hAnsi="Courier New" w:cs="Courier New" w:hint="default"/>
      </w:rPr>
    </w:lvl>
    <w:lvl w:ilvl="2" w:tplc="08090005" w:tentative="1">
      <w:start w:val="1"/>
      <w:numFmt w:val="bullet"/>
      <w:lvlText w:val=""/>
      <w:lvlJc w:val="left"/>
      <w:pPr>
        <w:ind w:left="3408" w:hanging="360"/>
      </w:pPr>
      <w:rPr>
        <w:rFonts w:ascii="Wingdings" w:hAnsi="Wingdings" w:hint="default"/>
      </w:rPr>
    </w:lvl>
    <w:lvl w:ilvl="3" w:tplc="08090001" w:tentative="1">
      <w:start w:val="1"/>
      <w:numFmt w:val="bullet"/>
      <w:lvlText w:val=""/>
      <w:lvlJc w:val="left"/>
      <w:pPr>
        <w:ind w:left="4128" w:hanging="360"/>
      </w:pPr>
      <w:rPr>
        <w:rFonts w:ascii="Symbol" w:hAnsi="Symbol" w:hint="default"/>
      </w:rPr>
    </w:lvl>
    <w:lvl w:ilvl="4" w:tplc="08090003" w:tentative="1">
      <w:start w:val="1"/>
      <w:numFmt w:val="bullet"/>
      <w:lvlText w:val="o"/>
      <w:lvlJc w:val="left"/>
      <w:pPr>
        <w:ind w:left="4848" w:hanging="360"/>
      </w:pPr>
      <w:rPr>
        <w:rFonts w:ascii="Courier New" w:hAnsi="Courier New" w:cs="Courier New" w:hint="default"/>
      </w:rPr>
    </w:lvl>
    <w:lvl w:ilvl="5" w:tplc="08090005" w:tentative="1">
      <w:start w:val="1"/>
      <w:numFmt w:val="bullet"/>
      <w:lvlText w:val=""/>
      <w:lvlJc w:val="left"/>
      <w:pPr>
        <w:ind w:left="5568" w:hanging="360"/>
      </w:pPr>
      <w:rPr>
        <w:rFonts w:ascii="Wingdings" w:hAnsi="Wingdings" w:hint="default"/>
      </w:rPr>
    </w:lvl>
    <w:lvl w:ilvl="6" w:tplc="08090001" w:tentative="1">
      <w:start w:val="1"/>
      <w:numFmt w:val="bullet"/>
      <w:lvlText w:val=""/>
      <w:lvlJc w:val="left"/>
      <w:pPr>
        <w:ind w:left="6288" w:hanging="360"/>
      </w:pPr>
      <w:rPr>
        <w:rFonts w:ascii="Symbol" w:hAnsi="Symbol" w:hint="default"/>
      </w:rPr>
    </w:lvl>
    <w:lvl w:ilvl="7" w:tplc="08090003" w:tentative="1">
      <w:start w:val="1"/>
      <w:numFmt w:val="bullet"/>
      <w:lvlText w:val="o"/>
      <w:lvlJc w:val="left"/>
      <w:pPr>
        <w:ind w:left="7008" w:hanging="360"/>
      </w:pPr>
      <w:rPr>
        <w:rFonts w:ascii="Courier New" w:hAnsi="Courier New" w:cs="Courier New" w:hint="default"/>
      </w:rPr>
    </w:lvl>
    <w:lvl w:ilvl="8" w:tplc="08090005" w:tentative="1">
      <w:start w:val="1"/>
      <w:numFmt w:val="bullet"/>
      <w:lvlText w:val=""/>
      <w:lvlJc w:val="left"/>
      <w:pPr>
        <w:ind w:left="7728" w:hanging="360"/>
      </w:pPr>
      <w:rPr>
        <w:rFonts w:ascii="Wingdings" w:hAnsi="Wingdings" w:hint="default"/>
      </w:rPr>
    </w:lvl>
  </w:abstractNum>
  <w:abstractNum w:abstractNumId="12" w15:restartNumberingAfterBreak="0">
    <w:nsid w:val="79E52126"/>
    <w:multiLevelType w:val="hybridMultilevel"/>
    <w:tmpl w:val="B6A08B28"/>
    <w:lvl w:ilvl="0" w:tplc="08090001">
      <w:start w:val="1"/>
      <w:numFmt w:val="bullet"/>
      <w:lvlText w:val=""/>
      <w:lvlJc w:val="left"/>
      <w:pPr>
        <w:ind w:left="1346" w:hanging="360"/>
      </w:pPr>
      <w:rPr>
        <w:rFonts w:ascii="Symbol" w:hAnsi="Symbol" w:hint="default"/>
      </w:rPr>
    </w:lvl>
    <w:lvl w:ilvl="1" w:tplc="08090003" w:tentative="1">
      <w:start w:val="1"/>
      <w:numFmt w:val="bullet"/>
      <w:lvlText w:val="o"/>
      <w:lvlJc w:val="left"/>
      <w:pPr>
        <w:ind w:left="2066" w:hanging="360"/>
      </w:pPr>
      <w:rPr>
        <w:rFonts w:ascii="Courier New" w:hAnsi="Courier New" w:cs="Courier New" w:hint="default"/>
      </w:rPr>
    </w:lvl>
    <w:lvl w:ilvl="2" w:tplc="08090005" w:tentative="1">
      <w:start w:val="1"/>
      <w:numFmt w:val="bullet"/>
      <w:lvlText w:val=""/>
      <w:lvlJc w:val="left"/>
      <w:pPr>
        <w:ind w:left="2786" w:hanging="360"/>
      </w:pPr>
      <w:rPr>
        <w:rFonts w:ascii="Wingdings" w:hAnsi="Wingdings" w:hint="default"/>
      </w:rPr>
    </w:lvl>
    <w:lvl w:ilvl="3" w:tplc="08090001" w:tentative="1">
      <w:start w:val="1"/>
      <w:numFmt w:val="bullet"/>
      <w:lvlText w:val=""/>
      <w:lvlJc w:val="left"/>
      <w:pPr>
        <w:ind w:left="3506" w:hanging="360"/>
      </w:pPr>
      <w:rPr>
        <w:rFonts w:ascii="Symbol" w:hAnsi="Symbol" w:hint="default"/>
      </w:rPr>
    </w:lvl>
    <w:lvl w:ilvl="4" w:tplc="08090003" w:tentative="1">
      <w:start w:val="1"/>
      <w:numFmt w:val="bullet"/>
      <w:lvlText w:val="o"/>
      <w:lvlJc w:val="left"/>
      <w:pPr>
        <w:ind w:left="4226" w:hanging="360"/>
      </w:pPr>
      <w:rPr>
        <w:rFonts w:ascii="Courier New" w:hAnsi="Courier New" w:cs="Courier New" w:hint="default"/>
      </w:rPr>
    </w:lvl>
    <w:lvl w:ilvl="5" w:tplc="08090005" w:tentative="1">
      <w:start w:val="1"/>
      <w:numFmt w:val="bullet"/>
      <w:lvlText w:val=""/>
      <w:lvlJc w:val="left"/>
      <w:pPr>
        <w:ind w:left="4946" w:hanging="360"/>
      </w:pPr>
      <w:rPr>
        <w:rFonts w:ascii="Wingdings" w:hAnsi="Wingdings" w:hint="default"/>
      </w:rPr>
    </w:lvl>
    <w:lvl w:ilvl="6" w:tplc="08090001" w:tentative="1">
      <w:start w:val="1"/>
      <w:numFmt w:val="bullet"/>
      <w:lvlText w:val=""/>
      <w:lvlJc w:val="left"/>
      <w:pPr>
        <w:ind w:left="5666" w:hanging="360"/>
      </w:pPr>
      <w:rPr>
        <w:rFonts w:ascii="Symbol" w:hAnsi="Symbol" w:hint="default"/>
      </w:rPr>
    </w:lvl>
    <w:lvl w:ilvl="7" w:tplc="08090003" w:tentative="1">
      <w:start w:val="1"/>
      <w:numFmt w:val="bullet"/>
      <w:lvlText w:val="o"/>
      <w:lvlJc w:val="left"/>
      <w:pPr>
        <w:ind w:left="6386" w:hanging="360"/>
      </w:pPr>
      <w:rPr>
        <w:rFonts w:ascii="Courier New" w:hAnsi="Courier New" w:cs="Courier New" w:hint="default"/>
      </w:rPr>
    </w:lvl>
    <w:lvl w:ilvl="8" w:tplc="08090005" w:tentative="1">
      <w:start w:val="1"/>
      <w:numFmt w:val="bullet"/>
      <w:lvlText w:val=""/>
      <w:lvlJc w:val="left"/>
      <w:pPr>
        <w:ind w:left="7106" w:hanging="360"/>
      </w:pPr>
      <w:rPr>
        <w:rFonts w:ascii="Wingdings" w:hAnsi="Wingdings" w:hint="default"/>
      </w:rPr>
    </w:lvl>
  </w:abstractNum>
  <w:abstractNum w:abstractNumId="13" w15:restartNumberingAfterBreak="0">
    <w:nsid w:val="7D0330CE"/>
    <w:multiLevelType w:val="hybridMultilevel"/>
    <w:tmpl w:val="F0080168"/>
    <w:lvl w:ilvl="0" w:tplc="3ACE3E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3D7158"/>
    <w:multiLevelType w:val="hybridMultilevel"/>
    <w:tmpl w:val="EE76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2"/>
  </w:num>
  <w:num w:numId="5">
    <w:abstractNumId w:val="5"/>
  </w:num>
  <w:num w:numId="6">
    <w:abstractNumId w:val="9"/>
  </w:num>
  <w:num w:numId="7">
    <w:abstractNumId w:val="6"/>
  </w:num>
  <w:num w:numId="8">
    <w:abstractNumId w:val="14"/>
  </w:num>
  <w:num w:numId="9">
    <w:abstractNumId w:val="4"/>
  </w:num>
  <w:num w:numId="10">
    <w:abstractNumId w:val="3"/>
  </w:num>
  <w:num w:numId="11">
    <w:abstractNumId w:val="0"/>
  </w:num>
  <w:num w:numId="12">
    <w:abstractNumId w:val="7"/>
  </w:num>
  <w:num w:numId="13">
    <w:abstractNumId w:val="13"/>
  </w:num>
  <w:num w:numId="14">
    <w:abstractNumId w:val="10"/>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24"/>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9B"/>
    <w:rsid w:val="00002692"/>
    <w:rsid w:val="00003059"/>
    <w:rsid w:val="00003722"/>
    <w:rsid w:val="00003E01"/>
    <w:rsid w:val="00003E45"/>
    <w:rsid w:val="00004456"/>
    <w:rsid w:val="00013F56"/>
    <w:rsid w:val="000145D1"/>
    <w:rsid w:val="000149E6"/>
    <w:rsid w:val="00016DE6"/>
    <w:rsid w:val="00016E62"/>
    <w:rsid w:val="00017399"/>
    <w:rsid w:val="00022D72"/>
    <w:rsid w:val="000236C6"/>
    <w:rsid w:val="00023919"/>
    <w:rsid w:val="00023E32"/>
    <w:rsid w:val="000247B0"/>
    <w:rsid w:val="00026997"/>
    <w:rsid w:val="00027CBA"/>
    <w:rsid w:val="00027F42"/>
    <w:rsid w:val="00031060"/>
    <w:rsid w:val="0003145A"/>
    <w:rsid w:val="00032DA1"/>
    <w:rsid w:val="00032DB5"/>
    <w:rsid w:val="00033DF7"/>
    <w:rsid w:val="00033E0B"/>
    <w:rsid w:val="00034405"/>
    <w:rsid w:val="000352CE"/>
    <w:rsid w:val="00035EDE"/>
    <w:rsid w:val="00037E5E"/>
    <w:rsid w:val="00040CCF"/>
    <w:rsid w:val="00041B06"/>
    <w:rsid w:val="000440BA"/>
    <w:rsid w:val="00044131"/>
    <w:rsid w:val="000458EE"/>
    <w:rsid w:val="0004779A"/>
    <w:rsid w:val="00047D27"/>
    <w:rsid w:val="000506A7"/>
    <w:rsid w:val="000509B4"/>
    <w:rsid w:val="00052F27"/>
    <w:rsid w:val="000539D1"/>
    <w:rsid w:val="00055BA7"/>
    <w:rsid w:val="00055CF7"/>
    <w:rsid w:val="0005697B"/>
    <w:rsid w:val="00057A13"/>
    <w:rsid w:val="00061E14"/>
    <w:rsid w:val="00061EFD"/>
    <w:rsid w:val="00061FB8"/>
    <w:rsid w:val="00067314"/>
    <w:rsid w:val="000678C4"/>
    <w:rsid w:val="00071886"/>
    <w:rsid w:val="00072509"/>
    <w:rsid w:val="00073637"/>
    <w:rsid w:val="000742BC"/>
    <w:rsid w:val="00076181"/>
    <w:rsid w:val="000810BE"/>
    <w:rsid w:val="00081E43"/>
    <w:rsid w:val="00081FA4"/>
    <w:rsid w:val="00082A0C"/>
    <w:rsid w:val="0008344F"/>
    <w:rsid w:val="00084027"/>
    <w:rsid w:val="00085F0D"/>
    <w:rsid w:val="00087A33"/>
    <w:rsid w:val="000917E8"/>
    <w:rsid w:val="000937F5"/>
    <w:rsid w:val="00094221"/>
    <w:rsid w:val="0009426F"/>
    <w:rsid w:val="000943B8"/>
    <w:rsid w:val="00094B7C"/>
    <w:rsid w:val="00095458"/>
    <w:rsid w:val="0009640C"/>
    <w:rsid w:val="00097B16"/>
    <w:rsid w:val="000A11C6"/>
    <w:rsid w:val="000A1B5B"/>
    <w:rsid w:val="000A655C"/>
    <w:rsid w:val="000A6E07"/>
    <w:rsid w:val="000B013C"/>
    <w:rsid w:val="000B126E"/>
    <w:rsid w:val="000B2659"/>
    <w:rsid w:val="000B4E0C"/>
    <w:rsid w:val="000B59B2"/>
    <w:rsid w:val="000C374A"/>
    <w:rsid w:val="000C665C"/>
    <w:rsid w:val="000C67E5"/>
    <w:rsid w:val="000C71F8"/>
    <w:rsid w:val="000D0B72"/>
    <w:rsid w:val="000D2736"/>
    <w:rsid w:val="000D310C"/>
    <w:rsid w:val="000D33C0"/>
    <w:rsid w:val="000D411A"/>
    <w:rsid w:val="000D523B"/>
    <w:rsid w:val="000D62B5"/>
    <w:rsid w:val="000E13EF"/>
    <w:rsid w:val="000E1AFF"/>
    <w:rsid w:val="000E224C"/>
    <w:rsid w:val="000E31AD"/>
    <w:rsid w:val="000E4FCB"/>
    <w:rsid w:val="000E50E2"/>
    <w:rsid w:val="000E6D6C"/>
    <w:rsid w:val="000E7A74"/>
    <w:rsid w:val="000F371A"/>
    <w:rsid w:val="000F3B6C"/>
    <w:rsid w:val="000F4B1D"/>
    <w:rsid w:val="000F63B3"/>
    <w:rsid w:val="000F7217"/>
    <w:rsid w:val="001004FB"/>
    <w:rsid w:val="00101641"/>
    <w:rsid w:val="00102111"/>
    <w:rsid w:val="00102795"/>
    <w:rsid w:val="00102E46"/>
    <w:rsid w:val="00104B2F"/>
    <w:rsid w:val="00110B5A"/>
    <w:rsid w:val="00110B60"/>
    <w:rsid w:val="0011122B"/>
    <w:rsid w:val="00112230"/>
    <w:rsid w:val="00116239"/>
    <w:rsid w:val="00117052"/>
    <w:rsid w:val="001202E3"/>
    <w:rsid w:val="0012173A"/>
    <w:rsid w:val="00124D87"/>
    <w:rsid w:val="00125AED"/>
    <w:rsid w:val="00125C49"/>
    <w:rsid w:val="00126360"/>
    <w:rsid w:val="0013059D"/>
    <w:rsid w:val="0013294F"/>
    <w:rsid w:val="0013346F"/>
    <w:rsid w:val="00133975"/>
    <w:rsid w:val="00137B8A"/>
    <w:rsid w:val="00137CEF"/>
    <w:rsid w:val="00141A55"/>
    <w:rsid w:val="00144898"/>
    <w:rsid w:val="0014539A"/>
    <w:rsid w:val="00146BAC"/>
    <w:rsid w:val="001471A9"/>
    <w:rsid w:val="00147A06"/>
    <w:rsid w:val="00147C9C"/>
    <w:rsid w:val="00150379"/>
    <w:rsid w:val="00150E7E"/>
    <w:rsid w:val="00152028"/>
    <w:rsid w:val="00152E65"/>
    <w:rsid w:val="001544FA"/>
    <w:rsid w:val="001554A3"/>
    <w:rsid w:val="00156281"/>
    <w:rsid w:val="001563FE"/>
    <w:rsid w:val="00160AF0"/>
    <w:rsid w:val="00161D1D"/>
    <w:rsid w:val="001630B7"/>
    <w:rsid w:val="00163ACB"/>
    <w:rsid w:val="0016682A"/>
    <w:rsid w:val="00166FEC"/>
    <w:rsid w:val="001673CF"/>
    <w:rsid w:val="00167BAB"/>
    <w:rsid w:val="0017286D"/>
    <w:rsid w:val="001729A1"/>
    <w:rsid w:val="00173F1B"/>
    <w:rsid w:val="0017409D"/>
    <w:rsid w:val="001760C4"/>
    <w:rsid w:val="00180EBF"/>
    <w:rsid w:val="00181BC9"/>
    <w:rsid w:val="00181EC8"/>
    <w:rsid w:val="0018207C"/>
    <w:rsid w:val="00183C13"/>
    <w:rsid w:val="0018426B"/>
    <w:rsid w:val="00184349"/>
    <w:rsid w:val="00187A5D"/>
    <w:rsid w:val="00190B14"/>
    <w:rsid w:val="00190C83"/>
    <w:rsid w:val="00191FB4"/>
    <w:rsid w:val="0019268D"/>
    <w:rsid w:val="001965C2"/>
    <w:rsid w:val="00196CCB"/>
    <w:rsid w:val="00197F84"/>
    <w:rsid w:val="001A546C"/>
    <w:rsid w:val="001A6110"/>
    <w:rsid w:val="001A7ACA"/>
    <w:rsid w:val="001A7C0B"/>
    <w:rsid w:val="001A7EF5"/>
    <w:rsid w:val="001B02DC"/>
    <w:rsid w:val="001B08F0"/>
    <w:rsid w:val="001B0A29"/>
    <w:rsid w:val="001B103E"/>
    <w:rsid w:val="001B1617"/>
    <w:rsid w:val="001B17D2"/>
    <w:rsid w:val="001B1E61"/>
    <w:rsid w:val="001B236B"/>
    <w:rsid w:val="001B496A"/>
    <w:rsid w:val="001B6662"/>
    <w:rsid w:val="001B6D77"/>
    <w:rsid w:val="001B78A5"/>
    <w:rsid w:val="001C162B"/>
    <w:rsid w:val="001C2A23"/>
    <w:rsid w:val="001C2C69"/>
    <w:rsid w:val="001C4353"/>
    <w:rsid w:val="001C4855"/>
    <w:rsid w:val="001C58F7"/>
    <w:rsid w:val="001D17D5"/>
    <w:rsid w:val="001D3874"/>
    <w:rsid w:val="001D3E50"/>
    <w:rsid w:val="001D41FA"/>
    <w:rsid w:val="001D4810"/>
    <w:rsid w:val="001D5C16"/>
    <w:rsid w:val="001D624A"/>
    <w:rsid w:val="001D7E75"/>
    <w:rsid w:val="001E0E23"/>
    <w:rsid w:val="001E2C1E"/>
    <w:rsid w:val="001E4A09"/>
    <w:rsid w:val="001E4F58"/>
    <w:rsid w:val="001E56D2"/>
    <w:rsid w:val="001E7D56"/>
    <w:rsid w:val="001F034F"/>
    <w:rsid w:val="001F1506"/>
    <w:rsid w:val="001F2CFA"/>
    <w:rsid w:val="001F2F90"/>
    <w:rsid w:val="001F4C04"/>
    <w:rsid w:val="001F4DB5"/>
    <w:rsid w:val="001F75DE"/>
    <w:rsid w:val="00200937"/>
    <w:rsid w:val="00200D58"/>
    <w:rsid w:val="00200EAC"/>
    <w:rsid w:val="002013BE"/>
    <w:rsid w:val="00201D91"/>
    <w:rsid w:val="002023BB"/>
    <w:rsid w:val="002030D7"/>
    <w:rsid w:val="002063A4"/>
    <w:rsid w:val="0021145B"/>
    <w:rsid w:val="00211F98"/>
    <w:rsid w:val="00212967"/>
    <w:rsid w:val="00213DDD"/>
    <w:rsid w:val="00221374"/>
    <w:rsid w:val="0022155F"/>
    <w:rsid w:val="00221AE7"/>
    <w:rsid w:val="0022246F"/>
    <w:rsid w:val="00223107"/>
    <w:rsid w:val="00226697"/>
    <w:rsid w:val="00226E71"/>
    <w:rsid w:val="002279F5"/>
    <w:rsid w:val="00231B46"/>
    <w:rsid w:val="00234B58"/>
    <w:rsid w:val="00235D7D"/>
    <w:rsid w:val="00237102"/>
    <w:rsid w:val="00237DE5"/>
    <w:rsid w:val="00240C10"/>
    <w:rsid w:val="00241313"/>
    <w:rsid w:val="00244783"/>
    <w:rsid w:val="002463AF"/>
    <w:rsid w:val="002464B8"/>
    <w:rsid w:val="0024736D"/>
    <w:rsid w:val="00247707"/>
    <w:rsid w:val="00251B7F"/>
    <w:rsid w:val="0025255B"/>
    <w:rsid w:val="002533A2"/>
    <w:rsid w:val="00257B0D"/>
    <w:rsid w:val="00260352"/>
    <w:rsid w:val="00260378"/>
    <w:rsid w:val="002622BB"/>
    <w:rsid w:val="00266B34"/>
    <w:rsid w:val="00266F80"/>
    <w:rsid w:val="002701B7"/>
    <w:rsid w:val="00271E78"/>
    <w:rsid w:val="002726CF"/>
    <w:rsid w:val="00276444"/>
    <w:rsid w:val="002773E9"/>
    <w:rsid w:val="00277B8F"/>
    <w:rsid w:val="0028179E"/>
    <w:rsid w:val="00282431"/>
    <w:rsid w:val="00282ACE"/>
    <w:rsid w:val="002847E7"/>
    <w:rsid w:val="00286740"/>
    <w:rsid w:val="00287E60"/>
    <w:rsid w:val="00290A5E"/>
    <w:rsid w:val="002929D8"/>
    <w:rsid w:val="00292BBB"/>
    <w:rsid w:val="0029384A"/>
    <w:rsid w:val="0029411F"/>
    <w:rsid w:val="00296B42"/>
    <w:rsid w:val="00297710"/>
    <w:rsid w:val="00297BB6"/>
    <w:rsid w:val="002A0B52"/>
    <w:rsid w:val="002A0C2A"/>
    <w:rsid w:val="002A237D"/>
    <w:rsid w:val="002A4C53"/>
    <w:rsid w:val="002A564F"/>
    <w:rsid w:val="002A6A11"/>
    <w:rsid w:val="002A7244"/>
    <w:rsid w:val="002B035E"/>
    <w:rsid w:val="002B2419"/>
    <w:rsid w:val="002B3096"/>
    <w:rsid w:val="002B4B41"/>
    <w:rsid w:val="002B77E6"/>
    <w:rsid w:val="002C145D"/>
    <w:rsid w:val="002C2C3E"/>
    <w:rsid w:val="002C3944"/>
    <w:rsid w:val="002C4729"/>
    <w:rsid w:val="002C533E"/>
    <w:rsid w:val="002C7132"/>
    <w:rsid w:val="002D027F"/>
    <w:rsid w:val="002D261F"/>
    <w:rsid w:val="002D36C4"/>
    <w:rsid w:val="002D4BC3"/>
    <w:rsid w:val="002D7B60"/>
    <w:rsid w:val="002E1E3B"/>
    <w:rsid w:val="002E23F7"/>
    <w:rsid w:val="002E6E8A"/>
    <w:rsid w:val="002E7A97"/>
    <w:rsid w:val="002F2065"/>
    <w:rsid w:val="002F4761"/>
    <w:rsid w:val="00300307"/>
    <w:rsid w:val="0030140E"/>
    <w:rsid w:val="003024DA"/>
    <w:rsid w:val="00303CDA"/>
    <w:rsid w:val="00305533"/>
    <w:rsid w:val="003056C1"/>
    <w:rsid w:val="00307C44"/>
    <w:rsid w:val="00307FE7"/>
    <w:rsid w:val="00312D05"/>
    <w:rsid w:val="003139DA"/>
    <w:rsid w:val="0031413F"/>
    <w:rsid w:val="003151C7"/>
    <w:rsid w:val="00316E3D"/>
    <w:rsid w:val="00324A5E"/>
    <w:rsid w:val="00324BC7"/>
    <w:rsid w:val="00325BB5"/>
    <w:rsid w:val="00330293"/>
    <w:rsid w:val="003309A9"/>
    <w:rsid w:val="00330DF9"/>
    <w:rsid w:val="003350D9"/>
    <w:rsid w:val="003357D4"/>
    <w:rsid w:val="00336901"/>
    <w:rsid w:val="003403AA"/>
    <w:rsid w:val="0034387C"/>
    <w:rsid w:val="003446B5"/>
    <w:rsid w:val="003447E7"/>
    <w:rsid w:val="0034548C"/>
    <w:rsid w:val="003455C5"/>
    <w:rsid w:val="00350293"/>
    <w:rsid w:val="003503B6"/>
    <w:rsid w:val="00352968"/>
    <w:rsid w:val="00355EA9"/>
    <w:rsid w:val="00357108"/>
    <w:rsid w:val="003574DD"/>
    <w:rsid w:val="003603EC"/>
    <w:rsid w:val="003606F3"/>
    <w:rsid w:val="0037337E"/>
    <w:rsid w:val="00373823"/>
    <w:rsid w:val="00376592"/>
    <w:rsid w:val="00380657"/>
    <w:rsid w:val="00381C0B"/>
    <w:rsid w:val="003829E9"/>
    <w:rsid w:val="003841AD"/>
    <w:rsid w:val="00384768"/>
    <w:rsid w:val="00385963"/>
    <w:rsid w:val="00385A7D"/>
    <w:rsid w:val="003904F1"/>
    <w:rsid w:val="00396257"/>
    <w:rsid w:val="00397909"/>
    <w:rsid w:val="00397EB8"/>
    <w:rsid w:val="003A073C"/>
    <w:rsid w:val="003A1351"/>
    <w:rsid w:val="003A2BD7"/>
    <w:rsid w:val="003A4FD0"/>
    <w:rsid w:val="003A69D1"/>
    <w:rsid w:val="003A785D"/>
    <w:rsid w:val="003A78C4"/>
    <w:rsid w:val="003B0646"/>
    <w:rsid w:val="003B0C0D"/>
    <w:rsid w:val="003B1545"/>
    <w:rsid w:val="003B3D94"/>
    <w:rsid w:val="003B41D2"/>
    <w:rsid w:val="003B5861"/>
    <w:rsid w:val="003C1335"/>
    <w:rsid w:val="003C1CA1"/>
    <w:rsid w:val="003C1EF0"/>
    <w:rsid w:val="003C2B9A"/>
    <w:rsid w:val="003C3851"/>
    <w:rsid w:val="003C409D"/>
    <w:rsid w:val="003C4DAF"/>
    <w:rsid w:val="003C4EFB"/>
    <w:rsid w:val="003C4FA3"/>
    <w:rsid w:val="003C5AA5"/>
    <w:rsid w:val="003D034F"/>
    <w:rsid w:val="003D1726"/>
    <w:rsid w:val="003D1A47"/>
    <w:rsid w:val="003E09A0"/>
    <w:rsid w:val="003E395B"/>
    <w:rsid w:val="003E7728"/>
    <w:rsid w:val="003F0E85"/>
    <w:rsid w:val="003F1189"/>
    <w:rsid w:val="003F1780"/>
    <w:rsid w:val="003F42BD"/>
    <w:rsid w:val="00400EFD"/>
    <w:rsid w:val="00401A92"/>
    <w:rsid w:val="00404493"/>
    <w:rsid w:val="004048C4"/>
    <w:rsid w:val="00405CD0"/>
    <w:rsid w:val="00406852"/>
    <w:rsid w:val="00407F42"/>
    <w:rsid w:val="0041058A"/>
    <w:rsid w:val="00410C38"/>
    <w:rsid w:val="00410C55"/>
    <w:rsid w:val="00413583"/>
    <w:rsid w:val="0041361C"/>
    <w:rsid w:val="00413944"/>
    <w:rsid w:val="00415C8E"/>
    <w:rsid w:val="00417725"/>
    <w:rsid w:val="0042002C"/>
    <w:rsid w:val="00421EE8"/>
    <w:rsid w:val="00423677"/>
    <w:rsid w:val="00424131"/>
    <w:rsid w:val="004251E3"/>
    <w:rsid w:val="00425A9E"/>
    <w:rsid w:val="00425C06"/>
    <w:rsid w:val="004319EA"/>
    <w:rsid w:val="00434F33"/>
    <w:rsid w:val="00436878"/>
    <w:rsid w:val="004368EA"/>
    <w:rsid w:val="00437F26"/>
    <w:rsid w:val="004415ED"/>
    <w:rsid w:val="0044177A"/>
    <w:rsid w:val="004434EE"/>
    <w:rsid w:val="0044489B"/>
    <w:rsid w:val="00444984"/>
    <w:rsid w:val="00446EF6"/>
    <w:rsid w:val="00447B2A"/>
    <w:rsid w:val="00447EF3"/>
    <w:rsid w:val="00454769"/>
    <w:rsid w:val="004564EB"/>
    <w:rsid w:val="0045765F"/>
    <w:rsid w:val="004640AD"/>
    <w:rsid w:val="0046429E"/>
    <w:rsid w:val="00464E59"/>
    <w:rsid w:val="00465389"/>
    <w:rsid w:val="00465683"/>
    <w:rsid w:val="00466991"/>
    <w:rsid w:val="004705D8"/>
    <w:rsid w:val="0047064C"/>
    <w:rsid w:val="00470A92"/>
    <w:rsid w:val="00471DFA"/>
    <w:rsid w:val="00476689"/>
    <w:rsid w:val="00482034"/>
    <w:rsid w:val="00482636"/>
    <w:rsid w:val="004827F3"/>
    <w:rsid w:val="00486C83"/>
    <w:rsid w:val="004903BD"/>
    <w:rsid w:val="00491D4D"/>
    <w:rsid w:val="00493E19"/>
    <w:rsid w:val="00494356"/>
    <w:rsid w:val="00494455"/>
    <w:rsid w:val="00495289"/>
    <w:rsid w:val="0049571E"/>
    <w:rsid w:val="00495F4D"/>
    <w:rsid w:val="00496EFB"/>
    <w:rsid w:val="004A3F76"/>
    <w:rsid w:val="004A3FBB"/>
    <w:rsid w:val="004A4476"/>
    <w:rsid w:val="004A53E7"/>
    <w:rsid w:val="004A5D60"/>
    <w:rsid w:val="004A5EE8"/>
    <w:rsid w:val="004B3C5D"/>
    <w:rsid w:val="004B5214"/>
    <w:rsid w:val="004B5666"/>
    <w:rsid w:val="004B5B36"/>
    <w:rsid w:val="004B6745"/>
    <w:rsid w:val="004B708D"/>
    <w:rsid w:val="004C34B9"/>
    <w:rsid w:val="004C47E0"/>
    <w:rsid w:val="004C567F"/>
    <w:rsid w:val="004C5C96"/>
    <w:rsid w:val="004D06A4"/>
    <w:rsid w:val="004D148E"/>
    <w:rsid w:val="004D2C6B"/>
    <w:rsid w:val="004D3413"/>
    <w:rsid w:val="004D447C"/>
    <w:rsid w:val="004E1874"/>
    <w:rsid w:val="004F1A81"/>
    <w:rsid w:val="004F2CB6"/>
    <w:rsid w:val="004F2D0E"/>
    <w:rsid w:val="004F325F"/>
    <w:rsid w:val="004F3659"/>
    <w:rsid w:val="004F3783"/>
    <w:rsid w:val="004F4A2F"/>
    <w:rsid w:val="004F5736"/>
    <w:rsid w:val="004F6338"/>
    <w:rsid w:val="004F6723"/>
    <w:rsid w:val="005016B3"/>
    <w:rsid w:val="00501BCF"/>
    <w:rsid w:val="0050302B"/>
    <w:rsid w:val="0050619E"/>
    <w:rsid w:val="00507909"/>
    <w:rsid w:val="00510E53"/>
    <w:rsid w:val="00512F34"/>
    <w:rsid w:val="00513149"/>
    <w:rsid w:val="0051335F"/>
    <w:rsid w:val="00513760"/>
    <w:rsid w:val="00515013"/>
    <w:rsid w:val="005160EC"/>
    <w:rsid w:val="0052124F"/>
    <w:rsid w:val="00521538"/>
    <w:rsid w:val="0052180C"/>
    <w:rsid w:val="005218D9"/>
    <w:rsid w:val="005219D1"/>
    <w:rsid w:val="005231FB"/>
    <w:rsid w:val="0052486B"/>
    <w:rsid w:val="0052491C"/>
    <w:rsid w:val="00525818"/>
    <w:rsid w:val="00525F30"/>
    <w:rsid w:val="005269C4"/>
    <w:rsid w:val="005274C5"/>
    <w:rsid w:val="00535BDA"/>
    <w:rsid w:val="00536186"/>
    <w:rsid w:val="00536581"/>
    <w:rsid w:val="005367EF"/>
    <w:rsid w:val="00536831"/>
    <w:rsid w:val="00536953"/>
    <w:rsid w:val="00540A92"/>
    <w:rsid w:val="0054168F"/>
    <w:rsid w:val="005425C5"/>
    <w:rsid w:val="00543454"/>
    <w:rsid w:val="005453ED"/>
    <w:rsid w:val="005459A5"/>
    <w:rsid w:val="0054678A"/>
    <w:rsid w:val="00550192"/>
    <w:rsid w:val="0055019D"/>
    <w:rsid w:val="00550273"/>
    <w:rsid w:val="00550DF7"/>
    <w:rsid w:val="0055105B"/>
    <w:rsid w:val="00551669"/>
    <w:rsid w:val="00552C2C"/>
    <w:rsid w:val="005537C2"/>
    <w:rsid w:val="00554269"/>
    <w:rsid w:val="00557B1D"/>
    <w:rsid w:val="00561496"/>
    <w:rsid w:val="00561782"/>
    <w:rsid w:val="005620EB"/>
    <w:rsid w:val="005657D3"/>
    <w:rsid w:val="00567301"/>
    <w:rsid w:val="005711C6"/>
    <w:rsid w:val="0057145E"/>
    <w:rsid w:val="00571C3E"/>
    <w:rsid w:val="0057315F"/>
    <w:rsid w:val="00573200"/>
    <w:rsid w:val="00573C60"/>
    <w:rsid w:val="00573E11"/>
    <w:rsid w:val="00574792"/>
    <w:rsid w:val="00574BE0"/>
    <w:rsid w:val="00574E90"/>
    <w:rsid w:val="00576BB8"/>
    <w:rsid w:val="00577A5E"/>
    <w:rsid w:val="0058321D"/>
    <w:rsid w:val="00583244"/>
    <w:rsid w:val="00584B14"/>
    <w:rsid w:val="005903A5"/>
    <w:rsid w:val="00590FBA"/>
    <w:rsid w:val="00595B44"/>
    <w:rsid w:val="00597464"/>
    <w:rsid w:val="005A0B21"/>
    <w:rsid w:val="005A585C"/>
    <w:rsid w:val="005A59FE"/>
    <w:rsid w:val="005A6DDE"/>
    <w:rsid w:val="005B0925"/>
    <w:rsid w:val="005B132E"/>
    <w:rsid w:val="005B245A"/>
    <w:rsid w:val="005B35E3"/>
    <w:rsid w:val="005B3C4D"/>
    <w:rsid w:val="005B584B"/>
    <w:rsid w:val="005B5C4F"/>
    <w:rsid w:val="005B6CB6"/>
    <w:rsid w:val="005C00D1"/>
    <w:rsid w:val="005C0849"/>
    <w:rsid w:val="005C24E4"/>
    <w:rsid w:val="005C3BF5"/>
    <w:rsid w:val="005C477C"/>
    <w:rsid w:val="005C4A3D"/>
    <w:rsid w:val="005C4EB6"/>
    <w:rsid w:val="005C553E"/>
    <w:rsid w:val="005C6050"/>
    <w:rsid w:val="005C67C8"/>
    <w:rsid w:val="005C7480"/>
    <w:rsid w:val="005D0249"/>
    <w:rsid w:val="005D0EA5"/>
    <w:rsid w:val="005D4E57"/>
    <w:rsid w:val="005D6C7C"/>
    <w:rsid w:val="005D714B"/>
    <w:rsid w:val="005D7715"/>
    <w:rsid w:val="005D78F2"/>
    <w:rsid w:val="005D7FA7"/>
    <w:rsid w:val="005E2A1C"/>
    <w:rsid w:val="005E5CB5"/>
    <w:rsid w:val="005F05FD"/>
    <w:rsid w:val="005F100C"/>
    <w:rsid w:val="005F142E"/>
    <w:rsid w:val="005F1648"/>
    <w:rsid w:val="005F27A4"/>
    <w:rsid w:val="005F472E"/>
    <w:rsid w:val="005F4F3A"/>
    <w:rsid w:val="005F5DE5"/>
    <w:rsid w:val="005F6BDC"/>
    <w:rsid w:val="005F7986"/>
    <w:rsid w:val="00602E03"/>
    <w:rsid w:val="006040DF"/>
    <w:rsid w:val="00604F27"/>
    <w:rsid w:val="0061070C"/>
    <w:rsid w:val="00612BE7"/>
    <w:rsid w:val="00613160"/>
    <w:rsid w:val="00616D20"/>
    <w:rsid w:val="00617821"/>
    <w:rsid w:val="00620791"/>
    <w:rsid w:val="00620F1E"/>
    <w:rsid w:val="00621F9B"/>
    <w:rsid w:val="00622269"/>
    <w:rsid w:val="00623998"/>
    <w:rsid w:val="0062443A"/>
    <w:rsid w:val="00624F3C"/>
    <w:rsid w:val="006252F5"/>
    <w:rsid w:val="006303B4"/>
    <w:rsid w:val="006370DB"/>
    <w:rsid w:val="006376F7"/>
    <w:rsid w:val="00637CE4"/>
    <w:rsid w:val="00640B03"/>
    <w:rsid w:val="006413FE"/>
    <w:rsid w:val="00641703"/>
    <w:rsid w:val="0064245E"/>
    <w:rsid w:val="006431A6"/>
    <w:rsid w:val="00644264"/>
    <w:rsid w:val="006459F6"/>
    <w:rsid w:val="006474E9"/>
    <w:rsid w:val="00647BB9"/>
    <w:rsid w:val="0065000B"/>
    <w:rsid w:val="006501AD"/>
    <w:rsid w:val="00651BFA"/>
    <w:rsid w:val="00663058"/>
    <w:rsid w:val="006638A6"/>
    <w:rsid w:val="00667A16"/>
    <w:rsid w:val="00667AD6"/>
    <w:rsid w:val="00667C72"/>
    <w:rsid w:val="00670462"/>
    <w:rsid w:val="006704F0"/>
    <w:rsid w:val="006719EA"/>
    <w:rsid w:val="00671F00"/>
    <w:rsid w:val="0067328F"/>
    <w:rsid w:val="00674827"/>
    <w:rsid w:val="00675F0C"/>
    <w:rsid w:val="0067658A"/>
    <w:rsid w:val="00676C44"/>
    <w:rsid w:val="006771C4"/>
    <w:rsid w:val="006807F5"/>
    <w:rsid w:val="00685859"/>
    <w:rsid w:val="00686FD9"/>
    <w:rsid w:val="00690B0C"/>
    <w:rsid w:val="006923D4"/>
    <w:rsid w:val="00692E2A"/>
    <w:rsid w:val="006931D4"/>
    <w:rsid w:val="00696636"/>
    <w:rsid w:val="00696FEE"/>
    <w:rsid w:val="006A2FB1"/>
    <w:rsid w:val="006A56DD"/>
    <w:rsid w:val="006A6DD6"/>
    <w:rsid w:val="006A76F2"/>
    <w:rsid w:val="006B1A7E"/>
    <w:rsid w:val="006B4911"/>
    <w:rsid w:val="006C06B9"/>
    <w:rsid w:val="006C2B2F"/>
    <w:rsid w:val="006C3C12"/>
    <w:rsid w:val="006C3E8A"/>
    <w:rsid w:val="006C645B"/>
    <w:rsid w:val="006C740F"/>
    <w:rsid w:val="006C7E66"/>
    <w:rsid w:val="006C7F68"/>
    <w:rsid w:val="006D0EF0"/>
    <w:rsid w:val="006D16EE"/>
    <w:rsid w:val="006D1FBD"/>
    <w:rsid w:val="006D2316"/>
    <w:rsid w:val="006D2B0C"/>
    <w:rsid w:val="006D3BBB"/>
    <w:rsid w:val="006D5260"/>
    <w:rsid w:val="006D78BF"/>
    <w:rsid w:val="006D7EFB"/>
    <w:rsid w:val="006E3441"/>
    <w:rsid w:val="006E4139"/>
    <w:rsid w:val="006E58B3"/>
    <w:rsid w:val="006E604A"/>
    <w:rsid w:val="006E6722"/>
    <w:rsid w:val="006E687A"/>
    <w:rsid w:val="006E7652"/>
    <w:rsid w:val="006F122A"/>
    <w:rsid w:val="006F1422"/>
    <w:rsid w:val="006F2AE4"/>
    <w:rsid w:val="006F2C75"/>
    <w:rsid w:val="006F3B5E"/>
    <w:rsid w:val="007027B9"/>
    <w:rsid w:val="007038FE"/>
    <w:rsid w:val="00703EBE"/>
    <w:rsid w:val="00705F05"/>
    <w:rsid w:val="007071C6"/>
    <w:rsid w:val="00715E88"/>
    <w:rsid w:val="00716334"/>
    <w:rsid w:val="00716F5D"/>
    <w:rsid w:val="00717561"/>
    <w:rsid w:val="007207CA"/>
    <w:rsid w:val="00720FD2"/>
    <w:rsid w:val="00722B31"/>
    <w:rsid w:val="0072504C"/>
    <w:rsid w:val="00727582"/>
    <w:rsid w:val="007311B3"/>
    <w:rsid w:val="00732609"/>
    <w:rsid w:val="00734CAA"/>
    <w:rsid w:val="00734F15"/>
    <w:rsid w:val="007354FB"/>
    <w:rsid w:val="007355EA"/>
    <w:rsid w:val="00736724"/>
    <w:rsid w:val="00736AD1"/>
    <w:rsid w:val="00737996"/>
    <w:rsid w:val="007400DC"/>
    <w:rsid w:val="0074216F"/>
    <w:rsid w:val="00745F24"/>
    <w:rsid w:val="007479A0"/>
    <w:rsid w:val="007510BB"/>
    <w:rsid w:val="00751FF3"/>
    <w:rsid w:val="00752219"/>
    <w:rsid w:val="0075336D"/>
    <w:rsid w:val="00754F04"/>
    <w:rsid w:val="00757581"/>
    <w:rsid w:val="00757CA2"/>
    <w:rsid w:val="0076107C"/>
    <w:rsid w:val="0076155D"/>
    <w:rsid w:val="00762550"/>
    <w:rsid w:val="00762FB9"/>
    <w:rsid w:val="00765A13"/>
    <w:rsid w:val="00772DAB"/>
    <w:rsid w:val="007737A8"/>
    <w:rsid w:val="00775698"/>
    <w:rsid w:val="0078189E"/>
    <w:rsid w:val="00783FBF"/>
    <w:rsid w:val="00787A83"/>
    <w:rsid w:val="00787DB1"/>
    <w:rsid w:val="00791FCB"/>
    <w:rsid w:val="00793D34"/>
    <w:rsid w:val="00795770"/>
    <w:rsid w:val="00796024"/>
    <w:rsid w:val="0079621B"/>
    <w:rsid w:val="007964D9"/>
    <w:rsid w:val="007A151A"/>
    <w:rsid w:val="007A32FF"/>
    <w:rsid w:val="007A33F2"/>
    <w:rsid w:val="007A5746"/>
    <w:rsid w:val="007A5C12"/>
    <w:rsid w:val="007A61C1"/>
    <w:rsid w:val="007A637A"/>
    <w:rsid w:val="007B03E1"/>
    <w:rsid w:val="007B1BE6"/>
    <w:rsid w:val="007B2239"/>
    <w:rsid w:val="007B2884"/>
    <w:rsid w:val="007B45B6"/>
    <w:rsid w:val="007B5DD3"/>
    <w:rsid w:val="007B724E"/>
    <w:rsid w:val="007C103B"/>
    <w:rsid w:val="007C1219"/>
    <w:rsid w:val="007C1FB0"/>
    <w:rsid w:val="007C2541"/>
    <w:rsid w:val="007C3209"/>
    <w:rsid w:val="007C3787"/>
    <w:rsid w:val="007C4310"/>
    <w:rsid w:val="007C79D5"/>
    <w:rsid w:val="007D0133"/>
    <w:rsid w:val="007D1F5D"/>
    <w:rsid w:val="007D48E2"/>
    <w:rsid w:val="007D5D6C"/>
    <w:rsid w:val="007D7245"/>
    <w:rsid w:val="007E003F"/>
    <w:rsid w:val="007E0592"/>
    <w:rsid w:val="007E0FA4"/>
    <w:rsid w:val="007E453D"/>
    <w:rsid w:val="007E48FE"/>
    <w:rsid w:val="007E73BB"/>
    <w:rsid w:val="007F154E"/>
    <w:rsid w:val="007F3858"/>
    <w:rsid w:val="007F390D"/>
    <w:rsid w:val="007F502C"/>
    <w:rsid w:val="007F5AEF"/>
    <w:rsid w:val="007F5D0D"/>
    <w:rsid w:val="007F6794"/>
    <w:rsid w:val="007F72D1"/>
    <w:rsid w:val="00801993"/>
    <w:rsid w:val="008019EB"/>
    <w:rsid w:val="00801C51"/>
    <w:rsid w:val="00804B9B"/>
    <w:rsid w:val="00805E39"/>
    <w:rsid w:val="008121BC"/>
    <w:rsid w:val="00813FA2"/>
    <w:rsid w:val="00815426"/>
    <w:rsid w:val="00816B96"/>
    <w:rsid w:val="00816D17"/>
    <w:rsid w:val="00817354"/>
    <w:rsid w:val="00824CD2"/>
    <w:rsid w:val="00825AA9"/>
    <w:rsid w:val="00830E26"/>
    <w:rsid w:val="00831A8A"/>
    <w:rsid w:val="00831FE7"/>
    <w:rsid w:val="00832FC3"/>
    <w:rsid w:val="00835657"/>
    <w:rsid w:val="008368D5"/>
    <w:rsid w:val="008410C8"/>
    <w:rsid w:val="00842001"/>
    <w:rsid w:val="008433F8"/>
    <w:rsid w:val="00843576"/>
    <w:rsid w:val="00843668"/>
    <w:rsid w:val="00843B64"/>
    <w:rsid w:val="00844CFA"/>
    <w:rsid w:val="0084558F"/>
    <w:rsid w:val="00846527"/>
    <w:rsid w:val="00847391"/>
    <w:rsid w:val="0085000E"/>
    <w:rsid w:val="0085098B"/>
    <w:rsid w:val="00852F54"/>
    <w:rsid w:val="00853C26"/>
    <w:rsid w:val="00854EB8"/>
    <w:rsid w:val="00861728"/>
    <w:rsid w:val="008619C9"/>
    <w:rsid w:val="00862EDF"/>
    <w:rsid w:val="00864AD9"/>
    <w:rsid w:val="00864EAC"/>
    <w:rsid w:val="008679C1"/>
    <w:rsid w:val="00867BFF"/>
    <w:rsid w:val="00867D2B"/>
    <w:rsid w:val="00867DCF"/>
    <w:rsid w:val="008706FA"/>
    <w:rsid w:val="0087131A"/>
    <w:rsid w:val="008739BA"/>
    <w:rsid w:val="0087632F"/>
    <w:rsid w:val="00876446"/>
    <w:rsid w:val="00876D2D"/>
    <w:rsid w:val="00877FE1"/>
    <w:rsid w:val="00880504"/>
    <w:rsid w:val="008819CD"/>
    <w:rsid w:val="00881F77"/>
    <w:rsid w:val="00882BB2"/>
    <w:rsid w:val="00882D5E"/>
    <w:rsid w:val="00883521"/>
    <w:rsid w:val="0088476F"/>
    <w:rsid w:val="0088480A"/>
    <w:rsid w:val="00884E27"/>
    <w:rsid w:val="00887A2C"/>
    <w:rsid w:val="00887BBC"/>
    <w:rsid w:val="00891B46"/>
    <w:rsid w:val="008926EC"/>
    <w:rsid w:val="00892B01"/>
    <w:rsid w:val="00892C8E"/>
    <w:rsid w:val="008957DD"/>
    <w:rsid w:val="00896D58"/>
    <w:rsid w:val="00897D98"/>
    <w:rsid w:val="008A6229"/>
    <w:rsid w:val="008A69FC"/>
    <w:rsid w:val="008A6C37"/>
    <w:rsid w:val="008A6DF2"/>
    <w:rsid w:val="008A79EB"/>
    <w:rsid w:val="008B0ACA"/>
    <w:rsid w:val="008B46E1"/>
    <w:rsid w:val="008B7153"/>
    <w:rsid w:val="008B79B4"/>
    <w:rsid w:val="008B7C63"/>
    <w:rsid w:val="008C005A"/>
    <w:rsid w:val="008C103D"/>
    <w:rsid w:val="008C2447"/>
    <w:rsid w:val="008C34DC"/>
    <w:rsid w:val="008C4FD6"/>
    <w:rsid w:val="008D0841"/>
    <w:rsid w:val="008D0E23"/>
    <w:rsid w:val="008D16E3"/>
    <w:rsid w:val="008D1DE8"/>
    <w:rsid w:val="008D275B"/>
    <w:rsid w:val="008D37C3"/>
    <w:rsid w:val="008D3E26"/>
    <w:rsid w:val="008D5558"/>
    <w:rsid w:val="008D5684"/>
    <w:rsid w:val="008D6BA0"/>
    <w:rsid w:val="008D7C99"/>
    <w:rsid w:val="008E0FCB"/>
    <w:rsid w:val="008E1FDB"/>
    <w:rsid w:val="008E478E"/>
    <w:rsid w:val="008E47D1"/>
    <w:rsid w:val="008E629A"/>
    <w:rsid w:val="008E6325"/>
    <w:rsid w:val="008E6583"/>
    <w:rsid w:val="008F18EE"/>
    <w:rsid w:val="008F26FD"/>
    <w:rsid w:val="008F5894"/>
    <w:rsid w:val="008F6B54"/>
    <w:rsid w:val="008F75C1"/>
    <w:rsid w:val="0090127D"/>
    <w:rsid w:val="00901FDE"/>
    <w:rsid w:val="009043F7"/>
    <w:rsid w:val="00904BBC"/>
    <w:rsid w:val="009054F6"/>
    <w:rsid w:val="00905CE3"/>
    <w:rsid w:val="00906D1F"/>
    <w:rsid w:val="009112F5"/>
    <w:rsid w:val="00911AB0"/>
    <w:rsid w:val="00914084"/>
    <w:rsid w:val="00915839"/>
    <w:rsid w:val="00916D5C"/>
    <w:rsid w:val="0092178C"/>
    <w:rsid w:val="00923BB6"/>
    <w:rsid w:val="0092499F"/>
    <w:rsid w:val="00924E77"/>
    <w:rsid w:val="00926B1A"/>
    <w:rsid w:val="00927B76"/>
    <w:rsid w:val="00932B97"/>
    <w:rsid w:val="00933337"/>
    <w:rsid w:val="00933A4E"/>
    <w:rsid w:val="00936494"/>
    <w:rsid w:val="00936B64"/>
    <w:rsid w:val="00936ECA"/>
    <w:rsid w:val="00940213"/>
    <w:rsid w:val="00940DCC"/>
    <w:rsid w:val="0094179A"/>
    <w:rsid w:val="00943BDB"/>
    <w:rsid w:val="0094459E"/>
    <w:rsid w:val="00944DBC"/>
    <w:rsid w:val="009462AB"/>
    <w:rsid w:val="00950977"/>
    <w:rsid w:val="00950B29"/>
    <w:rsid w:val="00951A7B"/>
    <w:rsid w:val="00951F90"/>
    <w:rsid w:val="00952604"/>
    <w:rsid w:val="009552EA"/>
    <w:rsid w:val="0095574F"/>
    <w:rsid w:val="009564A6"/>
    <w:rsid w:val="00962055"/>
    <w:rsid w:val="00962B5E"/>
    <w:rsid w:val="00963208"/>
    <w:rsid w:val="00963D62"/>
    <w:rsid w:val="00965565"/>
    <w:rsid w:val="009735D5"/>
    <w:rsid w:val="009755BB"/>
    <w:rsid w:val="00976BDD"/>
    <w:rsid w:val="009779B4"/>
    <w:rsid w:val="00977D58"/>
    <w:rsid w:val="00980A81"/>
    <w:rsid w:val="00981529"/>
    <w:rsid w:val="0098289C"/>
    <w:rsid w:val="00983EE2"/>
    <w:rsid w:val="00985AA3"/>
    <w:rsid w:val="00985CCF"/>
    <w:rsid w:val="0098662D"/>
    <w:rsid w:val="00986F26"/>
    <w:rsid w:val="0098795B"/>
    <w:rsid w:val="009908A7"/>
    <w:rsid w:val="00991F4E"/>
    <w:rsid w:val="0099397F"/>
    <w:rsid w:val="009961CE"/>
    <w:rsid w:val="009975FD"/>
    <w:rsid w:val="009A0CB9"/>
    <w:rsid w:val="009A114E"/>
    <w:rsid w:val="009A1362"/>
    <w:rsid w:val="009A4ACC"/>
    <w:rsid w:val="009A62B4"/>
    <w:rsid w:val="009A6528"/>
    <w:rsid w:val="009A6760"/>
    <w:rsid w:val="009B030D"/>
    <w:rsid w:val="009B4A0F"/>
    <w:rsid w:val="009B79DE"/>
    <w:rsid w:val="009C1324"/>
    <w:rsid w:val="009C2890"/>
    <w:rsid w:val="009C497A"/>
    <w:rsid w:val="009C6D94"/>
    <w:rsid w:val="009D0B63"/>
    <w:rsid w:val="009D1D9E"/>
    <w:rsid w:val="009D3036"/>
    <w:rsid w:val="009D3F3B"/>
    <w:rsid w:val="009D5646"/>
    <w:rsid w:val="009D59AB"/>
    <w:rsid w:val="009E6DF7"/>
    <w:rsid w:val="009F0ADC"/>
    <w:rsid w:val="009F3CC1"/>
    <w:rsid w:val="009F4597"/>
    <w:rsid w:val="00A0101A"/>
    <w:rsid w:val="00A02782"/>
    <w:rsid w:val="00A02B31"/>
    <w:rsid w:val="00A047EF"/>
    <w:rsid w:val="00A0550F"/>
    <w:rsid w:val="00A056D1"/>
    <w:rsid w:val="00A11184"/>
    <w:rsid w:val="00A1348D"/>
    <w:rsid w:val="00A139EE"/>
    <w:rsid w:val="00A13C5B"/>
    <w:rsid w:val="00A15297"/>
    <w:rsid w:val="00A16B68"/>
    <w:rsid w:val="00A17BA5"/>
    <w:rsid w:val="00A232EE"/>
    <w:rsid w:val="00A23B4A"/>
    <w:rsid w:val="00A26156"/>
    <w:rsid w:val="00A27EE8"/>
    <w:rsid w:val="00A30FA6"/>
    <w:rsid w:val="00A31DEC"/>
    <w:rsid w:val="00A33CC9"/>
    <w:rsid w:val="00A37A19"/>
    <w:rsid w:val="00A41B84"/>
    <w:rsid w:val="00A43445"/>
    <w:rsid w:val="00A43BFC"/>
    <w:rsid w:val="00A44411"/>
    <w:rsid w:val="00A4548E"/>
    <w:rsid w:val="00A469FA"/>
    <w:rsid w:val="00A46A0E"/>
    <w:rsid w:val="00A47083"/>
    <w:rsid w:val="00A5056E"/>
    <w:rsid w:val="00A50D66"/>
    <w:rsid w:val="00A52E53"/>
    <w:rsid w:val="00A5397E"/>
    <w:rsid w:val="00A55754"/>
    <w:rsid w:val="00A55B01"/>
    <w:rsid w:val="00A56B5B"/>
    <w:rsid w:val="00A61B9A"/>
    <w:rsid w:val="00A62F77"/>
    <w:rsid w:val="00A64EE6"/>
    <w:rsid w:val="00A65730"/>
    <w:rsid w:val="00A657DD"/>
    <w:rsid w:val="00A666A6"/>
    <w:rsid w:val="00A67249"/>
    <w:rsid w:val="00A745D1"/>
    <w:rsid w:val="00A802F4"/>
    <w:rsid w:val="00A803C7"/>
    <w:rsid w:val="00A80611"/>
    <w:rsid w:val="00A81CD8"/>
    <w:rsid w:val="00A82199"/>
    <w:rsid w:val="00A84AD3"/>
    <w:rsid w:val="00A90102"/>
    <w:rsid w:val="00A91949"/>
    <w:rsid w:val="00A91A92"/>
    <w:rsid w:val="00A92A5A"/>
    <w:rsid w:val="00AA019F"/>
    <w:rsid w:val="00AA28EC"/>
    <w:rsid w:val="00AA31A3"/>
    <w:rsid w:val="00AA3A0E"/>
    <w:rsid w:val="00AA3CF5"/>
    <w:rsid w:val="00AA4E66"/>
    <w:rsid w:val="00AA52DD"/>
    <w:rsid w:val="00AA6898"/>
    <w:rsid w:val="00AA7984"/>
    <w:rsid w:val="00AB045F"/>
    <w:rsid w:val="00AB123D"/>
    <w:rsid w:val="00AB1539"/>
    <w:rsid w:val="00AB176F"/>
    <w:rsid w:val="00AB2918"/>
    <w:rsid w:val="00AB3519"/>
    <w:rsid w:val="00AB5340"/>
    <w:rsid w:val="00AB713E"/>
    <w:rsid w:val="00AC1F98"/>
    <w:rsid w:val="00AC3154"/>
    <w:rsid w:val="00AC4DE5"/>
    <w:rsid w:val="00AC7C96"/>
    <w:rsid w:val="00AD285C"/>
    <w:rsid w:val="00AD2BB1"/>
    <w:rsid w:val="00AD4500"/>
    <w:rsid w:val="00AD7C9B"/>
    <w:rsid w:val="00AE237D"/>
    <w:rsid w:val="00AE2DAE"/>
    <w:rsid w:val="00AE337A"/>
    <w:rsid w:val="00AE4FE1"/>
    <w:rsid w:val="00AE5783"/>
    <w:rsid w:val="00AE5B98"/>
    <w:rsid w:val="00AE7DFE"/>
    <w:rsid w:val="00AF00B9"/>
    <w:rsid w:val="00AF00E1"/>
    <w:rsid w:val="00AF46AF"/>
    <w:rsid w:val="00AF7249"/>
    <w:rsid w:val="00AF7C07"/>
    <w:rsid w:val="00B067F7"/>
    <w:rsid w:val="00B07DF0"/>
    <w:rsid w:val="00B13586"/>
    <w:rsid w:val="00B16421"/>
    <w:rsid w:val="00B204F1"/>
    <w:rsid w:val="00B229A1"/>
    <w:rsid w:val="00B258AC"/>
    <w:rsid w:val="00B275BB"/>
    <w:rsid w:val="00B31905"/>
    <w:rsid w:val="00B33BBA"/>
    <w:rsid w:val="00B40317"/>
    <w:rsid w:val="00B405B7"/>
    <w:rsid w:val="00B40674"/>
    <w:rsid w:val="00B4262C"/>
    <w:rsid w:val="00B43E7D"/>
    <w:rsid w:val="00B43F16"/>
    <w:rsid w:val="00B442C7"/>
    <w:rsid w:val="00B44DB7"/>
    <w:rsid w:val="00B46490"/>
    <w:rsid w:val="00B5204C"/>
    <w:rsid w:val="00B544BF"/>
    <w:rsid w:val="00B55269"/>
    <w:rsid w:val="00B56788"/>
    <w:rsid w:val="00B60463"/>
    <w:rsid w:val="00B611E5"/>
    <w:rsid w:val="00B66739"/>
    <w:rsid w:val="00B66901"/>
    <w:rsid w:val="00B678BD"/>
    <w:rsid w:val="00B70369"/>
    <w:rsid w:val="00B71E6D"/>
    <w:rsid w:val="00B72070"/>
    <w:rsid w:val="00B72827"/>
    <w:rsid w:val="00B730D4"/>
    <w:rsid w:val="00B779E1"/>
    <w:rsid w:val="00B803EF"/>
    <w:rsid w:val="00B81B0B"/>
    <w:rsid w:val="00B82D85"/>
    <w:rsid w:val="00B84371"/>
    <w:rsid w:val="00B85A41"/>
    <w:rsid w:val="00B860AB"/>
    <w:rsid w:val="00B900C7"/>
    <w:rsid w:val="00B902B9"/>
    <w:rsid w:val="00B91796"/>
    <w:rsid w:val="00B91A49"/>
    <w:rsid w:val="00B94F0A"/>
    <w:rsid w:val="00B96BF7"/>
    <w:rsid w:val="00BA0CBF"/>
    <w:rsid w:val="00BA1A67"/>
    <w:rsid w:val="00BA3398"/>
    <w:rsid w:val="00BA4170"/>
    <w:rsid w:val="00BA49BD"/>
    <w:rsid w:val="00BA53E9"/>
    <w:rsid w:val="00BA79EB"/>
    <w:rsid w:val="00BB15DE"/>
    <w:rsid w:val="00BB3F45"/>
    <w:rsid w:val="00BC0330"/>
    <w:rsid w:val="00BC093D"/>
    <w:rsid w:val="00BC160D"/>
    <w:rsid w:val="00BC550F"/>
    <w:rsid w:val="00BC563E"/>
    <w:rsid w:val="00BC5987"/>
    <w:rsid w:val="00BD25D2"/>
    <w:rsid w:val="00BD71B1"/>
    <w:rsid w:val="00BE2356"/>
    <w:rsid w:val="00BE339F"/>
    <w:rsid w:val="00BE5251"/>
    <w:rsid w:val="00BE69B7"/>
    <w:rsid w:val="00BE7499"/>
    <w:rsid w:val="00BF1959"/>
    <w:rsid w:val="00BF20B3"/>
    <w:rsid w:val="00BF2375"/>
    <w:rsid w:val="00BF3DE7"/>
    <w:rsid w:val="00BF642B"/>
    <w:rsid w:val="00BF67E8"/>
    <w:rsid w:val="00BF7A7C"/>
    <w:rsid w:val="00C00335"/>
    <w:rsid w:val="00C006BE"/>
    <w:rsid w:val="00C0125C"/>
    <w:rsid w:val="00C05421"/>
    <w:rsid w:val="00C06A61"/>
    <w:rsid w:val="00C11D1D"/>
    <w:rsid w:val="00C11E15"/>
    <w:rsid w:val="00C122B8"/>
    <w:rsid w:val="00C12FC8"/>
    <w:rsid w:val="00C149BA"/>
    <w:rsid w:val="00C16E53"/>
    <w:rsid w:val="00C2231E"/>
    <w:rsid w:val="00C2322E"/>
    <w:rsid w:val="00C2372B"/>
    <w:rsid w:val="00C25D49"/>
    <w:rsid w:val="00C30C63"/>
    <w:rsid w:val="00C37374"/>
    <w:rsid w:val="00C41236"/>
    <w:rsid w:val="00C44B89"/>
    <w:rsid w:val="00C51F45"/>
    <w:rsid w:val="00C55229"/>
    <w:rsid w:val="00C558DA"/>
    <w:rsid w:val="00C57664"/>
    <w:rsid w:val="00C635D1"/>
    <w:rsid w:val="00C64C28"/>
    <w:rsid w:val="00C65AF8"/>
    <w:rsid w:val="00C67DC9"/>
    <w:rsid w:val="00C725DC"/>
    <w:rsid w:val="00C72DEE"/>
    <w:rsid w:val="00C74BD6"/>
    <w:rsid w:val="00C7532A"/>
    <w:rsid w:val="00C75B2A"/>
    <w:rsid w:val="00C75DF8"/>
    <w:rsid w:val="00C80DCF"/>
    <w:rsid w:val="00C80FBF"/>
    <w:rsid w:val="00C84759"/>
    <w:rsid w:val="00C86094"/>
    <w:rsid w:val="00C865C7"/>
    <w:rsid w:val="00C93050"/>
    <w:rsid w:val="00C93203"/>
    <w:rsid w:val="00C93A3A"/>
    <w:rsid w:val="00C95502"/>
    <w:rsid w:val="00C95831"/>
    <w:rsid w:val="00C961BB"/>
    <w:rsid w:val="00C97F57"/>
    <w:rsid w:val="00CA0909"/>
    <w:rsid w:val="00CA1A9B"/>
    <w:rsid w:val="00CA2CB5"/>
    <w:rsid w:val="00CA3623"/>
    <w:rsid w:val="00CA3C97"/>
    <w:rsid w:val="00CA5B64"/>
    <w:rsid w:val="00CA5F51"/>
    <w:rsid w:val="00CA6C7F"/>
    <w:rsid w:val="00CB1404"/>
    <w:rsid w:val="00CB2827"/>
    <w:rsid w:val="00CB2D0B"/>
    <w:rsid w:val="00CB4DFD"/>
    <w:rsid w:val="00CB70BB"/>
    <w:rsid w:val="00CC0688"/>
    <w:rsid w:val="00CC0D70"/>
    <w:rsid w:val="00CC0DC8"/>
    <w:rsid w:val="00CC10A6"/>
    <w:rsid w:val="00CC2354"/>
    <w:rsid w:val="00CC57E0"/>
    <w:rsid w:val="00CC59F5"/>
    <w:rsid w:val="00CC6521"/>
    <w:rsid w:val="00CD2663"/>
    <w:rsid w:val="00CD2A97"/>
    <w:rsid w:val="00CD34CB"/>
    <w:rsid w:val="00CD3D68"/>
    <w:rsid w:val="00CD5349"/>
    <w:rsid w:val="00CD5509"/>
    <w:rsid w:val="00CD7044"/>
    <w:rsid w:val="00CD72C2"/>
    <w:rsid w:val="00CD7525"/>
    <w:rsid w:val="00CE0AEF"/>
    <w:rsid w:val="00CE0B0C"/>
    <w:rsid w:val="00CE18AD"/>
    <w:rsid w:val="00CE2264"/>
    <w:rsid w:val="00CE2A2D"/>
    <w:rsid w:val="00CE2AB0"/>
    <w:rsid w:val="00CE3025"/>
    <w:rsid w:val="00CE3A67"/>
    <w:rsid w:val="00CE4C41"/>
    <w:rsid w:val="00CE4F6C"/>
    <w:rsid w:val="00CE5038"/>
    <w:rsid w:val="00CE524C"/>
    <w:rsid w:val="00CE5FCF"/>
    <w:rsid w:val="00CE62B6"/>
    <w:rsid w:val="00CE690B"/>
    <w:rsid w:val="00CF141F"/>
    <w:rsid w:val="00CF4777"/>
    <w:rsid w:val="00D02075"/>
    <w:rsid w:val="00D03E90"/>
    <w:rsid w:val="00D04996"/>
    <w:rsid w:val="00D04A36"/>
    <w:rsid w:val="00D050ED"/>
    <w:rsid w:val="00D0521D"/>
    <w:rsid w:val="00D059B7"/>
    <w:rsid w:val="00D05E3E"/>
    <w:rsid w:val="00D064EE"/>
    <w:rsid w:val="00D07511"/>
    <w:rsid w:val="00D10DA4"/>
    <w:rsid w:val="00D12B2C"/>
    <w:rsid w:val="00D146B7"/>
    <w:rsid w:val="00D15118"/>
    <w:rsid w:val="00D15DEA"/>
    <w:rsid w:val="00D169AF"/>
    <w:rsid w:val="00D17417"/>
    <w:rsid w:val="00D17A41"/>
    <w:rsid w:val="00D22513"/>
    <w:rsid w:val="00D25162"/>
    <w:rsid w:val="00D25249"/>
    <w:rsid w:val="00D25652"/>
    <w:rsid w:val="00D25698"/>
    <w:rsid w:val="00D25D2A"/>
    <w:rsid w:val="00D27F40"/>
    <w:rsid w:val="00D30B2F"/>
    <w:rsid w:val="00D311BA"/>
    <w:rsid w:val="00D3163E"/>
    <w:rsid w:val="00D34E3F"/>
    <w:rsid w:val="00D3552A"/>
    <w:rsid w:val="00D35963"/>
    <w:rsid w:val="00D36D0C"/>
    <w:rsid w:val="00D40C23"/>
    <w:rsid w:val="00D42645"/>
    <w:rsid w:val="00D4321A"/>
    <w:rsid w:val="00D44172"/>
    <w:rsid w:val="00D45132"/>
    <w:rsid w:val="00D46C05"/>
    <w:rsid w:val="00D46CBC"/>
    <w:rsid w:val="00D46DD7"/>
    <w:rsid w:val="00D531FF"/>
    <w:rsid w:val="00D5427A"/>
    <w:rsid w:val="00D55E75"/>
    <w:rsid w:val="00D6110F"/>
    <w:rsid w:val="00D635CB"/>
    <w:rsid w:val="00D63B8C"/>
    <w:rsid w:val="00D71D25"/>
    <w:rsid w:val="00D725AB"/>
    <w:rsid w:val="00D726EB"/>
    <w:rsid w:val="00D739CC"/>
    <w:rsid w:val="00D73E27"/>
    <w:rsid w:val="00D8093D"/>
    <w:rsid w:val="00D80B87"/>
    <w:rsid w:val="00D8108C"/>
    <w:rsid w:val="00D81A2B"/>
    <w:rsid w:val="00D82D20"/>
    <w:rsid w:val="00D82F32"/>
    <w:rsid w:val="00D834E9"/>
    <w:rsid w:val="00D842AE"/>
    <w:rsid w:val="00D8538C"/>
    <w:rsid w:val="00D85FDF"/>
    <w:rsid w:val="00D9155A"/>
    <w:rsid w:val="00D9211C"/>
    <w:rsid w:val="00D92DE0"/>
    <w:rsid w:val="00D933CA"/>
    <w:rsid w:val="00D93A0F"/>
    <w:rsid w:val="00D96369"/>
    <w:rsid w:val="00DA1BCA"/>
    <w:rsid w:val="00DA2A04"/>
    <w:rsid w:val="00DA3C4F"/>
    <w:rsid w:val="00DA4C32"/>
    <w:rsid w:val="00DA684F"/>
    <w:rsid w:val="00DA691B"/>
    <w:rsid w:val="00DA6DE5"/>
    <w:rsid w:val="00DB1194"/>
    <w:rsid w:val="00DB1868"/>
    <w:rsid w:val="00DB29E5"/>
    <w:rsid w:val="00DB32D9"/>
    <w:rsid w:val="00DB3846"/>
    <w:rsid w:val="00DB54BB"/>
    <w:rsid w:val="00DB776F"/>
    <w:rsid w:val="00DC3E9C"/>
    <w:rsid w:val="00DC40DE"/>
    <w:rsid w:val="00DC46EF"/>
    <w:rsid w:val="00DC46FF"/>
    <w:rsid w:val="00DC57DF"/>
    <w:rsid w:val="00DD04D7"/>
    <w:rsid w:val="00DD0759"/>
    <w:rsid w:val="00DD0F8A"/>
    <w:rsid w:val="00DD1A4F"/>
    <w:rsid w:val="00DD2813"/>
    <w:rsid w:val="00DD2A79"/>
    <w:rsid w:val="00DD78F7"/>
    <w:rsid w:val="00DD7C2C"/>
    <w:rsid w:val="00DD7F5E"/>
    <w:rsid w:val="00DE081C"/>
    <w:rsid w:val="00DE0B30"/>
    <w:rsid w:val="00DE26D2"/>
    <w:rsid w:val="00DE2A4A"/>
    <w:rsid w:val="00DE396D"/>
    <w:rsid w:val="00DE6B9C"/>
    <w:rsid w:val="00DE6E22"/>
    <w:rsid w:val="00DE7A06"/>
    <w:rsid w:val="00DF056A"/>
    <w:rsid w:val="00DF2F35"/>
    <w:rsid w:val="00DF33F6"/>
    <w:rsid w:val="00DF59F6"/>
    <w:rsid w:val="00DF6A8E"/>
    <w:rsid w:val="00DF7E18"/>
    <w:rsid w:val="00E0136D"/>
    <w:rsid w:val="00E04301"/>
    <w:rsid w:val="00E05F0D"/>
    <w:rsid w:val="00E06389"/>
    <w:rsid w:val="00E06491"/>
    <w:rsid w:val="00E06797"/>
    <w:rsid w:val="00E06E7F"/>
    <w:rsid w:val="00E07ECA"/>
    <w:rsid w:val="00E10FB7"/>
    <w:rsid w:val="00E110C8"/>
    <w:rsid w:val="00E134B9"/>
    <w:rsid w:val="00E139A3"/>
    <w:rsid w:val="00E1425B"/>
    <w:rsid w:val="00E16F3D"/>
    <w:rsid w:val="00E1746E"/>
    <w:rsid w:val="00E215B0"/>
    <w:rsid w:val="00E21C83"/>
    <w:rsid w:val="00E21E77"/>
    <w:rsid w:val="00E24004"/>
    <w:rsid w:val="00E302D9"/>
    <w:rsid w:val="00E313CE"/>
    <w:rsid w:val="00E32DC9"/>
    <w:rsid w:val="00E3577D"/>
    <w:rsid w:val="00E4169A"/>
    <w:rsid w:val="00E41FB3"/>
    <w:rsid w:val="00E44600"/>
    <w:rsid w:val="00E45DD2"/>
    <w:rsid w:val="00E4612E"/>
    <w:rsid w:val="00E46C51"/>
    <w:rsid w:val="00E46D9A"/>
    <w:rsid w:val="00E47A5F"/>
    <w:rsid w:val="00E502A4"/>
    <w:rsid w:val="00E53ED5"/>
    <w:rsid w:val="00E54D04"/>
    <w:rsid w:val="00E565FF"/>
    <w:rsid w:val="00E56A8D"/>
    <w:rsid w:val="00E56E8B"/>
    <w:rsid w:val="00E579BD"/>
    <w:rsid w:val="00E62BB8"/>
    <w:rsid w:val="00E63B50"/>
    <w:rsid w:val="00E6469F"/>
    <w:rsid w:val="00E65388"/>
    <w:rsid w:val="00E65564"/>
    <w:rsid w:val="00E66176"/>
    <w:rsid w:val="00E739E4"/>
    <w:rsid w:val="00E7598F"/>
    <w:rsid w:val="00E76253"/>
    <w:rsid w:val="00E7776A"/>
    <w:rsid w:val="00E77851"/>
    <w:rsid w:val="00E80197"/>
    <w:rsid w:val="00E844F2"/>
    <w:rsid w:val="00E85745"/>
    <w:rsid w:val="00E85B7D"/>
    <w:rsid w:val="00E85FFC"/>
    <w:rsid w:val="00E90A98"/>
    <w:rsid w:val="00E90B1B"/>
    <w:rsid w:val="00E9121B"/>
    <w:rsid w:val="00E94D76"/>
    <w:rsid w:val="00E9611D"/>
    <w:rsid w:val="00E962D9"/>
    <w:rsid w:val="00EA049B"/>
    <w:rsid w:val="00EA0B53"/>
    <w:rsid w:val="00EA2607"/>
    <w:rsid w:val="00EA2BB0"/>
    <w:rsid w:val="00EA39E5"/>
    <w:rsid w:val="00EA3DBC"/>
    <w:rsid w:val="00EA4012"/>
    <w:rsid w:val="00EA45F1"/>
    <w:rsid w:val="00EB0AE8"/>
    <w:rsid w:val="00EB1B8B"/>
    <w:rsid w:val="00EB2414"/>
    <w:rsid w:val="00EC11C1"/>
    <w:rsid w:val="00EC3219"/>
    <w:rsid w:val="00EC365E"/>
    <w:rsid w:val="00EC3B8A"/>
    <w:rsid w:val="00EC5A46"/>
    <w:rsid w:val="00EC5BD6"/>
    <w:rsid w:val="00EC63E2"/>
    <w:rsid w:val="00ED56D5"/>
    <w:rsid w:val="00ED7F64"/>
    <w:rsid w:val="00EE0DD2"/>
    <w:rsid w:val="00EE1052"/>
    <w:rsid w:val="00EE1F7D"/>
    <w:rsid w:val="00EE3F87"/>
    <w:rsid w:val="00EF22B3"/>
    <w:rsid w:val="00EF2844"/>
    <w:rsid w:val="00EF40A0"/>
    <w:rsid w:val="00EF697D"/>
    <w:rsid w:val="00EF7927"/>
    <w:rsid w:val="00F02608"/>
    <w:rsid w:val="00F02939"/>
    <w:rsid w:val="00F02C22"/>
    <w:rsid w:val="00F044F7"/>
    <w:rsid w:val="00F052C6"/>
    <w:rsid w:val="00F05840"/>
    <w:rsid w:val="00F064C1"/>
    <w:rsid w:val="00F11027"/>
    <w:rsid w:val="00F113DA"/>
    <w:rsid w:val="00F12111"/>
    <w:rsid w:val="00F12645"/>
    <w:rsid w:val="00F13EC3"/>
    <w:rsid w:val="00F14061"/>
    <w:rsid w:val="00F14BD7"/>
    <w:rsid w:val="00F15B2C"/>
    <w:rsid w:val="00F16A23"/>
    <w:rsid w:val="00F2012D"/>
    <w:rsid w:val="00F22D44"/>
    <w:rsid w:val="00F231BB"/>
    <w:rsid w:val="00F23A8E"/>
    <w:rsid w:val="00F24EB7"/>
    <w:rsid w:val="00F250CE"/>
    <w:rsid w:val="00F25C51"/>
    <w:rsid w:val="00F32068"/>
    <w:rsid w:val="00F32F67"/>
    <w:rsid w:val="00F353A0"/>
    <w:rsid w:val="00F37DC8"/>
    <w:rsid w:val="00F4055C"/>
    <w:rsid w:val="00F40759"/>
    <w:rsid w:val="00F41127"/>
    <w:rsid w:val="00F41729"/>
    <w:rsid w:val="00F4346D"/>
    <w:rsid w:val="00F43DC6"/>
    <w:rsid w:val="00F4477B"/>
    <w:rsid w:val="00F45609"/>
    <w:rsid w:val="00F4606C"/>
    <w:rsid w:val="00F47CD5"/>
    <w:rsid w:val="00F512E8"/>
    <w:rsid w:val="00F530C0"/>
    <w:rsid w:val="00F5341A"/>
    <w:rsid w:val="00F5681B"/>
    <w:rsid w:val="00F650C3"/>
    <w:rsid w:val="00F65929"/>
    <w:rsid w:val="00F661F8"/>
    <w:rsid w:val="00F67E29"/>
    <w:rsid w:val="00F67FDA"/>
    <w:rsid w:val="00F70860"/>
    <w:rsid w:val="00F76A26"/>
    <w:rsid w:val="00F7720D"/>
    <w:rsid w:val="00F8091E"/>
    <w:rsid w:val="00F83401"/>
    <w:rsid w:val="00F85326"/>
    <w:rsid w:val="00F8577F"/>
    <w:rsid w:val="00F8615C"/>
    <w:rsid w:val="00F9078A"/>
    <w:rsid w:val="00F90B00"/>
    <w:rsid w:val="00F921C9"/>
    <w:rsid w:val="00F9516F"/>
    <w:rsid w:val="00F9581F"/>
    <w:rsid w:val="00F962E5"/>
    <w:rsid w:val="00FA042A"/>
    <w:rsid w:val="00FA2E5C"/>
    <w:rsid w:val="00FA402D"/>
    <w:rsid w:val="00FA6031"/>
    <w:rsid w:val="00FA75C6"/>
    <w:rsid w:val="00FB07BA"/>
    <w:rsid w:val="00FB1786"/>
    <w:rsid w:val="00FB1B4B"/>
    <w:rsid w:val="00FB254A"/>
    <w:rsid w:val="00FB29AE"/>
    <w:rsid w:val="00FB5FC9"/>
    <w:rsid w:val="00FB6C90"/>
    <w:rsid w:val="00FC0CBE"/>
    <w:rsid w:val="00FC1017"/>
    <w:rsid w:val="00FC2D48"/>
    <w:rsid w:val="00FC75DC"/>
    <w:rsid w:val="00FC7886"/>
    <w:rsid w:val="00FD06CB"/>
    <w:rsid w:val="00FD2C5D"/>
    <w:rsid w:val="00FD3EE8"/>
    <w:rsid w:val="00FD534F"/>
    <w:rsid w:val="00FD5860"/>
    <w:rsid w:val="00FD7957"/>
    <w:rsid w:val="00FE01F7"/>
    <w:rsid w:val="00FE352D"/>
    <w:rsid w:val="00FE385F"/>
    <w:rsid w:val="00FE6D4F"/>
    <w:rsid w:val="00FE7D62"/>
    <w:rsid w:val="00FF151D"/>
    <w:rsid w:val="00FF1635"/>
    <w:rsid w:val="00FF21E8"/>
    <w:rsid w:val="00FF298F"/>
    <w:rsid w:val="00FF6654"/>
    <w:rsid w:val="00FF72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F482538A-6750-4E3D-86FD-E02BD1F4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4455"/>
    <w:rPr>
      <w:rFonts w:eastAsia="MS Mincho"/>
      <w:lang w:val="en-GB"/>
    </w:rPr>
  </w:style>
  <w:style w:type="paragraph" w:styleId="Heading1">
    <w:name w:val="heading 1"/>
    <w:basedOn w:val="Normal"/>
    <w:next w:val="Normalnumber"/>
    <w:link w:val="Heading1Char"/>
    <w:qFormat/>
    <w:rsid w:val="00AA4E66"/>
    <w:pPr>
      <w:keepNext/>
      <w:tabs>
        <w:tab w:val="left" w:pos="1247"/>
        <w:tab w:val="left" w:pos="1814"/>
      </w:tabs>
      <w:spacing w:before="240" w:after="120"/>
      <w:ind w:left="1247" w:hanging="680"/>
      <w:outlineLvl w:val="0"/>
    </w:pPr>
    <w:rPr>
      <w:b/>
      <w:sz w:val="28"/>
    </w:rPr>
  </w:style>
  <w:style w:type="paragraph" w:styleId="Heading2">
    <w:name w:val="heading 2"/>
    <w:aliases w:val="Chpt"/>
    <w:basedOn w:val="Normal"/>
    <w:next w:val="Normalnumber"/>
    <w:link w:val="Heading2Char"/>
    <w:qFormat/>
    <w:rsid w:val="00AA4E66"/>
    <w:pPr>
      <w:keepNext/>
      <w:spacing w:before="240" w:after="120"/>
      <w:ind w:left="1247" w:hanging="680"/>
      <w:outlineLvl w:val="1"/>
    </w:pPr>
    <w:rPr>
      <w:b/>
      <w:sz w:val="24"/>
      <w:szCs w:val="24"/>
    </w:rPr>
  </w:style>
  <w:style w:type="paragraph" w:styleId="Heading3">
    <w:name w:val="heading 3"/>
    <w:basedOn w:val="Normal"/>
    <w:next w:val="Normalnumber"/>
    <w:link w:val="Heading3Char"/>
    <w:autoRedefine/>
    <w:qFormat/>
    <w:rsid w:val="00EA0B53"/>
    <w:pPr>
      <w:spacing w:after="120"/>
      <w:ind w:left="1304" w:hanging="680"/>
      <w:outlineLvl w:val="2"/>
    </w:pPr>
    <w:rPr>
      <w:b/>
      <w:lang w:val="x-none"/>
    </w:rPr>
  </w:style>
  <w:style w:type="paragraph" w:styleId="Heading4">
    <w:name w:val="heading 4"/>
    <w:basedOn w:val="Heading3"/>
    <w:next w:val="Normalnumber"/>
    <w:link w:val="Heading4Char"/>
    <w:qFormat/>
    <w:rsid w:val="00AA4E66"/>
    <w:pPr>
      <w:keepNext/>
      <w:outlineLvl w:val="3"/>
    </w:pPr>
  </w:style>
  <w:style w:type="paragraph" w:styleId="Heading5">
    <w:name w:val="heading 5"/>
    <w:basedOn w:val="Normal"/>
    <w:next w:val="Normal"/>
    <w:link w:val="Heading5Char"/>
    <w:qFormat/>
    <w:rsid w:val="00AA4E66"/>
    <w:pPr>
      <w:keepNext/>
      <w:outlineLvl w:val="4"/>
    </w:pPr>
    <w:rPr>
      <w:rFonts w:ascii="Univers" w:hAnsi="Univers"/>
      <w:b/>
      <w:sz w:val="24"/>
    </w:rPr>
  </w:style>
  <w:style w:type="paragraph" w:styleId="Heading6">
    <w:name w:val="heading 6"/>
    <w:basedOn w:val="Normal"/>
    <w:next w:val="Normal"/>
    <w:link w:val="Heading6Char"/>
    <w:qFormat/>
    <w:rsid w:val="00AA4E66"/>
    <w:pPr>
      <w:keepNext/>
      <w:ind w:left="578"/>
      <w:outlineLvl w:val="5"/>
    </w:pPr>
    <w:rPr>
      <w:b/>
      <w:bCs/>
      <w:sz w:val="24"/>
    </w:rPr>
  </w:style>
  <w:style w:type="paragraph" w:styleId="Heading7">
    <w:name w:val="heading 7"/>
    <w:basedOn w:val="Normal"/>
    <w:next w:val="Normal"/>
    <w:link w:val="Heading7Char"/>
    <w:qFormat/>
    <w:rsid w:val="00AA4E66"/>
    <w:pPr>
      <w:keepNext/>
      <w:widowControl w:val="0"/>
      <w:jc w:val="center"/>
      <w:outlineLvl w:val="6"/>
    </w:pPr>
    <w:rPr>
      <w:snapToGrid w:val="0"/>
      <w:u w:val="single"/>
      <w:lang w:val="en-US"/>
    </w:rPr>
  </w:style>
  <w:style w:type="paragraph" w:styleId="Heading8">
    <w:name w:val="heading 8"/>
    <w:basedOn w:val="Normal"/>
    <w:next w:val="Normal"/>
    <w:link w:val="Heading8Char"/>
    <w:qFormat/>
    <w:rsid w:val="00AA4E66"/>
    <w:pPr>
      <w:keepNext/>
      <w:widowControl w:val="0"/>
      <w:numPr>
        <w:numId w:val="1"/>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link w:val="Heading9Char"/>
    <w:qFormat/>
    <w:rsid w:val="00AA4E66"/>
    <w:pPr>
      <w:keepNext/>
      <w:widowControl w:val="0"/>
      <w:numPr>
        <w:numId w:val="2"/>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AA4E66"/>
    <w:rPr>
      <w:rFonts w:ascii="Times New Roman" w:hAnsi="Times New Roman"/>
      <w:b/>
      <w:sz w:val="18"/>
    </w:rPr>
  </w:style>
  <w:style w:type="table" w:customStyle="1" w:styleId="Tabledocright">
    <w:name w:val="Table_doc_right"/>
    <w:basedOn w:val="TableNormal"/>
    <w:rsid w:val="00AA4E66"/>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AA4E66"/>
    <w:pPr>
      <w:ind w:left="1000"/>
    </w:pPr>
    <w:rPr>
      <w:sz w:val="18"/>
      <w:szCs w:val="18"/>
    </w:rPr>
  </w:style>
  <w:style w:type="paragraph" w:styleId="TOC7">
    <w:name w:val="toc 7"/>
    <w:basedOn w:val="Normal"/>
    <w:next w:val="Normal"/>
    <w:autoRedefine/>
    <w:semiHidden/>
    <w:rsid w:val="00AA4E66"/>
    <w:pPr>
      <w:ind w:left="1200"/>
    </w:pPr>
    <w:rPr>
      <w:sz w:val="18"/>
      <w:szCs w:val="18"/>
    </w:rPr>
  </w:style>
  <w:style w:type="paragraph" w:styleId="TOC8">
    <w:name w:val="toc 8"/>
    <w:basedOn w:val="Normal"/>
    <w:next w:val="Normal"/>
    <w:autoRedefine/>
    <w:semiHidden/>
    <w:rsid w:val="00AA4E66"/>
    <w:pPr>
      <w:ind w:left="1400"/>
    </w:pPr>
    <w:rPr>
      <w:sz w:val="18"/>
      <w:szCs w:val="18"/>
    </w:rPr>
  </w:style>
  <w:style w:type="paragraph" w:styleId="TOC9">
    <w:name w:val="toc 9"/>
    <w:basedOn w:val="Normal"/>
    <w:next w:val="Normal"/>
    <w:autoRedefine/>
    <w:semiHidden/>
    <w:rsid w:val="00AA4E66"/>
    <w:pPr>
      <w:ind w:left="1600"/>
    </w:pPr>
    <w:rPr>
      <w:sz w:val="18"/>
      <w:szCs w:val="18"/>
    </w:rPr>
  </w:style>
  <w:style w:type="paragraph" w:customStyle="1" w:styleId="Titlefigure">
    <w:name w:val="Title_figure"/>
    <w:basedOn w:val="Titletable"/>
    <w:next w:val="NormalNonumber"/>
    <w:rsid w:val="00AA4E66"/>
    <w:rPr>
      <w:bCs w:val="0"/>
    </w:rPr>
  </w:style>
  <w:style w:type="paragraph" w:styleId="TableofFigures">
    <w:name w:val="table of figures"/>
    <w:basedOn w:val="Normal"/>
    <w:next w:val="Normal"/>
    <w:autoRedefine/>
    <w:semiHidden/>
    <w:rsid w:val="00AA4E66"/>
    <w:pPr>
      <w:ind w:left="1814" w:hanging="567"/>
    </w:pPr>
  </w:style>
  <w:style w:type="paragraph" w:customStyle="1" w:styleId="CH1">
    <w:name w:val="CH1"/>
    <w:basedOn w:val="Normal-pool"/>
    <w:next w:val="CH2"/>
    <w:rsid w:val="00AA4E66"/>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EA0B53"/>
    <w:pPr>
      <w:keepNext/>
      <w:keepLines/>
      <w:tabs>
        <w:tab w:val="right" w:pos="624"/>
        <w:tab w:val="right" w:pos="851"/>
      </w:tabs>
      <w:suppressAutoHyphens/>
      <w:spacing w:before="120" w:after="120"/>
      <w:ind w:left="1871" w:right="284" w:hanging="1247"/>
    </w:pPr>
    <w:rPr>
      <w:b/>
      <w:sz w:val="24"/>
      <w:szCs w:val="24"/>
      <w:lang w:val="x-none" w:eastAsia="x-none"/>
    </w:rPr>
  </w:style>
  <w:style w:type="paragraph" w:customStyle="1" w:styleId="CH3">
    <w:name w:val="CH3"/>
    <w:basedOn w:val="Normal-pool"/>
    <w:next w:val="Normalnumber"/>
    <w:rsid w:val="00AA4E66"/>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AA4E66"/>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AA4E66"/>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
    <w:next w:val="Normalnumber"/>
    <w:rsid w:val="00AA4E66"/>
    <w:pPr>
      <w:keepNext/>
      <w:keepLines/>
      <w:tabs>
        <w:tab w:val="right" w:pos="851"/>
      </w:tabs>
      <w:suppressAutoHyphens/>
      <w:spacing w:after="120"/>
      <w:ind w:left="1247" w:right="284" w:hanging="1247"/>
    </w:pPr>
    <w:rPr>
      <w:b/>
    </w:rPr>
  </w:style>
  <w:style w:type="paragraph" w:styleId="NormalIndent">
    <w:name w:val="Normal Indent"/>
    <w:basedOn w:val="Normal"/>
    <w:semiHidden/>
    <w:rsid w:val="00AA4E66"/>
    <w:pPr>
      <w:ind w:left="1247"/>
    </w:pPr>
  </w:style>
  <w:style w:type="paragraph" w:customStyle="1" w:styleId="Normal-pool">
    <w:name w:val="Normal-pool"/>
    <w:link w:val="Normal-poolChar"/>
    <w:qFormat/>
    <w:rsid w:val="001D4810"/>
    <w:pPr>
      <w:tabs>
        <w:tab w:val="left" w:pos="1247"/>
        <w:tab w:val="left" w:pos="1814"/>
        <w:tab w:val="left" w:pos="2381"/>
        <w:tab w:val="left" w:pos="2948"/>
        <w:tab w:val="left" w:pos="3515"/>
      </w:tabs>
    </w:pPr>
    <w:rPr>
      <w:lang w:val="en-GB"/>
    </w:rPr>
  </w:style>
  <w:style w:type="character" w:customStyle="1" w:styleId="NormalnumberChar">
    <w:name w:val="Normal_number Char"/>
    <w:link w:val="Normalnumber"/>
    <w:rsid w:val="00494455"/>
    <w:rPr>
      <w:lang w:eastAsia="en-US"/>
    </w:rPr>
  </w:style>
  <w:style w:type="paragraph" w:customStyle="1" w:styleId="a">
    <w:name w:val="바탕글"/>
    <w:basedOn w:val="Normal"/>
    <w:rsid w:val="00494455"/>
    <w:pPr>
      <w:snapToGrid w:val="0"/>
      <w:spacing w:line="384" w:lineRule="auto"/>
      <w:jc w:val="both"/>
    </w:pPr>
    <w:rPr>
      <w:rFonts w:ascii="Batang" w:eastAsia="Batang" w:hAnsi="Batang" w:cs="Gulim"/>
      <w:color w:val="000000"/>
      <w:lang w:val="en-US" w:eastAsia="ko-KR"/>
    </w:rPr>
  </w:style>
  <w:style w:type="table" w:styleId="TableGrid">
    <w:name w:val="Table Grid"/>
    <w:basedOn w:val="TableNormal"/>
    <w:uiPriority w:val="59"/>
    <w:rsid w:val="00B8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Chpt Char"/>
    <w:link w:val="Heading2"/>
    <w:locked/>
    <w:rsid w:val="00BC093D"/>
    <w:rPr>
      <w:rFonts w:eastAsia="MS Mincho"/>
      <w:b/>
      <w:sz w:val="24"/>
      <w:szCs w:val="24"/>
      <w:lang w:val="en-GB" w:eastAsia="en-US" w:bidi="ar-SA"/>
    </w:rPr>
  </w:style>
  <w:style w:type="character" w:styleId="FootnoteReference">
    <w:name w:val="footnote reference"/>
    <w:aliases w:val="16 Point,Superscript 6 Point,number,SUPERS,Footnote Reference Superscript"/>
    <w:rsid w:val="00AA4E66"/>
    <w:rPr>
      <w:rFonts w:ascii="Times New Roman" w:hAnsi="Times New Roman"/>
      <w:color w:val="auto"/>
      <w:sz w:val="20"/>
      <w:szCs w:val="18"/>
      <w:vertAlign w:val="superscript"/>
    </w:rPr>
  </w:style>
  <w:style w:type="paragraph" w:styleId="FootnoteText">
    <w:name w:val="footnote text"/>
    <w:aliases w:val="Geneva 9,Font: Geneva 9,Boston 10,f,DNV-FT,Fußnotentextf,Footnote Text Char Char,Footnote Text Char Char Char Char,Footnote Text1,Footnote Text Char Char Char,fn,ft,Fotnotstext Char,ft Char,single space,footnote text,FOOTNOTES,ADB"/>
    <w:basedOn w:val="Normal-pool"/>
    <w:link w:val="FootnoteTextChar"/>
    <w:qFormat/>
    <w:rsid w:val="00AA4E66"/>
    <w:pPr>
      <w:spacing w:before="20" w:after="40"/>
      <w:ind w:left="1247"/>
    </w:pPr>
    <w:rPr>
      <w:sz w:val="18"/>
    </w:rPr>
  </w:style>
  <w:style w:type="paragraph" w:customStyle="1" w:styleId="ColorfulList-Accent11">
    <w:name w:val="Colorful List - Accent 11"/>
    <w:basedOn w:val="Normal"/>
    <w:uiPriority w:val="34"/>
    <w:qFormat/>
    <w:rsid w:val="00BC093D"/>
    <w:pPr>
      <w:tabs>
        <w:tab w:val="left" w:pos="1247"/>
        <w:tab w:val="left" w:pos="1814"/>
        <w:tab w:val="left" w:pos="2381"/>
        <w:tab w:val="left" w:pos="2948"/>
        <w:tab w:val="left" w:pos="3515"/>
      </w:tabs>
      <w:ind w:left="720"/>
    </w:pPr>
    <w:rPr>
      <w:rFonts w:eastAsia="Times New Roman"/>
    </w:rPr>
  </w:style>
  <w:style w:type="paragraph" w:styleId="EndnoteText">
    <w:name w:val="endnote text"/>
    <w:basedOn w:val="Normal"/>
    <w:link w:val="EndnoteTextChar"/>
    <w:semiHidden/>
    <w:rsid w:val="00BC093D"/>
    <w:pPr>
      <w:tabs>
        <w:tab w:val="left" w:pos="1247"/>
        <w:tab w:val="left" w:pos="1814"/>
        <w:tab w:val="left" w:pos="2381"/>
        <w:tab w:val="left" w:pos="2948"/>
        <w:tab w:val="left" w:pos="3515"/>
      </w:tabs>
    </w:pPr>
    <w:rPr>
      <w:rFonts w:eastAsia="Times New Roman"/>
    </w:rPr>
  </w:style>
  <w:style w:type="character" w:customStyle="1" w:styleId="EndnoteTextChar">
    <w:name w:val="Endnote Text Char"/>
    <w:link w:val="EndnoteText"/>
    <w:locked/>
    <w:rsid w:val="00BC093D"/>
    <w:rPr>
      <w:lang w:val="en-GB" w:eastAsia="en-US" w:bidi="ar-SA"/>
    </w:rPr>
  </w:style>
  <w:style w:type="character" w:customStyle="1" w:styleId="docs-bold">
    <w:name w:val="docs-bold"/>
    <w:rsid w:val="00BC093D"/>
    <w:rPr>
      <w:rFonts w:cs="Times New Roman"/>
    </w:rPr>
  </w:style>
  <w:style w:type="character" w:customStyle="1" w:styleId="Normal-poolChar">
    <w:name w:val="Normal-pool Char"/>
    <w:link w:val="Normal-pool"/>
    <w:rsid w:val="00D71D25"/>
    <w:rPr>
      <w:lang w:val="en-GB" w:eastAsia="en-US" w:bidi="ar-SA"/>
    </w:rPr>
  </w:style>
  <w:style w:type="character" w:customStyle="1" w:styleId="CH2Char">
    <w:name w:val="CH2 Char"/>
    <w:link w:val="CH2"/>
    <w:rsid w:val="00EA0B53"/>
    <w:rPr>
      <w:b/>
      <w:sz w:val="24"/>
      <w:szCs w:val="24"/>
    </w:rPr>
  </w:style>
  <w:style w:type="character" w:styleId="FollowedHyperlink">
    <w:name w:val="FollowedHyperlink"/>
    <w:rsid w:val="003503B6"/>
    <w:rPr>
      <w:color w:val="800080"/>
      <w:u w:val="single"/>
    </w:rPr>
  </w:style>
  <w:style w:type="paragraph" w:styleId="BalloonText">
    <w:name w:val="Balloon Text"/>
    <w:basedOn w:val="Normal"/>
    <w:link w:val="BalloonTextChar"/>
    <w:rsid w:val="001673CF"/>
    <w:rPr>
      <w:rFonts w:ascii="Tahoma" w:hAnsi="Tahoma"/>
      <w:sz w:val="16"/>
      <w:szCs w:val="16"/>
      <w:lang w:eastAsia="x-none"/>
    </w:rPr>
  </w:style>
  <w:style w:type="character" w:customStyle="1" w:styleId="BalloonTextChar">
    <w:name w:val="Balloon Text Char"/>
    <w:link w:val="BalloonText"/>
    <w:rsid w:val="001673CF"/>
    <w:rPr>
      <w:rFonts w:ascii="Tahoma" w:eastAsia="MS Mincho" w:hAnsi="Tahoma" w:cs="Tahoma"/>
      <w:sz w:val="16"/>
      <w:szCs w:val="16"/>
      <w:lang w:val="en-GB"/>
    </w:rPr>
  </w:style>
  <w:style w:type="character" w:styleId="CommentReference">
    <w:name w:val="annotation reference"/>
    <w:uiPriority w:val="99"/>
    <w:rsid w:val="001673CF"/>
    <w:rPr>
      <w:sz w:val="16"/>
      <w:szCs w:val="16"/>
    </w:rPr>
  </w:style>
  <w:style w:type="paragraph" w:styleId="CommentText">
    <w:name w:val="annotation text"/>
    <w:basedOn w:val="Normal"/>
    <w:link w:val="CommentTextChar"/>
    <w:rsid w:val="001673CF"/>
    <w:rPr>
      <w:lang w:eastAsia="x-none"/>
    </w:rPr>
  </w:style>
  <w:style w:type="character" w:customStyle="1" w:styleId="CommentTextChar">
    <w:name w:val="Comment Text Char"/>
    <w:link w:val="CommentText"/>
    <w:rsid w:val="001673CF"/>
    <w:rPr>
      <w:rFonts w:eastAsia="MS Mincho"/>
      <w:lang w:val="en-GB"/>
    </w:rPr>
  </w:style>
  <w:style w:type="paragraph" w:styleId="CommentSubject">
    <w:name w:val="annotation subject"/>
    <w:basedOn w:val="CommentText"/>
    <w:next w:val="CommentText"/>
    <w:link w:val="CommentSubjectChar"/>
    <w:rsid w:val="001673CF"/>
    <w:rPr>
      <w:b/>
      <w:bCs/>
    </w:rPr>
  </w:style>
  <w:style w:type="character" w:customStyle="1" w:styleId="CommentSubjectChar">
    <w:name w:val="Comment Subject Char"/>
    <w:link w:val="CommentSubject"/>
    <w:rsid w:val="001673CF"/>
    <w:rPr>
      <w:rFonts w:eastAsia="MS Mincho"/>
      <w:b/>
      <w:bCs/>
      <w:lang w:val="en-GB"/>
    </w:rPr>
  </w:style>
  <w:style w:type="paragraph" w:customStyle="1" w:styleId="SingleTxt">
    <w:name w:val="__Single Txt"/>
    <w:basedOn w:val="Normal"/>
    <w:rsid w:val="00F4112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imes New Roman"/>
      <w:spacing w:val="4"/>
      <w:w w:val="103"/>
      <w:kern w:val="14"/>
    </w:rPr>
  </w:style>
  <w:style w:type="paragraph" w:customStyle="1" w:styleId="H1">
    <w:name w:val="_ H_1"/>
    <w:basedOn w:val="Normal"/>
    <w:next w:val="SingleTxt"/>
    <w:rsid w:val="00F4112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eastAsia="Times New Roman"/>
      <w:b/>
      <w:spacing w:val="4"/>
      <w:w w:val="103"/>
      <w:kern w:val="14"/>
      <w:sz w:val="24"/>
    </w:rPr>
  </w:style>
  <w:style w:type="paragraph" w:customStyle="1" w:styleId="HCh">
    <w:name w:val="_ H _Ch"/>
    <w:basedOn w:val="H1"/>
    <w:next w:val="SingleTxt"/>
    <w:rsid w:val="0004779A"/>
    <w:pPr>
      <w:spacing w:line="300" w:lineRule="exact"/>
      <w:ind w:left="0" w:right="0" w:firstLine="0"/>
    </w:pPr>
    <w:rPr>
      <w:spacing w:val="-2"/>
      <w:sz w:val="28"/>
    </w:rPr>
  </w:style>
  <w:style w:type="paragraph" w:customStyle="1" w:styleId="HM">
    <w:name w:val="_ H __M"/>
    <w:basedOn w:val="HCh"/>
    <w:next w:val="Normal"/>
    <w:rsid w:val="0004779A"/>
    <w:pPr>
      <w:spacing w:line="360" w:lineRule="exact"/>
    </w:pPr>
    <w:rPr>
      <w:spacing w:val="-3"/>
      <w:w w:val="99"/>
      <w:sz w:val="34"/>
    </w:rPr>
  </w:style>
  <w:style w:type="paragraph" w:customStyle="1" w:styleId="H23">
    <w:name w:val="_ H_2/3"/>
    <w:basedOn w:val="H1"/>
    <w:next w:val="Normal"/>
    <w:rsid w:val="0004779A"/>
    <w:pPr>
      <w:spacing w:line="240" w:lineRule="exact"/>
      <w:outlineLvl w:val="1"/>
    </w:pPr>
    <w:rPr>
      <w:spacing w:val="2"/>
      <w:sz w:val="20"/>
    </w:rPr>
  </w:style>
  <w:style w:type="paragraph" w:customStyle="1" w:styleId="H4">
    <w:name w:val="_ H_4"/>
    <w:basedOn w:val="Normal"/>
    <w:next w:val="Normal"/>
    <w:rsid w:val="0004779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eastAsia="Times New Roman"/>
      <w:i/>
      <w:spacing w:val="3"/>
      <w:w w:val="103"/>
      <w:kern w:val="14"/>
    </w:rPr>
  </w:style>
  <w:style w:type="paragraph" w:customStyle="1" w:styleId="H56">
    <w:name w:val="_ H_5/6"/>
    <w:basedOn w:val="Normal"/>
    <w:next w:val="Normal"/>
    <w:rsid w:val="0004779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4"/>
    </w:pPr>
    <w:rPr>
      <w:rFonts w:eastAsia="Times New Roman"/>
      <w:spacing w:val="4"/>
      <w:w w:val="103"/>
      <w:kern w:val="14"/>
    </w:rPr>
  </w:style>
  <w:style w:type="paragraph" w:customStyle="1" w:styleId="DualTxt">
    <w:name w:val="__Dual Txt"/>
    <w:basedOn w:val="Normal"/>
    <w:rsid w:val="0004779A"/>
    <w:pPr>
      <w:tabs>
        <w:tab w:val="left" w:pos="480"/>
        <w:tab w:val="left" w:pos="960"/>
        <w:tab w:val="left" w:pos="1440"/>
        <w:tab w:val="left" w:pos="1915"/>
        <w:tab w:val="left" w:pos="2405"/>
        <w:tab w:val="left" w:pos="2880"/>
        <w:tab w:val="left" w:pos="3355"/>
      </w:tabs>
      <w:suppressAutoHyphens/>
      <w:spacing w:after="120" w:line="240" w:lineRule="exact"/>
      <w:jc w:val="both"/>
    </w:pPr>
    <w:rPr>
      <w:rFonts w:eastAsia="Times New Roman"/>
      <w:spacing w:val="4"/>
      <w:w w:val="103"/>
      <w:kern w:val="14"/>
    </w:rPr>
  </w:style>
  <w:style w:type="paragraph" w:customStyle="1" w:styleId="SM">
    <w:name w:val="__S_M"/>
    <w:basedOn w:val="Normal"/>
    <w:next w:val="Normal"/>
    <w:rsid w:val="0004779A"/>
    <w:pPr>
      <w:keepNext/>
      <w:keepLines/>
      <w:tabs>
        <w:tab w:val="right" w:leader="dot" w:pos="360"/>
      </w:tabs>
      <w:suppressAutoHyphens/>
      <w:spacing w:line="390" w:lineRule="exact"/>
      <w:ind w:left="1267" w:right="1267"/>
      <w:outlineLvl w:val="0"/>
    </w:pPr>
    <w:rPr>
      <w:rFonts w:eastAsia="Times New Roman"/>
      <w:b/>
      <w:spacing w:val="-4"/>
      <w:w w:val="98"/>
      <w:kern w:val="14"/>
      <w:sz w:val="40"/>
    </w:rPr>
  </w:style>
  <w:style w:type="paragraph" w:customStyle="1" w:styleId="SL">
    <w:name w:val="__S_L"/>
    <w:basedOn w:val="SM"/>
    <w:next w:val="Normal"/>
    <w:rsid w:val="0004779A"/>
    <w:pPr>
      <w:spacing w:line="540" w:lineRule="exact"/>
    </w:pPr>
    <w:rPr>
      <w:spacing w:val="-8"/>
      <w:w w:val="96"/>
      <w:sz w:val="57"/>
    </w:rPr>
  </w:style>
  <w:style w:type="paragraph" w:customStyle="1" w:styleId="SS">
    <w:name w:val="__S_S"/>
    <w:basedOn w:val="HCh"/>
    <w:next w:val="Normal"/>
    <w:rsid w:val="0004779A"/>
    <w:pPr>
      <w:ind w:left="1267" w:right="1267"/>
    </w:pPr>
  </w:style>
  <w:style w:type="character" w:styleId="EndnoteReference">
    <w:name w:val="endnote reference"/>
    <w:rsid w:val="0004779A"/>
    <w:rPr>
      <w:spacing w:val="-5"/>
      <w:w w:val="130"/>
      <w:position w:val="-4"/>
      <w:vertAlign w:val="superscript"/>
    </w:rPr>
  </w:style>
  <w:style w:type="character" w:styleId="LineNumber">
    <w:name w:val="line number"/>
    <w:rsid w:val="0004779A"/>
    <w:rPr>
      <w:sz w:val="14"/>
    </w:rPr>
  </w:style>
  <w:style w:type="paragraph" w:customStyle="1" w:styleId="Small">
    <w:name w:val="Small"/>
    <w:basedOn w:val="Normal"/>
    <w:next w:val="Normal"/>
    <w:rsid w:val="0004779A"/>
    <w:pPr>
      <w:tabs>
        <w:tab w:val="right" w:pos="9965"/>
      </w:tabs>
      <w:suppressAutoHyphens/>
      <w:spacing w:line="210" w:lineRule="exact"/>
    </w:pPr>
    <w:rPr>
      <w:rFonts w:eastAsia="Times New Roman"/>
      <w:spacing w:val="5"/>
      <w:w w:val="104"/>
      <w:kern w:val="14"/>
      <w:sz w:val="17"/>
    </w:rPr>
  </w:style>
  <w:style w:type="paragraph" w:customStyle="1" w:styleId="SmallX">
    <w:name w:val="SmallX"/>
    <w:basedOn w:val="Small"/>
    <w:next w:val="Normal"/>
    <w:rsid w:val="0004779A"/>
    <w:pPr>
      <w:spacing w:line="180" w:lineRule="exact"/>
      <w:jc w:val="right"/>
    </w:pPr>
    <w:rPr>
      <w:spacing w:val="6"/>
      <w:w w:val="106"/>
      <w:sz w:val="14"/>
    </w:rPr>
  </w:style>
  <w:style w:type="paragraph" w:customStyle="1" w:styleId="XLarge">
    <w:name w:val="XLarge"/>
    <w:basedOn w:val="HM"/>
    <w:rsid w:val="0004779A"/>
    <w:pPr>
      <w:spacing w:line="390" w:lineRule="exact"/>
    </w:pPr>
    <w:rPr>
      <w:spacing w:val="-4"/>
      <w:w w:val="98"/>
      <w:sz w:val="40"/>
    </w:rPr>
  </w:style>
  <w:style w:type="character" w:customStyle="1" w:styleId="HeaderChar">
    <w:name w:val="Header Char"/>
    <w:link w:val="Header"/>
    <w:uiPriority w:val="99"/>
    <w:rsid w:val="0004779A"/>
    <w:rPr>
      <w:b/>
      <w:sz w:val="18"/>
      <w:lang w:eastAsia="en-US"/>
    </w:rPr>
  </w:style>
  <w:style w:type="paragraph" w:customStyle="1" w:styleId="ColorfulShading-Accent11">
    <w:name w:val="Colorful Shading - Accent 11"/>
    <w:hidden/>
    <w:rsid w:val="0004779A"/>
    <w:rPr>
      <w:sz w:val="24"/>
      <w:szCs w:val="24"/>
    </w:rPr>
  </w:style>
  <w:style w:type="paragraph" w:customStyle="1" w:styleId="Default">
    <w:name w:val="Default"/>
    <w:rsid w:val="0004779A"/>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04779A"/>
    <w:pPr>
      <w:suppressAutoHyphens/>
      <w:spacing w:line="240" w:lineRule="exact"/>
      <w:ind w:left="720"/>
      <w:contextualSpacing/>
    </w:pPr>
    <w:rPr>
      <w:rFonts w:eastAsia="Times New Roman"/>
      <w:spacing w:val="4"/>
      <w:w w:val="103"/>
      <w:kern w:val="14"/>
    </w:rPr>
  </w:style>
  <w:style w:type="paragraph" w:customStyle="1" w:styleId="ColorfulShading-Accent12">
    <w:name w:val="Colorful Shading - Accent 12"/>
    <w:hidden/>
    <w:uiPriority w:val="99"/>
    <w:semiHidden/>
    <w:rsid w:val="0004779A"/>
    <w:rPr>
      <w:spacing w:val="4"/>
      <w:w w:val="103"/>
      <w:kern w:val="14"/>
      <w:lang w:val="en-GB"/>
    </w:rPr>
  </w:style>
  <w:style w:type="character" w:customStyle="1" w:styleId="Heading3Char">
    <w:name w:val="Heading 3 Char"/>
    <w:link w:val="Heading3"/>
    <w:rsid w:val="0004779A"/>
    <w:rPr>
      <w:rFonts w:eastAsia="MS Mincho"/>
      <w:b/>
      <w:lang w:eastAsia="en-US"/>
    </w:rPr>
  </w:style>
  <w:style w:type="character" w:customStyle="1" w:styleId="FooterChar">
    <w:name w:val="Footer Char"/>
    <w:link w:val="Footer"/>
    <w:uiPriority w:val="99"/>
    <w:rsid w:val="00943BDB"/>
    <w:rPr>
      <w:sz w:val="18"/>
      <w:lang w:eastAsia="en-US"/>
    </w:rPr>
  </w:style>
  <w:style w:type="table" w:customStyle="1" w:styleId="AATable">
    <w:name w:val="AA_Table"/>
    <w:basedOn w:val="TableNormal"/>
    <w:rsid w:val="00AA4E66"/>
    <w:tblPr>
      <w:tblStyleRowBandSize w:val="1"/>
      <w:tblStyleColBandSize w:val="1"/>
      <w:jc w:val="right"/>
    </w:tblPr>
    <w:trPr>
      <w:jc w:val="right"/>
    </w:trPr>
    <w:tblStylePr w:type="firstRow">
      <w:pPr>
        <w:wordWrap/>
        <w:spacing w:beforeLines="0" w:beforeAutospacing="0" w:afterLines="0" w:afterAutospacing="0"/>
        <w:contextualSpacing w:val="0"/>
        <w:jc w:val="left"/>
      </w:pPr>
      <w:rPr>
        <w:rFonts w:ascii="Arial" w:hAnsi="Arial"/>
        <w:b/>
        <w:i w:val="0"/>
        <w:caps/>
        <w:smallCaps w:val="0"/>
        <w:color w:val="auto"/>
        <w:sz w:val="27"/>
        <w:szCs w:val="27"/>
      </w:rPr>
    </w:tblStylePr>
    <w:tblStylePr w:type="lastRow">
      <w:pPr>
        <w:wordWrap/>
        <w:spacing w:beforeLines="0" w:beforeAutospacing="0" w:afterLines="0" w:afterAutospacing="0"/>
        <w:ind w:rightChars="0" w:right="567"/>
        <w:contextualSpacing w:val="0"/>
      </w:pPr>
      <w:rPr>
        <w:rFonts w:ascii="Arial" w:hAnsi="Arial"/>
        <w:b/>
        <w:sz w:val="28"/>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Autospacing="0" w:afterLines="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Autospacing="0" w:afterLines="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Autospacing="0" w:afterLines="0" w:afterAutospacing="0"/>
        <w:ind w:leftChars="0" w:left="0" w:rightChars="0" w:right="0"/>
        <w:contextualSpacing w:val="0"/>
      </w:pPr>
      <w:rPr>
        <w:rFonts w:ascii="Times New Roman" w:hAnsi="Times New Roman"/>
        <w:b w:val="0"/>
        <w:sz w:val="20"/>
      </w:rPr>
    </w:tblStylePr>
    <w:tblStylePr w:type="swCell">
      <w:pPr>
        <w:wordWrap/>
        <w:spacing w:afterLines="0" w:afterAutospacing="0"/>
        <w:ind w:rightChars="0" w:right="0"/>
      </w:pPr>
      <w:rPr>
        <w:rFonts w:ascii="Times New Roman" w:hAnsi="Times New Roman"/>
      </w:rPr>
    </w:tblStylePr>
  </w:style>
  <w:style w:type="paragraph" w:customStyle="1" w:styleId="AATitle">
    <w:name w:val="AA_Title"/>
    <w:basedOn w:val="Normal-pool"/>
    <w:rsid w:val="00AA4E66"/>
    <w:pPr>
      <w:keepNext/>
      <w:keepLines/>
      <w:suppressAutoHyphens/>
      <w:ind w:right="3402"/>
    </w:pPr>
    <w:rPr>
      <w:b/>
    </w:rPr>
  </w:style>
  <w:style w:type="paragraph" w:customStyle="1" w:styleId="AATitle2">
    <w:name w:val="AA_Title2"/>
    <w:basedOn w:val="AATitle"/>
    <w:rsid w:val="00AA4E66"/>
    <w:pPr>
      <w:spacing w:before="120" w:after="120"/>
      <w:ind w:right="1701"/>
    </w:pPr>
  </w:style>
  <w:style w:type="paragraph" w:customStyle="1" w:styleId="BBTitle">
    <w:name w:val="BB_Title"/>
    <w:basedOn w:val="Normal-pool"/>
    <w:rsid w:val="00AA4E66"/>
    <w:pPr>
      <w:keepNext/>
      <w:keepLines/>
      <w:suppressAutoHyphens/>
      <w:spacing w:before="320" w:after="240"/>
      <w:ind w:left="1247" w:right="567"/>
    </w:pPr>
    <w:rPr>
      <w:b/>
      <w:sz w:val="28"/>
      <w:szCs w:val="28"/>
    </w:rPr>
  </w:style>
  <w:style w:type="paragraph" w:styleId="Footer">
    <w:name w:val="footer"/>
    <w:basedOn w:val="Normal-pool"/>
    <w:link w:val="FooterChar"/>
    <w:uiPriority w:val="99"/>
    <w:rsid w:val="00AA4E66"/>
    <w:pPr>
      <w:tabs>
        <w:tab w:val="center" w:pos="4320"/>
        <w:tab w:val="right" w:pos="8640"/>
      </w:tabs>
      <w:spacing w:before="60" w:after="120"/>
    </w:pPr>
    <w:rPr>
      <w:sz w:val="18"/>
      <w:lang w:val="x-none"/>
    </w:rPr>
  </w:style>
  <w:style w:type="paragraph" w:styleId="Header">
    <w:name w:val="header"/>
    <w:basedOn w:val="Normal-pool"/>
    <w:link w:val="HeaderChar"/>
    <w:uiPriority w:val="99"/>
    <w:rsid w:val="00AA4E66"/>
    <w:pPr>
      <w:pBdr>
        <w:bottom w:val="single" w:sz="4" w:space="1" w:color="auto"/>
      </w:pBdr>
      <w:tabs>
        <w:tab w:val="clear" w:pos="1814"/>
        <w:tab w:val="clear" w:pos="2381"/>
        <w:tab w:val="clear" w:pos="2948"/>
        <w:tab w:val="clear" w:pos="3515"/>
        <w:tab w:val="center" w:pos="4536"/>
        <w:tab w:val="right" w:pos="9072"/>
      </w:tabs>
      <w:spacing w:after="120"/>
    </w:pPr>
    <w:rPr>
      <w:b/>
      <w:sz w:val="18"/>
      <w:lang w:val="x-none"/>
    </w:rPr>
  </w:style>
  <w:style w:type="character" w:styleId="Hyperlink">
    <w:name w:val="Hyperlink"/>
    <w:uiPriority w:val="99"/>
    <w:rsid w:val="00AA4E66"/>
    <w:rPr>
      <w:rFonts w:ascii="Times New Roman" w:hAnsi="Times New Roman"/>
      <w:color w:val="auto"/>
      <w:sz w:val="20"/>
      <w:szCs w:val="20"/>
      <w:u w:val="none"/>
      <w:lang w:val="fr-FR"/>
    </w:rPr>
  </w:style>
  <w:style w:type="numbering" w:customStyle="1" w:styleId="Normallist">
    <w:name w:val="Normal_list"/>
    <w:basedOn w:val="NoList"/>
    <w:rsid w:val="00AA4E66"/>
  </w:style>
  <w:style w:type="paragraph" w:customStyle="1" w:styleId="NormalNonumber">
    <w:name w:val="Normal_No_number"/>
    <w:basedOn w:val="Normal-pool"/>
    <w:rsid w:val="00AA4E66"/>
    <w:pPr>
      <w:spacing w:after="120"/>
      <w:ind w:left="1247"/>
    </w:pPr>
  </w:style>
  <w:style w:type="paragraph" w:customStyle="1" w:styleId="Normalnumber">
    <w:name w:val="Normal_number"/>
    <w:basedOn w:val="Normal-pool"/>
    <w:link w:val="NormalnumberChar"/>
    <w:rsid w:val="00AA4E66"/>
    <w:pPr>
      <w:spacing w:after="120"/>
    </w:pPr>
    <w:rPr>
      <w:lang w:val="x-none"/>
    </w:rPr>
  </w:style>
  <w:style w:type="paragraph" w:customStyle="1" w:styleId="Titletable">
    <w:name w:val="Title_table"/>
    <w:basedOn w:val="Normal-pool"/>
    <w:next w:val="NormalNonumber"/>
    <w:rsid w:val="00AA4E66"/>
    <w:pPr>
      <w:keepNext/>
      <w:keepLines/>
      <w:suppressAutoHyphens/>
      <w:spacing w:after="60"/>
      <w:ind w:left="1247"/>
    </w:pPr>
    <w:rPr>
      <w:b/>
      <w:bCs/>
    </w:rPr>
  </w:style>
  <w:style w:type="paragraph" w:styleId="TOC1">
    <w:name w:val="toc 1"/>
    <w:basedOn w:val="Normal-pool"/>
    <w:next w:val="Normal-pool"/>
    <w:uiPriority w:val="39"/>
    <w:rsid w:val="00AA4E66"/>
    <w:pPr>
      <w:tabs>
        <w:tab w:val="clear" w:pos="2381"/>
        <w:tab w:val="clear" w:pos="2948"/>
        <w:tab w:val="clear" w:pos="3515"/>
        <w:tab w:val="right" w:leader="dot" w:pos="9486"/>
      </w:tabs>
      <w:spacing w:before="240"/>
      <w:ind w:left="1814" w:hanging="567"/>
    </w:pPr>
    <w:rPr>
      <w:bCs/>
    </w:rPr>
  </w:style>
  <w:style w:type="paragraph" w:styleId="TOC2">
    <w:name w:val="toc 2"/>
    <w:basedOn w:val="Normal-pool"/>
    <w:next w:val="Normal-pool"/>
    <w:uiPriority w:val="39"/>
    <w:rsid w:val="00AA4E66"/>
    <w:pPr>
      <w:tabs>
        <w:tab w:val="clear" w:pos="1814"/>
        <w:tab w:val="clear" w:pos="2948"/>
        <w:tab w:val="clear" w:pos="3515"/>
        <w:tab w:val="right" w:leader="dot" w:pos="9486"/>
      </w:tabs>
      <w:ind w:left="2381" w:hanging="567"/>
    </w:pPr>
  </w:style>
  <w:style w:type="paragraph" w:styleId="TOC3">
    <w:name w:val="toc 3"/>
    <w:basedOn w:val="Normal-pool"/>
    <w:next w:val="Normal-pool"/>
    <w:uiPriority w:val="39"/>
    <w:rsid w:val="00AA4E66"/>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AA4E66"/>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AA4E66"/>
    <w:pPr>
      <w:ind w:left="800"/>
    </w:pPr>
    <w:rPr>
      <w:sz w:val="18"/>
      <w:szCs w:val="18"/>
    </w:rPr>
  </w:style>
  <w:style w:type="paragraph" w:customStyle="1" w:styleId="ZZAnxheader">
    <w:name w:val="ZZ_Anx_header"/>
    <w:basedOn w:val="Normal-pool"/>
    <w:rsid w:val="00AA4E66"/>
    <w:rPr>
      <w:b/>
      <w:bCs/>
      <w:sz w:val="28"/>
      <w:szCs w:val="22"/>
    </w:rPr>
  </w:style>
  <w:style w:type="paragraph" w:customStyle="1" w:styleId="ZZAnxtitle">
    <w:name w:val="ZZ_Anx_title"/>
    <w:basedOn w:val="Normal-pool"/>
    <w:rsid w:val="00AA4E66"/>
    <w:pPr>
      <w:spacing w:before="360" w:after="120"/>
      <w:ind w:left="1247"/>
    </w:pPr>
    <w:rPr>
      <w:b/>
      <w:bCs/>
      <w:sz w:val="28"/>
      <w:szCs w:val="26"/>
    </w:rPr>
  </w:style>
  <w:style w:type="table" w:styleId="TableClassic1">
    <w:name w:val="Table Classic 1"/>
    <w:basedOn w:val="TableNormal"/>
    <w:rsid w:val="001B103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5B35E3"/>
    <w:rPr>
      <w:rFonts w:eastAsia="MS Mincho"/>
      <w:lang w:val="en-GB"/>
    </w:rPr>
  </w:style>
  <w:style w:type="character" w:customStyle="1" w:styleId="FootnoteTextChar">
    <w:name w:val="Footnote Text Char"/>
    <w:aliases w:val="Geneva 9 Char,Font: Geneva 9 Char,Boston 10 Char,f Char,DNV-FT Char,Fußnotentextf Char,Footnote Text Char Char Char1,Footnote Text Char Char Char Char Char,Footnote Text1 Char,Footnote Text Char Char Char Char1,fn Char,ft Char1"/>
    <w:link w:val="FootnoteText"/>
    <w:rsid w:val="00AA7984"/>
    <w:rPr>
      <w:sz w:val="18"/>
      <w:lang w:val="en-GB"/>
    </w:rPr>
  </w:style>
  <w:style w:type="paragraph" w:customStyle="1" w:styleId="Body">
    <w:name w:val="Body"/>
    <w:rsid w:val="00423677"/>
    <w:rPr>
      <w:rFonts w:ascii="Helvetica" w:eastAsia="ヒラギノ角ゴ Pro W3" w:hAnsi="Helvetica"/>
      <w:color w:val="000000"/>
      <w:sz w:val="24"/>
      <w:lang w:eastAsia="el-GR"/>
    </w:rPr>
  </w:style>
  <w:style w:type="numbering" w:customStyle="1" w:styleId="NoList1">
    <w:name w:val="No List1"/>
    <w:next w:val="NoList"/>
    <w:uiPriority w:val="99"/>
    <w:semiHidden/>
    <w:unhideWhenUsed/>
    <w:rsid w:val="005C0849"/>
  </w:style>
  <w:style w:type="character" w:customStyle="1" w:styleId="Heading1Char">
    <w:name w:val="Heading 1 Char"/>
    <w:link w:val="Heading1"/>
    <w:uiPriority w:val="99"/>
    <w:rsid w:val="005C0849"/>
    <w:rPr>
      <w:rFonts w:eastAsia="MS Mincho"/>
      <w:b/>
      <w:sz w:val="28"/>
      <w:lang w:val="en-GB"/>
    </w:rPr>
  </w:style>
  <w:style w:type="character" w:customStyle="1" w:styleId="Heading4Char">
    <w:name w:val="Heading 4 Char"/>
    <w:link w:val="Heading4"/>
    <w:rsid w:val="005C0849"/>
    <w:rPr>
      <w:rFonts w:eastAsia="MS Mincho"/>
      <w:b/>
      <w:lang w:val="x-none"/>
    </w:rPr>
  </w:style>
  <w:style w:type="character" w:customStyle="1" w:styleId="Heading5Char">
    <w:name w:val="Heading 5 Char"/>
    <w:link w:val="Heading5"/>
    <w:rsid w:val="005C0849"/>
    <w:rPr>
      <w:rFonts w:ascii="Univers" w:eastAsia="MS Mincho" w:hAnsi="Univers"/>
      <w:b/>
      <w:sz w:val="24"/>
      <w:lang w:val="en-GB"/>
    </w:rPr>
  </w:style>
  <w:style w:type="character" w:customStyle="1" w:styleId="Heading6Char">
    <w:name w:val="Heading 6 Char"/>
    <w:link w:val="Heading6"/>
    <w:rsid w:val="005C0849"/>
    <w:rPr>
      <w:rFonts w:eastAsia="MS Mincho"/>
      <w:b/>
      <w:bCs/>
      <w:sz w:val="24"/>
      <w:lang w:val="en-GB"/>
    </w:rPr>
  </w:style>
  <w:style w:type="character" w:customStyle="1" w:styleId="Heading7Char">
    <w:name w:val="Heading 7 Char"/>
    <w:link w:val="Heading7"/>
    <w:rsid w:val="005C0849"/>
    <w:rPr>
      <w:rFonts w:eastAsia="MS Mincho"/>
      <w:snapToGrid w:val="0"/>
      <w:u w:val="single"/>
    </w:rPr>
  </w:style>
  <w:style w:type="character" w:customStyle="1" w:styleId="Heading8Char">
    <w:name w:val="Heading 8 Char"/>
    <w:link w:val="Heading8"/>
    <w:rsid w:val="005C0849"/>
    <w:rPr>
      <w:rFonts w:eastAsia="MS Mincho"/>
      <w:snapToGrid w:val="0"/>
      <w:u w:val="single"/>
    </w:rPr>
  </w:style>
  <w:style w:type="character" w:customStyle="1" w:styleId="Heading9Char">
    <w:name w:val="Heading 9 Char"/>
    <w:link w:val="Heading9"/>
    <w:rsid w:val="005C0849"/>
    <w:rPr>
      <w:rFonts w:eastAsia="MS Mincho"/>
      <w:snapToGrid w:val="0"/>
      <w:u w:val="single"/>
    </w:rPr>
  </w:style>
  <w:style w:type="paragraph" w:customStyle="1" w:styleId="Footerpool">
    <w:name w:val="Footer_pool"/>
    <w:basedOn w:val="Normal"/>
    <w:next w:val="Normal"/>
    <w:semiHidden/>
    <w:rsid w:val="005C0849"/>
    <w:pPr>
      <w:tabs>
        <w:tab w:val="left" w:pos="4321"/>
        <w:tab w:val="right" w:pos="8641"/>
      </w:tabs>
      <w:spacing w:before="60" w:after="120"/>
    </w:pPr>
    <w:rPr>
      <w:rFonts w:eastAsia="Times New Roman"/>
      <w:b/>
      <w:sz w:val="18"/>
      <w:szCs w:val="24"/>
      <w:lang w:eastAsia="en-GB"/>
    </w:rPr>
  </w:style>
  <w:style w:type="paragraph" w:customStyle="1" w:styleId="Headerpool">
    <w:name w:val="Header_pool"/>
    <w:basedOn w:val="Normal"/>
    <w:next w:val="Normal"/>
    <w:semiHidden/>
    <w:rsid w:val="005C0849"/>
    <w:pPr>
      <w:pBdr>
        <w:bottom w:val="single" w:sz="4" w:space="1" w:color="auto"/>
      </w:pBdr>
      <w:tabs>
        <w:tab w:val="center" w:pos="4536"/>
        <w:tab w:val="right" w:pos="9072"/>
      </w:tabs>
      <w:spacing w:after="120"/>
    </w:pPr>
    <w:rPr>
      <w:rFonts w:eastAsia="Times New Roman"/>
      <w:b/>
      <w:sz w:val="18"/>
      <w:szCs w:val="24"/>
      <w:lang w:eastAsia="en-GB"/>
    </w:rPr>
  </w:style>
  <w:style w:type="paragraph" w:customStyle="1" w:styleId="Normalpool">
    <w:name w:val="Normal_pool"/>
    <w:autoRedefine/>
    <w:semiHidden/>
    <w:rsid w:val="005C0849"/>
    <w:pPr>
      <w:tabs>
        <w:tab w:val="left" w:pos="1247"/>
        <w:tab w:val="left" w:pos="1814"/>
        <w:tab w:val="left" w:pos="2381"/>
        <w:tab w:val="left" w:pos="2948"/>
        <w:tab w:val="left" w:pos="3515"/>
        <w:tab w:val="left" w:pos="4082"/>
      </w:tabs>
    </w:pPr>
    <w:rPr>
      <w:lang w:val="fr-CA"/>
    </w:rPr>
  </w:style>
  <w:style w:type="paragraph" w:customStyle="1" w:styleId="Footer-pool">
    <w:name w:val="Footer-pool"/>
    <w:basedOn w:val="Normal-pool"/>
    <w:next w:val="Normal-pool"/>
    <w:rsid w:val="005C0849"/>
    <w:pPr>
      <w:tabs>
        <w:tab w:val="left" w:pos="4082"/>
        <w:tab w:val="left" w:pos="4321"/>
        <w:tab w:val="right" w:pos="8641"/>
      </w:tabs>
      <w:spacing w:before="60" w:after="120"/>
    </w:pPr>
    <w:rPr>
      <w:b/>
      <w:sz w:val="18"/>
    </w:rPr>
  </w:style>
  <w:style w:type="paragraph" w:customStyle="1" w:styleId="Header-pool">
    <w:name w:val="Header-pool"/>
    <w:basedOn w:val="Normal-pool"/>
    <w:next w:val="Normal-pool"/>
    <w:rsid w:val="005C0849"/>
    <w:pPr>
      <w:pBdr>
        <w:bottom w:val="single" w:sz="4" w:space="1" w:color="auto"/>
      </w:pBdr>
      <w:tabs>
        <w:tab w:val="clear" w:pos="1814"/>
        <w:tab w:val="clear" w:pos="2381"/>
        <w:tab w:val="clear" w:pos="2948"/>
        <w:tab w:val="clear" w:pos="3515"/>
        <w:tab w:val="left" w:pos="4082"/>
        <w:tab w:val="center" w:pos="4536"/>
        <w:tab w:val="right" w:pos="9072"/>
      </w:tabs>
      <w:spacing w:after="120"/>
    </w:pPr>
    <w:rPr>
      <w:b/>
      <w:sz w:val="18"/>
    </w:rPr>
  </w:style>
  <w:style w:type="table" w:customStyle="1" w:styleId="AATable1">
    <w:name w:val="AA_Table1"/>
    <w:basedOn w:val="TableNormal"/>
    <w:semiHidden/>
    <w:rsid w:val="005C0849"/>
    <w:rPr>
      <w:lang w:val="en-GB"/>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Symbol" w:hAnsi="Symbol"/>
        <w:b/>
        <w:i w:val="0"/>
        <w:caps/>
        <w:smallCaps w:val="0"/>
        <w:color w:val="auto"/>
        <w:sz w:val="27"/>
        <w:szCs w:val="27"/>
      </w:rPr>
    </w:tblStylePr>
    <w:tblStylePr w:type="lastRow">
      <w:pPr>
        <w:wordWrap/>
        <w:spacing w:afterLines="0" w:after="240" w:afterAutospacing="0"/>
        <w:ind w:rightChars="0" w:right="567"/>
      </w:pPr>
      <w:rPr>
        <w:rFonts w:ascii="Symbol" w:hAnsi="Symbo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Symbol" w:hAnsi="Symbol"/>
        <w:b/>
        <w:i w:val="0"/>
        <w:color w:val="auto"/>
        <w:sz w:val="64"/>
        <w:szCs w:val="64"/>
      </w:rPr>
    </w:tblStylePr>
    <w:tblStylePr w:type="nwCell">
      <w:rPr>
        <w:rFonts w:ascii="Symbol" w:hAnsi="Symbo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numbering" w:customStyle="1" w:styleId="Normallist1">
    <w:name w:val="Normal_list1"/>
    <w:basedOn w:val="NoList"/>
    <w:rsid w:val="005C0849"/>
    <w:pPr>
      <w:numPr>
        <w:numId w:val="1"/>
      </w:numPr>
    </w:pPr>
  </w:style>
  <w:style w:type="paragraph" w:styleId="ListParagraph">
    <w:name w:val="List Paragraph"/>
    <w:basedOn w:val="Normal"/>
    <w:uiPriority w:val="34"/>
    <w:qFormat/>
    <w:rsid w:val="005C0849"/>
    <w:pPr>
      <w:suppressAutoHyphens/>
      <w:spacing w:line="240" w:lineRule="exact"/>
      <w:ind w:left="720"/>
      <w:contextualSpacing/>
    </w:pPr>
    <w:rPr>
      <w:rFonts w:eastAsia="Times New Roman"/>
      <w:spacing w:val="4"/>
      <w:w w:val="103"/>
      <w:kern w:val="14"/>
    </w:rPr>
  </w:style>
  <w:style w:type="character" w:styleId="Strong">
    <w:name w:val="Strong"/>
    <w:uiPriority w:val="22"/>
    <w:qFormat/>
    <w:rsid w:val="005C0849"/>
    <w:rPr>
      <w:b/>
      <w:bCs/>
    </w:rPr>
  </w:style>
  <w:style w:type="character" w:customStyle="1" w:styleId="apple-converted-space">
    <w:name w:val="apple-converted-space"/>
    <w:rsid w:val="005C0849"/>
  </w:style>
  <w:style w:type="character" w:styleId="Emphasis">
    <w:name w:val="Emphasis"/>
    <w:uiPriority w:val="20"/>
    <w:qFormat/>
    <w:rsid w:val="005C0849"/>
    <w:rPr>
      <w:i/>
      <w:iCs/>
    </w:rPr>
  </w:style>
  <w:style w:type="character" w:customStyle="1" w:styleId="DeltaViewInsertion">
    <w:name w:val="DeltaView Insertion"/>
    <w:uiPriority w:val="99"/>
    <w:rsid w:val="005C0849"/>
    <w:rPr>
      <w:color w:val="0000FF"/>
      <w:u w:val="double"/>
    </w:rPr>
  </w:style>
  <w:style w:type="numbering" w:customStyle="1" w:styleId="NoList2">
    <w:name w:val="No List2"/>
    <w:next w:val="NoList"/>
    <w:uiPriority w:val="99"/>
    <w:semiHidden/>
    <w:unhideWhenUsed/>
    <w:rsid w:val="00536581"/>
  </w:style>
  <w:style w:type="table" w:customStyle="1" w:styleId="Tabledocright1">
    <w:name w:val="Table_doc_right1"/>
    <w:basedOn w:val="TableNormal"/>
    <w:rsid w:val="00536581"/>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table" w:customStyle="1" w:styleId="Footertable1">
    <w:name w:val="Footer_table1"/>
    <w:basedOn w:val="TableNormal"/>
    <w:semiHidden/>
    <w:rsid w:val="00536581"/>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table" w:customStyle="1" w:styleId="TableGrid1">
    <w:name w:val="Table Grid1"/>
    <w:basedOn w:val="TableNormal"/>
    <w:next w:val="TableGrid"/>
    <w:uiPriority w:val="59"/>
    <w:rsid w:val="0053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Table2">
    <w:name w:val="AA_Table2"/>
    <w:basedOn w:val="TableNormal"/>
    <w:rsid w:val="00536581"/>
    <w:tblPr>
      <w:tblStyleRowBandSize w:val="1"/>
      <w:tblStyleColBandSize w:val="1"/>
      <w:jc w:val="right"/>
    </w:tblPr>
    <w:trPr>
      <w:jc w:val="right"/>
    </w:trPr>
    <w:tblStylePr w:type="firstRow">
      <w:pPr>
        <w:wordWrap/>
        <w:spacing w:beforeLines="0" w:beforeAutospacing="0" w:afterLines="0" w:afterAutospacing="0"/>
        <w:contextualSpacing w:val="0"/>
        <w:jc w:val="left"/>
      </w:pPr>
      <w:rPr>
        <w:rFonts w:ascii="Arial" w:hAnsi="Arial"/>
        <w:b/>
        <w:i w:val="0"/>
        <w:caps/>
        <w:smallCaps w:val="0"/>
        <w:color w:val="auto"/>
        <w:sz w:val="27"/>
        <w:szCs w:val="27"/>
      </w:rPr>
    </w:tblStylePr>
    <w:tblStylePr w:type="lastRow">
      <w:pPr>
        <w:wordWrap/>
        <w:spacing w:beforeLines="0" w:beforeAutospacing="0" w:afterLines="0" w:afterAutospacing="0"/>
        <w:ind w:rightChars="0" w:right="567"/>
        <w:contextualSpacing w:val="0"/>
      </w:pPr>
      <w:rPr>
        <w:rFonts w:ascii="Arial" w:hAnsi="Arial"/>
        <w:b/>
        <w:sz w:val="28"/>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Autospacing="0" w:afterLines="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Autospacing="0" w:afterLines="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Autospacing="0" w:afterLines="0" w:afterAutospacing="0"/>
        <w:ind w:leftChars="0" w:left="0" w:rightChars="0" w:right="0"/>
        <w:contextualSpacing w:val="0"/>
      </w:pPr>
      <w:rPr>
        <w:rFonts w:ascii="Times New Roman" w:hAnsi="Times New Roman"/>
        <w:b w:val="0"/>
        <w:sz w:val="20"/>
      </w:rPr>
    </w:tblStylePr>
    <w:tblStylePr w:type="swCell">
      <w:pPr>
        <w:wordWrap/>
        <w:spacing w:afterLines="0" w:afterAutospacing="0"/>
        <w:ind w:rightChars="0" w:right="0"/>
      </w:pPr>
      <w:rPr>
        <w:rFonts w:ascii="Times New Roman" w:hAnsi="Times New Roman"/>
      </w:rPr>
    </w:tblStylePr>
  </w:style>
  <w:style w:type="character" w:customStyle="1" w:styleId="FooterChar1">
    <w:name w:val="Footer Char1"/>
    <w:uiPriority w:val="99"/>
    <w:semiHidden/>
    <w:rsid w:val="00536581"/>
    <w:rPr>
      <w:rFonts w:ascii="Times New Roman" w:eastAsia="Times New Roman" w:hAnsi="Times New Roman" w:cs="Times New Roman"/>
      <w:sz w:val="20"/>
      <w:szCs w:val="24"/>
      <w:lang w:val="en-GB" w:eastAsia="en-GB"/>
    </w:rPr>
  </w:style>
  <w:style w:type="character" w:customStyle="1" w:styleId="HeaderChar1">
    <w:name w:val="Header Char1"/>
    <w:uiPriority w:val="99"/>
    <w:semiHidden/>
    <w:rsid w:val="00536581"/>
    <w:rPr>
      <w:rFonts w:ascii="Times New Roman" w:eastAsia="Times New Roman" w:hAnsi="Times New Roman" w:cs="Times New Roman"/>
      <w:sz w:val="20"/>
      <w:szCs w:val="24"/>
      <w:lang w:val="en-GB" w:eastAsia="en-GB"/>
    </w:rPr>
  </w:style>
  <w:style w:type="numbering" w:customStyle="1" w:styleId="Normallist2">
    <w:name w:val="Normal_list2"/>
    <w:basedOn w:val="NoList"/>
    <w:rsid w:val="00536581"/>
    <w:pPr>
      <w:numPr>
        <w:numId w:val="3"/>
      </w:numPr>
    </w:pPr>
  </w:style>
  <w:style w:type="table" w:customStyle="1" w:styleId="TableClassic11">
    <w:name w:val="Table Classic 11"/>
    <w:basedOn w:val="TableNormal"/>
    <w:next w:val="TableClassic1"/>
    <w:rsid w:val="0053658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sClmnHd">
    <w:name w:val="_Tables_Clmn_Hd"/>
    <w:basedOn w:val="Normal"/>
    <w:rsid w:val="00536581"/>
    <w:pPr>
      <w:keepNext/>
      <w:keepLines/>
      <w:suppressLineNumbers/>
      <w:tabs>
        <w:tab w:val="right" w:pos="1020"/>
        <w:tab w:val="left" w:pos="1260"/>
      </w:tabs>
      <w:suppressAutoHyphens/>
      <w:spacing w:before="40" w:after="40" w:line="160" w:lineRule="exact"/>
      <w:jc w:val="right"/>
    </w:pPr>
    <w:rPr>
      <w:rFonts w:eastAsia="Times New Roman"/>
      <w:i/>
      <w:iCs/>
      <w:snapToGrid w:val="0"/>
      <w:spacing w:val="6"/>
      <w:w w:val="106"/>
      <w:kern w:val="8"/>
      <w:sz w:val="14"/>
      <w:szCs w:val="14"/>
    </w:rPr>
  </w:style>
  <w:style w:type="paragraph" w:customStyle="1" w:styleId="TablesBody">
    <w:name w:val="_Tables_Body"/>
    <w:basedOn w:val="TablesClmnHd"/>
    <w:link w:val="TablesBodyChar"/>
    <w:rsid w:val="00536581"/>
    <w:pPr>
      <w:tabs>
        <w:tab w:val="left" w:pos="288"/>
      </w:tabs>
      <w:spacing w:line="210" w:lineRule="exact"/>
    </w:pPr>
    <w:rPr>
      <w:i w:val="0"/>
      <w:spacing w:val="5"/>
      <w:w w:val="104"/>
      <w:sz w:val="17"/>
    </w:rPr>
  </w:style>
  <w:style w:type="character" w:customStyle="1" w:styleId="TablesBodyChar">
    <w:name w:val="_Tables_Body Char"/>
    <w:link w:val="TablesBody"/>
    <w:rsid w:val="00536581"/>
    <w:rPr>
      <w:iCs/>
      <w:snapToGrid w:val="0"/>
      <w:spacing w:val="5"/>
      <w:w w:val="104"/>
      <w:kern w:val="8"/>
      <w:sz w:val="17"/>
      <w:szCs w:val="14"/>
      <w:lang w:val="en-GB"/>
    </w:rPr>
  </w:style>
  <w:style w:type="paragraph" w:styleId="BodyText">
    <w:name w:val="Body Text"/>
    <w:basedOn w:val="Normal"/>
    <w:link w:val="BodyTextChar"/>
    <w:rsid w:val="00536581"/>
    <w:pPr>
      <w:widowControl w:val="0"/>
      <w:tabs>
        <w:tab w:val="left" w:pos="10206"/>
      </w:tabs>
      <w:overflowPunct w:val="0"/>
      <w:autoSpaceDE w:val="0"/>
      <w:autoSpaceDN w:val="0"/>
      <w:adjustRightInd w:val="0"/>
      <w:ind w:right="567"/>
      <w:textAlignment w:val="baseline"/>
    </w:pPr>
    <w:rPr>
      <w:rFonts w:eastAsia="Times New Roman"/>
      <w:sz w:val="24"/>
    </w:rPr>
  </w:style>
  <w:style w:type="character" w:customStyle="1" w:styleId="BodyTextChar">
    <w:name w:val="Body Text Char"/>
    <w:link w:val="BodyText"/>
    <w:rsid w:val="00536581"/>
    <w:rPr>
      <w:sz w:val="24"/>
      <w:lang w:val="en-GB"/>
    </w:rPr>
  </w:style>
  <w:style w:type="paragraph" w:customStyle="1" w:styleId="MediumGrid1-Accent21">
    <w:name w:val="Medium Grid 1 - Accent 21"/>
    <w:basedOn w:val="Normal"/>
    <w:uiPriority w:val="34"/>
    <w:qFormat/>
    <w:rsid w:val="00536581"/>
    <w:pPr>
      <w:spacing w:after="200" w:line="276" w:lineRule="auto"/>
      <w:ind w:left="720"/>
      <w:contextualSpacing/>
    </w:pPr>
    <w:rPr>
      <w:rFonts w:ascii="Calibri" w:eastAsia="Calibri" w:hAnsi="Calibri"/>
      <w:sz w:val="22"/>
      <w:szCs w:val="22"/>
    </w:rPr>
  </w:style>
  <w:style w:type="paragraph" w:customStyle="1" w:styleId="MediumList2-Accent21">
    <w:name w:val="Medium List 2 - Accent 21"/>
    <w:hidden/>
    <w:uiPriority w:val="71"/>
    <w:rsid w:val="00536581"/>
    <w:rPr>
      <w:rFonts w:ascii="Calibri" w:eastAsia="Calibri" w:hAnsi="Calibri"/>
      <w:sz w:val="22"/>
      <w:szCs w:val="22"/>
    </w:rPr>
  </w:style>
  <w:style w:type="character" w:customStyle="1" w:styleId="st">
    <w:name w:val="st"/>
    <w:rsid w:val="00536581"/>
  </w:style>
  <w:style w:type="table" w:customStyle="1" w:styleId="PlainTable11">
    <w:name w:val="Plain Table 11"/>
    <w:basedOn w:val="TableNormal"/>
    <w:next w:val="PlainTable12"/>
    <w:uiPriority w:val="41"/>
    <w:rsid w:val="00536581"/>
    <w:rPr>
      <w:rFonts w:ascii="Calibri" w:eastAsia="Calibri" w:hAnsi="Calibri"/>
      <w:sz w:val="22"/>
      <w:szCs w:val="22"/>
      <w:lang w:val="ru-RU"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536581"/>
    <w:rPr>
      <w:rFonts w:ascii="Calibri" w:eastAsia="Calibri" w:hAnsi="Calibri"/>
      <w:lang w:val="ru-RU"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
    <w:name w:val="Table Grid11"/>
    <w:basedOn w:val="TableNormal"/>
    <w:next w:val="TableGrid"/>
    <w:uiPriority w:val="39"/>
    <w:rsid w:val="00536581"/>
    <w:rPr>
      <w:rFonts w:ascii="Calibri" w:eastAsia="Calibri" w:hAnsi="Calibri"/>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36581"/>
    <w:rPr>
      <w:rFonts w:eastAsia="Calibri"/>
      <w:sz w:val="24"/>
      <w:szCs w:val="24"/>
      <w:lang w:val="en-US"/>
    </w:rPr>
  </w:style>
  <w:style w:type="table" w:customStyle="1" w:styleId="PlainTable21">
    <w:name w:val="Plain Table 21"/>
    <w:basedOn w:val="TableNormal"/>
    <w:uiPriority w:val="42"/>
    <w:rsid w:val="00536581"/>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DocumentMap">
    <w:name w:val="Document Map"/>
    <w:basedOn w:val="Normal"/>
    <w:link w:val="DocumentMapChar"/>
    <w:uiPriority w:val="99"/>
    <w:unhideWhenUsed/>
    <w:rsid w:val="00536581"/>
    <w:pPr>
      <w:spacing w:after="200" w:line="276" w:lineRule="auto"/>
    </w:pPr>
    <w:rPr>
      <w:rFonts w:ascii="Lucida Grande" w:eastAsia="Calibri" w:hAnsi="Lucida Grande" w:cs="Lucida Grande"/>
      <w:sz w:val="24"/>
      <w:szCs w:val="24"/>
    </w:rPr>
  </w:style>
  <w:style w:type="character" w:customStyle="1" w:styleId="DocumentMapChar">
    <w:name w:val="Document Map Char"/>
    <w:link w:val="DocumentMap"/>
    <w:uiPriority w:val="99"/>
    <w:rsid w:val="00536581"/>
    <w:rPr>
      <w:rFonts w:ascii="Lucida Grande" w:eastAsia="Calibri" w:hAnsi="Lucida Grande" w:cs="Lucida Grande"/>
      <w:sz w:val="24"/>
      <w:szCs w:val="24"/>
      <w:lang w:val="en-GB"/>
    </w:rPr>
  </w:style>
  <w:style w:type="table" w:customStyle="1" w:styleId="GridTable1Light-Accent51">
    <w:name w:val="Grid Table 1 Light - Accent 51"/>
    <w:basedOn w:val="TableNormal"/>
    <w:uiPriority w:val="46"/>
    <w:rsid w:val="00536581"/>
    <w:rPr>
      <w:rFonts w:ascii="Calibri" w:eastAsia="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ListLabel1">
    <w:name w:val="ListLabel 1"/>
    <w:rsid w:val="001D5C16"/>
    <w:rPr>
      <w:rFonts w:cs="Courier New"/>
    </w:rPr>
  </w:style>
  <w:style w:type="character" w:customStyle="1" w:styleId="FootnoteCharacters">
    <w:name w:val="Footnote Characters"/>
    <w:rsid w:val="001D5C16"/>
  </w:style>
  <w:style w:type="character" w:customStyle="1" w:styleId="FootnoteAnchor">
    <w:name w:val="Footnote Anchor"/>
    <w:rsid w:val="001D5C16"/>
    <w:rPr>
      <w:vertAlign w:val="superscript"/>
    </w:rPr>
  </w:style>
  <w:style w:type="character" w:customStyle="1" w:styleId="EndnoteAnchor">
    <w:name w:val="Endnote Anchor"/>
    <w:rsid w:val="001D5C16"/>
    <w:rPr>
      <w:vertAlign w:val="superscript"/>
    </w:rPr>
  </w:style>
  <w:style w:type="character" w:customStyle="1" w:styleId="EndnoteCharacters">
    <w:name w:val="Endnote Characters"/>
    <w:rsid w:val="001D5C16"/>
  </w:style>
  <w:style w:type="paragraph" w:customStyle="1" w:styleId="Heading">
    <w:name w:val="Heading"/>
    <w:basedOn w:val="Normal"/>
    <w:next w:val="TextBody"/>
    <w:rsid w:val="001D5C16"/>
    <w:pPr>
      <w:keepNext/>
      <w:suppressAutoHyphens/>
      <w:spacing w:before="240" w:after="120" w:line="256" w:lineRule="auto"/>
    </w:pPr>
    <w:rPr>
      <w:rFonts w:ascii="Liberation Sans" w:eastAsia="Droid Sans Fallback" w:hAnsi="Liberation Sans" w:cs="FreeSans"/>
      <w:sz w:val="28"/>
      <w:szCs w:val="28"/>
    </w:rPr>
  </w:style>
  <w:style w:type="paragraph" w:customStyle="1" w:styleId="TextBody">
    <w:name w:val="Text Body"/>
    <w:basedOn w:val="Normal"/>
    <w:rsid w:val="001D5C16"/>
    <w:pPr>
      <w:suppressAutoHyphens/>
      <w:spacing w:after="140" w:line="288" w:lineRule="auto"/>
    </w:pPr>
    <w:rPr>
      <w:rFonts w:eastAsia="Droid Sans Fallback" w:cs="Calibri"/>
      <w:szCs w:val="22"/>
    </w:rPr>
  </w:style>
  <w:style w:type="paragraph" w:styleId="List">
    <w:name w:val="List"/>
    <w:basedOn w:val="TextBody"/>
    <w:rsid w:val="001D5C16"/>
    <w:rPr>
      <w:rFonts w:cs="FreeSans"/>
    </w:rPr>
  </w:style>
  <w:style w:type="paragraph" w:styleId="Caption">
    <w:name w:val="caption"/>
    <w:basedOn w:val="Normal"/>
    <w:qFormat/>
    <w:rsid w:val="001D5C16"/>
    <w:pPr>
      <w:suppressLineNumbers/>
      <w:suppressAutoHyphens/>
      <w:spacing w:before="120" w:after="120" w:line="256" w:lineRule="auto"/>
    </w:pPr>
    <w:rPr>
      <w:rFonts w:eastAsia="Droid Sans Fallback" w:cs="FreeSans"/>
      <w:i/>
      <w:iCs/>
      <w:sz w:val="24"/>
      <w:szCs w:val="24"/>
    </w:rPr>
  </w:style>
  <w:style w:type="paragraph" w:customStyle="1" w:styleId="Index">
    <w:name w:val="Index"/>
    <w:basedOn w:val="Normal"/>
    <w:rsid w:val="001D5C16"/>
    <w:pPr>
      <w:suppressLineNumbers/>
      <w:suppressAutoHyphens/>
      <w:spacing w:after="160" w:line="256" w:lineRule="auto"/>
    </w:pPr>
    <w:rPr>
      <w:rFonts w:eastAsia="Droid Sans Fallback" w:cs="FreeSans"/>
      <w:szCs w:val="22"/>
    </w:rPr>
  </w:style>
  <w:style w:type="paragraph" w:customStyle="1" w:styleId="ColorfulShading-Accent31">
    <w:name w:val="Colorful Shading - Accent 31"/>
    <w:basedOn w:val="Normal"/>
    <w:uiPriority w:val="34"/>
    <w:qFormat/>
    <w:rsid w:val="001D5C16"/>
    <w:pPr>
      <w:suppressAutoHyphens/>
      <w:spacing w:after="160" w:line="256" w:lineRule="auto"/>
      <w:ind w:left="720"/>
      <w:contextualSpacing/>
    </w:pPr>
    <w:rPr>
      <w:rFonts w:eastAsia="Droid Sans Fallback" w:cs="Calibri"/>
      <w:szCs w:val="22"/>
    </w:rPr>
  </w:style>
  <w:style w:type="paragraph" w:customStyle="1" w:styleId="DarkList-Accent31">
    <w:name w:val="Dark List - Accent 31"/>
    <w:uiPriority w:val="99"/>
    <w:semiHidden/>
    <w:rsid w:val="001D5C16"/>
    <w:pPr>
      <w:suppressAutoHyphens/>
    </w:pPr>
    <w:rPr>
      <w:rFonts w:ascii="Calibri" w:eastAsia="Droid Sans Fallback" w:hAnsi="Calibri" w:cs="Calibri"/>
      <w:sz w:val="22"/>
      <w:szCs w:val="22"/>
      <w:lang w:val="en-GB"/>
    </w:rPr>
  </w:style>
  <w:style w:type="paragraph" w:customStyle="1" w:styleId="Footnote">
    <w:name w:val="Footnote"/>
    <w:basedOn w:val="Normal"/>
    <w:rsid w:val="001D5C16"/>
    <w:pPr>
      <w:suppressAutoHyphens/>
      <w:spacing w:after="160" w:line="256" w:lineRule="auto"/>
    </w:pPr>
    <w:rPr>
      <w:rFonts w:eastAsia="Droid Sans Fallback" w:cs="Calibri"/>
      <w:szCs w:val="22"/>
    </w:rPr>
  </w:style>
  <w:style w:type="paragraph" w:styleId="PlainText">
    <w:name w:val="Plain Text"/>
    <w:basedOn w:val="Normal"/>
    <w:link w:val="PlainTextChar"/>
    <w:uiPriority w:val="99"/>
    <w:unhideWhenUsed/>
    <w:rsid w:val="001D5C16"/>
    <w:rPr>
      <w:rFonts w:eastAsia="Calibri" w:cs="Consolas"/>
      <w:szCs w:val="21"/>
    </w:rPr>
  </w:style>
  <w:style w:type="character" w:customStyle="1" w:styleId="PlainTextChar">
    <w:name w:val="Plain Text Char"/>
    <w:link w:val="PlainText"/>
    <w:uiPriority w:val="99"/>
    <w:rsid w:val="001D5C16"/>
    <w:rPr>
      <w:rFonts w:eastAsia="Calibri" w:cs="Consolas"/>
      <w:szCs w:val="21"/>
      <w:lang w:val="en-GB"/>
    </w:rPr>
  </w:style>
  <w:style w:type="character" w:styleId="SubtleEmphasis">
    <w:name w:val="Subtle Emphasis"/>
    <w:uiPriority w:val="19"/>
    <w:qFormat/>
    <w:rsid w:val="001D5C16"/>
    <w:rPr>
      <w:i/>
      <w:iCs/>
      <w:color w:val="808080"/>
    </w:rPr>
  </w:style>
  <w:style w:type="character" w:customStyle="1" w:styleId="content">
    <w:name w:val="content"/>
    <w:rsid w:val="001D5C16"/>
  </w:style>
  <w:style w:type="character" w:customStyle="1" w:styleId="DeltaViewDeletion">
    <w:name w:val="DeltaView Deletion"/>
    <w:uiPriority w:val="99"/>
    <w:rsid w:val="001D5C16"/>
    <w:rPr>
      <w:strike/>
      <w:color w:val="FF0000"/>
    </w:rPr>
  </w:style>
  <w:style w:type="paragraph" w:customStyle="1" w:styleId="ColorfulShading-Accent13">
    <w:name w:val="Colorful Shading - Accent 13"/>
    <w:hidden/>
    <w:uiPriority w:val="99"/>
    <w:semiHidden/>
    <w:rsid w:val="001D5C16"/>
    <w:rPr>
      <w:rFonts w:eastAsia="MS Mincho"/>
      <w:lang w:val="en-GB"/>
    </w:rPr>
  </w:style>
  <w:style w:type="paragraph" w:customStyle="1" w:styleId="ColorfulList-Accent13">
    <w:name w:val="Colorful List - Accent 13"/>
    <w:basedOn w:val="Normal"/>
    <w:uiPriority w:val="34"/>
    <w:qFormat/>
    <w:rsid w:val="001D5C16"/>
    <w:pPr>
      <w:spacing w:line="276" w:lineRule="auto"/>
      <w:ind w:left="720"/>
      <w:contextualSpacing/>
    </w:pPr>
    <w:rPr>
      <w:rFonts w:ascii="Arial" w:eastAsia="Arial" w:hAnsi="Arial" w:cs="Arial"/>
      <w:color w:val="000000"/>
      <w:sz w:val="22"/>
      <w:lang w:val="sv-SE" w:eastAsia="sv-SE"/>
    </w:rPr>
  </w:style>
  <w:style w:type="paragraph" w:customStyle="1" w:styleId="Sectionheading">
    <w:name w:val="Section heading"/>
    <w:basedOn w:val="Heading2"/>
    <w:link w:val="SectionheadingChar"/>
    <w:uiPriority w:val="99"/>
    <w:rsid w:val="001D5C16"/>
    <w:pPr>
      <w:keepLines/>
      <w:spacing w:before="200" w:after="0"/>
      <w:ind w:left="0" w:firstLine="0"/>
    </w:pPr>
    <w:rPr>
      <w:rFonts w:ascii="Cambria" w:eastAsia="Calibri" w:hAnsi="Cambria"/>
      <w:color w:val="4F81BD"/>
      <w:sz w:val="26"/>
      <w:szCs w:val="20"/>
      <w:lang w:eastAsia="en-GB"/>
    </w:rPr>
  </w:style>
  <w:style w:type="character" w:customStyle="1" w:styleId="SectionheadingChar">
    <w:name w:val="Section heading Char"/>
    <w:link w:val="Sectionheading"/>
    <w:uiPriority w:val="99"/>
    <w:locked/>
    <w:rsid w:val="001D5C16"/>
    <w:rPr>
      <w:rFonts w:ascii="Cambria" w:eastAsia="Calibri" w:hAnsi="Cambria"/>
      <w:b/>
      <w:color w:val="4F81BD"/>
      <w:sz w:val="26"/>
      <w:lang w:val="en-GB" w:eastAsia="en-GB"/>
    </w:rPr>
  </w:style>
  <w:style w:type="paragraph" w:customStyle="1" w:styleId="deliverablesexp">
    <w:name w:val="deliverables exp"/>
    <w:basedOn w:val="Normal"/>
    <w:link w:val="deliverablesexpChar"/>
    <w:uiPriority w:val="99"/>
    <w:rsid w:val="001D5C16"/>
    <w:pPr>
      <w:spacing w:after="200"/>
      <w:ind w:left="720"/>
    </w:pPr>
    <w:rPr>
      <w:rFonts w:eastAsia="Calibri"/>
      <w:color w:val="000000"/>
      <w:lang w:val="en-US" w:eastAsia="en-GB"/>
    </w:rPr>
  </w:style>
  <w:style w:type="character" w:customStyle="1" w:styleId="deliverablesexpChar">
    <w:name w:val="deliverables exp Char"/>
    <w:link w:val="deliverablesexp"/>
    <w:uiPriority w:val="99"/>
    <w:locked/>
    <w:rsid w:val="001D5C16"/>
    <w:rPr>
      <w:rFonts w:eastAsia="Calibri"/>
      <w:color w:val="000000"/>
      <w:lang w:eastAsia="en-GB"/>
    </w:rPr>
  </w:style>
  <w:style w:type="character" w:customStyle="1" w:styleId="ListParagraphCharChar">
    <w:name w:val="List Paragraph Char Char"/>
    <w:link w:val="1"/>
    <w:rsid w:val="001D5C16"/>
  </w:style>
  <w:style w:type="character" w:customStyle="1" w:styleId="FotnotetekstTegn">
    <w:name w:val="Fotnotetekst Tegn"/>
    <w:link w:val="Fotnotetekst1"/>
    <w:rsid w:val="001D5C16"/>
    <w:rPr>
      <w:rFonts w:ascii="Cambria" w:eastAsia="MS Mincho" w:hAnsi="Cambria"/>
      <w:lang w:eastAsia="zh-CN"/>
    </w:rPr>
  </w:style>
  <w:style w:type="paragraph" w:customStyle="1" w:styleId="Fotnotetekst1">
    <w:name w:val="Fotnotetekst1"/>
    <w:basedOn w:val="Normal"/>
    <w:next w:val="FootnoteText"/>
    <w:link w:val="FotnotetekstTegn"/>
    <w:rsid w:val="001D5C16"/>
    <w:rPr>
      <w:rFonts w:ascii="Cambria" w:hAnsi="Cambria"/>
      <w:lang w:val="en-US" w:eastAsia="zh-CN"/>
    </w:rPr>
  </w:style>
  <w:style w:type="paragraph" w:customStyle="1" w:styleId="1">
    <w:name w:val="列出段落1"/>
    <w:basedOn w:val="Normal"/>
    <w:link w:val="ListParagraphCharChar"/>
    <w:rsid w:val="001D5C16"/>
    <w:pPr>
      <w:spacing w:after="200" w:line="276" w:lineRule="auto"/>
      <w:ind w:left="720"/>
      <w:contextualSpacing/>
    </w:pPr>
    <w:rPr>
      <w:rFonts w:eastAsia="Times New Roman"/>
      <w:lang w:val="en-US"/>
    </w:rPr>
  </w:style>
  <w:style w:type="character" w:customStyle="1" w:styleId="DeltaViewMoveDestination">
    <w:name w:val="DeltaView Move Destination"/>
    <w:uiPriority w:val="99"/>
    <w:rsid w:val="001D5C16"/>
    <w:rPr>
      <w:color w:val="00C000"/>
      <w:u w:val="double"/>
    </w:rPr>
  </w:style>
  <w:style w:type="character" w:customStyle="1" w:styleId="admitted">
    <w:name w:val="admitted"/>
    <w:rsid w:val="001D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585579062">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223717988">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434398848">
      <w:bodyDiv w:val="1"/>
      <w:marLeft w:val="0"/>
      <w:marRight w:val="0"/>
      <w:marTop w:val="0"/>
      <w:marBottom w:val="0"/>
      <w:divBdr>
        <w:top w:val="none" w:sz="0" w:space="0" w:color="auto"/>
        <w:left w:val="none" w:sz="0" w:space="0" w:color="auto"/>
        <w:bottom w:val="none" w:sz="0" w:space="0" w:color="auto"/>
        <w:right w:val="none" w:sz="0" w:space="0" w:color="auto"/>
      </w:divBdr>
    </w:div>
    <w:div w:id="1574504322">
      <w:bodyDiv w:val="1"/>
      <w:marLeft w:val="0"/>
      <w:marRight w:val="0"/>
      <w:marTop w:val="0"/>
      <w:marBottom w:val="0"/>
      <w:divBdr>
        <w:top w:val="none" w:sz="0" w:space="0" w:color="auto"/>
        <w:left w:val="none" w:sz="0" w:space="0" w:color="auto"/>
        <w:bottom w:val="none" w:sz="0" w:space="0" w:color="auto"/>
        <w:right w:val="none" w:sz="0" w:space="0" w:color="auto"/>
      </w:divBdr>
    </w:div>
    <w:div w:id="1621648789">
      <w:bodyDiv w:val="1"/>
      <w:marLeft w:val="0"/>
      <w:marRight w:val="0"/>
      <w:marTop w:val="0"/>
      <w:marBottom w:val="0"/>
      <w:divBdr>
        <w:top w:val="none" w:sz="0" w:space="0" w:color="auto"/>
        <w:left w:val="none" w:sz="0" w:space="0" w:color="auto"/>
        <w:bottom w:val="none" w:sz="0" w:space="0" w:color="auto"/>
        <w:right w:val="none" w:sz="0" w:space="0" w:color="auto"/>
      </w:divBdr>
      <w:divsChild>
        <w:div w:id="457988185">
          <w:marLeft w:val="0"/>
          <w:marRight w:val="0"/>
          <w:marTop w:val="0"/>
          <w:marBottom w:val="0"/>
          <w:divBdr>
            <w:top w:val="none" w:sz="0" w:space="0" w:color="auto"/>
            <w:left w:val="none" w:sz="0" w:space="0" w:color="auto"/>
            <w:bottom w:val="none" w:sz="0" w:space="0" w:color="auto"/>
            <w:right w:val="none" w:sz="0" w:space="0" w:color="auto"/>
          </w:divBdr>
        </w:div>
        <w:div w:id="1695954815">
          <w:marLeft w:val="0"/>
          <w:marRight w:val="0"/>
          <w:marTop w:val="0"/>
          <w:marBottom w:val="0"/>
          <w:divBdr>
            <w:top w:val="none" w:sz="0" w:space="0" w:color="auto"/>
            <w:left w:val="none" w:sz="0" w:space="0" w:color="auto"/>
            <w:bottom w:val="none" w:sz="0" w:space="0" w:color="auto"/>
            <w:right w:val="none" w:sz="0" w:space="0" w:color="auto"/>
          </w:divBdr>
        </w:div>
        <w:div w:id="1727338790">
          <w:marLeft w:val="0"/>
          <w:marRight w:val="0"/>
          <w:marTop w:val="0"/>
          <w:marBottom w:val="0"/>
          <w:divBdr>
            <w:top w:val="none" w:sz="0" w:space="0" w:color="auto"/>
            <w:left w:val="none" w:sz="0" w:space="0" w:color="auto"/>
            <w:bottom w:val="none" w:sz="0" w:space="0" w:color="auto"/>
            <w:right w:val="none" w:sz="0" w:space="0" w:color="auto"/>
          </w:divBdr>
        </w:div>
        <w:div w:id="1924685724">
          <w:marLeft w:val="0"/>
          <w:marRight w:val="0"/>
          <w:marTop w:val="0"/>
          <w:marBottom w:val="0"/>
          <w:divBdr>
            <w:top w:val="none" w:sz="0" w:space="0" w:color="auto"/>
            <w:left w:val="none" w:sz="0" w:space="0" w:color="auto"/>
            <w:bottom w:val="none" w:sz="0" w:space="0" w:color="auto"/>
            <w:right w:val="none" w:sz="0" w:space="0" w:color="auto"/>
          </w:divBdr>
        </w:div>
        <w:div w:id="2050445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38A29-9827-4C21-ABD2-DEDE8D12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4723</Words>
  <Characters>26923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IPBES/4/6</vt:lpstr>
    </vt:vector>
  </TitlesOfParts>
  <Manager>RLU</Manager>
  <Company>UNON</Company>
  <LinksUpToDate>false</LinksUpToDate>
  <CharactersWithSpaces>31583</CharactersWithSpaces>
  <SharedDoc>false</SharedDoc>
  <HLinks>
    <vt:vector size="24" baseType="variant">
      <vt:variant>
        <vt:i4>5636188</vt:i4>
      </vt:variant>
      <vt:variant>
        <vt:i4>9</vt:i4>
      </vt:variant>
      <vt:variant>
        <vt:i4>0</vt:i4>
      </vt:variant>
      <vt:variant>
        <vt:i4>5</vt:i4>
      </vt:variant>
      <vt:variant>
        <vt:lpwstr>http://www.gbif.org/</vt:lpwstr>
      </vt:variant>
      <vt:variant>
        <vt:lpwstr/>
      </vt:variant>
      <vt:variant>
        <vt:i4>5767248</vt:i4>
      </vt:variant>
      <vt:variant>
        <vt:i4>6</vt:i4>
      </vt:variant>
      <vt:variant>
        <vt:i4>0</vt:i4>
      </vt:variant>
      <vt:variant>
        <vt:i4>5</vt:i4>
      </vt:variant>
      <vt:variant>
        <vt:lpwstr>http://www.iisd.ca/ipbes/ipbes3/12jan.htm</vt:lpwstr>
      </vt:variant>
      <vt:variant>
        <vt:lpwstr/>
      </vt:variant>
      <vt:variant>
        <vt:i4>6619198</vt:i4>
      </vt:variant>
      <vt:variant>
        <vt:i4>3</vt:i4>
      </vt:variant>
      <vt:variant>
        <vt:i4>0</vt:i4>
      </vt:variant>
      <vt:variant>
        <vt:i4>5</vt:i4>
      </vt:variant>
      <vt:variant>
        <vt:lpwstr>http://www.globio.info/</vt:lpwstr>
      </vt:variant>
      <vt:variant>
        <vt:lpwstr/>
      </vt:variant>
      <vt:variant>
        <vt:i4>3801204</vt:i4>
      </vt:variant>
      <vt:variant>
        <vt:i4>0</vt:i4>
      </vt:variant>
      <vt:variant>
        <vt:i4>0</vt:i4>
      </vt:variant>
      <vt:variant>
        <vt:i4>5</vt:i4>
      </vt:variant>
      <vt:variant>
        <vt:lpwstr>http://sedac.ipcc-data.org/ddc/ar5_scenario_process/RCPs.html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IPBES/4/6</dc:title>
  <dc:subject>DELIVERABLE 1A/1B - WORK ON CAPACITY BUILDING</dc:subject>
  <dc:creator>IPBES</dc:creator>
  <cp:lastModifiedBy>Sarah Banda-Genchev ( IPBES Secretariat )</cp:lastModifiedBy>
  <cp:revision>2</cp:revision>
  <cp:lastPrinted>2017-01-21T11:35:00Z</cp:lastPrinted>
  <dcterms:created xsi:type="dcterms:W3CDTF">2018-02-05T14:42:00Z</dcterms:created>
  <dcterms:modified xsi:type="dcterms:W3CDTF">2018-02-05T14:42:00Z</dcterms:modified>
</cp:coreProperties>
</file>