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tblLayout w:type="fixed"/>
        <w:tblLook w:val="0000" w:firstRow="0" w:lastRow="0" w:firstColumn="0" w:lastColumn="0" w:noHBand="0" w:noVBand="0"/>
      </w:tblPr>
      <w:tblGrid>
        <w:gridCol w:w="1499"/>
        <w:gridCol w:w="822"/>
        <w:gridCol w:w="284"/>
        <w:gridCol w:w="1105"/>
        <w:gridCol w:w="1105"/>
        <w:gridCol w:w="1105"/>
        <w:gridCol w:w="1105"/>
        <w:gridCol w:w="13"/>
        <w:gridCol w:w="699"/>
        <w:gridCol w:w="1760"/>
      </w:tblGrid>
      <w:tr w:rsidR="00FA4799" w:rsidRPr="009A55B3" w:rsidTr="00FA4799">
        <w:trPr>
          <w:cantSplit/>
          <w:trHeight w:val="1079"/>
        </w:trPr>
        <w:tc>
          <w:tcPr>
            <w:tcW w:w="1534" w:type="dxa"/>
          </w:tcPr>
          <w:p w:rsidR="00FA4799" w:rsidRPr="008A6A43" w:rsidRDefault="00FA4799" w:rsidP="00FA4799">
            <w:pPr>
              <w:spacing w:line="480" w:lineRule="exact"/>
              <w:jc w:val="both"/>
              <w:rPr>
                <w:rFonts w:cs="Traditional Arabic"/>
                <w:b/>
                <w:bCs/>
                <w:sz w:val="48"/>
                <w:szCs w:val="48"/>
              </w:rPr>
            </w:pPr>
            <w:bookmarkStart w:id="0" w:name="_GoBack"/>
            <w:bookmarkEnd w:id="0"/>
            <w:r w:rsidRPr="008A6A43">
              <w:rPr>
                <w:rFonts w:cs="Traditional Arabic"/>
                <w:b/>
                <w:bCs/>
                <w:sz w:val="48"/>
                <w:szCs w:val="48"/>
                <w:rtl/>
              </w:rPr>
              <w:t>الأمم المتحدة</w:t>
            </w:r>
          </w:p>
        </w:tc>
        <w:tc>
          <w:tcPr>
            <w:tcW w:w="1130" w:type="dxa"/>
            <w:gridSpan w:val="2"/>
            <w:tcBorders>
              <w:left w:val="nil"/>
            </w:tcBorders>
            <w:vAlign w:val="center"/>
          </w:tcPr>
          <w:p w:rsidR="00FA4799" w:rsidRPr="009A55B3" w:rsidRDefault="00FA4799" w:rsidP="00FA4799">
            <w:pPr>
              <w:jc w:val="center"/>
              <w:rPr>
                <w:sz w:val="6"/>
                <w:szCs w:val="6"/>
              </w:rPr>
            </w:pPr>
            <w:r>
              <w:rPr>
                <w:noProof/>
              </w:rPr>
              <w:drawing>
                <wp:inline distT="0" distB="0" distL="0" distR="0" wp14:anchorId="7EA2E30E" wp14:editId="49ED8413">
                  <wp:extent cx="520103" cy="488054"/>
                  <wp:effectExtent l="0" t="0" r="0" b="7620"/>
                  <wp:docPr id="1" name="Picture 1"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628" cy="491362"/>
                          </a:xfrm>
                          <a:prstGeom prst="rect">
                            <a:avLst/>
                          </a:prstGeom>
                          <a:noFill/>
                          <a:ln>
                            <a:noFill/>
                          </a:ln>
                        </pic:spPr>
                      </pic:pic>
                    </a:graphicData>
                  </a:graphic>
                </wp:inline>
              </w:drawing>
            </w:r>
          </w:p>
        </w:tc>
        <w:tc>
          <w:tcPr>
            <w:tcW w:w="1130" w:type="dxa"/>
            <w:tcBorders>
              <w:left w:val="nil"/>
            </w:tcBorders>
            <w:vAlign w:val="center"/>
          </w:tcPr>
          <w:p w:rsidR="00FA4799" w:rsidRPr="009A55B3" w:rsidRDefault="00FA4799" w:rsidP="00FA4799">
            <w:pPr>
              <w:jc w:val="center"/>
              <w:rPr>
                <w:sz w:val="6"/>
                <w:szCs w:val="6"/>
                <w:rtl/>
              </w:rPr>
            </w:pPr>
            <w:r>
              <w:rPr>
                <w:noProof/>
              </w:rPr>
              <w:drawing>
                <wp:inline distT="0" distB="0" distL="0" distR="0" wp14:anchorId="37F0ADA3" wp14:editId="27420CCD">
                  <wp:extent cx="503766" cy="516466"/>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285" cy="514948"/>
                          </a:xfrm>
                          <a:prstGeom prst="rect">
                            <a:avLst/>
                          </a:prstGeom>
                          <a:noFill/>
                          <a:ln>
                            <a:noFill/>
                          </a:ln>
                        </pic:spPr>
                      </pic:pic>
                    </a:graphicData>
                  </a:graphic>
                </wp:inline>
              </w:drawing>
            </w:r>
          </w:p>
        </w:tc>
        <w:tc>
          <w:tcPr>
            <w:tcW w:w="1130" w:type="dxa"/>
            <w:tcBorders>
              <w:left w:val="nil"/>
            </w:tcBorders>
            <w:vAlign w:val="center"/>
          </w:tcPr>
          <w:p w:rsidR="00FA4799" w:rsidRPr="00A13843" w:rsidRDefault="00FA4799" w:rsidP="00FA4799">
            <w:pPr>
              <w:jc w:val="center"/>
            </w:pPr>
            <w:r>
              <w:rPr>
                <w:noProof/>
              </w:rPr>
              <w:drawing>
                <wp:inline distT="0" distB="0" distL="0" distR="0" wp14:anchorId="2BF1CBFF" wp14:editId="762BBFF6">
                  <wp:extent cx="590831" cy="454395"/>
                  <wp:effectExtent l="0" t="0" r="0" b="3175"/>
                  <wp:docPr id="3" name="Picture 59" descr="Description: 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E:\Logos\UNESCO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936" cy="455245"/>
                          </a:xfrm>
                          <a:prstGeom prst="rect">
                            <a:avLst/>
                          </a:prstGeom>
                          <a:noFill/>
                          <a:ln>
                            <a:noFill/>
                          </a:ln>
                        </pic:spPr>
                      </pic:pic>
                    </a:graphicData>
                  </a:graphic>
                </wp:inline>
              </w:drawing>
            </w:r>
          </w:p>
        </w:tc>
        <w:tc>
          <w:tcPr>
            <w:tcW w:w="1130" w:type="dxa"/>
            <w:tcBorders>
              <w:left w:val="nil"/>
            </w:tcBorders>
            <w:vAlign w:val="center"/>
          </w:tcPr>
          <w:p w:rsidR="00FA4799" w:rsidRPr="009A55B3" w:rsidRDefault="00FA4799" w:rsidP="00FA4799">
            <w:pPr>
              <w:rPr>
                <w:sz w:val="6"/>
                <w:szCs w:val="6"/>
              </w:rPr>
            </w:pPr>
            <w:r>
              <w:rPr>
                <w:noProof/>
              </w:rPr>
              <w:drawing>
                <wp:inline distT="0" distB="0" distL="0" distR="0" wp14:anchorId="077047C4" wp14:editId="797DE65E">
                  <wp:extent cx="538959" cy="538542"/>
                  <wp:effectExtent l="0" t="0" r="0" b="0"/>
                  <wp:docPr id="4" name="Picture 3" descr="Description: Description: !OLE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EGE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57" cy="546734"/>
                          </a:xfrm>
                          <a:prstGeom prst="rect">
                            <a:avLst/>
                          </a:prstGeom>
                          <a:noFill/>
                          <a:ln>
                            <a:noFill/>
                          </a:ln>
                        </pic:spPr>
                      </pic:pic>
                    </a:graphicData>
                  </a:graphic>
                </wp:inline>
              </w:drawing>
            </w:r>
          </w:p>
        </w:tc>
        <w:tc>
          <w:tcPr>
            <w:tcW w:w="1130" w:type="dxa"/>
            <w:tcBorders>
              <w:left w:val="nil"/>
            </w:tcBorders>
            <w:vAlign w:val="center"/>
          </w:tcPr>
          <w:p w:rsidR="00FA4799" w:rsidRPr="009A55B3" w:rsidRDefault="00FD52EF" w:rsidP="00FA4799">
            <w:pPr>
              <w:jc w:val="right"/>
              <w:rPr>
                <w:sz w:val="6"/>
                <w:szCs w:val="6"/>
              </w:rPr>
            </w:pPr>
            <w:r>
              <w:rPr>
                <w:noProof/>
                <w:sz w:val="6"/>
                <w:szCs w:val="6"/>
              </w:rPr>
              <mc:AlternateContent>
                <mc:Choice Requires="wps">
                  <w:drawing>
                    <wp:anchor distT="0" distB="0" distL="114300" distR="114300" simplePos="0" relativeHeight="251659264" behindDoc="0" locked="0" layoutInCell="1" allowOverlap="1" wp14:anchorId="6DFB9EE1" wp14:editId="690B0BF5">
                      <wp:simplePos x="0" y="0"/>
                      <wp:positionH relativeFrom="column">
                        <wp:posOffset>-130175</wp:posOffset>
                      </wp:positionH>
                      <wp:positionV relativeFrom="paragraph">
                        <wp:posOffset>40640</wp:posOffset>
                      </wp:positionV>
                      <wp:extent cx="827405" cy="437515"/>
                      <wp:effectExtent l="0" t="0" r="10795" b="19685"/>
                      <wp:wrapNone/>
                      <wp:docPr id="7" name="Text Box 7"/>
                      <wp:cNvGraphicFramePr/>
                      <a:graphic xmlns:a="http://schemas.openxmlformats.org/drawingml/2006/main">
                        <a:graphicData uri="http://schemas.microsoft.com/office/word/2010/wordprocessingShape">
                          <wps:wsp>
                            <wps:cNvSpPr txBox="1"/>
                            <wps:spPr>
                              <a:xfrm>
                                <a:off x="0" y="0"/>
                                <a:ext cx="827405" cy="437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3180" w:rsidRPr="00B90403" w:rsidRDefault="00D13180" w:rsidP="00FA4799">
                                  <w:pPr>
                                    <w:spacing w:line="180" w:lineRule="exact"/>
                                    <w:rPr>
                                      <w:rFonts w:ascii="Traditional Arabic" w:hAnsi="Traditional Arabic" w:cs="Traditional Arabic"/>
                                      <w:b/>
                                      <w:bCs/>
                                      <w:w w:val="103"/>
                                      <w:szCs w:val="22"/>
                                      <w:rtl/>
                                    </w:rPr>
                                  </w:pPr>
                                  <w:r w:rsidRPr="00B90403">
                                    <w:rPr>
                                      <w:rFonts w:ascii="Traditional Arabic" w:hAnsi="Traditional Arabic" w:cs="Traditional Arabic" w:hint="cs"/>
                                      <w:b/>
                                      <w:bCs/>
                                      <w:w w:val="103"/>
                                      <w:szCs w:val="22"/>
                                      <w:rtl/>
                                    </w:rPr>
                                    <w:t>منظمة</w:t>
                                  </w:r>
                                </w:p>
                                <w:p w:rsidR="00D13180" w:rsidRPr="00B90403" w:rsidRDefault="00D13180" w:rsidP="00FA4799">
                                  <w:pPr>
                                    <w:spacing w:line="180" w:lineRule="exact"/>
                                    <w:rPr>
                                      <w:w w:val="103"/>
                                      <w:szCs w:val="22"/>
                                    </w:rPr>
                                  </w:pPr>
                                  <w:r w:rsidRPr="00B90403">
                                    <w:rPr>
                                      <w:rFonts w:ascii="Traditional Arabic" w:hAnsi="Traditional Arabic" w:cs="Traditional Arabic" w:hint="cs"/>
                                      <w:b/>
                                      <w:bCs/>
                                      <w:w w:val="103"/>
                                      <w:szCs w:val="22"/>
                                      <w:rtl/>
                                    </w:rPr>
                                    <w:t>الأغذية والزراعة للأمم المتحدة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B9EE1" id="_x0000_t202" coordsize="21600,21600" o:spt="202" path="m,l,21600r21600,l21600,xe">
                      <v:stroke joinstyle="miter"/>
                      <v:path gradientshapeok="t" o:connecttype="rect"/>
                    </v:shapetype>
                    <v:shape id="Text Box 7" o:spid="_x0000_s1026" type="#_x0000_t202" style="position:absolute;margin-left:-10.25pt;margin-top:3.2pt;width:65.1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" fillcolor="white [3201]" strokecolor="white [3212]" strokeweight=".5pt">
                      <v:textbox>
                        <w:txbxContent>
                          <w:p w:rsidR="00D13180" w:rsidRPr="00B90403" w:rsidRDefault="00D13180" w:rsidP="00FA4799">
                            <w:pPr>
                              <w:spacing w:line="180" w:lineRule="exact"/>
                              <w:rPr>
                                <w:rFonts w:ascii="Traditional Arabic" w:hAnsi="Traditional Arabic" w:cs="Traditional Arabic"/>
                                <w:b/>
                                <w:bCs/>
                                <w:w w:val="103"/>
                                <w:szCs w:val="22"/>
                                <w:rtl/>
                              </w:rPr>
                            </w:pPr>
                            <w:r w:rsidRPr="00B90403">
                              <w:rPr>
                                <w:rFonts w:ascii="Traditional Arabic" w:hAnsi="Traditional Arabic" w:cs="Traditional Arabic" w:hint="cs"/>
                                <w:b/>
                                <w:bCs/>
                                <w:w w:val="103"/>
                                <w:szCs w:val="22"/>
                                <w:rtl/>
                              </w:rPr>
                              <w:t>منظمة</w:t>
                            </w:r>
                          </w:p>
                          <w:p w:rsidR="00D13180" w:rsidRPr="00B90403" w:rsidRDefault="00D13180" w:rsidP="00FA4799">
                            <w:pPr>
                              <w:spacing w:line="180" w:lineRule="exact"/>
                              <w:rPr>
                                <w:w w:val="103"/>
                                <w:szCs w:val="22"/>
                              </w:rPr>
                            </w:pPr>
                            <w:r w:rsidRPr="00B90403">
                              <w:rPr>
                                <w:rFonts w:ascii="Traditional Arabic" w:hAnsi="Traditional Arabic" w:cs="Traditional Arabic" w:hint="cs"/>
                                <w:b/>
                                <w:bCs/>
                                <w:w w:val="103"/>
                                <w:szCs w:val="22"/>
                                <w:rtl/>
                              </w:rPr>
                              <w:t>الأغذية والزراعة للأمم المتحدة</w:t>
                            </w:r>
                          </w:p>
                        </w:txbxContent>
                      </v:textbox>
                    </v:shape>
                  </w:pict>
                </mc:Fallback>
              </mc:AlternateContent>
            </w:r>
          </w:p>
        </w:tc>
        <w:tc>
          <w:tcPr>
            <w:tcW w:w="725" w:type="dxa"/>
            <w:gridSpan w:val="2"/>
            <w:tcBorders>
              <w:left w:val="nil"/>
            </w:tcBorders>
            <w:vAlign w:val="center"/>
          </w:tcPr>
          <w:p w:rsidR="00FA4799" w:rsidRPr="009A55B3" w:rsidRDefault="00FA4799" w:rsidP="00FA4799">
            <w:pPr>
              <w:rPr>
                <w:sz w:val="6"/>
                <w:szCs w:val="6"/>
              </w:rPr>
            </w:pPr>
            <w:r>
              <w:rPr>
                <w:noProof/>
              </w:rPr>
              <w:drawing>
                <wp:inline distT="0" distB="0" distL="0" distR="0" wp14:anchorId="67D69755" wp14:editId="2E789636">
                  <wp:extent cx="327025" cy="640715"/>
                  <wp:effectExtent l="0" t="0" r="0" b="6985"/>
                  <wp:docPr id="5" name="Picture 63"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025" cy="640715"/>
                          </a:xfrm>
                          <a:prstGeom prst="rect">
                            <a:avLst/>
                          </a:prstGeom>
                          <a:noFill/>
                          <a:ln>
                            <a:noFill/>
                          </a:ln>
                        </pic:spPr>
                      </pic:pic>
                    </a:graphicData>
                  </a:graphic>
                </wp:inline>
              </w:drawing>
            </w:r>
          </w:p>
        </w:tc>
        <w:tc>
          <w:tcPr>
            <w:tcW w:w="1803" w:type="dxa"/>
          </w:tcPr>
          <w:p w:rsidR="00FA4799" w:rsidRPr="009A55B3" w:rsidRDefault="00FA4799" w:rsidP="00FA4799">
            <w:pPr>
              <w:pStyle w:val="Heading2"/>
              <w:bidi w:val="0"/>
              <w:spacing w:before="0" w:after="0" w:line="240" w:lineRule="auto"/>
              <w:jc w:val="both"/>
              <w:rPr>
                <w:rFonts w:ascii="Arial" w:hAnsi="Arial" w:cs="Arial"/>
                <w:b/>
                <w:bCs/>
                <w:sz w:val="10"/>
                <w:szCs w:val="10"/>
                <w:u w:val="none"/>
              </w:rPr>
            </w:pPr>
            <w:r w:rsidRPr="008A6A43">
              <w:rPr>
                <w:rFonts w:ascii="Arial" w:hAnsi="Arial" w:cs="Arial"/>
                <w:b/>
                <w:bCs/>
                <w:sz w:val="64"/>
                <w:szCs w:val="64"/>
                <w:u w:val="none"/>
              </w:rPr>
              <w:t>BES</w:t>
            </w:r>
          </w:p>
        </w:tc>
      </w:tr>
      <w:tr w:rsidR="00FA4799" w:rsidRPr="009A55B3" w:rsidTr="00FA4799">
        <w:trPr>
          <w:cantSplit/>
          <w:trHeight w:val="282"/>
        </w:trPr>
        <w:tc>
          <w:tcPr>
            <w:tcW w:w="1534" w:type="dxa"/>
            <w:tcBorders>
              <w:bottom w:val="single" w:sz="2" w:space="0" w:color="auto"/>
            </w:tcBorders>
          </w:tcPr>
          <w:p w:rsidR="00FA4799" w:rsidRPr="009A55B3" w:rsidRDefault="00FA4799" w:rsidP="00FA4799">
            <w:pPr>
              <w:jc w:val="both"/>
              <w:rPr>
                <w:sz w:val="6"/>
                <w:szCs w:val="6"/>
              </w:rPr>
            </w:pPr>
          </w:p>
        </w:tc>
        <w:tc>
          <w:tcPr>
            <w:tcW w:w="5663" w:type="dxa"/>
            <w:gridSpan w:val="7"/>
            <w:tcBorders>
              <w:bottom w:val="single" w:sz="2" w:space="0" w:color="auto"/>
            </w:tcBorders>
          </w:tcPr>
          <w:p w:rsidR="00FA4799" w:rsidRPr="009A55B3" w:rsidRDefault="00FA4799" w:rsidP="00FA4799">
            <w:pPr>
              <w:rPr>
                <w:rFonts w:ascii="Univers" w:hAnsi="Univers"/>
                <w:b/>
                <w:sz w:val="6"/>
                <w:szCs w:val="6"/>
              </w:rPr>
            </w:pPr>
          </w:p>
        </w:tc>
        <w:tc>
          <w:tcPr>
            <w:tcW w:w="2515" w:type="dxa"/>
            <w:gridSpan w:val="2"/>
            <w:tcBorders>
              <w:bottom w:val="single" w:sz="2" w:space="0" w:color="auto"/>
            </w:tcBorders>
          </w:tcPr>
          <w:p w:rsidR="00FA4799" w:rsidRPr="00A13843" w:rsidRDefault="00FA4799" w:rsidP="00FA4799">
            <w:pPr>
              <w:bidi w:val="0"/>
              <w:jc w:val="both"/>
              <w:rPr>
                <w:b/>
                <w:sz w:val="24"/>
                <w:szCs w:val="24"/>
              </w:rPr>
            </w:pPr>
            <w:r w:rsidRPr="007E3856">
              <w:rPr>
                <w:b/>
                <w:sz w:val="24"/>
                <w:szCs w:val="24"/>
              </w:rPr>
              <w:t>IPBES</w:t>
            </w:r>
            <w:r w:rsidRPr="007226C6">
              <w:rPr>
                <w:sz w:val="20"/>
                <w:szCs w:val="20"/>
              </w:rPr>
              <w:t>/</w:t>
            </w:r>
            <w:r w:rsidR="00530C66">
              <w:rPr>
                <w:sz w:val="20"/>
                <w:szCs w:val="20"/>
              </w:rPr>
              <w:t>6</w:t>
            </w:r>
            <w:r w:rsidRPr="008B1BBE">
              <w:rPr>
                <w:rFonts w:cs="Times New Roman"/>
                <w:sz w:val="20"/>
                <w:szCs w:val="20"/>
              </w:rPr>
              <w:t>/</w:t>
            </w:r>
            <w:r w:rsidR="00CC3198">
              <w:rPr>
                <w:rFonts w:cs="Times New Roman"/>
                <w:sz w:val="20"/>
                <w:szCs w:val="20"/>
              </w:rPr>
              <w:t>1/Add.1</w:t>
            </w:r>
          </w:p>
        </w:tc>
      </w:tr>
      <w:tr w:rsidR="00FA4799" w:rsidRPr="009A55B3" w:rsidTr="00FA4799">
        <w:trPr>
          <w:cantSplit/>
          <w:trHeight w:val="1433"/>
        </w:trPr>
        <w:tc>
          <w:tcPr>
            <w:tcW w:w="2373" w:type="dxa"/>
            <w:gridSpan w:val="2"/>
            <w:tcBorders>
              <w:top w:val="single" w:sz="2" w:space="0" w:color="auto"/>
              <w:bottom w:val="single" w:sz="24" w:space="0" w:color="auto"/>
            </w:tcBorders>
            <w:vAlign w:val="center"/>
          </w:tcPr>
          <w:p w:rsidR="00FA4799" w:rsidRPr="009A55B3" w:rsidRDefault="00FA4799" w:rsidP="00FA4799">
            <w:pPr>
              <w:bidi w:val="0"/>
              <w:spacing w:before="240" w:after="240"/>
              <w:jc w:val="right"/>
              <w:rPr>
                <w:rFonts w:ascii="Arial" w:hAnsi="Arial" w:cs="Arial"/>
                <w:b/>
                <w:sz w:val="10"/>
                <w:szCs w:val="10"/>
              </w:rPr>
            </w:pPr>
            <w:r>
              <w:rPr>
                <w:rFonts w:ascii="Arial" w:hAnsi="Arial" w:cs="Arial"/>
                <w:b/>
                <w:noProof/>
                <w:sz w:val="28"/>
              </w:rPr>
              <w:drawing>
                <wp:inline distT="0" distB="0" distL="0" distR="0" wp14:anchorId="404284AC" wp14:editId="52E8881C">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4824" w:type="dxa"/>
            <w:gridSpan w:val="6"/>
            <w:tcBorders>
              <w:top w:val="single" w:sz="2" w:space="0" w:color="auto"/>
              <w:bottom w:val="single" w:sz="24" w:space="0" w:color="auto"/>
            </w:tcBorders>
          </w:tcPr>
          <w:p w:rsidR="00FA4799" w:rsidRPr="008A6A43" w:rsidRDefault="00FA4799" w:rsidP="0071567C">
            <w:pPr>
              <w:spacing w:before="240" w:after="120" w:line="400" w:lineRule="exact"/>
              <w:ind w:right="459"/>
              <w:jc w:val="both"/>
              <w:rPr>
                <w:rFonts w:ascii="Arial" w:hAnsi="Arial" w:cs="Arial"/>
                <w:b/>
                <w:bCs/>
                <w:sz w:val="36"/>
                <w:szCs w:val="36"/>
                <w:rtl/>
              </w:rPr>
            </w:pPr>
            <w:r>
              <w:rPr>
                <w:rFonts w:ascii="Times New Roman Bold" w:hAnsi="Times New Roman Bold" w:cs="Traditional Arabic"/>
                <w:b/>
                <w:bCs/>
                <w:w w:val="97"/>
                <w:sz w:val="36"/>
                <w:szCs w:val="36"/>
                <w:rtl/>
              </w:rPr>
              <w:t>ا</w:t>
            </w:r>
            <w:r w:rsidRPr="008A6A43">
              <w:rPr>
                <w:rFonts w:ascii="Times New Roman Bold" w:hAnsi="Times New Roman Bold" w:cs="Traditional Arabic"/>
                <w:b/>
                <w:bCs/>
                <w:w w:val="97"/>
                <w:sz w:val="36"/>
                <w:szCs w:val="36"/>
                <w:rtl/>
              </w:rPr>
              <w:t>لمنبر الحكومي الدولي للعلوم والسياسات في مجال التنوع البيولوجي وخدمات النظم الإيكولوجية</w:t>
            </w:r>
          </w:p>
        </w:tc>
        <w:tc>
          <w:tcPr>
            <w:tcW w:w="2515" w:type="dxa"/>
            <w:gridSpan w:val="2"/>
            <w:tcBorders>
              <w:top w:val="single" w:sz="2" w:space="0" w:color="auto"/>
              <w:bottom w:val="single" w:sz="24" w:space="0" w:color="auto"/>
            </w:tcBorders>
          </w:tcPr>
          <w:p w:rsidR="00FA4799" w:rsidRPr="007226C6" w:rsidRDefault="00FA4799" w:rsidP="00FA4799">
            <w:pPr>
              <w:bidi w:val="0"/>
              <w:spacing w:before="120"/>
              <w:rPr>
                <w:sz w:val="20"/>
                <w:szCs w:val="20"/>
              </w:rPr>
            </w:pPr>
            <w:r w:rsidRPr="007226C6">
              <w:rPr>
                <w:sz w:val="20"/>
                <w:szCs w:val="20"/>
              </w:rPr>
              <w:t xml:space="preserve">Distr.: </w:t>
            </w:r>
            <w:r>
              <w:rPr>
                <w:sz w:val="20"/>
                <w:szCs w:val="20"/>
              </w:rPr>
              <w:t>General</w:t>
            </w:r>
          </w:p>
          <w:p w:rsidR="00FA4799" w:rsidRPr="007226C6" w:rsidRDefault="00530C66" w:rsidP="00FA4799">
            <w:pPr>
              <w:bidi w:val="0"/>
              <w:spacing w:after="120"/>
              <w:rPr>
                <w:sz w:val="20"/>
                <w:szCs w:val="20"/>
              </w:rPr>
            </w:pPr>
            <w:r>
              <w:rPr>
                <w:sz w:val="20"/>
                <w:szCs w:val="20"/>
              </w:rPr>
              <w:t>30</w:t>
            </w:r>
            <w:r w:rsidR="00FA4799">
              <w:rPr>
                <w:sz w:val="20"/>
                <w:szCs w:val="20"/>
              </w:rPr>
              <w:t xml:space="preserve"> </w:t>
            </w:r>
            <w:r>
              <w:rPr>
                <w:sz w:val="20"/>
                <w:szCs w:val="20"/>
              </w:rPr>
              <w:t>November</w:t>
            </w:r>
            <w:r w:rsidR="00FA4799" w:rsidRPr="007226C6">
              <w:rPr>
                <w:sz w:val="20"/>
                <w:szCs w:val="20"/>
              </w:rPr>
              <w:t xml:space="preserve"> 201</w:t>
            </w:r>
            <w:r>
              <w:rPr>
                <w:sz w:val="20"/>
                <w:szCs w:val="20"/>
              </w:rPr>
              <w:t>7</w:t>
            </w:r>
          </w:p>
          <w:p w:rsidR="00FA4799" w:rsidRPr="007226C6" w:rsidRDefault="00FA4799" w:rsidP="00FA4799">
            <w:pPr>
              <w:bidi w:val="0"/>
              <w:spacing w:before="120"/>
              <w:rPr>
                <w:sz w:val="20"/>
                <w:szCs w:val="20"/>
              </w:rPr>
            </w:pPr>
            <w:r w:rsidRPr="007226C6">
              <w:rPr>
                <w:sz w:val="20"/>
                <w:szCs w:val="20"/>
              </w:rPr>
              <w:t>Arabic</w:t>
            </w:r>
          </w:p>
          <w:p w:rsidR="00FA4799" w:rsidRPr="00A13843" w:rsidRDefault="00FA4799" w:rsidP="00FA4799">
            <w:pPr>
              <w:bidi w:val="0"/>
              <w:spacing w:after="120"/>
            </w:pPr>
            <w:r w:rsidRPr="007226C6">
              <w:rPr>
                <w:sz w:val="20"/>
                <w:szCs w:val="20"/>
              </w:rPr>
              <w:t>Original: English</w:t>
            </w:r>
          </w:p>
        </w:tc>
      </w:tr>
    </w:tbl>
    <w:p w:rsidR="00CC7053" w:rsidRPr="00A7474D" w:rsidRDefault="00FA4799" w:rsidP="00CC7053">
      <w:pPr>
        <w:spacing w:before="40" w:line="340" w:lineRule="exact"/>
        <w:ind w:left="140" w:right="5812"/>
        <w:jc w:val="both"/>
        <w:rPr>
          <w:rFonts w:ascii="Traditional Arabic" w:hAnsi="Traditional Arabic" w:cs="Traditional Arabic"/>
          <w:b/>
          <w:bCs/>
          <w:w w:val="97"/>
          <w:sz w:val="30"/>
          <w:szCs w:val="30"/>
          <w:rtl/>
        </w:rPr>
      </w:pPr>
      <w:r w:rsidRPr="00A7474D">
        <w:rPr>
          <w:rFonts w:ascii="Times New Roman Bold" w:hAnsi="Times New Roman Bold" w:cs="Traditional Arabic"/>
          <w:b/>
          <w:bCs/>
          <w:w w:val="97"/>
          <w:sz w:val="30"/>
          <w:szCs w:val="30"/>
          <w:rtl/>
        </w:rPr>
        <w:t>ا</w:t>
      </w:r>
      <w:r w:rsidR="00CC7053" w:rsidRPr="00A7474D">
        <w:rPr>
          <w:rFonts w:ascii="Traditional Arabic" w:hAnsi="Traditional Arabic" w:cs="Traditional Arabic"/>
          <w:b/>
          <w:bCs/>
          <w:w w:val="97"/>
          <w:sz w:val="30"/>
          <w:szCs w:val="30"/>
          <w:rtl/>
        </w:rPr>
        <w:t>لاجتماع العام للمنبر الحكومي الدولي للعلوم والسياسات في مجال التنوع البيولوجي وخدمات النظم الإيكولوجية</w:t>
      </w:r>
    </w:p>
    <w:p w:rsidR="00CC7053" w:rsidRPr="00A7474D" w:rsidRDefault="00CC7053" w:rsidP="00CC7053">
      <w:pPr>
        <w:spacing w:line="340" w:lineRule="exact"/>
        <w:ind w:left="140"/>
        <w:jc w:val="both"/>
        <w:rPr>
          <w:rFonts w:ascii="Traditional Arabic" w:hAnsi="Traditional Arabic" w:cs="Traditional Arabic"/>
          <w:w w:val="97"/>
          <w:sz w:val="30"/>
          <w:szCs w:val="30"/>
          <w:rtl/>
        </w:rPr>
      </w:pPr>
      <w:r w:rsidRPr="00A7474D">
        <w:rPr>
          <w:rFonts w:ascii="Traditional Arabic" w:hAnsi="Traditional Arabic" w:cs="Traditional Arabic"/>
          <w:b/>
          <w:bCs/>
          <w:w w:val="97"/>
          <w:sz w:val="30"/>
          <w:szCs w:val="30"/>
          <w:rtl/>
        </w:rPr>
        <w:t xml:space="preserve">الدورة </w:t>
      </w:r>
      <w:r w:rsidR="00530C66" w:rsidRPr="00A7474D">
        <w:rPr>
          <w:rFonts w:ascii="Traditional Arabic" w:hAnsi="Traditional Arabic" w:cs="Traditional Arabic"/>
          <w:b/>
          <w:bCs/>
          <w:w w:val="97"/>
          <w:sz w:val="30"/>
          <w:szCs w:val="30"/>
          <w:rtl/>
        </w:rPr>
        <w:t>السادسة</w:t>
      </w:r>
    </w:p>
    <w:p w:rsidR="00CC7053" w:rsidRPr="00A7474D" w:rsidRDefault="00530C66" w:rsidP="002C519F">
      <w:pPr>
        <w:spacing w:line="340" w:lineRule="exact"/>
        <w:ind w:left="142"/>
        <w:jc w:val="both"/>
        <w:rPr>
          <w:rFonts w:cs="Traditional Arabic"/>
          <w:sz w:val="30"/>
          <w:szCs w:val="30"/>
          <w:rtl/>
        </w:rPr>
      </w:pPr>
      <w:r w:rsidRPr="00A7474D">
        <w:rPr>
          <w:rFonts w:cs="Traditional Arabic"/>
          <w:sz w:val="30"/>
          <w:szCs w:val="30"/>
          <w:rtl/>
        </w:rPr>
        <w:t>مديين</w:t>
      </w:r>
      <w:r w:rsidR="00AC4421" w:rsidRPr="00A7474D">
        <w:rPr>
          <w:rFonts w:cs="Traditional Arabic"/>
          <w:sz w:val="30"/>
          <w:szCs w:val="30"/>
          <w:rtl/>
        </w:rPr>
        <w:t>،</w:t>
      </w:r>
      <w:r w:rsidR="00CC7053" w:rsidRPr="00A7474D">
        <w:rPr>
          <w:rFonts w:cs="Traditional Arabic"/>
          <w:sz w:val="30"/>
          <w:szCs w:val="30"/>
          <w:rtl/>
        </w:rPr>
        <w:t xml:space="preserve"> </w:t>
      </w:r>
      <w:r w:rsidRPr="00A7474D">
        <w:rPr>
          <w:rFonts w:cs="Traditional Arabic"/>
          <w:sz w:val="30"/>
          <w:szCs w:val="30"/>
          <w:rtl/>
        </w:rPr>
        <w:t>كولومبيا</w:t>
      </w:r>
      <w:r w:rsidR="00CC7053" w:rsidRPr="00A7474D">
        <w:rPr>
          <w:rFonts w:cs="Traditional Arabic"/>
          <w:sz w:val="30"/>
          <w:szCs w:val="30"/>
          <w:rtl/>
        </w:rPr>
        <w:t xml:space="preserve">، </w:t>
      </w:r>
      <w:r w:rsidRPr="00A7474D">
        <w:rPr>
          <w:rFonts w:cs="Traditional Arabic"/>
          <w:sz w:val="30"/>
          <w:szCs w:val="30"/>
          <w:rtl/>
        </w:rPr>
        <w:t>18</w:t>
      </w:r>
      <w:r w:rsidR="00CC7053" w:rsidRPr="00A7474D">
        <w:rPr>
          <w:rFonts w:cs="Traditional Arabic"/>
          <w:sz w:val="30"/>
          <w:szCs w:val="30"/>
          <w:rtl/>
        </w:rPr>
        <w:t>-</w:t>
      </w:r>
      <w:r w:rsidRPr="00A7474D">
        <w:rPr>
          <w:rFonts w:cs="Traditional Arabic"/>
          <w:sz w:val="30"/>
          <w:szCs w:val="30"/>
          <w:rtl/>
        </w:rPr>
        <w:t>24</w:t>
      </w:r>
      <w:r w:rsidR="00CC7053" w:rsidRPr="00A7474D">
        <w:rPr>
          <w:rFonts w:cs="Traditional Arabic"/>
          <w:sz w:val="30"/>
          <w:szCs w:val="30"/>
          <w:rtl/>
        </w:rPr>
        <w:t xml:space="preserve"> أذار/مارس 201</w:t>
      </w:r>
      <w:r w:rsidRPr="00A7474D">
        <w:rPr>
          <w:rFonts w:cs="Traditional Arabic"/>
          <w:sz w:val="30"/>
          <w:szCs w:val="30"/>
          <w:rtl/>
        </w:rPr>
        <w:t>8</w:t>
      </w:r>
    </w:p>
    <w:p w:rsidR="00CC7053" w:rsidRPr="003F7182" w:rsidRDefault="00CC7053" w:rsidP="002C519F">
      <w:pPr>
        <w:spacing w:line="340" w:lineRule="exact"/>
        <w:ind w:left="140"/>
        <w:jc w:val="both"/>
        <w:rPr>
          <w:rFonts w:asciiTheme="majorBidi" w:hAnsiTheme="majorBidi" w:cstheme="majorBidi"/>
          <w:sz w:val="20"/>
          <w:szCs w:val="20"/>
          <w:rtl/>
        </w:rPr>
      </w:pPr>
      <w:r w:rsidRPr="00A7474D">
        <w:rPr>
          <w:rFonts w:cs="Traditional Arabic"/>
          <w:sz w:val="30"/>
          <w:szCs w:val="30"/>
          <w:rtl/>
        </w:rPr>
        <w:t xml:space="preserve">البند </w:t>
      </w:r>
      <w:r w:rsidR="00CC3198">
        <w:rPr>
          <w:rFonts w:cs="Traditional Arabic"/>
          <w:sz w:val="30"/>
          <w:szCs w:val="30"/>
          <w:rtl/>
        </w:rPr>
        <w:t>2 (أ)</w:t>
      </w:r>
      <w:r w:rsidRPr="00A7474D">
        <w:rPr>
          <w:rFonts w:cs="Traditional Arabic"/>
          <w:sz w:val="30"/>
          <w:szCs w:val="30"/>
          <w:rtl/>
        </w:rPr>
        <w:t xml:space="preserve"> من جدول الأعمال المؤقت</w:t>
      </w:r>
      <w:r w:rsidR="00FA4799" w:rsidRPr="00D13180">
        <w:rPr>
          <w:rStyle w:val="FootnoteReference"/>
          <w:rFonts w:asciiTheme="majorBidi" w:hAnsiTheme="majorBidi" w:cstheme="majorBidi"/>
          <w:sz w:val="24"/>
          <w:szCs w:val="24"/>
          <w:rtl/>
        </w:rPr>
        <w:footnoteReference w:customMarkFollows="1" w:id="1"/>
        <w:t>*</w:t>
      </w:r>
    </w:p>
    <w:p w:rsidR="00CC7053" w:rsidRPr="00CC3198" w:rsidRDefault="00CC3198" w:rsidP="002C519F">
      <w:pPr>
        <w:spacing w:line="340" w:lineRule="exact"/>
        <w:ind w:left="142" w:right="5245"/>
        <w:jc w:val="both"/>
        <w:rPr>
          <w:rFonts w:ascii="Traditional Arabic" w:hAnsi="Traditional Arabic" w:cs="Traditional Arabic"/>
          <w:b/>
          <w:bCs/>
          <w:sz w:val="28"/>
          <w:rtl/>
        </w:rPr>
      </w:pPr>
      <w:bookmarkStart w:id="1" w:name="bookmark_27"/>
      <w:r w:rsidRPr="00CC3198">
        <w:rPr>
          <w:rFonts w:ascii="Traditional Arabic" w:hAnsi="Traditional Arabic" w:cs="Traditional Arabic"/>
          <w:b/>
          <w:bCs/>
          <w:sz w:val="28"/>
          <w:rtl/>
        </w:rPr>
        <w:t>المسائل التنظيمية: إقرار جدول الأعمال وتنظيم العمل</w:t>
      </w:r>
      <w:bookmarkEnd w:id="1"/>
    </w:p>
    <w:p w:rsidR="00CC7053" w:rsidRPr="002274EC" w:rsidRDefault="00CC3198" w:rsidP="00E76572">
      <w:pPr>
        <w:tabs>
          <w:tab w:val="left" w:pos="1841"/>
        </w:tabs>
        <w:spacing w:before="480" w:after="240" w:line="400" w:lineRule="exact"/>
        <w:ind w:left="1134"/>
        <w:jc w:val="both"/>
        <w:rPr>
          <w:rFonts w:cs="Traditional Arabic"/>
          <w:b/>
          <w:bCs/>
          <w:sz w:val="26"/>
          <w:szCs w:val="34"/>
          <w:rtl/>
        </w:rPr>
      </w:pPr>
      <w:bookmarkStart w:id="2" w:name="bookmark_28"/>
      <w:r w:rsidRPr="00CC3198">
        <w:rPr>
          <w:rFonts w:cs="Traditional Arabic"/>
          <w:b/>
          <w:bCs/>
          <w:sz w:val="26"/>
          <w:szCs w:val="34"/>
          <w:rtl/>
        </w:rPr>
        <w:t>شروح جدول الأعمال المؤقت</w:t>
      </w:r>
      <w:bookmarkEnd w:id="2"/>
    </w:p>
    <w:p w:rsidR="00CC7053" w:rsidRPr="00CC3198" w:rsidRDefault="00CC3198" w:rsidP="00CC3198">
      <w:pPr>
        <w:tabs>
          <w:tab w:val="left" w:pos="1841"/>
        </w:tabs>
        <w:spacing w:after="120" w:line="400" w:lineRule="exact"/>
        <w:ind w:left="1134" w:hanging="710"/>
        <w:jc w:val="both"/>
        <w:rPr>
          <w:rFonts w:ascii="Traditional Arabic" w:hAnsi="Traditional Arabic" w:cs="Traditional Arabic"/>
          <w:b/>
          <w:bCs/>
          <w:sz w:val="32"/>
          <w:szCs w:val="32"/>
          <w:rtl/>
        </w:rPr>
      </w:pPr>
      <w:r w:rsidRPr="00CC3198">
        <w:rPr>
          <w:rFonts w:ascii="Traditional Arabic" w:hAnsi="Traditional Arabic" w:cs="Traditional Arabic"/>
          <w:b/>
          <w:bCs/>
          <w:sz w:val="32"/>
          <w:szCs w:val="32"/>
          <w:rtl/>
        </w:rPr>
        <w:t>البند 1</w:t>
      </w:r>
    </w:p>
    <w:p w:rsidR="00CC7053" w:rsidRPr="00CC3198" w:rsidRDefault="00CC3198" w:rsidP="00CC3198">
      <w:pPr>
        <w:tabs>
          <w:tab w:val="left" w:pos="1841"/>
        </w:tabs>
        <w:spacing w:after="120" w:line="400" w:lineRule="exact"/>
        <w:ind w:left="1134" w:hanging="710"/>
        <w:jc w:val="both"/>
        <w:rPr>
          <w:rFonts w:ascii="Traditional Arabic" w:hAnsi="Traditional Arabic" w:cs="Traditional Arabic"/>
          <w:b/>
          <w:bCs/>
          <w:sz w:val="32"/>
          <w:szCs w:val="32"/>
          <w:rtl/>
        </w:rPr>
      </w:pPr>
      <w:r w:rsidRPr="00CC3198">
        <w:rPr>
          <w:rFonts w:ascii="Traditional Arabic" w:hAnsi="Traditional Arabic" w:cs="Traditional Arabic"/>
          <w:b/>
          <w:bCs/>
          <w:sz w:val="32"/>
          <w:szCs w:val="32"/>
          <w:rtl/>
        </w:rPr>
        <w:t>افتتاح الدورة</w:t>
      </w:r>
    </w:p>
    <w:p w:rsidR="00CC3198" w:rsidRPr="00CC3198" w:rsidRDefault="00CC7053" w:rsidP="00CC3198">
      <w:pPr>
        <w:tabs>
          <w:tab w:val="left" w:pos="1841"/>
        </w:tabs>
        <w:spacing w:after="120" w:line="400" w:lineRule="exact"/>
        <w:ind w:left="1134"/>
        <w:jc w:val="both"/>
        <w:rPr>
          <w:rFonts w:cs="Traditional Arabic"/>
          <w:szCs w:val="30"/>
          <w:rtl/>
        </w:rPr>
      </w:pPr>
      <w:r w:rsidRPr="008A4AA8">
        <w:rPr>
          <w:rFonts w:cs="Traditional Arabic"/>
          <w:szCs w:val="30"/>
          <w:rtl/>
        </w:rPr>
        <w:t>1</w:t>
      </w:r>
      <w:r>
        <w:rPr>
          <w:rFonts w:cs="Traditional Arabic"/>
          <w:szCs w:val="30"/>
          <w:rtl/>
        </w:rPr>
        <w:t xml:space="preserve"> </w:t>
      </w:r>
      <w:r w:rsidRPr="008A4AA8">
        <w:rPr>
          <w:rFonts w:cs="Traditional Arabic"/>
          <w:szCs w:val="30"/>
          <w:rtl/>
        </w:rPr>
        <w:t>-</w:t>
      </w:r>
      <w:r w:rsidRPr="008A4AA8">
        <w:rPr>
          <w:rFonts w:cs="Traditional Arabic"/>
          <w:szCs w:val="30"/>
          <w:rtl/>
        </w:rPr>
        <w:tab/>
      </w:r>
      <w:r w:rsidR="00CC3198" w:rsidRPr="00CC3198">
        <w:rPr>
          <w:rFonts w:cs="Traditional Arabic"/>
          <w:szCs w:val="30"/>
          <w:rtl/>
        </w:rPr>
        <w:t xml:space="preserve">تُعقد الدورة السادسة للاجتماع العام للمنبر الحكومي الدولي للعلوم والسياسات في مجال التنوع البيولوجي وخدمات النظم الإيكولوجية (المنبر) في مديين، كولومبيا، خلال الفترة من 18 إلى 24 آذار/مارس 2018. وسيقام حفل الافتتاح للدورة بعد ظهر يوم السبت، ١٧ آذار/مارس ٢٠١٨. وستبدأ أعمال الدورة في الساعة العاشرة من صباح </w:t>
      </w:r>
      <w:r w:rsidR="00BB0422">
        <w:rPr>
          <w:rFonts w:cs="Traditional Arabic"/>
          <w:szCs w:val="30"/>
          <w:rtl/>
        </w:rPr>
        <w:t>يوم الأحد</w:t>
      </w:r>
      <w:r w:rsidR="00CC3198" w:rsidRPr="00CC3198">
        <w:rPr>
          <w:rFonts w:cs="Traditional Arabic"/>
          <w:szCs w:val="30"/>
          <w:rtl/>
        </w:rPr>
        <w:t xml:space="preserve"> 18 آذار/مارس 2018.</w:t>
      </w:r>
    </w:p>
    <w:p w:rsidR="00530C66" w:rsidRPr="00530C66" w:rsidRDefault="00CC3198" w:rsidP="00CC3198">
      <w:pPr>
        <w:tabs>
          <w:tab w:val="left" w:pos="1841"/>
        </w:tabs>
        <w:spacing w:after="120" w:line="400" w:lineRule="exact"/>
        <w:ind w:left="1134"/>
        <w:jc w:val="both"/>
        <w:rPr>
          <w:rFonts w:cs="Traditional Arabic"/>
          <w:szCs w:val="30"/>
          <w:rtl/>
        </w:rPr>
      </w:pPr>
      <w:r>
        <w:rPr>
          <w:rFonts w:cs="Traditional Arabic"/>
          <w:szCs w:val="30"/>
          <w:rtl/>
        </w:rPr>
        <w:t>2 -</w:t>
      </w:r>
      <w:r>
        <w:rPr>
          <w:rFonts w:cs="Traditional Arabic"/>
          <w:szCs w:val="30"/>
          <w:rtl/>
        </w:rPr>
        <w:tab/>
      </w:r>
      <w:r w:rsidRPr="00CC3198">
        <w:rPr>
          <w:rFonts w:cs="Traditional Arabic"/>
          <w:szCs w:val="30"/>
          <w:rtl/>
        </w:rPr>
        <w:t>وسيُدلي بكلمات الترحيب كل من رئيس المنبر؛ والأمينة التنفيذية للمنبر؛ والمدير التنفيذي لبرنامج الأمم المتحدة للبيئة أو ممثل عنه، يتحدث أيضاً باسم منظمة الأغذية والزراعة للأمم المتحدة، وبرنامج الأمم المتحدة الإنمائي، ومنظمة الأمم المتحدة للتربية والعلم والثقافة؛ وممثل عن حكومة كولومبيا؛ وسيُخصص يوم ١٧ آذار/مارس ٢٠١٨ للمشاورات الإقليمية ومشاورات أصحاب المصلحة</w:t>
      </w:r>
      <w:r w:rsidR="00530C66" w:rsidRPr="00530C66">
        <w:rPr>
          <w:rFonts w:cs="Traditional Arabic"/>
          <w:szCs w:val="30"/>
          <w:rtl/>
        </w:rPr>
        <w:t>.</w:t>
      </w:r>
    </w:p>
    <w:p w:rsidR="00CC7053" w:rsidRDefault="00CC3198" w:rsidP="003F7182">
      <w:pPr>
        <w:tabs>
          <w:tab w:val="left" w:pos="1841"/>
        </w:tabs>
        <w:spacing w:after="120" w:line="400" w:lineRule="exact"/>
        <w:ind w:left="1134" w:hanging="710"/>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البند 2</w:t>
      </w:r>
    </w:p>
    <w:p w:rsidR="00CC3198" w:rsidRPr="00214E36" w:rsidRDefault="00CC3198" w:rsidP="003F7182">
      <w:pPr>
        <w:tabs>
          <w:tab w:val="left" w:pos="1841"/>
        </w:tabs>
        <w:spacing w:after="120" w:line="400" w:lineRule="exact"/>
        <w:ind w:left="1134" w:hanging="710"/>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المسائل التنظيمية</w:t>
      </w:r>
    </w:p>
    <w:p w:rsidR="00530C66" w:rsidRDefault="00CC3198" w:rsidP="00530C66">
      <w:pPr>
        <w:tabs>
          <w:tab w:val="left" w:pos="1841"/>
        </w:tabs>
        <w:spacing w:after="120" w:line="400" w:lineRule="exact"/>
        <w:ind w:left="1134"/>
        <w:jc w:val="both"/>
        <w:rPr>
          <w:rFonts w:cs="Traditional Arabic"/>
          <w:szCs w:val="30"/>
          <w:rtl/>
        </w:rPr>
      </w:pPr>
      <w:r>
        <w:rPr>
          <w:rFonts w:cs="Traditional Arabic"/>
          <w:szCs w:val="30"/>
          <w:rtl/>
        </w:rPr>
        <w:t>3</w:t>
      </w:r>
      <w:r w:rsidR="00CC7053" w:rsidRPr="002274EC">
        <w:rPr>
          <w:rFonts w:cs="Traditional Arabic"/>
          <w:szCs w:val="30"/>
          <w:rtl/>
        </w:rPr>
        <w:t xml:space="preserve"> -</w:t>
      </w:r>
      <w:r w:rsidR="00CC7053" w:rsidRPr="002274EC">
        <w:rPr>
          <w:rFonts w:cs="Traditional Arabic"/>
          <w:szCs w:val="30"/>
          <w:rtl/>
        </w:rPr>
        <w:tab/>
      </w:r>
      <w:bookmarkStart w:id="3" w:name="_Hlk499034317"/>
      <w:bookmarkStart w:id="4" w:name="_Hlk498357772"/>
      <w:r w:rsidRPr="00CC3198">
        <w:rPr>
          <w:rFonts w:cs="Traditional Arabic"/>
          <w:szCs w:val="30"/>
          <w:rtl/>
        </w:rPr>
        <w:t>ستُنظم الدورة السادسة وفقاً للنظام الداخلي للاجتماع العام للمنبر، بصيغته التي اعتمدها الاجتماع العام في مقرره م.ح.د-1/1 وعدلها بموجب مقرره م.ح.د-2/1</w:t>
      </w:r>
      <w:r w:rsidR="00530C66" w:rsidRPr="00530C66">
        <w:rPr>
          <w:rFonts w:cs="Traditional Arabic"/>
          <w:szCs w:val="30"/>
          <w:rtl/>
        </w:rPr>
        <w:t>.</w:t>
      </w:r>
    </w:p>
    <w:p w:rsidR="00E76572" w:rsidRDefault="00E76572">
      <w:pPr>
        <w:bidi w:val="0"/>
        <w:spacing w:after="160" w:line="259"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C3198" w:rsidRPr="00CC3198" w:rsidRDefault="00CC3198" w:rsidP="00CC3198">
      <w:pPr>
        <w:tabs>
          <w:tab w:val="left" w:pos="1841"/>
        </w:tabs>
        <w:spacing w:after="120" w:line="400" w:lineRule="exact"/>
        <w:ind w:left="1134" w:hanging="710"/>
        <w:jc w:val="both"/>
        <w:rPr>
          <w:rFonts w:ascii="Traditional Arabic" w:hAnsi="Traditional Arabic" w:cs="Traditional Arabic"/>
          <w:b/>
          <w:bCs/>
          <w:sz w:val="32"/>
          <w:szCs w:val="32"/>
          <w:rtl/>
        </w:rPr>
      </w:pPr>
      <w:r w:rsidRPr="00CC3198">
        <w:rPr>
          <w:rFonts w:ascii="Traditional Arabic" w:hAnsi="Traditional Arabic" w:cs="Traditional Arabic"/>
          <w:b/>
          <w:bCs/>
          <w:sz w:val="32"/>
          <w:szCs w:val="32"/>
          <w:rtl/>
        </w:rPr>
        <w:lastRenderedPageBreak/>
        <w:t>(أ)</w:t>
      </w:r>
      <w:r w:rsidRPr="00CC3198">
        <w:rPr>
          <w:rFonts w:ascii="Traditional Arabic" w:hAnsi="Traditional Arabic" w:cs="Traditional Arabic"/>
          <w:b/>
          <w:bCs/>
          <w:sz w:val="32"/>
          <w:szCs w:val="32"/>
          <w:rtl/>
        </w:rPr>
        <w:tab/>
        <w:t>إقرار جدول الأعمال وتنظيم العمل</w:t>
      </w:r>
    </w:p>
    <w:p w:rsidR="00CC3198" w:rsidRPr="00CC3198" w:rsidRDefault="00CC3198" w:rsidP="00CC3198">
      <w:pPr>
        <w:tabs>
          <w:tab w:val="left" w:pos="1841"/>
        </w:tabs>
        <w:spacing w:after="120" w:line="400" w:lineRule="exact"/>
        <w:ind w:left="1134"/>
        <w:jc w:val="both"/>
        <w:rPr>
          <w:rFonts w:cs="Traditional Arabic"/>
          <w:szCs w:val="30"/>
          <w:rtl/>
        </w:rPr>
      </w:pPr>
      <w:r>
        <w:rPr>
          <w:rFonts w:cs="Traditional Arabic"/>
          <w:szCs w:val="30"/>
          <w:rtl/>
        </w:rPr>
        <w:t>4</w:t>
      </w:r>
      <w:r w:rsidR="00530C66">
        <w:rPr>
          <w:rFonts w:cs="Traditional Arabic"/>
          <w:szCs w:val="30"/>
          <w:rtl/>
        </w:rPr>
        <w:t xml:space="preserve"> -</w:t>
      </w:r>
      <w:r w:rsidR="00530C66">
        <w:rPr>
          <w:rFonts w:cs="Traditional Arabic"/>
          <w:szCs w:val="30"/>
          <w:rtl/>
        </w:rPr>
        <w:tab/>
      </w:r>
      <w:bookmarkEnd w:id="3"/>
      <w:bookmarkEnd w:id="4"/>
      <w:r w:rsidRPr="00CC3198">
        <w:rPr>
          <w:rFonts w:cs="Traditional Arabic"/>
          <w:szCs w:val="30"/>
          <w:rtl/>
        </w:rPr>
        <w:t xml:space="preserve">قد يود الاجتماع العام أن يعتمد جدول الأعمال على أساس جدول الأعمال المؤقت </w:t>
      </w:r>
      <w:r w:rsidRPr="00D13180">
        <w:rPr>
          <w:rFonts w:asciiTheme="majorBidi" w:hAnsiTheme="majorBidi" w:cstheme="majorBidi"/>
          <w:sz w:val="20"/>
          <w:szCs w:val="20"/>
          <w:rtl/>
        </w:rPr>
        <w:t>(</w:t>
      </w:r>
      <w:r w:rsidRPr="00D13180">
        <w:rPr>
          <w:rFonts w:asciiTheme="majorBidi" w:hAnsiTheme="majorBidi" w:cstheme="majorBidi"/>
          <w:sz w:val="20"/>
          <w:szCs w:val="20"/>
        </w:rPr>
        <w:t>IPBES/6/1</w:t>
      </w:r>
      <w:r w:rsidRPr="00D13180">
        <w:rPr>
          <w:rFonts w:asciiTheme="majorBidi" w:hAnsiTheme="majorBidi" w:cstheme="majorBidi"/>
          <w:sz w:val="20"/>
          <w:szCs w:val="20"/>
          <w:rtl/>
        </w:rPr>
        <w:t>)</w:t>
      </w:r>
      <w:r w:rsidRPr="00CC3198">
        <w:rPr>
          <w:rFonts w:cs="Traditional Arabic"/>
          <w:szCs w:val="30"/>
          <w:rtl/>
        </w:rPr>
        <w:t>.</w:t>
      </w:r>
    </w:p>
    <w:p w:rsidR="00CC3198" w:rsidRPr="00CC3198" w:rsidRDefault="00CC3198" w:rsidP="00CC3198">
      <w:pPr>
        <w:tabs>
          <w:tab w:val="left" w:pos="1841"/>
        </w:tabs>
        <w:spacing w:after="120" w:line="400" w:lineRule="exact"/>
        <w:ind w:left="1134"/>
        <w:jc w:val="both"/>
        <w:rPr>
          <w:rFonts w:cs="Traditional Arabic"/>
          <w:szCs w:val="30"/>
          <w:rtl/>
        </w:rPr>
      </w:pPr>
      <w:r>
        <w:rPr>
          <w:rFonts w:cs="Traditional Arabic"/>
          <w:szCs w:val="30"/>
          <w:rtl/>
        </w:rPr>
        <w:t>5 -</w:t>
      </w:r>
      <w:r>
        <w:rPr>
          <w:rFonts w:cs="Traditional Arabic"/>
          <w:szCs w:val="30"/>
          <w:rtl/>
        </w:rPr>
        <w:tab/>
      </w:r>
      <w:r w:rsidRPr="00CC3198">
        <w:rPr>
          <w:rFonts w:cs="Traditional Arabic"/>
          <w:szCs w:val="30"/>
          <w:rtl/>
        </w:rPr>
        <w:t>ويُقترح أن تأخذ المداولات شكل جلسات عامة. ولكن عند الاقتضاء وتمشياً مع الممارسة المتبعة في الدورات السابقة للاجتماع العام، قد يود الاجتماع أن ينشئ أفرقة اتصال لمناقشة مسائل محددة. وقد يود الاجتماع العام أن ينشئ، في هذه الدورة السادسة، سبعة أفرقة الاتصال، على النحو المفصل أدناه.</w:t>
      </w:r>
    </w:p>
    <w:p w:rsidR="00CC3198" w:rsidRPr="00CC3198" w:rsidRDefault="00CC3198" w:rsidP="00CC3198">
      <w:pPr>
        <w:tabs>
          <w:tab w:val="left" w:pos="1841"/>
        </w:tabs>
        <w:spacing w:after="120" w:line="400" w:lineRule="exact"/>
        <w:ind w:left="1134"/>
        <w:jc w:val="both"/>
        <w:rPr>
          <w:rFonts w:cs="Traditional Arabic"/>
          <w:szCs w:val="30"/>
          <w:rtl/>
        </w:rPr>
      </w:pPr>
      <w:r>
        <w:rPr>
          <w:rFonts w:cs="Traditional Arabic"/>
          <w:szCs w:val="30"/>
          <w:rtl/>
        </w:rPr>
        <w:t>6 -</w:t>
      </w:r>
      <w:r>
        <w:rPr>
          <w:rFonts w:cs="Traditional Arabic"/>
          <w:szCs w:val="30"/>
          <w:rtl/>
        </w:rPr>
        <w:tab/>
      </w:r>
      <w:r w:rsidRPr="00CC3198">
        <w:rPr>
          <w:rFonts w:cs="Traditional Arabic"/>
          <w:szCs w:val="30"/>
          <w:rtl/>
        </w:rPr>
        <w:t>وتمشيا</w:t>
      </w:r>
      <w:r>
        <w:rPr>
          <w:rFonts w:cs="Traditional Arabic"/>
          <w:szCs w:val="30"/>
          <w:rtl/>
        </w:rPr>
        <w:t>ً</w:t>
      </w:r>
      <w:r w:rsidRPr="00CC3198">
        <w:rPr>
          <w:rFonts w:cs="Traditional Arabic"/>
          <w:szCs w:val="30"/>
          <w:rtl/>
        </w:rPr>
        <w:t xml:space="preserve"> مع الإجراءات المتعلقة بإعداد نواتج المنبر (المقرر م</w:t>
      </w:r>
      <w:r w:rsidR="006B623B">
        <w:rPr>
          <w:rFonts w:cs="Traditional Arabic" w:hint="cs"/>
          <w:szCs w:val="30"/>
          <w:rtl/>
        </w:rPr>
        <w:t>.</w:t>
      </w:r>
      <w:r w:rsidRPr="00CC3198">
        <w:rPr>
          <w:rFonts w:cs="Traditional Arabic"/>
          <w:szCs w:val="30"/>
          <w:rtl/>
        </w:rPr>
        <w:t>ح</w:t>
      </w:r>
      <w:r w:rsidR="006B623B">
        <w:rPr>
          <w:rFonts w:cs="Traditional Arabic" w:hint="cs"/>
          <w:szCs w:val="30"/>
          <w:rtl/>
        </w:rPr>
        <w:t>.</w:t>
      </w:r>
      <w:r w:rsidRPr="00CC3198">
        <w:rPr>
          <w:rFonts w:cs="Traditional Arabic"/>
          <w:szCs w:val="30"/>
          <w:rtl/>
        </w:rPr>
        <w:t>د-٣/3، المرفق الأول)، قُبلت بصورة مبدئية تقارير التقييم والموجزات الخاصة بمقرري السياسات للتقييمات الإقليمية، ووافق عليها الممثلون الإقليميون المعنيون للاجتماع العام، ووافق عليها الاجتماع العام بع</w:t>
      </w:r>
      <w:r w:rsidR="005E2F08">
        <w:rPr>
          <w:rFonts w:cs="Traditional Arabic"/>
          <w:szCs w:val="30"/>
          <w:rtl/>
        </w:rPr>
        <w:t>د</w:t>
      </w:r>
      <w:r w:rsidRPr="00CC3198">
        <w:rPr>
          <w:rFonts w:cs="Traditional Arabic"/>
          <w:szCs w:val="30"/>
          <w:rtl/>
        </w:rPr>
        <w:t xml:space="preserve"> ذلك. وقد يود الاجتماع العام أن ينشئ أربعة أفرقة اتصال لكي تنظر على التوازي في البنود من 6 (أ) إلى 6 (د) المتعلقة بكل تقييم من التقييمات الإقليمية. وعلاوة على ذلك، قد يود الاجتماع العام أن ينشئ فريق اتصال للنظر في البند ٧ بشأن التقييم المواضيعي لتدهور الأراضي واستصلاحها؛ وفريق اتصال يعمل بالتوازي للنظر في للنظر في البند 10 المتعلق باستعراض المنبر والبند 11 المتعلق بوضع برنامج عمل ثان؛ وفريق اتصال للنظر في البند 8 بشأن التقييمات العالقة: التقييم المواضيعي للاستخدام المستدام للأنواع البرية؛ والتقييم المنهجي المتعلق بالمفاهيم المتنوعة للقيم المتعددة للطبيعة ومنافعها؛ والتقييم المواضيعي للأنواع الغريبة الغازية، وفي البند ٩، بشأن الترتيبات المالية والمتعلقة بالميزانية للمنبر.</w:t>
      </w:r>
    </w:p>
    <w:p w:rsidR="00CC3198" w:rsidRPr="00CC3198" w:rsidRDefault="00CC3198" w:rsidP="00CC3198">
      <w:pPr>
        <w:tabs>
          <w:tab w:val="left" w:pos="1841"/>
        </w:tabs>
        <w:spacing w:after="120" w:line="400" w:lineRule="exact"/>
        <w:ind w:left="1134"/>
        <w:jc w:val="both"/>
        <w:rPr>
          <w:rFonts w:cs="Traditional Arabic"/>
          <w:szCs w:val="30"/>
          <w:rtl/>
        </w:rPr>
      </w:pPr>
      <w:r>
        <w:rPr>
          <w:rFonts w:cs="Traditional Arabic"/>
          <w:szCs w:val="30"/>
          <w:rtl/>
        </w:rPr>
        <w:t>7 -</w:t>
      </w:r>
      <w:r>
        <w:rPr>
          <w:rFonts w:cs="Traditional Arabic"/>
          <w:szCs w:val="30"/>
          <w:rtl/>
        </w:rPr>
        <w:tab/>
      </w:r>
      <w:r w:rsidRPr="00CC3198">
        <w:rPr>
          <w:rFonts w:cs="Traditional Arabic"/>
          <w:szCs w:val="30"/>
          <w:rtl/>
        </w:rPr>
        <w:t>ويُقترح كذلك أن تُعقد الجلسات العامة كل يوم من الساعة 10:00 إلى الساعة 13:00 ومن الساعة 15:00 إلى الساعة 18:00. ويرى المكتب أنه سيكون من الضروري أيضاً عقد جلسات مسائية من الساعة 19:30 إلى 22:30 لكفالة تغطية جميع بنود جدول الأعمال خلال الاسبوع.</w:t>
      </w:r>
    </w:p>
    <w:p w:rsidR="00CC7053" w:rsidRDefault="00CC3198" w:rsidP="00CC3198">
      <w:pPr>
        <w:tabs>
          <w:tab w:val="left" w:pos="1841"/>
        </w:tabs>
        <w:spacing w:after="120" w:line="400" w:lineRule="exact"/>
        <w:ind w:left="1134"/>
        <w:jc w:val="both"/>
        <w:rPr>
          <w:rFonts w:cs="Traditional Arabic"/>
          <w:szCs w:val="30"/>
          <w:rtl/>
        </w:rPr>
      </w:pPr>
      <w:r>
        <w:rPr>
          <w:rFonts w:cs="Traditional Arabic"/>
          <w:szCs w:val="30"/>
          <w:rtl/>
        </w:rPr>
        <w:t>8 -</w:t>
      </w:r>
      <w:r>
        <w:rPr>
          <w:rFonts w:cs="Traditional Arabic"/>
          <w:szCs w:val="30"/>
          <w:rtl/>
        </w:rPr>
        <w:tab/>
      </w:r>
      <w:r w:rsidRPr="00CC3198">
        <w:rPr>
          <w:rFonts w:cs="Traditional Arabic"/>
          <w:szCs w:val="30"/>
          <w:rtl/>
        </w:rPr>
        <w:t>ووُضع مقترح بشأن الكيفية التي قد يرغب بها الاجتماع العام في تنظيم عمله استناداً إلى الممارسة المتبعة في دورات الاجتماع العام السابقة (انظر المرفق الأول)، وقُدمت قائمة بوثائق العمل (المرفق الثاني). ويشمل المقترح تخصيص الوقت والمهام لأفرقة الاتصال التي قد يرغب الاجتماع العام في إنشائها. وستُوفر الترجمة الشفوية باللغات الرسمية الست للأمم المتحدة في جميع الجلسات العامة ولبعض اجتماعات أفرقة الاتصال. ولكي تنظر أفرقة الاتصال على التوازي في البنود من ٦ (أ) إلى 6 (د) والمتعلقة بكل من التقييمات الإقليمية، ستوفر الترجمة الشفوية إلى اللغات التالية:</w:t>
      </w:r>
    </w:p>
    <w:p w:rsidR="00CC3198" w:rsidRPr="00CC3198" w:rsidRDefault="005E2F08" w:rsidP="00D13180">
      <w:pPr>
        <w:numPr>
          <w:ilvl w:val="0"/>
          <w:numId w:val="4"/>
        </w:numPr>
        <w:tabs>
          <w:tab w:val="left" w:pos="1841"/>
        </w:tabs>
        <w:spacing w:after="120" w:line="400" w:lineRule="exact"/>
        <w:ind w:left="2267" w:hanging="425"/>
        <w:jc w:val="both"/>
        <w:rPr>
          <w:rFonts w:cs="Traditional Arabic"/>
          <w:szCs w:val="30"/>
          <w:rtl/>
        </w:rPr>
      </w:pPr>
      <w:bookmarkStart w:id="5" w:name="bookmark_42"/>
      <w:r>
        <w:rPr>
          <w:rFonts w:cs="Traditional Arabic"/>
          <w:szCs w:val="30"/>
          <w:rtl/>
        </w:rPr>
        <w:t>التقييم الإقليمي ودون الإ</w:t>
      </w:r>
      <w:r w:rsidR="00CC3198" w:rsidRPr="00CC3198">
        <w:rPr>
          <w:rFonts w:cs="Traditional Arabic"/>
          <w:szCs w:val="30"/>
          <w:rtl/>
        </w:rPr>
        <w:t>قليمي لأفريقيا: الإنكليزية والعربية والفرنسية؛</w:t>
      </w:r>
      <w:bookmarkEnd w:id="5"/>
    </w:p>
    <w:p w:rsidR="00CC3198" w:rsidRPr="00CC3198" w:rsidRDefault="00CC3198" w:rsidP="00D13180">
      <w:pPr>
        <w:numPr>
          <w:ilvl w:val="0"/>
          <w:numId w:val="4"/>
        </w:numPr>
        <w:tabs>
          <w:tab w:val="left" w:pos="1841"/>
        </w:tabs>
        <w:spacing w:after="120" w:line="400" w:lineRule="exact"/>
        <w:ind w:left="2267" w:hanging="425"/>
        <w:jc w:val="both"/>
        <w:rPr>
          <w:rFonts w:cs="Traditional Arabic"/>
          <w:szCs w:val="30"/>
          <w:rtl/>
        </w:rPr>
      </w:pPr>
      <w:bookmarkStart w:id="6" w:name="bookmark_43"/>
      <w:r w:rsidRPr="00CC3198">
        <w:rPr>
          <w:rFonts w:cs="Traditional Arabic"/>
          <w:szCs w:val="30"/>
          <w:rtl/>
        </w:rPr>
        <w:t xml:space="preserve">التقييم الإقليمي ودون </w:t>
      </w:r>
      <w:r w:rsidR="005E2F08">
        <w:rPr>
          <w:rFonts w:cs="Traditional Arabic"/>
          <w:szCs w:val="30"/>
          <w:rtl/>
        </w:rPr>
        <w:t>الإ</w:t>
      </w:r>
      <w:r w:rsidR="005E2F08" w:rsidRPr="00CC3198">
        <w:rPr>
          <w:rFonts w:cs="Traditional Arabic"/>
          <w:szCs w:val="30"/>
          <w:rtl/>
        </w:rPr>
        <w:t xml:space="preserve">قليمي </w:t>
      </w:r>
      <w:r w:rsidRPr="00CC3198">
        <w:rPr>
          <w:rFonts w:cs="Traditional Arabic"/>
          <w:szCs w:val="30"/>
          <w:rtl/>
        </w:rPr>
        <w:t>للأمريكتين: الإسبانية والإنكليزية؛</w:t>
      </w:r>
      <w:bookmarkEnd w:id="6"/>
    </w:p>
    <w:p w:rsidR="00CC3198" w:rsidRPr="00CC3198" w:rsidRDefault="00CC3198" w:rsidP="00D13180">
      <w:pPr>
        <w:numPr>
          <w:ilvl w:val="0"/>
          <w:numId w:val="4"/>
        </w:numPr>
        <w:tabs>
          <w:tab w:val="left" w:pos="1841"/>
        </w:tabs>
        <w:spacing w:after="120" w:line="400" w:lineRule="exact"/>
        <w:ind w:left="2267" w:hanging="425"/>
        <w:jc w:val="both"/>
        <w:rPr>
          <w:rFonts w:cs="Traditional Arabic"/>
          <w:szCs w:val="30"/>
          <w:rtl/>
        </w:rPr>
      </w:pPr>
      <w:bookmarkStart w:id="7" w:name="bookmark_44"/>
      <w:r w:rsidRPr="00CC3198">
        <w:rPr>
          <w:rFonts w:cs="Traditional Arabic"/>
          <w:szCs w:val="30"/>
          <w:rtl/>
        </w:rPr>
        <w:t xml:space="preserve">التقييم الإقليمي ودون </w:t>
      </w:r>
      <w:r w:rsidR="005E2F08">
        <w:rPr>
          <w:rFonts w:cs="Traditional Arabic"/>
          <w:szCs w:val="30"/>
          <w:rtl/>
        </w:rPr>
        <w:t>الإ</w:t>
      </w:r>
      <w:r w:rsidR="005E2F08" w:rsidRPr="00CC3198">
        <w:rPr>
          <w:rFonts w:cs="Traditional Arabic"/>
          <w:szCs w:val="30"/>
          <w:rtl/>
        </w:rPr>
        <w:t xml:space="preserve">قليمي </w:t>
      </w:r>
      <w:r w:rsidRPr="00CC3198">
        <w:rPr>
          <w:rFonts w:cs="Traditional Arabic"/>
          <w:szCs w:val="30"/>
          <w:rtl/>
        </w:rPr>
        <w:t>لمنطقة آسيا والمحيط الهادئ: الإنكليزية والصينية والعربية؛</w:t>
      </w:r>
      <w:bookmarkEnd w:id="7"/>
    </w:p>
    <w:p w:rsidR="00CC3198" w:rsidRPr="00CC3198" w:rsidRDefault="00CC3198" w:rsidP="00D13180">
      <w:pPr>
        <w:numPr>
          <w:ilvl w:val="0"/>
          <w:numId w:val="4"/>
        </w:numPr>
        <w:tabs>
          <w:tab w:val="left" w:pos="1841"/>
        </w:tabs>
        <w:spacing w:after="120" w:line="400" w:lineRule="exact"/>
        <w:ind w:left="2267" w:hanging="425"/>
        <w:jc w:val="both"/>
        <w:rPr>
          <w:rFonts w:cs="Traditional Arabic"/>
          <w:szCs w:val="30"/>
          <w:rtl/>
        </w:rPr>
      </w:pPr>
      <w:bookmarkStart w:id="8" w:name="bookmark_45"/>
      <w:r w:rsidRPr="00CC3198">
        <w:rPr>
          <w:rFonts w:cs="Traditional Arabic"/>
          <w:szCs w:val="30"/>
          <w:rtl/>
        </w:rPr>
        <w:t xml:space="preserve">التقييم الإقليمي ودون </w:t>
      </w:r>
      <w:r w:rsidR="005E2F08">
        <w:rPr>
          <w:rFonts w:cs="Traditional Arabic"/>
          <w:szCs w:val="30"/>
          <w:rtl/>
        </w:rPr>
        <w:t>الإ</w:t>
      </w:r>
      <w:r w:rsidR="005E2F08" w:rsidRPr="00CC3198">
        <w:rPr>
          <w:rFonts w:cs="Traditional Arabic"/>
          <w:szCs w:val="30"/>
          <w:rtl/>
        </w:rPr>
        <w:t xml:space="preserve">قليمي </w:t>
      </w:r>
      <w:r w:rsidRPr="00CC3198">
        <w:rPr>
          <w:rFonts w:cs="Traditional Arabic"/>
          <w:szCs w:val="30"/>
          <w:rtl/>
        </w:rPr>
        <w:t>لأوروبا ووسط آسيا: الإسبانية والإنكليزية والروسية والفرنسية.</w:t>
      </w:r>
      <w:bookmarkEnd w:id="8"/>
    </w:p>
    <w:p w:rsidR="00CC7053" w:rsidRPr="00647086" w:rsidRDefault="00DB333F" w:rsidP="00F00BDE">
      <w:pPr>
        <w:tabs>
          <w:tab w:val="left" w:pos="1841"/>
        </w:tabs>
        <w:spacing w:after="120" w:line="400" w:lineRule="exact"/>
        <w:ind w:left="1134" w:hanging="710"/>
        <w:jc w:val="both"/>
        <w:rPr>
          <w:rFonts w:cs="Traditional Arabic"/>
          <w:b/>
          <w:bCs/>
          <w:sz w:val="30"/>
          <w:szCs w:val="30"/>
          <w:rtl/>
        </w:rPr>
      </w:pPr>
      <w:r w:rsidRPr="00DB333F">
        <w:rPr>
          <w:rFonts w:ascii="Traditional Arabic" w:hAnsi="Traditional Arabic" w:cs="Traditional Arabic"/>
          <w:b/>
          <w:bCs/>
          <w:sz w:val="30"/>
          <w:szCs w:val="30"/>
          <w:rtl/>
        </w:rPr>
        <w:t>(ب)</w:t>
      </w:r>
      <w:r w:rsidRPr="00DB333F">
        <w:rPr>
          <w:rFonts w:ascii="Traditional Arabic" w:hAnsi="Traditional Arabic" w:cs="Traditional Arabic"/>
          <w:b/>
          <w:bCs/>
          <w:sz w:val="30"/>
          <w:szCs w:val="30"/>
          <w:rtl/>
        </w:rPr>
        <w:tab/>
        <w:t>حالة العضوية في المنبر</w:t>
      </w:r>
    </w:p>
    <w:p w:rsidR="00CC7053" w:rsidRDefault="005E2F08" w:rsidP="00FD52EF">
      <w:pPr>
        <w:tabs>
          <w:tab w:val="left" w:pos="1841"/>
        </w:tabs>
        <w:spacing w:after="120" w:line="400" w:lineRule="exact"/>
        <w:ind w:left="1134"/>
        <w:jc w:val="both"/>
        <w:rPr>
          <w:rFonts w:cs="Traditional Arabic"/>
          <w:szCs w:val="30"/>
          <w:rtl/>
        </w:rPr>
      </w:pPr>
      <w:r>
        <w:rPr>
          <w:rFonts w:cs="Traditional Arabic"/>
          <w:szCs w:val="30"/>
          <w:rtl/>
        </w:rPr>
        <w:t>9</w:t>
      </w:r>
      <w:r w:rsidR="00CC7053">
        <w:rPr>
          <w:rFonts w:cs="Traditional Arabic"/>
          <w:szCs w:val="30"/>
          <w:rtl/>
        </w:rPr>
        <w:t xml:space="preserve"> </w:t>
      </w:r>
      <w:r w:rsidR="00CC7053" w:rsidRPr="008A4AA8">
        <w:rPr>
          <w:rFonts w:cs="Traditional Arabic"/>
          <w:szCs w:val="30"/>
          <w:rtl/>
        </w:rPr>
        <w:t>-</w:t>
      </w:r>
      <w:r w:rsidR="00CC7053" w:rsidRPr="008A4AA8">
        <w:rPr>
          <w:rFonts w:cs="Traditional Arabic"/>
          <w:szCs w:val="30"/>
          <w:rtl/>
        </w:rPr>
        <w:tab/>
      </w:r>
      <w:r w:rsidR="00DB333F" w:rsidRPr="00DB333F">
        <w:rPr>
          <w:rFonts w:cs="Traditional Arabic"/>
          <w:szCs w:val="30"/>
          <w:rtl/>
        </w:rPr>
        <w:t>ستقدم الأمانة معلومات عن حالة العضوية في المنبر. ويُطلب من أي دولة عضو في الأمم المتحدة ليست عضواً في المنبر ولكنها تنوي الانضمام إليه، أن تعرب عن نيتها للأمانة بخطاب رسمي يصدر عن السلطة الحكومية المعنية</w:t>
      </w:r>
      <w:r w:rsidR="00DB333F">
        <w:rPr>
          <w:rFonts w:cs="Traditional Arabic"/>
          <w:szCs w:val="30"/>
          <w:rtl/>
        </w:rPr>
        <w:t>.</w:t>
      </w:r>
    </w:p>
    <w:p w:rsidR="00D13180" w:rsidRDefault="00D13180">
      <w:pPr>
        <w:bidi w:val="0"/>
        <w:spacing w:after="160" w:line="259" w:lineRule="auto"/>
        <w:rPr>
          <w:rFonts w:ascii="Traditional Arabic" w:hAnsi="Traditional Arabic" w:cs="Traditional Arabic"/>
          <w:b/>
          <w:bCs/>
          <w:sz w:val="30"/>
          <w:szCs w:val="30"/>
          <w:rtl/>
        </w:rPr>
      </w:pPr>
      <w:r>
        <w:rPr>
          <w:rFonts w:ascii="Traditional Arabic" w:hAnsi="Traditional Arabic" w:cs="Traditional Arabic"/>
          <w:b/>
          <w:bCs/>
          <w:sz w:val="30"/>
          <w:szCs w:val="30"/>
          <w:rtl/>
        </w:rPr>
        <w:br w:type="page"/>
      </w:r>
    </w:p>
    <w:p w:rsidR="00DB333F" w:rsidRPr="00DB333F" w:rsidRDefault="00DB333F" w:rsidP="00DB333F">
      <w:pPr>
        <w:tabs>
          <w:tab w:val="left" w:pos="1841"/>
        </w:tabs>
        <w:spacing w:after="120" w:line="40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lastRenderedPageBreak/>
        <w:t>(</w:t>
      </w:r>
      <w:r>
        <w:rPr>
          <w:rFonts w:ascii="Traditional Arabic" w:hAnsi="Traditional Arabic" w:cs="Traditional Arabic"/>
          <w:b/>
          <w:bCs/>
          <w:sz w:val="30"/>
          <w:szCs w:val="30"/>
          <w:rtl/>
        </w:rPr>
        <w:t>ج</w:t>
      </w:r>
      <w:r w:rsidRPr="00DB333F">
        <w:rPr>
          <w:rFonts w:ascii="Traditional Arabic" w:hAnsi="Traditional Arabic" w:cs="Traditional Arabic"/>
          <w:b/>
          <w:bCs/>
          <w:sz w:val="30"/>
          <w:szCs w:val="30"/>
          <w:rtl/>
        </w:rPr>
        <w:t>)</w:t>
      </w:r>
      <w:r w:rsidRPr="00DB333F">
        <w:rPr>
          <w:rFonts w:ascii="Traditional Arabic" w:hAnsi="Traditional Arabic" w:cs="Traditional Arabic"/>
          <w:b/>
          <w:bCs/>
          <w:sz w:val="30"/>
          <w:szCs w:val="30"/>
          <w:rtl/>
        </w:rPr>
        <w:tab/>
        <w:t>انتخاب أعضاء فريق الخبراء المتعدد التخصصات</w:t>
      </w:r>
    </w:p>
    <w:p w:rsidR="00DB333F" w:rsidRPr="00DB333F" w:rsidRDefault="005E2F08" w:rsidP="00DB333F">
      <w:pPr>
        <w:tabs>
          <w:tab w:val="left" w:pos="1841"/>
          <w:tab w:val="left" w:pos="2408"/>
        </w:tabs>
        <w:spacing w:after="120" w:line="400" w:lineRule="exact"/>
        <w:ind w:left="1134"/>
        <w:jc w:val="both"/>
        <w:rPr>
          <w:rFonts w:cs="Traditional Arabic"/>
          <w:szCs w:val="30"/>
          <w:rtl/>
        </w:rPr>
      </w:pPr>
      <w:r>
        <w:rPr>
          <w:rFonts w:cs="Traditional Arabic"/>
          <w:szCs w:val="30"/>
          <w:rtl/>
        </w:rPr>
        <w:t>10</w:t>
      </w:r>
      <w:r w:rsidR="00DB333F">
        <w:rPr>
          <w:rFonts w:cs="Traditional Arabic"/>
          <w:szCs w:val="30"/>
          <w:rtl/>
        </w:rPr>
        <w:t xml:space="preserve"> -</w:t>
      </w:r>
      <w:r w:rsidR="00DB333F">
        <w:rPr>
          <w:rFonts w:cs="Traditional Arabic"/>
          <w:szCs w:val="30"/>
          <w:rtl/>
        </w:rPr>
        <w:tab/>
      </w:r>
      <w:r w:rsidR="00DB333F" w:rsidRPr="00DB333F">
        <w:rPr>
          <w:rFonts w:cs="Traditional Arabic"/>
          <w:szCs w:val="30"/>
          <w:rtl/>
        </w:rPr>
        <w:t xml:space="preserve">وفقاً للمادة ٢٩ من النظام الداخلي بصيغته المعدلة في المقرر </w:t>
      </w:r>
      <w:r w:rsidR="00D13180" w:rsidRPr="00CC3198">
        <w:rPr>
          <w:rFonts w:cs="Traditional Arabic"/>
          <w:szCs w:val="30"/>
          <w:rtl/>
        </w:rPr>
        <w:t>م.ح.د</w:t>
      </w:r>
      <w:r w:rsidR="00DB333F" w:rsidRPr="00DB333F">
        <w:rPr>
          <w:rFonts w:cs="Traditional Arabic"/>
          <w:szCs w:val="30"/>
          <w:rtl/>
        </w:rPr>
        <w:t>-٢/١، تنتهي بنهاية الدورة السادسة للاجتماع العام مدة عضوية كل عضو من أعضاء فريق الخبراء المتعدد التخصصات الذين انتخبهم الاجتماع العام في دورته الثالثة.</w:t>
      </w:r>
    </w:p>
    <w:p w:rsidR="00DB333F" w:rsidRPr="00DB333F" w:rsidRDefault="005E2F08" w:rsidP="00DB333F">
      <w:pPr>
        <w:tabs>
          <w:tab w:val="left" w:pos="1841"/>
          <w:tab w:val="left" w:pos="2408"/>
        </w:tabs>
        <w:spacing w:after="120" w:line="400" w:lineRule="exact"/>
        <w:ind w:left="1134"/>
        <w:jc w:val="both"/>
        <w:rPr>
          <w:rFonts w:cs="Traditional Arabic"/>
          <w:szCs w:val="30"/>
          <w:rtl/>
        </w:rPr>
      </w:pPr>
      <w:r>
        <w:rPr>
          <w:rFonts w:cs="Traditional Arabic"/>
          <w:szCs w:val="30"/>
          <w:rtl/>
        </w:rPr>
        <w:t>11</w:t>
      </w:r>
      <w:r w:rsidR="00DB333F">
        <w:rPr>
          <w:rFonts w:cs="Traditional Arabic"/>
          <w:szCs w:val="30"/>
          <w:rtl/>
        </w:rPr>
        <w:t xml:space="preserve"> -</w:t>
      </w:r>
      <w:r w:rsidR="00DB333F">
        <w:rPr>
          <w:rFonts w:cs="Traditional Arabic"/>
          <w:szCs w:val="30"/>
          <w:rtl/>
        </w:rPr>
        <w:tab/>
      </w:r>
      <w:r w:rsidR="00DB333F" w:rsidRPr="00DB333F">
        <w:rPr>
          <w:rFonts w:cs="Traditional Arabic"/>
          <w:szCs w:val="30"/>
          <w:rtl/>
        </w:rPr>
        <w:t xml:space="preserve">وتمشياً مع المادة 27 من النظام الداخلي، وجهت الأمانة الدعوة عن طريق إخطار </w:t>
      </w:r>
      <w:r w:rsidR="00DB333F" w:rsidRPr="00E76572">
        <w:rPr>
          <w:rFonts w:asciiTheme="majorBidi" w:hAnsiTheme="majorBidi" w:cstheme="majorBidi"/>
          <w:sz w:val="20"/>
          <w:szCs w:val="20"/>
          <w:rtl/>
        </w:rPr>
        <w:t>(</w:t>
      </w:r>
      <w:r w:rsidR="00DB333F" w:rsidRPr="00E76572">
        <w:rPr>
          <w:rFonts w:asciiTheme="majorBidi" w:hAnsiTheme="majorBidi" w:cstheme="majorBidi"/>
          <w:sz w:val="20"/>
          <w:szCs w:val="20"/>
        </w:rPr>
        <w:t>EM/2017/29</w:t>
      </w:r>
      <w:r w:rsidR="00DB333F" w:rsidRPr="00DB333F">
        <w:rPr>
          <w:rFonts w:cs="Traditional Arabic"/>
          <w:szCs w:val="30"/>
          <w:rtl/>
        </w:rPr>
        <w:t xml:space="preserve"> صدر في 20 تشرين الأول/أكتوبر ٢٠١٧)، إلى أعضاء المنبر لكي يقدموا إلى الأمانة ترشيحات خطية مرفقة بالسير الذاتية للمرشحين لعضوية الفريق بحلول 4 كانون الأول/ديسمبر ٢٠١٧. وتم تمديد الموعد النهائي لتقديم الترشيحات في وقت لاحق إلى ٢ شباط/فبراير ٢٠١٨ (الإخطار </w:t>
      </w:r>
      <w:r w:rsidR="00DB333F" w:rsidRPr="00E76572">
        <w:rPr>
          <w:rFonts w:cs="Traditional Arabic"/>
          <w:sz w:val="20"/>
          <w:szCs w:val="20"/>
        </w:rPr>
        <w:t>EM/2017/35</w:t>
      </w:r>
      <w:r w:rsidR="00DB333F" w:rsidRPr="00DB333F">
        <w:rPr>
          <w:rFonts w:cs="Traditional Arabic"/>
          <w:szCs w:val="30"/>
          <w:rtl/>
        </w:rPr>
        <w:t xml:space="preserve"> المؤرخ 15 كانون الأول/ديسمبر ٢٠١٧). وقدمت السير الذاتية لجميع المرشحين إلى الأمانة، وستتاح لاطلاع أعضاء المنبر مع أسماء المرشحين، وكذلك اسم المنطقة أو الجهة المراقبة التي تقدم الترشيح وذلك في الوثيقة </w:t>
      </w:r>
      <w:r w:rsidR="00DB333F" w:rsidRPr="00E76572">
        <w:rPr>
          <w:rFonts w:cs="Traditional Arabic"/>
          <w:sz w:val="20"/>
          <w:szCs w:val="20"/>
        </w:rPr>
        <w:t>IPBES/6/13</w:t>
      </w:r>
      <w:r w:rsidR="00DB333F" w:rsidRPr="00DB333F">
        <w:rPr>
          <w:rFonts w:cs="Traditional Arabic"/>
          <w:szCs w:val="30"/>
          <w:rtl/>
        </w:rPr>
        <w:t xml:space="preserve"> وكذلك على الموقع الشبكي للمنبر. ووفقاً للمادة ٢٩ من النظام الداخلي، يمكن أن يعاد انتخاب أعضاء الفريق لفترة عضوية واحدة تالية. ولأغراض المادة ٢٩، تعتبر العضوية المؤقتة في الفريق (انظر المادة ٢٥) خدمة لفترة عضوية واحدة.</w:t>
      </w:r>
    </w:p>
    <w:p w:rsidR="00CC7053" w:rsidRDefault="005E2F08" w:rsidP="00D13180">
      <w:pPr>
        <w:tabs>
          <w:tab w:val="left" w:pos="1841"/>
          <w:tab w:val="left" w:pos="2408"/>
        </w:tabs>
        <w:spacing w:after="120" w:line="380" w:lineRule="exact"/>
        <w:ind w:left="1134"/>
        <w:jc w:val="both"/>
        <w:rPr>
          <w:rFonts w:cs="Traditional Arabic"/>
          <w:szCs w:val="30"/>
          <w:rtl/>
        </w:rPr>
      </w:pPr>
      <w:r>
        <w:rPr>
          <w:rFonts w:cs="Traditional Arabic"/>
          <w:szCs w:val="30"/>
          <w:rtl/>
        </w:rPr>
        <w:t>12</w:t>
      </w:r>
      <w:r w:rsidR="00DB333F">
        <w:rPr>
          <w:rFonts w:cs="Traditional Arabic"/>
          <w:szCs w:val="30"/>
          <w:rtl/>
        </w:rPr>
        <w:t xml:space="preserve"> -</w:t>
      </w:r>
      <w:r w:rsidR="00DB333F">
        <w:rPr>
          <w:rFonts w:cs="Traditional Arabic"/>
          <w:szCs w:val="30"/>
          <w:rtl/>
        </w:rPr>
        <w:tab/>
      </w:r>
      <w:r w:rsidR="00DB333F" w:rsidRPr="00DB333F">
        <w:rPr>
          <w:rFonts w:cs="Traditional Arabic"/>
          <w:szCs w:val="30"/>
          <w:rtl/>
        </w:rPr>
        <w:t>وقد يود الأعضاء عقد مشاورات ضمن أقاليمهم وفيما بينها قبل انعقاد الدورة السادسة للاجتماع العام وأثناء انعقادها، وذلك بهدف انتخاب الاجتماع للأعضاء الخمسة والعشرين الذي سترشحهم كل منطقة من مناطق الأمم المتحدة الخمس وفقا</w:t>
      </w:r>
      <w:r w:rsidR="00D13180">
        <w:rPr>
          <w:rFonts w:cs="Traditional Arabic" w:hint="cs"/>
          <w:szCs w:val="30"/>
          <w:rtl/>
        </w:rPr>
        <w:t>ً</w:t>
      </w:r>
      <w:r w:rsidR="00DB333F" w:rsidRPr="00DB333F">
        <w:rPr>
          <w:rFonts w:cs="Traditional Arabic"/>
          <w:szCs w:val="30"/>
          <w:rtl/>
        </w:rPr>
        <w:t xml:space="preserve"> للمادة ٢٦، ولضمان التوازن العام للفريق من النواحي الجنسانية وفي التخصصات</w:t>
      </w:r>
      <w:r w:rsidR="00CC7053" w:rsidRPr="00B43955">
        <w:rPr>
          <w:rFonts w:cs="Traditional Arabic"/>
          <w:szCs w:val="30"/>
          <w:rtl/>
        </w:rPr>
        <w:t>.</w:t>
      </w:r>
    </w:p>
    <w:p w:rsidR="00DB333F" w:rsidRPr="00DB333F" w:rsidRDefault="00DB333F" w:rsidP="00D13180">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البند ٣</w:t>
      </w:r>
    </w:p>
    <w:p w:rsidR="00CC7053" w:rsidRPr="00647086" w:rsidRDefault="00DB333F" w:rsidP="00D13180">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قبول المراقبين في الدورة السادسة للاجتماع العام للمنبر</w:t>
      </w:r>
    </w:p>
    <w:p w:rsidR="00DB333F" w:rsidRPr="00DB333F" w:rsidRDefault="00DB333F" w:rsidP="00D13180">
      <w:pPr>
        <w:tabs>
          <w:tab w:val="left" w:pos="1841"/>
        </w:tabs>
        <w:spacing w:after="120" w:line="380" w:lineRule="exact"/>
        <w:ind w:left="1134"/>
        <w:jc w:val="both"/>
        <w:rPr>
          <w:rFonts w:cs="Traditional Arabic"/>
          <w:szCs w:val="30"/>
          <w:rtl/>
        </w:rPr>
      </w:pPr>
      <w:r>
        <w:rPr>
          <w:rFonts w:cs="Traditional Arabic"/>
          <w:szCs w:val="30"/>
          <w:rtl/>
        </w:rPr>
        <w:t>1</w:t>
      </w:r>
      <w:r w:rsidR="005E2F08">
        <w:rPr>
          <w:rFonts w:cs="Traditional Arabic"/>
          <w:szCs w:val="30"/>
          <w:rtl/>
        </w:rPr>
        <w:t>3</w:t>
      </w:r>
      <w:r w:rsidR="00CC7053">
        <w:rPr>
          <w:rFonts w:cs="Traditional Arabic"/>
          <w:szCs w:val="30"/>
          <w:rtl/>
        </w:rPr>
        <w:t xml:space="preserve"> </w:t>
      </w:r>
      <w:r w:rsidR="00CC7053" w:rsidRPr="008A4AA8">
        <w:rPr>
          <w:rFonts w:cs="Traditional Arabic"/>
          <w:szCs w:val="30"/>
          <w:rtl/>
        </w:rPr>
        <w:t>-</w:t>
      </w:r>
      <w:r w:rsidR="00CC7053" w:rsidRPr="008A4AA8">
        <w:rPr>
          <w:rFonts w:cs="Traditional Arabic"/>
          <w:szCs w:val="30"/>
          <w:rtl/>
        </w:rPr>
        <w:tab/>
      </w:r>
      <w:r w:rsidRPr="00DB333F">
        <w:rPr>
          <w:rFonts w:cs="Traditional Arabic"/>
          <w:szCs w:val="30"/>
          <w:rtl/>
        </w:rPr>
        <w:t xml:space="preserve">سيقترح رئيس المنبر باسم المكتب قائمة المراقبين المقبولين في الدورة السادسة (انظر </w:t>
      </w:r>
      <w:r w:rsidRPr="00E76572">
        <w:rPr>
          <w:rFonts w:asciiTheme="majorBidi" w:hAnsiTheme="majorBidi" w:cstheme="majorBidi"/>
          <w:sz w:val="20"/>
          <w:szCs w:val="20"/>
        </w:rPr>
        <w:t>IPBES/6/INF/23</w:t>
      </w:r>
      <w:r w:rsidRPr="00E76572">
        <w:rPr>
          <w:rFonts w:asciiTheme="majorBidi" w:hAnsiTheme="majorBidi" w:cstheme="majorBidi"/>
          <w:sz w:val="20"/>
          <w:szCs w:val="20"/>
          <w:rtl/>
        </w:rPr>
        <w:t>)</w:t>
      </w:r>
      <w:r w:rsidRPr="00DB333F">
        <w:rPr>
          <w:rFonts w:cs="Traditional Arabic"/>
          <w:szCs w:val="30"/>
          <w:rtl/>
        </w:rPr>
        <w:t xml:space="preserve"> وفقاً لقرار الاجتماع العام في دورته الخامسة (انظر </w:t>
      </w:r>
      <w:r w:rsidRPr="00E76572">
        <w:rPr>
          <w:rFonts w:cs="Traditional Arabic"/>
          <w:sz w:val="20"/>
          <w:szCs w:val="20"/>
        </w:rPr>
        <w:t>IPBES/5/15</w:t>
      </w:r>
      <w:r w:rsidRPr="00DB333F">
        <w:rPr>
          <w:rFonts w:cs="Traditional Arabic"/>
          <w:szCs w:val="30"/>
          <w:rtl/>
        </w:rPr>
        <w:t xml:space="preserve">، الفقرة 28) بأن يُطبق في الدورة السادسة الإجراء المؤقت لقبول المراقبين في دورات الاجتماع العام، على النحو المبين في الفقرة 22 من تقرير الدورة الأولى للاجتماع العام </w:t>
      </w:r>
      <w:r w:rsidRPr="00E76572">
        <w:rPr>
          <w:rFonts w:asciiTheme="majorBidi" w:hAnsiTheme="majorBidi" w:cstheme="majorBidi"/>
          <w:sz w:val="20"/>
          <w:szCs w:val="20"/>
          <w:rtl/>
        </w:rPr>
        <w:t>(</w:t>
      </w:r>
      <w:r w:rsidRPr="00E76572">
        <w:rPr>
          <w:rFonts w:asciiTheme="majorBidi" w:hAnsiTheme="majorBidi" w:cstheme="majorBidi"/>
          <w:sz w:val="20"/>
          <w:szCs w:val="20"/>
        </w:rPr>
        <w:t>IPBES/1/12</w:t>
      </w:r>
      <w:r w:rsidRPr="00E76572">
        <w:rPr>
          <w:rFonts w:asciiTheme="majorBidi" w:hAnsiTheme="majorBidi" w:cstheme="majorBidi"/>
          <w:sz w:val="20"/>
          <w:szCs w:val="20"/>
          <w:rtl/>
        </w:rPr>
        <w:t>)</w:t>
      </w:r>
      <w:r w:rsidRPr="00DB333F">
        <w:rPr>
          <w:rFonts w:cs="Traditional Arabic"/>
          <w:szCs w:val="30"/>
          <w:rtl/>
        </w:rPr>
        <w:t>، والذي طُبق في الدورات الثالثة والرابعة والخامسة.</w:t>
      </w:r>
    </w:p>
    <w:p w:rsidR="00DB333F" w:rsidRDefault="00DB333F" w:rsidP="00D13180">
      <w:pPr>
        <w:tabs>
          <w:tab w:val="left" w:pos="1841"/>
        </w:tabs>
        <w:spacing w:after="120" w:line="380" w:lineRule="exact"/>
        <w:ind w:left="1134"/>
        <w:jc w:val="both"/>
        <w:rPr>
          <w:rFonts w:cs="Traditional Arabic"/>
          <w:szCs w:val="30"/>
          <w:rtl/>
        </w:rPr>
      </w:pPr>
      <w:r>
        <w:rPr>
          <w:rFonts w:cs="Traditional Arabic"/>
          <w:szCs w:val="30"/>
          <w:rtl/>
        </w:rPr>
        <w:t>1</w:t>
      </w:r>
      <w:r w:rsidR="005E2F08">
        <w:rPr>
          <w:rFonts w:cs="Traditional Arabic"/>
          <w:szCs w:val="30"/>
          <w:rtl/>
        </w:rPr>
        <w:t>4</w:t>
      </w:r>
      <w:r>
        <w:rPr>
          <w:rFonts w:cs="Traditional Arabic"/>
          <w:szCs w:val="30"/>
          <w:rtl/>
        </w:rPr>
        <w:t xml:space="preserve"> -</w:t>
      </w:r>
      <w:r>
        <w:rPr>
          <w:rFonts w:cs="Traditional Arabic"/>
          <w:szCs w:val="30"/>
          <w:rtl/>
        </w:rPr>
        <w:tab/>
      </w:r>
      <w:r w:rsidRPr="00DB333F">
        <w:rPr>
          <w:rFonts w:cs="Traditional Arabic"/>
          <w:szCs w:val="30"/>
          <w:rtl/>
        </w:rPr>
        <w:t xml:space="preserve">وقرر الاجتماع العام أيضاً أن يواصل النظر في دورته السادسة في مشروع السياسات والإجراءات الخاصة بقبول المراقبين الواردة في مرفق مذكرة الأمانة عن تلك المسألة </w:t>
      </w:r>
      <w:r w:rsidRPr="00E76572">
        <w:rPr>
          <w:rFonts w:asciiTheme="majorBidi" w:hAnsiTheme="majorBidi" w:cstheme="majorBidi"/>
          <w:sz w:val="20"/>
          <w:szCs w:val="20"/>
          <w:rtl/>
        </w:rPr>
        <w:t>(</w:t>
      </w:r>
      <w:r w:rsidRPr="00E76572">
        <w:rPr>
          <w:rFonts w:asciiTheme="majorBidi" w:hAnsiTheme="majorBidi" w:cstheme="majorBidi"/>
          <w:sz w:val="20"/>
          <w:szCs w:val="20"/>
        </w:rPr>
        <w:t>IPBES/6/14</w:t>
      </w:r>
      <w:r w:rsidRPr="00E76572">
        <w:rPr>
          <w:rFonts w:asciiTheme="majorBidi" w:hAnsiTheme="majorBidi" w:cstheme="majorBidi"/>
          <w:sz w:val="20"/>
          <w:szCs w:val="20"/>
          <w:rtl/>
        </w:rPr>
        <w:t>)</w:t>
      </w:r>
      <w:r w:rsidRPr="00DB333F">
        <w:rPr>
          <w:rFonts w:cs="Traditional Arabic"/>
          <w:szCs w:val="30"/>
          <w:rtl/>
        </w:rPr>
        <w:t>.</w:t>
      </w:r>
    </w:p>
    <w:p w:rsidR="00DB333F" w:rsidRPr="00DB333F" w:rsidRDefault="00DB333F" w:rsidP="00D13180">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البند 4</w:t>
      </w:r>
    </w:p>
    <w:p w:rsidR="00CC7053" w:rsidRPr="00647086" w:rsidRDefault="00DB333F" w:rsidP="00D13180">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وثائق تفويض الممثلين</w:t>
      </w:r>
    </w:p>
    <w:p w:rsidR="00DB333F" w:rsidRPr="00DB333F" w:rsidRDefault="00DB333F" w:rsidP="00D13180">
      <w:pPr>
        <w:tabs>
          <w:tab w:val="left" w:pos="1841"/>
        </w:tabs>
        <w:spacing w:after="120" w:line="380" w:lineRule="exact"/>
        <w:ind w:left="1134"/>
        <w:jc w:val="both"/>
        <w:rPr>
          <w:rFonts w:ascii="Traditional Arabic" w:hAnsi="Traditional Arabic" w:cs="Traditional Arabic"/>
          <w:szCs w:val="30"/>
          <w:rtl/>
        </w:rPr>
      </w:pPr>
      <w:r>
        <w:rPr>
          <w:rFonts w:ascii="Traditional Arabic" w:hAnsi="Traditional Arabic" w:cs="Traditional Arabic"/>
          <w:szCs w:val="30"/>
          <w:rtl/>
        </w:rPr>
        <w:t>1</w:t>
      </w:r>
      <w:r w:rsidR="005E2F08">
        <w:rPr>
          <w:rFonts w:ascii="Traditional Arabic" w:hAnsi="Traditional Arabic" w:cs="Traditional Arabic"/>
          <w:szCs w:val="30"/>
          <w:rtl/>
        </w:rPr>
        <w:t>5</w:t>
      </w:r>
      <w:r w:rsidR="00CC7053" w:rsidRPr="005808FB">
        <w:rPr>
          <w:rFonts w:ascii="Traditional Arabic" w:hAnsi="Traditional Arabic" w:cs="Traditional Arabic"/>
          <w:szCs w:val="30"/>
          <w:rtl/>
        </w:rPr>
        <w:t xml:space="preserve"> -</w:t>
      </w:r>
      <w:r w:rsidR="00CC7053" w:rsidRPr="005808FB">
        <w:rPr>
          <w:rFonts w:ascii="Traditional Arabic" w:hAnsi="Traditional Arabic" w:cs="Traditional Arabic"/>
          <w:szCs w:val="30"/>
          <w:rtl/>
        </w:rPr>
        <w:tab/>
      </w:r>
      <w:r w:rsidRPr="00DB333F">
        <w:rPr>
          <w:rFonts w:ascii="Traditional Arabic" w:hAnsi="Traditional Arabic" w:cs="Traditional Arabic"/>
          <w:szCs w:val="30"/>
          <w:rtl/>
        </w:rPr>
        <w:t>تدعى جميع الدول الأعضاء في المنبر إلى المشاركة في الدورة مشاركة كاملة. ووفقاً للمادة 11 من النظام الداخلي، يمثل كل عضو من أعضاء المنبر بوفد يتألف من رئيس الوفد ومن العدد الذي قد يتطلبه من الممثلين الآخرين المعتمدين والمناوبين والمستشارين حسب الاقتضاء.</w:t>
      </w:r>
    </w:p>
    <w:p w:rsidR="00DB333F" w:rsidRPr="00DB333F" w:rsidRDefault="00DB333F" w:rsidP="00D13180">
      <w:pPr>
        <w:tabs>
          <w:tab w:val="left" w:pos="1841"/>
        </w:tabs>
        <w:spacing w:after="120" w:line="380" w:lineRule="exact"/>
        <w:ind w:left="1134"/>
        <w:jc w:val="both"/>
        <w:rPr>
          <w:rFonts w:ascii="Traditional Arabic" w:hAnsi="Traditional Arabic" w:cs="Traditional Arabic"/>
          <w:szCs w:val="30"/>
          <w:rtl/>
        </w:rPr>
      </w:pPr>
      <w:r>
        <w:rPr>
          <w:rFonts w:ascii="Traditional Arabic" w:hAnsi="Traditional Arabic" w:cs="Traditional Arabic"/>
          <w:szCs w:val="30"/>
          <w:rtl/>
        </w:rPr>
        <w:t>1</w:t>
      </w:r>
      <w:r w:rsidR="005E2F08">
        <w:rPr>
          <w:rFonts w:ascii="Traditional Arabic" w:hAnsi="Traditional Arabic" w:cs="Traditional Arabic"/>
          <w:szCs w:val="30"/>
          <w:rtl/>
        </w:rPr>
        <w:t>6</w:t>
      </w:r>
      <w:r>
        <w:rPr>
          <w:rFonts w:ascii="Traditional Arabic" w:hAnsi="Traditional Arabic" w:cs="Traditional Arabic"/>
          <w:szCs w:val="30"/>
          <w:rtl/>
        </w:rPr>
        <w:t xml:space="preserve"> -</w:t>
      </w:r>
      <w:r>
        <w:rPr>
          <w:rFonts w:ascii="Traditional Arabic" w:hAnsi="Traditional Arabic" w:cs="Traditional Arabic"/>
          <w:szCs w:val="30"/>
          <w:rtl/>
        </w:rPr>
        <w:tab/>
      </w:r>
      <w:r w:rsidRPr="00DB333F">
        <w:rPr>
          <w:rFonts w:ascii="Traditional Arabic" w:hAnsi="Traditional Arabic" w:cs="Traditional Arabic"/>
          <w:szCs w:val="30"/>
          <w:rtl/>
        </w:rPr>
        <w:t>وعملاً بالمادة 12 من النظام الداخلي، ينبغي أن تُقدَم إلى الأمانة وثائق تفويض ممثلي الدول الأعضاء في المنبر الذين يحضرون الدورة، وينبغي أن تصدر تلك الوثائق عن رؤساء تلك الدول أو رؤساء حكوماتها أو وزراء خارجيتها أو من ينوب عنهم، وفقاً لسياسات كل بلد وقوانينه، وذلك إن أمكن في موعد لا يتجاوز 24 ساعة بعد افتتاح الدورة. ويشترط تقديم وثائق التفويض المذكورة من أجل مشاركة الممثلين في اعتماد المقررات في أثناء الدورة.</w:t>
      </w:r>
    </w:p>
    <w:p w:rsidR="00CC7053" w:rsidRDefault="00DB333F" w:rsidP="00DB333F">
      <w:pPr>
        <w:tabs>
          <w:tab w:val="left" w:pos="1841"/>
        </w:tabs>
        <w:spacing w:after="120" w:line="400" w:lineRule="exact"/>
        <w:ind w:left="1134"/>
        <w:jc w:val="both"/>
        <w:rPr>
          <w:rFonts w:cs="Traditional Arabic"/>
          <w:szCs w:val="30"/>
          <w:rtl/>
        </w:rPr>
      </w:pPr>
      <w:r>
        <w:rPr>
          <w:rFonts w:ascii="Traditional Arabic" w:hAnsi="Traditional Arabic" w:cs="Traditional Arabic"/>
          <w:szCs w:val="30"/>
          <w:rtl/>
        </w:rPr>
        <w:lastRenderedPageBreak/>
        <w:t>1</w:t>
      </w:r>
      <w:r w:rsidR="005E2F08">
        <w:rPr>
          <w:rFonts w:ascii="Traditional Arabic" w:hAnsi="Traditional Arabic" w:cs="Traditional Arabic"/>
          <w:szCs w:val="30"/>
          <w:rtl/>
        </w:rPr>
        <w:t>7</w:t>
      </w:r>
      <w:r>
        <w:rPr>
          <w:rFonts w:ascii="Traditional Arabic" w:hAnsi="Traditional Arabic" w:cs="Traditional Arabic"/>
          <w:szCs w:val="30"/>
          <w:rtl/>
        </w:rPr>
        <w:t xml:space="preserve"> -</w:t>
      </w:r>
      <w:r>
        <w:rPr>
          <w:rFonts w:ascii="Traditional Arabic" w:hAnsi="Traditional Arabic" w:cs="Traditional Arabic"/>
          <w:szCs w:val="30"/>
          <w:rtl/>
        </w:rPr>
        <w:tab/>
      </w:r>
      <w:r w:rsidRPr="00DB333F">
        <w:rPr>
          <w:rFonts w:ascii="Traditional Arabic" w:hAnsi="Traditional Arabic" w:cs="Traditional Arabic"/>
          <w:szCs w:val="30"/>
          <w:rtl/>
        </w:rPr>
        <w:t xml:space="preserve">ووفقاً للمادة 13 من النظام الداخلي، سيفحص المكتب وثائق تفويض ممثلي الأعضاء في المنبر، ويقدم تقريراً عنها إلى الاجتماع العام. وسيقوم المكتب بالإبلاغ عن نتائج الفحص الذي أجراه يوم الخميس 22 آذار/مارس </w:t>
      </w:r>
      <w:r>
        <w:rPr>
          <w:rFonts w:ascii="Traditional Arabic" w:hAnsi="Traditional Arabic" w:cs="Traditional Arabic"/>
          <w:szCs w:val="30"/>
          <w:rtl/>
        </w:rPr>
        <w:t>2018</w:t>
      </w:r>
      <w:r w:rsidRPr="00DB333F">
        <w:rPr>
          <w:rFonts w:ascii="Traditional Arabic" w:hAnsi="Traditional Arabic" w:cs="Traditional Arabic"/>
          <w:szCs w:val="30"/>
          <w:rtl/>
        </w:rPr>
        <w:t xml:space="preserve"> قبل اعتماد أية مشاريع قرارات أو مقررات أو توصيات</w:t>
      </w:r>
      <w:r w:rsidR="00CC7053" w:rsidRPr="009D66AB">
        <w:rPr>
          <w:rFonts w:cs="Traditional Arabic"/>
          <w:szCs w:val="30"/>
          <w:rtl/>
        </w:rPr>
        <w:t>.</w:t>
      </w:r>
    </w:p>
    <w:p w:rsidR="00DB333F" w:rsidRPr="00DB333F" w:rsidRDefault="00DB333F" w:rsidP="00DB333F">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البند 5</w:t>
      </w:r>
    </w:p>
    <w:p w:rsidR="00CC7053" w:rsidRPr="00647086" w:rsidRDefault="00DB333F" w:rsidP="00DB333F">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تقرير الأمينة التنفيذية عن تنفيذ برنامج العمل الأول للفترة 2014-2018</w:t>
      </w:r>
    </w:p>
    <w:p w:rsidR="00DB333F" w:rsidRPr="00DB333F" w:rsidRDefault="00DB333F" w:rsidP="00DB333F">
      <w:pPr>
        <w:tabs>
          <w:tab w:val="left" w:pos="1841"/>
        </w:tabs>
        <w:spacing w:after="120" w:line="380" w:lineRule="exact"/>
        <w:ind w:left="1134"/>
        <w:jc w:val="both"/>
        <w:rPr>
          <w:rFonts w:cs="Traditional Arabic"/>
          <w:szCs w:val="30"/>
          <w:rtl/>
        </w:rPr>
      </w:pPr>
      <w:r>
        <w:rPr>
          <w:rFonts w:cs="Traditional Arabic"/>
          <w:szCs w:val="30"/>
          <w:rtl/>
        </w:rPr>
        <w:t>1</w:t>
      </w:r>
      <w:r w:rsidR="005E2F08">
        <w:rPr>
          <w:rFonts w:cs="Traditional Arabic"/>
          <w:szCs w:val="30"/>
          <w:rtl/>
        </w:rPr>
        <w:t>8</w:t>
      </w:r>
      <w:r w:rsidR="00CC7053">
        <w:rPr>
          <w:rFonts w:cs="Traditional Arabic"/>
          <w:szCs w:val="30"/>
          <w:rtl/>
        </w:rPr>
        <w:t xml:space="preserve"> </w:t>
      </w:r>
      <w:r w:rsidR="00CC7053" w:rsidRPr="008A4AA8">
        <w:rPr>
          <w:rFonts w:cs="Traditional Arabic"/>
          <w:szCs w:val="30"/>
          <w:rtl/>
        </w:rPr>
        <w:t>-</w:t>
      </w:r>
      <w:r w:rsidR="00CC7053" w:rsidRPr="008A4AA8">
        <w:rPr>
          <w:rFonts w:cs="Traditional Arabic"/>
          <w:szCs w:val="30"/>
          <w:rtl/>
        </w:rPr>
        <w:tab/>
      </w:r>
      <w:r w:rsidRPr="00DB333F">
        <w:rPr>
          <w:rFonts w:cs="Traditional Arabic"/>
          <w:szCs w:val="30"/>
          <w:rtl/>
        </w:rPr>
        <w:t xml:space="preserve">عملاً بالمقرر م.ح.د-5/1 المتعلق بتنفيذ برنامج العمل الأول للمنبر، أعدت الأمينة التنفيذية، بالتعاون مع فريق الخبراء المتعدد التخصصات والمكتب، تقريراً عن تنفيذ برنامج العمل الأول </w:t>
      </w:r>
      <w:r w:rsidRPr="00E76572">
        <w:rPr>
          <w:rFonts w:asciiTheme="majorBidi" w:hAnsiTheme="majorBidi" w:cstheme="majorBidi"/>
          <w:sz w:val="20"/>
          <w:szCs w:val="20"/>
          <w:rtl/>
        </w:rPr>
        <w:t>(</w:t>
      </w:r>
      <w:r w:rsidRPr="00E76572">
        <w:rPr>
          <w:rFonts w:asciiTheme="majorBidi" w:hAnsiTheme="majorBidi" w:cstheme="majorBidi"/>
          <w:sz w:val="20"/>
          <w:szCs w:val="20"/>
        </w:rPr>
        <w:t>IPBES/6/2</w:t>
      </w:r>
      <w:r w:rsidRPr="00E76572">
        <w:rPr>
          <w:rFonts w:asciiTheme="majorBidi" w:hAnsiTheme="majorBidi" w:cstheme="majorBidi"/>
          <w:sz w:val="20"/>
          <w:szCs w:val="20"/>
          <w:rtl/>
        </w:rPr>
        <w:t>)</w:t>
      </w:r>
      <w:r w:rsidRPr="00DB333F">
        <w:rPr>
          <w:rFonts w:cs="Traditional Arabic"/>
          <w:szCs w:val="30"/>
          <w:rtl/>
        </w:rPr>
        <w:t xml:space="preserve"> لكي ينظر فيه الاجتماع العام. ويبين التقرير جميع الأنشطة الجارية في إطار نواتج برنامج العمل، والدروس المستفادة والتحديات التي تمت مواجهتها في العام 2017، وكذلك الخطوات التالية المقررة في تنفيذ برنامج العمل للعام 2018.</w:t>
      </w:r>
    </w:p>
    <w:p w:rsidR="00647086" w:rsidRDefault="00DB333F" w:rsidP="00DB333F">
      <w:pPr>
        <w:tabs>
          <w:tab w:val="left" w:pos="1841"/>
        </w:tabs>
        <w:spacing w:after="120" w:line="380" w:lineRule="exact"/>
        <w:ind w:left="1134"/>
        <w:jc w:val="both"/>
        <w:rPr>
          <w:rFonts w:cs="Traditional Arabic"/>
          <w:szCs w:val="30"/>
          <w:rtl/>
        </w:rPr>
      </w:pPr>
      <w:r>
        <w:rPr>
          <w:rFonts w:cs="Traditional Arabic"/>
          <w:szCs w:val="30"/>
          <w:rtl/>
        </w:rPr>
        <w:t>1</w:t>
      </w:r>
      <w:r w:rsidR="005E2F08">
        <w:rPr>
          <w:rFonts w:cs="Traditional Arabic"/>
          <w:szCs w:val="30"/>
          <w:rtl/>
        </w:rPr>
        <w:t>9</w:t>
      </w:r>
      <w:r>
        <w:rPr>
          <w:rFonts w:cs="Traditional Arabic"/>
          <w:szCs w:val="30"/>
          <w:rtl/>
        </w:rPr>
        <w:t xml:space="preserve"> -</w:t>
      </w:r>
      <w:r>
        <w:rPr>
          <w:rFonts w:cs="Traditional Arabic"/>
          <w:szCs w:val="30"/>
          <w:rtl/>
        </w:rPr>
        <w:tab/>
      </w:r>
      <w:r w:rsidRPr="00DB333F">
        <w:rPr>
          <w:rFonts w:cs="Traditional Arabic"/>
          <w:szCs w:val="30"/>
          <w:rtl/>
        </w:rPr>
        <w:t xml:space="preserve">وقد يود الاجتماع العام أن يحيط علماً بالمعلومات الواردة في التقرير ووثائق المعلومات ذات الصلة، بما في ذلك التقرير المتعلق بالترتيبات المؤسسية </w:t>
      </w:r>
      <w:r w:rsidR="005E2F08">
        <w:rPr>
          <w:rFonts w:cs="Traditional Arabic"/>
          <w:szCs w:val="30"/>
          <w:rtl/>
        </w:rPr>
        <w:t>التي وضعت</w:t>
      </w:r>
      <w:r w:rsidR="00224F01">
        <w:rPr>
          <w:rFonts w:cs="Traditional Arabic"/>
          <w:szCs w:val="30"/>
          <w:rtl/>
        </w:rPr>
        <w:t xml:space="preserve"> </w:t>
      </w:r>
      <w:r w:rsidRPr="00DB333F">
        <w:rPr>
          <w:rFonts w:cs="Traditional Arabic"/>
          <w:szCs w:val="30"/>
          <w:rtl/>
        </w:rPr>
        <w:t xml:space="preserve">لتفعيل الدعم التقني من أجل تنفيذ برنامج العمل </w:t>
      </w:r>
      <w:r w:rsidRPr="00E76572">
        <w:rPr>
          <w:rFonts w:asciiTheme="majorBidi" w:hAnsiTheme="majorBidi" w:cstheme="majorBidi"/>
          <w:sz w:val="20"/>
          <w:szCs w:val="20"/>
          <w:rtl/>
        </w:rPr>
        <w:t>(</w:t>
      </w:r>
      <w:r w:rsidRPr="00E76572">
        <w:rPr>
          <w:rFonts w:asciiTheme="majorBidi" w:hAnsiTheme="majorBidi" w:cstheme="majorBidi"/>
          <w:sz w:val="20"/>
          <w:szCs w:val="20"/>
        </w:rPr>
        <w:t>IPBES/6/INF/20</w:t>
      </w:r>
      <w:r w:rsidRPr="00E76572">
        <w:rPr>
          <w:rFonts w:asciiTheme="majorBidi" w:hAnsiTheme="majorBidi" w:cstheme="majorBidi"/>
          <w:sz w:val="20"/>
          <w:szCs w:val="20"/>
          <w:rtl/>
        </w:rPr>
        <w:t>)</w:t>
      </w:r>
      <w:r w:rsidRPr="00DB333F">
        <w:rPr>
          <w:rFonts w:cs="Traditional Arabic"/>
          <w:szCs w:val="30"/>
          <w:rtl/>
        </w:rPr>
        <w:t>؛ والمعلومات عن الأعمال ذات الصلة ببناء القدرات، ولا</w:t>
      </w:r>
      <w:r w:rsidR="00E76572">
        <w:rPr>
          <w:rFonts w:cs="Traditional Arabic"/>
          <w:szCs w:val="30"/>
        </w:rPr>
        <w:t> </w:t>
      </w:r>
      <w:r w:rsidRPr="00DB333F">
        <w:rPr>
          <w:rFonts w:cs="Traditional Arabic"/>
          <w:szCs w:val="30"/>
          <w:rtl/>
        </w:rPr>
        <w:t>سيما التقدم المحرز في تنفيذ الخطة المتجددة لبناء القدرات والاعتبارات المتعلقة بتسخير الدعم الإضافي لبناء القدرات، استجابة للجزء ثانياً من المقرر م</w:t>
      </w:r>
      <w:r w:rsidR="00E76572">
        <w:rPr>
          <w:rFonts w:cs="Traditional Arabic"/>
          <w:szCs w:val="30"/>
          <w:rtl/>
        </w:rPr>
        <w:t>.</w:t>
      </w:r>
      <w:r w:rsidRPr="00DB333F">
        <w:rPr>
          <w:rFonts w:cs="Traditional Arabic"/>
          <w:szCs w:val="30"/>
          <w:rtl/>
        </w:rPr>
        <w:t>ح</w:t>
      </w:r>
      <w:r w:rsidR="00E76572">
        <w:rPr>
          <w:rFonts w:cs="Traditional Arabic"/>
          <w:szCs w:val="30"/>
          <w:rtl/>
        </w:rPr>
        <w:t>.</w:t>
      </w:r>
      <w:r w:rsidRPr="00DB333F">
        <w:rPr>
          <w:rFonts w:cs="Traditional Arabic"/>
          <w:szCs w:val="30"/>
          <w:rtl/>
        </w:rPr>
        <w:t xml:space="preserve">د-5/1 (انظر أيضاً </w:t>
      </w:r>
      <w:r w:rsidRPr="00E76572">
        <w:rPr>
          <w:rFonts w:asciiTheme="majorBidi" w:hAnsiTheme="majorBidi" w:cstheme="majorBidi"/>
          <w:sz w:val="20"/>
          <w:szCs w:val="20"/>
        </w:rPr>
        <w:t>IPBES/6/INF/12</w:t>
      </w:r>
      <w:r w:rsidRPr="00E76572">
        <w:rPr>
          <w:rFonts w:asciiTheme="majorBidi" w:hAnsiTheme="majorBidi" w:cstheme="majorBidi"/>
          <w:sz w:val="20"/>
          <w:szCs w:val="20"/>
          <w:rtl/>
        </w:rPr>
        <w:t>)</w:t>
      </w:r>
      <w:r w:rsidRPr="00DB333F">
        <w:rPr>
          <w:rFonts w:cs="Traditional Arabic"/>
          <w:szCs w:val="30"/>
          <w:rtl/>
        </w:rPr>
        <w:t>؛ معلومات عن الأعمال المتعلقة بمعارف الشعوب الأصلية والمعارف المحلية، وعلى وجه الخصوص تنفيذ نهج الاعتراف بمعارف الشعوب الأصلية والمعارف المحلية والاستفادة منها، استجابة للفقرات 1-4 من الفرع ثالثاً من المقرر م</w:t>
      </w:r>
      <w:r w:rsidR="00E76572">
        <w:rPr>
          <w:rFonts w:cs="Traditional Arabic"/>
          <w:szCs w:val="30"/>
          <w:rtl/>
        </w:rPr>
        <w:t>.</w:t>
      </w:r>
      <w:r w:rsidRPr="00DB333F">
        <w:rPr>
          <w:rFonts w:cs="Traditional Arabic"/>
          <w:szCs w:val="30"/>
          <w:rtl/>
        </w:rPr>
        <w:t>ح</w:t>
      </w:r>
      <w:r w:rsidR="00E76572">
        <w:rPr>
          <w:rFonts w:cs="Traditional Arabic"/>
          <w:szCs w:val="30"/>
          <w:rtl/>
        </w:rPr>
        <w:t>.</w:t>
      </w:r>
      <w:r w:rsidRPr="00DB333F">
        <w:rPr>
          <w:rFonts w:cs="Traditional Arabic"/>
          <w:szCs w:val="30"/>
          <w:rtl/>
        </w:rPr>
        <w:t xml:space="preserve">د-٥/١ (انظر أيضاً </w:t>
      </w:r>
      <w:r w:rsidRPr="00E76572">
        <w:rPr>
          <w:rFonts w:asciiTheme="majorBidi" w:hAnsiTheme="majorBidi" w:cstheme="majorBidi"/>
          <w:sz w:val="20"/>
          <w:szCs w:val="20"/>
        </w:rPr>
        <w:t>IPBES/6/INF/13</w:t>
      </w:r>
      <w:r w:rsidRPr="00E76572">
        <w:rPr>
          <w:rFonts w:asciiTheme="majorBidi" w:hAnsiTheme="majorBidi" w:cstheme="majorBidi"/>
          <w:sz w:val="20"/>
          <w:szCs w:val="20"/>
          <w:rtl/>
        </w:rPr>
        <w:t>)</w:t>
      </w:r>
      <w:r w:rsidRPr="00DB333F">
        <w:rPr>
          <w:rFonts w:cs="Traditional Arabic"/>
          <w:szCs w:val="30"/>
          <w:rtl/>
        </w:rPr>
        <w:t>؛ والمعلومات عن الأعمال المتعلقة بالمعارف والبيانات، ولا</w:t>
      </w:r>
      <w:r w:rsidR="00E76572">
        <w:rPr>
          <w:rFonts w:cs="Traditional Arabic"/>
          <w:szCs w:val="30"/>
          <w:rtl/>
        </w:rPr>
        <w:t> </w:t>
      </w:r>
      <w:r w:rsidRPr="00DB333F">
        <w:rPr>
          <w:rFonts w:cs="Traditional Arabic"/>
          <w:szCs w:val="30"/>
          <w:rtl/>
        </w:rPr>
        <w:t>سيما تنفيذ خطة العمل للعام ٢٠١٧ والعام 2018، استجابة للفقرتين 6 و7 من الفرع ثالثاً من المقرر ٧ م</w:t>
      </w:r>
      <w:r w:rsidR="00E76572">
        <w:rPr>
          <w:rFonts w:cs="Traditional Arabic"/>
          <w:szCs w:val="30"/>
          <w:rtl/>
        </w:rPr>
        <w:t>.</w:t>
      </w:r>
      <w:r w:rsidRPr="00DB333F">
        <w:rPr>
          <w:rFonts w:cs="Traditional Arabic"/>
          <w:szCs w:val="30"/>
          <w:rtl/>
        </w:rPr>
        <w:t>ح</w:t>
      </w:r>
      <w:r w:rsidR="00E76572">
        <w:rPr>
          <w:rFonts w:cs="Traditional Arabic"/>
          <w:szCs w:val="30"/>
          <w:rtl/>
        </w:rPr>
        <w:t>.</w:t>
      </w:r>
      <w:r w:rsidRPr="00DB333F">
        <w:rPr>
          <w:rFonts w:cs="Traditional Arabic"/>
          <w:szCs w:val="30"/>
          <w:rtl/>
        </w:rPr>
        <w:t xml:space="preserve">د-٥/١ (انظر أيضاً </w:t>
      </w:r>
      <w:r w:rsidRPr="00E76572">
        <w:rPr>
          <w:rFonts w:asciiTheme="majorBidi" w:hAnsiTheme="majorBidi" w:cstheme="majorBidi"/>
          <w:sz w:val="20"/>
          <w:szCs w:val="20"/>
        </w:rPr>
        <w:t>IPBES/6/INF/14</w:t>
      </w:r>
      <w:r w:rsidRPr="00E76572">
        <w:rPr>
          <w:rFonts w:asciiTheme="majorBidi" w:hAnsiTheme="majorBidi" w:cstheme="majorBidi"/>
          <w:sz w:val="20"/>
          <w:szCs w:val="20"/>
          <w:rtl/>
        </w:rPr>
        <w:t>)</w:t>
      </w:r>
      <w:r w:rsidRPr="00DB333F">
        <w:rPr>
          <w:rFonts w:cs="Traditional Arabic"/>
          <w:szCs w:val="30"/>
          <w:rtl/>
        </w:rPr>
        <w:t xml:space="preserve">؛ والمعلومات المتعلقة بوضع دليل التقييمات (انظر </w:t>
      </w:r>
      <w:r w:rsidRPr="00E76572">
        <w:rPr>
          <w:rFonts w:asciiTheme="majorBidi" w:hAnsiTheme="majorBidi" w:cstheme="majorBidi"/>
          <w:sz w:val="20"/>
          <w:szCs w:val="20"/>
        </w:rPr>
        <w:t>IPBES/6/INF/17</w:t>
      </w:r>
      <w:r w:rsidRPr="00E76572">
        <w:rPr>
          <w:rFonts w:asciiTheme="majorBidi" w:hAnsiTheme="majorBidi" w:cstheme="majorBidi"/>
          <w:sz w:val="20"/>
          <w:szCs w:val="20"/>
          <w:rtl/>
        </w:rPr>
        <w:t>)</w:t>
      </w:r>
      <w:r w:rsidRPr="00DB333F">
        <w:rPr>
          <w:rFonts w:cs="Traditional Arabic"/>
          <w:szCs w:val="30"/>
          <w:rtl/>
        </w:rPr>
        <w:t>؛ والمعلومات عن التقدم المحرز في إجراء التقييم العالمي للتنوع البيولوجي وخدمات النظم الإيكولوجية، استجابة للفقرة ٣ من الفرع ثالثاً من المقرر م</w:t>
      </w:r>
      <w:r w:rsidR="00E76572">
        <w:rPr>
          <w:rFonts w:cs="Traditional Arabic"/>
          <w:szCs w:val="30"/>
          <w:rtl/>
        </w:rPr>
        <w:t>.</w:t>
      </w:r>
      <w:r w:rsidRPr="00DB333F">
        <w:rPr>
          <w:rFonts w:cs="Traditional Arabic"/>
          <w:szCs w:val="30"/>
          <w:rtl/>
        </w:rPr>
        <w:t>ح</w:t>
      </w:r>
      <w:r w:rsidR="00E76572">
        <w:rPr>
          <w:rFonts w:cs="Traditional Arabic"/>
          <w:szCs w:val="30"/>
          <w:rtl/>
        </w:rPr>
        <w:t>.</w:t>
      </w:r>
      <w:r w:rsidRPr="00DB333F">
        <w:rPr>
          <w:rFonts w:cs="Traditional Arabic"/>
          <w:szCs w:val="30"/>
          <w:rtl/>
        </w:rPr>
        <w:t xml:space="preserve">د-٤/١ (انظر أيضاً </w:t>
      </w:r>
      <w:r w:rsidRPr="00E76572">
        <w:rPr>
          <w:rFonts w:asciiTheme="majorBidi" w:hAnsiTheme="majorBidi" w:cstheme="majorBidi"/>
          <w:sz w:val="20"/>
          <w:szCs w:val="20"/>
        </w:rPr>
        <w:t>IPBES/6/INF/11</w:t>
      </w:r>
      <w:r w:rsidRPr="00E76572">
        <w:rPr>
          <w:rFonts w:asciiTheme="majorBidi" w:hAnsiTheme="majorBidi" w:cstheme="majorBidi"/>
          <w:sz w:val="20"/>
          <w:szCs w:val="20"/>
          <w:rtl/>
        </w:rPr>
        <w:t>)</w:t>
      </w:r>
      <w:r w:rsidRPr="00DB333F">
        <w:rPr>
          <w:rFonts w:cs="Traditional Arabic"/>
          <w:szCs w:val="30"/>
          <w:rtl/>
        </w:rPr>
        <w:t>؛ والمعلومات عن الأعمال المتعلقة بالسيناريوهات والنماذج استجابة للفقرة 3 من الفرع سادساً من المقرر م</w:t>
      </w:r>
      <w:r w:rsidR="00E76572">
        <w:rPr>
          <w:rFonts w:cs="Traditional Arabic"/>
          <w:szCs w:val="30"/>
          <w:rtl/>
        </w:rPr>
        <w:t>.</w:t>
      </w:r>
      <w:r w:rsidRPr="00DB333F">
        <w:rPr>
          <w:rFonts w:cs="Traditional Arabic"/>
          <w:szCs w:val="30"/>
          <w:rtl/>
        </w:rPr>
        <w:t>ح</w:t>
      </w:r>
      <w:r w:rsidR="00E76572">
        <w:rPr>
          <w:rFonts w:cs="Traditional Arabic"/>
          <w:szCs w:val="30"/>
          <w:rtl/>
        </w:rPr>
        <w:t>.</w:t>
      </w:r>
      <w:r w:rsidRPr="00DB333F">
        <w:rPr>
          <w:rFonts w:cs="Traditional Arabic"/>
          <w:szCs w:val="30"/>
          <w:rtl/>
        </w:rPr>
        <w:t xml:space="preserve">د-5/1 (انظر أيضاً </w:t>
      </w:r>
      <w:r w:rsidRPr="00E76572">
        <w:rPr>
          <w:rFonts w:cs="Traditional Arabic"/>
          <w:sz w:val="20"/>
          <w:szCs w:val="20"/>
        </w:rPr>
        <w:t>IPBES/6/INF/15</w:t>
      </w:r>
      <w:r w:rsidRPr="00E76572">
        <w:rPr>
          <w:rFonts w:asciiTheme="majorBidi" w:hAnsiTheme="majorBidi" w:cstheme="majorBidi"/>
          <w:sz w:val="20"/>
          <w:szCs w:val="20"/>
          <w:rtl/>
        </w:rPr>
        <w:t>)</w:t>
      </w:r>
      <w:r w:rsidRPr="00DB333F">
        <w:rPr>
          <w:rFonts w:cs="Traditional Arabic"/>
          <w:szCs w:val="30"/>
          <w:rtl/>
        </w:rPr>
        <w:t>؛ والمعلومات عن الأعمال المتصلة بإدماج المفاهيم المتنوعة للقيم المتعددة في نواتج المنبر استجابة للفقرة ٤ من الفرع سادساً من المقرر م</w:t>
      </w:r>
      <w:r w:rsidR="00E76572">
        <w:rPr>
          <w:rFonts w:cs="Traditional Arabic"/>
          <w:szCs w:val="30"/>
          <w:rtl/>
        </w:rPr>
        <w:t>.</w:t>
      </w:r>
      <w:r w:rsidRPr="00DB333F">
        <w:rPr>
          <w:rFonts w:cs="Traditional Arabic"/>
          <w:szCs w:val="30"/>
          <w:rtl/>
        </w:rPr>
        <w:t>ح</w:t>
      </w:r>
      <w:r w:rsidR="00E76572">
        <w:rPr>
          <w:rFonts w:cs="Traditional Arabic"/>
          <w:szCs w:val="30"/>
          <w:rtl/>
        </w:rPr>
        <w:t>.</w:t>
      </w:r>
      <w:r w:rsidRPr="00DB333F">
        <w:rPr>
          <w:rFonts w:cs="Traditional Arabic"/>
          <w:szCs w:val="30"/>
          <w:rtl/>
        </w:rPr>
        <w:t xml:space="preserve">د-٥/١ (انظر </w:t>
      </w:r>
      <w:r w:rsidRPr="00E76572">
        <w:rPr>
          <w:rFonts w:asciiTheme="majorBidi" w:hAnsiTheme="majorBidi" w:cstheme="majorBidi"/>
          <w:sz w:val="20"/>
          <w:szCs w:val="20"/>
        </w:rPr>
        <w:t>IPBES/6/INF/18</w:t>
      </w:r>
      <w:r w:rsidRPr="00E76572">
        <w:rPr>
          <w:rFonts w:asciiTheme="majorBidi" w:hAnsiTheme="majorBidi" w:cstheme="majorBidi"/>
          <w:sz w:val="20"/>
          <w:szCs w:val="20"/>
          <w:rtl/>
        </w:rPr>
        <w:t>)</w:t>
      </w:r>
      <w:r w:rsidRPr="00DB333F">
        <w:rPr>
          <w:rFonts w:cs="Traditional Arabic"/>
          <w:szCs w:val="30"/>
          <w:rtl/>
        </w:rPr>
        <w:t>؛ والمعلومات عن العمل المتعلق بأدوات ومنهجيات دعم السياسات، ولا</w:t>
      </w:r>
      <w:r w:rsidR="00E76572">
        <w:rPr>
          <w:rFonts w:cs="Traditional Arabic"/>
          <w:szCs w:val="30"/>
          <w:rtl/>
        </w:rPr>
        <w:t> </w:t>
      </w:r>
      <w:r w:rsidRPr="00DB333F">
        <w:rPr>
          <w:rFonts w:cs="Traditional Arabic"/>
          <w:szCs w:val="30"/>
          <w:rtl/>
        </w:rPr>
        <w:t>سيما بشأن فهرس أدوات ومنهجيات دعم السياسات استجابة للفرع سابعاً من المقرر م</w:t>
      </w:r>
      <w:r w:rsidR="00E76572">
        <w:rPr>
          <w:rFonts w:cs="Traditional Arabic"/>
          <w:szCs w:val="30"/>
          <w:rtl/>
        </w:rPr>
        <w:t>.</w:t>
      </w:r>
      <w:r w:rsidRPr="00DB333F">
        <w:rPr>
          <w:rFonts w:cs="Traditional Arabic"/>
          <w:szCs w:val="30"/>
          <w:rtl/>
        </w:rPr>
        <w:t>ح</w:t>
      </w:r>
      <w:r w:rsidR="00E76572">
        <w:rPr>
          <w:rFonts w:cs="Traditional Arabic"/>
          <w:szCs w:val="30"/>
          <w:rtl/>
        </w:rPr>
        <w:t>.</w:t>
      </w:r>
      <w:r w:rsidRPr="00DB333F">
        <w:rPr>
          <w:rFonts w:cs="Traditional Arabic"/>
          <w:szCs w:val="30"/>
          <w:rtl/>
        </w:rPr>
        <w:t xml:space="preserve">د-٥/١ (انظر أيضاً </w:t>
      </w:r>
      <w:r w:rsidRPr="00E76572">
        <w:rPr>
          <w:rFonts w:asciiTheme="majorBidi" w:hAnsiTheme="majorBidi" w:cstheme="majorBidi"/>
          <w:sz w:val="20"/>
          <w:szCs w:val="20"/>
        </w:rPr>
        <w:t>IPBES/6/INF/16</w:t>
      </w:r>
      <w:r w:rsidRPr="00E76572">
        <w:rPr>
          <w:rFonts w:asciiTheme="majorBidi" w:hAnsiTheme="majorBidi" w:cstheme="majorBidi"/>
          <w:sz w:val="20"/>
          <w:szCs w:val="20"/>
          <w:rtl/>
        </w:rPr>
        <w:t>)</w:t>
      </w:r>
      <w:r w:rsidRPr="00DB333F">
        <w:rPr>
          <w:rFonts w:cs="Traditional Arabic"/>
          <w:szCs w:val="30"/>
          <w:rtl/>
        </w:rPr>
        <w:t>؛ والمعلومات عن تنفيذ استراتيجية الاتصالات والتواصل واستراتيجية إشراك أصحاب المصلحة، استجابة للفقرتين ٢ و٤ من المقرر م</w:t>
      </w:r>
      <w:r w:rsidR="00E76572">
        <w:rPr>
          <w:rFonts w:cs="Traditional Arabic"/>
          <w:szCs w:val="30"/>
          <w:rtl/>
        </w:rPr>
        <w:t>.</w:t>
      </w:r>
      <w:r w:rsidRPr="00DB333F">
        <w:rPr>
          <w:rFonts w:cs="Traditional Arabic"/>
          <w:szCs w:val="30"/>
          <w:rtl/>
        </w:rPr>
        <w:t>ح</w:t>
      </w:r>
      <w:r w:rsidR="00E76572">
        <w:rPr>
          <w:rFonts w:cs="Traditional Arabic"/>
          <w:szCs w:val="30"/>
          <w:rtl/>
        </w:rPr>
        <w:t>.</w:t>
      </w:r>
      <w:r w:rsidRPr="00DB333F">
        <w:rPr>
          <w:rFonts w:cs="Traditional Arabic"/>
          <w:szCs w:val="30"/>
          <w:rtl/>
        </w:rPr>
        <w:t xml:space="preserve">د-3/4 (انظر </w:t>
      </w:r>
      <w:r w:rsidRPr="00E76572">
        <w:rPr>
          <w:rFonts w:asciiTheme="majorBidi" w:hAnsiTheme="majorBidi" w:cstheme="majorBidi"/>
          <w:sz w:val="20"/>
          <w:szCs w:val="20"/>
        </w:rPr>
        <w:t>IPBES/6/INF/19</w:t>
      </w:r>
      <w:r w:rsidRPr="00E76572">
        <w:rPr>
          <w:rFonts w:asciiTheme="majorBidi" w:hAnsiTheme="majorBidi" w:cstheme="majorBidi"/>
          <w:sz w:val="20"/>
          <w:szCs w:val="20"/>
          <w:rtl/>
        </w:rPr>
        <w:t>)</w:t>
      </w:r>
      <w:r w:rsidRPr="00DB333F">
        <w:rPr>
          <w:rFonts w:cs="Traditional Arabic"/>
          <w:szCs w:val="30"/>
          <w:rtl/>
        </w:rPr>
        <w:t>؛ والمعلومات المتعلقة بالشراكات استجابة للفقرة ٢ من الجزء ثالثاً من المقرر م</w:t>
      </w:r>
      <w:r w:rsidR="00E76572">
        <w:rPr>
          <w:rFonts w:cs="Traditional Arabic"/>
          <w:szCs w:val="30"/>
          <w:rtl/>
        </w:rPr>
        <w:t>.</w:t>
      </w:r>
      <w:r w:rsidRPr="00DB333F">
        <w:rPr>
          <w:rFonts w:cs="Traditional Arabic"/>
          <w:szCs w:val="30"/>
          <w:rtl/>
        </w:rPr>
        <w:t>ح</w:t>
      </w:r>
      <w:r w:rsidR="00E76572">
        <w:rPr>
          <w:rFonts w:cs="Traditional Arabic"/>
          <w:szCs w:val="30"/>
          <w:rtl/>
        </w:rPr>
        <w:t>.</w:t>
      </w:r>
      <w:r w:rsidRPr="00DB333F">
        <w:rPr>
          <w:rFonts w:cs="Traditional Arabic"/>
          <w:szCs w:val="30"/>
          <w:rtl/>
        </w:rPr>
        <w:t xml:space="preserve">د-٤/٤ </w:t>
      </w:r>
      <w:r w:rsidRPr="00E76572">
        <w:rPr>
          <w:rFonts w:asciiTheme="majorBidi" w:hAnsiTheme="majorBidi" w:cstheme="majorBidi"/>
          <w:sz w:val="20"/>
          <w:szCs w:val="20"/>
          <w:rtl/>
        </w:rPr>
        <w:t>(</w:t>
      </w:r>
      <w:r w:rsidRPr="00E76572">
        <w:rPr>
          <w:rFonts w:asciiTheme="majorBidi" w:hAnsiTheme="majorBidi" w:cstheme="majorBidi"/>
          <w:sz w:val="20"/>
          <w:szCs w:val="20"/>
        </w:rPr>
        <w:t>IPBES/6/INF/21</w:t>
      </w:r>
      <w:r w:rsidRPr="00E76572">
        <w:rPr>
          <w:rFonts w:asciiTheme="majorBidi" w:hAnsiTheme="majorBidi" w:cstheme="majorBidi"/>
          <w:sz w:val="20"/>
          <w:szCs w:val="20"/>
          <w:rtl/>
        </w:rPr>
        <w:t>)</w:t>
      </w:r>
      <w:r w:rsidRPr="00DB333F">
        <w:rPr>
          <w:rFonts w:cs="Traditional Arabic"/>
          <w:szCs w:val="30"/>
          <w:rtl/>
        </w:rPr>
        <w:t xml:space="preserve">؛ والمعلومات المتعلقة بتنفيذ السياسات والإجراءات المتعلقة بتضارب المصالح (انظر أيضا </w:t>
      </w:r>
      <w:r w:rsidRPr="00E76572">
        <w:rPr>
          <w:rFonts w:asciiTheme="majorBidi" w:hAnsiTheme="majorBidi" w:cstheme="majorBidi"/>
          <w:sz w:val="20"/>
          <w:szCs w:val="20"/>
        </w:rPr>
        <w:t>IPBES/6/INF/22</w:t>
      </w:r>
      <w:r w:rsidRPr="00E76572">
        <w:rPr>
          <w:rFonts w:asciiTheme="majorBidi" w:hAnsiTheme="majorBidi" w:cstheme="majorBidi"/>
          <w:sz w:val="20"/>
          <w:szCs w:val="20"/>
          <w:rtl/>
        </w:rPr>
        <w:t>)</w:t>
      </w:r>
      <w:r w:rsidRPr="00DB333F">
        <w:rPr>
          <w:rFonts w:cs="Traditional Arabic"/>
          <w:szCs w:val="30"/>
          <w:rtl/>
        </w:rPr>
        <w:t>.</w:t>
      </w:r>
    </w:p>
    <w:p w:rsidR="00DB333F" w:rsidRPr="00DB333F" w:rsidRDefault="00DB333F" w:rsidP="00DB333F">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البند 6</w:t>
      </w:r>
    </w:p>
    <w:p w:rsidR="00DB333F" w:rsidRPr="00DB333F" w:rsidRDefault="00DB333F" w:rsidP="00DB333F">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التقييمات الإقليمية ودون الإقليمية للتنوع البيولوجي وخدمات النظام الإيكولوجي</w:t>
      </w:r>
    </w:p>
    <w:p w:rsidR="00DB333F" w:rsidRPr="00DB333F" w:rsidRDefault="00DB333F" w:rsidP="00DB333F">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(أ)</w:t>
      </w:r>
      <w:r w:rsidRPr="00DB333F">
        <w:rPr>
          <w:rFonts w:ascii="Traditional Arabic" w:hAnsi="Traditional Arabic" w:cs="Traditional Arabic"/>
          <w:b/>
          <w:bCs/>
          <w:sz w:val="30"/>
          <w:szCs w:val="30"/>
          <w:rtl/>
        </w:rPr>
        <w:tab/>
        <w:t>التقييم الإقليمي ودون الإقليمي لأفريقيا</w:t>
      </w:r>
    </w:p>
    <w:p w:rsidR="00EE0B4A" w:rsidRDefault="009E3697" w:rsidP="00DB333F">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20</w:t>
      </w:r>
      <w:r w:rsidR="00CC7053">
        <w:rPr>
          <w:rFonts w:cs="Traditional Arabic"/>
          <w:szCs w:val="30"/>
          <w:rtl/>
        </w:rPr>
        <w:t xml:space="preserve"> -</w:t>
      </w:r>
      <w:r w:rsidR="00592416">
        <w:rPr>
          <w:rFonts w:cs="Traditional Arabic"/>
          <w:szCs w:val="30"/>
          <w:rtl/>
        </w:rPr>
        <w:tab/>
      </w:r>
      <w:r w:rsidR="0003792D" w:rsidRPr="0003792D">
        <w:rPr>
          <w:rFonts w:cs="Traditional Arabic"/>
          <w:szCs w:val="30"/>
          <w:rtl/>
        </w:rPr>
        <w:t>في الفقرة ٢ (أ) من الفرع ثالثاً من المقرر م</w:t>
      </w:r>
      <w:r w:rsidR="00E76572">
        <w:rPr>
          <w:rFonts w:cs="Traditional Arabic"/>
          <w:szCs w:val="30"/>
          <w:rtl/>
        </w:rPr>
        <w:t>.</w:t>
      </w:r>
      <w:r w:rsidR="0003792D" w:rsidRPr="0003792D">
        <w:rPr>
          <w:rFonts w:cs="Traditional Arabic"/>
          <w:szCs w:val="30"/>
          <w:rtl/>
        </w:rPr>
        <w:t>ح</w:t>
      </w:r>
      <w:r w:rsidR="00E76572">
        <w:rPr>
          <w:rFonts w:cs="Traditional Arabic"/>
          <w:szCs w:val="30"/>
          <w:rtl/>
        </w:rPr>
        <w:t>.</w:t>
      </w:r>
      <w:r w:rsidR="0003792D" w:rsidRPr="0003792D">
        <w:rPr>
          <w:rFonts w:cs="Traditional Arabic"/>
          <w:szCs w:val="30"/>
          <w:rtl/>
        </w:rPr>
        <w:t xml:space="preserve">د-٣/١، وافق الاجتماع العام على إجراء تقييم إقليمي ودون إقليمي للتنوع البيولوجي وخدمات النظم الإيكولوجية لأفريقيا، على النحو المبين في تقرير تحديد نطاق التقييم الوارد في المرفق الرابع من ذلك المقرر، وتمشياً مع تقرير تحديد النطاق العام للتقييمات الإقليمية ودون الإقليمية </w:t>
      </w:r>
      <w:r w:rsidR="0003792D" w:rsidRPr="0003792D">
        <w:rPr>
          <w:rFonts w:cs="Traditional Arabic"/>
          <w:szCs w:val="30"/>
          <w:rtl/>
        </w:rPr>
        <w:lastRenderedPageBreak/>
        <w:t xml:space="preserve">للتنوع البيولوجي وخدمات النظم الإيكولوجية الوارد في المرفق الثالث لنفس المقرر، لكي ينظر فيه الاجتماع العام في دورته السادسة. وسيُدعى الاجتماع العام إلى النظر في فصول تقرير التقييم من أجل قبوله </w:t>
      </w:r>
      <w:r w:rsidR="0003792D" w:rsidRPr="00E76572">
        <w:rPr>
          <w:rFonts w:asciiTheme="majorBidi" w:hAnsiTheme="majorBidi" w:cstheme="majorBidi"/>
          <w:sz w:val="20"/>
          <w:szCs w:val="20"/>
          <w:rtl/>
        </w:rPr>
        <w:t>(</w:t>
      </w:r>
      <w:r w:rsidR="0003792D" w:rsidRPr="00E76572">
        <w:rPr>
          <w:rFonts w:asciiTheme="majorBidi" w:hAnsiTheme="majorBidi" w:cstheme="majorBidi"/>
          <w:sz w:val="20"/>
          <w:szCs w:val="20"/>
        </w:rPr>
        <w:t>IPBES/6/INF/3</w:t>
      </w:r>
      <w:r w:rsidR="0003792D" w:rsidRPr="00E76572">
        <w:rPr>
          <w:rFonts w:asciiTheme="majorBidi" w:hAnsiTheme="majorBidi" w:cstheme="majorBidi"/>
          <w:sz w:val="20"/>
          <w:szCs w:val="20"/>
          <w:rtl/>
        </w:rPr>
        <w:t>)</w:t>
      </w:r>
      <w:r w:rsidR="0003792D" w:rsidRPr="0003792D">
        <w:rPr>
          <w:rFonts w:cs="Traditional Arabic"/>
          <w:szCs w:val="30"/>
          <w:rtl/>
        </w:rPr>
        <w:t xml:space="preserve">، وفي موجزه الخاص بمقرري السياسات </w:t>
      </w:r>
      <w:r w:rsidR="0003792D" w:rsidRPr="00E76572">
        <w:rPr>
          <w:rFonts w:asciiTheme="majorBidi" w:hAnsiTheme="majorBidi" w:cstheme="majorBidi"/>
          <w:sz w:val="20"/>
          <w:szCs w:val="20"/>
          <w:rtl/>
        </w:rPr>
        <w:t>(</w:t>
      </w:r>
      <w:r w:rsidR="0003792D" w:rsidRPr="00E76572">
        <w:rPr>
          <w:rFonts w:asciiTheme="majorBidi" w:hAnsiTheme="majorBidi" w:cstheme="majorBidi"/>
          <w:sz w:val="20"/>
          <w:szCs w:val="20"/>
        </w:rPr>
        <w:t>IPBES/6/4</w:t>
      </w:r>
      <w:r w:rsidR="0003792D" w:rsidRPr="00E76572">
        <w:rPr>
          <w:rFonts w:asciiTheme="majorBidi" w:hAnsiTheme="majorBidi" w:cstheme="majorBidi"/>
          <w:sz w:val="20"/>
          <w:szCs w:val="20"/>
          <w:rtl/>
        </w:rPr>
        <w:t>)</w:t>
      </w:r>
      <w:r w:rsidR="0003792D" w:rsidRPr="0003792D">
        <w:rPr>
          <w:rFonts w:cs="Traditional Arabic"/>
          <w:szCs w:val="30"/>
          <w:rtl/>
        </w:rPr>
        <w:t xml:space="preserve"> من أجل اعتماده. ويمكن الاطلاع على لمحة عامة عن العملية المتبعة في إعداد التقييم في الوثيقة </w:t>
      </w:r>
      <w:r w:rsidR="0003792D" w:rsidRPr="00E76572">
        <w:rPr>
          <w:rFonts w:asciiTheme="majorBidi" w:hAnsiTheme="majorBidi" w:cstheme="majorBidi"/>
          <w:sz w:val="20"/>
          <w:szCs w:val="20"/>
        </w:rPr>
        <w:t>IPBES/6/INF/7</w:t>
      </w:r>
      <w:r w:rsidR="00A20FA3" w:rsidRPr="00E76572">
        <w:rPr>
          <w:rFonts w:asciiTheme="majorBidi" w:hAnsiTheme="majorBidi" w:cstheme="majorBidi"/>
          <w:sz w:val="20"/>
          <w:szCs w:val="20"/>
          <w:rtl/>
        </w:rPr>
        <w:t>.</w:t>
      </w:r>
    </w:p>
    <w:p w:rsidR="0003792D" w:rsidRPr="00DB333F" w:rsidRDefault="0003792D" w:rsidP="0003792D">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w:t>
      </w:r>
      <w:r>
        <w:rPr>
          <w:rFonts w:ascii="Traditional Arabic" w:hAnsi="Traditional Arabic" w:cs="Traditional Arabic"/>
          <w:b/>
          <w:bCs/>
          <w:sz w:val="30"/>
          <w:szCs w:val="30"/>
          <w:rtl/>
        </w:rPr>
        <w:t>ب</w:t>
      </w:r>
      <w:r w:rsidRPr="00DB333F">
        <w:rPr>
          <w:rFonts w:ascii="Traditional Arabic" w:hAnsi="Traditional Arabic" w:cs="Traditional Arabic"/>
          <w:b/>
          <w:bCs/>
          <w:sz w:val="30"/>
          <w:szCs w:val="30"/>
          <w:rtl/>
        </w:rPr>
        <w:t>)</w:t>
      </w:r>
      <w:r w:rsidRPr="00DB333F">
        <w:rPr>
          <w:rFonts w:ascii="Traditional Arabic" w:hAnsi="Traditional Arabic" w:cs="Traditional Arabic"/>
          <w:b/>
          <w:bCs/>
          <w:sz w:val="30"/>
          <w:szCs w:val="30"/>
          <w:rtl/>
        </w:rPr>
        <w:tab/>
        <w:t xml:space="preserve">التقييم الإقليمي ودون الإقليمي </w:t>
      </w:r>
      <w:r w:rsidRPr="0003792D">
        <w:rPr>
          <w:rFonts w:ascii="Traditional Arabic" w:hAnsi="Traditional Arabic" w:cs="Traditional Arabic"/>
          <w:b/>
          <w:bCs/>
          <w:sz w:val="30"/>
          <w:szCs w:val="30"/>
          <w:rtl/>
        </w:rPr>
        <w:t>للأمريكتين</w:t>
      </w:r>
    </w:p>
    <w:p w:rsidR="0003792D" w:rsidRDefault="009E3697" w:rsidP="00D13180">
      <w:pPr>
        <w:shd w:val="clear" w:color="auto" w:fill="FFFFFF" w:themeFill="background1"/>
        <w:tabs>
          <w:tab w:val="left" w:pos="1841"/>
        </w:tabs>
        <w:spacing w:after="120" w:line="380" w:lineRule="exact"/>
        <w:ind w:left="1134"/>
        <w:jc w:val="both"/>
        <w:rPr>
          <w:rFonts w:cs="Traditional Arabic"/>
          <w:szCs w:val="30"/>
          <w:rtl/>
        </w:rPr>
      </w:pPr>
      <w:r>
        <w:rPr>
          <w:rFonts w:cs="Traditional Arabic"/>
          <w:szCs w:val="30"/>
          <w:rtl/>
        </w:rPr>
        <w:t>21</w:t>
      </w:r>
      <w:r w:rsidR="0003792D">
        <w:rPr>
          <w:rFonts w:cs="Traditional Arabic"/>
          <w:szCs w:val="30"/>
          <w:rtl/>
        </w:rPr>
        <w:t xml:space="preserve"> -</w:t>
      </w:r>
      <w:r w:rsidR="0003792D" w:rsidRPr="0003792D">
        <w:rPr>
          <w:rFonts w:cs="Traditional Arabic"/>
          <w:szCs w:val="30"/>
          <w:rtl/>
        </w:rPr>
        <w:tab/>
      </w:r>
      <w:r w:rsidR="00592416" w:rsidRPr="00592416">
        <w:rPr>
          <w:rFonts w:cs="Traditional Arabic"/>
          <w:szCs w:val="30"/>
          <w:rtl/>
        </w:rPr>
        <w:t xml:space="preserve">في الفقرة ٢ (ب) من الفرع ثالثاً من المقرر </w:t>
      </w:r>
      <w:r w:rsidR="00E76572" w:rsidRPr="0003792D">
        <w:rPr>
          <w:rFonts w:cs="Traditional Arabic"/>
          <w:szCs w:val="30"/>
          <w:rtl/>
        </w:rPr>
        <w:t>م</w:t>
      </w:r>
      <w:r w:rsidR="00E76572">
        <w:rPr>
          <w:rFonts w:cs="Traditional Arabic"/>
          <w:szCs w:val="30"/>
          <w:rtl/>
        </w:rPr>
        <w:t>.</w:t>
      </w:r>
      <w:r w:rsidR="00E76572" w:rsidRPr="0003792D">
        <w:rPr>
          <w:rFonts w:cs="Traditional Arabic"/>
          <w:szCs w:val="30"/>
          <w:rtl/>
        </w:rPr>
        <w:t>ح</w:t>
      </w:r>
      <w:r w:rsidR="00E76572">
        <w:rPr>
          <w:rFonts w:cs="Traditional Arabic"/>
          <w:szCs w:val="30"/>
          <w:rtl/>
        </w:rPr>
        <w:t>.</w:t>
      </w:r>
      <w:r w:rsidR="00E76572" w:rsidRPr="0003792D">
        <w:rPr>
          <w:rFonts w:cs="Traditional Arabic"/>
          <w:szCs w:val="30"/>
          <w:rtl/>
        </w:rPr>
        <w:t>د</w:t>
      </w:r>
      <w:r w:rsidR="00592416" w:rsidRPr="00592416">
        <w:rPr>
          <w:rFonts w:cs="Traditional Arabic"/>
          <w:szCs w:val="30"/>
          <w:rtl/>
        </w:rPr>
        <w:t xml:space="preserve">-٣/١، وافق الاجتماع العام على إجراء تقييم إقليمي ودون إقليمي للتنوع البيولوجي وخدمات النظم الإيكولوجية للأمريكتين، على النحو المبين في تقرير تحديد نطاق التقييم الوارد في المرفق الخامس من ذلك المقرر، وتمشياً مع تقرير تحديد النطاق العام للتقييمات الإقليمية ودون الإقليمية للتنوع البيولوجي وخدمات النظم الإيكولوجية الوارد في المرفق الثالث لنفس المقرر، لكي ينظر فيه الاجتماع العام في دورته السادسة. وسيُدعى الاجتماع العام إلى النظر في فصول تقرير التقييم من أجل قبوله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IPBES/6/INF/4</w:t>
      </w:r>
      <w:r w:rsidR="00592416" w:rsidRPr="00CB3C01">
        <w:rPr>
          <w:rFonts w:asciiTheme="majorBidi" w:hAnsiTheme="majorBidi" w:cstheme="majorBidi"/>
          <w:sz w:val="20"/>
          <w:szCs w:val="20"/>
          <w:rtl/>
        </w:rPr>
        <w:t>)</w:t>
      </w:r>
      <w:r w:rsidR="00592416" w:rsidRPr="00592416">
        <w:rPr>
          <w:rFonts w:cs="Traditional Arabic"/>
          <w:szCs w:val="30"/>
          <w:rtl/>
        </w:rPr>
        <w:t xml:space="preserve">، وفي موجزه الخاص بمقرري السياسات </w:t>
      </w:r>
      <w:r w:rsidR="00592416" w:rsidRPr="00E76572">
        <w:rPr>
          <w:rFonts w:asciiTheme="majorBidi" w:hAnsiTheme="majorBidi" w:cstheme="majorBidi"/>
          <w:sz w:val="20"/>
          <w:szCs w:val="20"/>
          <w:rtl/>
        </w:rPr>
        <w:t>(</w:t>
      </w:r>
      <w:r w:rsidR="00592416" w:rsidRPr="00E76572">
        <w:rPr>
          <w:rFonts w:asciiTheme="majorBidi" w:hAnsiTheme="majorBidi" w:cstheme="majorBidi"/>
          <w:sz w:val="20"/>
          <w:szCs w:val="20"/>
        </w:rPr>
        <w:t>IPBES/6/5</w:t>
      </w:r>
      <w:r w:rsidR="00592416" w:rsidRPr="00E76572">
        <w:rPr>
          <w:rFonts w:asciiTheme="majorBidi" w:hAnsiTheme="majorBidi" w:cstheme="majorBidi"/>
          <w:sz w:val="20"/>
          <w:szCs w:val="20"/>
          <w:rtl/>
        </w:rPr>
        <w:t>)</w:t>
      </w:r>
      <w:r w:rsidR="00592416" w:rsidRPr="00592416">
        <w:rPr>
          <w:rFonts w:cs="Traditional Arabic"/>
          <w:szCs w:val="30"/>
          <w:rtl/>
        </w:rPr>
        <w:t xml:space="preserve"> من أجل اعتماده. ويمكن الاطلاع على لمحة عامة عن العملية المتبعة في إعداد التقييم في الوثيقة </w:t>
      </w:r>
      <w:r w:rsidR="00592416" w:rsidRPr="00CB3C01">
        <w:rPr>
          <w:rFonts w:cs="Traditional Arabic"/>
          <w:sz w:val="20"/>
          <w:szCs w:val="20"/>
        </w:rPr>
        <w:t>IPBES/6/INF/7</w:t>
      </w:r>
      <w:r w:rsidR="0003792D" w:rsidRPr="00A20FA3">
        <w:rPr>
          <w:rFonts w:cs="Traditional Arabic"/>
          <w:szCs w:val="30"/>
          <w:rtl/>
        </w:rPr>
        <w:t>.</w:t>
      </w:r>
    </w:p>
    <w:p w:rsidR="0003792D" w:rsidRPr="00DB333F" w:rsidRDefault="0003792D" w:rsidP="00D13180">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w:t>
      </w:r>
      <w:r>
        <w:rPr>
          <w:rFonts w:ascii="Traditional Arabic" w:hAnsi="Traditional Arabic" w:cs="Traditional Arabic"/>
          <w:b/>
          <w:bCs/>
          <w:sz w:val="30"/>
          <w:szCs w:val="30"/>
          <w:rtl/>
        </w:rPr>
        <w:t>ج</w:t>
      </w:r>
      <w:r w:rsidRPr="00DB333F">
        <w:rPr>
          <w:rFonts w:ascii="Traditional Arabic" w:hAnsi="Traditional Arabic" w:cs="Traditional Arabic"/>
          <w:b/>
          <w:bCs/>
          <w:sz w:val="30"/>
          <w:szCs w:val="30"/>
          <w:rtl/>
        </w:rPr>
        <w:t>)</w:t>
      </w:r>
      <w:r w:rsidRPr="00DB333F">
        <w:rPr>
          <w:rFonts w:ascii="Traditional Arabic" w:hAnsi="Traditional Arabic" w:cs="Traditional Arabic"/>
          <w:b/>
          <w:bCs/>
          <w:sz w:val="30"/>
          <w:szCs w:val="30"/>
          <w:rtl/>
        </w:rPr>
        <w:tab/>
        <w:t xml:space="preserve">التقييم الإقليمي ودون الإقليمي </w:t>
      </w:r>
      <w:r w:rsidRPr="0003792D">
        <w:rPr>
          <w:rFonts w:ascii="Traditional Arabic" w:hAnsi="Traditional Arabic" w:cs="Traditional Arabic"/>
          <w:b/>
          <w:bCs/>
          <w:sz w:val="30"/>
          <w:szCs w:val="30"/>
          <w:rtl/>
        </w:rPr>
        <w:t>لآسيا ومنطقة المحيط الهادئ</w:t>
      </w:r>
    </w:p>
    <w:p w:rsidR="0003792D" w:rsidRDefault="009E3697" w:rsidP="00D13180">
      <w:pPr>
        <w:shd w:val="clear" w:color="auto" w:fill="FFFFFF" w:themeFill="background1"/>
        <w:tabs>
          <w:tab w:val="left" w:pos="1841"/>
        </w:tabs>
        <w:spacing w:after="120" w:line="380" w:lineRule="exact"/>
        <w:ind w:left="1134"/>
        <w:jc w:val="both"/>
        <w:rPr>
          <w:rFonts w:cs="Traditional Arabic"/>
          <w:szCs w:val="30"/>
          <w:rtl/>
        </w:rPr>
      </w:pPr>
      <w:r>
        <w:rPr>
          <w:rFonts w:cs="Traditional Arabic"/>
          <w:szCs w:val="30"/>
          <w:rtl/>
        </w:rPr>
        <w:t>22</w:t>
      </w:r>
      <w:r w:rsidR="0003792D">
        <w:rPr>
          <w:rFonts w:cs="Traditional Arabic"/>
          <w:szCs w:val="30"/>
          <w:rtl/>
        </w:rPr>
        <w:t xml:space="preserve"> -</w:t>
      </w:r>
      <w:r w:rsidR="0003792D">
        <w:rPr>
          <w:rFonts w:cs="Traditional Arabic"/>
          <w:szCs w:val="30"/>
          <w:rtl/>
        </w:rPr>
        <w:tab/>
      </w:r>
      <w:r w:rsidR="00592416" w:rsidRPr="00592416">
        <w:rPr>
          <w:rFonts w:cs="Traditional Arabic"/>
          <w:szCs w:val="30"/>
          <w:rtl/>
        </w:rPr>
        <w:t xml:space="preserve">في الفقرة ٢ (ج) من الفرع ثالثاً من المقرر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592416" w:rsidRPr="00592416">
        <w:rPr>
          <w:rFonts w:cs="Traditional Arabic"/>
          <w:szCs w:val="30"/>
          <w:rtl/>
        </w:rPr>
        <w:t xml:space="preserve">-٣/١، وافق الاجتماع العام على إجراء تقييم إقليمي ودون إقليمي للتنوع البيولوجي وخدمات النظم الإيكولوجية لآسيا ومنطقة المحيط الهادئ، على النحو المبين في تقرير تحديد نطاق التقييم الوارد في المرفق السادس من ذلك المقرر، وتمشياً مع تقرير تحديد النطاق العام للتقييمات الإقليمية ودون الإقليمية للتنوع البيولوجي وخدمات النظم الإيكولوجية الوارد في المرفق الثالث لنفس المقرر، لكي ينظر فيه الاجتماع العام في دورته السادسة. وسيُدعى الاجتماع العام إلى النظر في فصول تقرير التقييم من أجل قبوله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IPBES/6/INF/5</w:t>
      </w:r>
      <w:r w:rsidR="00592416" w:rsidRPr="00CB3C01">
        <w:rPr>
          <w:rFonts w:asciiTheme="majorBidi" w:hAnsiTheme="majorBidi" w:cstheme="majorBidi"/>
          <w:sz w:val="20"/>
          <w:szCs w:val="20"/>
          <w:rtl/>
        </w:rPr>
        <w:t>)</w:t>
      </w:r>
      <w:r w:rsidR="00592416" w:rsidRPr="00592416">
        <w:rPr>
          <w:rFonts w:cs="Traditional Arabic"/>
          <w:szCs w:val="30"/>
          <w:rtl/>
        </w:rPr>
        <w:t xml:space="preserve">، وفي موجزه الخاص بمقرري السياسات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IPBES/6/6</w:t>
      </w:r>
      <w:r w:rsidR="00592416" w:rsidRPr="00CB3C01">
        <w:rPr>
          <w:rFonts w:asciiTheme="majorBidi" w:hAnsiTheme="majorBidi" w:cstheme="majorBidi"/>
          <w:sz w:val="20"/>
          <w:szCs w:val="20"/>
          <w:rtl/>
        </w:rPr>
        <w:t>)</w:t>
      </w:r>
      <w:r w:rsidR="00592416" w:rsidRPr="00592416">
        <w:rPr>
          <w:rFonts w:cs="Traditional Arabic"/>
          <w:szCs w:val="30"/>
          <w:rtl/>
        </w:rPr>
        <w:t xml:space="preserve"> من أجل اعتماده. ويمكن الاطلاع على لمحة عامة عن العملية المتبعة في إعداد التقييم في الوثيقة </w:t>
      </w:r>
      <w:r w:rsidR="00592416" w:rsidRPr="00CB3C01">
        <w:rPr>
          <w:rFonts w:cs="Traditional Arabic"/>
          <w:sz w:val="20"/>
          <w:szCs w:val="20"/>
        </w:rPr>
        <w:t>IPBES/6/INF/7</w:t>
      </w:r>
      <w:r w:rsidR="0003792D" w:rsidRPr="00A20FA3">
        <w:rPr>
          <w:rFonts w:cs="Traditional Arabic"/>
          <w:szCs w:val="30"/>
          <w:rtl/>
        </w:rPr>
        <w:t>.</w:t>
      </w:r>
    </w:p>
    <w:p w:rsidR="00592416" w:rsidRPr="00DB333F" w:rsidRDefault="00592416" w:rsidP="00D13180">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w:t>
      </w:r>
      <w:r>
        <w:rPr>
          <w:rFonts w:ascii="Traditional Arabic" w:hAnsi="Traditional Arabic" w:cs="Traditional Arabic"/>
          <w:b/>
          <w:bCs/>
          <w:sz w:val="30"/>
          <w:szCs w:val="30"/>
          <w:rtl/>
        </w:rPr>
        <w:t>د</w:t>
      </w:r>
      <w:r w:rsidRPr="00DB333F">
        <w:rPr>
          <w:rFonts w:ascii="Traditional Arabic" w:hAnsi="Traditional Arabic" w:cs="Traditional Arabic"/>
          <w:b/>
          <w:bCs/>
          <w:sz w:val="30"/>
          <w:szCs w:val="30"/>
          <w:rtl/>
        </w:rPr>
        <w:t>)</w:t>
      </w:r>
      <w:r w:rsidRPr="00DB333F">
        <w:rPr>
          <w:rFonts w:ascii="Traditional Arabic" w:hAnsi="Traditional Arabic" w:cs="Traditional Arabic"/>
          <w:b/>
          <w:bCs/>
          <w:sz w:val="30"/>
          <w:szCs w:val="30"/>
          <w:rtl/>
        </w:rPr>
        <w:tab/>
        <w:t xml:space="preserve">التقييم الإقليمي ودون الإقليمي </w:t>
      </w:r>
      <w:r w:rsidRPr="00592416">
        <w:rPr>
          <w:rFonts w:ascii="Traditional Arabic" w:hAnsi="Traditional Arabic" w:cs="Traditional Arabic"/>
          <w:b/>
          <w:bCs/>
          <w:sz w:val="30"/>
          <w:szCs w:val="30"/>
          <w:rtl/>
        </w:rPr>
        <w:t>لأوروبا وآسيا الوسطى</w:t>
      </w:r>
    </w:p>
    <w:p w:rsidR="00592416" w:rsidRDefault="009E3697" w:rsidP="00D13180">
      <w:pPr>
        <w:shd w:val="clear" w:color="auto" w:fill="FFFFFF" w:themeFill="background1"/>
        <w:tabs>
          <w:tab w:val="left" w:pos="1841"/>
        </w:tabs>
        <w:spacing w:after="120" w:line="380" w:lineRule="exact"/>
        <w:ind w:left="1134"/>
        <w:jc w:val="both"/>
        <w:rPr>
          <w:rFonts w:cs="Traditional Arabic"/>
          <w:szCs w:val="30"/>
          <w:rtl/>
        </w:rPr>
      </w:pPr>
      <w:r>
        <w:rPr>
          <w:rFonts w:cs="Traditional Arabic"/>
          <w:szCs w:val="30"/>
          <w:rtl/>
        </w:rPr>
        <w:t>23</w:t>
      </w:r>
      <w:r w:rsidR="00592416">
        <w:rPr>
          <w:rFonts w:cs="Traditional Arabic"/>
          <w:szCs w:val="30"/>
          <w:rtl/>
        </w:rPr>
        <w:t xml:space="preserve"> -</w:t>
      </w:r>
      <w:r w:rsidR="00592416">
        <w:rPr>
          <w:rFonts w:cs="Traditional Arabic"/>
          <w:szCs w:val="30"/>
          <w:rtl/>
        </w:rPr>
        <w:tab/>
      </w:r>
      <w:r w:rsidR="00592416" w:rsidRPr="00592416">
        <w:rPr>
          <w:rFonts w:cs="Traditional Arabic"/>
          <w:szCs w:val="30"/>
          <w:rtl/>
        </w:rPr>
        <w:t xml:space="preserve">في الفقرة ٢ (د) من الفرع ثالثاً من المقرر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592416" w:rsidRPr="00592416">
        <w:rPr>
          <w:rFonts w:cs="Traditional Arabic"/>
          <w:szCs w:val="30"/>
          <w:rtl/>
        </w:rPr>
        <w:t xml:space="preserve">-٣/١، وافق الاجتماع العام على إجراء تقييم إقليمي ودون إقليمي للتنوع البيولوجي وخدمات النظم الإيكولوجية لأوروبا وآسيا الوسطى، على النحو المبين في تقرير تحديد نطاق التقييم الوارد في المرفق السابع من ذلك المقرر، وتمشياً مع تقرير تحديد النطاق العام للتقييمات الإقليمية ودون الإقليمية للتنوع البيولوجي وخدمات النظم الإيكولوجية الوارد في المرفق الثالث لنفس المقرر، لكي ينظر فيه الاجتماع العام في دورته السادسة. وسيُدعى الاجتماع العام إلى النظر في فصول تقرير التقييم من أجل قبوله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IPBES/6/INF/6</w:t>
      </w:r>
      <w:r w:rsidR="00592416" w:rsidRPr="00CB3C01">
        <w:rPr>
          <w:rFonts w:asciiTheme="majorBidi" w:hAnsiTheme="majorBidi" w:cstheme="majorBidi"/>
          <w:sz w:val="20"/>
          <w:szCs w:val="20"/>
          <w:rtl/>
        </w:rPr>
        <w:t>)</w:t>
      </w:r>
      <w:r w:rsidR="00592416" w:rsidRPr="00592416">
        <w:rPr>
          <w:rFonts w:cs="Traditional Arabic"/>
          <w:szCs w:val="30"/>
          <w:rtl/>
        </w:rPr>
        <w:t xml:space="preserve">، وفي موجزه الخاص بمقرري السياسات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IPBES/6/7</w:t>
      </w:r>
      <w:r w:rsidR="00592416" w:rsidRPr="00CB3C01">
        <w:rPr>
          <w:rFonts w:asciiTheme="majorBidi" w:hAnsiTheme="majorBidi" w:cstheme="majorBidi"/>
          <w:sz w:val="20"/>
          <w:szCs w:val="20"/>
          <w:rtl/>
        </w:rPr>
        <w:t>)</w:t>
      </w:r>
      <w:r w:rsidR="00592416" w:rsidRPr="00592416">
        <w:rPr>
          <w:rFonts w:cs="Traditional Arabic"/>
          <w:szCs w:val="30"/>
          <w:rtl/>
        </w:rPr>
        <w:t xml:space="preserve"> من أجل اعتماده. ويمكن الاطلاع على لمحة عامة عن العملية المتبعة في إعداد التقييم في الوثيقة </w:t>
      </w:r>
      <w:r w:rsidR="00592416" w:rsidRPr="00CB3C01">
        <w:rPr>
          <w:rFonts w:cs="Traditional Arabic"/>
          <w:sz w:val="20"/>
          <w:szCs w:val="20"/>
        </w:rPr>
        <w:t>IPBES/6/INF/7</w:t>
      </w:r>
      <w:r w:rsidR="00592416" w:rsidRPr="00A20FA3">
        <w:rPr>
          <w:rFonts w:cs="Traditional Arabic"/>
          <w:szCs w:val="30"/>
          <w:rtl/>
        </w:rPr>
        <w:t>.</w:t>
      </w:r>
    </w:p>
    <w:p w:rsidR="00592416" w:rsidRPr="00DB333F" w:rsidRDefault="00592416" w:rsidP="00D13180">
      <w:pPr>
        <w:tabs>
          <w:tab w:val="left" w:pos="1841"/>
        </w:tabs>
        <w:spacing w:after="120" w:line="380" w:lineRule="exact"/>
        <w:ind w:left="1134" w:hanging="710"/>
        <w:jc w:val="both"/>
        <w:rPr>
          <w:rFonts w:ascii="Traditional Arabic" w:hAnsi="Traditional Arabic" w:cs="Traditional Arabic"/>
          <w:b/>
          <w:bCs/>
          <w:sz w:val="30"/>
          <w:szCs w:val="30"/>
          <w:rtl/>
        </w:rPr>
      </w:pPr>
      <w:r w:rsidRPr="00DB333F">
        <w:rPr>
          <w:rFonts w:ascii="Traditional Arabic" w:hAnsi="Traditional Arabic" w:cs="Traditional Arabic"/>
          <w:b/>
          <w:bCs/>
          <w:sz w:val="30"/>
          <w:szCs w:val="30"/>
          <w:rtl/>
        </w:rPr>
        <w:t xml:space="preserve">البند </w:t>
      </w:r>
      <w:r>
        <w:rPr>
          <w:rFonts w:ascii="Traditional Arabic" w:hAnsi="Traditional Arabic" w:cs="Traditional Arabic"/>
          <w:b/>
          <w:bCs/>
          <w:sz w:val="30"/>
          <w:szCs w:val="30"/>
          <w:rtl/>
        </w:rPr>
        <w:t>7</w:t>
      </w:r>
    </w:p>
    <w:p w:rsidR="00592416" w:rsidRPr="00DB333F" w:rsidRDefault="00592416" w:rsidP="00D13180">
      <w:pPr>
        <w:tabs>
          <w:tab w:val="left" w:pos="1841"/>
        </w:tabs>
        <w:spacing w:after="120" w:line="380" w:lineRule="exact"/>
        <w:ind w:left="1134" w:hanging="710"/>
        <w:jc w:val="both"/>
        <w:rPr>
          <w:rFonts w:ascii="Traditional Arabic" w:hAnsi="Traditional Arabic" w:cs="Traditional Arabic"/>
          <w:b/>
          <w:bCs/>
          <w:sz w:val="30"/>
          <w:szCs w:val="30"/>
          <w:rtl/>
        </w:rPr>
      </w:pPr>
      <w:r w:rsidRPr="00592416">
        <w:rPr>
          <w:rFonts w:ascii="Traditional Arabic" w:hAnsi="Traditional Arabic" w:cs="Traditional Arabic"/>
          <w:b/>
          <w:bCs/>
          <w:sz w:val="30"/>
          <w:szCs w:val="30"/>
          <w:rtl/>
        </w:rPr>
        <w:t>التقييم المواضيعي لتدهور الأراضي واستصلاحها</w:t>
      </w:r>
    </w:p>
    <w:p w:rsidR="0003792D" w:rsidRDefault="009E3697" w:rsidP="00D13180">
      <w:pPr>
        <w:shd w:val="clear" w:color="auto" w:fill="FFFFFF" w:themeFill="background1"/>
        <w:tabs>
          <w:tab w:val="left" w:pos="1841"/>
        </w:tabs>
        <w:spacing w:after="120" w:line="380" w:lineRule="exact"/>
        <w:ind w:left="1134"/>
        <w:jc w:val="both"/>
        <w:rPr>
          <w:rFonts w:cs="Traditional Arabic"/>
          <w:szCs w:val="30"/>
          <w:rtl/>
        </w:rPr>
      </w:pPr>
      <w:r>
        <w:rPr>
          <w:rFonts w:cs="Traditional Arabic"/>
          <w:szCs w:val="30"/>
          <w:rtl/>
        </w:rPr>
        <w:t>24</w:t>
      </w:r>
      <w:r w:rsidR="00592416">
        <w:rPr>
          <w:rFonts w:cs="Traditional Arabic"/>
          <w:szCs w:val="30"/>
          <w:rtl/>
        </w:rPr>
        <w:t xml:space="preserve"> -</w:t>
      </w:r>
      <w:r w:rsidR="00592416">
        <w:rPr>
          <w:rFonts w:cs="Traditional Arabic"/>
          <w:szCs w:val="30"/>
          <w:rtl/>
        </w:rPr>
        <w:tab/>
      </w:r>
      <w:r w:rsidR="00592416" w:rsidRPr="00592416">
        <w:rPr>
          <w:rFonts w:cs="Traditional Arabic"/>
          <w:szCs w:val="30"/>
          <w:rtl/>
        </w:rPr>
        <w:t xml:space="preserve">في الفقرة 2 من الفرع رابعاً من المقرر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592416" w:rsidRPr="00592416">
        <w:rPr>
          <w:rFonts w:cs="Traditional Arabic"/>
          <w:szCs w:val="30"/>
          <w:rtl/>
        </w:rPr>
        <w:t xml:space="preserve">-3/1، وافق الاجتماع العام على إجراء تقييم مواضيعي لتدهور الأراضي واستعادتها (استصلاحها) على النحو المبين في وثيقة تحديد النطاق الواردة في المرفق الثامن لذلك المقرر، لكي ينظر فيه الاجتماع العام في دورته السادسة. وسيُدعى الاجتماع العام إلى النظر في فصول تقرير التقييم من أجل قبوله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IPBES/6/INF/1</w:t>
      </w:r>
      <w:r w:rsidR="00592416" w:rsidRPr="00CB3C01">
        <w:rPr>
          <w:rFonts w:asciiTheme="majorBidi" w:hAnsiTheme="majorBidi" w:cstheme="majorBidi"/>
          <w:sz w:val="20"/>
          <w:szCs w:val="20"/>
          <w:rtl/>
        </w:rPr>
        <w:t>)</w:t>
      </w:r>
      <w:r w:rsidR="00592416" w:rsidRPr="00592416">
        <w:rPr>
          <w:rFonts w:cs="Traditional Arabic"/>
          <w:szCs w:val="30"/>
          <w:rtl/>
        </w:rPr>
        <w:t xml:space="preserve">، وفي موجزه الخاص بمقرري السياسات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IPBES/6/3</w:t>
      </w:r>
      <w:r w:rsidR="00592416" w:rsidRPr="00CB3C01">
        <w:rPr>
          <w:rFonts w:asciiTheme="majorBidi" w:hAnsiTheme="majorBidi" w:cstheme="majorBidi"/>
          <w:sz w:val="20"/>
          <w:szCs w:val="20"/>
          <w:rtl/>
        </w:rPr>
        <w:t>)</w:t>
      </w:r>
      <w:r w:rsidR="00592416" w:rsidRPr="00592416">
        <w:rPr>
          <w:rFonts w:cs="Traditional Arabic"/>
          <w:szCs w:val="30"/>
          <w:rtl/>
        </w:rPr>
        <w:t xml:space="preserve"> من أجل اعتماده. ويمكن الاطلاع على لمحة عامة عن العملية المتبعة في إعداد التقييم في الوثيقة </w:t>
      </w:r>
      <w:r w:rsidR="00592416" w:rsidRPr="00CB3C01">
        <w:rPr>
          <w:rFonts w:cs="Traditional Arabic"/>
          <w:sz w:val="20"/>
          <w:szCs w:val="20"/>
        </w:rPr>
        <w:t>IPBES/6/INF/2</w:t>
      </w:r>
      <w:r w:rsidR="00592416" w:rsidRPr="00A20FA3">
        <w:rPr>
          <w:rFonts w:cs="Traditional Arabic"/>
          <w:szCs w:val="30"/>
          <w:rtl/>
        </w:rPr>
        <w:t>.</w:t>
      </w:r>
    </w:p>
    <w:p w:rsidR="00592416" w:rsidRPr="00592416" w:rsidRDefault="00592416" w:rsidP="00592416">
      <w:pPr>
        <w:tabs>
          <w:tab w:val="left" w:pos="1841"/>
        </w:tabs>
        <w:spacing w:after="120" w:line="380" w:lineRule="exact"/>
        <w:ind w:left="406" w:firstLine="18"/>
        <w:jc w:val="both"/>
        <w:rPr>
          <w:rFonts w:ascii="Traditional Arabic" w:hAnsi="Traditional Arabic" w:cs="Traditional Arabic"/>
          <w:b/>
          <w:bCs/>
          <w:sz w:val="30"/>
          <w:szCs w:val="30"/>
          <w:rtl/>
        </w:rPr>
      </w:pPr>
      <w:bookmarkStart w:id="9" w:name="bookmark_78"/>
      <w:r w:rsidRPr="00592416">
        <w:rPr>
          <w:rFonts w:ascii="Traditional Arabic" w:hAnsi="Traditional Arabic" w:cs="Traditional Arabic"/>
          <w:b/>
          <w:bCs/>
          <w:sz w:val="30"/>
          <w:szCs w:val="30"/>
          <w:rtl/>
        </w:rPr>
        <w:lastRenderedPageBreak/>
        <w:t>البند 8</w:t>
      </w:r>
      <w:bookmarkEnd w:id="9"/>
    </w:p>
    <w:p w:rsidR="00592416" w:rsidRPr="00592416" w:rsidRDefault="00592416" w:rsidP="00592416">
      <w:pPr>
        <w:tabs>
          <w:tab w:val="left" w:pos="1841"/>
        </w:tabs>
        <w:spacing w:after="120" w:line="380" w:lineRule="exact"/>
        <w:ind w:left="406" w:firstLine="18"/>
        <w:jc w:val="both"/>
        <w:rPr>
          <w:rFonts w:ascii="Traditional Arabic" w:hAnsi="Traditional Arabic" w:cs="Traditional Arabic"/>
          <w:b/>
          <w:bCs/>
          <w:sz w:val="30"/>
          <w:szCs w:val="30"/>
          <w:rtl/>
        </w:rPr>
      </w:pPr>
      <w:bookmarkStart w:id="10" w:name="bookmark_79"/>
      <w:r>
        <w:rPr>
          <w:rFonts w:ascii="Traditional Arabic" w:hAnsi="Traditional Arabic" w:cs="Traditional Arabic"/>
          <w:b/>
          <w:bCs/>
          <w:sz w:val="30"/>
          <w:szCs w:val="30"/>
          <w:rtl/>
        </w:rPr>
        <w:t>ا</w:t>
      </w:r>
      <w:r w:rsidRPr="00592416">
        <w:rPr>
          <w:rFonts w:ascii="Traditional Arabic" w:hAnsi="Traditional Arabic" w:cs="Traditional Arabic"/>
          <w:b/>
          <w:bCs/>
          <w:sz w:val="30"/>
          <w:szCs w:val="30"/>
          <w:rtl/>
        </w:rPr>
        <w:t>لتقييمات العالقة: التقييم المواضيعي للاستخدام المستدام للأنواع البرية؛ والتقييم المنهجي المتعلق بالمفاهيم المتنوعة للقيم المتعددة للطبيعة ومنافعها؛ والتقييم المواضيعي للأنواع الغريبة الغازية</w:t>
      </w:r>
      <w:bookmarkEnd w:id="10"/>
    </w:p>
    <w:p w:rsidR="00592416" w:rsidRPr="00592416" w:rsidRDefault="009E3697" w:rsidP="00592416">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25</w:t>
      </w:r>
      <w:r w:rsidR="00592416">
        <w:rPr>
          <w:rFonts w:cs="Traditional Arabic"/>
          <w:szCs w:val="30"/>
          <w:rtl/>
        </w:rPr>
        <w:t xml:space="preserve"> -</w:t>
      </w:r>
      <w:r w:rsidR="00592416">
        <w:rPr>
          <w:rFonts w:cs="Traditional Arabic"/>
          <w:szCs w:val="30"/>
          <w:rtl/>
        </w:rPr>
        <w:tab/>
      </w:r>
      <w:r w:rsidR="00592416" w:rsidRPr="00592416">
        <w:rPr>
          <w:rFonts w:cs="Traditional Arabic"/>
          <w:szCs w:val="30"/>
          <w:rtl/>
        </w:rPr>
        <w:t xml:space="preserve">في الفقرة 5 من المقرر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592416" w:rsidRPr="00592416">
        <w:rPr>
          <w:rFonts w:cs="Traditional Arabic"/>
          <w:szCs w:val="30"/>
          <w:rtl/>
        </w:rPr>
        <w:t xml:space="preserve">-5/6 بشأن الترتيبات المالية والترتيبات المتعلقة بالميزانية قرر الاجتماع العام أن ينظر في دورته السادسة، رهناً بتوافر الأموال الكافية، في التقييم المواضيعي المنتظر للاستخدام المستدام للأنواع البرية، والتقييم المنهجي المنتظر المتعلق بالمفاهيم المتنوعة للقيم المتعددة للطبيعة ومنافعها، والتقييم المنهجي المنتظر للأنواع الغريبة الغازية. وفي الفقرة 4 من الفرع خامساً من المقرر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592416" w:rsidRPr="00592416">
        <w:rPr>
          <w:rFonts w:cs="Traditional Arabic"/>
          <w:szCs w:val="30"/>
          <w:rtl/>
        </w:rPr>
        <w:t>-5/1 طلب الاجتماع العام إلى فريق الخبراء المتعدد التخصصات أن يقيِّم، بالتشاور مع المكتب، الحاجة إلى إدخال أية تغييرات على وثائق تحديد النطاق التي سبق إقرارها، استناداً إلى النتائج العلمية الرئيسية للتقييمات الأخرى التي يجريها المنبر وأن يقدم تقريراً إلى الاجتماع العام في حال كانت هناك حاجة لإدخال أي تعديلات كبيرة.</w:t>
      </w:r>
    </w:p>
    <w:p w:rsidR="00592416" w:rsidRDefault="009E3697" w:rsidP="00592416">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26</w:t>
      </w:r>
      <w:r w:rsidR="00592416">
        <w:rPr>
          <w:rFonts w:cs="Traditional Arabic"/>
          <w:szCs w:val="30"/>
          <w:rtl/>
        </w:rPr>
        <w:t xml:space="preserve"> -</w:t>
      </w:r>
      <w:r w:rsidR="00592416">
        <w:rPr>
          <w:rFonts w:cs="Traditional Arabic"/>
          <w:szCs w:val="30"/>
          <w:rtl/>
        </w:rPr>
        <w:tab/>
      </w:r>
      <w:r w:rsidR="00592416" w:rsidRPr="00592416">
        <w:rPr>
          <w:rFonts w:cs="Traditional Arabic"/>
          <w:szCs w:val="30"/>
          <w:rtl/>
        </w:rPr>
        <w:t xml:space="preserve">وترد المعلومات ذات الصلة في مذكرة الأمانة بشأن الاعتبارات المتعلقة بالتقييمات العالقة، بما في ذلك الميزانية المنقحة المقترحة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IPBES/6/8</w:t>
      </w:r>
      <w:r w:rsidR="00592416" w:rsidRPr="00CB3C01">
        <w:rPr>
          <w:rFonts w:asciiTheme="majorBidi" w:hAnsiTheme="majorBidi" w:cstheme="majorBidi"/>
          <w:sz w:val="20"/>
          <w:szCs w:val="20"/>
          <w:rtl/>
        </w:rPr>
        <w:t>)</w:t>
      </w:r>
      <w:r w:rsidR="00592416" w:rsidRPr="00592416">
        <w:rPr>
          <w:rFonts w:cs="Traditional Arabic"/>
          <w:szCs w:val="30"/>
          <w:rtl/>
        </w:rPr>
        <w:t xml:space="preserve">. وترد تقارير تحديد النطاق للتقييمات العالقة في </w:t>
      </w:r>
      <w:r w:rsidR="00886A3C" w:rsidRPr="00592416">
        <w:rPr>
          <w:rFonts w:cs="Traditional Arabic"/>
          <w:szCs w:val="30"/>
          <w:rtl/>
        </w:rPr>
        <w:t>الوثائ</w:t>
      </w:r>
      <w:r w:rsidR="00886A3C">
        <w:rPr>
          <w:rFonts w:cs="Traditional Arabic"/>
          <w:szCs w:val="30"/>
          <w:rtl/>
        </w:rPr>
        <w:t>ق</w:t>
      </w:r>
      <w:r w:rsidR="00886A3C" w:rsidRPr="00592416">
        <w:rPr>
          <w:rFonts w:cs="Traditional Arabic"/>
          <w:szCs w:val="30"/>
          <w:rtl/>
        </w:rPr>
        <w:t xml:space="preserve"> </w:t>
      </w:r>
      <w:r w:rsidR="00886A3C" w:rsidRPr="00CB3C01">
        <w:rPr>
          <w:rFonts w:cs="Traditional Arabic"/>
          <w:sz w:val="20"/>
          <w:szCs w:val="20"/>
        </w:rPr>
        <w:t>IPBES</w:t>
      </w:r>
      <w:r w:rsidR="00592416" w:rsidRPr="00CB3C01">
        <w:rPr>
          <w:rFonts w:cs="Traditional Arabic"/>
          <w:sz w:val="20"/>
          <w:szCs w:val="20"/>
        </w:rPr>
        <w:t>/6/INF/8</w:t>
      </w:r>
      <w:r w:rsidR="00592416" w:rsidRPr="00592416">
        <w:rPr>
          <w:rFonts w:cs="Traditional Arabic"/>
          <w:szCs w:val="30"/>
          <w:rtl/>
        </w:rPr>
        <w:t xml:space="preserve"> و</w:t>
      </w:r>
      <w:r w:rsidR="00592416" w:rsidRPr="00CB3C01">
        <w:rPr>
          <w:rFonts w:cs="Traditional Arabic"/>
          <w:sz w:val="20"/>
          <w:szCs w:val="20"/>
        </w:rPr>
        <w:t>IPBES/6/INF/9</w:t>
      </w:r>
      <w:r w:rsidR="00592416" w:rsidRPr="00592416">
        <w:rPr>
          <w:rFonts w:cs="Traditional Arabic"/>
          <w:szCs w:val="30"/>
          <w:rtl/>
        </w:rPr>
        <w:t xml:space="preserve"> و</w:t>
      </w:r>
      <w:r w:rsidR="00592416" w:rsidRPr="00CB3C01">
        <w:rPr>
          <w:rFonts w:cs="Traditional Arabic"/>
          <w:sz w:val="20"/>
          <w:szCs w:val="20"/>
        </w:rPr>
        <w:t>IPBES/6/INF/10</w:t>
      </w:r>
      <w:r w:rsidR="00592416">
        <w:rPr>
          <w:rFonts w:cs="Traditional Arabic"/>
          <w:szCs w:val="30"/>
          <w:rtl/>
        </w:rPr>
        <w:t>.</w:t>
      </w:r>
    </w:p>
    <w:p w:rsidR="00592416" w:rsidRPr="00592416" w:rsidRDefault="00592416" w:rsidP="00592416">
      <w:pPr>
        <w:tabs>
          <w:tab w:val="left" w:pos="1841"/>
        </w:tabs>
        <w:spacing w:after="120" w:line="380" w:lineRule="exact"/>
        <w:ind w:left="406" w:firstLine="18"/>
        <w:jc w:val="both"/>
        <w:rPr>
          <w:rFonts w:ascii="Traditional Arabic" w:hAnsi="Traditional Arabic" w:cs="Traditional Arabic"/>
          <w:b/>
          <w:bCs/>
          <w:sz w:val="30"/>
          <w:szCs w:val="30"/>
          <w:rtl/>
        </w:rPr>
      </w:pPr>
      <w:r w:rsidRPr="00592416">
        <w:rPr>
          <w:rFonts w:ascii="Traditional Arabic" w:hAnsi="Traditional Arabic" w:cs="Traditional Arabic"/>
          <w:b/>
          <w:bCs/>
          <w:sz w:val="30"/>
          <w:szCs w:val="30"/>
          <w:rtl/>
        </w:rPr>
        <w:t xml:space="preserve">البند </w:t>
      </w:r>
      <w:r w:rsidR="00BB0422">
        <w:rPr>
          <w:rFonts w:ascii="Traditional Arabic" w:hAnsi="Traditional Arabic" w:cs="Traditional Arabic"/>
          <w:b/>
          <w:bCs/>
          <w:sz w:val="30"/>
          <w:szCs w:val="30"/>
          <w:rtl/>
        </w:rPr>
        <w:t>9</w:t>
      </w:r>
    </w:p>
    <w:p w:rsidR="00592416" w:rsidRPr="00592416" w:rsidRDefault="00592416" w:rsidP="00592416">
      <w:pPr>
        <w:tabs>
          <w:tab w:val="left" w:pos="1841"/>
        </w:tabs>
        <w:spacing w:after="120" w:line="380" w:lineRule="exact"/>
        <w:ind w:left="406" w:firstLine="18"/>
        <w:jc w:val="both"/>
        <w:rPr>
          <w:rFonts w:ascii="Traditional Arabic" w:hAnsi="Traditional Arabic" w:cs="Traditional Arabic"/>
          <w:b/>
          <w:bCs/>
          <w:sz w:val="30"/>
          <w:szCs w:val="30"/>
          <w:rtl/>
        </w:rPr>
      </w:pPr>
      <w:r w:rsidRPr="00592416">
        <w:rPr>
          <w:rFonts w:ascii="Traditional Arabic" w:hAnsi="Traditional Arabic" w:cs="Traditional Arabic"/>
          <w:b/>
          <w:bCs/>
          <w:sz w:val="30"/>
          <w:szCs w:val="30"/>
          <w:rtl/>
        </w:rPr>
        <w:t>الترتيبات المالية والمتعلقة بالميزانية للمنبر</w:t>
      </w:r>
    </w:p>
    <w:p w:rsidR="00592416" w:rsidRPr="00592416" w:rsidRDefault="00592416" w:rsidP="00592416">
      <w:pPr>
        <w:tabs>
          <w:tab w:val="left" w:pos="1841"/>
        </w:tabs>
        <w:spacing w:after="120" w:line="380" w:lineRule="exact"/>
        <w:ind w:left="1134" w:hanging="710"/>
        <w:jc w:val="both"/>
        <w:rPr>
          <w:rFonts w:ascii="Traditional Arabic" w:hAnsi="Traditional Arabic" w:cs="Traditional Arabic"/>
          <w:b/>
          <w:bCs/>
          <w:sz w:val="30"/>
          <w:szCs w:val="30"/>
          <w:rtl/>
        </w:rPr>
      </w:pPr>
      <w:r w:rsidRPr="00592416">
        <w:rPr>
          <w:rFonts w:ascii="Traditional Arabic" w:hAnsi="Traditional Arabic" w:cs="Traditional Arabic"/>
          <w:b/>
          <w:bCs/>
          <w:sz w:val="30"/>
          <w:szCs w:val="30"/>
          <w:rtl/>
        </w:rPr>
        <w:t>(أ)</w:t>
      </w:r>
      <w:r>
        <w:rPr>
          <w:rFonts w:ascii="Traditional Arabic" w:hAnsi="Traditional Arabic" w:cs="Traditional Arabic"/>
          <w:b/>
          <w:bCs/>
          <w:sz w:val="30"/>
          <w:szCs w:val="30"/>
          <w:rtl/>
        </w:rPr>
        <w:tab/>
      </w:r>
      <w:r w:rsidRPr="00592416">
        <w:rPr>
          <w:rFonts w:ascii="Traditional Arabic" w:hAnsi="Traditional Arabic" w:cs="Traditional Arabic"/>
          <w:b/>
          <w:bCs/>
          <w:sz w:val="30"/>
          <w:szCs w:val="30"/>
          <w:rtl/>
        </w:rPr>
        <w:t>الميزانية والنفقات للفترة 2014-2019</w:t>
      </w:r>
    </w:p>
    <w:p w:rsidR="00592416" w:rsidRDefault="00886A3C" w:rsidP="00592416">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27</w:t>
      </w:r>
      <w:r w:rsidR="00592416">
        <w:rPr>
          <w:rFonts w:cs="Traditional Arabic"/>
          <w:szCs w:val="30"/>
          <w:rtl/>
        </w:rPr>
        <w:t xml:space="preserve"> -</w:t>
      </w:r>
      <w:r w:rsidR="00592416">
        <w:rPr>
          <w:rFonts w:cs="Traditional Arabic"/>
          <w:szCs w:val="30"/>
          <w:rtl/>
        </w:rPr>
        <w:tab/>
      </w:r>
      <w:r w:rsidR="00592416" w:rsidRPr="00592416">
        <w:rPr>
          <w:rFonts w:cs="Traditional Arabic"/>
          <w:szCs w:val="30"/>
          <w:rtl/>
        </w:rPr>
        <w:t xml:space="preserve">استجابة للمقرر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592416" w:rsidRPr="00592416">
        <w:rPr>
          <w:rFonts w:cs="Traditional Arabic"/>
          <w:szCs w:val="30"/>
          <w:rtl/>
        </w:rPr>
        <w:t xml:space="preserve">-6/5 بشأن الترتيبات المالية والترتيبات المتعلقة بالميزانية، سيدعى الاجتماع إلى النظر في مذكرة الأمانة بشأن الترتيبات المالية والمتعلقة بالميزانية للمنبر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IPBES/6/9</w:t>
      </w:r>
      <w:r w:rsidR="00592416" w:rsidRPr="00CB3C01">
        <w:rPr>
          <w:rFonts w:asciiTheme="majorBidi" w:hAnsiTheme="majorBidi" w:cstheme="majorBidi"/>
          <w:sz w:val="20"/>
          <w:szCs w:val="20"/>
          <w:rtl/>
        </w:rPr>
        <w:t>)</w:t>
      </w:r>
      <w:r w:rsidR="00592416" w:rsidRPr="00592416">
        <w:rPr>
          <w:rFonts w:cs="Traditional Arabic"/>
          <w:szCs w:val="30"/>
          <w:rtl/>
        </w:rPr>
        <w:t>، التي تقدم معلومات عن حالة المساهمات النقدية والعينية للمنبر وحالة النفقات لفترة السنتين ٢٠١٦</w:t>
      </w:r>
      <w:r w:rsidR="00CB3C01">
        <w:rPr>
          <w:rFonts w:cs="Traditional Arabic"/>
          <w:szCs w:val="30"/>
          <w:rtl/>
        </w:rPr>
        <w:t>-</w:t>
      </w:r>
      <w:r w:rsidR="00592416" w:rsidRPr="00592416">
        <w:rPr>
          <w:rFonts w:cs="Traditional Arabic"/>
          <w:szCs w:val="30"/>
          <w:rtl/>
        </w:rPr>
        <w:t>2017. وتتضمن المذكرة أيضاً معلومات عن الآثار المترتبة على الميزانية البالغة 5 ملايين دولار للعام 2018 وعلى الخيارات في حالة مبلغ أعلى أو أقل من ذلك، على النحو الذي طلبه الاجتماع العام، وكذلك الميزانية المنقحة للعام 2019، من أجل النظر فيها واحتمال اعتمادها.</w:t>
      </w:r>
    </w:p>
    <w:p w:rsidR="00592416" w:rsidRPr="00592416" w:rsidRDefault="00592416" w:rsidP="00592416">
      <w:pPr>
        <w:tabs>
          <w:tab w:val="left" w:pos="1841"/>
        </w:tabs>
        <w:spacing w:after="120" w:line="380" w:lineRule="exact"/>
        <w:ind w:left="1134" w:hanging="710"/>
        <w:jc w:val="both"/>
        <w:rPr>
          <w:rFonts w:ascii="Traditional Arabic" w:hAnsi="Traditional Arabic" w:cs="Traditional Arabic"/>
          <w:b/>
          <w:bCs/>
          <w:sz w:val="30"/>
          <w:szCs w:val="30"/>
          <w:rtl/>
        </w:rPr>
      </w:pPr>
      <w:r w:rsidRPr="00592416">
        <w:rPr>
          <w:rFonts w:ascii="Traditional Arabic" w:hAnsi="Traditional Arabic" w:cs="Traditional Arabic"/>
          <w:b/>
          <w:bCs/>
          <w:sz w:val="30"/>
          <w:szCs w:val="30"/>
          <w:rtl/>
        </w:rPr>
        <w:t>(</w:t>
      </w:r>
      <w:r>
        <w:rPr>
          <w:rFonts w:ascii="Traditional Arabic" w:hAnsi="Traditional Arabic" w:cs="Traditional Arabic"/>
          <w:b/>
          <w:bCs/>
          <w:sz w:val="30"/>
          <w:szCs w:val="30"/>
          <w:rtl/>
        </w:rPr>
        <w:t>ب</w:t>
      </w:r>
      <w:r w:rsidRPr="00592416">
        <w:rPr>
          <w:rFonts w:ascii="Traditional Arabic" w:hAnsi="Traditional Arabic" w:cs="Traditional Arabic"/>
          <w:b/>
          <w:bCs/>
          <w:sz w:val="30"/>
          <w:szCs w:val="30"/>
          <w:rtl/>
        </w:rPr>
        <w:t>)</w:t>
      </w:r>
      <w:r>
        <w:rPr>
          <w:rFonts w:ascii="Traditional Arabic" w:hAnsi="Traditional Arabic" w:cs="Traditional Arabic"/>
          <w:b/>
          <w:bCs/>
          <w:sz w:val="30"/>
          <w:szCs w:val="30"/>
          <w:rtl/>
        </w:rPr>
        <w:tab/>
      </w:r>
      <w:r w:rsidRPr="00592416">
        <w:rPr>
          <w:rFonts w:ascii="Traditional Arabic" w:hAnsi="Traditional Arabic" w:cs="Traditional Arabic"/>
          <w:b/>
          <w:bCs/>
          <w:sz w:val="30"/>
          <w:szCs w:val="30"/>
          <w:rtl/>
        </w:rPr>
        <w:t>جمع الأموال</w:t>
      </w:r>
    </w:p>
    <w:p w:rsidR="00592416" w:rsidRDefault="00886A3C" w:rsidP="00592416">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28</w:t>
      </w:r>
      <w:r w:rsidR="00592416">
        <w:rPr>
          <w:rFonts w:cs="Traditional Arabic"/>
          <w:szCs w:val="30"/>
          <w:rtl/>
        </w:rPr>
        <w:t xml:space="preserve"> -</w:t>
      </w:r>
      <w:r w:rsidR="00592416">
        <w:rPr>
          <w:rFonts w:cs="Traditional Arabic"/>
          <w:szCs w:val="30"/>
          <w:rtl/>
        </w:rPr>
        <w:tab/>
      </w:r>
      <w:r w:rsidR="00592416" w:rsidRPr="00592416">
        <w:rPr>
          <w:rFonts w:cs="Traditional Arabic"/>
          <w:szCs w:val="30"/>
          <w:rtl/>
        </w:rPr>
        <w:t xml:space="preserve">في الفقرة ٩ من المقرر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592416" w:rsidRPr="00592416">
        <w:rPr>
          <w:rFonts w:cs="Traditional Arabic"/>
          <w:szCs w:val="30"/>
          <w:rtl/>
        </w:rPr>
        <w:t>-٥/٦، وافق الاجتماع العام على استراتيجية جمع الأموال للمنبر المبينة في المرفق الثاني لذلك المقرر، وطلب إلى الأمينة التنفيذية، وفقا</w:t>
      </w:r>
      <w:r w:rsidR="00D13180">
        <w:rPr>
          <w:rFonts w:cs="Traditional Arabic" w:hint="cs"/>
          <w:szCs w:val="30"/>
          <w:rtl/>
        </w:rPr>
        <w:t>ً</w:t>
      </w:r>
      <w:r w:rsidR="00592416" w:rsidRPr="00592416">
        <w:rPr>
          <w:rFonts w:cs="Traditional Arabic"/>
          <w:szCs w:val="30"/>
          <w:rtl/>
        </w:rPr>
        <w:t xml:space="preserve"> للإجراءات المالية للمنبر، أن تشرع في تنفيذ الاستراتيجية تحت إشراف المكتب وبدعم من الأعضاء. ويتاح لاطلاع الاجتماع العام تقرير عن التقدم المحرز في تنفيذ الاستراتيجية </w:t>
      </w:r>
      <w:r w:rsidR="00592416" w:rsidRPr="00CB3C01">
        <w:rPr>
          <w:rFonts w:asciiTheme="majorBidi" w:hAnsiTheme="majorBidi" w:cstheme="majorBidi"/>
          <w:sz w:val="20"/>
          <w:szCs w:val="20"/>
          <w:rtl/>
        </w:rPr>
        <w:t>(</w:t>
      </w:r>
      <w:r w:rsidR="00592416" w:rsidRPr="00CB3C01">
        <w:rPr>
          <w:rFonts w:asciiTheme="majorBidi" w:hAnsiTheme="majorBidi" w:cstheme="majorBidi"/>
          <w:sz w:val="20"/>
          <w:szCs w:val="20"/>
        </w:rPr>
        <w:t>IPBES/6/9</w:t>
      </w:r>
      <w:r w:rsidR="00592416" w:rsidRPr="00CB3C01">
        <w:rPr>
          <w:rFonts w:asciiTheme="majorBidi" w:hAnsiTheme="majorBidi" w:cstheme="majorBidi"/>
          <w:sz w:val="20"/>
          <w:szCs w:val="20"/>
          <w:rtl/>
        </w:rPr>
        <w:t>)</w:t>
      </w:r>
      <w:r w:rsidR="00592416">
        <w:rPr>
          <w:rFonts w:cs="Traditional Arabic"/>
          <w:szCs w:val="30"/>
          <w:rtl/>
        </w:rPr>
        <w:t>.</w:t>
      </w:r>
    </w:p>
    <w:p w:rsidR="00BB0422" w:rsidRPr="00BB0422" w:rsidRDefault="00BB0422" w:rsidP="00BB0422">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البند 10</w:t>
      </w:r>
    </w:p>
    <w:p w:rsidR="00BB0422" w:rsidRPr="00BB0422" w:rsidRDefault="00BB0422" w:rsidP="00BB0422">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استعراض المنبر</w:t>
      </w:r>
    </w:p>
    <w:p w:rsidR="00BB0422" w:rsidRPr="00BB0422" w:rsidRDefault="00886A3C" w:rsidP="00BB0422">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29</w:t>
      </w:r>
      <w:r w:rsidR="00BB0422">
        <w:rPr>
          <w:rFonts w:cs="Traditional Arabic"/>
          <w:szCs w:val="30"/>
          <w:rtl/>
        </w:rPr>
        <w:t xml:space="preserve"> -</w:t>
      </w:r>
      <w:r w:rsidR="00BB0422">
        <w:rPr>
          <w:rFonts w:cs="Traditional Arabic"/>
          <w:szCs w:val="30"/>
          <w:rtl/>
        </w:rPr>
        <w:tab/>
      </w:r>
      <w:r w:rsidR="00BB0422" w:rsidRPr="00BB0422">
        <w:rPr>
          <w:rFonts w:cs="Traditional Arabic"/>
          <w:szCs w:val="30"/>
          <w:rtl/>
        </w:rPr>
        <w:t xml:space="preserve">في المقرر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BB0422" w:rsidRPr="00BB0422">
        <w:rPr>
          <w:rFonts w:cs="Traditional Arabic"/>
          <w:szCs w:val="30"/>
          <w:rtl/>
        </w:rPr>
        <w:t xml:space="preserve">-5/2، اعتمد الاجتماع العام اختصاصات استعراض المنبر عند نهاية برنامج عمله الأول والتي وردت في مرفق ذلك المقرر. ووافق الاجتماع العام أيضاً على تنفيذ استعراض داخلي من جانب فريق الخبراء المتعدد التخصصات والمكتب، وطلب إلى فريق الاستعراض الداخلي المؤلف من رئيس المنبر وأعضاء المكتب وفريق الخبراء المتعدد التخصصات والأمينة التنفيذية، أن يعد التقرير المشار إليه في الفقرة ١١ تلك الاختصاصات. </w:t>
      </w:r>
      <w:r w:rsidR="00BB0422" w:rsidRPr="00BB0422">
        <w:rPr>
          <w:rFonts w:cs="Traditional Arabic"/>
          <w:szCs w:val="30"/>
          <w:rtl/>
        </w:rPr>
        <w:lastRenderedPageBreak/>
        <w:t>ويعرض التقرير على الاجتماع العام في دورته السادسة لإحاطته علماً بالتطورات، ويشكل أحد مُدخلات عملية الاستعراض الشاملة. وفي المقرر نفسه طُلب إلى الأمينة التنفيذية أن تدعو إلى تقديم ترشيحات لعضوية فريق الاستعراض، بهدف ضمان التمثيل الإقليمي، وأن تجري عملية عطاءات تنافسية لمنظمة مهنية خارجية لتنسيق الاستعراض بغية الشروع في عمل المنظمة بحلول بداية عام 2018، رهناً بتوفر الموارد المالية؛</w:t>
      </w:r>
    </w:p>
    <w:p w:rsidR="00BB0422" w:rsidRPr="00BB0422" w:rsidRDefault="00886A3C" w:rsidP="00BB0422">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30</w:t>
      </w:r>
      <w:r w:rsidR="00BB0422">
        <w:rPr>
          <w:rFonts w:cs="Traditional Arabic"/>
          <w:szCs w:val="30"/>
          <w:rtl/>
        </w:rPr>
        <w:t xml:space="preserve"> -</w:t>
      </w:r>
      <w:r w:rsidR="00BB0422">
        <w:rPr>
          <w:rFonts w:cs="Traditional Arabic"/>
          <w:szCs w:val="30"/>
          <w:rtl/>
        </w:rPr>
        <w:tab/>
      </w:r>
      <w:r w:rsidR="00BB0422" w:rsidRPr="00BB0422">
        <w:rPr>
          <w:rFonts w:cs="Traditional Arabic"/>
          <w:szCs w:val="30"/>
          <w:rtl/>
        </w:rPr>
        <w:t xml:space="preserve">ويمكن الاطلاع على الموجز التنفيذي للتقرير الذي أعده فريق الاستعراض الداخلي والمعلومات المتعلقة باختيار فريق الاستعراض والمنظمة المهنية التي تقوم بمهمة تنسيق الاستعراض في مذكرة الأمينة التنفيذية المتعلقة باستعراض المنبر </w:t>
      </w:r>
      <w:r w:rsidR="00BB0422" w:rsidRPr="00CB3C01">
        <w:rPr>
          <w:rFonts w:asciiTheme="majorBidi" w:hAnsiTheme="majorBidi" w:cstheme="majorBidi"/>
          <w:sz w:val="20"/>
          <w:szCs w:val="20"/>
          <w:rtl/>
        </w:rPr>
        <w:t>(</w:t>
      </w:r>
      <w:r w:rsidR="00BB0422" w:rsidRPr="00CB3C01">
        <w:rPr>
          <w:rFonts w:asciiTheme="majorBidi" w:hAnsiTheme="majorBidi" w:cstheme="majorBidi"/>
          <w:sz w:val="20"/>
          <w:szCs w:val="20"/>
        </w:rPr>
        <w:t>IPBES/6/10</w:t>
      </w:r>
      <w:r w:rsidR="00BB0422" w:rsidRPr="00CB3C01">
        <w:rPr>
          <w:rFonts w:asciiTheme="majorBidi" w:hAnsiTheme="majorBidi" w:cstheme="majorBidi"/>
          <w:sz w:val="20"/>
          <w:szCs w:val="20"/>
          <w:rtl/>
        </w:rPr>
        <w:t>)</w:t>
      </w:r>
      <w:r w:rsidR="00BB0422" w:rsidRPr="00BB0422">
        <w:rPr>
          <w:rFonts w:cs="Traditional Arabic"/>
          <w:szCs w:val="30"/>
          <w:rtl/>
        </w:rPr>
        <w:t xml:space="preserve">. ويرد التقرير الكامل في مذكرة إعلامية </w:t>
      </w:r>
      <w:r w:rsidR="00BB0422" w:rsidRPr="00CB3C01">
        <w:rPr>
          <w:rFonts w:asciiTheme="majorBidi" w:hAnsiTheme="majorBidi" w:cstheme="majorBidi"/>
          <w:sz w:val="20"/>
          <w:szCs w:val="20"/>
          <w:rtl/>
        </w:rPr>
        <w:t>(</w:t>
      </w:r>
      <w:r w:rsidR="00BB0422" w:rsidRPr="00CB3C01">
        <w:rPr>
          <w:rFonts w:asciiTheme="majorBidi" w:hAnsiTheme="majorBidi" w:cstheme="majorBidi"/>
          <w:sz w:val="20"/>
          <w:szCs w:val="20"/>
        </w:rPr>
        <w:t>IPBES/6/INF/32</w:t>
      </w:r>
      <w:r w:rsidR="00BB0422" w:rsidRPr="00CB3C01">
        <w:rPr>
          <w:rFonts w:asciiTheme="majorBidi" w:hAnsiTheme="majorBidi" w:cstheme="majorBidi"/>
          <w:sz w:val="20"/>
          <w:szCs w:val="20"/>
          <w:rtl/>
        </w:rPr>
        <w:t>)</w:t>
      </w:r>
      <w:r w:rsidR="00BB0422" w:rsidRPr="00BB0422">
        <w:rPr>
          <w:rFonts w:cs="Traditional Arabic"/>
          <w:szCs w:val="30"/>
          <w:rtl/>
        </w:rPr>
        <w:t xml:space="preserve">. ويكن الاطلاع على معلومات إضافية عن اختيار فريق الاستعراض والمنظمة المهنية القائمة بتنسيق الاستعراض في الوثيقة </w:t>
      </w:r>
      <w:r w:rsidR="00BB0422" w:rsidRPr="00CB3C01">
        <w:rPr>
          <w:rFonts w:cs="Traditional Arabic"/>
          <w:sz w:val="20"/>
          <w:szCs w:val="20"/>
        </w:rPr>
        <w:t>IPBES/6/INF/33</w:t>
      </w:r>
      <w:r w:rsidR="00BB0422" w:rsidRPr="00BB0422">
        <w:rPr>
          <w:rFonts w:cs="Traditional Arabic"/>
          <w:szCs w:val="30"/>
          <w:rtl/>
        </w:rPr>
        <w:t>.</w:t>
      </w:r>
    </w:p>
    <w:p w:rsidR="00BB0422" w:rsidRPr="00BB0422" w:rsidRDefault="00BB0422" w:rsidP="00BB0422">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البند 11</w:t>
      </w:r>
    </w:p>
    <w:p w:rsidR="00BB0422" w:rsidRPr="00BB0422" w:rsidRDefault="00BB0422" w:rsidP="00BB0422">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وضع برنامج عمل ثان</w:t>
      </w:r>
    </w:p>
    <w:p w:rsidR="00BB0422" w:rsidRPr="00BB0422" w:rsidRDefault="00886A3C" w:rsidP="00BB0422">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31</w:t>
      </w:r>
      <w:r w:rsidR="00BB0422">
        <w:rPr>
          <w:rFonts w:cs="Traditional Arabic"/>
          <w:szCs w:val="30"/>
          <w:rtl/>
        </w:rPr>
        <w:t xml:space="preserve"> -</w:t>
      </w:r>
      <w:r w:rsidR="00BB0422">
        <w:rPr>
          <w:rFonts w:cs="Traditional Arabic"/>
          <w:szCs w:val="30"/>
          <w:rtl/>
        </w:rPr>
        <w:tab/>
      </w:r>
      <w:r w:rsidR="00BB0422" w:rsidRPr="00BB0422">
        <w:rPr>
          <w:rFonts w:cs="Traditional Arabic"/>
          <w:szCs w:val="30"/>
          <w:rtl/>
        </w:rPr>
        <w:t xml:space="preserve">في المقرر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BB0422" w:rsidRPr="00BB0422">
        <w:rPr>
          <w:rFonts w:cs="Traditional Arabic"/>
          <w:szCs w:val="30"/>
          <w:rtl/>
        </w:rPr>
        <w:t xml:space="preserve">-5/3 طلب الاجتماع العام إلى فريق الخبراء المتعدد التخصصات والمكتب أن يقوما، بدعم من الأمانة، بوضع مشاريع العناصر الأولية لإطار برنامج متجدد، كي ينظر فيه الاجتماع العام في دورته السادسة، بما في ذلك الهيكل المحتمل والتوجيهات بخصوص الدعوة إلى تقديم الطلبات، وعملية تلقي الطلبات وترتيبها حسب الأولوية، والتقديرات الأولية للتكاليف والاحتياجات من الموارد البشرية، مع مراعاة عدد من المسائل المحددة. </w:t>
      </w:r>
    </w:p>
    <w:p w:rsidR="00BB0422" w:rsidRPr="00BB0422" w:rsidRDefault="00886A3C" w:rsidP="00D13180">
      <w:pPr>
        <w:shd w:val="clear" w:color="auto" w:fill="FFFFFF" w:themeFill="background1"/>
        <w:tabs>
          <w:tab w:val="left" w:pos="1841"/>
        </w:tabs>
        <w:spacing w:after="120" w:line="380" w:lineRule="exact"/>
        <w:ind w:left="1134"/>
        <w:jc w:val="both"/>
        <w:rPr>
          <w:rFonts w:cs="Traditional Arabic"/>
          <w:szCs w:val="30"/>
          <w:rtl/>
        </w:rPr>
      </w:pPr>
      <w:r>
        <w:rPr>
          <w:rFonts w:cs="Traditional Arabic"/>
          <w:szCs w:val="30"/>
          <w:rtl/>
        </w:rPr>
        <w:t>32</w:t>
      </w:r>
      <w:r w:rsidR="00BB0422">
        <w:rPr>
          <w:rFonts w:cs="Traditional Arabic"/>
          <w:szCs w:val="30"/>
          <w:rtl/>
        </w:rPr>
        <w:t xml:space="preserve"> -</w:t>
      </w:r>
      <w:r w:rsidR="00BB0422">
        <w:rPr>
          <w:rFonts w:cs="Traditional Arabic"/>
          <w:szCs w:val="30"/>
          <w:rtl/>
        </w:rPr>
        <w:tab/>
      </w:r>
      <w:r w:rsidR="00BB0422" w:rsidRPr="00BB0422">
        <w:rPr>
          <w:rFonts w:cs="Traditional Arabic"/>
          <w:szCs w:val="30"/>
          <w:rtl/>
        </w:rPr>
        <w:t xml:space="preserve">ويمكن الاطلاع على مشاريع العناصر الأولية في المذكرة من الأمينة التنفيذية بشأن وضع برنامج عمل ثان </w:t>
      </w:r>
      <w:r w:rsidR="00BB0422" w:rsidRPr="00CB3C01">
        <w:rPr>
          <w:rFonts w:asciiTheme="majorBidi" w:hAnsiTheme="majorBidi" w:cstheme="majorBidi"/>
          <w:sz w:val="20"/>
          <w:szCs w:val="20"/>
          <w:rtl/>
        </w:rPr>
        <w:t>(</w:t>
      </w:r>
      <w:r w:rsidR="00BB0422" w:rsidRPr="00CB3C01">
        <w:rPr>
          <w:rFonts w:asciiTheme="majorBidi" w:hAnsiTheme="majorBidi" w:cstheme="majorBidi"/>
          <w:sz w:val="20"/>
          <w:szCs w:val="20"/>
        </w:rPr>
        <w:t>IPBES/6/11</w:t>
      </w:r>
      <w:r w:rsidR="00BB0422" w:rsidRPr="00CB3C01">
        <w:rPr>
          <w:rFonts w:asciiTheme="majorBidi" w:hAnsiTheme="majorBidi" w:cstheme="majorBidi"/>
          <w:sz w:val="20"/>
          <w:szCs w:val="20"/>
          <w:rtl/>
        </w:rPr>
        <w:t>)</w:t>
      </w:r>
      <w:r w:rsidR="00BB0422" w:rsidRPr="00BB0422">
        <w:rPr>
          <w:rFonts w:cs="Traditional Arabic"/>
          <w:szCs w:val="30"/>
          <w:rtl/>
        </w:rPr>
        <w:t>.</w:t>
      </w:r>
    </w:p>
    <w:p w:rsidR="00BB0422" w:rsidRPr="00BB0422" w:rsidRDefault="00BB0422" w:rsidP="00D13180">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البند 12</w:t>
      </w:r>
    </w:p>
    <w:p w:rsidR="00BB0422" w:rsidRPr="00BB0422" w:rsidRDefault="00BB0422" w:rsidP="00D13180">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مواعيد وأماكن انعقاد الدورات المستقبلية للاجتماع العام</w:t>
      </w:r>
    </w:p>
    <w:p w:rsidR="00BB0422" w:rsidRPr="00BB0422" w:rsidRDefault="00886A3C" w:rsidP="00D13180">
      <w:pPr>
        <w:shd w:val="clear" w:color="auto" w:fill="FFFFFF" w:themeFill="background1"/>
        <w:tabs>
          <w:tab w:val="left" w:pos="1841"/>
        </w:tabs>
        <w:spacing w:after="120" w:line="380" w:lineRule="exact"/>
        <w:ind w:left="1134"/>
        <w:jc w:val="both"/>
        <w:rPr>
          <w:rFonts w:cs="Traditional Arabic"/>
          <w:szCs w:val="30"/>
          <w:rtl/>
        </w:rPr>
      </w:pPr>
      <w:r>
        <w:rPr>
          <w:rFonts w:cs="Traditional Arabic"/>
          <w:szCs w:val="30"/>
          <w:rtl/>
        </w:rPr>
        <w:t>33</w:t>
      </w:r>
      <w:r w:rsidR="00BB0422">
        <w:rPr>
          <w:rFonts w:cs="Traditional Arabic"/>
          <w:szCs w:val="30"/>
          <w:rtl/>
        </w:rPr>
        <w:t xml:space="preserve"> -</w:t>
      </w:r>
      <w:r w:rsidR="00BB0422">
        <w:rPr>
          <w:rFonts w:cs="Traditional Arabic"/>
          <w:szCs w:val="30"/>
          <w:rtl/>
        </w:rPr>
        <w:tab/>
      </w:r>
      <w:r w:rsidR="00BB0422" w:rsidRPr="00BB0422">
        <w:rPr>
          <w:rFonts w:cs="Traditional Arabic"/>
          <w:szCs w:val="30"/>
          <w:rtl/>
        </w:rPr>
        <w:t xml:space="preserve">في المقرر </w:t>
      </w:r>
      <w:r w:rsidR="00CB3C01" w:rsidRPr="0003792D">
        <w:rPr>
          <w:rFonts w:cs="Traditional Arabic"/>
          <w:szCs w:val="30"/>
          <w:rtl/>
        </w:rPr>
        <w:t>م</w:t>
      </w:r>
      <w:r w:rsidR="00CB3C01">
        <w:rPr>
          <w:rFonts w:cs="Traditional Arabic"/>
          <w:szCs w:val="30"/>
          <w:rtl/>
        </w:rPr>
        <w:t>.</w:t>
      </w:r>
      <w:r w:rsidR="00CB3C01" w:rsidRPr="0003792D">
        <w:rPr>
          <w:rFonts w:cs="Traditional Arabic"/>
          <w:szCs w:val="30"/>
          <w:rtl/>
        </w:rPr>
        <w:t>ح</w:t>
      </w:r>
      <w:r w:rsidR="00CB3C01">
        <w:rPr>
          <w:rFonts w:cs="Traditional Arabic"/>
          <w:szCs w:val="30"/>
          <w:rtl/>
        </w:rPr>
        <w:t>.</w:t>
      </w:r>
      <w:r w:rsidR="00CB3C01" w:rsidRPr="0003792D">
        <w:rPr>
          <w:rFonts w:cs="Traditional Arabic"/>
          <w:szCs w:val="30"/>
          <w:rtl/>
        </w:rPr>
        <w:t>د</w:t>
      </w:r>
      <w:r w:rsidR="00BB0422" w:rsidRPr="00BB0422">
        <w:rPr>
          <w:rFonts w:cs="Traditional Arabic"/>
          <w:szCs w:val="30"/>
          <w:rtl/>
        </w:rPr>
        <w:t>-5/5، دعا الاجتماع العام الأعضاء القادرين على القيام بذلك إلى النظر في استضافة الدورة السابعة للاجتماع العام، المقرر عقدها في الفترة من يوم الإثنين 13 أيار/مايو 2019 إلى يوم السبت 18 أيار/مايو 2019. وتُشجع الحكومات التي ترغب في استضافة الدورتين السابعة والثامنة على إبلاغ الأمانة مسبقاً، أو في أثناء انعقاد الدورة السادسة.</w:t>
      </w:r>
    </w:p>
    <w:p w:rsidR="00BB0422" w:rsidRPr="00BB0422" w:rsidRDefault="00886A3C" w:rsidP="00D13180">
      <w:pPr>
        <w:shd w:val="clear" w:color="auto" w:fill="FFFFFF" w:themeFill="background1"/>
        <w:tabs>
          <w:tab w:val="left" w:pos="1841"/>
        </w:tabs>
        <w:spacing w:after="120" w:line="380" w:lineRule="exact"/>
        <w:ind w:left="1134"/>
        <w:jc w:val="both"/>
        <w:rPr>
          <w:rFonts w:cs="Traditional Arabic"/>
          <w:szCs w:val="30"/>
          <w:rtl/>
        </w:rPr>
      </w:pPr>
      <w:r>
        <w:rPr>
          <w:rFonts w:cs="Traditional Arabic"/>
          <w:szCs w:val="30"/>
          <w:rtl/>
        </w:rPr>
        <w:t>34</w:t>
      </w:r>
      <w:r w:rsidR="00BB0422">
        <w:rPr>
          <w:rFonts w:cs="Traditional Arabic"/>
          <w:szCs w:val="30"/>
          <w:rtl/>
        </w:rPr>
        <w:t xml:space="preserve"> -</w:t>
      </w:r>
      <w:r w:rsidR="00BB0422">
        <w:rPr>
          <w:rFonts w:cs="Traditional Arabic"/>
          <w:szCs w:val="30"/>
          <w:rtl/>
        </w:rPr>
        <w:tab/>
      </w:r>
      <w:r w:rsidR="00BB0422" w:rsidRPr="00BB0422">
        <w:rPr>
          <w:rFonts w:cs="Traditional Arabic"/>
          <w:szCs w:val="30"/>
          <w:rtl/>
        </w:rPr>
        <w:t xml:space="preserve">وترد المعلومات ذات الصلة، بما في ذلك مشروع جدول الأعمال المؤقت وتنظيم العمل للدورة السابعة للاجتماع العام في المذكرة من الأمينة التنفيذية بشأن تنظيم عمل الاجتماع العام ومواعيد وأماكن انعقاد الدورات المستقبلية للاجتماع العام </w:t>
      </w:r>
      <w:r w:rsidR="00BB0422" w:rsidRPr="00CB3C01">
        <w:rPr>
          <w:rFonts w:asciiTheme="majorBidi" w:hAnsiTheme="majorBidi" w:cstheme="majorBidi"/>
          <w:sz w:val="20"/>
          <w:szCs w:val="20"/>
          <w:rtl/>
        </w:rPr>
        <w:t>(</w:t>
      </w:r>
      <w:r w:rsidR="00BB0422" w:rsidRPr="00CB3C01">
        <w:rPr>
          <w:rFonts w:asciiTheme="majorBidi" w:hAnsiTheme="majorBidi" w:cstheme="majorBidi"/>
          <w:sz w:val="20"/>
          <w:szCs w:val="20"/>
        </w:rPr>
        <w:t>IPBES/6/12</w:t>
      </w:r>
      <w:r w:rsidR="00BB0422" w:rsidRPr="00CB3C01">
        <w:rPr>
          <w:rFonts w:asciiTheme="majorBidi" w:hAnsiTheme="majorBidi" w:cstheme="majorBidi"/>
          <w:sz w:val="20"/>
          <w:szCs w:val="20"/>
          <w:rtl/>
        </w:rPr>
        <w:t>)</w:t>
      </w:r>
      <w:r w:rsidR="00BB0422" w:rsidRPr="00BB0422">
        <w:rPr>
          <w:rFonts w:cs="Traditional Arabic"/>
          <w:szCs w:val="30"/>
          <w:rtl/>
        </w:rPr>
        <w:t>.</w:t>
      </w:r>
    </w:p>
    <w:p w:rsidR="00BB0422" w:rsidRPr="00BB0422" w:rsidRDefault="00BB0422" w:rsidP="00D13180">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البند 13</w:t>
      </w:r>
    </w:p>
    <w:p w:rsidR="00BB0422" w:rsidRPr="00BB0422" w:rsidRDefault="00BB0422" w:rsidP="00D13180">
      <w:pPr>
        <w:tabs>
          <w:tab w:val="left" w:pos="1841"/>
        </w:tabs>
        <w:spacing w:after="120" w:line="380" w:lineRule="exact"/>
        <w:ind w:left="406" w:firstLine="18"/>
        <w:jc w:val="both"/>
        <w:rPr>
          <w:rFonts w:cs="Traditional Arabic"/>
          <w:szCs w:val="30"/>
          <w:rtl/>
        </w:rPr>
      </w:pPr>
      <w:r w:rsidRPr="00BB0422">
        <w:rPr>
          <w:rFonts w:ascii="Traditional Arabic" w:hAnsi="Traditional Arabic" w:cs="Traditional Arabic"/>
          <w:b/>
          <w:bCs/>
          <w:sz w:val="30"/>
          <w:szCs w:val="30"/>
          <w:rtl/>
        </w:rPr>
        <w:t>الترتيبات المؤسسية: ترتيبات الأمم المتحدة للشراكة التعاونية في عمل المنبر وأمانته</w:t>
      </w:r>
    </w:p>
    <w:p w:rsidR="00BB0422" w:rsidRPr="00BB0422" w:rsidRDefault="00886A3C" w:rsidP="00D13180">
      <w:pPr>
        <w:shd w:val="clear" w:color="auto" w:fill="FFFFFF" w:themeFill="background1"/>
        <w:tabs>
          <w:tab w:val="left" w:pos="1841"/>
        </w:tabs>
        <w:spacing w:after="120" w:line="380" w:lineRule="exact"/>
        <w:ind w:left="1134"/>
        <w:jc w:val="both"/>
        <w:rPr>
          <w:rFonts w:cs="Traditional Arabic"/>
          <w:szCs w:val="30"/>
          <w:rtl/>
        </w:rPr>
      </w:pPr>
      <w:r>
        <w:rPr>
          <w:rFonts w:cs="Traditional Arabic"/>
          <w:szCs w:val="30"/>
          <w:rtl/>
        </w:rPr>
        <w:t>35</w:t>
      </w:r>
      <w:r w:rsidR="00BB0422">
        <w:rPr>
          <w:rFonts w:cs="Traditional Arabic"/>
          <w:szCs w:val="30"/>
          <w:rtl/>
        </w:rPr>
        <w:t xml:space="preserve"> -</w:t>
      </w:r>
      <w:r w:rsidR="00BB0422">
        <w:rPr>
          <w:rFonts w:cs="Traditional Arabic"/>
          <w:szCs w:val="30"/>
          <w:rtl/>
        </w:rPr>
        <w:tab/>
      </w:r>
      <w:r w:rsidR="00BB0422" w:rsidRPr="00BB0422">
        <w:rPr>
          <w:rFonts w:cs="Traditional Arabic"/>
          <w:szCs w:val="30"/>
          <w:rtl/>
        </w:rPr>
        <w:t xml:space="preserve">عقب موافقة الاجتماع العام في مقرره م.ح.د-2/8 على ترتيبات الشراكة التعاونية لإنشاء رابطة مؤسسية بين الاجتماع العام وبرنامج الأمم المتحدة للبيئة واليونسكو ومنظمة الأغذية والزراعة للأمم المتحدة وبرنامج الأمم المتحدة الإنمائي، يرد تقرير مرحلي عن تلك الترتيبات في مذكرة من الأمانة عن المسألة </w:t>
      </w:r>
      <w:r w:rsidR="00BB0422" w:rsidRPr="00CB3C01">
        <w:rPr>
          <w:rFonts w:asciiTheme="majorBidi" w:hAnsiTheme="majorBidi" w:cstheme="majorBidi"/>
          <w:sz w:val="20"/>
          <w:szCs w:val="20"/>
          <w:rtl/>
        </w:rPr>
        <w:t>(</w:t>
      </w:r>
      <w:r w:rsidR="00BB0422" w:rsidRPr="00CB3C01">
        <w:rPr>
          <w:rFonts w:asciiTheme="majorBidi" w:hAnsiTheme="majorBidi" w:cstheme="majorBidi"/>
          <w:sz w:val="20"/>
          <w:szCs w:val="20"/>
        </w:rPr>
        <w:t>IPBES/5/INF/24</w:t>
      </w:r>
      <w:r w:rsidR="00BB0422" w:rsidRPr="00CB3C01">
        <w:rPr>
          <w:rFonts w:asciiTheme="majorBidi" w:hAnsiTheme="majorBidi" w:cstheme="majorBidi"/>
          <w:sz w:val="20"/>
          <w:szCs w:val="20"/>
          <w:rtl/>
        </w:rPr>
        <w:t>)</w:t>
      </w:r>
      <w:r w:rsidR="00BB0422" w:rsidRPr="00BB0422">
        <w:rPr>
          <w:rFonts w:cs="Traditional Arabic"/>
          <w:szCs w:val="30"/>
          <w:rtl/>
        </w:rPr>
        <w:t xml:space="preserve"> وذلك لاطلاع الاجتماع العام.</w:t>
      </w:r>
    </w:p>
    <w:p w:rsidR="00BB0422" w:rsidRPr="00BB0422" w:rsidRDefault="00BB0422" w:rsidP="00BB0422">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lastRenderedPageBreak/>
        <w:t>البند 14</w:t>
      </w:r>
    </w:p>
    <w:p w:rsidR="00BB0422" w:rsidRPr="00BB0422" w:rsidRDefault="00BB0422" w:rsidP="00BB0422">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اعتماد مقررات وتقرير الدورة</w:t>
      </w:r>
    </w:p>
    <w:p w:rsidR="00BB0422" w:rsidRPr="00BB0422" w:rsidRDefault="00886A3C" w:rsidP="00BB0422">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36</w:t>
      </w:r>
      <w:r w:rsidR="00BB0422">
        <w:rPr>
          <w:rFonts w:cs="Traditional Arabic"/>
          <w:szCs w:val="30"/>
          <w:rtl/>
        </w:rPr>
        <w:t xml:space="preserve"> -</w:t>
      </w:r>
      <w:r w:rsidR="00BB0422">
        <w:rPr>
          <w:rFonts w:cs="Traditional Arabic"/>
          <w:szCs w:val="30"/>
          <w:rtl/>
        </w:rPr>
        <w:tab/>
      </w:r>
      <w:r w:rsidR="00BB0422" w:rsidRPr="00BB0422">
        <w:rPr>
          <w:rFonts w:cs="Traditional Arabic"/>
          <w:szCs w:val="30"/>
          <w:rtl/>
        </w:rPr>
        <w:t xml:space="preserve">عقب النظر في المسائل الواردة أعلاه، وبعد عرض تقرير المكتب عن وثائق التفويض، قد يود الاجتماع العام أن ينظر في اعتماد مشاريع مقررات تبرز نتائج مداولاته في الدورة. وقد يود أيضاً أن يعتمد مشروع التقرير عن الدورة، بالصيغة التي يضعها المقرِّر. ويرد تجميع لمشاريع المقررات الصادرة عن الدورة السادسة للاجتماع العام في مذكرة الأمانة عن المسألة </w:t>
      </w:r>
      <w:r w:rsidR="00BB0422" w:rsidRPr="00CB3C01">
        <w:rPr>
          <w:rFonts w:asciiTheme="majorBidi" w:hAnsiTheme="majorBidi" w:cstheme="majorBidi"/>
          <w:sz w:val="20"/>
          <w:szCs w:val="20"/>
          <w:rtl/>
        </w:rPr>
        <w:t>(</w:t>
      </w:r>
      <w:r w:rsidR="00BB0422" w:rsidRPr="00CB3C01">
        <w:rPr>
          <w:rFonts w:asciiTheme="majorBidi" w:hAnsiTheme="majorBidi" w:cstheme="majorBidi"/>
          <w:sz w:val="20"/>
          <w:szCs w:val="20"/>
        </w:rPr>
        <w:t>IPBES/6/1/Add.2</w:t>
      </w:r>
      <w:r w:rsidR="00BB0422" w:rsidRPr="00CB3C01">
        <w:rPr>
          <w:rFonts w:asciiTheme="majorBidi" w:hAnsiTheme="majorBidi" w:cstheme="majorBidi"/>
          <w:sz w:val="20"/>
          <w:szCs w:val="20"/>
          <w:rtl/>
        </w:rPr>
        <w:t>)</w:t>
      </w:r>
      <w:r w:rsidR="00BB0422" w:rsidRPr="00BB0422">
        <w:rPr>
          <w:rFonts w:cs="Traditional Arabic"/>
          <w:szCs w:val="30"/>
          <w:rtl/>
        </w:rPr>
        <w:t>.</w:t>
      </w:r>
    </w:p>
    <w:p w:rsidR="00BB0422" w:rsidRPr="00BB0422" w:rsidRDefault="00BB0422" w:rsidP="00BB0422">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البند 15</w:t>
      </w:r>
    </w:p>
    <w:p w:rsidR="00BB0422" w:rsidRPr="00BB0422" w:rsidRDefault="00BB0422" w:rsidP="00BB0422">
      <w:pPr>
        <w:tabs>
          <w:tab w:val="left" w:pos="1841"/>
        </w:tabs>
        <w:spacing w:after="120" w:line="380" w:lineRule="exact"/>
        <w:ind w:left="406" w:firstLine="18"/>
        <w:jc w:val="both"/>
        <w:rPr>
          <w:rFonts w:ascii="Traditional Arabic" w:hAnsi="Traditional Arabic" w:cs="Traditional Arabic"/>
          <w:b/>
          <w:bCs/>
          <w:sz w:val="30"/>
          <w:szCs w:val="30"/>
          <w:rtl/>
        </w:rPr>
      </w:pPr>
      <w:r w:rsidRPr="00BB0422">
        <w:rPr>
          <w:rFonts w:ascii="Traditional Arabic" w:hAnsi="Traditional Arabic" w:cs="Traditional Arabic"/>
          <w:b/>
          <w:bCs/>
          <w:sz w:val="30"/>
          <w:szCs w:val="30"/>
          <w:rtl/>
        </w:rPr>
        <w:t>اختتام الدورة</w:t>
      </w:r>
    </w:p>
    <w:p w:rsidR="00592416" w:rsidRDefault="00886A3C" w:rsidP="00BB0422">
      <w:pPr>
        <w:shd w:val="clear" w:color="auto" w:fill="FFFFFF" w:themeFill="background1"/>
        <w:tabs>
          <w:tab w:val="left" w:pos="1841"/>
        </w:tabs>
        <w:spacing w:after="120" w:line="400" w:lineRule="exact"/>
        <w:ind w:left="1134"/>
        <w:jc w:val="both"/>
        <w:rPr>
          <w:rFonts w:cs="Traditional Arabic"/>
          <w:szCs w:val="30"/>
          <w:rtl/>
        </w:rPr>
      </w:pPr>
      <w:r>
        <w:rPr>
          <w:rFonts w:cs="Traditional Arabic"/>
          <w:szCs w:val="30"/>
          <w:rtl/>
        </w:rPr>
        <w:t>37</w:t>
      </w:r>
      <w:r w:rsidR="00BB0422">
        <w:rPr>
          <w:rFonts w:cs="Traditional Arabic"/>
          <w:szCs w:val="30"/>
          <w:rtl/>
        </w:rPr>
        <w:t xml:space="preserve"> -</w:t>
      </w:r>
      <w:r w:rsidR="00BB0422">
        <w:rPr>
          <w:rFonts w:cs="Traditional Arabic"/>
          <w:szCs w:val="30"/>
          <w:rtl/>
        </w:rPr>
        <w:tab/>
      </w:r>
      <w:r w:rsidR="00BB0422" w:rsidRPr="00BB0422">
        <w:rPr>
          <w:rFonts w:cs="Traditional Arabic"/>
          <w:szCs w:val="30"/>
          <w:rtl/>
        </w:rPr>
        <w:t>يتوقع أن يقوم الرئيس باختتام الاجتماع العام بحلول الساعة 18:00 من مساء يوم السبت 24 آذار/مارس 2018.</w:t>
      </w:r>
    </w:p>
    <w:p w:rsidR="00BB0422" w:rsidRPr="00BB0422" w:rsidRDefault="00A7474D" w:rsidP="00BB0422">
      <w:pPr>
        <w:rPr>
          <w:rFonts w:cs="Traditional Arabic"/>
          <w:szCs w:val="30"/>
        </w:rPr>
        <w:sectPr w:rsidR="00BB0422" w:rsidRPr="00BB0422" w:rsidSect="00D13180">
          <w:headerReference w:type="even" r:id="rId14"/>
          <w:headerReference w:type="default" r:id="rId15"/>
          <w:footerReference w:type="even" r:id="rId16"/>
          <w:footerReference w:type="default" r:id="rId17"/>
          <w:headerReference w:type="first" r:id="rId18"/>
          <w:footerReference w:type="first" r:id="rId19"/>
          <w:pgSz w:w="11907" w:h="16840"/>
          <w:pgMar w:top="907" w:right="1418" w:bottom="1418" w:left="992" w:header="539" w:footer="975" w:gutter="0"/>
          <w:cols w:space="720"/>
          <w:titlePg/>
          <w:rtlGutter/>
          <w:docGrid w:linePitch="272"/>
        </w:sectPr>
      </w:pPr>
      <w:r>
        <w:rPr>
          <w:rFonts w:cs="Traditional Arabic"/>
          <w:b/>
          <w:bCs/>
          <w:szCs w:val="30"/>
          <w:rtl/>
        </w:rPr>
        <w:br w:type="page"/>
      </w:r>
    </w:p>
    <w:p w:rsidR="00BB0422" w:rsidRPr="00CB3C01" w:rsidRDefault="00BB0422" w:rsidP="00BB0422">
      <w:pPr>
        <w:tabs>
          <w:tab w:val="left" w:pos="1247"/>
          <w:tab w:val="left" w:pos="1814"/>
          <w:tab w:val="left" w:pos="2381"/>
          <w:tab w:val="left" w:pos="2948"/>
          <w:tab w:val="left" w:pos="3515"/>
          <w:tab w:val="left" w:pos="4082"/>
        </w:tabs>
        <w:textDirection w:val="tbRlV"/>
        <w:rPr>
          <w:rFonts w:ascii="Traditional Arabic" w:eastAsia="Calibri" w:hAnsi="Traditional Arabic" w:cs="Traditional Arabic"/>
          <w:b/>
          <w:bCs/>
          <w:sz w:val="34"/>
          <w:szCs w:val="34"/>
          <w:rtl/>
          <w:lang w:val="en-GB" w:eastAsia="zh-TW"/>
        </w:rPr>
      </w:pPr>
      <w:bookmarkStart w:id="13" w:name="bookmark_109"/>
      <w:r w:rsidRPr="00CB3C01">
        <w:rPr>
          <w:rFonts w:ascii="Traditional Arabic" w:hAnsi="Traditional Arabic" w:cs="Traditional Arabic"/>
          <w:b/>
          <w:bCs/>
          <w:sz w:val="34"/>
          <w:szCs w:val="34"/>
          <w:rtl/>
          <w:lang w:val="en-GB" w:eastAsia="zh-TW"/>
        </w:rPr>
        <w:lastRenderedPageBreak/>
        <w:t>المرفق الأول</w:t>
      </w:r>
      <w:bookmarkEnd w:id="13"/>
    </w:p>
    <w:p w:rsidR="00BB0422" w:rsidRPr="00CB3C01" w:rsidRDefault="00BB0422" w:rsidP="00BB0422">
      <w:pPr>
        <w:tabs>
          <w:tab w:val="left" w:pos="1247"/>
          <w:tab w:val="left" w:pos="1814"/>
          <w:tab w:val="left" w:pos="2381"/>
          <w:tab w:val="left" w:pos="2948"/>
          <w:tab w:val="left" w:pos="3515"/>
          <w:tab w:val="left" w:pos="4082"/>
        </w:tabs>
        <w:spacing w:before="360" w:after="120"/>
        <w:ind w:left="1247"/>
        <w:textDirection w:val="tbRlV"/>
        <w:rPr>
          <w:rFonts w:ascii="Traditional Arabic" w:hAnsi="Traditional Arabic" w:cs="Traditional Arabic"/>
          <w:b/>
          <w:bCs/>
          <w:sz w:val="32"/>
          <w:szCs w:val="32"/>
          <w:rtl/>
          <w:lang w:val="en-GB" w:eastAsia="zh-TW"/>
        </w:rPr>
      </w:pPr>
      <w:bookmarkStart w:id="14" w:name="bookmark_110"/>
      <w:r w:rsidRPr="00CB3C01">
        <w:rPr>
          <w:rFonts w:ascii="Traditional Arabic" w:hAnsi="Traditional Arabic" w:cs="Traditional Arabic"/>
          <w:b/>
          <w:bCs/>
          <w:sz w:val="32"/>
          <w:szCs w:val="32"/>
          <w:rtl/>
          <w:lang w:val="en-GB" w:eastAsia="zh-TW"/>
        </w:rPr>
        <w:t>تنظيم الأعمال المقترح</w:t>
      </w:r>
      <w:bookmarkEnd w:id="14"/>
    </w:p>
    <w:tbl>
      <w:tblPr>
        <w:tblpPr w:leftFromText="180" w:rightFromText="180" w:vertAnchor="text" w:horzAnchor="margin" w:tblpX="1" w:tblpY="245"/>
        <w:tblOverlap w:val="never"/>
        <w:bidiVisual/>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349"/>
        <w:gridCol w:w="382"/>
        <w:gridCol w:w="383"/>
        <w:gridCol w:w="382"/>
        <w:gridCol w:w="295"/>
        <w:gridCol w:w="405"/>
        <w:gridCol w:w="66"/>
        <w:gridCol w:w="339"/>
        <w:gridCol w:w="44"/>
        <w:gridCol w:w="361"/>
        <w:gridCol w:w="22"/>
        <w:gridCol w:w="383"/>
        <w:gridCol w:w="405"/>
        <w:gridCol w:w="405"/>
        <w:gridCol w:w="405"/>
        <w:gridCol w:w="257"/>
        <w:gridCol w:w="1048"/>
        <w:gridCol w:w="900"/>
        <w:gridCol w:w="895"/>
        <w:gridCol w:w="903"/>
        <w:gridCol w:w="900"/>
        <w:gridCol w:w="900"/>
        <w:gridCol w:w="1352"/>
        <w:gridCol w:w="24"/>
      </w:tblGrid>
      <w:tr w:rsidR="00BB0422" w:rsidRPr="00BB0422" w:rsidTr="00CC7402">
        <w:trPr>
          <w:gridAfter w:val="1"/>
          <w:wAfter w:w="24" w:type="dxa"/>
          <w:trHeight w:val="773"/>
        </w:trPr>
        <w:tc>
          <w:tcPr>
            <w:tcW w:w="1346" w:type="dxa"/>
            <w:shd w:val="clear" w:color="auto" w:fill="auto"/>
            <w:noWrap/>
            <w:vAlign w:val="center"/>
            <w:hideMark/>
          </w:tcPr>
          <w:p w:rsidR="00BB0422" w:rsidRPr="00886A3C" w:rsidRDefault="00BB0422" w:rsidP="00BB0422">
            <w:pPr>
              <w:spacing w:line="276" w:lineRule="auto"/>
              <w:jc w:val="center"/>
              <w:rPr>
                <w:rFonts w:cs="Traditional Arabic"/>
                <w:i/>
                <w:iCs/>
                <w:color w:val="000000"/>
                <w:sz w:val="24"/>
                <w:szCs w:val="24"/>
                <w:rtl/>
                <w:lang w:val="en-GB" w:eastAsia="zh-TW"/>
              </w:rPr>
            </w:pPr>
            <w:bookmarkStart w:id="15" w:name="bookmark_112"/>
            <w:r w:rsidRPr="00886A3C">
              <w:rPr>
                <w:rFonts w:cs="Traditional Arabic"/>
                <w:i/>
                <w:iCs/>
                <w:sz w:val="24"/>
                <w:szCs w:val="24"/>
                <w:lang w:val="en-GB" w:eastAsia="zh-TW"/>
              </w:rPr>
              <w:t xml:space="preserve"> </w:t>
            </w:r>
            <w:r w:rsidRPr="00886A3C">
              <w:rPr>
                <w:rFonts w:cs="Traditional Arabic"/>
                <w:i/>
                <w:iCs/>
                <w:sz w:val="24"/>
                <w:szCs w:val="24"/>
                <w:rtl/>
                <w:lang w:val="en-GB" w:eastAsia="zh-TW"/>
              </w:rPr>
              <w:t>التوقيت</w:t>
            </w:r>
            <w:bookmarkEnd w:id="15"/>
          </w:p>
        </w:tc>
        <w:tc>
          <w:tcPr>
            <w:tcW w:w="1349" w:type="dxa"/>
            <w:vAlign w:val="center"/>
          </w:tcPr>
          <w:p w:rsidR="00BB0422" w:rsidRPr="00886A3C" w:rsidRDefault="00BB0422" w:rsidP="00BB0422">
            <w:pPr>
              <w:spacing w:line="276" w:lineRule="auto"/>
              <w:jc w:val="center"/>
              <w:rPr>
                <w:rFonts w:cs="Traditional Arabic"/>
                <w:i/>
                <w:iCs/>
                <w:color w:val="000000"/>
                <w:sz w:val="24"/>
                <w:szCs w:val="24"/>
                <w:rtl/>
                <w:lang w:val="en-GB" w:eastAsia="zh-TW"/>
              </w:rPr>
            </w:pPr>
            <w:bookmarkStart w:id="16" w:name="bookmark_113"/>
            <w:r w:rsidRPr="00886A3C">
              <w:rPr>
                <w:rFonts w:cs="Traditional Arabic"/>
                <w:i/>
                <w:iCs/>
                <w:sz w:val="24"/>
                <w:szCs w:val="24"/>
                <w:rtl/>
                <w:lang w:val="en-GB" w:eastAsia="zh-TW"/>
              </w:rPr>
              <w:t>السبت، 17 آذار/مارس 2018</w:t>
            </w:r>
            <w:bookmarkEnd w:id="16"/>
          </w:p>
        </w:tc>
        <w:tc>
          <w:tcPr>
            <w:tcW w:w="1442" w:type="dxa"/>
            <w:gridSpan w:val="4"/>
            <w:vAlign w:val="center"/>
          </w:tcPr>
          <w:p w:rsidR="00BB0422" w:rsidRPr="00886A3C" w:rsidRDefault="00BB0422" w:rsidP="00BB0422">
            <w:pPr>
              <w:spacing w:line="276" w:lineRule="auto"/>
              <w:jc w:val="center"/>
              <w:rPr>
                <w:rFonts w:cs="Traditional Arabic"/>
                <w:i/>
                <w:iCs/>
                <w:color w:val="000000"/>
                <w:sz w:val="24"/>
                <w:szCs w:val="24"/>
                <w:rtl/>
                <w:lang w:val="en-GB" w:eastAsia="zh-TW"/>
              </w:rPr>
            </w:pPr>
            <w:bookmarkStart w:id="17" w:name="bookmark_114"/>
            <w:r w:rsidRPr="00886A3C">
              <w:rPr>
                <w:rFonts w:cs="Traditional Arabic"/>
                <w:i/>
                <w:iCs/>
                <w:sz w:val="24"/>
                <w:szCs w:val="24"/>
                <w:rtl/>
                <w:lang w:val="en-GB" w:eastAsia="zh-TW"/>
              </w:rPr>
              <w:t>الأحد، 18 آذار/مارس 2018</w:t>
            </w:r>
            <w:bookmarkEnd w:id="17"/>
          </w:p>
        </w:tc>
        <w:tc>
          <w:tcPr>
            <w:tcW w:w="1620" w:type="dxa"/>
            <w:gridSpan w:val="7"/>
            <w:vAlign w:val="center"/>
          </w:tcPr>
          <w:p w:rsidR="00BB0422" w:rsidRPr="00886A3C" w:rsidRDefault="00BB0422" w:rsidP="00BB0422">
            <w:pPr>
              <w:spacing w:line="276" w:lineRule="auto"/>
              <w:jc w:val="center"/>
              <w:rPr>
                <w:rFonts w:cs="Traditional Arabic"/>
                <w:i/>
                <w:iCs/>
                <w:color w:val="000000"/>
                <w:sz w:val="24"/>
                <w:szCs w:val="24"/>
                <w:rtl/>
                <w:lang w:val="en-GB" w:eastAsia="zh-TW"/>
              </w:rPr>
            </w:pPr>
            <w:bookmarkStart w:id="18" w:name="bookmark_115"/>
            <w:r w:rsidRPr="00886A3C">
              <w:rPr>
                <w:rFonts w:cs="Traditional Arabic"/>
                <w:i/>
                <w:iCs/>
                <w:sz w:val="24"/>
                <w:szCs w:val="24"/>
                <w:rtl/>
                <w:lang w:val="en-GB" w:eastAsia="zh-TW"/>
              </w:rPr>
              <w:t>الاثنين ١٩ آذار/مارس ٢٠١٨</w:t>
            </w:r>
            <w:bookmarkEnd w:id="18"/>
          </w:p>
        </w:tc>
        <w:tc>
          <w:tcPr>
            <w:tcW w:w="1472" w:type="dxa"/>
            <w:gridSpan w:val="4"/>
            <w:vAlign w:val="center"/>
          </w:tcPr>
          <w:p w:rsidR="00BB0422" w:rsidRPr="00886A3C" w:rsidRDefault="00BB0422" w:rsidP="00BB0422">
            <w:pPr>
              <w:spacing w:line="276" w:lineRule="auto"/>
              <w:jc w:val="center"/>
              <w:rPr>
                <w:rFonts w:cs="Traditional Arabic"/>
                <w:i/>
                <w:iCs/>
                <w:color w:val="000000"/>
                <w:sz w:val="24"/>
                <w:szCs w:val="24"/>
                <w:rtl/>
                <w:lang w:val="en-GB" w:eastAsia="zh-TW"/>
              </w:rPr>
            </w:pPr>
            <w:bookmarkStart w:id="19" w:name="bookmark_116"/>
            <w:r w:rsidRPr="00886A3C">
              <w:rPr>
                <w:rFonts w:cs="Traditional Arabic"/>
                <w:i/>
                <w:iCs/>
                <w:sz w:val="24"/>
                <w:szCs w:val="24"/>
                <w:rtl/>
                <w:lang w:val="en-GB" w:eastAsia="zh-TW"/>
              </w:rPr>
              <w:t>الثلاثاء، 20 آذار/مارس 2018</w:t>
            </w:r>
            <w:bookmarkEnd w:id="19"/>
          </w:p>
        </w:tc>
        <w:tc>
          <w:tcPr>
            <w:tcW w:w="1948" w:type="dxa"/>
            <w:gridSpan w:val="2"/>
            <w:vAlign w:val="center"/>
          </w:tcPr>
          <w:p w:rsidR="00BB0422" w:rsidRPr="00886A3C" w:rsidRDefault="00BB0422" w:rsidP="00BB0422">
            <w:pPr>
              <w:spacing w:line="276" w:lineRule="auto"/>
              <w:jc w:val="center"/>
              <w:rPr>
                <w:rFonts w:cs="Traditional Arabic"/>
                <w:i/>
                <w:iCs/>
                <w:color w:val="000000"/>
                <w:sz w:val="24"/>
                <w:szCs w:val="24"/>
                <w:rtl/>
                <w:lang w:val="en-GB" w:eastAsia="zh-TW"/>
              </w:rPr>
            </w:pPr>
            <w:bookmarkStart w:id="20" w:name="bookmark_117"/>
            <w:r w:rsidRPr="00886A3C">
              <w:rPr>
                <w:rFonts w:cs="Traditional Arabic"/>
                <w:i/>
                <w:iCs/>
                <w:sz w:val="24"/>
                <w:szCs w:val="24"/>
                <w:rtl/>
                <w:lang w:val="en-GB" w:eastAsia="zh-TW"/>
              </w:rPr>
              <w:t>الأربعاء، 21 آذار/مارس 2018</w:t>
            </w:r>
            <w:bookmarkEnd w:id="20"/>
          </w:p>
        </w:tc>
        <w:tc>
          <w:tcPr>
            <w:tcW w:w="1798" w:type="dxa"/>
            <w:gridSpan w:val="2"/>
            <w:vAlign w:val="center"/>
          </w:tcPr>
          <w:p w:rsidR="00BB0422" w:rsidRPr="00886A3C" w:rsidRDefault="00BB0422" w:rsidP="00BB0422">
            <w:pPr>
              <w:spacing w:line="276" w:lineRule="auto"/>
              <w:jc w:val="center"/>
              <w:rPr>
                <w:rFonts w:cs="Traditional Arabic"/>
                <w:i/>
                <w:iCs/>
                <w:color w:val="000000"/>
                <w:sz w:val="24"/>
                <w:szCs w:val="24"/>
                <w:rtl/>
                <w:lang w:val="en-GB" w:eastAsia="zh-TW"/>
              </w:rPr>
            </w:pPr>
            <w:bookmarkStart w:id="21" w:name="bookmark_118"/>
            <w:r w:rsidRPr="00886A3C">
              <w:rPr>
                <w:rFonts w:cs="Traditional Arabic"/>
                <w:i/>
                <w:iCs/>
                <w:sz w:val="24"/>
                <w:szCs w:val="24"/>
                <w:rtl/>
                <w:lang w:val="en-GB" w:eastAsia="zh-TW"/>
              </w:rPr>
              <w:t>الخميس، 22 آذار/مارس 2018</w:t>
            </w:r>
            <w:bookmarkEnd w:id="21"/>
          </w:p>
        </w:tc>
        <w:tc>
          <w:tcPr>
            <w:tcW w:w="1800" w:type="dxa"/>
            <w:gridSpan w:val="2"/>
            <w:vAlign w:val="center"/>
          </w:tcPr>
          <w:p w:rsidR="00BB0422" w:rsidRPr="00886A3C" w:rsidRDefault="00BB0422" w:rsidP="00BB0422">
            <w:pPr>
              <w:spacing w:line="276" w:lineRule="auto"/>
              <w:jc w:val="center"/>
              <w:rPr>
                <w:rFonts w:cs="Traditional Arabic"/>
                <w:i/>
                <w:iCs/>
                <w:color w:val="000000"/>
                <w:sz w:val="24"/>
                <w:szCs w:val="24"/>
                <w:rtl/>
                <w:lang w:val="en-GB" w:eastAsia="zh-TW"/>
              </w:rPr>
            </w:pPr>
            <w:bookmarkStart w:id="22" w:name="bookmark_119"/>
            <w:r w:rsidRPr="00886A3C">
              <w:rPr>
                <w:rFonts w:cs="Traditional Arabic"/>
                <w:i/>
                <w:iCs/>
                <w:sz w:val="24"/>
                <w:szCs w:val="24"/>
                <w:rtl/>
                <w:lang w:val="en-GB" w:eastAsia="zh-TW"/>
              </w:rPr>
              <w:t>الجمعة، 23 آذار/مارس 2018</w:t>
            </w:r>
            <w:bookmarkEnd w:id="22"/>
          </w:p>
        </w:tc>
        <w:tc>
          <w:tcPr>
            <w:tcW w:w="1352" w:type="dxa"/>
            <w:vAlign w:val="center"/>
          </w:tcPr>
          <w:p w:rsidR="00BB0422" w:rsidRPr="00886A3C" w:rsidRDefault="00BB0422" w:rsidP="00BB0422">
            <w:pPr>
              <w:spacing w:line="276" w:lineRule="auto"/>
              <w:jc w:val="center"/>
              <w:rPr>
                <w:rFonts w:cs="Traditional Arabic"/>
                <w:i/>
                <w:iCs/>
                <w:color w:val="000000"/>
                <w:sz w:val="24"/>
                <w:szCs w:val="24"/>
                <w:rtl/>
                <w:lang w:val="en-GB" w:eastAsia="zh-TW"/>
              </w:rPr>
            </w:pPr>
            <w:bookmarkStart w:id="23" w:name="bookmark_120"/>
            <w:r w:rsidRPr="00886A3C">
              <w:rPr>
                <w:rFonts w:cs="Traditional Arabic"/>
                <w:i/>
                <w:iCs/>
                <w:sz w:val="24"/>
                <w:szCs w:val="24"/>
                <w:rtl/>
                <w:lang w:val="en-GB" w:eastAsia="zh-TW"/>
              </w:rPr>
              <w:t>السبت، 24 آذار/مارس 2018</w:t>
            </w:r>
            <w:bookmarkEnd w:id="23"/>
          </w:p>
        </w:tc>
      </w:tr>
      <w:tr w:rsidR="00BB0422" w:rsidRPr="00BB0422" w:rsidTr="00CC7402">
        <w:trPr>
          <w:gridAfter w:val="1"/>
          <w:wAfter w:w="24" w:type="dxa"/>
          <w:trHeight w:val="235"/>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24" w:name="bookmark_121"/>
            <w:r w:rsidRPr="00886A3C">
              <w:rPr>
                <w:rFonts w:cs="Traditional Arabic"/>
                <w:szCs w:val="22"/>
                <w:rtl/>
                <w:lang w:val="en-GB" w:eastAsia="zh-TW"/>
              </w:rPr>
              <w:t>08:00-10:00</w:t>
            </w:r>
            <w:bookmarkEnd w:id="24"/>
          </w:p>
        </w:tc>
        <w:tc>
          <w:tcPr>
            <w:tcW w:w="1349" w:type="dxa"/>
            <w:vMerge w:val="restart"/>
            <w:shd w:val="clear" w:color="auto" w:fill="D9D9D9"/>
            <w:vAlign w:val="center"/>
          </w:tcPr>
          <w:p w:rsidR="00BB0422" w:rsidRPr="00BB0422" w:rsidRDefault="00BB0422" w:rsidP="00BB0422">
            <w:pPr>
              <w:spacing w:line="276" w:lineRule="auto"/>
              <w:jc w:val="center"/>
              <w:rPr>
                <w:rFonts w:cs="Traditional Arabic"/>
                <w:color w:val="000000"/>
                <w:sz w:val="16"/>
                <w:szCs w:val="30"/>
                <w:rtl/>
                <w:lang w:val="en-GB" w:eastAsia="zh-TW"/>
              </w:rPr>
            </w:pPr>
            <w:bookmarkStart w:id="25" w:name="bookmark_122"/>
            <w:r w:rsidRPr="00886A3C">
              <w:rPr>
                <w:rFonts w:cs="Traditional Arabic"/>
                <w:sz w:val="18"/>
                <w:szCs w:val="24"/>
                <w:rtl/>
                <w:lang w:val="en-GB" w:eastAsia="zh-TW"/>
              </w:rPr>
              <w:t>المشاورات الإقليمية/مشاورات أصحاب المصلحة</w:t>
            </w:r>
            <w:bookmarkEnd w:id="25"/>
          </w:p>
        </w:tc>
        <w:tc>
          <w:tcPr>
            <w:tcW w:w="1442" w:type="dxa"/>
            <w:gridSpan w:val="4"/>
            <w:shd w:val="clear" w:color="auto" w:fill="D9D9D9"/>
            <w:vAlign w:val="center"/>
          </w:tcPr>
          <w:p w:rsidR="00BB0422" w:rsidRPr="006110AC" w:rsidRDefault="00BB0422" w:rsidP="00BB0422">
            <w:pPr>
              <w:spacing w:line="276" w:lineRule="auto"/>
              <w:jc w:val="center"/>
              <w:rPr>
                <w:rFonts w:cs="Traditional Arabic"/>
                <w:color w:val="000000"/>
                <w:sz w:val="18"/>
                <w:szCs w:val="24"/>
                <w:rtl/>
                <w:lang w:val="en-GB" w:eastAsia="zh-TW"/>
              </w:rPr>
            </w:pPr>
            <w:bookmarkStart w:id="26" w:name="bookmark_123"/>
            <w:r w:rsidRPr="006110AC">
              <w:rPr>
                <w:rFonts w:cs="Traditional Arabic"/>
                <w:sz w:val="18"/>
                <w:szCs w:val="24"/>
                <w:rtl/>
                <w:lang w:val="en-GB" w:eastAsia="zh-TW"/>
              </w:rPr>
              <w:t>المشاورات الإقليمية</w:t>
            </w:r>
            <w:bookmarkEnd w:id="26"/>
          </w:p>
        </w:tc>
        <w:tc>
          <w:tcPr>
            <w:tcW w:w="1620" w:type="dxa"/>
            <w:gridSpan w:val="7"/>
            <w:shd w:val="clear" w:color="auto" w:fill="D9D9D9"/>
            <w:vAlign w:val="center"/>
          </w:tcPr>
          <w:p w:rsidR="00BB0422" w:rsidRPr="006110AC" w:rsidRDefault="00BB0422" w:rsidP="00BB0422">
            <w:pPr>
              <w:spacing w:line="276" w:lineRule="auto"/>
              <w:jc w:val="center"/>
              <w:rPr>
                <w:rFonts w:cs="Traditional Arabic"/>
                <w:color w:val="000000"/>
                <w:sz w:val="18"/>
                <w:szCs w:val="24"/>
                <w:rtl/>
                <w:lang w:val="en-GB" w:eastAsia="zh-TW"/>
              </w:rPr>
            </w:pPr>
            <w:bookmarkStart w:id="27" w:name="bookmark_124"/>
            <w:r w:rsidRPr="006110AC">
              <w:rPr>
                <w:rFonts w:cs="Traditional Arabic"/>
                <w:sz w:val="18"/>
                <w:szCs w:val="24"/>
                <w:rtl/>
                <w:lang w:val="en-GB" w:eastAsia="zh-TW"/>
              </w:rPr>
              <w:t xml:space="preserve">المشاورات </w:t>
            </w:r>
            <w:bookmarkEnd w:id="27"/>
          </w:p>
          <w:p w:rsidR="00BB0422" w:rsidRPr="006110AC" w:rsidRDefault="00BB0422" w:rsidP="00BB0422">
            <w:pPr>
              <w:spacing w:line="276" w:lineRule="auto"/>
              <w:jc w:val="center"/>
              <w:rPr>
                <w:rFonts w:cs="Traditional Arabic"/>
                <w:color w:val="000000"/>
                <w:sz w:val="18"/>
                <w:szCs w:val="24"/>
                <w:rtl/>
                <w:lang w:val="en-GB" w:eastAsia="zh-TW"/>
              </w:rPr>
            </w:pPr>
            <w:bookmarkStart w:id="28" w:name="bookmark_125"/>
            <w:r w:rsidRPr="006110AC">
              <w:rPr>
                <w:rFonts w:cs="Traditional Arabic"/>
                <w:sz w:val="18"/>
                <w:szCs w:val="24"/>
                <w:rtl/>
                <w:lang w:val="en-GB" w:eastAsia="zh-TW"/>
              </w:rPr>
              <w:t>الإقليمية</w:t>
            </w:r>
            <w:bookmarkEnd w:id="28"/>
          </w:p>
        </w:tc>
        <w:tc>
          <w:tcPr>
            <w:tcW w:w="1472" w:type="dxa"/>
            <w:gridSpan w:val="4"/>
            <w:shd w:val="clear" w:color="auto" w:fill="D9D9D9"/>
            <w:vAlign w:val="center"/>
          </w:tcPr>
          <w:p w:rsidR="00BB0422" w:rsidRPr="006110AC" w:rsidRDefault="00BB0422" w:rsidP="00BB0422">
            <w:pPr>
              <w:spacing w:line="276" w:lineRule="auto"/>
              <w:jc w:val="center"/>
              <w:rPr>
                <w:rFonts w:cs="Traditional Arabic"/>
                <w:color w:val="000000"/>
                <w:sz w:val="18"/>
                <w:szCs w:val="24"/>
                <w:rtl/>
                <w:lang w:val="en-GB" w:eastAsia="zh-TW"/>
              </w:rPr>
            </w:pPr>
            <w:bookmarkStart w:id="29" w:name="bookmark_126"/>
            <w:r w:rsidRPr="006110AC">
              <w:rPr>
                <w:rFonts w:cs="Traditional Arabic"/>
                <w:sz w:val="18"/>
                <w:szCs w:val="24"/>
                <w:rtl/>
                <w:lang w:val="en-GB" w:eastAsia="zh-TW"/>
              </w:rPr>
              <w:t>المشاورات الإقليمية</w:t>
            </w:r>
            <w:bookmarkEnd w:id="29"/>
          </w:p>
        </w:tc>
        <w:tc>
          <w:tcPr>
            <w:tcW w:w="1948" w:type="dxa"/>
            <w:gridSpan w:val="2"/>
            <w:shd w:val="clear" w:color="auto" w:fill="D9D9D9"/>
            <w:vAlign w:val="center"/>
          </w:tcPr>
          <w:p w:rsidR="00BB0422" w:rsidRPr="006110AC" w:rsidRDefault="00BB0422" w:rsidP="00BB0422">
            <w:pPr>
              <w:spacing w:line="276" w:lineRule="auto"/>
              <w:jc w:val="center"/>
              <w:rPr>
                <w:rFonts w:cs="Traditional Arabic"/>
                <w:color w:val="000000"/>
                <w:sz w:val="18"/>
                <w:szCs w:val="24"/>
                <w:rtl/>
                <w:lang w:val="en-GB" w:eastAsia="zh-TW"/>
              </w:rPr>
            </w:pPr>
            <w:bookmarkStart w:id="30" w:name="bookmark_127"/>
            <w:r w:rsidRPr="006110AC">
              <w:rPr>
                <w:rFonts w:cs="Traditional Arabic"/>
                <w:sz w:val="18"/>
                <w:szCs w:val="24"/>
                <w:rtl/>
                <w:lang w:val="en-GB" w:eastAsia="zh-TW"/>
              </w:rPr>
              <w:t>المشاورات</w:t>
            </w:r>
            <w:bookmarkEnd w:id="30"/>
          </w:p>
          <w:p w:rsidR="00BB0422" w:rsidRPr="006110AC" w:rsidRDefault="00BB0422" w:rsidP="00BB0422">
            <w:pPr>
              <w:spacing w:line="276" w:lineRule="auto"/>
              <w:jc w:val="center"/>
              <w:rPr>
                <w:rFonts w:cs="Traditional Arabic"/>
                <w:color w:val="000000"/>
                <w:sz w:val="18"/>
                <w:szCs w:val="24"/>
                <w:rtl/>
                <w:lang w:val="en-GB" w:eastAsia="zh-TW"/>
              </w:rPr>
            </w:pPr>
            <w:bookmarkStart w:id="31" w:name="bookmark_128"/>
            <w:r w:rsidRPr="006110AC">
              <w:rPr>
                <w:rFonts w:cs="Traditional Arabic"/>
                <w:sz w:val="18"/>
                <w:szCs w:val="24"/>
                <w:rtl/>
                <w:lang w:val="en-GB" w:eastAsia="zh-TW"/>
              </w:rPr>
              <w:t>الإقليمية</w:t>
            </w:r>
            <w:bookmarkEnd w:id="31"/>
          </w:p>
        </w:tc>
        <w:tc>
          <w:tcPr>
            <w:tcW w:w="1798" w:type="dxa"/>
            <w:gridSpan w:val="2"/>
            <w:shd w:val="clear" w:color="auto" w:fill="D9D9D9"/>
            <w:vAlign w:val="center"/>
          </w:tcPr>
          <w:p w:rsidR="00BB0422" w:rsidRPr="006110AC" w:rsidRDefault="00BB0422" w:rsidP="00BB0422">
            <w:pPr>
              <w:spacing w:line="276" w:lineRule="auto"/>
              <w:jc w:val="center"/>
              <w:rPr>
                <w:rFonts w:cs="Traditional Arabic"/>
                <w:color w:val="000000"/>
                <w:sz w:val="18"/>
                <w:szCs w:val="24"/>
                <w:rtl/>
                <w:lang w:val="en-GB" w:eastAsia="zh-TW"/>
              </w:rPr>
            </w:pPr>
            <w:bookmarkStart w:id="32" w:name="bookmark_129"/>
            <w:r w:rsidRPr="006110AC">
              <w:rPr>
                <w:rFonts w:cs="Traditional Arabic"/>
                <w:sz w:val="18"/>
                <w:szCs w:val="24"/>
                <w:rtl/>
                <w:lang w:val="en-GB" w:eastAsia="zh-TW"/>
              </w:rPr>
              <w:t xml:space="preserve">المشاورات </w:t>
            </w:r>
            <w:bookmarkEnd w:id="32"/>
          </w:p>
          <w:p w:rsidR="00BB0422" w:rsidRPr="006110AC" w:rsidRDefault="00BB0422" w:rsidP="00BB0422">
            <w:pPr>
              <w:spacing w:line="276" w:lineRule="auto"/>
              <w:jc w:val="center"/>
              <w:rPr>
                <w:rFonts w:cs="Traditional Arabic"/>
                <w:color w:val="000000"/>
                <w:sz w:val="18"/>
                <w:szCs w:val="24"/>
                <w:rtl/>
                <w:lang w:val="en-GB" w:eastAsia="zh-TW"/>
              </w:rPr>
            </w:pPr>
            <w:bookmarkStart w:id="33" w:name="bookmark_130"/>
            <w:r w:rsidRPr="006110AC">
              <w:rPr>
                <w:rFonts w:cs="Traditional Arabic"/>
                <w:sz w:val="18"/>
                <w:szCs w:val="24"/>
                <w:rtl/>
                <w:lang w:val="en-GB" w:eastAsia="zh-TW"/>
              </w:rPr>
              <w:t>الإقليمية</w:t>
            </w:r>
            <w:bookmarkEnd w:id="33"/>
          </w:p>
        </w:tc>
        <w:tc>
          <w:tcPr>
            <w:tcW w:w="1800" w:type="dxa"/>
            <w:gridSpan w:val="2"/>
            <w:shd w:val="clear" w:color="auto" w:fill="D9D9D9"/>
            <w:vAlign w:val="center"/>
          </w:tcPr>
          <w:p w:rsidR="00BB0422" w:rsidRPr="006110AC" w:rsidRDefault="00BB0422" w:rsidP="00BB0422">
            <w:pPr>
              <w:spacing w:line="276" w:lineRule="auto"/>
              <w:jc w:val="center"/>
              <w:rPr>
                <w:rFonts w:cs="Traditional Arabic"/>
                <w:color w:val="000000"/>
                <w:sz w:val="18"/>
                <w:szCs w:val="24"/>
                <w:rtl/>
                <w:lang w:val="en-GB" w:eastAsia="zh-TW"/>
              </w:rPr>
            </w:pPr>
            <w:bookmarkStart w:id="34" w:name="bookmark_131"/>
            <w:r w:rsidRPr="006110AC">
              <w:rPr>
                <w:rFonts w:cs="Traditional Arabic"/>
                <w:sz w:val="18"/>
                <w:szCs w:val="24"/>
                <w:rtl/>
                <w:lang w:val="en-GB" w:eastAsia="zh-TW"/>
              </w:rPr>
              <w:t xml:space="preserve">المشاورات </w:t>
            </w:r>
            <w:bookmarkEnd w:id="34"/>
          </w:p>
          <w:p w:rsidR="00BB0422" w:rsidRPr="006110AC" w:rsidRDefault="00BB0422" w:rsidP="00BB0422">
            <w:pPr>
              <w:spacing w:line="276" w:lineRule="auto"/>
              <w:jc w:val="center"/>
              <w:rPr>
                <w:rFonts w:cs="Traditional Arabic"/>
                <w:color w:val="000000"/>
                <w:sz w:val="18"/>
                <w:szCs w:val="24"/>
                <w:rtl/>
                <w:lang w:val="en-GB" w:eastAsia="zh-TW"/>
              </w:rPr>
            </w:pPr>
            <w:bookmarkStart w:id="35" w:name="bookmark_132"/>
            <w:r w:rsidRPr="006110AC">
              <w:rPr>
                <w:rFonts w:cs="Traditional Arabic"/>
                <w:sz w:val="18"/>
                <w:szCs w:val="24"/>
                <w:rtl/>
                <w:lang w:val="en-GB" w:eastAsia="zh-TW"/>
              </w:rPr>
              <w:t>الإقليمية</w:t>
            </w:r>
            <w:bookmarkEnd w:id="35"/>
          </w:p>
        </w:tc>
        <w:tc>
          <w:tcPr>
            <w:tcW w:w="1352" w:type="dxa"/>
            <w:shd w:val="clear" w:color="auto" w:fill="D9D9D9"/>
            <w:vAlign w:val="center"/>
          </w:tcPr>
          <w:p w:rsidR="00BB0422" w:rsidRPr="006110AC" w:rsidRDefault="00BB0422" w:rsidP="00BB0422">
            <w:pPr>
              <w:spacing w:line="276" w:lineRule="auto"/>
              <w:jc w:val="center"/>
              <w:rPr>
                <w:rFonts w:cs="Traditional Arabic"/>
                <w:color w:val="000000"/>
                <w:sz w:val="18"/>
                <w:szCs w:val="24"/>
                <w:rtl/>
                <w:lang w:val="en-GB" w:eastAsia="zh-TW"/>
              </w:rPr>
            </w:pPr>
            <w:bookmarkStart w:id="36" w:name="bookmark_133"/>
            <w:r w:rsidRPr="006110AC">
              <w:rPr>
                <w:rFonts w:cs="Traditional Arabic"/>
                <w:sz w:val="18"/>
                <w:szCs w:val="24"/>
                <w:rtl/>
                <w:lang w:val="en-GB" w:eastAsia="zh-TW"/>
              </w:rPr>
              <w:t>المشاورات الإقليمية</w:t>
            </w:r>
            <w:bookmarkEnd w:id="36"/>
          </w:p>
        </w:tc>
      </w:tr>
      <w:tr w:rsidR="00BB0422" w:rsidRPr="00BB0422" w:rsidTr="00CC7402">
        <w:trPr>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37" w:name="bookmark_134"/>
            <w:r w:rsidRPr="00886A3C">
              <w:rPr>
                <w:rFonts w:cs="Traditional Arabic"/>
                <w:szCs w:val="22"/>
                <w:rtl/>
                <w:lang w:val="en-GB" w:eastAsia="zh-TW"/>
              </w:rPr>
              <w:t>10:00-10:30</w:t>
            </w:r>
            <w:bookmarkEnd w:id="37"/>
          </w:p>
        </w:tc>
        <w:tc>
          <w:tcPr>
            <w:tcW w:w="1349" w:type="dxa"/>
            <w:vMerge/>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val="restart"/>
            <w:shd w:val="clear" w:color="auto" w:fill="FDE9D9"/>
            <w:vAlign w:val="center"/>
          </w:tcPr>
          <w:p w:rsidR="00BB0422" w:rsidRPr="00BB0422" w:rsidRDefault="00BB0422" w:rsidP="00BB0422">
            <w:pPr>
              <w:spacing w:line="276" w:lineRule="auto"/>
              <w:jc w:val="center"/>
              <w:rPr>
                <w:rFonts w:cs="Traditional Arabic"/>
                <w:b/>
                <w:bCs/>
                <w:color w:val="000000"/>
                <w:sz w:val="16"/>
                <w:szCs w:val="30"/>
                <w:rtl/>
                <w:lang w:val="en-GB" w:eastAsia="zh-TW"/>
              </w:rPr>
            </w:pPr>
            <w:bookmarkStart w:id="38" w:name="bookmark_135"/>
            <w:r w:rsidRPr="0091262D">
              <w:rPr>
                <w:rFonts w:cs="Traditional Arabic"/>
                <w:sz w:val="18"/>
                <w:szCs w:val="24"/>
                <w:rtl/>
                <w:lang w:val="en-GB" w:eastAsia="zh-TW"/>
              </w:rPr>
              <w:t>الاجتماع العام البنود 1 و2 و3 و4 و5 من جدول الأعمال</w:t>
            </w:r>
            <w:bookmarkEnd w:id="38"/>
          </w:p>
        </w:tc>
        <w:tc>
          <w:tcPr>
            <w:tcW w:w="471" w:type="dxa"/>
            <w:gridSpan w:val="2"/>
            <w:vMerge w:val="restart"/>
            <w:shd w:val="clear" w:color="auto" w:fill="E2EFD9"/>
            <w:vAlign w:val="center"/>
          </w:tcPr>
          <w:p w:rsidR="00BB0422" w:rsidRPr="00BB0422" w:rsidRDefault="00BB0422" w:rsidP="00BB0422">
            <w:pPr>
              <w:bidi w:val="0"/>
              <w:spacing w:line="276" w:lineRule="auto"/>
              <w:rPr>
                <w:rFonts w:cs="Traditional Arabic"/>
                <w:bCs/>
                <w:color w:val="000000"/>
                <w:sz w:val="16"/>
                <w:szCs w:val="16"/>
              </w:rPr>
            </w:pPr>
          </w:p>
        </w:tc>
        <w:tc>
          <w:tcPr>
            <w:tcW w:w="383" w:type="dxa"/>
            <w:gridSpan w:val="2"/>
            <w:vMerge w:val="restart"/>
            <w:shd w:val="clear" w:color="auto" w:fill="E2EFD9"/>
            <w:vAlign w:val="center"/>
          </w:tcPr>
          <w:p w:rsidR="00BB0422" w:rsidRPr="00BB0422" w:rsidRDefault="00BB0422" w:rsidP="00BB0422">
            <w:pPr>
              <w:bidi w:val="0"/>
              <w:spacing w:line="276" w:lineRule="auto"/>
              <w:rPr>
                <w:rFonts w:cs="Traditional Arabic"/>
                <w:bCs/>
                <w:color w:val="000000"/>
                <w:sz w:val="16"/>
                <w:szCs w:val="16"/>
              </w:rPr>
            </w:pPr>
          </w:p>
        </w:tc>
        <w:tc>
          <w:tcPr>
            <w:tcW w:w="383" w:type="dxa"/>
            <w:gridSpan w:val="2"/>
            <w:vMerge w:val="restart"/>
            <w:shd w:val="clear" w:color="auto" w:fill="E2EFD9"/>
            <w:vAlign w:val="center"/>
          </w:tcPr>
          <w:p w:rsidR="00BB0422" w:rsidRPr="00BB0422" w:rsidRDefault="0091262D" w:rsidP="00BB0422">
            <w:pPr>
              <w:bidi w:val="0"/>
              <w:spacing w:line="276" w:lineRule="auto"/>
              <w:rPr>
                <w:rFonts w:cs="Traditional Arabic"/>
                <w:bCs/>
                <w:color w:val="000000"/>
                <w:sz w:val="16"/>
                <w:szCs w:val="16"/>
              </w:rPr>
            </w:pPr>
            <w:r w:rsidRPr="00BB0422">
              <w:rPr>
                <w:rFonts w:cs="Traditional Arabic"/>
                <w:bCs/>
                <w:noProof/>
                <w:color w:val="000000"/>
                <w:sz w:val="16"/>
                <w:szCs w:val="16"/>
              </w:rPr>
              <mc:AlternateContent>
                <mc:Choice Requires="wps">
                  <w:drawing>
                    <wp:anchor distT="0" distB="0" distL="114300" distR="114300" simplePos="0" relativeHeight="251664384" behindDoc="0" locked="0" layoutInCell="1" allowOverlap="1" wp14:anchorId="353BD30B" wp14:editId="531C160D">
                      <wp:simplePos x="0" y="0"/>
                      <wp:positionH relativeFrom="column">
                        <wp:posOffset>-255270</wp:posOffset>
                      </wp:positionH>
                      <wp:positionV relativeFrom="paragraph">
                        <wp:posOffset>-506730</wp:posOffset>
                      </wp:positionV>
                      <wp:extent cx="918845" cy="696595"/>
                      <wp:effectExtent l="0" t="0" r="14605" b="2730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696595"/>
                              </a:xfrm>
                              <a:prstGeom prst="rect">
                                <a:avLst/>
                              </a:prstGeom>
                              <a:solidFill>
                                <a:srgbClr val="70AD47">
                                  <a:lumMod val="20000"/>
                                  <a:lumOff val="80000"/>
                                </a:srgbClr>
                              </a:solidFill>
                              <a:ln w="9525">
                                <a:solidFill>
                                  <a:srgbClr val="000000"/>
                                </a:solidFill>
                                <a:miter lim="800000"/>
                                <a:headEnd/>
                                <a:tailEnd/>
                              </a:ln>
                            </wps:spPr>
                            <wps:txbx>
                              <w:txbxContent>
                                <w:p w:rsidR="00D13180" w:rsidRPr="00622E1B" w:rsidRDefault="00D13180" w:rsidP="00BB0422">
                                  <w:pPr>
                                    <w:shd w:val="clear" w:color="auto" w:fill="E2EFD9"/>
                                    <w:spacing w:after="80"/>
                                    <w:jc w:val="center"/>
                                    <w:textDirection w:val="tbRlV"/>
                                    <w:rPr>
                                      <w:color w:val="000000"/>
                                      <w:sz w:val="16"/>
                                      <w:rtl/>
                                      <w:lang w:val="en-GB" w:eastAsia="zh-TW"/>
                                    </w:rPr>
                                  </w:pPr>
                                  <w:bookmarkStart w:id="39" w:name="bookmark_136"/>
                                  <w:r w:rsidRPr="00886A3C">
                                    <w:rPr>
                                      <w:rFonts w:ascii="Traditional Arabic" w:hAnsi="Traditional Arabic" w:cs="Traditional Arabic"/>
                                      <w:sz w:val="18"/>
                                      <w:szCs w:val="22"/>
                                      <w:rtl/>
                                      <w:lang w:val="en-GB" w:eastAsia="zh-TW"/>
                                    </w:rPr>
                                    <w:t xml:space="preserve">٤ أفرقة اتصال موازية البنود 6 (أ) </w:t>
                                  </w:r>
                                  <w:r w:rsidRPr="00886A3C">
                                    <w:rPr>
                                      <w:rFonts w:ascii="Traditional Arabic" w:hAnsi="Traditional Arabic" w:cs="Traditional Arabic"/>
                                      <w:sz w:val="20"/>
                                      <w:szCs w:val="20"/>
                                      <w:rtl/>
                                      <w:lang w:val="en-GB" w:eastAsia="zh-TW"/>
                                    </w:rPr>
                                    <w:t xml:space="preserve">إلى 6 (د) </w:t>
                                  </w:r>
                                  <w:r>
                                    <w:rPr>
                                      <w:rtl/>
                                      <w:lang w:val="en-GB" w:eastAsia="zh-TW"/>
                                    </w:rPr>
                                    <w:t>التقييمات الإقليمية</w:t>
                                  </w:r>
                                  <w:bookmarkEnd w:id="39"/>
                                </w:p>
                                <w:p w:rsidR="00D13180" w:rsidRPr="007049D7" w:rsidRDefault="00D13180" w:rsidP="00BB0422">
                                  <w:pPr>
                                    <w:shd w:val="clear" w:color="auto" w:fill="E2EFD9"/>
                                    <w:jc w:val="center"/>
                                    <w:rPr>
                                      <w:color w:val="00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BD30B" id="Text Box 2" o:spid="_x0000_s1027" type="#_x0000_t202" style="position:absolute;margin-left:-20.1pt;margin-top:-39.9pt;width:72.35pt;height:5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" fillcolor="#e2f0d9">
                      <v:textbox>
                        <w:txbxContent>
                          <w:p w:rsidR="00D13180" w:rsidRPr="00622E1B" w:rsidRDefault="00D13180" w:rsidP="00BB0422">
                            <w:pPr>
                              <w:shd w:val="clear" w:color="auto" w:fill="E2EFD9"/>
                              <w:spacing w:after="80"/>
                              <w:jc w:val="center"/>
                              <w:textDirection w:val="tbRlV"/>
                              <w:rPr>
                                <w:color w:val="000000"/>
                                <w:sz w:val="16"/>
                                <w:rtl/>
                                <w:lang w:val="en-GB" w:eastAsia="zh-TW"/>
                              </w:rPr>
                            </w:pPr>
                            <w:bookmarkStart w:id="39" w:name="bookmark_136"/>
                            <w:r w:rsidRPr="00886A3C">
                              <w:rPr>
                                <w:rFonts w:ascii="Traditional Arabic" w:hAnsi="Traditional Arabic" w:cs="Traditional Arabic"/>
                                <w:sz w:val="18"/>
                                <w:szCs w:val="22"/>
                                <w:rtl/>
                                <w:lang w:val="en-GB" w:eastAsia="zh-TW"/>
                              </w:rPr>
                              <w:t xml:space="preserve">٤ أفرقة اتصال موازية البنود 6 (أ) </w:t>
                            </w:r>
                            <w:r w:rsidRPr="00886A3C">
                              <w:rPr>
                                <w:rFonts w:ascii="Traditional Arabic" w:hAnsi="Traditional Arabic" w:cs="Traditional Arabic"/>
                                <w:sz w:val="20"/>
                                <w:szCs w:val="20"/>
                                <w:rtl/>
                                <w:lang w:val="en-GB" w:eastAsia="zh-TW"/>
                              </w:rPr>
                              <w:t xml:space="preserve">إلى 6 (د) </w:t>
                            </w:r>
                            <w:r>
                              <w:rPr>
                                <w:rtl/>
                                <w:lang w:val="en-GB" w:eastAsia="zh-TW"/>
                              </w:rPr>
                              <w:t>التقييمات الإقليمية</w:t>
                            </w:r>
                            <w:bookmarkEnd w:id="39"/>
                          </w:p>
                          <w:p w:rsidR="00D13180" w:rsidRPr="007049D7" w:rsidRDefault="00D13180" w:rsidP="00BB0422">
                            <w:pPr>
                              <w:shd w:val="clear" w:color="auto" w:fill="E2EFD9"/>
                              <w:jc w:val="center"/>
                              <w:rPr>
                                <w:color w:val="000000"/>
                                <w:sz w:val="16"/>
                                <w:szCs w:val="16"/>
                              </w:rPr>
                            </w:pPr>
                          </w:p>
                        </w:txbxContent>
                      </v:textbox>
                    </v:shape>
                  </w:pict>
                </mc:Fallback>
              </mc:AlternateContent>
            </w:r>
          </w:p>
        </w:tc>
        <w:tc>
          <w:tcPr>
            <w:tcW w:w="383" w:type="dxa"/>
            <w:vMerge w:val="restart"/>
            <w:shd w:val="clear" w:color="auto" w:fill="E2EFD9"/>
            <w:vAlign w:val="center"/>
          </w:tcPr>
          <w:p w:rsidR="00BB0422" w:rsidRPr="00BB0422" w:rsidRDefault="00BB0422" w:rsidP="00BB0422">
            <w:pPr>
              <w:bidi w:val="0"/>
              <w:spacing w:line="276" w:lineRule="auto"/>
              <w:rPr>
                <w:rFonts w:cs="Traditional Arabic"/>
                <w:bCs/>
                <w:color w:val="000000"/>
                <w:sz w:val="16"/>
                <w:szCs w:val="16"/>
              </w:rPr>
            </w:pPr>
          </w:p>
        </w:tc>
        <w:tc>
          <w:tcPr>
            <w:tcW w:w="1472" w:type="dxa"/>
            <w:gridSpan w:val="4"/>
            <w:vMerge w:val="restart"/>
            <w:shd w:val="clear" w:color="auto" w:fill="FDE9D9"/>
            <w:vAlign w:val="center"/>
          </w:tcPr>
          <w:p w:rsidR="00BB0422" w:rsidRPr="0091262D" w:rsidRDefault="00BB0422" w:rsidP="00BB0422">
            <w:pPr>
              <w:spacing w:line="276" w:lineRule="auto"/>
              <w:jc w:val="center"/>
              <w:rPr>
                <w:rFonts w:cs="Traditional Arabic"/>
                <w:b/>
                <w:bCs/>
                <w:color w:val="000000"/>
                <w:sz w:val="12"/>
                <w:szCs w:val="24"/>
                <w:rtl/>
                <w:lang w:val="en-GB" w:eastAsia="zh-TW"/>
              </w:rPr>
            </w:pPr>
            <w:bookmarkStart w:id="40" w:name="bookmark_137"/>
            <w:r w:rsidRPr="0091262D">
              <w:rPr>
                <w:rFonts w:cs="Traditional Arabic"/>
                <w:sz w:val="18"/>
                <w:szCs w:val="24"/>
                <w:rtl/>
                <w:lang w:val="en-GB" w:eastAsia="zh-TW"/>
              </w:rPr>
              <w:t>الاجتماع العام</w:t>
            </w:r>
            <w:bookmarkEnd w:id="40"/>
          </w:p>
          <w:bookmarkStart w:id="41" w:name="bookmark_138"/>
          <w:p w:rsidR="00BB0422" w:rsidRPr="00BB0422" w:rsidRDefault="00AA1B8F" w:rsidP="00BB0422">
            <w:pPr>
              <w:spacing w:line="276" w:lineRule="auto"/>
              <w:jc w:val="center"/>
              <w:rPr>
                <w:rFonts w:cs="Traditional Arabic"/>
                <w:bCs/>
                <w:color w:val="000000"/>
                <w:sz w:val="16"/>
                <w:szCs w:val="30"/>
                <w:rtl/>
                <w:lang w:val="en-GB" w:eastAsia="zh-TW"/>
              </w:rPr>
            </w:pPr>
            <w:r w:rsidRPr="0091262D">
              <w:rPr>
                <w:rFonts w:cs="Traditional Arabic"/>
                <w:bCs/>
                <w:noProof/>
                <w:color w:val="000000"/>
                <w:sz w:val="12"/>
                <w:szCs w:val="12"/>
              </w:rPr>
              <mc:AlternateContent>
                <mc:Choice Requires="wps">
                  <w:drawing>
                    <wp:anchor distT="0" distB="0" distL="114300" distR="114300" simplePos="0" relativeHeight="251663360" behindDoc="0" locked="0" layoutInCell="1" allowOverlap="1" wp14:anchorId="7786CE61" wp14:editId="09A86164">
                      <wp:simplePos x="0" y="0"/>
                      <wp:positionH relativeFrom="margin">
                        <wp:posOffset>-24130</wp:posOffset>
                      </wp:positionH>
                      <wp:positionV relativeFrom="margin">
                        <wp:posOffset>1050925</wp:posOffset>
                      </wp:positionV>
                      <wp:extent cx="887095" cy="688975"/>
                      <wp:effectExtent l="0" t="0" r="27305" b="158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688975"/>
                              </a:xfrm>
                              <a:prstGeom prst="rect">
                                <a:avLst/>
                              </a:prstGeom>
                              <a:solidFill>
                                <a:srgbClr val="70AD47">
                                  <a:lumMod val="20000"/>
                                  <a:lumOff val="80000"/>
                                </a:srgbClr>
                              </a:solidFill>
                              <a:ln w="9525">
                                <a:solidFill>
                                  <a:srgbClr val="000000"/>
                                </a:solidFill>
                                <a:miter lim="800000"/>
                                <a:headEnd/>
                                <a:tailEnd/>
                              </a:ln>
                            </wps:spPr>
                            <wps:txbx>
                              <w:txbxContent>
                                <w:p w:rsidR="00D13180" w:rsidRPr="0091262D" w:rsidRDefault="00D13180" w:rsidP="00BB0422">
                                  <w:pPr>
                                    <w:shd w:val="clear" w:color="auto" w:fill="E2EFD9"/>
                                    <w:spacing w:after="80"/>
                                    <w:jc w:val="center"/>
                                    <w:textDirection w:val="tbRlV"/>
                                    <w:rPr>
                                      <w:rFonts w:ascii="Traditional Arabic" w:hAnsi="Traditional Arabic" w:cs="Traditional Arabic"/>
                                      <w:color w:val="000000"/>
                                      <w:szCs w:val="22"/>
                                      <w:rtl/>
                                      <w:lang w:val="en-GB" w:eastAsia="zh-TW"/>
                                    </w:rPr>
                                  </w:pPr>
                                  <w:bookmarkStart w:id="42" w:name="bookmark_162"/>
                                  <w:r w:rsidRPr="0091262D">
                                    <w:rPr>
                                      <w:rFonts w:ascii="Traditional Arabic" w:hAnsi="Traditional Arabic" w:cs="Traditional Arabic"/>
                                      <w:szCs w:val="22"/>
                                      <w:rtl/>
                                      <w:lang w:val="en-GB" w:eastAsia="zh-TW"/>
                                    </w:rPr>
                                    <w:t>٤ أفرقة اتصال موازية (متابعة)</w:t>
                                  </w:r>
                                  <w:bookmarkEnd w:id="4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6CE61" id="Text Box 37" o:spid="_x0000_s1028" type="#_x0000_t202" style="position:absolute;left:0;text-align:left;margin-left:-1.9pt;margin-top:82.75pt;width:69.85pt;height:5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" fillcolor="#e2f0d9">
                      <v:textbox>
                        <w:txbxContent>
                          <w:p w:rsidR="00D13180" w:rsidRPr="0091262D" w:rsidRDefault="00D13180" w:rsidP="00BB0422">
                            <w:pPr>
                              <w:shd w:val="clear" w:color="auto" w:fill="E2EFD9"/>
                              <w:spacing w:after="80"/>
                              <w:jc w:val="center"/>
                              <w:textDirection w:val="tbRlV"/>
                              <w:rPr>
                                <w:rFonts w:ascii="Traditional Arabic" w:hAnsi="Traditional Arabic" w:cs="Traditional Arabic"/>
                                <w:color w:val="000000"/>
                                <w:szCs w:val="22"/>
                                <w:rtl/>
                                <w:lang w:val="en-GB" w:eastAsia="zh-TW"/>
                              </w:rPr>
                            </w:pPr>
                            <w:bookmarkStart w:id="43" w:name="bookmark_162"/>
                            <w:r w:rsidRPr="0091262D">
                              <w:rPr>
                                <w:rFonts w:ascii="Traditional Arabic" w:hAnsi="Traditional Arabic" w:cs="Traditional Arabic"/>
                                <w:szCs w:val="22"/>
                                <w:rtl/>
                                <w:lang w:val="en-GB" w:eastAsia="zh-TW"/>
                              </w:rPr>
                              <w:t>٤ أفرقة اتصال موازية (متابعة)</w:t>
                            </w:r>
                            <w:bookmarkEnd w:id="43"/>
                          </w:p>
                        </w:txbxContent>
                      </v:textbox>
                      <w10:wrap anchorx="margin" anchory="margin"/>
                    </v:shape>
                  </w:pict>
                </mc:Fallback>
              </mc:AlternateContent>
            </w:r>
            <w:r w:rsidR="00BB0422" w:rsidRPr="0091262D">
              <w:rPr>
                <w:rFonts w:cs="Traditional Arabic"/>
                <w:sz w:val="18"/>
                <w:szCs w:val="24"/>
                <w:rtl/>
                <w:lang w:val="en-GB" w:eastAsia="zh-TW"/>
              </w:rPr>
              <w:t>البنود من 6 (أ) إلى 6 (د) من جدول الأعمال</w:t>
            </w:r>
            <w:bookmarkEnd w:id="41"/>
          </w:p>
        </w:tc>
        <w:tc>
          <w:tcPr>
            <w:tcW w:w="1048" w:type="dxa"/>
            <w:vMerge w:val="restart"/>
            <w:shd w:val="clear" w:color="auto" w:fill="B2A1C7"/>
            <w:vAlign w:val="center"/>
          </w:tcPr>
          <w:p w:rsidR="00BB0422" w:rsidRPr="00886A3C" w:rsidRDefault="00BB0422" w:rsidP="00BB0422">
            <w:pPr>
              <w:spacing w:line="276" w:lineRule="auto"/>
              <w:jc w:val="center"/>
              <w:rPr>
                <w:rFonts w:cs="Traditional Arabic"/>
                <w:b/>
                <w:color w:val="000000"/>
                <w:sz w:val="16"/>
                <w:szCs w:val="22"/>
                <w:rtl/>
                <w:lang w:val="en-GB" w:eastAsia="zh-TW"/>
              </w:rPr>
            </w:pPr>
            <w:bookmarkStart w:id="43" w:name="bookmark_139"/>
            <w:r w:rsidRPr="00886A3C">
              <w:rPr>
                <w:rFonts w:cs="Traditional Arabic"/>
                <w:sz w:val="16"/>
                <w:szCs w:val="22"/>
                <w:rtl/>
                <w:lang w:val="en-GB" w:eastAsia="zh-TW"/>
              </w:rPr>
              <w:t>فريق الاتصال</w:t>
            </w:r>
            <w:bookmarkEnd w:id="43"/>
          </w:p>
          <w:p w:rsidR="00BB0422" w:rsidRPr="00886A3C" w:rsidRDefault="00BB0422" w:rsidP="00BB0422">
            <w:pPr>
              <w:spacing w:line="276" w:lineRule="auto"/>
              <w:jc w:val="center"/>
              <w:rPr>
                <w:rFonts w:cs="Traditional Arabic"/>
                <w:color w:val="000000"/>
                <w:sz w:val="16"/>
                <w:szCs w:val="22"/>
                <w:rtl/>
                <w:lang w:val="en-GB" w:eastAsia="zh-TW"/>
              </w:rPr>
            </w:pPr>
            <w:bookmarkStart w:id="44" w:name="bookmark_140"/>
            <w:r w:rsidRPr="00886A3C">
              <w:rPr>
                <w:rFonts w:cs="Traditional Arabic"/>
                <w:sz w:val="16"/>
                <w:szCs w:val="22"/>
                <w:rtl/>
                <w:lang w:val="en-GB" w:eastAsia="zh-TW"/>
              </w:rPr>
              <w:t>البند 7</w:t>
            </w:r>
            <w:bookmarkEnd w:id="44"/>
          </w:p>
          <w:p w:rsidR="00BB0422" w:rsidRPr="00886A3C" w:rsidRDefault="00BB0422" w:rsidP="00BB0422">
            <w:pPr>
              <w:jc w:val="center"/>
              <w:rPr>
                <w:rFonts w:cs="Traditional Arabic"/>
                <w:color w:val="000000"/>
                <w:sz w:val="16"/>
                <w:szCs w:val="22"/>
                <w:rtl/>
                <w:lang w:val="en-GB" w:eastAsia="zh-TW"/>
              </w:rPr>
            </w:pPr>
            <w:bookmarkStart w:id="45" w:name="bookmark_141"/>
            <w:r w:rsidRPr="00886A3C">
              <w:rPr>
                <w:rFonts w:cs="Traditional Arabic"/>
                <w:sz w:val="16"/>
                <w:szCs w:val="22"/>
                <w:rtl/>
                <w:lang w:val="en-GB" w:eastAsia="zh-TW"/>
              </w:rPr>
              <w:t>تدهور الأراضي واستصلاحها</w:t>
            </w:r>
            <w:bookmarkEnd w:id="45"/>
          </w:p>
        </w:tc>
        <w:tc>
          <w:tcPr>
            <w:tcW w:w="900" w:type="dxa"/>
            <w:vMerge w:val="restart"/>
            <w:shd w:val="clear" w:color="auto" w:fill="FFCC66"/>
            <w:vAlign w:val="center"/>
          </w:tcPr>
          <w:p w:rsidR="00BB0422" w:rsidRPr="00886A3C" w:rsidRDefault="00BB0422" w:rsidP="00BB0422">
            <w:pPr>
              <w:spacing w:line="276" w:lineRule="auto"/>
              <w:jc w:val="center"/>
              <w:rPr>
                <w:rFonts w:cs="Traditional Arabic"/>
                <w:b/>
                <w:color w:val="000000"/>
                <w:sz w:val="16"/>
                <w:szCs w:val="22"/>
                <w:rtl/>
                <w:lang w:val="en-GB" w:eastAsia="zh-TW"/>
              </w:rPr>
            </w:pPr>
            <w:bookmarkStart w:id="46" w:name="bookmark_142"/>
            <w:r w:rsidRPr="00886A3C">
              <w:rPr>
                <w:rFonts w:cs="Traditional Arabic"/>
                <w:sz w:val="16"/>
                <w:szCs w:val="22"/>
                <w:rtl/>
                <w:lang w:val="en-GB" w:eastAsia="zh-TW"/>
              </w:rPr>
              <w:t>فريق الاتصال</w:t>
            </w:r>
            <w:bookmarkEnd w:id="46"/>
          </w:p>
          <w:p w:rsidR="00BB0422" w:rsidRPr="00886A3C" w:rsidRDefault="00BB0422" w:rsidP="00BB0422">
            <w:pPr>
              <w:spacing w:line="276" w:lineRule="auto"/>
              <w:jc w:val="center"/>
              <w:rPr>
                <w:rFonts w:cs="Traditional Arabic"/>
                <w:color w:val="000000"/>
                <w:sz w:val="16"/>
                <w:szCs w:val="22"/>
                <w:rtl/>
                <w:lang w:val="en-GB" w:eastAsia="zh-TW"/>
              </w:rPr>
            </w:pPr>
            <w:bookmarkStart w:id="47" w:name="bookmark_143"/>
            <w:r w:rsidRPr="00886A3C">
              <w:rPr>
                <w:rFonts w:cs="Traditional Arabic"/>
                <w:sz w:val="16"/>
                <w:szCs w:val="22"/>
                <w:rtl/>
                <w:lang w:val="en-GB" w:eastAsia="zh-TW"/>
              </w:rPr>
              <w:t>البندان 10 و11</w:t>
            </w:r>
            <w:bookmarkEnd w:id="47"/>
          </w:p>
          <w:p w:rsidR="00BB0422" w:rsidRPr="00886A3C" w:rsidRDefault="00BB0422" w:rsidP="00BB0422">
            <w:pPr>
              <w:jc w:val="center"/>
              <w:rPr>
                <w:rFonts w:cs="Traditional Arabic"/>
                <w:bCs/>
                <w:color w:val="000000"/>
                <w:sz w:val="16"/>
                <w:szCs w:val="22"/>
                <w:rtl/>
                <w:lang w:val="en-GB" w:eastAsia="zh-TW"/>
              </w:rPr>
            </w:pPr>
            <w:bookmarkStart w:id="48" w:name="bookmark_144"/>
            <w:r w:rsidRPr="00886A3C">
              <w:rPr>
                <w:rFonts w:cs="Traditional Arabic"/>
                <w:sz w:val="16"/>
                <w:szCs w:val="22"/>
                <w:rtl/>
                <w:lang w:val="en-GB" w:eastAsia="zh-TW"/>
              </w:rPr>
              <w:t>الاستعراض برنامج العمل الثاني</w:t>
            </w:r>
            <w:bookmarkEnd w:id="48"/>
          </w:p>
        </w:tc>
        <w:tc>
          <w:tcPr>
            <w:tcW w:w="895" w:type="dxa"/>
            <w:vMerge w:val="restart"/>
            <w:shd w:val="clear" w:color="auto" w:fill="B2A1C7"/>
            <w:vAlign w:val="center"/>
          </w:tcPr>
          <w:p w:rsidR="00BB0422" w:rsidRPr="00886A3C" w:rsidRDefault="00BB0422" w:rsidP="00BB0422">
            <w:pPr>
              <w:spacing w:line="276" w:lineRule="auto"/>
              <w:jc w:val="center"/>
              <w:rPr>
                <w:rFonts w:cs="Traditional Arabic"/>
                <w:b/>
                <w:color w:val="000000"/>
                <w:sz w:val="16"/>
                <w:szCs w:val="22"/>
                <w:rtl/>
                <w:lang w:val="en-GB" w:eastAsia="zh-TW"/>
              </w:rPr>
            </w:pPr>
            <w:bookmarkStart w:id="49" w:name="bookmark_145"/>
            <w:r w:rsidRPr="00886A3C">
              <w:rPr>
                <w:rFonts w:cs="Traditional Arabic"/>
                <w:sz w:val="16"/>
                <w:szCs w:val="22"/>
                <w:rtl/>
                <w:lang w:val="en-GB" w:eastAsia="zh-TW"/>
              </w:rPr>
              <w:t>فريق الاتصال</w:t>
            </w:r>
            <w:bookmarkEnd w:id="49"/>
          </w:p>
          <w:p w:rsidR="00BB0422" w:rsidRPr="00886A3C" w:rsidRDefault="00BB0422" w:rsidP="00BB0422">
            <w:pPr>
              <w:spacing w:line="276" w:lineRule="auto"/>
              <w:jc w:val="center"/>
              <w:rPr>
                <w:rFonts w:cs="Traditional Arabic"/>
                <w:color w:val="000000"/>
                <w:sz w:val="16"/>
                <w:szCs w:val="22"/>
                <w:rtl/>
                <w:lang w:val="en-GB" w:eastAsia="zh-TW"/>
              </w:rPr>
            </w:pPr>
            <w:bookmarkStart w:id="50" w:name="bookmark_146"/>
            <w:r w:rsidRPr="00886A3C">
              <w:rPr>
                <w:rFonts w:cs="Traditional Arabic"/>
                <w:sz w:val="16"/>
                <w:szCs w:val="22"/>
                <w:rtl/>
                <w:lang w:val="en-GB" w:eastAsia="zh-TW"/>
              </w:rPr>
              <w:t>البند 7</w:t>
            </w:r>
            <w:bookmarkEnd w:id="50"/>
          </w:p>
          <w:p w:rsidR="00BB0422" w:rsidRPr="00886A3C" w:rsidRDefault="00BB0422" w:rsidP="00BB0422">
            <w:pPr>
              <w:jc w:val="center"/>
              <w:rPr>
                <w:rFonts w:cs="Traditional Arabic"/>
                <w:color w:val="000000"/>
                <w:sz w:val="16"/>
                <w:szCs w:val="22"/>
                <w:rtl/>
                <w:lang w:val="en-GB" w:eastAsia="zh-TW"/>
              </w:rPr>
            </w:pPr>
            <w:bookmarkStart w:id="51" w:name="bookmark_147"/>
            <w:r w:rsidRPr="00886A3C">
              <w:rPr>
                <w:rFonts w:cs="Traditional Arabic"/>
                <w:sz w:val="16"/>
                <w:szCs w:val="22"/>
                <w:rtl/>
                <w:lang w:val="en-GB" w:eastAsia="zh-TW"/>
              </w:rPr>
              <w:t>تدهور الأراضي واستصلاحها</w:t>
            </w:r>
            <w:bookmarkEnd w:id="51"/>
          </w:p>
        </w:tc>
        <w:tc>
          <w:tcPr>
            <w:tcW w:w="903" w:type="dxa"/>
            <w:vMerge w:val="restart"/>
            <w:shd w:val="clear" w:color="auto" w:fill="B8CCE4"/>
            <w:vAlign w:val="center"/>
          </w:tcPr>
          <w:p w:rsidR="00BB0422" w:rsidRPr="00886A3C" w:rsidRDefault="00BB0422" w:rsidP="00BB0422">
            <w:pPr>
              <w:spacing w:line="276" w:lineRule="auto"/>
              <w:jc w:val="center"/>
              <w:rPr>
                <w:rFonts w:cs="Traditional Arabic"/>
                <w:b/>
                <w:color w:val="000000"/>
                <w:sz w:val="16"/>
                <w:szCs w:val="22"/>
                <w:rtl/>
                <w:lang w:val="en-GB" w:eastAsia="zh-TW"/>
              </w:rPr>
            </w:pPr>
            <w:bookmarkStart w:id="52" w:name="bookmark_148"/>
            <w:r w:rsidRPr="00886A3C">
              <w:rPr>
                <w:rFonts w:cs="Traditional Arabic"/>
                <w:sz w:val="16"/>
                <w:szCs w:val="22"/>
                <w:rtl/>
                <w:lang w:val="en-GB" w:eastAsia="zh-TW"/>
              </w:rPr>
              <w:t>فريق الاتصال</w:t>
            </w:r>
            <w:bookmarkEnd w:id="52"/>
          </w:p>
          <w:p w:rsidR="00BB0422" w:rsidRPr="00886A3C" w:rsidRDefault="00BB0422" w:rsidP="00BB0422">
            <w:pPr>
              <w:spacing w:line="276" w:lineRule="auto"/>
              <w:jc w:val="center"/>
              <w:rPr>
                <w:rFonts w:cs="Traditional Arabic"/>
                <w:color w:val="000000"/>
                <w:sz w:val="16"/>
                <w:szCs w:val="22"/>
                <w:rtl/>
                <w:lang w:val="en-GB" w:eastAsia="zh-TW"/>
              </w:rPr>
            </w:pPr>
            <w:bookmarkStart w:id="53" w:name="bookmark_149"/>
            <w:r w:rsidRPr="00886A3C">
              <w:rPr>
                <w:rFonts w:cs="Traditional Arabic"/>
                <w:sz w:val="16"/>
                <w:szCs w:val="22"/>
                <w:rtl/>
                <w:lang w:val="en-GB" w:eastAsia="zh-TW"/>
              </w:rPr>
              <w:t>البندان 8 و9</w:t>
            </w:r>
            <w:bookmarkEnd w:id="53"/>
          </w:p>
          <w:p w:rsidR="00BB0422" w:rsidRPr="00886A3C" w:rsidRDefault="00BB0422" w:rsidP="00BB0422">
            <w:pPr>
              <w:jc w:val="center"/>
              <w:rPr>
                <w:rFonts w:cs="Traditional Arabic"/>
                <w:bCs/>
                <w:color w:val="000000"/>
                <w:sz w:val="16"/>
                <w:szCs w:val="22"/>
                <w:rtl/>
                <w:lang w:val="en-GB" w:eastAsia="zh-TW"/>
              </w:rPr>
            </w:pPr>
            <w:bookmarkStart w:id="54" w:name="bookmark_150"/>
            <w:r w:rsidRPr="00886A3C">
              <w:rPr>
                <w:rFonts w:cs="Traditional Arabic"/>
                <w:sz w:val="16"/>
                <w:szCs w:val="22"/>
                <w:rtl/>
                <w:lang w:val="en-GB" w:eastAsia="zh-TW"/>
              </w:rPr>
              <w:t>التقييمات العالقة؛ الميزانية</w:t>
            </w:r>
            <w:bookmarkEnd w:id="54"/>
          </w:p>
        </w:tc>
        <w:tc>
          <w:tcPr>
            <w:tcW w:w="900" w:type="dxa"/>
            <w:vMerge w:val="restart"/>
            <w:shd w:val="clear" w:color="auto" w:fill="FFCC66"/>
            <w:vAlign w:val="center"/>
          </w:tcPr>
          <w:p w:rsidR="00BB0422" w:rsidRPr="00886A3C" w:rsidRDefault="00BB0422" w:rsidP="00BB0422">
            <w:pPr>
              <w:spacing w:line="276" w:lineRule="auto"/>
              <w:jc w:val="center"/>
              <w:rPr>
                <w:rFonts w:cs="Traditional Arabic"/>
                <w:b/>
                <w:color w:val="000000"/>
                <w:sz w:val="16"/>
                <w:szCs w:val="22"/>
                <w:rtl/>
                <w:lang w:val="en-GB" w:eastAsia="zh-TW"/>
              </w:rPr>
            </w:pPr>
            <w:bookmarkStart w:id="55" w:name="bookmark_151"/>
            <w:r w:rsidRPr="00886A3C">
              <w:rPr>
                <w:rFonts w:cs="Traditional Arabic"/>
                <w:sz w:val="16"/>
                <w:szCs w:val="22"/>
                <w:rtl/>
                <w:lang w:val="en-GB" w:eastAsia="zh-TW"/>
              </w:rPr>
              <w:t>فريق الاتصال</w:t>
            </w:r>
            <w:bookmarkEnd w:id="55"/>
          </w:p>
          <w:p w:rsidR="00BB0422" w:rsidRPr="00886A3C" w:rsidRDefault="00BB0422" w:rsidP="00BB0422">
            <w:pPr>
              <w:spacing w:line="276" w:lineRule="auto"/>
              <w:jc w:val="center"/>
              <w:rPr>
                <w:rFonts w:cs="Traditional Arabic"/>
                <w:color w:val="000000"/>
                <w:sz w:val="16"/>
                <w:szCs w:val="22"/>
                <w:rtl/>
                <w:lang w:val="en-GB" w:eastAsia="zh-TW"/>
              </w:rPr>
            </w:pPr>
            <w:bookmarkStart w:id="56" w:name="bookmark_152"/>
            <w:r w:rsidRPr="00886A3C">
              <w:rPr>
                <w:rFonts w:cs="Traditional Arabic"/>
                <w:sz w:val="16"/>
                <w:szCs w:val="22"/>
                <w:rtl/>
                <w:lang w:val="en-GB" w:eastAsia="zh-TW"/>
              </w:rPr>
              <w:t>البندان 10 و 11</w:t>
            </w:r>
            <w:bookmarkEnd w:id="56"/>
          </w:p>
          <w:p w:rsidR="00BB0422" w:rsidRPr="00886A3C" w:rsidRDefault="00BB0422" w:rsidP="00BB0422">
            <w:pPr>
              <w:jc w:val="center"/>
              <w:rPr>
                <w:rFonts w:cs="Traditional Arabic"/>
                <w:bCs/>
                <w:color w:val="000000"/>
                <w:sz w:val="16"/>
                <w:szCs w:val="22"/>
                <w:rtl/>
                <w:lang w:val="en-GB" w:eastAsia="zh-TW"/>
              </w:rPr>
            </w:pPr>
            <w:bookmarkStart w:id="57" w:name="bookmark_153"/>
            <w:r w:rsidRPr="00886A3C">
              <w:rPr>
                <w:rFonts w:cs="Traditional Arabic"/>
                <w:sz w:val="16"/>
                <w:szCs w:val="22"/>
                <w:rtl/>
                <w:lang w:val="en-GB" w:eastAsia="zh-TW"/>
              </w:rPr>
              <w:t>الاستعراض برنامج العمل الثاني</w:t>
            </w:r>
            <w:bookmarkEnd w:id="57"/>
          </w:p>
        </w:tc>
        <w:tc>
          <w:tcPr>
            <w:tcW w:w="900" w:type="dxa"/>
            <w:vMerge w:val="restart"/>
            <w:shd w:val="clear" w:color="auto" w:fill="B8CCE4"/>
            <w:vAlign w:val="center"/>
          </w:tcPr>
          <w:p w:rsidR="00BB0422" w:rsidRPr="00886A3C" w:rsidRDefault="00BB0422" w:rsidP="00BB0422">
            <w:pPr>
              <w:spacing w:line="276" w:lineRule="auto"/>
              <w:jc w:val="center"/>
              <w:rPr>
                <w:rFonts w:cs="Traditional Arabic"/>
                <w:b/>
                <w:bCs/>
                <w:color w:val="000000"/>
                <w:sz w:val="16"/>
                <w:szCs w:val="22"/>
                <w:rtl/>
                <w:lang w:val="en-GB" w:eastAsia="zh-TW"/>
              </w:rPr>
            </w:pPr>
            <w:bookmarkStart w:id="58" w:name="bookmark_154"/>
            <w:r w:rsidRPr="00886A3C">
              <w:rPr>
                <w:rFonts w:cs="Traditional Arabic"/>
                <w:sz w:val="16"/>
                <w:szCs w:val="22"/>
                <w:rtl/>
                <w:lang w:val="en-GB" w:eastAsia="zh-TW"/>
              </w:rPr>
              <w:t>فريق الاتصال</w:t>
            </w:r>
            <w:bookmarkEnd w:id="58"/>
          </w:p>
          <w:p w:rsidR="00BB0422" w:rsidRPr="00886A3C" w:rsidRDefault="00BB0422" w:rsidP="00BB0422">
            <w:pPr>
              <w:spacing w:line="276" w:lineRule="auto"/>
              <w:jc w:val="center"/>
              <w:rPr>
                <w:rFonts w:cs="Traditional Arabic"/>
                <w:bCs/>
                <w:color w:val="000000"/>
                <w:sz w:val="16"/>
                <w:szCs w:val="22"/>
                <w:rtl/>
                <w:lang w:val="en-GB" w:eastAsia="zh-TW"/>
              </w:rPr>
            </w:pPr>
            <w:bookmarkStart w:id="59" w:name="bookmark_155"/>
            <w:r w:rsidRPr="00886A3C">
              <w:rPr>
                <w:rFonts w:cs="Traditional Arabic"/>
                <w:sz w:val="16"/>
                <w:szCs w:val="22"/>
                <w:rtl/>
                <w:lang w:val="en-GB" w:eastAsia="zh-TW"/>
              </w:rPr>
              <w:t>البندان 8 و9</w:t>
            </w:r>
            <w:bookmarkEnd w:id="59"/>
          </w:p>
          <w:p w:rsidR="00BB0422" w:rsidRPr="00886A3C" w:rsidRDefault="00BB0422" w:rsidP="00BB0422">
            <w:pPr>
              <w:jc w:val="center"/>
              <w:rPr>
                <w:rFonts w:cs="Traditional Arabic"/>
                <w:bCs/>
                <w:color w:val="000000"/>
                <w:sz w:val="16"/>
                <w:szCs w:val="22"/>
                <w:rtl/>
                <w:lang w:val="en-GB" w:eastAsia="zh-TW"/>
              </w:rPr>
            </w:pPr>
            <w:bookmarkStart w:id="60" w:name="bookmark_156"/>
            <w:r w:rsidRPr="00886A3C">
              <w:rPr>
                <w:rFonts w:cs="Traditional Arabic"/>
                <w:sz w:val="16"/>
                <w:szCs w:val="22"/>
                <w:rtl/>
                <w:lang w:val="en-GB" w:eastAsia="zh-TW"/>
              </w:rPr>
              <w:t>التقييمات العالقة؛ الميزانية</w:t>
            </w:r>
            <w:bookmarkEnd w:id="60"/>
          </w:p>
        </w:tc>
        <w:tc>
          <w:tcPr>
            <w:tcW w:w="1376" w:type="dxa"/>
            <w:gridSpan w:val="2"/>
            <w:vMerge w:val="restart"/>
            <w:shd w:val="clear" w:color="auto" w:fill="FDE9D9"/>
            <w:vAlign w:val="center"/>
          </w:tcPr>
          <w:p w:rsidR="00BB0422" w:rsidRPr="00886A3C" w:rsidRDefault="00BB0422" w:rsidP="00BB0422">
            <w:pPr>
              <w:spacing w:line="276" w:lineRule="auto"/>
              <w:jc w:val="center"/>
              <w:rPr>
                <w:rFonts w:cs="Traditional Arabic"/>
                <w:b/>
                <w:color w:val="000000"/>
                <w:sz w:val="16"/>
                <w:szCs w:val="22"/>
                <w:rtl/>
                <w:lang w:val="en-GB" w:eastAsia="zh-TW"/>
              </w:rPr>
            </w:pPr>
            <w:bookmarkStart w:id="61" w:name="bookmark_157"/>
            <w:r w:rsidRPr="00886A3C">
              <w:rPr>
                <w:rFonts w:cs="Traditional Arabic"/>
                <w:sz w:val="16"/>
                <w:szCs w:val="22"/>
                <w:rtl/>
                <w:lang w:val="en-GB" w:eastAsia="zh-TW"/>
              </w:rPr>
              <w:t>الاجتماع العام</w:t>
            </w:r>
            <w:bookmarkEnd w:id="61"/>
          </w:p>
          <w:p w:rsidR="00BB0422" w:rsidRPr="00886A3C" w:rsidRDefault="00BB0422" w:rsidP="00BB0422">
            <w:pPr>
              <w:spacing w:line="276" w:lineRule="auto"/>
              <w:jc w:val="center"/>
              <w:rPr>
                <w:rFonts w:cs="Traditional Arabic"/>
                <w:bCs/>
                <w:color w:val="000000"/>
                <w:sz w:val="16"/>
                <w:szCs w:val="22"/>
                <w:rtl/>
                <w:lang w:val="en-GB" w:eastAsia="zh-TW"/>
              </w:rPr>
            </w:pPr>
            <w:bookmarkStart w:id="62" w:name="bookmark_158"/>
            <w:r w:rsidRPr="00886A3C">
              <w:rPr>
                <w:rFonts w:cs="Traditional Arabic"/>
                <w:sz w:val="16"/>
                <w:szCs w:val="22"/>
                <w:rtl/>
                <w:lang w:val="en-GB" w:eastAsia="zh-TW"/>
              </w:rPr>
              <w:t>الموافقة على الموجز الخاص بمقرري السياسات، تدهور الأراضي واستصلاحها</w:t>
            </w:r>
            <w:bookmarkEnd w:id="62"/>
          </w:p>
        </w:tc>
      </w:tr>
      <w:tr w:rsidR="00BB0422" w:rsidRPr="00BB0422" w:rsidTr="00CC7402">
        <w:trPr>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63" w:name="bookmark_159"/>
            <w:r w:rsidRPr="00886A3C">
              <w:rPr>
                <w:rFonts w:cs="Traditional Arabic"/>
                <w:szCs w:val="22"/>
                <w:rtl/>
                <w:lang w:val="en-GB" w:eastAsia="zh-TW"/>
              </w:rPr>
              <w:t>10:30-11:00</w:t>
            </w:r>
            <w:bookmarkEnd w:id="63"/>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1472" w:type="dxa"/>
            <w:gridSpan w:val="4"/>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3"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1376" w:type="dxa"/>
            <w:gridSpan w:val="2"/>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64" w:name="bookmark_160"/>
            <w:r w:rsidRPr="00886A3C">
              <w:rPr>
                <w:rFonts w:cs="Traditional Arabic"/>
                <w:szCs w:val="22"/>
                <w:rtl/>
                <w:lang w:val="en-GB" w:eastAsia="zh-TW"/>
              </w:rPr>
              <w:t>11:00-11:30</w:t>
            </w:r>
            <w:bookmarkEnd w:id="64"/>
          </w:p>
        </w:tc>
        <w:tc>
          <w:tcPr>
            <w:tcW w:w="1349" w:type="dxa"/>
            <w:vMerge/>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1472" w:type="dxa"/>
            <w:gridSpan w:val="4"/>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3"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1376" w:type="dxa"/>
            <w:gridSpan w:val="2"/>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65" w:name="bookmark_161"/>
            <w:r w:rsidRPr="00886A3C">
              <w:rPr>
                <w:rFonts w:cs="Traditional Arabic"/>
                <w:szCs w:val="22"/>
                <w:rtl/>
                <w:lang w:val="en-GB" w:eastAsia="zh-TW"/>
              </w:rPr>
              <w:t>11:30-12:00</w:t>
            </w:r>
            <w:bookmarkEnd w:id="65"/>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405" w:type="dxa"/>
            <w:vMerge w:val="restart"/>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405" w:type="dxa"/>
            <w:vMerge w:val="restart"/>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405" w:type="dxa"/>
            <w:vMerge w:val="restart"/>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257" w:type="dxa"/>
            <w:vMerge w:val="restart"/>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3"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1376" w:type="dxa"/>
            <w:gridSpan w:val="2"/>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trHeight w:val="235"/>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66" w:name="bookmark_163"/>
            <w:r w:rsidRPr="00886A3C">
              <w:rPr>
                <w:rFonts w:cs="Traditional Arabic"/>
                <w:szCs w:val="22"/>
                <w:rtl/>
                <w:lang w:val="en-GB" w:eastAsia="zh-TW"/>
              </w:rPr>
              <w:t>12:00-12:30</w:t>
            </w:r>
            <w:bookmarkEnd w:id="66"/>
          </w:p>
        </w:tc>
        <w:tc>
          <w:tcPr>
            <w:tcW w:w="1349" w:type="dxa"/>
            <w:vMerge/>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405"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405"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405"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257"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3"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1376" w:type="dxa"/>
            <w:gridSpan w:val="2"/>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trHeight w:val="60"/>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67" w:name="bookmark_164"/>
            <w:r w:rsidRPr="00886A3C">
              <w:rPr>
                <w:rFonts w:cs="Traditional Arabic"/>
                <w:szCs w:val="22"/>
                <w:rtl/>
                <w:lang w:val="en-GB" w:eastAsia="zh-TW"/>
              </w:rPr>
              <w:t>12:30-13:00</w:t>
            </w:r>
            <w:bookmarkEnd w:id="67"/>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405"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405"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405"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257" w:type="dxa"/>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color w:val="000000"/>
                <w:sz w:val="16"/>
                <w:szCs w:val="16"/>
              </w:rPr>
            </w:pPr>
          </w:p>
        </w:tc>
        <w:tc>
          <w:tcPr>
            <w:tcW w:w="903"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FFCC66"/>
            <w:vAlign w:val="center"/>
          </w:tcPr>
          <w:p w:rsidR="00BB0422" w:rsidRPr="00BB0422" w:rsidRDefault="00BB0422" w:rsidP="00BB0422">
            <w:pPr>
              <w:bidi w:val="0"/>
              <w:spacing w:line="276" w:lineRule="auto"/>
              <w:jc w:val="center"/>
              <w:rPr>
                <w:rFonts w:cs="Traditional Arabic"/>
                <w:color w:val="000000"/>
                <w:sz w:val="16"/>
                <w:szCs w:val="16"/>
              </w:rPr>
            </w:pPr>
          </w:p>
        </w:tc>
        <w:tc>
          <w:tcPr>
            <w:tcW w:w="900" w:type="dxa"/>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1376" w:type="dxa"/>
            <w:gridSpan w:val="2"/>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68" w:name="bookmark_165"/>
            <w:r w:rsidRPr="00886A3C">
              <w:rPr>
                <w:rFonts w:cs="Traditional Arabic"/>
                <w:szCs w:val="22"/>
                <w:rtl/>
                <w:lang w:val="en-GB" w:eastAsia="zh-TW"/>
              </w:rPr>
              <w:t>13:00-13:30</w:t>
            </w:r>
            <w:bookmarkEnd w:id="68"/>
          </w:p>
        </w:tc>
        <w:tc>
          <w:tcPr>
            <w:tcW w:w="1349" w:type="dxa"/>
            <w:vMerge/>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val="restart"/>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620" w:type="dxa"/>
            <w:gridSpan w:val="7"/>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472" w:type="dxa"/>
            <w:gridSpan w:val="4"/>
            <w:shd w:val="clear" w:color="auto" w:fill="D9D9D9"/>
            <w:vAlign w:val="center"/>
          </w:tcPr>
          <w:p w:rsidR="00BB0422" w:rsidRPr="00BB0422" w:rsidRDefault="00BB0422" w:rsidP="00BB0422">
            <w:pPr>
              <w:bidi w:val="0"/>
              <w:spacing w:line="276" w:lineRule="auto"/>
              <w:rPr>
                <w:rFonts w:cs="Traditional Arabic"/>
                <w:color w:val="000000"/>
                <w:sz w:val="16"/>
                <w:szCs w:val="16"/>
              </w:rPr>
            </w:pPr>
          </w:p>
        </w:tc>
        <w:tc>
          <w:tcPr>
            <w:tcW w:w="1948" w:type="dxa"/>
            <w:gridSpan w:val="2"/>
            <w:vMerge w:val="restart"/>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798" w:type="dxa"/>
            <w:gridSpan w:val="2"/>
            <w:vMerge w:val="restart"/>
            <w:shd w:val="clear" w:color="auto" w:fill="D9D9D9"/>
            <w:vAlign w:val="center"/>
          </w:tcPr>
          <w:p w:rsidR="00BB0422" w:rsidRPr="00BB0422" w:rsidRDefault="00BB0422" w:rsidP="00BB0422">
            <w:pPr>
              <w:bidi w:val="0"/>
              <w:spacing w:line="276" w:lineRule="auto"/>
              <w:jc w:val="center"/>
              <w:rPr>
                <w:rFonts w:cs="Traditional Arabic"/>
                <w:bCs/>
                <w:color w:val="000000"/>
                <w:sz w:val="16"/>
                <w:szCs w:val="16"/>
              </w:rPr>
            </w:pPr>
          </w:p>
        </w:tc>
        <w:tc>
          <w:tcPr>
            <w:tcW w:w="1800" w:type="dxa"/>
            <w:gridSpan w:val="2"/>
            <w:vMerge w:val="restart"/>
            <w:shd w:val="clear" w:color="auto" w:fill="D9D9D9"/>
            <w:vAlign w:val="center"/>
          </w:tcPr>
          <w:p w:rsidR="00BB0422" w:rsidRPr="00BB0422" w:rsidRDefault="00BB0422" w:rsidP="00BB0422">
            <w:pPr>
              <w:bidi w:val="0"/>
              <w:spacing w:line="276" w:lineRule="auto"/>
              <w:jc w:val="center"/>
              <w:rPr>
                <w:rFonts w:cs="Traditional Arabic"/>
                <w:bCs/>
                <w:color w:val="000000"/>
                <w:sz w:val="16"/>
                <w:szCs w:val="16"/>
              </w:rPr>
            </w:pPr>
          </w:p>
        </w:tc>
        <w:tc>
          <w:tcPr>
            <w:tcW w:w="1352" w:type="dxa"/>
            <w:vMerge w:val="restart"/>
            <w:shd w:val="clear" w:color="auto" w:fill="D9D9D9"/>
            <w:vAlign w:val="center"/>
          </w:tcPr>
          <w:p w:rsidR="00BB0422" w:rsidRPr="00BB0422" w:rsidRDefault="00BB0422" w:rsidP="00BB0422">
            <w:pPr>
              <w:bidi w:val="0"/>
              <w:spacing w:line="276" w:lineRule="auto"/>
              <w:jc w:val="center"/>
              <w:rPr>
                <w:rFonts w:cs="Traditional Arabic"/>
                <w:bCs/>
                <w:color w:val="000000"/>
                <w:sz w:val="16"/>
                <w:szCs w:val="16"/>
              </w:rPr>
            </w:pPr>
          </w:p>
        </w:tc>
      </w:tr>
      <w:tr w:rsidR="00BB0422" w:rsidRPr="00BB0422" w:rsidTr="00CC7402">
        <w:trPr>
          <w:gridAfter w:val="1"/>
          <w:wAfter w:w="24" w:type="dxa"/>
          <w:trHeight w:val="70"/>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69" w:name="bookmark_166"/>
            <w:r w:rsidRPr="00886A3C">
              <w:rPr>
                <w:rFonts w:cs="Traditional Arabic"/>
                <w:szCs w:val="22"/>
                <w:rtl/>
                <w:lang w:val="en-GB" w:eastAsia="zh-TW"/>
              </w:rPr>
              <w:t>13:30-14:00</w:t>
            </w:r>
            <w:bookmarkEnd w:id="69"/>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620" w:type="dxa"/>
            <w:gridSpan w:val="7"/>
            <w:vMerge w:val="restart"/>
            <w:shd w:val="clear" w:color="auto" w:fill="B8CCE4"/>
            <w:vAlign w:val="center"/>
          </w:tcPr>
          <w:p w:rsidR="00BB0422" w:rsidRPr="0091262D" w:rsidRDefault="00BB0422" w:rsidP="00810AE4">
            <w:pPr>
              <w:spacing w:line="320" w:lineRule="exact"/>
              <w:jc w:val="center"/>
              <w:rPr>
                <w:rFonts w:cs="Traditional Arabic"/>
                <w:b/>
                <w:color w:val="000000"/>
                <w:sz w:val="18"/>
                <w:szCs w:val="24"/>
                <w:rtl/>
                <w:lang w:val="en-GB" w:eastAsia="zh-TW"/>
              </w:rPr>
            </w:pPr>
            <w:bookmarkStart w:id="70" w:name="bookmark_167"/>
            <w:r w:rsidRPr="0091262D">
              <w:rPr>
                <w:rFonts w:cs="Traditional Arabic"/>
                <w:sz w:val="18"/>
                <w:szCs w:val="24"/>
                <w:rtl/>
                <w:lang w:val="en-GB" w:eastAsia="zh-TW"/>
              </w:rPr>
              <w:t>فريق الاتصال</w:t>
            </w:r>
            <w:bookmarkEnd w:id="70"/>
          </w:p>
          <w:p w:rsidR="00BB0422" w:rsidRPr="0091262D" w:rsidRDefault="00BB0422" w:rsidP="00810AE4">
            <w:pPr>
              <w:spacing w:line="320" w:lineRule="exact"/>
              <w:jc w:val="center"/>
              <w:rPr>
                <w:rFonts w:cs="Traditional Arabic"/>
                <w:bCs/>
                <w:color w:val="000000"/>
                <w:sz w:val="18"/>
                <w:szCs w:val="24"/>
                <w:rtl/>
                <w:lang w:val="en-GB" w:eastAsia="zh-TW"/>
              </w:rPr>
            </w:pPr>
            <w:bookmarkStart w:id="71" w:name="bookmark_168"/>
            <w:r w:rsidRPr="0091262D">
              <w:rPr>
                <w:rFonts w:cs="Traditional Arabic"/>
                <w:sz w:val="18"/>
                <w:szCs w:val="24"/>
                <w:rtl/>
                <w:lang w:val="en-GB" w:eastAsia="zh-TW"/>
              </w:rPr>
              <w:t>البندان 8 و9</w:t>
            </w:r>
            <w:bookmarkEnd w:id="71"/>
          </w:p>
          <w:p w:rsidR="00BB0422" w:rsidRPr="0091262D" w:rsidRDefault="00BB0422" w:rsidP="00810AE4">
            <w:pPr>
              <w:spacing w:line="320" w:lineRule="exact"/>
              <w:jc w:val="center"/>
              <w:rPr>
                <w:rFonts w:cs="Traditional Arabic"/>
                <w:color w:val="000000"/>
                <w:sz w:val="18"/>
                <w:szCs w:val="24"/>
                <w:rtl/>
                <w:lang w:val="en-GB" w:eastAsia="zh-TW"/>
              </w:rPr>
            </w:pPr>
            <w:bookmarkStart w:id="72" w:name="bookmark_169"/>
            <w:r w:rsidRPr="0091262D">
              <w:rPr>
                <w:rFonts w:cs="Traditional Arabic"/>
                <w:sz w:val="18"/>
                <w:szCs w:val="24"/>
                <w:rtl/>
                <w:lang w:val="en-GB" w:eastAsia="zh-TW"/>
              </w:rPr>
              <w:t xml:space="preserve">التقييمات العالقة؛ الميزانية </w:t>
            </w:r>
            <w:bookmarkEnd w:id="72"/>
          </w:p>
        </w:tc>
        <w:tc>
          <w:tcPr>
            <w:tcW w:w="1472" w:type="dxa"/>
            <w:gridSpan w:val="4"/>
            <w:vMerge w:val="restart"/>
            <w:shd w:val="clear" w:color="auto" w:fill="B8CCE4"/>
            <w:vAlign w:val="center"/>
          </w:tcPr>
          <w:p w:rsidR="00BB0422" w:rsidRPr="0091262D" w:rsidRDefault="00BB0422" w:rsidP="00810AE4">
            <w:pPr>
              <w:spacing w:line="320" w:lineRule="exact"/>
              <w:jc w:val="center"/>
              <w:rPr>
                <w:rFonts w:cs="Traditional Arabic"/>
                <w:b/>
                <w:color w:val="000000"/>
                <w:sz w:val="18"/>
                <w:szCs w:val="24"/>
                <w:rtl/>
                <w:lang w:val="en-GB" w:eastAsia="zh-TW"/>
              </w:rPr>
            </w:pPr>
            <w:bookmarkStart w:id="73" w:name="bookmark_170"/>
            <w:r w:rsidRPr="0091262D">
              <w:rPr>
                <w:rFonts w:cs="Traditional Arabic"/>
                <w:sz w:val="18"/>
                <w:szCs w:val="24"/>
                <w:rtl/>
                <w:lang w:val="en-GB" w:eastAsia="zh-TW"/>
              </w:rPr>
              <w:t>فريق الاتصال</w:t>
            </w:r>
            <w:bookmarkEnd w:id="73"/>
          </w:p>
          <w:p w:rsidR="00BB0422" w:rsidRPr="0091262D" w:rsidRDefault="00BB0422" w:rsidP="00810AE4">
            <w:pPr>
              <w:spacing w:line="320" w:lineRule="exact"/>
              <w:jc w:val="center"/>
              <w:rPr>
                <w:rFonts w:cs="Traditional Arabic"/>
                <w:bCs/>
                <w:color w:val="000000"/>
                <w:sz w:val="18"/>
                <w:szCs w:val="24"/>
                <w:rtl/>
                <w:lang w:val="en-GB" w:eastAsia="zh-TW"/>
              </w:rPr>
            </w:pPr>
            <w:bookmarkStart w:id="74" w:name="bookmark_171"/>
            <w:r w:rsidRPr="0091262D">
              <w:rPr>
                <w:rFonts w:cs="Traditional Arabic"/>
                <w:sz w:val="18"/>
                <w:szCs w:val="24"/>
                <w:rtl/>
                <w:lang w:val="en-GB" w:eastAsia="zh-TW"/>
              </w:rPr>
              <w:t>البندان 8 و9</w:t>
            </w:r>
            <w:bookmarkEnd w:id="74"/>
          </w:p>
          <w:bookmarkStart w:id="75" w:name="bookmark_172"/>
          <w:p w:rsidR="00BB0422" w:rsidRPr="0091262D" w:rsidRDefault="00AA1B8F" w:rsidP="00810AE4">
            <w:pPr>
              <w:spacing w:line="320" w:lineRule="exact"/>
              <w:jc w:val="center"/>
              <w:rPr>
                <w:rFonts w:cs="Traditional Arabic"/>
                <w:color w:val="000000"/>
                <w:sz w:val="18"/>
                <w:szCs w:val="24"/>
                <w:rtl/>
                <w:lang w:val="en-GB" w:eastAsia="zh-TW"/>
              </w:rPr>
            </w:pPr>
            <w:r w:rsidRPr="0091262D">
              <w:rPr>
                <w:rFonts w:cs="Traditional Arabic"/>
                <w:bCs/>
                <w:noProof/>
                <w:color w:val="000000"/>
                <w:sz w:val="18"/>
                <w:szCs w:val="24"/>
              </w:rPr>
              <mc:AlternateContent>
                <mc:Choice Requires="wps">
                  <w:drawing>
                    <wp:anchor distT="0" distB="0" distL="114300" distR="114300" simplePos="0" relativeHeight="251667456" behindDoc="0" locked="0" layoutInCell="1" allowOverlap="1" wp14:anchorId="4B30EFF8" wp14:editId="2F72E0C0">
                      <wp:simplePos x="0" y="0"/>
                      <wp:positionH relativeFrom="column">
                        <wp:posOffset>-56515</wp:posOffset>
                      </wp:positionH>
                      <wp:positionV relativeFrom="paragraph">
                        <wp:posOffset>425450</wp:posOffset>
                      </wp:positionV>
                      <wp:extent cx="971550" cy="719455"/>
                      <wp:effectExtent l="0" t="0" r="19050" b="2349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719455"/>
                              </a:xfrm>
                              <a:prstGeom prst="rect">
                                <a:avLst/>
                              </a:prstGeom>
                              <a:solidFill>
                                <a:srgbClr val="70AD47">
                                  <a:lumMod val="20000"/>
                                  <a:lumOff val="80000"/>
                                </a:srgbClr>
                              </a:solidFill>
                              <a:ln w="9525">
                                <a:solidFill>
                                  <a:schemeClr val="tx1"/>
                                </a:solidFill>
                                <a:miter lim="800000"/>
                                <a:headEnd/>
                                <a:tailEnd/>
                              </a:ln>
                            </wps:spPr>
                            <wps:txbx>
                              <w:txbxContent>
                                <w:p w:rsidR="00D13180" w:rsidRPr="006110AC" w:rsidRDefault="00D13180" w:rsidP="00810AE4">
                                  <w:pPr>
                                    <w:shd w:val="clear" w:color="auto" w:fill="E2EFD9"/>
                                    <w:spacing w:line="280" w:lineRule="exact"/>
                                    <w:jc w:val="center"/>
                                    <w:textDirection w:val="tbRlV"/>
                                    <w:rPr>
                                      <w:rFonts w:ascii="Traditional Arabic" w:hAnsi="Traditional Arabic" w:cs="Traditional Arabic"/>
                                      <w:color w:val="000000"/>
                                      <w:sz w:val="10"/>
                                      <w:szCs w:val="10"/>
                                    </w:rPr>
                                  </w:pPr>
                                  <w:bookmarkStart w:id="76" w:name="bookmark_179"/>
                                  <w:r>
                                    <w:rPr>
                                      <w:rFonts w:ascii="Traditional Arabic" w:hAnsi="Traditional Arabic" w:cs="Traditional Arabic" w:hint="cs"/>
                                      <w:sz w:val="16"/>
                                      <w:szCs w:val="20"/>
                                      <w:rtl/>
                                      <w:lang w:val="en-GB" w:eastAsia="zh-TW"/>
                                    </w:rPr>
                                    <w:t>4</w:t>
                                  </w:r>
                                  <w:r>
                                    <w:rPr>
                                      <w:rFonts w:ascii="Traditional Arabic" w:hAnsi="Traditional Arabic" w:cs="Traditional Arabic"/>
                                      <w:sz w:val="16"/>
                                      <w:szCs w:val="20"/>
                                      <w:lang w:val="en-GB" w:eastAsia="zh-TW"/>
                                    </w:rPr>
                                    <w:t xml:space="preserve"> </w:t>
                                  </w:r>
                                  <w:r w:rsidRPr="006110AC">
                                    <w:rPr>
                                      <w:rFonts w:ascii="Traditional Arabic" w:hAnsi="Traditional Arabic" w:cs="Traditional Arabic"/>
                                      <w:sz w:val="16"/>
                                      <w:szCs w:val="20"/>
                                      <w:rtl/>
                                      <w:lang w:val="en-GB" w:eastAsia="zh-TW"/>
                                    </w:rPr>
                                    <w:t>أفرقة اتصال موازية البنود 6 (أ) إلى 6 (د) التقييمات الإقليمية</w:t>
                                  </w:r>
                                  <w:bookmarkEnd w:id="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0EFF8" id="_x0000_t202" coordsize="21600,21600" o:spt="202" path="m,l,21600r21600,l21600,xe">
                      <v:stroke joinstyle="miter"/>
                      <v:path gradientshapeok="t" o:connecttype="rect"/>
                    </v:shapetype>
                    <v:shape id="_x0000_s1029" type="#_x0000_t202" style="position:absolute;left:0;text-align:left;margin-left:-4.45pt;margin-top:33.5pt;width:76.5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" fillcolor="#e2f0d9" strokecolor="black [3213]">
                      <v:textbox>
                        <w:txbxContent>
                          <w:p w:rsidR="00D13180" w:rsidRPr="006110AC" w:rsidRDefault="00D13180" w:rsidP="00810AE4">
                            <w:pPr>
                              <w:shd w:val="clear" w:color="auto" w:fill="E2EFD9"/>
                              <w:spacing w:line="280" w:lineRule="exact"/>
                              <w:jc w:val="center"/>
                              <w:textDirection w:val="tbRlV"/>
                              <w:rPr>
                                <w:rFonts w:ascii="Traditional Arabic" w:hAnsi="Traditional Arabic" w:cs="Traditional Arabic"/>
                                <w:color w:val="000000"/>
                                <w:sz w:val="10"/>
                                <w:szCs w:val="10"/>
                              </w:rPr>
                            </w:pPr>
                            <w:bookmarkStart w:id="76" w:name="bookmark_179"/>
                            <w:r>
                              <w:rPr>
                                <w:rFonts w:ascii="Traditional Arabic" w:hAnsi="Traditional Arabic" w:cs="Traditional Arabic" w:hint="cs"/>
                                <w:sz w:val="16"/>
                                <w:szCs w:val="20"/>
                                <w:rtl/>
                                <w:lang w:val="en-GB" w:eastAsia="zh-TW"/>
                              </w:rPr>
                              <w:t>4</w:t>
                            </w:r>
                            <w:r>
                              <w:rPr>
                                <w:rFonts w:ascii="Traditional Arabic" w:hAnsi="Traditional Arabic" w:cs="Traditional Arabic"/>
                                <w:sz w:val="16"/>
                                <w:szCs w:val="20"/>
                                <w:lang w:val="en-GB" w:eastAsia="zh-TW"/>
                              </w:rPr>
                              <w:t xml:space="preserve"> </w:t>
                            </w:r>
                            <w:r w:rsidRPr="006110AC">
                              <w:rPr>
                                <w:rFonts w:ascii="Traditional Arabic" w:hAnsi="Traditional Arabic" w:cs="Traditional Arabic"/>
                                <w:sz w:val="16"/>
                                <w:szCs w:val="20"/>
                                <w:rtl/>
                                <w:lang w:val="en-GB" w:eastAsia="zh-TW"/>
                              </w:rPr>
                              <w:t>أفرقة اتصال موازية البنود 6 (أ) إلى 6 (د) التقييمات الإقليمية</w:t>
                            </w:r>
                            <w:bookmarkEnd w:id="76"/>
                          </w:p>
                        </w:txbxContent>
                      </v:textbox>
                    </v:shape>
                  </w:pict>
                </mc:Fallback>
              </mc:AlternateContent>
            </w:r>
            <w:r w:rsidR="00BB0422" w:rsidRPr="0091262D">
              <w:rPr>
                <w:rFonts w:cs="Traditional Arabic"/>
                <w:sz w:val="18"/>
                <w:szCs w:val="24"/>
                <w:rtl/>
                <w:lang w:val="en-GB" w:eastAsia="zh-TW"/>
              </w:rPr>
              <w:t xml:space="preserve">التقييمات العالقة؛ الميزانية </w:t>
            </w:r>
            <w:bookmarkEnd w:id="75"/>
          </w:p>
        </w:tc>
        <w:tc>
          <w:tcPr>
            <w:tcW w:w="1948" w:type="dxa"/>
            <w:gridSpan w:val="2"/>
            <w:vMerge/>
            <w:shd w:val="clear" w:color="auto" w:fill="D5DCE4"/>
            <w:vAlign w:val="center"/>
          </w:tcPr>
          <w:p w:rsidR="00BB0422" w:rsidRPr="00BB0422" w:rsidRDefault="00BB0422" w:rsidP="00BB0422">
            <w:pPr>
              <w:bidi w:val="0"/>
              <w:spacing w:line="276" w:lineRule="auto"/>
              <w:jc w:val="center"/>
              <w:rPr>
                <w:rFonts w:cs="Traditional Arabic"/>
                <w:bCs/>
                <w:color w:val="000000"/>
                <w:sz w:val="16"/>
                <w:szCs w:val="16"/>
              </w:rPr>
            </w:pPr>
          </w:p>
        </w:tc>
        <w:tc>
          <w:tcPr>
            <w:tcW w:w="1798" w:type="dxa"/>
            <w:gridSpan w:val="2"/>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800" w:type="dxa"/>
            <w:gridSpan w:val="2"/>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352"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77" w:name="bookmark_173"/>
            <w:r w:rsidRPr="00886A3C">
              <w:rPr>
                <w:rFonts w:cs="Traditional Arabic"/>
                <w:szCs w:val="22"/>
                <w:rtl/>
                <w:lang w:val="en-GB" w:eastAsia="zh-TW"/>
              </w:rPr>
              <w:t>14:00-14:30</w:t>
            </w:r>
            <w:bookmarkEnd w:id="77"/>
          </w:p>
        </w:tc>
        <w:tc>
          <w:tcPr>
            <w:tcW w:w="1349" w:type="dxa"/>
            <w:vMerge/>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620" w:type="dxa"/>
            <w:gridSpan w:val="7"/>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1472" w:type="dxa"/>
            <w:gridSpan w:val="4"/>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1948" w:type="dxa"/>
            <w:gridSpan w:val="2"/>
            <w:vMerge/>
            <w:shd w:val="clear" w:color="auto" w:fill="D5DCE4"/>
            <w:vAlign w:val="center"/>
          </w:tcPr>
          <w:p w:rsidR="00BB0422" w:rsidRPr="00BB0422" w:rsidRDefault="00BB0422" w:rsidP="00BB0422">
            <w:pPr>
              <w:bidi w:val="0"/>
              <w:spacing w:line="276" w:lineRule="auto"/>
              <w:jc w:val="center"/>
              <w:rPr>
                <w:rFonts w:cs="Traditional Arabic"/>
                <w:color w:val="000000"/>
                <w:sz w:val="16"/>
                <w:szCs w:val="16"/>
              </w:rPr>
            </w:pPr>
          </w:p>
        </w:tc>
        <w:tc>
          <w:tcPr>
            <w:tcW w:w="1798" w:type="dxa"/>
            <w:gridSpan w:val="2"/>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800" w:type="dxa"/>
            <w:gridSpan w:val="2"/>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352"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283"/>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78" w:name="bookmark_174"/>
            <w:r w:rsidRPr="00886A3C">
              <w:rPr>
                <w:rFonts w:cs="Traditional Arabic"/>
                <w:szCs w:val="22"/>
                <w:rtl/>
                <w:lang w:val="en-GB" w:eastAsia="zh-TW"/>
              </w:rPr>
              <w:t>14:30-15:00</w:t>
            </w:r>
            <w:bookmarkEnd w:id="78"/>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620" w:type="dxa"/>
            <w:gridSpan w:val="7"/>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1472" w:type="dxa"/>
            <w:gridSpan w:val="4"/>
            <w:vMerge/>
            <w:shd w:val="clear" w:color="auto" w:fill="B8CCE4"/>
            <w:vAlign w:val="center"/>
          </w:tcPr>
          <w:p w:rsidR="00BB0422" w:rsidRPr="00BB0422" w:rsidRDefault="00BB0422" w:rsidP="00BB0422">
            <w:pPr>
              <w:bidi w:val="0"/>
              <w:spacing w:line="276" w:lineRule="auto"/>
              <w:jc w:val="center"/>
              <w:rPr>
                <w:rFonts w:cs="Traditional Arabic"/>
                <w:color w:val="000000"/>
                <w:sz w:val="16"/>
                <w:szCs w:val="16"/>
              </w:rPr>
            </w:pPr>
          </w:p>
        </w:tc>
        <w:tc>
          <w:tcPr>
            <w:tcW w:w="1948" w:type="dxa"/>
            <w:gridSpan w:val="2"/>
            <w:vMerge/>
            <w:shd w:val="clear" w:color="auto" w:fill="D5DCE4"/>
            <w:vAlign w:val="center"/>
          </w:tcPr>
          <w:p w:rsidR="00BB0422" w:rsidRPr="00BB0422" w:rsidRDefault="00BB0422" w:rsidP="00BB0422">
            <w:pPr>
              <w:bidi w:val="0"/>
              <w:spacing w:line="276" w:lineRule="auto"/>
              <w:jc w:val="center"/>
              <w:rPr>
                <w:rFonts w:cs="Traditional Arabic"/>
                <w:color w:val="000000"/>
                <w:sz w:val="16"/>
                <w:szCs w:val="16"/>
              </w:rPr>
            </w:pPr>
          </w:p>
        </w:tc>
        <w:tc>
          <w:tcPr>
            <w:tcW w:w="1798" w:type="dxa"/>
            <w:gridSpan w:val="2"/>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800" w:type="dxa"/>
            <w:gridSpan w:val="2"/>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352"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79" w:name="bookmark_175"/>
            <w:r w:rsidRPr="00886A3C">
              <w:rPr>
                <w:rFonts w:cs="Traditional Arabic"/>
                <w:szCs w:val="22"/>
                <w:rtl/>
                <w:lang w:val="en-GB" w:eastAsia="zh-TW"/>
              </w:rPr>
              <w:t>15:00-15:30</w:t>
            </w:r>
            <w:bookmarkEnd w:id="79"/>
          </w:p>
        </w:tc>
        <w:tc>
          <w:tcPr>
            <w:tcW w:w="1349" w:type="dxa"/>
            <w:vMerge/>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val="restart"/>
            <w:shd w:val="clear" w:color="auto" w:fill="FDE9D9"/>
            <w:vAlign w:val="center"/>
          </w:tcPr>
          <w:p w:rsidR="00BB0422" w:rsidRPr="0091262D" w:rsidRDefault="00BB0422" w:rsidP="00810AE4">
            <w:pPr>
              <w:spacing w:line="340" w:lineRule="exact"/>
              <w:jc w:val="center"/>
              <w:rPr>
                <w:rFonts w:cs="Traditional Arabic"/>
                <w:b/>
                <w:color w:val="000000"/>
                <w:sz w:val="18"/>
                <w:szCs w:val="24"/>
                <w:rtl/>
                <w:lang w:val="en-GB" w:eastAsia="zh-TW"/>
              </w:rPr>
            </w:pPr>
            <w:bookmarkStart w:id="80" w:name="bookmark_176"/>
            <w:r w:rsidRPr="0091262D">
              <w:rPr>
                <w:rFonts w:cs="Traditional Arabic"/>
                <w:sz w:val="18"/>
                <w:szCs w:val="24"/>
                <w:rtl/>
                <w:lang w:val="en-GB" w:eastAsia="zh-TW"/>
              </w:rPr>
              <w:t>الاجتماع العام</w:t>
            </w:r>
            <w:bookmarkEnd w:id="80"/>
          </w:p>
          <w:p w:rsidR="00BB0422" w:rsidRPr="0091262D" w:rsidRDefault="00BB0422" w:rsidP="00810AE4">
            <w:pPr>
              <w:spacing w:line="340" w:lineRule="exact"/>
              <w:jc w:val="center"/>
              <w:rPr>
                <w:rFonts w:cs="Traditional Arabic"/>
                <w:b/>
                <w:bCs/>
                <w:color w:val="000000"/>
                <w:sz w:val="18"/>
                <w:szCs w:val="24"/>
                <w:rtl/>
                <w:lang w:val="en-GB" w:eastAsia="zh-TW"/>
              </w:rPr>
            </w:pPr>
            <w:bookmarkStart w:id="81" w:name="bookmark_177"/>
            <w:r w:rsidRPr="0091262D">
              <w:rPr>
                <w:rFonts w:cs="Traditional Arabic"/>
                <w:sz w:val="18"/>
                <w:szCs w:val="24"/>
                <w:rtl/>
                <w:lang w:val="en-GB" w:eastAsia="zh-TW"/>
              </w:rPr>
              <w:lastRenderedPageBreak/>
              <w:t>البنود</w:t>
            </w:r>
            <w:r w:rsidR="00FD189B">
              <w:rPr>
                <w:rFonts w:cs="Traditional Arabic"/>
                <w:sz w:val="18"/>
                <w:szCs w:val="24"/>
                <w:rtl/>
                <w:lang w:val="en-GB" w:eastAsia="zh-TW"/>
              </w:rPr>
              <w:t xml:space="preserve"> من 6 إلى 13</w:t>
            </w:r>
            <w:r w:rsidRPr="0091262D">
              <w:rPr>
                <w:rFonts w:cs="Traditional Arabic"/>
                <w:sz w:val="18"/>
                <w:szCs w:val="24"/>
                <w:rtl/>
                <w:lang w:val="en-GB" w:eastAsia="zh-TW"/>
              </w:rPr>
              <w:t xml:space="preserve"> من جدول الأعمال</w:t>
            </w:r>
            <w:bookmarkEnd w:id="81"/>
          </w:p>
        </w:tc>
        <w:tc>
          <w:tcPr>
            <w:tcW w:w="471" w:type="dxa"/>
            <w:gridSpan w:val="2"/>
            <w:vMerge w:val="restart"/>
            <w:shd w:val="clear" w:color="auto" w:fill="E2EFD9"/>
            <w:vAlign w:val="center"/>
          </w:tcPr>
          <w:p w:rsidR="00BB0422" w:rsidRPr="0091262D" w:rsidRDefault="00BB0422" w:rsidP="00810AE4">
            <w:pPr>
              <w:bidi w:val="0"/>
              <w:spacing w:line="340" w:lineRule="exact"/>
              <w:rPr>
                <w:rFonts w:cs="Traditional Arabic"/>
                <w:bCs/>
                <w:color w:val="000000"/>
                <w:sz w:val="18"/>
                <w:szCs w:val="24"/>
              </w:rPr>
            </w:pPr>
          </w:p>
        </w:tc>
        <w:tc>
          <w:tcPr>
            <w:tcW w:w="383" w:type="dxa"/>
            <w:gridSpan w:val="2"/>
            <w:vMerge w:val="restart"/>
            <w:shd w:val="clear" w:color="auto" w:fill="E2EFD9"/>
            <w:vAlign w:val="center"/>
          </w:tcPr>
          <w:p w:rsidR="00BB0422" w:rsidRPr="0091262D" w:rsidRDefault="005C0801" w:rsidP="00810AE4">
            <w:pPr>
              <w:bidi w:val="0"/>
              <w:spacing w:line="340" w:lineRule="exact"/>
              <w:rPr>
                <w:rFonts w:cs="Traditional Arabic"/>
                <w:bCs/>
                <w:color w:val="000000"/>
                <w:sz w:val="18"/>
                <w:szCs w:val="24"/>
              </w:rPr>
            </w:pPr>
            <w:r>
              <w:rPr>
                <w:rFonts w:cs="Traditional Arabic"/>
                <w:bCs/>
                <w:noProof/>
                <w:color w:val="000000"/>
                <w:sz w:val="18"/>
                <w:szCs w:val="24"/>
              </w:rPr>
              <mc:AlternateContent>
                <mc:Choice Requires="wps">
                  <w:drawing>
                    <wp:anchor distT="0" distB="0" distL="114300" distR="114300" simplePos="0" relativeHeight="251669504" behindDoc="0" locked="0" layoutInCell="1" allowOverlap="1">
                      <wp:simplePos x="0" y="0"/>
                      <wp:positionH relativeFrom="column">
                        <wp:posOffset>-513715</wp:posOffset>
                      </wp:positionH>
                      <wp:positionV relativeFrom="paragraph">
                        <wp:posOffset>-1270</wp:posOffset>
                      </wp:positionV>
                      <wp:extent cx="971550" cy="7556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971550" cy="755650"/>
                              </a:xfrm>
                              <a:prstGeom prst="rect">
                                <a:avLst/>
                              </a:prstGeom>
                              <a:solidFill>
                                <a:schemeClr val="accent6">
                                  <a:lumMod val="20000"/>
                                  <a:lumOff val="80000"/>
                                </a:schemeClr>
                              </a:solidFill>
                              <a:ln w="6350">
                                <a:solidFill>
                                  <a:schemeClr val="tx1"/>
                                </a:solidFill>
                              </a:ln>
                            </wps:spPr>
                            <wps:txbx>
                              <w:txbxContent>
                                <w:p w:rsidR="00506D11" w:rsidRPr="00506D11" w:rsidRDefault="00506D11" w:rsidP="00506D11">
                                  <w:pPr>
                                    <w:spacing w:line="280" w:lineRule="exact"/>
                                    <w:jc w:val="both"/>
                                    <w:rPr>
                                      <w:rFonts w:ascii="Traditional Arabic" w:hAnsi="Traditional Arabic" w:cs="Traditional Arabic"/>
                                      <w:sz w:val="20"/>
                                      <w:szCs w:val="20"/>
                                    </w:rPr>
                                  </w:pPr>
                                  <w:r w:rsidRPr="00506D11">
                                    <w:rPr>
                                      <w:rFonts w:ascii="Traditional Arabic" w:hAnsi="Traditional Arabic" w:cs="Traditional Arabic" w:hint="cs"/>
                                      <w:sz w:val="20"/>
                                      <w:szCs w:val="20"/>
                                      <w:rtl/>
                                    </w:rPr>
                                    <w:t>4 أفرقة اتصال موازية البنود 6 (أ) إلى 6 (د) التقييمات الإقليمية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40.45pt;margin-top:-.1pt;width:76.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" fillcolor="#e2efd9 [665]" strokecolor="black [3213]" strokeweight=".5pt">
                      <v:textbox>
                        <w:txbxContent>
                          <w:p w:rsidR="00506D11" w:rsidRPr="00506D11" w:rsidRDefault="00506D11" w:rsidP="00506D11">
                            <w:pPr>
                              <w:spacing w:line="280" w:lineRule="exact"/>
                              <w:jc w:val="both"/>
                              <w:rPr>
                                <w:rFonts w:ascii="Traditional Arabic" w:hAnsi="Traditional Arabic" w:cs="Traditional Arabic"/>
                                <w:sz w:val="20"/>
                                <w:szCs w:val="20"/>
                              </w:rPr>
                            </w:pPr>
                            <w:r w:rsidRPr="00506D11">
                              <w:rPr>
                                <w:rFonts w:ascii="Traditional Arabic" w:hAnsi="Traditional Arabic" w:cs="Traditional Arabic" w:hint="cs"/>
                                <w:sz w:val="20"/>
                                <w:szCs w:val="20"/>
                                <w:rtl/>
                              </w:rPr>
                              <w:t>4 أفرقة اتصال موازية البنود 6 (أ) إلى 6 (د) التقييمات الإقليمية</w:t>
                            </w:r>
                          </w:p>
                        </w:txbxContent>
                      </v:textbox>
                    </v:shape>
                  </w:pict>
                </mc:Fallback>
              </mc:AlternateContent>
            </w:r>
          </w:p>
        </w:tc>
        <w:tc>
          <w:tcPr>
            <w:tcW w:w="383" w:type="dxa"/>
            <w:gridSpan w:val="2"/>
            <w:vMerge w:val="restart"/>
            <w:shd w:val="clear" w:color="auto" w:fill="E2EFD9"/>
            <w:vAlign w:val="center"/>
          </w:tcPr>
          <w:p w:rsidR="00BB0422" w:rsidRPr="0091262D" w:rsidRDefault="00BB0422" w:rsidP="00810AE4">
            <w:pPr>
              <w:bidi w:val="0"/>
              <w:spacing w:line="340" w:lineRule="exact"/>
              <w:rPr>
                <w:rFonts w:cs="Traditional Arabic"/>
                <w:bCs/>
                <w:color w:val="000000"/>
                <w:sz w:val="18"/>
                <w:szCs w:val="24"/>
              </w:rPr>
            </w:pPr>
          </w:p>
        </w:tc>
        <w:tc>
          <w:tcPr>
            <w:tcW w:w="383" w:type="dxa"/>
            <w:vMerge w:val="restart"/>
            <w:shd w:val="clear" w:color="auto" w:fill="E2EFD9"/>
            <w:vAlign w:val="center"/>
          </w:tcPr>
          <w:p w:rsidR="00BB0422" w:rsidRPr="0091262D" w:rsidRDefault="00506D11" w:rsidP="00810AE4">
            <w:pPr>
              <w:bidi w:val="0"/>
              <w:spacing w:line="340" w:lineRule="exact"/>
              <w:rPr>
                <w:rFonts w:cs="Traditional Arabic"/>
                <w:bCs/>
                <w:color w:val="000000"/>
                <w:sz w:val="18"/>
                <w:szCs w:val="24"/>
              </w:rPr>
            </w:pPr>
            <w:r>
              <w:rPr>
                <w:rFonts w:cs="Traditional Arabic"/>
                <w:bCs/>
                <w:noProof/>
                <w:color w:val="000000"/>
                <w:sz w:val="18"/>
                <w:szCs w:val="24"/>
              </w:rPr>
              <mc:AlternateContent>
                <mc:Choice Requires="wps">
                  <w:drawing>
                    <wp:anchor distT="0" distB="0" distL="114300" distR="114300" simplePos="0" relativeHeight="251668480" behindDoc="0" locked="0" layoutInCell="1" allowOverlap="1">
                      <wp:simplePos x="0" y="0"/>
                      <wp:positionH relativeFrom="column">
                        <wp:posOffset>-40904</wp:posOffset>
                      </wp:positionH>
                      <wp:positionV relativeFrom="paragraph">
                        <wp:posOffset>5583</wp:posOffset>
                      </wp:positionV>
                      <wp:extent cx="997527" cy="736270"/>
                      <wp:effectExtent l="0" t="0" r="12700" b="26035"/>
                      <wp:wrapNone/>
                      <wp:docPr id="9" name="Text Box 9"/>
                      <wp:cNvGraphicFramePr/>
                      <a:graphic xmlns:a="http://schemas.openxmlformats.org/drawingml/2006/main">
                        <a:graphicData uri="http://schemas.microsoft.com/office/word/2010/wordprocessingShape">
                          <wps:wsp>
                            <wps:cNvSpPr txBox="1"/>
                            <wps:spPr>
                              <a:xfrm>
                                <a:off x="0" y="0"/>
                                <a:ext cx="997527" cy="736270"/>
                              </a:xfrm>
                              <a:prstGeom prst="rect">
                                <a:avLst/>
                              </a:prstGeom>
                              <a:solidFill>
                                <a:schemeClr val="lt1"/>
                              </a:solidFill>
                              <a:ln w="6350">
                                <a:solidFill>
                                  <a:prstClr val="black"/>
                                </a:solidFill>
                              </a:ln>
                            </wps:spPr>
                            <wps:txbx>
                              <w:txbxContent>
                                <w:p w:rsidR="00506D11" w:rsidRDefault="00506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1" type="#_x0000_t202" style="position:absolute;margin-left:-3.2pt;margin-top:.45pt;width:78.55pt;height:57.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" fillcolor="white [3201]" strokeweight=".5pt">
                      <v:textbox>
                        <w:txbxContent>
                          <w:p w:rsidR="00506D11" w:rsidRDefault="00506D11"/>
                        </w:txbxContent>
                      </v:textbox>
                    </v:shape>
                  </w:pict>
                </mc:Fallback>
              </mc:AlternateContent>
            </w:r>
          </w:p>
        </w:tc>
        <w:tc>
          <w:tcPr>
            <w:tcW w:w="405" w:type="dxa"/>
            <w:vMerge w:val="restart"/>
            <w:shd w:val="clear" w:color="auto" w:fill="E2EFD9"/>
            <w:vAlign w:val="center"/>
          </w:tcPr>
          <w:p w:rsidR="00BB0422" w:rsidRPr="0091262D" w:rsidRDefault="00BB0422" w:rsidP="00810AE4">
            <w:pPr>
              <w:bidi w:val="0"/>
              <w:spacing w:line="340" w:lineRule="exact"/>
              <w:jc w:val="center"/>
              <w:rPr>
                <w:rFonts w:cs="Traditional Arabic"/>
                <w:b/>
                <w:bCs/>
                <w:color w:val="000000"/>
                <w:sz w:val="18"/>
                <w:szCs w:val="24"/>
              </w:rPr>
            </w:pPr>
          </w:p>
        </w:tc>
        <w:tc>
          <w:tcPr>
            <w:tcW w:w="405" w:type="dxa"/>
            <w:vMerge w:val="restart"/>
            <w:shd w:val="clear" w:color="auto" w:fill="E2EFD9"/>
            <w:vAlign w:val="center"/>
          </w:tcPr>
          <w:p w:rsidR="00BB0422" w:rsidRPr="0091262D" w:rsidRDefault="00BB0422" w:rsidP="00810AE4">
            <w:pPr>
              <w:bidi w:val="0"/>
              <w:spacing w:line="340" w:lineRule="exact"/>
              <w:jc w:val="center"/>
              <w:rPr>
                <w:rFonts w:cs="Traditional Arabic"/>
                <w:b/>
                <w:bCs/>
                <w:color w:val="000000"/>
                <w:sz w:val="18"/>
                <w:szCs w:val="24"/>
              </w:rPr>
            </w:pPr>
            <w:r w:rsidRPr="0091262D">
              <w:rPr>
                <w:rFonts w:cs="Traditional Arabic"/>
                <w:bCs/>
                <w:noProof/>
                <w:color w:val="000000"/>
                <w:sz w:val="18"/>
                <w:szCs w:val="24"/>
              </w:rPr>
              <mc:AlternateContent>
                <mc:Choice Requires="wps">
                  <w:drawing>
                    <wp:anchor distT="0" distB="0" distL="114300" distR="114300" simplePos="0" relativeHeight="251666432" behindDoc="0" locked="0" layoutInCell="1" allowOverlap="1" wp14:anchorId="6524EF8D" wp14:editId="5506F134">
                      <wp:simplePos x="0" y="0"/>
                      <wp:positionH relativeFrom="column">
                        <wp:posOffset>-1014731270</wp:posOffset>
                      </wp:positionH>
                      <wp:positionV relativeFrom="paragraph">
                        <wp:posOffset>-870331635</wp:posOffset>
                      </wp:positionV>
                      <wp:extent cx="924560" cy="687070"/>
                      <wp:effectExtent l="0" t="0" r="27940" b="1778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687070"/>
                              </a:xfrm>
                              <a:prstGeom prst="rect">
                                <a:avLst/>
                              </a:prstGeom>
                              <a:solidFill>
                                <a:srgbClr val="70AD47">
                                  <a:lumMod val="20000"/>
                                  <a:lumOff val="80000"/>
                                </a:srgbClr>
                              </a:solidFill>
                              <a:ln w="9525">
                                <a:solidFill>
                                  <a:srgbClr val="000000"/>
                                </a:solidFill>
                                <a:miter lim="800000"/>
                                <a:headEnd/>
                                <a:tailEnd/>
                              </a:ln>
                            </wps:spPr>
                            <wps:txbx>
                              <w:txbxContent>
                                <w:p w:rsidR="00D13180" w:rsidRPr="00E75B32" w:rsidRDefault="00D13180" w:rsidP="00BB0422">
                                  <w:pPr>
                                    <w:shd w:val="clear" w:color="auto" w:fill="E2EFD9"/>
                                    <w:spacing w:after="80"/>
                                    <w:jc w:val="center"/>
                                    <w:textDirection w:val="tbRlV"/>
                                    <w:rPr>
                                      <w:color w:val="000000"/>
                                      <w:sz w:val="16"/>
                                      <w:rtl/>
                                      <w:lang w:val="en-GB" w:eastAsia="zh-TW"/>
                                    </w:rPr>
                                  </w:pPr>
                                  <w:bookmarkStart w:id="82" w:name="bookmark_180"/>
                                  <w:r>
                                    <w:rPr>
                                      <w:rtl/>
                                      <w:lang w:val="en-GB" w:eastAsia="zh-TW"/>
                                    </w:rPr>
                                    <w:t>أفرقة عاملة موازية: البنود 6 (أ) إلى 6 (د) التقييمات الإقليمية</w:t>
                                  </w:r>
                                  <w:bookmarkEnd w:id="82"/>
                                </w:p>
                                <w:p w:rsidR="00D13180" w:rsidRPr="007049D7" w:rsidRDefault="00D13180" w:rsidP="00BB0422">
                                  <w:pPr>
                                    <w:shd w:val="clear" w:color="auto" w:fill="E2EFD9"/>
                                    <w:jc w:val="center"/>
                                    <w:rPr>
                                      <w:color w:val="00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4EF8D" id="_x0000_s1032" type="#_x0000_t202" style="position:absolute;left:0;text-align:left;margin-left:-79900.1pt;margin-top:-68530.05pt;width:72.8pt;height:5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" fillcolor="#e2f0d9">
                      <v:textbox>
                        <w:txbxContent>
                          <w:p w:rsidR="00D13180" w:rsidRPr="00E75B32" w:rsidRDefault="00D13180" w:rsidP="00BB0422">
                            <w:pPr>
                              <w:shd w:val="clear" w:color="auto" w:fill="E2EFD9"/>
                              <w:spacing w:after="80"/>
                              <w:jc w:val="center"/>
                              <w:textDirection w:val="tbRlV"/>
                              <w:rPr>
                                <w:color w:val="000000"/>
                                <w:sz w:val="16"/>
                                <w:rtl/>
                                <w:lang w:val="en-GB" w:eastAsia="zh-TW"/>
                              </w:rPr>
                            </w:pPr>
                            <w:bookmarkStart w:id="85" w:name="bookmark_180"/>
                            <w:r>
                              <w:rPr>
                                <w:rtl/>
                                <w:lang w:val="en-GB" w:eastAsia="zh-TW"/>
                              </w:rPr>
                              <w:t>أفرقة عاملة موازية: البنود 6 (أ) إلى 6 (د) التقييمات الإقليمية</w:t>
                            </w:r>
                            <w:bookmarkEnd w:id="85"/>
                          </w:p>
                          <w:p w:rsidR="00D13180" w:rsidRPr="007049D7" w:rsidRDefault="00D13180" w:rsidP="00BB0422">
                            <w:pPr>
                              <w:shd w:val="clear" w:color="auto" w:fill="E2EFD9"/>
                              <w:jc w:val="center"/>
                              <w:rPr>
                                <w:color w:val="000000"/>
                                <w:sz w:val="16"/>
                                <w:szCs w:val="16"/>
                              </w:rPr>
                            </w:pPr>
                          </w:p>
                        </w:txbxContent>
                      </v:textbox>
                    </v:shape>
                  </w:pict>
                </mc:Fallback>
              </mc:AlternateContent>
            </w:r>
          </w:p>
        </w:tc>
        <w:tc>
          <w:tcPr>
            <w:tcW w:w="405" w:type="dxa"/>
            <w:vMerge w:val="restart"/>
            <w:shd w:val="clear" w:color="auto" w:fill="E2EFD9"/>
            <w:vAlign w:val="center"/>
          </w:tcPr>
          <w:p w:rsidR="00BB0422" w:rsidRPr="0091262D" w:rsidRDefault="00BB0422" w:rsidP="00810AE4">
            <w:pPr>
              <w:bidi w:val="0"/>
              <w:spacing w:line="340" w:lineRule="exact"/>
              <w:jc w:val="center"/>
              <w:rPr>
                <w:rFonts w:cs="Traditional Arabic"/>
                <w:b/>
                <w:bCs/>
                <w:color w:val="000000"/>
                <w:sz w:val="18"/>
                <w:szCs w:val="24"/>
              </w:rPr>
            </w:pPr>
          </w:p>
        </w:tc>
        <w:tc>
          <w:tcPr>
            <w:tcW w:w="257" w:type="dxa"/>
            <w:vMerge w:val="restart"/>
            <w:shd w:val="clear" w:color="auto" w:fill="E2EFD9"/>
            <w:vAlign w:val="center"/>
          </w:tcPr>
          <w:p w:rsidR="00BB0422" w:rsidRPr="0091262D" w:rsidRDefault="00BB0422" w:rsidP="00810AE4">
            <w:pPr>
              <w:bidi w:val="0"/>
              <w:spacing w:line="340" w:lineRule="exact"/>
              <w:jc w:val="center"/>
              <w:rPr>
                <w:rFonts w:cs="Traditional Arabic"/>
                <w:b/>
                <w:bCs/>
                <w:color w:val="000000"/>
                <w:sz w:val="18"/>
                <w:szCs w:val="24"/>
              </w:rPr>
            </w:pPr>
          </w:p>
        </w:tc>
        <w:tc>
          <w:tcPr>
            <w:tcW w:w="1048" w:type="dxa"/>
            <w:vMerge w:val="restart"/>
            <w:shd w:val="clear" w:color="auto" w:fill="B2A1C7"/>
            <w:vAlign w:val="center"/>
          </w:tcPr>
          <w:p w:rsidR="00BB0422" w:rsidRPr="00CC7402" w:rsidRDefault="00BB0422" w:rsidP="00810AE4">
            <w:pPr>
              <w:spacing w:line="340" w:lineRule="exact"/>
              <w:jc w:val="center"/>
              <w:rPr>
                <w:rFonts w:cs="Traditional Arabic"/>
                <w:b/>
                <w:color w:val="000000"/>
                <w:sz w:val="16"/>
                <w:szCs w:val="22"/>
                <w:rtl/>
                <w:lang w:val="en-GB" w:eastAsia="zh-TW"/>
              </w:rPr>
            </w:pPr>
            <w:bookmarkStart w:id="83" w:name="bookmark_181"/>
            <w:r w:rsidRPr="00CC7402">
              <w:rPr>
                <w:rFonts w:cs="Traditional Arabic"/>
                <w:sz w:val="16"/>
                <w:szCs w:val="22"/>
                <w:rtl/>
                <w:lang w:val="en-GB" w:eastAsia="zh-TW"/>
              </w:rPr>
              <w:t>فريق الاتصال</w:t>
            </w:r>
            <w:bookmarkEnd w:id="83"/>
          </w:p>
          <w:p w:rsidR="00BB0422" w:rsidRPr="00CC7402" w:rsidRDefault="00BB0422" w:rsidP="00810AE4">
            <w:pPr>
              <w:spacing w:line="340" w:lineRule="exact"/>
              <w:jc w:val="center"/>
              <w:rPr>
                <w:rFonts w:cs="Traditional Arabic"/>
                <w:color w:val="000000"/>
                <w:sz w:val="16"/>
                <w:szCs w:val="22"/>
                <w:rtl/>
                <w:lang w:val="en-GB" w:eastAsia="zh-TW"/>
              </w:rPr>
            </w:pPr>
            <w:bookmarkStart w:id="84" w:name="bookmark_182"/>
            <w:r w:rsidRPr="00CC7402">
              <w:rPr>
                <w:rFonts w:cs="Traditional Arabic"/>
                <w:sz w:val="16"/>
                <w:szCs w:val="22"/>
                <w:rtl/>
                <w:lang w:val="en-GB" w:eastAsia="zh-TW"/>
              </w:rPr>
              <w:t>البند 7</w:t>
            </w:r>
            <w:bookmarkEnd w:id="84"/>
          </w:p>
          <w:p w:rsidR="00BB0422" w:rsidRPr="00CC7402" w:rsidRDefault="00BB0422" w:rsidP="00810AE4">
            <w:pPr>
              <w:spacing w:line="340" w:lineRule="exact"/>
              <w:jc w:val="center"/>
              <w:rPr>
                <w:rFonts w:cs="Traditional Arabic"/>
                <w:bCs/>
                <w:color w:val="000000"/>
                <w:sz w:val="16"/>
                <w:szCs w:val="22"/>
                <w:rtl/>
                <w:lang w:val="en-GB" w:eastAsia="zh-TW"/>
              </w:rPr>
            </w:pPr>
            <w:bookmarkStart w:id="85" w:name="bookmark_183"/>
            <w:r w:rsidRPr="00CC7402">
              <w:rPr>
                <w:rFonts w:cs="Traditional Arabic"/>
                <w:sz w:val="16"/>
                <w:szCs w:val="22"/>
                <w:rtl/>
                <w:lang w:val="en-GB" w:eastAsia="zh-TW"/>
              </w:rPr>
              <w:lastRenderedPageBreak/>
              <w:t>تدهور الأراضي واستصلاحها</w:t>
            </w:r>
            <w:bookmarkEnd w:id="85"/>
          </w:p>
        </w:tc>
        <w:tc>
          <w:tcPr>
            <w:tcW w:w="900" w:type="dxa"/>
            <w:vMerge w:val="restart"/>
            <w:shd w:val="clear" w:color="auto" w:fill="B8CCE4"/>
            <w:vAlign w:val="center"/>
          </w:tcPr>
          <w:p w:rsidR="00BB0422" w:rsidRPr="0091262D" w:rsidRDefault="00BB0422" w:rsidP="00810AE4">
            <w:pPr>
              <w:spacing w:line="340" w:lineRule="exact"/>
              <w:jc w:val="center"/>
              <w:rPr>
                <w:rFonts w:cs="Traditional Arabic"/>
                <w:b/>
                <w:color w:val="000000"/>
                <w:sz w:val="18"/>
                <w:szCs w:val="24"/>
                <w:rtl/>
                <w:lang w:val="en-GB" w:eastAsia="zh-TW"/>
              </w:rPr>
            </w:pPr>
            <w:bookmarkStart w:id="86" w:name="bookmark_184"/>
            <w:r w:rsidRPr="0091262D">
              <w:rPr>
                <w:rFonts w:cs="Traditional Arabic"/>
                <w:sz w:val="18"/>
                <w:szCs w:val="24"/>
                <w:rtl/>
                <w:lang w:val="en-GB" w:eastAsia="zh-TW"/>
              </w:rPr>
              <w:lastRenderedPageBreak/>
              <w:t>فريق الاتصال</w:t>
            </w:r>
            <w:bookmarkEnd w:id="86"/>
          </w:p>
          <w:p w:rsidR="00BB0422" w:rsidRPr="0091262D" w:rsidRDefault="00BB0422" w:rsidP="00810AE4">
            <w:pPr>
              <w:spacing w:line="340" w:lineRule="exact"/>
              <w:jc w:val="center"/>
              <w:rPr>
                <w:rFonts w:cs="Traditional Arabic"/>
                <w:color w:val="000000"/>
                <w:sz w:val="18"/>
                <w:szCs w:val="24"/>
                <w:rtl/>
                <w:lang w:val="en-GB" w:eastAsia="zh-TW"/>
              </w:rPr>
            </w:pPr>
            <w:bookmarkStart w:id="87" w:name="bookmark_185"/>
            <w:r w:rsidRPr="0091262D">
              <w:rPr>
                <w:rFonts w:cs="Traditional Arabic"/>
                <w:sz w:val="18"/>
                <w:szCs w:val="24"/>
                <w:rtl/>
                <w:lang w:val="en-GB" w:eastAsia="zh-TW"/>
              </w:rPr>
              <w:lastRenderedPageBreak/>
              <w:t>البندان 8 و9</w:t>
            </w:r>
            <w:bookmarkEnd w:id="87"/>
          </w:p>
          <w:p w:rsidR="00BB0422" w:rsidRPr="0091262D" w:rsidRDefault="00BB0422" w:rsidP="00810AE4">
            <w:pPr>
              <w:spacing w:line="340" w:lineRule="exact"/>
              <w:jc w:val="center"/>
              <w:rPr>
                <w:rFonts w:cs="Traditional Arabic"/>
                <w:bCs/>
                <w:color w:val="000000"/>
                <w:sz w:val="18"/>
                <w:szCs w:val="24"/>
                <w:rtl/>
                <w:lang w:val="en-GB" w:eastAsia="zh-TW"/>
              </w:rPr>
            </w:pPr>
            <w:bookmarkStart w:id="88" w:name="bookmark_186"/>
            <w:r w:rsidRPr="0091262D">
              <w:rPr>
                <w:rFonts w:cs="Traditional Arabic"/>
                <w:sz w:val="18"/>
                <w:szCs w:val="24"/>
                <w:rtl/>
                <w:lang w:val="en-GB" w:eastAsia="zh-TW"/>
              </w:rPr>
              <w:t>التقييمات العالقة؛ الميزانية</w:t>
            </w:r>
            <w:bookmarkEnd w:id="88"/>
          </w:p>
        </w:tc>
        <w:tc>
          <w:tcPr>
            <w:tcW w:w="1798" w:type="dxa"/>
            <w:gridSpan w:val="2"/>
            <w:vMerge w:val="restart"/>
            <w:shd w:val="clear" w:color="auto" w:fill="FDE9D9"/>
            <w:vAlign w:val="center"/>
          </w:tcPr>
          <w:p w:rsidR="00BB0422" w:rsidRPr="0091262D" w:rsidRDefault="00BB0422" w:rsidP="00810AE4">
            <w:pPr>
              <w:spacing w:line="340" w:lineRule="exact"/>
              <w:jc w:val="center"/>
              <w:rPr>
                <w:rFonts w:cs="Traditional Arabic"/>
                <w:b/>
                <w:bCs/>
                <w:color w:val="000000"/>
                <w:sz w:val="18"/>
                <w:szCs w:val="24"/>
                <w:rtl/>
                <w:lang w:val="en-GB" w:eastAsia="zh-TW"/>
              </w:rPr>
            </w:pPr>
            <w:bookmarkStart w:id="89" w:name="bookmark_187"/>
            <w:r w:rsidRPr="0091262D">
              <w:rPr>
                <w:rFonts w:cs="Traditional Arabic"/>
                <w:sz w:val="18"/>
                <w:szCs w:val="24"/>
                <w:rtl/>
                <w:lang w:val="en-GB" w:eastAsia="zh-TW"/>
              </w:rPr>
              <w:lastRenderedPageBreak/>
              <w:t>الاجتماع العام</w:t>
            </w:r>
            <w:bookmarkEnd w:id="89"/>
          </w:p>
          <w:p w:rsidR="00BB0422" w:rsidRPr="0091262D" w:rsidRDefault="00BB0422" w:rsidP="00810AE4">
            <w:pPr>
              <w:spacing w:line="340" w:lineRule="exact"/>
              <w:jc w:val="center"/>
              <w:rPr>
                <w:rFonts w:cs="Traditional Arabic"/>
                <w:bCs/>
                <w:color w:val="000000"/>
                <w:sz w:val="18"/>
                <w:szCs w:val="24"/>
                <w:rtl/>
                <w:lang w:val="en-GB" w:eastAsia="zh-TW"/>
              </w:rPr>
            </w:pPr>
            <w:bookmarkStart w:id="90" w:name="bookmark_188"/>
            <w:r w:rsidRPr="0091262D">
              <w:rPr>
                <w:rFonts w:cs="Traditional Arabic"/>
                <w:sz w:val="18"/>
                <w:szCs w:val="24"/>
                <w:rtl/>
                <w:lang w:val="en-GB" w:eastAsia="zh-TW"/>
              </w:rPr>
              <w:lastRenderedPageBreak/>
              <w:t xml:space="preserve">الموافقة على الموجزات الخاصة بمقرري السياسات للتقييمات الإقليمية </w:t>
            </w:r>
            <w:bookmarkEnd w:id="90"/>
          </w:p>
        </w:tc>
        <w:tc>
          <w:tcPr>
            <w:tcW w:w="900" w:type="dxa"/>
            <w:vMerge w:val="restart"/>
            <w:shd w:val="clear" w:color="auto" w:fill="FFCC66"/>
            <w:vAlign w:val="center"/>
          </w:tcPr>
          <w:p w:rsidR="00BB0422" w:rsidRPr="0091262D" w:rsidRDefault="00BB0422" w:rsidP="00810AE4">
            <w:pPr>
              <w:spacing w:line="340" w:lineRule="exact"/>
              <w:jc w:val="center"/>
              <w:rPr>
                <w:rFonts w:cs="Traditional Arabic"/>
                <w:b/>
                <w:color w:val="000000"/>
                <w:sz w:val="18"/>
                <w:szCs w:val="24"/>
                <w:rtl/>
                <w:lang w:val="en-GB" w:eastAsia="zh-TW"/>
              </w:rPr>
            </w:pPr>
            <w:bookmarkStart w:id="91" w:name="bookmark_189"/>
            <w:r w:rsidRPr="0091262D">
              <w:rPr>
                <w:rFonts w:cs="Traditional Arabic"/>
                <w:sz w:val="18"/>
                <w:szCs w:val="24"/>
                <w:rtl/>
                <w:lang w:val="en-GB" w:eastAsia="zh-TW"/>
              </w:rPr>
              <w:lastRenderedPageBreak/>
              <w:t>فريق الاتصال</w:t>
            </w:r>
            <w:bookmarkEnd w:id="91"/>
          </w:p>
          <w:p w:rsidR="00BB0422" w:rsidRPr="0091262D" w:rsidRDefault="00BB0422" w:rsidP="00810AE4">
            <w:pPr>
              <w:spacing w:line="340" w:lineRule="exact"/>
              <w:jc w:val="center"/>
              <w:rPr>
                <w:rFonts w:cs="Traditional Arabic"/>
                <w:color w:val="000000"/>
                <w:sz w:val="18"/>
                <w:szCs w:val="24"/>
                <w:rtl/>
                <w:lang w:val="en-GB" w:eastAsia="zh-TW"/>
              </w:rPr>
            </w:pPr>
            <w:bookmarkStart w:id="92" w:name="bookmark_190"/>
            <w:r w:rsidRPr="0091262D">
              <w:rPr>
                <w:rFonts w:cs="Traditional Arabic"/>
                <w:sz w:val="18"/>
                <w:szCs w:val="24"/>
                <w:rtl/>
                <w:lang w:val="en-GB" w:eastAsia="zh-TW"/>
              </w:rPr>
              <w:lastRenderedPageBreak/>
              <w:t>البندان 10 و11</w:t>
            </w:r>
            <w:bookmarkEnd w:id="92"/>
          </w:p>
          <w:p w:rsidR="00BB0422" w:rsidRPr="0091262D" w:rsidRDefault="00BB0422" w:rsidP="00810AE4">
            <w:pPr>
              <w:spacing w:line="340" w:lineRule="exact"/>
              <w:jc w:val="center"/>
              <w:rPr>
                <w:rFonts w:cs="Traditional Arabic"/>
                <w:bCs/>
                <w:color w:val="000000"/>
                <w:sz w:val="18"/>
                <w:szCs w:val="24"/>
                <w:rtl/>
                <w:lang w:val="en-GB" w:eastAsia="zh-TW"/>
              </w:rPr>
            </w:pPr>
            <w:bookmarkStart w:id="93" w:name="bookmark_191"/>
            <w:r w:rsidRPr="0091262D">
              <w:rPr>
                <w:rFonts w:cs="Traditional Arabic"/>
                <w:sz w:val="18"/>
                <w:szCs w:val="24"/>
                <w:rtl/>
                <w:lang w:val="en-GB" w:eastAsia="zh-TW"/>
              </w:rPr>
              <w:t>الاستعراض برنامج العمل الثاني</w:t>
            </w:r>
            <w:bookmarkEnd w:id="93"/>
          </w:p>
        </w:tc>
        <w:tc>
          <w:tcPr>
            <w:tcW w:w="900" w:type="dxa"/>
            <w:vMerge w:val="restart"/>
            <w:shd w:val="clear" w:color="auto" w:fill="B8CCE4"/>
            <w:vAlign w:val="center"/>
          </w:tcPr>
          <w:p w:rsidR="00BB0422" w:rsidRPr="0091262D" w:rsidRDefault="00BB0422" w:rsidP="00810AE4">
            <w:pPr>
              <w:spacing w:line="340" w:lineRule="exact"/>
              <w:jc w:val="center"/>
              <w:rPr>
                <w:rFonts w:cs="Traditional Arabic"/>
                <w:b/>
                <w:bCs/>
                <w:color w:val="000000"/>
                <w:sz w:val="18"/>
                <w:szCs w:val="24"/>
                <w:rtl/>
                <w:lang w:val="en-GB" w:eastAsia="zh-TW"/>
              </w:rPr>
            </w:pPr>
            <w:bookmarkStart w:id="94" w:name="bookmark_192"/>
            <w:r w:rsidRPr="0091262D">
              <w:rPr>
                <w:rFonts w:cs="Traditional Arabic"/>
                <w:sz w:val="18"/>
                <w:szCs w:val="24"/>
                <w:rtl/>
                <w:lang w:val="en-GB" w:eastAsia="zh-TW"/>
              </w:rPr>
              <w:lastRenderedPageBreak/>
              <w:t>فريق الاتصال</w:t>
            </w:r>
            <w:bookmarkEnd w:id="94"/>
          </w:p>
          <w:p w:rsidR="00BB0422" w:rsidRPr="0091262D" w:rsidRDefault="00BB0422" w:rsidP="00810AE4">
            <w:pPr>
              <w:spacing w:line="340" w:lineRule="exact"/>
              <w:jc w:val="center"/>
              <w:rPr>
                <w:rFonts w:cs="Traditional Arabic"/>
                <w:bCs/>
                <w:color w:val="000000"/>
                <w:sz w:val="18"/>
                <w:szCs w:val="24"/>
                <w:rtl/>
                <w:lang w:val="en-GB" w:eastAsia="zh-TW"/>
              </w:rPr>
            </w:pPr>
            <w:bookmarkStart w:id="95" w:name="bookmark_193"/>
            <w:r w:rsidRPr="0091262D">
              <w:rPr>
                <w:rFonts w:cs="Traditional Arabic"/>
                <w:sz w:val="18"/>
                <w:szCs w:val="24"/>
                <w:rtl/>
                <w:lang w:val="en-GB" w:eastAsia="zh-TW"/>
              </w:rPr>
              <w:lastRenderedPageBreak/>
              <w:t>البندان 8 و9</w:t>
            </w:r>
            <w:bookmarkEnd w:id="95"/>
          </w:p>
          <w:p w:rsidR="00BB0422" w:rsidRPr="0091262D" w:rsidRDefault="00BB0422" w:rsidP="00810AE4">
            <w:pPr>
              <w:spacing w:line="340" w:lineRule="exact"/>
              <w:jc w:val="center"/>
              <w:rPr>
                <w:rFonts w:cs="Traditional Arabic"/>
                <w:bCs/>
                <w:color w:val="000000"/>
                <w:sz w:val="18"/>
                <w:szCs w:val="24"/>
                <w:rtl/>
                <w:lang w:val="en-GB" w:eastAsia="zh-TW"/>
              </w:rPr>
            </w:pPr>
            <w:bookmarkStart w:id="96" w:name="bookmark_194"/>
            <w:r w:rsidRPr="0091262D">
              <w:rPr>
                <w:rFonts w:cs="Traditional Arabic"/>
                <w:sz w:val="18"/>
                <w:szCs w:val="24"/>
                <w:rtl/>
                <w:lang w:val="en-GB" w:eastAsia="zh-TW"/>
              </w:rPr>
              <w:t>التقييمات العالقة؛ الميزانية</w:t>
            </w:r>
            <w:bookmarkEnd w:id="96"/>
          </w:p>
        </w:tc>
        <w:tc>
          <w:tcPr>
            <w:tcW w:w="1352" w:type="dxa"/>
            <w:vMerge w:val="restart"/>
            <w:shd w:val="clear" w:color="auto" w:fill="FDE9D9"/>
            <w:vAlign w:val="center"/>
          </w:tcPr>
          <w:p w:rsidR="00BB0422" w:rsidRPr="0091262D" w:rsidRDefault="00BB0422" w:rsidP="00810AE4">
            <w:pPr>
              <w:jc w:val="center"/>
              <w:rPr>
                <w:rFonts w:cs="Traditional Arabic"/>
                <w:b/>
                <w:color w:val="000000"/>
                <w:sz w:val="18"/>
                <w:szCs w:val="24"/>
                <w:rtl/>
                <w:lang w:val="en-GB" w:eastAsia="zh-TW"/>
              </w:rPr>
            </w:pPr>
            <w:bookmarkStart w:id="97" w:name="bookmark_195"/>
            <w:r w:rsidRPr="0091262D">
              <w:rPr>
                <w:rFonts w:cs="Traditional Arabic"/>
                <w:sz w:val="18"/>
                <w:szCs w:val="24"/>
                <w:rtl/>
                <w:lang w:val="en-GB" w:eastAsia="zh-TW"/>
              </w:rPr>
              <w:lastRenderedPageBreak/>
              <w:t>الاجتماع العام</w:t>
            </w:r>
            <w:bookmarkEnd w:id="97"/>
          </w:p>
          <w:p w:rsidR="00BB0422" w:rsidRPr="0091262D" w:rsidRDefault="00BB0422" w:rsidP="00810AE4">
            <w:pPr>
              <w:jc w:val="center"/>
              <w:rPr>
                <w:rFonts w:cs="Traditional Arabic"/>
                <w:color w:val="000000"/>
                <w:sz w:val="18"/>
                <w:szCs w:val="24"/>
                <w:rtl/>
                <w:lang w:val="en-GB" w:eastAsia="zh-TW"/>
              </w:rPr>
            </w:pPr>
            <w:bookmarkStart w:id="98" w:name="bookmark_196"/>
            <w:r w:rsidRPr="0091262D">
              <w:rPr>
                <w:rFonts w:cs="Traditional Arabic"/>
                <w:sz w:val="18"/>
                <w:szCs w:val="24"/>
                <w:rtl/>
                <w:lang w:val="en-GB" w:eastAsia="zh-TW"/>
              </w:rPr>
              <w:lastRenderedPageBreak/>
              <w:t>البنود 12 و13 و14 و15 من جدول الأعمال</w:t>
            </w:r>
            <w:bookmarkEnd w:id="98"/>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99" w:name="bookmark_197"/>
            <w:r w:rsidRPr="00886A3C">
              <w:rPr>
                <w:rFonts w:cs="Traditional Arabic"/>
                <w:szCs w:val="22"/>
                <w:rtl/>
                <w:lang w:val="en-GB" w:eastAsia="zh-TW"/>
              </w:rPr>
              <w:t>15:30-16:00</w:t>
            </w:r>
            <w:bookmarkEnd w:id="99"/>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FDE9D9"/>
            <w:vAlign w:val="center"/>
          </w:tcPr>
          <w:p w:rsidR="00BB0422" w:rsidRPr="00BB0422" w:rsidRDefault="00BB0422" w:rsidP="00810AE4">
            <w:pPr>
              <w:bidi w:val="0"/>
              <w:spacing w:line="340" w:lineRule="exact"/>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257"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1048" w:type="dxa"/>
            <w:vMerge/>
            <w:shd w:val="clear" w:color="auto" w:fill="B2A1C7"/>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798" w:type="dxa"/>
            <w:gridSpan w:val="2"/>
            <w:vMerge/>
            <w:shd w:val="clear" w:color="auto" w:fill="FDE9D9"/>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FFCC66"/>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352" w:type="dxa"/>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100" w:name="bookmark_198"/>
            <w:r w:rsidRPr="00886A3C">
              <w:rPr>
                <w:rFonts w:cs="Traditional Arabic"/>
                <w:szCs w:val="22"/>
                <w:rtl/>
                <w:lang w:val="en-GB" w:eastAsia="zh-TW"/>
              </w:rPr>
              <w:t>16:00-16:30</w:t>
            </w:r>
            <w:bookmarkEnd w:id="100"/>
          </w:p>
        </w:tc>
        <w:tc>
          <w:tcPr>
            <w:tcW w:w="1349" w:type="dxa"/>
            <w:vMerge/>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FDE9D9"/>
            <w:vAlign w:val="center"/>
          </w:tcPr>
          <w:p w:rsidR="00BB0422" w:rsidRPr="00BB0422" w:rsidRDefault="00BB0422" w:rsidP="00810AE4">
            <w:pPr>
              <w:bidi w:val="0"/>
              <w:spacing w:line="340" w:lineRule="exact"/>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257"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1048" w:type="dxa"/>
            <w:vMerge/>
            <w:shd w:val="clear" w:color="auto" w:fill="B2A1C7"/>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798" w:type="dxa"/>
            <w:gridSpan w:val="2"/>
            <w:vMerge/>
            <w:shd w:val="clear" w:color="auto" w:fill="FDE9D9"/>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FFCC66"/>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352" w:type="dxa"/>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101" w:name="bookmark_199"/>
            <w:r w:rsidRPr="00886A3C">
              <w:rPr>
                <w:rFonts w:cs="Traditional Arabic"/>
                <w:szCs w:val="22"/>
                <w:rtl/>
                <w:lang w:val="en-GB" w:eastAsia="zh-TW"/>
              </w:rPr>
              <w:t>16:30-17:00</w:t>
            </w:r>
            <w:bookmarkEnd w:id="101"/>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c>
          <w:tcPr>
            <w:tcW w:w="1442" w:type="dxa"/>
            <w:gridSpan w:val="4"/>
            <w:vMerge/>
            <w:shd w:val="clear" w:color="auto" w:fill="FDE9D9"/>
            <w:vAlign w:val="center"/>
          </w:tcPr>
          <w:p w:rsidR="00BB0422" w:rsidRPr="00BB0422" w:rsidRDefault="00BB0422" w:rsidP="00810AE4">
            <w:pPr>
              <w:bidi w:val="0"/>
              <w:spacing w:line="340" w:lineRule="exact"/>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257"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1048" w:type="dxa"/>
            <w:vMerge/>
            <w:shd w:val="clear" w:color="auto" w:fill="B2A1C7"/>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798" w:type="dxa"/>
            <w:gridSpan w:val="2"/>
            <w:vMerge w:val="restart"/>
            <w:shd w:val="clear" w:color="auto" w:fill="B2A1C7"/>
            <w:vAlign w:val="center"/>
          </w:tcPr>
          <w:p w:rsidR="00BB0422" w:rsidRPr="00CC7402" w:rsidRDefault="00BB0422" w:rsidP="00810AE4">
            <w:pPr>
              <w:spacing w:line="340" w:lineRule="exact"/>
              <w:jc w:val="center"/>
              <w:rPr>
                <w:rFonts w:cs="Traditional Arabic"/>
                <w:b/>
                <w:color w:val="000000"/>
                <w:sz w:val="18"/>
                <w:szCs w:val="24"/>
                <w:rtl/>
                <w:lang w:val="en-GB" w:eastAsia="zh-TW"/>
              </w:rPr>
            </w:pPr>
            <w:bookmarkStart w:id="102" w:name="bookmark_200"/>
            <w:r w:rsidRPr="00CC7402">
              <w:rPr>
                <w:rFonts w:cs="Traditional Arabic"/>
                <w:sz w:val="18"/>
                <w:szCs w:val="24"/>
                <w:rtl/>
                <w:lang w:val="en-GB" w:eastAsia="zh-TW"/>
              </w:rPr>
              <w:t>فريق الاتصال</w:t>
            </w:r>
            <w:bookmarkEnd w:id="102"/>
          </w:p>
          <w:p w:rsidR="00BB0422" w:rsidRPr="00CC7402" w:rsidRDefault="00BB0422" w:rsidP="00810AE4">
            <w:pPr>
              <w:spacing w:line="340" w:lineRule="exact"/>
              <w:jc w:val="center"/>
              <w:rPr>
                <w:rFonts w:cs="Traditional Arabic"/>
                <w:color w:val="000000"/>
                <w:sz w:val="18"/>
                <w:szCs w:val="24"/>
                <w:rtl/>
                <w:lang w:val="en-GB" w:eastAsia="zh-TW"/>
              </w:rPr>
            </w:pPr>
            <w:bookmarkStart w:id="103" w:name="bookmark_201"/>
            <w:r w:rsidRPr="00CC7402">
              <w:rPr>
                <w:rFonts w:cs="Traditional Arabic"/>
                <w:sz w:val="18"/>
                <w:szCs w:val="24"/>
                <w:rtl/>
                <w:lang w:val="en-GB" w:eastAsia="zh-TW"/>
              </w:rPr>
              <w:t>البند 7</w:t>
            </w:r>
            <w:bookmarkEnd w:id="103"/>
          </w:p>
          <w:p w:rsidR="00BB0422" w:rsidRPr="00CC7402" w:rsidRDefault="00BB0422" w:rsidP="00810AE4">
            <w:pPr>
              <w:spacing w:line="340" w:lineRule="exact"/>
              <w:jc w:val="center"/>
              <w:rPr>
                <w:rFonts w:cs="Traditional Arabic"/>
                <w:color w:val="000000"/>
                <w:sz w:val="18"/>
                <w:szCs w:val="24"/>
                <w:rtl/>
                <w:lang w:val="en-GB" w:eastAsia="zh-TW"/>
              </w:rPr>
            </w:pPr>
            <w:bookmarkStart w:id="104" w:name="bookmark_202"/>
            <w:r w:rsidRPr="00CC7402">
              <w:rPr>
                <w:rFonts w:cs="Traditional Arabic"/>
                <w:sz w:val="18"/>
                <w:szCs w:val="24"/>
                <w:rtl/>
                <w:lang w:val="en-GB" w:eastAsia="zh-TW"/>
              </w:rPr>
              <w:t>تدهور الأراضي واستصلاحها</w:t>
            </w:r>
            <w:bookmarkEnd w:id="104"/>
          </w:p>
        </w:tc>
        <w:tc>
          <w:tcPr>
            <w:tcW w:w="900" w:type="dxa"/>
            <w:vMerge/>
            <w:shd w:val="clear" w:color="auto" w:fill="FFCC66"/>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352" w:type="dxa"/>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105" w:name="bookmark_203"/>
            <w:r w:rsidRPr="00886A3C">
              <w:rPr>
                <w:rFonts w:cs="Traditional Arabic"/>
                <w:szCs w:val="22"/>
                <w:rtl/>
                <w:lang w:val="en-GB" w:eastAsia="zh-TW"/>
              </w:rPr>
              <w:t>17:00-17:30</w:t>
            </w:r>
            <w:bookmarkEnd w:id="105"/>
          </w:p>
        </w:tc>
        <w:tc>
          <w:tcPr>
            <w:tcW w:w="1349" w:type="dxa"/>
            <w:vMerge/>
            <w:shd w:val="clear" w:color="auto" w:fill="F2DBDB"/>
            <w:vAlign w:val="center"/>
          </w:tcPr>
          <w:p w:rsidR="00BB0422" w:rsidRPr="00BB0422" w:rsidRDefault="00BB0422" w:rsidP="00BB0422">
            <w:pPr>
              <w:bidi w:val="0"/>
              <w:spacing w:line="276" w:lineRule="auto"/>
              <w:jc w:val="center"/>
              <w:rPr>
                <w:rFonts w:cs="Traditional Arabic"/>
                <w:b/>
                <w:color w:val="000000"/>
                <w:sz w:val="16"/>
                <w:szCs w:val="16"/>
              </w:rPr>
            </w:pPr>
          </w:p>
        </w:tc>
        <w:tc>
          <w:tcPr>
            <w:tcW w:w="1442" w:type="dxa"/>
            <w:gridSpan w:val="4"/>
            <w:vMerge/>
            <w:shd w:val="clear" w:color="auto" w:fill="FDE9D9"/>
            <w:vAlign w:val="center"/>
          </w:tcPr>
          <w:p w:rsidR="00BB0422" w:rsidRPr="00BB0422" w:rsidRDefault="00BB0422" w:rsidP="00810AE4">
            <w:pPr>
              <w:bidi w:val="0"/>
              <w:spacing w:line="340" w:lineRule="exact"/>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257"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1048" w:type="dxa"/>
            <w:vMerge/>
            <w:shd w:val="clear" w:color="auto" w:fill="B2A1C7"/>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798" w:type="dxa"/>
            <w:gridSpan w:val="2"/>
            <w:vMerge/>
            <w:shd w:val="clear" w:color="auto" w:fill="B2A1C7"/>
            <w:vAlign w:val="center"/>
          </w:tcPr>
          <w:p w:rsidR="00BB0422" w:rsidRPr="00CC7402" w:rsidRDefault="00BB0422" w:rsidP="00810AE4">
            <w:pPr>
              <w:bidi w:val="0"/>
              <w:spacing w:line="340" w:lineRule="exact"/>
              <w:jc w:val="center"/>
              <w:rPr>
                <w:rFonts w:cs="Traditional Arabic"/>
                <w:color w:val="000000"/>
                <w:sz w:val="18"/>
                <w:szCs w:val="24"/>
              </w:rPr>
            </w:pPr>
          </w:p>
        </w:tc>
        <w:tc>
          <w:tcPr>
            <w:tcW w:w="900" w:type="dxa"/>
            <w:vMerge/>
            <w:shd w:val="clear" w:color="auto" w:fill="FFCC66"/>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352" w:type="dxa"/>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332"/>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106" w:name="bookmark_204"/>
            <w:r w:rsidRPr="00886A3C">
              <w:rPr>
                <w:rFonts w:cs="Traditional Arabic"/>
                <w:szCs w:val="22"/>
                <w:rtl/>
                <w:lang w:val="en-GB" w:eastAsia="zh-TW"/>
              </w:rPr>
              <w:t>17:30-18:00</w:t>
            </w:r>
            <w:bookmarkEnd w:id="106"/>
          </w:p>
        </w:tc>
        <w:tc>
          <w:tcPr>
            <w:tcW w:w="1349" w:type="dxa"/>
            <w:vMerge w:val="restart"/>
            <w:shd w:val="clear" w:color="auto" w:fill="4BACC6"/>
            <w:vAlign w:val="center"/>
          </w:tcPr>
          <w:p w:rsidR="00BB0422" w:rsidRPr="00AA1B8F" w:rsidRDefault="00BB0422" w:rsidP="00BB0422">
            <w:pPr>
              <w:spacing w:line="276" w:lineRule="auto"/>
              <w:jc w:val="center"/>
              <w:rPr>
                <w:rFonts w:cs="Traditional Arabic"/>
                <w:color w:val="000000"/>
                <w:sz w:val="26"/>
                <w:szCs w:val="26"/>
                <w:rtl/>
                <w:lang w:val="en-GB" w:eastAsia="zh-TW"/>
              </w:rPr>
            </w:pPr>
            <w:bookmarkStart w:id="107" w:name="bookmark_205"/>
            <w:r w:rsidRPr="00AA1B8F">
              <w:rPr>
                <w:rFonts w:cs="Traditional Arabic"/>
                <w:sz w:val="26"/>
                <w:szCs w:val="26"/>
                <w:rtl/>
                <w:lang w:val="en-GB" w:eastAsia="zh-TW"/>
              </w:rPr>
              <w:t xml:space="preserve">حفل الافتتاح </w:t>
            </w:r>
            <w:bookmarkEnd w:id="107"/>
          </w:p>
        </w:tc>
        <w:tc>
          <w:tcPr>
            <w:tcW w:w="1442" w:type="dxa"/>
            <w:gridSpan w:val="4"/>
            <w:vMerge/>
            <w:shd w:val="clear" w:color="auto" w:fill="FDE9D9"/>
            <w:vAlign w:val="center"/>
          </w:tcPr>
          <w:p w:rsidR="00BB0422" w:rsidRPr="00BB0422" w:rsidRDefault="00BB0422" w:rsidP="00810AE4">
            <w:pPr>
              <w:bidi w:val="0"/>
              <w:spacing w:line="340" w:lineRule="exact"/>
              <w:jc w:val="center"/>
              <w:rPr>
                <w:rFonts w:cs="Traditional Arabic"/>
                <w:color w:val="000000"/>
                <w:sz w:val="16"/>
                <w:szCs w:val="16"/>
              </w:rPr>
            </w:pPr>
          </w:p>
        </w:tc>
        <w:tc>
          <w:tcPr>
            <w:tcW w:w="471"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gridSpan w:val="2"/>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383"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405"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257" w:type="dxa"/>
            <w:vMerge/>
            <w:shd w:val="clear" w:color="auto" w:fill="E2EFD9"/>
            <w:vAlign w:val="center"/>
          </w:tcPr>
          <w:p w:rsidR="00BB0422" w:rsidRPr="00BB0422" w:rsidRDefault="00BB0422" w:rsidP="00810AE4">
            <w:pPr>
              <w:bidi w:val="0"/>
              <w:spacing w:line="340" w:lineRule="exact"/>
              <w:jc w:val="center"/>
              <w:rPr>
                <w:rFonts w:cs="Traditional Arabic"/>
                <w:color w:val="000000"/>
                <w:sz w:val="16"/>
                <w:szCs w:val="16"/>
              </w:rPr>
            </w:pPr>
          </w:p>
        </w:tc>
        <w:tc>
          <w:tcPr>
            <w:tcW w:w="1048" w:type="dxa"/>
            <w:vMerge/>
            <w:shd w:val="clear" w:color="auto" w:fill="B2A1C7"/>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798" w:type="dxa"/>
            <w:gridSpan w:val="2"/>
            <w:vMerge/>
            <w:shd w:val="clear" w:color="auto" w:fill="B2A1C7"/>
            <w:vAlign w:val="center"/>
          </w:tcPr>
          <w:p w:rsidR="00BB0422" w:rsidRPr="00CC7402" w:rsidRDefault="00BB0422" w:rsidP="00810AE4">
            <w:pPr>
              <w:bidi w:val="0"/>
              <w:spacing w:line="340" w:lineRule="exact"/>
              <w:jc w:val="center"/>
              <w:rPr>
                <w:rFonts w:cs="Traditional Arabic"/>
                <w:color w:val="000000"/>
                <w:sz w:val="18"/>
                <w:szCs w:val="24"/>
              </w:rPr>
            </w:pPr>
          </w:p>
        </w:tc>
        <w:tc>
          <w:tcPr>
            <w:tcW w:w="900" w:type="dxa"/>
            <w:vMerge/>
            <w:shd w:val="clear" w:color="auto" w:fill="FFCC66"/>
            <w:vAlign w:val="center"/>
          </w:tcPr>
          <w:p w:rsidR="00BB0422" w:rsidRPr="00BB0422" w:rsidRDefault="00BB0422" w:rsidP="00810AE4">
            <w:pPr>
              <w:bidi w:val="0"/>
              <w:spacing w:line="340" w:lineRule="exact"/>
              <w:jc w:val="center"/>
              <w:rPr>
                <w:rFonts w:cs="Traditional Arabic"/>
                <w:color w:val="000000"/>
                <w:sz w:val="16"/>
                <w:szCs w:val="16"/>
              </w:rPr>
            </w:pPr>
          </w:p>
        </w:tc>
        <w:tc>
          <w:tcPr>
            <w:tcW w:w="900" w:type="dxa"/>
            <w:vMerge/>
            <w:shd w:val="clear" w:color="auto" w:fill="B8CCE4"/>
            <w:vAlign w:val="center"/>
          </w:tcPr>
          <w:p w:rsidR="00BB0422" w:rsidRPr="00BB0422" w:rsidRDefault="00BB0422" w:rsidP="00810AE4">
            <w:pPr>
              <w:bidi w:val="0"/>
              <w:spacing w:line="340" w:lineRule="exact"/>
              <w:jc w:val="center"/>
              <w:rPr>
                <w:rFonts w:cs="Traditional Arabic"/>
                <w:color w:val="000000"/>
                <w:sz w:val="16"/>
                <w:szCs w:val="16"/>
              </w:rPr>
            </w:pPr>
          </w:p>
        </w:tc>
        <w:tc>
          <w:tcPr>
            <w:tcW w:w="1352" w:type="dxa"/>
            <w:vMerge/>
            <w:shd w:val="clear" w:color="auto" w:fill="FDE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b/>
                <w:color w:val="000000"/>
                <w:szCs w:val="22"/>
                <w:rtl/>
                <w:lang w:val="en-GB" w:eastAsia="zh-TW"/>
              </w:rPr>
            </w:pPr>
            <w:bookmarkStart w:id="108" w:name="bookmark_206"/>
            <w:r w:rsidRPr="00886A3C">
              <w:rPr>
                <w:rFonts w:cs="Traditional Arabic"/>
                <w:szCs w:val="22"/>
                <w:rtl/>
                <w:lang w:val="en-GB" w:eastAsia="zh-TW"/>
              </w:rPr>
              <w:t>18:00-18:30</w:t>
            </w:r>
            <w:bookmarkEnd w:id="108"/>
          </w:p>
        </w:tc>
        <w:tc>
          <w:tcPr>
            <w:tcW w:w="1349" w:type="dxa"/>
            <w:vMerge/>
            <w:shd w:val="clear" w:color="auto" w:fill="4BACC6"/>
            <w:vAlign w:val="center"/>
          </w:tcPr>
          <w:p w:rsidR="00BB0422" w:rsidRPr="00AA1B8F" w:rsidRDefault="00BB0422" w:rsidP="00BB0422">
            <w:pPr>
              <w:bidi w:val="0"/>
              <w:spacing w:line="276" w:lineRule="auto"/>
              <w:jc w:val="center"/>
              <w:rPr>
                <w:rFonts w:cs="Traditional Arabic"/>
                <w:b/>
                <w:color w:val="000000"/>
                <w:sz w:val="26"/>
                <w:szCs w:val="26"/>
              </w:rPr>
            </w:pPr>
          </w:p>
        </w:tc>
        <w:tc>
          <w:tcPr>
            <w:tcW w:w="1442" w:type="dxa"/>
            <w:gridSpan w:val="4"/>
            <w:vMerge w:val="restart"/>
            <w:shd w:val="clear" w:color="auto" w:fill="D9D9D9"/>
            <w:vAlign w:val="center"/>
          </w:tcPr>
          <w:p w:rsidR="00BB0422" w:rsidRPr="00BB0422" w:rsidRDefault="00BB0422" w:rsidP="00810AE4">
            <w:pPr>
              <w:bidi w:val="0"/>
              <w:spacing w:line="340" w:lineRule="exact"/>
              <w:jc w:val="center"/>
              <w:rPr>
                <w:rFonts w:cs="Traditional Arabic"/>
                <w:color w:val="000000"/>
                <w:sz w:val="16"/>
                <w:szCs w:val="16"/>
              </w:rPr>
            </w:pPr>
          </w:p>
        </w:tc>
        <w:tc>
          <w:tcPr>
            <w:tcW w:w="1620" w:type="dxa"/>
            <w:gridSpan w:val="7"/>
            <w:vMerge w:val="restart"/>
            <w:shd w:val="clear" w:color="auto" w:fill="D9D9D9"/>
            <w:vAlign w:val="center"/>
          </w:tcPr>
          <w:p w:rsidR="00BB0422" w:rsidRPr="00BB0422" w:rsidRDefault="00BB0422" w:rsidP="00810AE4">
            <w:pPr>
              <w:bidi w:val="0"/>
              <w:spacing w:line="340" w:lineRule="exact"/>
              <w:jc w:val="center"/>
              <w:rPr>
                <w:rFonts w:cs="Traditional Arabic"/>
                <w:color w:val="000000"/>
                <w:sz w:val="16"/>
                <w:szCs w:val="16"/>
              </w:rPr>
            </w:pPr>
          </w:p>
        </w:tc>
        <w:tc>
          <w:tcPr>
            <w:tcW w:w="1472" w:type="dxa"/>
            <w:gridSpan w:val="4"/>
            <w:vMerge w:val="restart"/>
            <w:shd w:val="clear" w:color="auto" w:fill="D9D9D9"/>
            <w:vAlign w:val="center"/>
          </w:tcPr>
          <w:p w:rsidR="00BB0422" w:rsidRPr="00BB0422" w:rsidRDefault="00BB0422" w:rsidP="00810AE4">
            <w:pPr>
              <w:bidi w:val="0"/>
              <w:spacing w:line="340" w:lineRule="exact"/>
              <w:jc w:val="center"/>
              <w:rPr>
                <w:rFonts w:cs="Traditional Arabic"/>
                <w:color w:val="000000"/>
                <w:sz w:val="16"/>
                <w:szCs w:val="16"/>
              </w:rPr>
            </w:pPr>
          </w:p>
        </w:tc>
        <w:tc>
          <w:tcPr>
            <w:tcW w:w="1948" w:type="dxa"/>
            <w:gridSpan w:val="2"/>
            <w:vMerge w:val="restart"/>
            <w:shd w:val="clear" w:color="auto" w:fill="D9D9D9"/>
            <w:vAlign w:val="center"/>
          </w:tcPr>
          <w:p w:rsidR="00BB0422" w:rsidRPr="00BB0422" w:rsidRDefault="00BB0422" w:rsidP="00810AE4">
            <w:pPr>
              <w:bidi w:val="0"/>
              <w:spacing w:line="340" w:lineRule="exact"/>
              <w:jc w:val="center"/>
              <w:rPr>
                <w:rFonts w:cs="Traditional Arabic"/>
                <w:color w:val="000000"/>
                <w:sz w:val="16"/>
                <w:szCs w:val="16"/>
              </w:rPr>
            </w:pPr>
          </w:p>
        </w:tc>
        <w:tc>
          <w:tcPr>
            <w:tcW w:w="1798" w:type="dxa"/>
            <w:gridSpan w:val="2"/>
            <w:vMerge w:val="restart"/>
            <w:shd w:val="clear" w:color="auto" w:fill="D9D9D9"/>
            <w:vAlign w:val="center"/>
          </w:tcPr>
          <w:p w:rsidR="00BB0422" w:rsidRPr="00CC7402" w:rsidRDefault="00BB0422" w:rsidP="00810AE4">
            <w:pPr>
              <w:bidi w:val="0"/>
              <w:spacing w:line="340" w:lineRule="exact"/>
              <w:jc w:val="center"/>
              <w:rPr>
                <w:rFonts w:cs="Traditional Arabic"/>
                <w:color w:val="000000"/>
                <w:sz w:val="18"/>
                <w:szCs w:val="24"/>
              </w:rPr>
            </w:pPr>
          </w:p>
        </w:tc>
        <w:tc>
          <w:tcPr>
            <w:tcW w:w="1800" w:type="dxa"/>
            <w:gridSpan w:val="2"/>
            <w:vMerge w:val="restart"/>
            <w:shd w:val="clear" w:color="auto" w:fill="D9D9D9"/>
            <w:vAlign w:val="center"/>
          </w:tcPr>
          <w:p w:rsidR="00BB0422" w:rsidRPr="00BB0422" w:rsidRDefault="00BB0422" w:rsidP="00810AE4">
            <w:pPr>
              <w:bidi w:val="0"/>
              <w:spacing w:line="340" w:lineRule="exact"/>
              <w:jc w:val="center"/>
              <w:rPr>
                <w:rFonts w:cs="Traditional Arabic"/>
                <w:color w:val="000000"/>
                <w:sz w:val="16"/>
                <w:szCs w:val="16"/>
              </w:rPr>
            </w:pPr>
          </w:p>
        </w:tc>
        <w:tc>
          <w:tcPr>
            <w:tcW w:w="1352" w:type="dxa"/>
            <w:vMerge w:val="restart"/>
            <w:shd w:val="clear" w:color="auto" w:fill="D9D9D9"/>
            <w:vAlign w:val="center"/>
          </w:tcPr>
          <w:p w:rsidR="00BB0422" w:rsidRPr="00BB0422" w:rsidRDefault="00BB0422" w:rsidP="00BB0422">
            <w:pPr>
              <w:bidi w:val="0"/>
              <w:spacing w:line="276" w:lineRule="auto"/>
              <w:jc w:val="center"/>
              <w:rPr>
                <w:rFonts w:cs="Traditional Arabic"/>
                <w:color w:val="000000"/>
                <w:sz w:val="16"/>
                <w:szCs w:val="16"/>
              </w:rPr>
            </w:pPr>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109" w:name="bookmark_207"/>
            <w:r w:rsidRPr="00886A3C">
              <w:rPr>
                <w:rFonts w:cs="Traditional Arabic"/>
                <w:szCs w:val="22"/>
                <w:rtl/>
                <w:lang w:val="en-GB" w:eastAsia="zh-TW"/>
              </w:rPr>
              <w:t>18:30-19:00</w:t>
            </w:r>
            <w:bookmarkEnd w:id="109"/>
          </w:p>
        </w:tc>
        <w:tc>
          <w:tcPr>
            <w:tcW w:w="1349" w:type="dxa"/>
            <w:vMerge/>
            <w:shd w:val="clear" w:color="auto" w:fill="4BACC6"/>
            <w:vAlign w:val="center"/>
          </w:tcPr>
          <w:p w:rsidR="00BB0422" w:rsidRPr="00AA1B8F" w:rsidRDefault="00BB0422" w:rsidP="00BB0422">
            <w:pPr>
              <w:bidi w:val="0"/>
              <w:spacing w:line="276" w:lineRule="auto"/>
              <w:jc w:val="center"/>
              <w:rPr>
                <w:rFonts w:cs="Traditional Arabic"/>
                <w:color w:val="000000"/>
                <w:sz w:val="26"/>
                <w:szCs w:val="26"/>
              </w:rPr>
            </w:pPr>
          </w:p>
        </w:tc>
        <w:tc>
          <w:tcPr>
            <w:tcW w:w="1442" w:type="dxa"/>
            <w:gridSpan w:val="4"/>
            <w:vMerge/>
            <w:shd w:val="clear" w:color="auto" w:fill="D9D9D9"/>
            <w:vAlign w:val="center"/>
          </w:tcPr>
          <w:p w:rsidR="00BB0422" w:rsidRPr="00BB0422" w:rsidRDefault="00BB0422" w:rsidP="00BB0422">
            <w:pPr>
              <w:bidi w:val="0"/>
              <w:spacing w:line="276" w:lineRule="auto"/>
              <w:jc w:val="center"/>
              <w:rPr>
                <w:rFonts w:cs="Traditional Arabic"/>
                <w:color w:val="000000"/>
                <w:sz w:val="18"/>
                <w:szCs w:val="18"/>
              </w:rPr>
            </w:pPr>
          </w:p>
        </w:tc>
        <w:tc>
          <w:tcPr>
            <w:tcW w:w="1620" w:type="dxa"/>
            <w:gridSpan w:val="7"/>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c>
          <w:tcPr>
            <w:tcW w:w="1472" w:type="dxa"/>
            <w:gridSpan w:val="4"/>
            <w:vMerge/>
            <w:shd w:val="clear" w:color="auto" w:fill="D9D9D9"/>
            <w:vAlign w:val="center"/>
          </w:tcPr>
          <w:p w:rsidR="00BB0422" w:rsidRPr="00BB0422" w:rsidRDefault="00BB0422" w:rsidP="00BB0422">
            <w:pPr>
              <w:bidi w:val="0"/>
              <w:spacing w:line="276" w:lineRule="auto"/>
              <w:jc w:val="center"/>
              <w:rPr>
                <w:rFonts w:cs="Traditional Arabic"/>
                <w:color w:val="000000"/>
                <w:sz w:val="18"/>
                <w:szCs w:val="18"/>
              </w:rPr>
            </w:pPr>
          </w:p>
        </w:tc>
        <w:tc>
          <w:tcPr>
            <w:tcW w:w="1948" w:type="dxa"/>
            <w:gridSpan w:val="2"/>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c>
          <w:tcPr>
            <w:tcW w:w="1798" w:type="dxa"/>
            <w:gridSpan w:val="2"/>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c>
          <w:tcPr>
            <w:tcW w:w="1800" w:type="dxa"/>
            <w:gridSpan w:val="2"/>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c>
          <w:tcPr>
            <w:tcW w:w="1352" w:type="dxa"/>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r>
      <w:tr w:rsidR="00BB0422" w:rsidRPr="00BB0422" w:rsidTr="00CC7402">
        <w:trPr>
          <w:gridAfter w:val="1"/>
          <w:wAfter w:w="24" w:type="dxa"/>
          <w:trHeight w:val="225"/>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110" w:name="bookmark_208"/>
            <w:r w:rsidRPr="00886A3C">
              <w:rPr>
                <w:rFonts w:cs="Traditional Arabic"/>
                <w:szCs w:val="22"/>
                <w:rtl/>
                <w:lang w:val="en-GB" w:eastAsia="zh-TW"/>
              </w:rPr>
              <w:t>19:00-19:30</w:t>
            </w:r>
            <w:bookmarkEnd w:id="110"/>
          </w:p>
        </w:tc>
        <w:tc>
          <w:tcPr>
            <w:tcW w:w="1349" w:type="dxa"/>
            <w:vMerge/>
            <w:shd w:val="clear" w:color="auto" w:fill="4BACC6"/>
            <w:vAlign w:val="center"/>
          </w:tcPr>
          <w:p w:rsidR="00BB0422" w:rsidRPr="00AA1B8F" w:rsidRDefault="00BB0422" w:rsidP="00BB0422">
            <w:pPr>
              <w:bidi w:val="0"/>
              <w:spacing w:line="276" w:lineRule="auto"/>
              <w:jc w:val="center"/>
              <w:rPr>
                <w:rFonts w:cs="Traditional Arabic"/>
                <w:color w:val="000000"/>
                <w:sz w:val="26"/>
                <w:szCs w:val="26"/>
              </w:rPr>
            </w:pPr>
          </w:p>
        </w:tc>
        <w:tc>
          <w:tcPr>
            <w:tcW w:w="1442" w:type="dxa"/>
            <w:gridSpan w:val="4"/>
            <w:vMerge/>
            <w:shd w:val="clear" w:color="auto" w:fill="D9D9D9"/>
            <w:vAlign w:val="center"/>
          </w:tcPr>
          <w:p w:rsidR="00BB0422" w:rsidRPr="00BB0422" w:rsidRDefault="00BB0422" w:rsidP="00BB0422">
            <w:pPr>
              <w:bidi w:val="0"/>
              <w:spacing w:line="276" w:lineRule="auto"/>
              <w:jc w:val="center"/>
              <w:rPr>
                <w:rFonts w:cs="Traditional Arabic"/>
                <w:color w:val="000000"/>
                <w:sz w:val="18"/>
                <w:szCs w:val="18"/>
              </w:rPr>
            </w:pPr>
          </w:p>
        </w:tc>
        <w:tc>
          <w:tcPr>
            <w:tcW w:w="1620" w:type="dxa"/>
            <w:gridSpan w:val="7"/>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c>
          <w:tcPr>
            <w:tcW w:w="1472" w:type="dxa"/>
            <w:gridSpan w:val="4"/>
            <w:vMerge/>
            <w:shd w:val="clear" w:color="auto" w:fill="D9D9D9"/>
            <w:vAlign w:val="center"/>
          </w:tcPr>
          <w:p w:rsidR="00BB0422" w:rsidRPr="00BB0422" w:rsidRDefault="00BB0422" w:rsidP="00BB0422">
            <w:pPr>
              <w:bidi w:val="0"/>
              <w:spacing w:line="276" w:lineRule="auto"/>
              <w:jc w:val="center"/>
              <w:rPr>
                <w:rFonts w:cs="Traditional Arabic"/>
                <w:color w:val="000000"/>
                <w:sz w:val="18"/>
                <w:szCs w:val="18"/>
              </w:rPr>
            </w:pPr>
          </w:p>
        </w:tc>
        <w:tc>
          <w:tcPr>
            <w:tcW w:w="1948" w:type="dxa"/>
            <w:gridSpan w:val="2"/>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c>
          <w:tcPr>
            <w:tcW w:w="1798" w:type="dxa"/>
            <w:gridSpan w:val="2"/>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c>
          <w:tcPr>
            <w:tcW w:w="1800" w:type="dxa"/>
            <w:gridSpan w:val="2"/>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c>
          <w:tcPr>
            <w:tcW w:w="1352" w:type="dxa"/>
            <w:vMerge/>
            <w:shd w:val="clear" w:color="auto" w:fill="F2F2F2"/>
            <w:vAlign w:val="center"/>
          </w:tcPr>
          <w:p w:rsidR="00BB0422" w:rsidRPr="00BB0422" w:rsidRDefault="00BB0422" w:rsidP="00BB0422">
            <w:pPr>
              <w:bidi w:val="0"/>
              <w:spacing w:line="276" w:lineRule="auto"/>
              <w:jc w:val="center"/>
              <w:rPr>
                <w:rFonts w:cs="Traditional Arabic"/>
                <w:color w:val="000000"/>
                <w:sz w:val="18"/>
                <w:szCs w:val="18"/>
              </w:rPr>
            </w:pPr>
          </w:p>
        </w:tc>
      </w:tr>
      <w:tr w:rsidR="00BB0422" w:rsidRPr="00BB0422" w:rsidTr="00CC7402">
        <w:trPr>
          <w:gridAfter w:val="1"/>
          <w:wAfter w:w="24" w:type="dxa"/>
          <w:trHeight w:val="215"/>
        </w:trPr>
        <w:tc>
          <w:tcPr>
            <w:tcW w:w="1346" w:type="dxa"/>
            <w:shd w:val="clear" w:color="auto" w:fill="auto"/>
            <w:vAlign w:val="center"/>
            <w:hideMark/>
          </w:tcPr>
          <w:p w:rsidR="00BB0422" w:rsidRPr="00886A3C" w:rsidRDefault="00BB0422" w:rsidP="00BB0422">
            <w:pPr>
              <w:spacing w:line="276" w:lineRule="auto"/>
              <w:jc w:val="right"/>
              <w:rPr>
                <w:rFonts w:cs="Traditional Arabic"/>
                <w:color w:val="000000"/>
                <w:szCs w:val="22"/>
                <w:rtl/>
                <w:lang w:val="en-GB" w:eastAsia="zh-TW"/>
              </w:rPr>
            </w:pPr>
            <w:bookmarkStart w:id="111" w:name="bookmark_209"/>
            <w:r w:rsidRPr="00886A3C">
              <w:rPr>
                <w:rFonts w:cs="Traditional Arabic"/>
                <w:szCs w:val="22"/>
                <w:rtl/>
                <w:lang w:val="en-GB" w:eastAsia="zh-TW"/>
              </w:rPr>
              <w:t>19:30-20:00</w:t>
            </w:r>
            <w:bookmarkEnd w:id="111"/>
          </w:p>
        </w:tc>
        <w:tc>
          <w:tcPr>
            <w:tcW w:w="1349" w:type="dxa"/>
            <w:vMerge w:val="restart"/>
            <w:shd w:val="clear" w:color="auto" w:fill="D9D9D9"/>
            <w:vAlign w:val="center"/>
          </w:tcPr>
          <w:p w:rsidR="00BB0422" w:rsidRPr="00AA1B8F" w:rsidRDefault="00BB0422" w:rsidP="00BB0422">
            <w:pPr>
              <w:spacing w:line="276" w:lineRule="auto"/>
              <w:jc w:val="center"/>
              <w:rPr>
                <w:rFonts w:cs="Traditional Arabic"/>
                <w:b/>
                <w:bCs/>
                <w:color w:val="000000"/>
                <w:sz w:val="26"/>
                <w:szCs w:val="26"/>
                <w:rtl/>
                <w:lang w:val="en-GB" w:eastAsia="zh-TW"/>
              </w:rPr>
            </w:pPr>
            <w:bookmarkStart w:id="112" w:name="bookmark_210"/>
            <w:r w:rsidRPr="00AA1B8F">
              <w:rPr>
                <w:rFonts w:cs="Traditional Arabic"/>
                <w:sz w:val="26"/>
                <w:szCs w:val="26"/>
                <w:rtl/>
                <w:lang w:val="en-GB" w:eastAsia="zh-TW"/>
              </w:rPr>
              <w:t>حفل الاستقبال</w:t>
            </w:r>
            <w:bookmarkEnd w:id="112"/>
          </w:p>
        </w:tc>
        <w:tc>
          <w:tcPr>
            <w:tcW w:w="382" w:type="dxa"/>
            <w:vMerge w:val="restart"/>
            <w:shd w:val="clear" w:color="auto" w:fill="E2EFD9"/>
            <w:vAlign w:val="center"/>
          </w:tcPr>
          <w:p w:rsidR="00BB0422" w:rsidRPr="00BB0422" w:rsidRDefault="00BB0422" w:rsidP="00BB0422">
            <w:pPr>
              <w:shd w:val="clear" w:color="auto" w:fill="E2EFD9"/>
              <w:bidi w:val="0"/>
              <w:spacing w:line="276" w:lineRule="auto"/>
              <w:rPr>
                <w:rFonts w:cs="Traditional Arabic"/>
                <w:b/>
                <w:bCs/>
                <w:color w:val="000000"/>
                <w:sz w:val="18"/>
                <w:szCs w:val="18"/>
              </w:rPr>
            </w:pPr>
          </w:p>
        </w:tc>
        <w:tc>
          <w:tcPr>
            <w:tcW w:w="383" w:type="dxa"/>
            <w:vMerge w:val="restart"/>
            <w:shd w:val="clear" w:color="auto" w:fill="E2EFD9"/>
            <w:vAlign w:val="center"/>
          </w:tcPr>
          <w:p w:rsidR="00BB0422" w:rsidRPr="00BB0422" w:rsidRDefault="00BB0422" w:rsidP="00BB0422">
            <w:pPr>
              <w:shd w:val="clear" w:color="auto" w:fill="E2EFD9"/>
              <w:bidi w:val="0"/>
              <w:spacing w:line="276" w:lineRule="auto"/>
              <w:rPr>
                <w:rFonts w:cs="Traditional Arabic"/>
                <w:b/>
                <w:bCs/>
                <w:color w:val="000000"/>
                <w:sz w:val="18"/>
                <w:szCs w:val="18"/>
              </w:rPr>
            </w:pPr>
          </w:p>
        </w:tc>
        <w:tc>
          <w:tcPr>
            <w:tcW w:w="382" w:type="dxa"/>
            <w:vMerge w:val="restart"/>
            <w:shd w:val="clear" w:color="auto" w:fill="E2EFD9"/>
            <w:vAlign w:val="center"/>
          </w:tcPr>
          <w:p w:rsidR="00BB0422" w:rsidRPr="00BB0422" w:rsidRDefault="003D3B68" w:rsidP="00BB0422">
            <w:pPr>
              <w:shd w:val="clear" w:color="auto" w:fill="E2EFD9"/>
              <w:bidi w:val="0"/>
              <w:spacing w:line="276" w:lineRule="auto"/>
              <w:rPr>
                <w:rFonts w:cs="Traditional Arabic"/>
                <w:b/>
                <w:bCs/>
                <w:color w:val="000000"/>
                <w:sz w:val="18"/>
                <w:szCs w:val="18"/>
              </w:rPr>
            </w:pPr>
            <w:r w:rsidRPr="00BB0422">
              <w:rPr>
                <w:rFonts w:cs="Traditional Arabic"/>
                <w:bCs/>
                <w:noProof/>
                <w:color w:val="000000"/>
                <w:sz w:val="16"/>
                <w:szCs w:val="16"/>
              </w:rPr>
              <mc:AlternateContent>
                <mc:Choice Requires="wps">
                  <w:drawing>
                    <wp:anchor distT="0" distB="0" distL="114300" distR="114300" simplePos="0" relativeHeight="251661312" behindDoc="0" locked="0" layoutInCell="1" allowOverlap="1" wp14:anchorId="066030D6" wp14:editId="333E2629">
                      <wp:simplePos x="0" y="0"/>
                      <wp:positionH relativeFrom="column">
                        <wp:posOffset>-219075</wp:posOffset>
                      </wp:positionH>
                      <wp:positionV relativeFrom="paragraph">
                        <wp:posOffset>-282575</wp:posOffset>
                      </wp:positionV>
                      <wp:extent cx="838200" cy="694055"/>
                      <wp:effectExtent l="0" t="0" r="19050" b="1079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94055"/>
                              </a:xfrm>
                              <a:prstGeom prst="rect">
                                <a:avLst/>
                              </a:prstGeom>
                              <a:solidFill>
                                <a:srgbClr val="70AD47">
                                  <a:lumMod val="20000"/>
                                  <a:lumOff val="80000"/>
                                </a:srgbClr>
                              </a:solidFill>
                              <a:ln w="9525">
                                <a:solidFill>
                                  <a:srgbClr val="000000"/>
                                </a:solidFill>
                                <a:miter lim="800000"/>
                                <a:headEnd/>
                                <a:tailEnd/>
                              </a:ln>
                            </wps:spPr>
                            <wps:txbx>
                              <w:txbxContent>
                                <w:p w:rsidR="00D13180" w:rsidRPr="0091262D" w:rsidRDefault="00D13180" w:rsidP="00BB0422">
                                  <w:pPr>
                                    <w:shd w:val="clear" w:color="auto" w:fill="E2EFD9"/>
                                    <w:spacing w:after="80"/>
                                    <w:jc w:val="center"/>
                                    <w:textDirection w:val="tbRlV"/>
                                    <w:rPr>
                                      <w:rFonts w:ascii="Traditional Arabic" w:hAnsi="Traditional Arabic" w:cs="Traditional Arabic"/>
                                      <w:color w:val="000000"/>
                                      <w:sz w:val="10"/>
                                      <w:szCs w:val="20"/>
                                      <w:rtl/>
                                      <w:lang w:val="en-GB" w:eastAsia="zh-TW"/>
                                    </w:rPr>
                                  </w:pPr>
                                  <w:bookmarkStart w:id="113" w:name="bookmark_211"/>
                                  <w:r w:rsidRPr="0091262D">
                                    <w:rPr>
                                      <w:rFonts w:ascii="Traditional Arabic" w:hAnsi="Traditional Arabic" w:cs="Traditional Arabic"/>
                                      <w:sz w:val="16"/>
                                      <w:szCs w:val="20"/>
                                      <w:rtl/>
                                      <w:lang w:val="en-GB" w:eastAsia="zh-TW"/>
                                    </w:rPr>
                                    <w:t>٤ أفرقة اتصال موازية البنود 6 (أ) إلى 6 (د) التقييمات الإقليمية</w:t>
                                  </w:r>
                                  <w:bookmarkEnd w:id="113"/>
                                </w:p>
                                <w:p w:rsidR="00D13180" w:rsidRPr="0091262D" w:rsidRDefault="00D13180" w:rsidP="00BB0422">
                                  <w:pPr>
                                    <w:shd w:val="clear" w:color="auto" w:fill="E2EFD9"/>
                                    <w:jc w:val="center"/>
                                    <w:rPr>
                                      <w:rFonts w:ascii="Traditional Arabic" w:hAnsi="Traditional Arabic" w:cs="Traditional Arabic"/>
                                      <w:color w:val="000000"/>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030D6" id="_x0000_s1033" type="#_x0000_t202" style="position:absolute;margin-left:-17.25pt;margin-top:-22.25pt;width:66pt;height:5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" fillcolor="#e2f0d9">
                      <v:textbox>
                        <w:txbxContent>
                          <w:p w:rsidR="00D13180" w:rsidRPr="0091262D" w:rsidRDefault="00D13180" w:rsidP="00BB0422">
                            <w:pPr>
                              <w:shd w:val="clear" w:color="auto" w:fill="E2EFD9"/>
                              <w:spacing w:after="80"/>
                              <w:jc w:val="center"/>
                              <w:textDirection w:val="tbRlV"/>
                              <w:rPr>
                                <w:rFonts w:ascii="Traditional Arabic" w:hAnsi="Traditional Arabic" w:cs="Traditional Arabic"/>
                                <w:color w:val="000000"/>
                                <w:sz w:val="10"/>
                                <w:szCs w:val="20"/>
                                <w:rtl/>
                                <w:lang w:val="en-GB" w:eastAsia="zh-TW"/>
                              </w:rPr>
                            </w:pPr>
                            <w:bookmarkStart w:id="117" w:name="bookmark_211"/>
                            <w:r w:rsidRPr="0091262D">
                              <w:rPr>
                                <w:rFonts w:ascii="Traditional Arabic" w:hAnsi="Traditional Arabic" w:cs="Traditional Arabic"/>
                                <w:sz w:val="16"/>
                                <w:szCs w:val="20"/>
                                <w:rtl/>
                                <w:lang w:val="en-GB" w:eastAsia="zh-TW"/>
                              </w:rPr>
                              <w:t>٤ أفرقة اتصال موازية البنود 6 (أ) إلى 6 (د) التقييمات الإقليمية</w:t>
                            </w:r>
                            <w:bookmarkEnd w:id="117"/>
                          </w:p>
                          <w:p w:rsidR="00D13180" w:rsidRPr="0091262D" w:rsidRDefault="00D13180" w:rsidP="00BB0422">
                            <w:pPr>
                              <w:shd w:val="clear" w:color="auto" w:fill="E2EFD9"/>
                              <w:jc w:val="center"/>
                              <w:rPr>
                                <w:rFonts w:ascii="Traditional Arabic" w:hAnsi="Traditional Arabic" w:cs="Traditional Arabic"/>
                                <w:color w:val="000000"/>
                                <w:sz w:val="10"/>
                                <w:szCs w:val="10"/>
                              </w:rPr>
                            </w:pPr>
                          </w:p>
                        </w:txbxContent>
                      </v:textbox>
                    </v:shape>
                  </w:pict>
                </mc:Fallback>
              </mc:AlternateContent>
            </w:r>
          </w:p>
        </w:tc>
        <w:tc>
          <w:tcPr>
            <w:tcW w:w="295" w:type="dxa"/>
            <w:vMerge w:val="restart"/>
            <w:shd w:val="clear" w:color="auto" w:fill="E2EFD9"/>
            <w:vAlign w:val="center"/>
          </w:tcPr>
          <w:p w:rsidR="00BB0422" w:rsidRPr="00BB0422" w:rsidRDefault="00BB0422" w:rsidP="00BB0422">
            <w:pPr>
              <w:shd w:val="clear" w:color="auto" w:fill="E2EFD9"/>
              <w:bidi w:val="0"/>
              <w:spacing w:line="276" w:lineRule="auto"/>
              <w:rPr>
                <w:rFonts w:cs="Traditional Arabic"/>
                <w:b/>
                <w:bCs/>
                <w:color w:val="000000"/>
                <w:sz w:val="18"/>
                <w:szCs w:val="18"/>
              </w:rPr>
            </w:pPr>
          </w:p>
        </w:tc>
        <w:tc>
          <w:tcPr>
            <w:tcW w:w="405" w:type="dxa"/>
            <w:vMerge w:val="restart"/>
            <w:shd w:val="clear" w:color="auto" w:fill="EAF1DD"/>
            <w:vAlign w:val="center"/>
          </w:tcPr>
          <w:p w:rsidR="00BB0422" w:rsidRPr="00BB0422" w:rsidRDefault="00BB0422" w:rsidP="00BB0422">
            <w:pPr>
              <w:bidi w:val="0"/>
              <w:spacing w:line="276" w:lineRule="auto"/>
              <w:jc w:val="center"/>
              <w:rPr>
                <w:rFonts w:cs="Traditional Arabic"/>
                <w:bCs/>
                <w:color w:val="000000"/>
                <w:sz w:val="16"/>
                <w:szCs w:val="16"/>
              </w:rPr>
            </w:pPr>
          </w:p>
        </w:tc>
        <w:tc>
          <w:tcPr>
            <w:tcW w:w="405" w:type="dxa"/>
            <w:gridSpan w:val="2"/>
            <w:vMerge w:val="restart"/>
            <w:shd w:val="clear" w:color="auto" w:fill="EAF1DD"/>
            <w:vAlign w:val="center"/>
          </w:tcPr>
          <w:p w:rsidR="00BB0422" w:rsidRPr="00BB0422" w:rsidRDefault="00BB0422" w:rsidP="00BB0422">
            <w:pPr>
              <w:bidi w:val="0"/>
              <w:spacing w:line="276" w:lineRule="auto"/>
              <w:jc w:val="center"/>
              <w:rPr>
                <w:rFonts w:cs="Traditional Arabic"/>
                <w:bCs/>
                <w:color w:val="000000"/>
                <w:sz w:val="16"/>
                <w:szCs w:val="16"/>
              </w:rPr>
            </w:pPr>
          </w:p>
        </w:tc>
        <w:tc>
          <w:tcPr>
            <w:tcW w:w="405" w:type="dxa"/>
            <w:gridSpan w:val="2"/>
            <w:vMerge w:val="restart"/>
            <w:shd w:val="clear" w:color="auto" w:fill="EAF1DD"/>
            <w:vAlign w:val="center"/>
          </w:tcPr>
          <w:p w:rsidR="00BB0422" w:rsidRPr="00BB0422" w:rsidRDefault="005B7865" w:rsidP="00BB0422">
            <w:pPr>
              <w:bidi w:val="0"/>
              <w:spacing w:line="276" w:lineRule="auto"/>
              <w:jc w:val="center"/>
              <w:rPr>
                <w:rFonts w:cs="Traditional Arabic"/>
                <w:bCs/>
                <w:color w:val="000000"/>
                <w:sz w:val="16"/>
                <w:szCs w:val="16"/>
              </w:rPr>
            </w:pPr>
            <w:r w:rsidRPr="00BB0422">
              <w:rPr>
                <w:rFonts w:cs="Traditional Arabic"/>
                <w:bCs/>
                <w:noProof/>
                <w:color w:val="000000"/>
                <w:sz w:val="16"/>
                <w:szCs w:val="16"/>
              </w:rPr>
              <mc:AlternateContent>
                <mc:Choice Requires="wps">
                  <w:drawing>
                    <wp:anchor distT="0" distB="0" distL="114300" distR="114300" simplePos="0" relativeHeight="251662336" behindDoc="0" locked="0" layoutInCell="1" allowOverlap="1" wp14:anchorId="724AB102" wp14:editId="367589D2">
                      <wp:simplePos x="0" y="0"/>
                      <wp:positionH relativeFrom="column">
                        <wp:posOffset>-273685</wp:posOffset>
                      </wp:positionH>
                      <wp:positionV relativeFrom="paragraph">
                        <wp:posOffset>-282575</wp:posOffset>
                      </wp:positionV>
                      <wp:extent cx="918845" cy="696595"/>
                      <wp:effectExtent l="0" t="0" r="14605" b="2730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696595"/>
                              </a:xfrm>
                              <a:prstGeom prst="rect">
                                <a:avLst/>
                              </a:prstGeom>
                              <a:solidFill>
                                <a:srgbClr val="70AD47">
                                  <a:lumMod val="20000"/>
                                  <a:lumOff val="80000"/>
                                </a:srgbClr>
                              </a:solidFill>
                              <a:ln w="9525">
                                <a:solidFill>
                                  <a:srgbClr val="000000"/>
                                </a:solidFill>
                                <a:miter lim="800000"/>
                                <a:headEnd/>
                                <a:tailEnd/>
                              </a:ln>
                            </wps:spPr>
                            <wps:txbx>
                              <w:txbxContent>
                                <w:p w:rsidR="00D13180" w:rsidRPr="0091262D" w:rsidRDefault="00D13180" w:rsidP="00BB0422">
                                  <w:pPr>
                                    <w:shd w:val="clear" w:color="auto" w:fill="E2EFD9"/>
                                    <w:spacing w:after="80"/>
                                    <w:jc w:val="center"/>
                                    <w:textDirection w:val="tbRlV"/>
                                    <w:rPr>
                                      <w:rFonts w:ascii="Traditional Arabic" w:hAnsi="Traditional Arabic" w:cs="Traditional Arabic"/>
                                      <w:color w:val="000000"/>
                                      <w:sz w:val="10"/>
                                      <w:szCs w:val="20"/>
                                      <w:rtl/>
                                      <w:lang w:val="en-GB" w:eastAsia="zh-TW"/>
                                    </w:rPr>
                                  </w:pPr>
                                  <w:bookmarkStart w:id="114" w:name="bookmark_212"/>
                                  <w:r w:rsidRPr="0091262D">
                                    <w:rPr>
                                      <w:rFonts w:ascii="Traditional Arabic" w:hAnsi="Traditional Arabic" w:cs="Traditional Arabic"/>
                                      <w:sz w:val="16"/>
                                      <w:szCs w:val="20"/>
                                      <w:rtl/>
                                      <w:lang w:val="en-GB" w:eastAsia="zh-TW"/>
                                    </w:rPr>
                                    <w:t>٤ أفرقة اتصال موازية البنود 6 (أ) إلى 6 (د) التقييمات الإقليمية</w:t>
                                  </w:r>
                                  <w:bookmarkEnd w:id="114"/>
                                </w:p>
                                <w:p w:rsidR="00D13180" w:rsidRPr="0091262D" w:rsidRDefault="00D13180" w:rsidP="00BB0422">
                                  <w:pPr>
                                    <w:shd w:val="clear" w:color="auto" w:fill="E2EFD9"/>
                                    <w:jc w:val="center"/>
                                    <w:rPr>
                                      <w:rFonts w:ascii="Traditional Arabic" w:hAnsi="Traditional Arabic" w:cs="Traditional Arabic"/>
                                      <w:color w:val="000000"/>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AB102" id="_x0000_s1034" type="#_x0000_t202" style="position:absolute;left:0;text-align:left;margin-left:-21.55pt;margin-top:-22.25pt;width:72.35pt;height:5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" fillcolor="#e2f0d9">
                      <v:textbox>
                        <w:txbxContent>
                          <w:p w:rsidR="00D13180" w:rsidRPr="0091262D" w:rsidRDefault="00D13180" w:rsidP="00BB0422">
                            <w:pPr>
                              <w:shd w:val="clear" w:color="auto" w:fill="E2EFD9"/>
                              <w:spacing w:after="80"/>
                              <w:jc w:val="center"/>
                              <w:textDirection w:val="tbRlV"/>
                              <w:rPr>
                                <w:rFonts w:ascii="Traditional Arabic" w:hAnsi="Traditional Arabic" w:cs="Traditional Arabic"/>
                                <w:color w:val="000000"/>
                                <w:sz w:val="10"/>
                                <w:szCs w:val="20"/>
                                <w:rtl/>
                                <w:lang w:val="en-GB" w:eastAsia="zh-TW"/>
                              </w:rPr>
                            </w:pPr>
                            <w:bookmarkStart w:id="119" w:name="bookmark_212"/>
                            <w:r w:rsidRPr="0091262D">
                              <w:rPr>
                                <w:rFonts w:ascii="Traditional Arabic" w:hAnsi="Traditional Arabic" w:cs="Traditional Arabic"/>
                                <w:sz w:val="16"/>
                                <w:szCs w:val="20"/>
                                <w:rtl/>
                                <w:lang w:val="en-GB" w:eastAsia="zh-TW"/>
                              </w:rPr>
                              <w:t>٤ أفرقة اتصال موازية البنود 6 (أ) إلى 6 (د) التقييمات الإقليمية</w:t>
                            </w:r>
                            <w:bookmarkEnd w:id="119"/>
                          </w:p>
                          <w:p w:rsidR="00D13180" w:rsidRPr="0091262D" w:rsidRDefault="00D13180" w:rsidP="00BB0422">
                            <w:pPr>
                              <w:shd w:val="clear" w:color="auto" w:fill="E2EFD9"/>
                              <w:jc w:val="center"/>
                              <w:rPr>
                                <w:rFonts w:ascii="Traditional Arabic" w:hAnsi="Traditional Arabic" w:cs="Traditional Arabic"/>
                                <w:color w:val="000000"/>
                                <w:sz w:val="10"/>
                                <w:szCs w:val="10"/>
                              </w:rPr>
                            </w:pPr>
                          </w:p>
                        </w:txbxContent>
                      </v:textbox>
                    </v:shape>
                  </w:pict>
                </mc:Fallback>
              </mc:AlternateContent>
            </w:r>
          </w:p>
        </w:tc>
        <w:tc>
          <w:tcPr>
            <w:tcW w:w="405" w:type="dxa"/>
            <w:gridSpan w:val="2"/>
            <w:vMerge w:val="restart"/>
            <w:shd w:val="clear" w:color="auto" w:fill="EAF1DD"/>
            <w:vAlign w:val="center"/>
          </w:tcPr>
          <w:p w:rsidR="00BB0422" w:rsidRPr="00BB0422" w:rsidRDefault="00BB0422" w:rsidP="00BB0422">
            <w:pPr>
              <w:bidi w:val="0"/>
              <w:spacing w:line="276" w:lineRule="auto"/>
              <w:jc w:val="center"/>
              <w:rPr>
                <w:rFonts w:cs="Traditional Arabic"/>
                <w:bCs/>
                <w:color w:val="000000"/>
                <w:sz w:val="16"/>
                <w:szCs w:val="16"/>
              </w:rPr>
            </w:pPr>
          </w:p>
        </w:tc>
        <w:tc>
          <w:tcPr>
            <w:tcW w:w="1472" w:type="dxa"/>
            <w:gridSpan w:val="4"/>
            <w:vMerge w:val="restart"/>
            <w:shd w:val="clear" w:color="auto" w:fill="D9D9D9"/>
            <w:vAlign w:val="center"/>
          </w:tcPr>
          <w:p w:rsidR="00BB0422" w:rsidRPr="00BB0422" w:rsidRDefault="00BB0422" w:rsidP="00BB0422">
            <w:pPr>
              <w:bidi w:val="0"/>
              <w:spacing w:line="276" w:lineRule="auto"/>
              <w:jc w:val="center"/>
              <w:rPr>
                <w:rFonts w:cs="Traditional Arabic"/>
                <w:b/>
                <w:bCs/>
                <w:color w:val="000000"/>
                <w:sz w:val="16"/>
                <w:szCs w:val="16"/>
              </w:rPr>
            </w:pPr>
          </w:p>
          <w:p w:rsidR="00BB0422" w:rsidRPr="00BB0422" w:rsidRDefault="00BB0422" w:rsidP="00BB0422">
            <w:pPr>
              <w:bidi w:val="0"/>
              <w:spacing w:line="276" w:lineRule="auto"/>
              <w:jc w:val="center"/>
              <w:rPr>
                <w:rFonts w:cs="Traditional Arabic"/>
                <w:b/>
                <w:bCs/>
                <w:color w:val="000000"/>
                <w:sz w:val="16"/>
                <w:szCs w:val="16"/>
              </w:rPr>
            </w:pPr>
          </w:p>
          <w:p w:rsidR="00BB0422" w:rsidRPr="00AA1B8F" w:rsidRDefault="00BB0422" w:rsidP="00BB0422">
            <w:pPr>
              <w:bidi w:val="0"/>
              <w:spacing w:line="276" w:lineRule="auto"/>
              <w:jc w:val="center"/>
              <w:rPr>
                <w:rFonts w:cs="Traditional Arabic"/>
                <w:b/>
                <w:bCs/>
                <w:color w:val="000000"/>
                <w:sz w:val="26"/>
                <w:szCs w:val="26"/>
              </w:rPr>
            </w:pPr>
          </w:p>
          <w:p w:rsidR="00BB0422" w:rsidRPr="00BB0422" w:rsidRDefault="00BB0422" w:rsidP="00BB0422">
            <w:pPr>
              <w:spacing w:line="276" w:lineRule="auto"/>
              <w:jc w:val="center"/>
              <w:rPr>
                <w:rFonts w:cs="Traditional Arabic"/>
                <w:bCs/>
                <w:color w:val="000000"/>
                <w:sz w:val="16"/>
                <w:szCs w:val="30"/>
                <w:rtl/>
                <w:lang w:val="en-GB" w:eastAsia="zh-TW"/>
              </w:rPr>
            </w:pPr>
            <w:bookmarkStart w:id="115" w:name="bookmark_213"/>
            <w:r w:rsidRPr="00AA1B8F">
              <w:rPr>
                <w:rFonts w:cs="Traditional Arabic"/>
                <w:sz w:val="26"/>
                <w:szCs w:val="26"/>
                <w:rtl/>
                <w:lang w:val="en-GB" w:eastAsia="zh-TW"/>
              </w:rPr>
              <w:t>(البنود العالقة)</w:t>
            </w:r>
            <w:bookmarkEnd w:id="115"/>
          </w:p>
        </w:tc>
        <w:tc>
          <w:tcPr>
            <w:tcW w:w="1048" w:type="dxa"/>
            <w:vMerge w:val="restart"/>
            <w:shd w:val="clear" w:color="auto" w:fill="B2A1C7"/>
            <w:vAlign w:val="center"/>
          </w:tcPr>
          <w:p w:rsidR="00BB0422" w:rsidRPr="0091262D" w:rsidRDefault="00BB0422" w:rsidP="00BB0422">
            <w:pPr>
              <w:spacing w:line="276" w:lineRule="auto"/>
              <w:jc w:val="center"/>
              <w:rPr>
                <w:rFonts w:cs="Traditional Arabic"/>
                <w:b/>
                <w:color w:val="000000"/>
                <w:sz w:val="18"/>
                <w:szCs w:val="24"/>
                <w:rtl/>
                <w:lang w:val="en-GB" w:eastAsia="zh-TW"/>
              </w:rPr>
            </w:pPr>
            <w:bookmarkStart w:id="116" w:name="bookmark_214"/>
            <w:r w:rsidRPr="0091262D">
              <w:rPr>
                <w:rFonts w:cs="Traditional Arabic"/>
                <w:sz w:val="18"/>
                <w:szCs w:val="24"/>
                <w:rtl/>
                <w:lang w:val="en-GB" w:eastAsia="zh-TW"/>
              </w:rPr>
              <w:t>فريق الاتصال</w:t>
            </w:r>
            <w:bookmarkEnd w:id="116"/>
          </w:p>
          <w:p w:rsidR="00BB0422" w:rsidRPr="0091262D" w:rsidRDefault="00BB0422" w:rsidP="00BB0422">
            <w:pPr>
              <w:spacing w:line="276" w:lineRule="auto"/>
              <w:jc w:val="center"/>
              <w:rPr>
                <w:rFonts w:cs="Traditional Arabic"/>
                <w:color w:val="000000"/>
                <w:sz w:val="18"/>
                <w:szCs w:val="24"/>
                <w:rtl/>
                <w:lang w:val="en-GB" w:eastAsia="zh-TW"/>
              </w:rPr>
            </w:pPr>
            <w:bookmarkStart w:id="117" w:name="bookmark_215"/>
            <w:r w:rsidRPr="0091262D">
              <w:rPr>
                <w:rFonts w:cs="Traditional Arabic"/>
                <w:sz w:val="18"/>
                <w:szCs w:val="24"/>
                <w:rtl/>
                <w:lang w:val="en-GB" w:eastAsia="zh-TW"/>
              </w:rPr>
              <w:t>البند 7</w:t>
            </w:r>
            <w:bookmarkEnd w:id="117"/>
          </w:p>
          <w:p w:rsidR="00BB0422" w:rsidRPr="0091262D" w:rsidRDefault="00BB0422" w:rsidP="00BB0422">
            <w:pPr>
              <w:jc w:val="center"/>
              <w:rPr>
                <w:rFonts w:cs="Traditional Arabic"/>
                <w:b/>
                <w:color w:val="000000"/>
                <w:sz w:val="18"/>
                <w:szCs w:val="24"/>
                <w:rtl/>
                <w:lang w:val="en-GB" w:eastAsia="zh-TW"/>
              </w:rPr>
            </w:pPr>
            <w:bookmarkStart w:id="118" w:name="bookmark_216"/>
            <w:r w:rsidRPr="0091262D">
              <w:rPr>
                <w:rFonts w:cs="Traditional Arabic"/>
                <w:sz w:val="18"/>
                <w:szCs w:val="24"/>
                <w:rtl/>
                <w:lang w:val="en-GB" w:eastAsia="zh-TW"/>
              </w:rPr>
              <w:t>تدهور الأراضي واستصلاحها</w:t>
            </w:r>
            <w:bookmarkEnd w:id="118"/>
          </w:p>
        </w:tc>
        <w:tc>
          <w:tcPr>
            <w:tcW w:w="900" w:type="dxa"/>
            <w:vMerge w:val="restart"/>
            <w:shd w:val="clear" w:color="auto" w:fill="D9D9D9"/>
            <w:vAlign w:val="center"/>
          </w:tcPr>
          <w:p w:rsidR="00BB0422" w:rsidRPr="0091262D" w:rsidRDefault="00BB0422" w:rsidP="00BB0422">
            <w:pPr>
              <w:spacing w:line="276" w:lineRule="auto"/>
              <w:jc w:val="center"/>
              <w:rPr>
                <w:rFonts w:cs="Traditional Arabic"/>
                <w:bCs/>
                <w:color w:val="000000"/>
                <w:sz w:val="18"/>
                <w:szCs w:val="24"/>
                <w:rtl/>
                <w:lang w:val="en-GB" w:eastAsia="zh-TW"/>
              </w:rPr>
            </w:pPr>
            <w:bookmarkStart w:id="119" w:name="bookmark_217"/>
            <w:r w:rsidRPr="0091262D">
              <w:rPr>
                <w:rFonts w:cs="Traditional Arabic"/>
                <w:sz w:val="18"/>
                <w:szCs w:val="24"/>
                <w:rtl/>
                <w:lang w:val="en-GB" w:eastAsia="zh-TW"/>
              </w:rPr>
              <w:t>(المشاورات غير الرسمية)</w:t>
            </w:r>
            <w:bookmarkEnd w:id="119"/>
          </w:p>
        </w:tc>
        <w:tc>
          <w:tcPr>
            <w:tcW w:w="895" w:type="dxa"/>
            <w:vMerge w:val="restart"/>
            <w:shd w:val="clear" w:color="auto" w:fill="B2A1C7"/>
            <w:vAlign w:val="center"/>
          </w:tcPr>
          <w:p w:rsidR="00BB0422" w:rsidRPr="0091262D" w:rsidRDefault="00BB0422" w:rsidP="00BB0422">
            <w:pPr>
              <w:spacing w:line="276" w:lineRule="auto"/>
              <w:jc w:val="center"/>
              <w:rPr>
                <w:rFonts w:cs="Traditional Arabic"/>
                <w:b/>
                <w:color w:val="000000"/>
                <w:sz w:val="18"/>
                <w:szCs w:val="24"/>
                <w:rtl/>
                <w:lang w:val="en-GB" w:eastAsia="zh-TW"/>
              </w:rPr>
            </w:pPr>
            <w:bookmarkStart w:id="120" w:name="bookmark_218"/>
            <w:r w:rsidRPr="0091262D">
              <w:rPr>
                <w:rFonts w:cs="Traditional Arabic"/>
                <w:sz w:val="18"/>
                <w:szCs w:val="24"/>
                <w:rtl/>
                <w:lang w:val="en-GB" w:eastAsia="zh-TW"/>
              </w:rPr>
              <w:t>فريق الاتصال</w:t>
            </w:r>
            <w:bookmarkEnd w:id="120"/>
          </w:p>
          <w:p w:rsidR="00BB0422" w:rsidRPr="0091262D" w:rsidRDefault="00BB0422" w:rsidP="00BB0422">
            <w:pPr>
              <w:spacing w:line="276" w:lineRule="auto"/>
              <w:jc w:val="center"/>
              <w:rPr>
                <w:rFonts w:cs="Traditional Arabic"/>
                <w:color w:val="000000"/>
                <w:sz w:val="18"/>
                <w:szCs w:val="24"/>
                <w:rtl/>
                <w:lang w:val="en-GB" w:eastAsia="zh-TW"/>
              </w:rPr>
            </w:pPr>
            <w:bookmarkStart w:id="121" w:name="bookmark_219"/>
            <w:r w:rsidRPr="0091262D">
              <w:rPr>
                <w:rFonts w:cs="Traditional Arabic"/>
                <w:sz w:val="18"/>
                <w:szCs w:val="24"/>
                <w:rtl/>
                <w:lang w:val="en-GB" w:eastAsia="zh-TW"/>
              </w:rPr>
              <w:t>البند 7</w:t>
            </w:r>
            <w:bookmarkEnd w:id="121"/>
          </w:p>
          <w:p w:rsidR="00BB0422" w:rsidRPr="005B7865" w:rsidRDefault="00BB0422" w:rsidP="00BB0422">
            <w:pPr>
              <w:jc w:val="center"/>
              <w:rPr>
                <w:rFonts w:cs="Traditional Arabic"/>
                <w:bCs/>
                <w:color w:val="000000"/>
                <w:w w:val="85"/>
                <w:sz w:val="18"/>
                <w:szCs w:val="24"/>
                <w:rtl/>
                <w:lang w:val="en-GB" w:eastAsia="zh-TW"/>
              </w:rPr>
            </w:pPr>
            <w:bookmarkStart w:id="122" w:name="bookmark_220"/>
            <w:r w:rsidRPr="005B7865">
              <w:rPr>
                <w:rFonts w:cs="Traditional Arabic"/>
                <w:w w:val="85"/>
                <w:sz w:val="18"/>
                <w:szCs w:val="24"/>
                <w:rtl/>
                <w:lang w:val="en-GB" w:eastAsia="zh-TW"/>
              </w:rPr>
              <w:t>تدهور الأراضي</w:t>
            </w:r>
            <w:r w:rsidRPr="005B7865">
              <w:rPr>
                <w:rFonts w:cs="Traditional Arabic"/>
                <w:w w:val="85"/>
                <w:sz w:val="4"/>
                <w:szCs w:val="4"/>
                <w:rtl/>
                <w:lang w:val="en-GB" w:eastAsia="zh-TW"/>
              </w:rPr>
              <w:t xml:space="preserve"> </w:t>
            </w:r>
            <w:r w:rsidRPr="005B7865">
              <w:rPr>
                <w:rFonts w:cs="Traditional Arabic"/>
                <w:w w:val="85"/>
                <w:sz w:val="18"/>
                <w:szCs w:val="24"/>
                <w:rtl/>
                <w:lang w:val="en-GB" w:eastAsia="zh-TW"/>
              </w:rPr>
              <w:t>واستصلاحه</w:t>
            </w:r>
            <w:bookmarkEnd w:id="122"/>
            <w:r w:rsidR="005B7865" w:rsidRPr="005B7865">
              <w:rPr>
                <w:rFonts w:cs="Traditional Arabic" w:hint="cs"/>
                <w:w w:val="85"/>
                <w:sz w:val="18"/>
                <w:szCs w:val="24"/>
                <w:rtl/>
                <w:lang w:val="en-GB" w:eastAsia="zh-TW"/>
              </w:rPr>
              <w:t>ا</w:t>
            </w:r>
          </w:p>
        </w:tc>
        <w:tc>
          <w:tcPr>
            <w:tcW w:w="903" w:type="dxa"/>
            <w:vMerge w:val="restart"/>
            <w:shd w:val="clear" w:color="auto" w:fill="FFCC66"/>
            <w:vAlign w:val="center"/>
          </w:tcPr>
          <w:p w:rsidR="00BB0422" w:rsidRPr="0091262D" w:rsidRDefault="00BB0422" w:rsidP="00BB0422">
            <w:pPr>
              <w:spacing w:line="276" w:lineRule="auto"/>
              <w:jc w:val="center"/>
              <w:rPr>
                <w:rFonts w:cs="Traditional Arabic"/>
                <w:b/>
                <w:color w:val="000000"/>
                <w:sz w:val="18"/>
                <w:szCs w:val="24"/>
                <w:rtl/>
                <w:lang w:val="en-GB" w:eastAsia="zh-TW"/>
              </w:rPr>
            </w:pPr>
            <w:bookmarkStart w:id="123" w:name="bookmark_221"/>
            <w:r w:rsidRPr="0091262D">
              <w:rPr>
                <w:rFonts w:cs="Traditional Arabic"/>
                <w:sz w:val="18"/>
                <w:szCs w:val="24"/>
                <w:rtl/>
                <w:lang w:val="en-GB" w:eastAsia="zh-TW"/>
              </w:rPr>
              <w:t>فريق الاتصال</w:t>
            </w:r>
            <w:bookmarkEnd w:id="123"/>
          </w:p>
          <w:p w:rsidR="00BB0422" w:rsidRPr="0091262D" w:rsidRDefault="00BB0422" w:rsidP="00BB0422">
            <w:pPr>
              <w:spacing w:line="276" w:lineRule="auto"/>
              <w:jc w:val="center"/>
              <w:rPr>
                <w:rFonts w:cs="Traditional Arabic"/>
                <w:color w:val="000000"/>
                <w:sz w:val="18"/>
                <w:szCs w:val="24"/>
                <w:rtl/>
                <w:lang w:val="en-GB" w:eastAsia="zh-TW"/>
              </w:rPr>
            </w:pPr>
            <w:bookmarkStart w:id="124" w:name="bookmark_222"/>
            <w:r w:rsidRPr="0091262D">
              <w:rPr>
                <w:rFonts w:cs="Traditional Arabic"/>
                <w:sz w:val="18"/>
                <w:szCs w:val="24"/>
                <w:rtl/>
                <w:lang w:val="en-GB" w:eastAsia="zh-TW"/>
              </w:rPr>
              <w:t>البندان 10 و11</w:t>
            </w:r>
            <w:bookmarkEnd w:id="124"/>
          </w:p>
          <w:p w:rsidR="00BB0422" w:rsidRPr="0091262D" w:rsidRDefault="00BB0422" w:rsidP="00BB0422">
            <w:pPr>
              <w:jc w:val="center"/>
              <w:rPr>
                <w:rFonts w:cs="Traditional Arabic"/>
                <w:b/>
                <w:bCs/>
                <w:color w:val="000000"/>
                <w:sz w:val="18"/>
                <w:szCs w:val="24"/>
                <w:rtl/>
                <w:lang w:val="en-GB" w:eastAsia="zh-TW"/>
              </w:rPr>
            </w:pPr>
            <w:bookmarkStart w:id="125" w:name="bookmark_223"/>
            <w:r w:rsidRPr="0091262D">
              <w:rPr>
                <w:rFonts w:cs="Traditional Arabic"/>
                <w:sz w:val="18"/>
                <w:szCs w:val="24"/>
                <w:rtl/>
                <w:lang w:val="en-GB" w:eastAsia="zh-TW"/>
              </w:rPr>
              <w:t>الاستعراض برنامج العمل الثاني</w:t>
            </w:r>
            <w:bookmarkEnd w:id="125"/>
          </w:p>
        </w:tc>
        <w:tc>
          <w:tcPr>
            <w:tcW w:w="1800" w:type="dxa"/>
            <w:gridSpan w:val="2"/>
            <w:vMerge w:val="restart"/>
            <w:shd w:val="clear" w:color="auto" w:fill="D9D9D9"/>
            <w:vAlign w:val="center"/>
          </w:tcPr>
          <w:p w:rsidR="00BB0422" w:rsidRPr="0091262D" w:rsidRDefault="00BB0422" w:rsidP="00BB0422">
            <w:pPr>
              <w:bidi w:val="0"/>
              <w:spacing w:line="276" w:lineRule="auto"/>
              <w:jc w:val="center"/>
              <w:rPr>
                <w:rFonts w:cs="Traditional Arabic"/>
                <w:bCs/>
                <w:color w:val="000000"/>
                <w:sz w:val="18"/>
                <w:szCs w:val="24"/>
              </w:rPr>
            </w:pPr>
          </w:p>
          <w:p w:rsidR="00BB0422" w:rsidRPr="0091262D" w:rsidRDefault="00BB0422" w:rsidP="00BB0422">
            <w:pPr>
              <w:bidi w:val="0"/>
              <w:spacing w:line="276" w:lineRule="auto"/>
              <w:jc w:val="center"/>
              <w:rPr>
                <w:rFonts w:cs="Traditional Arabic"/>
                <w:bCs/>
                <w:color w:val="000000"/>
                <w:sz w:val="18"/>
                <w:szCs w:val="24"/>
              </w:rPr>
            </w:pPr>
          </w:p>
          <w:p w:rsidR="00BB0422" w:rsidRPr="0091262D" w:rsidRDefault="00BB0422" w:rsidP="00BB0422">
            <w:pPr>
              <w:bidi w:val="0"/>
              <w:spacing w:line="276" w:lineRule="auto"/>
              <w:jc w:val="center"/>
              <w:rPr>
                <w:rFonts w:cs="Traditional Arabic"/>
                <w:bCs/>
                <w:color w:val="000000"/>
                <w:sz w:val="18"/>
                <w:szCs w:val="24"/>
              </w:rPr>
            </w:pPr>
          </w:p>
          <w:p w:rsidR="00BB0422" w:rsidRPr="0091262D" w:rsidRDefault="00BB0422" w:rsidP="00BB0422">
            <w:pPr>
              <w:spacing w:line="276" w:lineRule="auto"/>
              <w:jc w:val="center"/>
              <w:rPr>
                <w:rFonts w:cs="Traditional Arabic"/>
                <w:bCs/>
                <w:color w:val="000000"/>
                <w:sz w:val="18"/>
                <w:szCs w:val="24"/>
                <w:rtl/>
                <w:lang w:val="en-GB" w:eastAsia="zh-TW"/>
              </w:rPr>
            </w:pPr>
            <w:bookmarkStart w:id="126" w:name="bookmark_224"/>
            <w:r w:rsidRPr="0091262D">
              <w:rPr>
                <w:rFonts w:cs="Traditional Arabic"/>
                <w:sz w:val="18"/>
                <w:szCs w:val="24"/>
                <w:rtl/>
                <w:lang w:val="en-GB" w:eastAsia="zh-TW"/>
              </w:rPr>
              <w:t>(إعداد الوثائق)</w:t>
            </w:r>
            <w:bookmarkEnd w:id="126"/>
          </w:p>
          <w:p w:rsidR="00BB0422" w:rsidRPr="0091262D" w:rsidRDefault="00BB0422" w:rsidP="00BB0422">
            <w:pPr>
              <w:bidi w:val="0"/>
              <w:spacing w:line="276" w:lineRule="auto"/>
              <w:jc w:val="center"/>
              <w:rPr>
                <w:rFonts w:cs="Traditional Arabic"/>
                <w:bCs/>
                <w:color w:val="000000"/>
                <w:sz w:val="18"/>
                <w:szCs w:val="24"/>
              </w:rPr>
            </w:pPr>
          </w:p>
        </w:tc>
        <w:tc>
          <w:tcPr>
            <w:tcW w:w="1352" w:type="dxa"/>
            <w:vMerge w:val="restart"/>
            <w:shd w:val="clear" w:color="auto" w:fill="D9D9D9"/>
            <w:vAlign w:val="center"/>
          </w:tcPr>
          <w:p w:rsidR="00BB0422" w:rsidRPr="0091262D" w:rsidRDefault="00BB0422" w:rsidP="00BB0422">
            <w:pPr>
              <w:bidi w:val="0"/>
              <w:spacing w:line="276" w:lineRule="auto"/>
              <w:jc w:val="center"/>
              <w:rPr>
                <w:rFonts w:cs="Traditional Arabic"/>
                <w:b/>
                <w:bCs/>
                <w:color w:val="000000"/>
                <w:sz w:val="18"/>
                <w:szCs w:val="24"/>
              </w:rPr>
            </w:pPr>
          </w:p>
        </w:tc>
      </w:tr>
      <w:tr w:rsidR="00BB0422" w:rsidRPr="00BB0422" w:rsidTr="00CC7402">
        <w:trPr>
          <w:gridAfter w:val="1"/>
          <w:wAfter w:w="24" w:type="dxa"/>
          <w:trHeight w:val="215"/>
        </w:trPr>
        <w:tc>
          <w:tcPr>
            <w:tcW w:w="1346" w:type="dxa"/>
            <w:shd w:val="clear" w:color="auto" w:fill="auto"/>
            <w:vAlign w:val="center"/>
          </w:tcPr>
          <w:p w:rsidR="00BB0422" w:rsidRPr="00886A3C" w:rsidRDefault="00BB0422" w:rsidP="00BB0422">
            <w:pPr>
              <w:spacing w:line="276" w:lineRule="auto"/>
              <w:jc w:val="right"/>
              <w:rPr>
                <w:rFonts w:cs="Traditional Arabic"/>
                <w:color w:val="000000"/>
                <w:szCs w:val="22"/>
                <w:rtl/>
                <w:lang w:val="en-GB" w:eastAsia="zh-TW"/>
              </w:rPr>
            </w:pPr>
            <w:bookmarkStart w:id="127" w:name="bookmark_225"/>
            <w:r w:rsidRPr="00886A3C">
              <w:rPr>
                <w:rFonts w:cs="Traditional Arabic"/>
                <w:szCs w:val="22"/>
                <w:rtl/>
                <w:lang w:val="en-GB" w:eastAsia="zh-TW"/>
              </w:rPr>
              <w:t>20:00-20:30</w:t>
            </w:r>
            <w:bookmarkEnd w:id="127"/>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295"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405" w:type="dxa"/>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472" w:type="dxa"/>
            <w:gridSpan w:val="4"/>
            <w:vMerge/>
            <w:shd w:val="clear" w:color="auto" w:fill="D9D9D9"/>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0"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3" w:type="dxa"/>
            <w:vMerge/>
            <w:shd w:val="clear" w:color="auto" w:fill="FFCC66"/>
            <w:vAlign w:val="center"/>
          </w:tcPr>
          <w:p w:rsidR="00BB0422" w:rsidRPr="00BB0422" w:rsidRDefault="00BB0422" w:rsidP="00BB0422">
            <w:pPr>
              <w:bidi w:val="0"/>
              <w:spacing w:line="276" w:lineRule="auto"/>
              <w:jc w:val="center"/>
              <w:rPr>
                <w:rFonts w:cs="Traditional Arabic"/>
                <w:b/>
                <w:color w:val="000000"/>
                <w:sz w:val="16"/>
                <w:szCs w:val="16"/>
              </w:rPr>
            </w:pPr>
          </w:p>
        </w:tc>
        <w:tc>
          <w:tcPr>
            <w:tcW w:w="1800"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1352"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r>
      <w:tr w:rsidR="00BB0422" w:rsidRPr="00BB0422" w:rsidTr="00CC7402">
        <w:trPr>
          <w:gridAfter w:val="1"/>
          <w:wAfter w:w="24" w:type="dxa"/>
          <w:trHeight w:val="215"/>
        </w:trPr>
        <w:tc>
          <w:tcPr>
            <w:tcW w:w="1346" w:type="dxa"/>
            <w:shd w:val="clear" w:color="auto" w:fill="auto"/>
            <w:vAlign w:val="center"/>
          </w:tcPr>
          <w:p w:rsidR="00BB0422" w:rsidRPr="00886A3C" w:rsidRDefault="00BB0422" w:rsidP="00BB0422">
            <w:pPr>
              <w:spacing w:line="276" w:lineRule="auto"/>
              <w:jc w:val="right"/>
              <w:rPr>
                <w:rFonts w:cs="Traditional Arabic"/>
                <w:color w:val="000000"/>
                <w:szCs w:val="22"/>
                <w:rtl/>
                <w:lang w:val="en-GB" w:eastAsia="zh-TW"/>
              </w:rPr>
            </w:pPr>
            <w:bookmarkStart w:id="128" w:name="bookmark_226"/>
            <w:r w:rsidRPr="00886A3C">
              <w:rPr>
                <w:rFonts w:cs="Traditional Arabic"/>
                <w:szCs w:val="22"/>
                <w:rtl/>
                <w:lang w:val="en-GB" w:eastAsia="zh-TW"/>
              </w:rPr>
              <w:t>20:30-21:00</w:t>
            </w:r>
            <w:bookmarkEnd w:id="128"/>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295"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405" w:type="dxa"/>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472" w:type="dxa"/>
            <w:gridSpan w:val="4"/>
            <w:vMerge/>
            <w:shd w:val="clear" w:color="auto" w:fill="D9D9D9"/>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0"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3" w:type="dxa"/>
            <w:vMerge/>
            <w:shd w:val="clear" w:color="auto" w:fill="FFCC66"/>
            <w:vAlign w:val="center"/>
          </w:tcPr>
          <w:p w:rsidR="00BB0422" w:rsidRPr="00BB0422" w:rsidRDefault="00BB0422" w:rsidP="00BB0422">
            <w:pPr>
              <w:bidi w:val="0"/>
              <w:spacing w:line="276" w:lineRule="auto"/>
              <w:jc w:val="center"/>
              <w:rPr>
                <w:rFonts w:cs="Traditional Arabic"/>
                <w:b/>
                <w:color w:val="000000"/>
                <w:sz w:val="16"/>
                <w:szCs w:val="16"/>
              </w:rPr>
            </w:pPr>
          </w:p>
        </w:tc>
        <w:tc>
          <w:tcPr>
            <w:tcW w:w="1800" w:type="dxa"/>
            <w:gridSpan w:val="2"/>
            <w:vMerge/>
            <w:shd w:val="clear" w:color="auto" w:fill="E2EFD9"/>
            <w:vAlign w:val="center"/>
          </w:tcPr>
          <w:p w:rsidR="00BB0422" w:rsidRPr="00BB0422" w:rsidRDefault="00BB0422" w:rsidP="00BB0422">
            <w:pPr>
              <w:bidi w:val="0"/>
              <w:spacing w:line="276" w:lineRule="auto"/>
              <w:jc w:val="center"/>
              <w:rPr>
                <w:rFonts w:cs="Traditional Arabic"/>
                <w:color w:val="000000"/>
                <w:sz w:val="16"/>
                <w:szCs w:val="16"/>
              </w:rPr>
            </w:pPr>
          </w:p>
        </w:tc>
        <w:tc>
          <w:tcPr>
            <w:tcW w:w="1352"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r>
      <w:tr w:rsidR="00BB0422" w:rsidRPr="00BB0422" w:rsidTr="00CC7402">
        <w:trPr>
          <w:gridAfter w:val="1"/>
          <w:wAfter w:w="24" w:type="dxa"/>
          <w:trHeight w:val="215"/>
        </w:trPr>
        <w:tc>
          <w:tcPr>
            <w:tcW w:w="1346" w:type="dxa"/>
            <w:shd w:val="clear" w:color="auto" w:fill="auto"/>
            <w:vAlign w:val="center"/>
          </w:tcPr>
          <w:p w:rsidR="00BB0422" w:rsidRPr="00886A3C" w:rsidRDefault="00BB0422" w:rsidP="00BB0422">
            <w:pPr>
              <w:spacing w:line="276" w:lineRule="auto"/>
              <w:jc w:val="right"/>
              <w:rPr>
                <w:rFonts w:cs="Traditional Arabic"/>
                <w:color w:val="000000"/>
                <w:szCs w:val="22"/>
                <w:rtl/>
                <w:lang w:val="en-GB" w:eastAsia="zh-TW"/>
              </w:rPr>
            </w:pPr>
            <w:bookmarkStart w:id="129" w:name="bookmark_227"/>
            <w:r w:rsidRPr="00886A3C">
              <w:rPr>
                <w:rFonts w:cs="Traditional Arabic"/>
                <w:szCs w:val="22"/>
                <w:rtl/>
                <w:lang w:val="en-GB" w:eastAsia="zh-TW"/>
              </w:rPr>
              <w:t>21:00-21:30</w:t>
            </w:r>
            <w:bookmarkEnd w:id="129"/>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295"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405" w:type="dxa"/>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472" w:type="dxa"/>
            <w:gridSpan w:val="4"/>
            <w:vMerge/>
            <w:shd w:val="clear" w:color="auto" w:fill="D9D9D9"/>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0"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3" w:type="dxa"/>
            <w:vMerge/>
            <w:shd w:val="clear" w:color="auto" w:fill="FFCC66"/>
            <w:vAlign w:val="center"/>
          </w:tcPr>
          <w:p w:rsidR="00BB0422" w:rsidRPr="00BB0422" w:rsidRDefault="00BB0422" w:rsidP="00BB0422">
            <w:pPr>
              <w:bidi w:val="0"/>
              <w:spacing w:line="276" w:lineRule="auto"/>
              <w:jc w:val="center"/>
              <w:rPr>
                <w:rFonts w:cs="Traditional Arabic"/>
                <w:b/>
                <w:color w:val="000000"/>
                <w:sz w:val="16"/>
                <w:szCs w:val="16"/>
              </w:rPr>
            </w:pPr>
          </w:p>
        </w:tc>
        <w:tc>
          <w:tcPr>
            <w:tcW w:w="1800" w:type="dxa"/>
            <w:gridSpan w:val="2"/>
            <w:vMerge/>
            <w:shd w:val="clear" w:color="auto" w:fill="F7CCCB"/>
            <w:vAlign w:val="center"/>
          </w:tcPr>
          <w:p w:rsidR="00BB0422" w:rsidRPr="00BB0422" w:rsidRDefault="00BB0422" w:rsidP="00BB0422">
            <w:pPr>
              <w:bidi w:val="0"/>
              <w:spacing w:line="276" w:lineRule="auto"/>
              <w:jc w:val="center"/>
              <w:rPr>
                <w:rFonts w:cs="Traditional Arabic"/>
                <w:color w:val="000000"/>
                <w:sz w:val="16"/>
                <w:szCs w:val="16"/>
              </w:rPr>
            </w:pPr>
          </w:p>
        </w:tc>
        <w:tc>
          <w:tcPr>
            <w:tcW w:w="1352"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r>
      <w:tr w:rsidR="00BB0422" w:rsidRPr="00BB0422" w:rsidTr="00CC7402">
        <w:trPr>
          <w:gridAfter w:val="1"/>
          <w:wAfter w:w="24" w:type="dxa"/>
          <w:trHeight w:val="215"/>
        </w:trPr>
        <w:tc>
          <w:tcPr>
            <w:tcW w:w="1346" w:type="dxa"/>
            <w:shd w:val="clear" w:color="auto" w:fill="auto"/>
            <w:vAlign w:val="center"/>
          </w:tcPr>
          <w:p w:rsidR="00BB0422" w:rsidRPr="00886A3C" w:rsidRDefault="00BB0422" w:rsidP="00BB0422">
            <w:pPr>
              <w:spacing w:line="276" w:lineRule="auto"/>
              <w:jc w:val="right"/>
              <w:rPr>
                <w:rFonts w:cs="Traditional Arabic"/>
                <w:color w:val="000000"/>
                <w:szCs w:val="22"/>
                <w:rtl/>
                <w:lang w:val="en-GB" w:eastAsia="zh-TW"/>
              </w:rPr>
            </w:pPr>
            <w:bookmarkStart w:id="130" w:name="bookmark_228"/>
            <w:r w:rsidRPr="00886A3C">
              <w:rPr>
                <w:rFonts w:cs="Traditional Arabic"/>
                <w:szCs w:val="22"/>
                <w:rtl/>
                <w:lang w:val="en-GB" w:eastAsia="zh-TW"/>
              </w:rPr>
              <w:t>21:30-22:00</w:t>
            </w:r>
            <w:bookmarkEnd w:id="130"/>
          </w:p>
        </w:tc>
        <w:tc>
          <w:tcPr>
            <w:tcW w:w="1349" w:type="dxa"/>
            <w:vMerge w:val="restart"/>
            <w:shd w:val="clear" w:color="auto" w:fill="D9D9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295"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405" w:type="dxa"/>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472" w:type="dxa"/>
            <w:gridSpan w:val="4"/>
            <w:vMerge/>
            <w:shd w:val="clear" w:color="auto" w:fill="D9D9D9"/>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0"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3" w:type="dxa"/>
            <w:vMerge/>
            <w:shd w:val="clear" w:color="auto" w:fill="FFCC66"/>
            <w:vAlign w:val="center"/>
          </w:tcPr>
          <w:p w:rsidR="00BB0422" w:rsidRPr="00BB0422" w:rsidRDefault="00BB0422" w:rsidP="00BB0422">
            <w:pPr>
              <w:bidi w:val="0"/>
              <w:spacing w:line="276" w:lineRule="auto"/>
              <w:jc w:val="center"/>
              <w:rPr>
                <w:rFonts w:cs="Traditional Arabic"/>
                <w:b/>
                <w:color w:val="000000"/>
                <w:sz w:val="16"/>
                <w:szCs w:val="16"/>
              </w:rPr>
            </w:pPr>
          </w:p>
        </w:tc>
        <w:tc>
          <w:tcPr>
            <w:tcW w:w="1800" w:type="dxa"/>
            <w:gridSpan w:val="2"/>
            <w:vMerge/>
            <w:shd w:val="clear" w:color="auto" w:fill="F7CCCB"/>
            <w:vAlign w:val="center"/>
          </w:tcPr>
          <w:p w:rsidR="00BB0422" w:rsidRPr="00BB0422" w:rsidRDefault="00BB0422" w:rsidP="00BB0422">
            <w:pPr>
              <w:bidi w:val="0"/>
              <w:spacing w:line="276" w:lineRule="auto"/>
              <w:jc w:val="center"/>
              <w:rPr>
                <w:rFonts w:cs="Traditional Arabic"/>
                <w:color w:val="000000"/>
                <w:sz w:val="16"/>
                <w:szCs w:val="16"/>
              </w:rPr>
            </w:pPr>
          </w:p>
        </w:tc>
        <w:tc>
          <w:tcPr>
            <w:tcW w:w="1352"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r>
      <w:tr w:rsidR="00BB0422" w:rsidRPr="00BB0422" w:rsidTr="00CC7402">
        <w:trPr>
          <w:gridAfter w:val="1"/>
          <w:wAfter w:w="24" w:type="dxa"/>
          <w:trHeight w:val="215"/>
        </w:trPr>
        <w:tc>
          <w:tcPr>
            <w:tcW w:w="1346" w:type="dxa"/>
            <w:shd w:val="clear" w:color="auto" w:fill="auto"/>
            <w:vAlign w:val="center"/>
          </w:tcPr>
          <w:p w:rsidR="00BB0422" w:rsidRPr="00886A3C" w:rsidRDefault="00BB0422" w:rsidP="00BB0422">
            <w:pPr>
              <w:spacing w:line="276" w:lineRule="auto"/>
              <w:jc w:val="right"/>
              <w:rPr>
                <w:rFonts w:cs="Traditional Arabic"/>
                <w:color w:val="000000"/>
                <w:szCs w:val="22"/>
                <w:rtl/>
                <w:lang w:val="en-GB" w:eastAsia="zh-TW"/>
              </w:rPr>
            </w:pPr>
            <w:bookmarkStart w:id="131" w:name="bookmark_229"/>
            <w:r w:rsidRPr="00886A3C">
              <w:rPr>
                <w:rFonts w:cs="Traditional Arabic"/>
                <w:szCs w:val="22"/>
                <w:rtl/>
                <w:lang w:val="en-GB" w:eastAsia="zh-TW"/>
              </w:rPr>
              <w:t>22:00-22:30</w:t>
            </w:r>
            <w:bookmarkEnd w:id="131"/>
          </w:p>
        </w:tc>
        <w:tc>
          <w:tcPr>
            <w:tcW w:w="1349" w:type="dxa"/>
            <w:vMerge/>
            <w:shd w:val="clear" w:color="auto" w:fill="D9D9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3"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382"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295" w:type="dxa"/>
            <w:vMerge/>
            <w:shd w:val="clear" w:color="auto" w:fill="E2EFD9"/>
            <w:vAlign w:val="center"/>
          </w:tcPr>
          <w:p w:rsidR="00BB0422" w:rsidRPr="00BB0422" w:rsidRDefault="00BB0422" w:rsidP="00BB0422">
            <w:pPr>
              <w:bidi w:val="0"/>
              <w:spacing w:line="276" w:lineRule="auto"/>
              <w:jc w:val="center"/>
              <w:rPr>
                <w:rFonts w:cs="Traditional Arabic"/>
                <w:b/>
                <w:bCs/>
                <w:color w:val="000000"/>
                <w:sz w:val="18"/>
                <w:szCs w:val="18"/>
              </w:rPr>
            </w:pPr>
          </w:p>
        </w:tc>
        <w:tc>
          <w:tcPr>
            <w:tcW w:w="405" w:type="dxa"/>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405" w:type="dxa"/>
            <w:gridSpan w:val="2"/>
            <w:vMerge/>
            <w:shd w:val="clear" w:color="auto" w:fill="EAF1DD"/>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472" w:type="dxa"/>
            <w:gridSpan w:val="4"/>
            <w:vMerge/>
            <w:shd w:val="clear" w:color="auto" w:fill="D9D9D9"/>
            <w:vAlign w:val="center"/>
          </w:tcPr>
          <w:p w:rsidR="00BB0422" w:rsidRPr="00BB0422" w:rsidRDefault="00BB0422" w:rsidP="00BB0422">
            <w:pPr>
              <w:bidi w:val="0"/>
              <w:spacing w:line="276" w:lineRule="auto"/>
              <w:jc w:val="center"/>
              <w:rPr>
                <w:rFonts w:cs="Traditional Arabic"/>
                <w:b/>
                <w:bCs/>
                <w:color w:val="000000"/>
                <w:sz w:val="16"/>
                <w:szCs w:val="16"/>
              </w:rPr>
            </w:pPr>
          </w:p>
        </w:tc>
        <w:tc>
          <w:tcPr>
            <w:tcW w:w="1048"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0"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c>
          <w:tcPr>
            <w:tcW w:w="895" w:type="dxa"/>
            <w:vMerge/>
            <w:shd w:val="clear" w:color="auto" w:fill="B2A1C7"/>
            <w:vAlign w:val="center"/>
          </w:tcPr>
          <w:p w:rsidR="00BB0422" w:rsidRPr="00BB0422" w:rsidRDefault="00BB0422" w:rsidP="00BB0422">
            <w:pPr>
              <w:bidi w:val="0"/>
              <w:spacing w:line="276" w:lineRule="auto"/>
              <w:jc w:val="center"/>
              <w:rPr>
                <w:rFonts w:cs="Traditional Arabic"/>
                <w:b/>
                <w:color w:val="000000"/>
                <w:sz w:val="16"/>
                <w:szCs w:val="16"/>
              </w:rPr>
            </w:pPr>
          </w:p>
        </w:tc>
        <w:tc>
          <w:tcPr>
            <w:tcW w:w="903" w:type="dxa"/>
            <w:vMerge/>
            <w:shd w:val="clear" w:color="auto" w:fill="FFCC66"/>
            <w:vAlign w:val="center"/>
          </w:tcPr>
          <w:p w:rsidR="00BB0422" w:rsidRPr="00BB0422" w:rsidRDefault="00BB0422" w:rsidP="00BB0422">
            <w:pPr>
              <w:bidi w:val="0"/>
              <w:spacing w:line="276" w:lineRule="auto"/>
              <w:jc w:val="center"/>
              <w:rPr>
                <w:rFonts w:cs="Traditional Arabic"/>
                <w:b/>
                <w:color w:val="000000"/>
                <w:sz w:val="16"/>
                <w:szCs w:val="16"/>
              </w:rPr>
            </w:pPr>
          </w:p>
        </w:tc>
        <w:tc>
          <w:tcPr>
            <w:tcW w:w="1800" w:type="dxa"/>
            <w:gridSpan w:val="2"/>
            <w:vMerge/>
            <w:shd w:val="clear" w:color="auto" w:fill="F7CCCB"/>
            <w:vAlign w:val="center"/>
          </w:tcPr>
          <w:p w:rsidR="00BB0422" w:rsidRPr="00BB0422" w:rsidRDefault="00BB0422" w:rsidP="00BB0422">
            <w:pPr>
              <w:bidi w:val="0"/>
              <w:spacing w:line="276" w:lineRule="auto"/>
              <w:jc w:val="center"/>
              <w:rPr>
                <w:rFonts w:cs="Traditional Arabic"/>
                <w:color w:val="000000"/>
                <w:sz w:val="16"/>
                <w:szCs w:val="16"/>
              </w:rPr>
            </w:pPr>
          </w:p>
        </w:tc>
        <w:tc>
          <w:tcPr>
            <w:tcW w:w="1352" w:type="dxa"/>
            <w:vMerge/>
            <w:shd w:val="clear" w:color="auto" w:fill="D9D9D9"/>
            <w:vAlign w:val="center"/>
          </w:tcPr>
          <w:p w:rsidR="00BB0422" w:rsidRPr="00BB0422" w:rsidRDefault="00BB0422" w:rsidP="00BB0422">
            <w:pPr>
              <w:bidi w:val="0"/>
              <w:spacing w:line="276" w:lineRule="auto"/>
              <w:jc w:val="center"/>
              <w:rPr>
                <w:rFonts w:cs="Traditional Arabic"/>
                <w:b/>
                <w:color w:val="000000"/>
                <w:sz w:val="16"/>
                <w:szCs w:val="16"/>
              </w:rPr>
            </w:pPr>
          </w:p>
        </w:tc>
      </w:tr>
    </w:tbl>
    <w:p w:rsidR="00BB0422" w:rsidRPr="00BB0422" w:rsidRDefault="00BB0422" w:rsidP="00BB0422">
      <w:pPr>
        <w:tabs>
          <w:tab w:val="left" w:pos="1247"/>
          <w:tab w:val="left" w:pos="1814"/>
          <w:tab w:val="left" w:pos="2381"/>
          <w:tab w:val="left" w:pos="2948"/>
          <w:tab w:val="left" w:pos="3515"/>
          <w:tab w:val="left" w:pos="4082"/>
          <w:tab w:val="right" w:pos="14430"/>
        </w:tabs>
        <w:bidi w:val="0"/>
        <w:spacing w:before="200" w:after="120"/>
        <w:ind w:left="1247"/>
        <w:rPr>
          <w:rFonts w:cs="Times New Roman"/>
          <w:b/>
          <w:bCs/>
          <w:sz w:val="28"/>
          <w:szCs w:val="26"/>
          <w:lang w:val="en-GB"/>
        </w:rPr>
        <w:sectPr w:rsidR="00BB0422" w:rsidRPr="00BB0422" w:rsidSect="00BB0422">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907" w:right="992" w:bottom="1418" w:left="1418" w:header="539" w:footer="975" w:gutter="0"/>
          <w:cols w:space="539"/>
          <w:titlePg/>
          <w:docGrid w:linePitch="360"/>
        </w:sectPr>
      </w:pPr>
    </w:p>
    <w:p w:rsidR="00BB0422" w:rsidRPr="00CB3C01" w:rsidRDefault="00BB0422" w:rsidP="00BB0422">
      <w:pPr>
        <w:tabs>
          <w:tab w:val="left" w:pos="1247"/>
          <w:tab w:val="left" w:pos="1814"/>
          <w:tab w:val="left" w:pos="2381"/>
          <w:tab w:val="left" w:pos="2948"/>
          <w:tab w:val="left" w:pos="3515"/>
          <w:tab w:val="left" w:pos="4082"/>
        </w:tabs>
        <w:textDirection w:val="tbRlV"/>
        <w:rPr>
          <w:rFonts w:ascii="Traditional Arabic" w:hAnsi="Traditional Arabic" w:cs="Traditional Arabic"/>
          <w:b/>
          <w:bCs/>
          <w:sz w:val="34"/>
          <w:szCs w:val="34"/>
          <w:rtl/>
          <w:lang w:val="en-GB" w:eastAsia="zh-TW"/>
        </w:rPr>
      </w:pPr>
      <w:bookmarkStart w:id="135" w:name="bookmark_230"/>
      <w:r w:rsidRPr="00CB3C01">
        <w:rPr>
          <w:rFonts w:ascii="Traditional Arabic" w:hAnsi="Traditional Arabic" w:cs="Traditional Arabic"/>
          <w:b/>
          <w:bCs/>
          <w:sz w:val="34"/>
          <w:szCs w:val="34"/>
          <w:rtl/>
          <w:lang w:val="en-GB" w:eastAsia="zh-TW"/>
        </w:rPr>
        <w:lastRenderedPageBreak/>
        <w:t>المرفق الثاني</w:t>
      </w:r>
      <w:bookmarkEnd w:id="135"/>
    </w:p>
    <w:p w:rsidR="00BB0422" w:rsidRPr="00CB3C01" w:rsidRDefault="00BB0422" w:rsidP="00BB0422">
      <w:pPr>
        <w:tabs>
          <w:tab w:val="left" w:pos="1247"/>
          <w:tab w:val="left" w:pos="1814"/>
          <w:tab w:val="left" w:pos="2381"/>
          <w:tab w:val="left" w:pos="2948"/>
          <w:tab w:val="left" w:pos="3515"/>
          <w:tab w:val="left" w:pos="4082"/>
        </w:tabs>
        <w:spacing w:before="360" w:after="120"/>
        <w:ind w:left="1247"/>
        <w:textDirection w:val="tbRlV"/>
        <w:rPr>
          <w:rFonts w:ascii="Traditional Arabic" w:hAnsi="Traditional Arabic" w:cs="Traditional Arabic"/>
          <w:b/>
          <w:bCs/>
          <w:sz w:val="32"/>
          <w:szCs w:val="32"/>
          <w:rtl/>
          <w:lang w:val="en-GB" w:eastAsia="zh-TW"/>
        </w:rPr>
      </w:pPr>
      <w:bookmarkStart w:id="136" w:name="bookmark_231"/>
      <w:r w:rsidRPr="00CB3C01">
        <w:rPr>
          <w:rFonts w:ascii="Traditional Arabic" w:hAnsi="Traditional Arabic" w:cs="Traditional Arabic"/>
          <w:b/>
          <w:bCs/>
          <w:sz w:val="32"/>
          <w:szCs w:val="32"/>
          <w:rtl/>
          <w:lang w:val="en-GB" w:eastAsia="zh-TW"/>
        </w:rPr>
        <w:t>قائمة وثائق العمل</w:t>
      </w:r>
      <w:bookmarkEnd w:id="136"/>
    </w:p>
    <w:tbl>
      <w:tblPr>
        <w:bidiVisual/>
        <w:tblW w:w="8222" w:type="dxa"/>
        <w:tblInd w:w="1276" w:type="dxa"/>
        <w:tblLayout w:type="fixed"/>
        <w:tblLook w:val="04A0" w:firstRow="1" w:lastRow="0" w:firstColumn="1" w:lastColumn="0" w:noHBand="0" w:noVBand="1"/>
      </w:tblPr>
      <w:tblGrid>
        <w:gridCol w:w="1701"/>
        <w:gridCol w:w="5258"/>
        <w:gridCol w:w="1263"/>
      </w:tblGrid>
      <w:tr w:rsidR="00BB0422" w:rsidRPr="00CB3C01" w:rsidTr="00BB0422">
        <w:tc>
          <w:tcPr>
            <w:tcW w:w="1701" w:type="dxa"/>
            <w:tcBorders>
              <w:top w:val="single" w:sz="4" w:space="0" w:color="auto"/>
              <w:left w:val="nil"/>
              <w:bottom w:val="single" w:sz="12" w:space="0" w:color="auto"/>
              <w:right w:val="nil"/>
            </w:tcBorders>
            <w:vAlign w:val="bottom"/>
            <w:hideMark/>
          </w:tcPr>
          <w:p w:rsidR="00BB0422" w:rsidRPr="00CB3C01" w:rsidRDefault="00BB0422" w:rsidP="00CB3C01">
            <w:pPr>
              <w:tabs>
                <w:tab w:val="left" w:pos="1247"/>
                <w:tab w:val="left" w:pos="1814"/>
                <w:tab w:val="left" w:pos="2381"/>
                <w:tab w:val="left" w:pos="2948"/>
                <w:tab w:val="left" w:pos="3515"/>
                <w:tab w:val="left" w:pos="4082"/>
              </w:tabs>
              <w:spacing w:before="20" w:after="20" w:line="340" w:lineRule="exact"/>
              <w:textDirection w:val="tbRlV"/>
              <w:rPr>
                <w:rFonts w:ascii="Traditional Arabic" w:hAnsi="Traditional Arabic" w:cs="Traditional Arabic"/>
                <w:i/>
                <w:sz w:val="28"/>
                <w:rtl/>
                <w:lang w:val="en-GB" w:eastAsia="zh-TW"/>
              </w:rPr>
            </w:pPr>
            <w:bookmarkStart w:id="137" w:name="bookmark_232"/>
            <w:r w:rsidRPr="00CB3C01">
              <w:rPr>
                <w:rFonts w:ascii="Traditional Arabic" w:hAnsi="Traditional Arabic" w:cs="Traditional Arabic"/>
                <w:i/>
                <w:iCs/>
                <w:sz w:val="28"/>
                <w:rtl/>
                <w:lang w:val="en-GB" w:eastAsia="zh-TW"/>
              </w:rPr>
              <w:t>الرمز</w:t>
            </w:r>
            <w:bookmarkEnd w:id="137"/>
          </w:p>
        </w:tc>
        <w:tc>
          <w:tcPr>
            <w:tcW w:w="5258" w:type="dxa"/>
            <w:tcBorders>
              <w:top w:val="single" w:sz="4" w:space="0" w:color="auto"/>
              <w:left w:val="nil"/>
              <w:bottom w:val="single" w:sz="12" w:space="0" w:color="auto"/>
              <w:right w:val="nil"/>
            </w:tcBorders>
            <w:vAlign w:val="bottom"/>
            <w:hideMark/>
          </w:tcPr>
          <w:p w:rsidR="00BB0422" w:rsidRPr="00CB3C01" w:rsidRDefault="00BB0422" w:rsidP="00CB3C01">
            <w:pPr>
              <w:tabs>
                <w:tab w:val="left" w:pos="1247"/>
                <w:tab w:val="left" w:pos="1814"/>
                <w:tab w:val="left" w:pos="2381"/>
                <w:tab w:val="left" w:pos="2948"/>
                <w:tab w:val="left" w:pos="3515"/>
                <w:tab w:val="left" w:pos="4082"/>
              </w:tabs>
              <w:spacing w:before="20" w:after="20" w:line="340" w:lineRule="exact"/>
              <w:textDirection w:val="tbRlV"/>
              <w:rPr>
                <w:rFonts w:ascii="Traditional Arabic" w:hAnsi="Traditional Arabic" w:cs="Traditional Arabic"/>
                <w:i/>
                <w:sz w:val="28"/>
                <w:rtl/>
                <w:lang w:val="en-GB" w:eastAsia="zh-TW"/>
              </w:rPr>
            </w:pPr>
            <w:bookmarkStart w:id="138" w:name="bookmark_233"/>
            <w:r w:rsidRPr="00CB3C01">
              <w:rPr>
                <w:rFonts w:ascii="Traditional Arabic" w:hAnsi="Traditional Arabic" w:cs="Traditional Arabic"/>
                <w:i/>
                <w:iCs/>
                <w:sz w:val="28"/>
                <w:rtl/>
                <w:lang w:val="en-GB" w:eastAsia="zh-TW"/>
              </w:rPr>
              <w:t>العنوان</w:t>
            </w:r>
            <w:bookmarkEnd w:id="138"/>
          </w:p>
        </w:tc>
        <w:tc>
          <w:tcPr>
            <w:tcW w:w="1263" w:type="dxa"/>
            <w:tcBorders>
              <w:top w:val="single" w:sz="4" w:space="0" w:color="auto"/>
              <w:left w:val="nil"/>
              <w:bottom w:val="single" w:sz="12" w:space="0" w:color="auto"/>
              <w:right w:val="nil"/>
            </w:tcBorders>
            <w:vAlign w:val="bottom"/>
            <w:hideMark/>
          </w:tcPr>
          <w:p w:rsidR="00BB0422" w:rsidRPr="00CB3C01" w:rsidRDefault="00BB0422" w:rsidP="00CB3C01">
            <w:pPr>
              <w:tabs>
                <w:tab w:val="left" w:pos="1247"/>
                <w:tab w:val="left" w:pos="1814"/>
                <w:tab w:val="left" w:pos="2381"/>
                <w:tab w:val="left" w:pos="2948"/>
                <w:tab w:val="left" w:pos="3515"/>
                <w:tab w:val="left" w:pos="4082"/>
              </w:tabs>
              <w:spacing w:before="20" w:after="20" w:line="340" w:lineRule="exact"/>
              <w:textDirection w:val="tbRlV"/>
              <w:rPr>
                <w:rFonts w:ascii="Traditional Arabic" w:hAnsi="Traditional Arabic" w:cs="Traditional Arabic"/>
                <w:i/>
                <w:sz w:val="28"/>
                <w:rtl/>
                <w:lang w:val="en-GB" w:eastAsia="zh-TW"/>
              </w:rPr>
            </w:pPr>
            <w:bookmarkStart w:id="139" w:name="bookmark_234"/>
            <w:r w:rsidRPr="00CB3C01">
              <w:rPr>
                <w:rFonts w:ascii="Traditional Arabic" w:hAnsi="Traditional Arabic" w:cs="Traditional Arabic"/>
                <w:i/>
                <w:iCs/>
                <w:sz w:val="28"/>
                <w:rtl/>
                <w:lang w:val="en-GB" w:eastAsia="zh-TW"/>
              </w:rPr>
              <w:t>بند جدول الأعمال</w:t>
            </w:r>
            <w:bookmarkEnd w:id="139"/>
          </w:p>
        </w:tc>
      </w:tr>
      <w:tr w:rsidR="00BB0422" w:rsidRPr="00BB0422" w:rsidTr="00BB0422">
        <w:tc>
          <w:tcPr>
            <w:tcW w:w="1701" w:type="dxa"/>
            <w:tcBorders>
              <w:top w:val="single" w:sz="12" w:space="0" w:color="auto"/>
              <w:left w:val="nil"/>
              <w:bottom w:val="nil"/>
              <w:right w:val="nil"/>
            </w:tcBorders>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40" w:name="bookmark_235"/>
            <w:r w:rsidRPr="00CB3C01">
              <w:rPr>
                <w:rFonts w:cs="Times New Roman"/>
                <w:sz w:val="18"/>
                <w:szCs w:val="18"/>
                <w:lang w:val="en-GB" w:eastAsia="zh-TW"/>
              </w:rPr>
              <w:t>IPBES/6/1</w:t>
            </w:r>
            <w:bookmarkEnd w:id="140"/>
          </w:p>
        </w:tc>
        <w:tc>
          <w:tcPr>
            <w:tcW w:w="5258" w:type="dxa"/>
            <w:tcBorders>
              <w:top w:val="single" w:sz="12" w:space="0" w:color="auto"/>
              <w:left w:val="nil"/>
              <w:bottom w:val="nil"/>
              <w:right w:val="nil"/>
            </w:tcBorders>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41" w:name="bookmark_236"/>
            <w:r w:rsidRPr="00CB3C01">
              <w:rPr>
                <w:rFonts w:ascii="Traditional Arabic" w:hAnsi="Traditional Arabic" w:cs="Traditional Arabic"/>
                <w:sz w:val="28"/>
                <w:rtl/>
                <w:lang w:val="en-GB" w:eastAsia="zh-TW"/>
              </w:rPr>
              <w:t>جدول الأعمال المؤقت</w:t>
            </w:r>
            <w:bookmarkEnd w:id="141"/>
          </w:p>
        </w:tc>
        <w:tc>
          <w:tcPr>
            <w:tcW w:w="1263" w:type="dxa"/>
            <w:tcBorders>
              <w:top w:val="single" w:sz="12" w:space="0" w:color="auto"/>
              <w:left w:val="nil"/>
              <w:bottom w:val="nil"/>
              <w:right w:val="nil"/>
            </w:tcBorders>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42" w:name="bookmark_237"/>
            <w:r w:rsidRPr="00CB3C01">
              <w:rPr>
                <w:rFonts w:ascii="Traditional Arabic" w:hAnsi="Traditional Arabic" w:cs="Traditional Arabic"/>
                <w:sz w:val="28"/>
                <w:rtl/>
                <w:lang w:val="en-GB" w:eastAsia="zh-TW"/>
              </w:rPr>
              <w:t>2 (أ)</w:t>
            </w:r>
            <w:bookmarkEnd w:id="142"/>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43" w:name="bookmark_238"/>
            <w:r w:rsidRPr="00CB3C01">
              <w:rPr>
                <w:rFonts w:cs="Times New Roman"/>
                <w:sz w:val="18"/>
                <w:szCs w:val="18"/>
                <w:lang w:val="en-GB" w:eastAsia="zh-TW"/>
              </w:rPr>
              <w:t>IPBES/6/1/Add.1</w:t>
            </w:r>
            <w:bookmarkEnd w:id="143"/>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44" w:name="bookmark_239"/>
            <w:r w:rsidRPr="00CB3C01">
              <w:rPr>
                <w:rFonts w:ascii="Traditional Arabic" w:hAnsi="Traditional Arabic" w:cs="Traditional Arabic"/>
                <w:sz w:val="28"/>
                <w:rtl/>
                <w:lang w:val="en-GB" w:eastAsia="zh-TW"/>
              </w:rPr>
              <w:t>شروح جدول الأعمال المؤقت</w:t>
            </w:r>
            <w:bookmarkEnd w:id="144"/>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45" w:name="bookmark_240"/>
            <w:r w:rsidRPr="00CB3C01">
              <w:rPr>
                <w:rFonts w:ascii="Traditional Arabic" w:hAnsi="Traditional Arabic" w:cs="Traditional Arabic"/>
                <w:sz w:val="28"/>
                <w:rtl/>
                <w:lang w:val="en-GB" w:eastAsia="zh-TW"/>
              </w:rPr>
              <w:t>2 (أ)</w:t>
            </w:r>
            <w:bookmarkEnd w:id="145"/>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46" w:name="bookmark_241"/>
            <w:r w:rsidRPr="00CB3C01">
              <w:rPr>
                <w:rFonts w:cs="Times New Roman"/>
                <w:sz w:val="18"/>
                <w:szCs w:val="18"/>
                <w:lang w:val="en-GB" w:eastAsia="zh-TW"/>
              </w:rPr>
              <w:t>IPBES/6/1/Add.2</w:t>
            </w:r>
            <w:bookmarkEnd w:id="146"/>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47" w:name="bookmark_242"/>
            <w:r w:rsidRPr="00CB3C01">
              <w:rPr>
                <w:rFonts w:ascii="Traditional Arabic" w:hAnsi="Traditional Arabic" w:cs="Traditional Arabic"/>
                <w:sz w:val="28"/>
                <w:rtl/>
                <w:lang w:val="en-GB" w:eastAsia="zh-TW"/>
              </w:rPr>
              <w:t>مشاريع المقررات المقدمة إلى الدورة السادسة للاجتماع العام للمنبر الحكومي الدولي للعلوم والسياسات في مجال التنوع البيولوجي وخدمات النظم الإيكولوجية</w:t>
            </w:r>
            <w:bookmarkEnd w:id="147"/>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48" w:name="bookmark_243"/>
            <w:r w:rsidRPr="00CB3C01">
              <w:rPr>
                <w:rFonts w:ascii="Traditional Arabic" w:hAnsi="Traditional Arabic" w:cs="Traditional Arabic"/>
                <w:sz w:val="28"/>
                <w:rtl/>
                <w:lang w:val="en-GB" w:eastAsia="zh-TW"/>
              </w:rPr>
              <w:t>١٤</w:t>
            </w:r>
            <w:bookmarkEnd w:id="148"/>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49" w:name="bookmark_244"/>
            <w:r w:rsidRPr="00CB3C01">
              <w:rPr>
                <w:rFonts w:cs="Times New Roman"/>
                <w:sz w:val="18"/>
                <w:szCs w:val="18"/>
                <w:lang w:val="en-GB" w:eastAsia="zh-TW"/>
              </w:rPr>
              <w:t>IPBES/6/2</w:t>
            </w:r>
            <w:bookmarkEnd w:id="149"/>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50" w:name="bookmark_245"/>
            <w:r w:rsidRPr="00CB3C01">
              <w:rPr>
                <w:rFonts w:ascii="Traditional Arabic" w:hAnsi="Traditional Arabic" w:cs="Traditional Arabic"/>
                <w:sz w:val="28"/>
                <w:rtl/>
                <w:lang w:val="en-GB" w:eastAsia="zh-TW"/>
              </w:rPr>
              <w:t>تنفيذ برنامج العمل الأول للمنبر الحكومي الدولي للعلوم والسياسات في مجال التنوع البيولوجي وخدمات النظم الإيكولوجية: تقرير الأمينة التنفيذية</w:t>
            </w:r>
            <w:bookmarkEnd w:id="150"/>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51" w:name="bookmark_246"/>
            <w:r w:rsidRPr="00CB3C01">
              <w:rPr>
                <w:rFonts w:ascii="Traditional Arabic" w:hAnsi="Traditional Arabic" w:cs="Traditional Arabic"/>
                <w:sz w:val="28"/>
                <w:rtl/>
                <w:lang w:val="en-GB" w:eastAsia="zh-TW"/>
              </w:rPr>
              <w:t>٥</w:t>
            </w:r>
            <w:bookmarkEnd w:id="151"/>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52" w:name="bookmark_247"/>
            <w:r w:rsidRPr="00CB3C01">
              <w:rPr>
                <w:rFonts w:cs="Times New Roman"/>
                <w:sz w:val="18"/>
                <w:szCs w:val="18"/>
                <w:lang w:val="en-GB" w:eastAsia="zh-TW"/>
              </w:rPr>
              <w:t>IPBES/6/3</w:t>
            </w:r>
            <w:bookmarkEnd w:id="152"/>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53" w:name="bookmark_248"/>
            <w:r w:rsidRPr="00CB3C01">
              <w:rPr>
                <w:rFonts w:ascii="Traditional Arabic" w:hAnsi="Traditional Arabic" w:cs="Traditional Arabic"/>
                <w:sz w:val="28"/>
                <w:rtl/>
                <w:lang w:val="en-GB" w:eastAsia="zh-TW"/>
              </w:rPr>
              <w:t>موجز التقييم المواضيعي لتدهور الأراضي واستصلاحها الخاص بمقرري السياسات</w:t>
            </w:r>
            <w:bookmarkEnd w:id="153"/>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54" w:name="bookmark_249"/>
            <w:r w:rsidRPr="00CB3C01">
              <w:rPr>
                <w:rFonts w:ascii="Traditional Arabic" w:hAnsi="Traditional Arabic" w:cs="Traditional Arabic"/>
                <w:sz w:val="28"/>
                <w:rtl/>
                <w:lang w:val="en-GB" w:eastAsia="zh-TW"/>
              </w:rPr>
              <w:t>٧</w:t>
            </w:r>
            <w:bookmarkEnd w:id="154"/>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55" w:name="bookmark_250"/>
            <w:r w:rsidRPr="00CB3C01">
              <w:rPr>
                <w:rFonts w:cs="Times New Roman"/>
                <w:sz w:val="18"/>
                <w:szCs w:val="18"/>
                <w:lang w:val="en-GB" w:eastAsia="zh-TW"/>
              </w:rPr>
              <w:t>IPBES/6/4</w:t>
            </w:r>
            <w:bookmarkEnd w:id="155"/>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56" w:name="bookmark_251"/>
            <w:r w:rsidRPr="00CB3C01">
              <w:rPr>
                <w:rFonts w:ascii="Traditional Arabic" w:hAnsi="Traditional Arabic" w:cs="Traditional Arabic"/>
                <w:sz w:val="28"/>
                <w:rtl/>
                <w:lang w:val="en-GB" w:eastAsia="zh-TW"/>
              </w:rPr>
              <w:t>موجز التقييم الإقليمي ودون الإقليمي للتنوع البيولوجي وخدمات النظم الإيكولوجية في أفريقيا، الخاص بمقرري السياسات</w:t>
            </w:r>
            <w:bookmarkEnd w:id="156"/>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57" w:name="bookmark_252"/>
            <w:r w:rsidRPr="00CB3C01">
              <w:rPr>
                <w:rFonts w:ascii="Traditional Arabic" w:hAnsi="Traditional Arabic" w:cs="Traditional Arabic"/>
                <w:sz w:val="28"/>
                <w:rtl/>
                <w:lang w:val="en-GB" w:eastAsia="zh-TW"/>
              </w:rPr>
              <w:t>6 (أ)</w:t>
            </w:r>
            <w:bookmarkEnd w:id="157"/>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58" w:name="bookmark_253"/>
            <w:r w:rsidRPr="00CB3C01">
              <w:rPr>
                <w:rFonts w:cs="Times New Roman"/>
                <w:sz w:val="18"/>
                <w:szCs w:val="18"/>
                <w:lang w:val="en-GB" w:eastAsia="zh-TW"/>
              </w:rPr>
              <w:t>IPBES/6/5</w:t>
            </w:r>
            <w:bookmarkEnd w:id="158"/>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59" w:name="bookmark_254"/>
            <w:r w:rsidRPr="00CB3C01">
              <w:rPr>
                <w:rFonts w:ascii="Traditional Arabic" w:hAnsi="Traditional Arabic" w:cs="Traditional Arabic"/>
                <w:sz w:val="28"/>
                <w:rtl/>
                <w:lang w:val="en-GB" w:eastAsia="zh-TW"/>
              </w:rPr>
              <w:t>موجز التقييم الإقليمي ودون الإقليمي للتنوع البيولوجي وخدمات النظم الإيكولوجية للأمريكتين الخاص بمقرري السياسات</w:t>
            </w:r>
            <w:bookmarkEnd w:id="159"/>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60" w:name="bookmark_255"/>
            <w:r w:rsidRPr="00CB3C01">
              <w:rPr>
                <w:rFonts w:ascii="Traditional Arabic" w:hAnsi="Traditional Arabic" w:cs="Traditional Arabic"/>
                <w:sz w:val="28"/>
                <w:rtl/>
                <w:lang w:val="en-GB" w:eastAsia="zh-TW"/>
              </w:rPr>
              <w:t>6 (ب)</w:t>
            </w:r>
            <w:bookmarkEnd w:id="160"/>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61" w:name="bookmark_256"/>
            <w:r w:rsidRPr="00CB3C01">
              <w:rPr>
                <w:rFonts w:cs="Times New Roman"/>
                <w:sz w:val="18"/>
                <w:szCs w:val="18"/>
                <w:lang w:val="en-GB" w:eastAsia="zh-TW"/>
              </w:rPr>
              <w:t>IPBES/6/6</w:t>
            </w:r>
            <w:bookmarkEnd w:id="161"/>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62" w:name="bookmark_257"/>
            <w:r w:rsidRPr="00CB3C01">
              <w:rPr>
                <w:rFonts w:ascii="Traditional Arabic" w:hAnsi="Traditional Arabic" w:cs="Traditional Arabic"/>
                <w:sz w:val="28"/>
                <w:rtl/>
                <w:lang w:val="en-GB" w:eastAsia="zh-TW"/>
              </w:rPr>
              <w:t>موجز التقييم الإقليمي ودون الإقليمي للتنوع البيولوجي وخدمات النظم الإيكولوجية لآسيا ومنطقة المحيط الهادئ الخاص بمقرري السياسات</w:t>
            </w:r>
            <w:bookmarkEnd w:id="162"/>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63" w:name="bookmark_258"/>
            <w:r w:rsidRPr="00CB3C01">
              <w:rPr>
                <w:rFonts w:ascii="Traditional Arabic" w:hAnsi="Traditional Arabic" w:cs="Traditional Arabic"/>
                <w:sz w:val="28"/>
                <w:rtl/>
                <w:lang w:val="en-GB" w:eastAsia="zh-TW"/>
              </w:rPr>
              <w:t>6 (ج)</w:t>
            </w:r>
            <w:bookmarkEnd w:id="163"/>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64" w:name="bookmark_259"/>
            <w:r w:rsidRPr="00CB3C01">
              <w:rPr>
                <w:rFonts w:cs="Times New Roman"/>
                <w:sz w:val="18"/>
                <w:szCs w:val="18"/>
                <w:lang w:val="en-GB" w:eastAsia="zh-TW"/>
              </w:rPr>
              <w:t>IPBES/6/7</w:t>
            </w:r>
            <w:bookmarkEnd w:id="164"/>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65" w:name="bookmark_260"/>
            <w:r w:rsidRPr="00CB3C01">
              <w:rPr>
                <w:rFonts w:ascii="Traditional Arabic" w:hAnsi="Traditional Arabic" w:cs="Traditional Arabic"/>
                <w:sz w:val="28"/>
                <w:rtl/>
                <w:lang w:val="en-GB" w:eastAsia="zh-TW"/>
              </w:rPr>
              <w:t>موجز التقييم الإقليمي ودون الإقليمي للتنوع البيولوجي وخدمات النظم الإيكولوجية في أوروبا وآسيا الوسطى، الخاص بمقرري السياسات</w:t>
            </w:r>
            <w:bookmarkEnd w:id="165"/>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66" w:name="bookmark_261"/>
            <w:r w:rsidRPr="00CB3C01">
              <w:rPr>
                <w:rFonts w:ascii="Traditional Arabic" w:hAnsi="Traditional Arabic" w:cs="Traditional Arabic"/>
                <w:sz w:val="28"/>
                <w:rtl/>
                <w:lang w:val="en-GB" w:eastAsia="zh-TW"/>
              </w:rPr>
              <w:t>6 (د)</w:t>
            </w:r>
            <w:bookmarkEnd w:id="166"/>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67" w:name="bookmark_262"/>
            <w:r w:rsidRPr="00CB3C01">
              <w:rPr>
                <w:rFonts w:cs="Times New Roman"/>
                <w:sz w:val="18"/>
                <w:szCs w:val="18"/>
                <w:lang w:val="en-GB" w:eastAsia="zh-TW"/>
              </w:rPr>
              <w:t>IPBES/6/8</w:t>
            </w:r>
            <w:bookmarkEnd w:id="167"/>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68" w:name="bookmark_263"/>
            <w:r w:rsidRPr="00CB3C01">
              <w:rPr>
                <w:rFonts w:ascii="Traditional Arabic" w:hAnsi="Traditional Arabic" w:cs="Traditional Arabic"/>
                <w:sz w:val="28"/>
                <w:rtl/>
                <w:lang w:val="en-GB" w:eastAsia="zh-TW"/>
              </w:rPr>
              <w:t>التقييمات العالقة: التقييم المواضيعي للاستخدام المستدام للأنواع البرية؛ والتقييم المنهجي المتعلق بالمفاهيم المتنوعة للقيم المتعددة للطبيعة ومنافعها؛ والتقييم المواضيعي للأنواع الغريبة الغازية.</w:t>
            </w:r>
            <w:bookmarkEnd w:id="168"/>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69" w:name="bookmark_264"/>
            <w:r w:rsidRPr="00CB3C01">
              <w:rPr>
                <w:rFonts w:ascii="Traditional Arabic" w:hAnsi="Traditional Arabic" w:cs="Traditional Arabic"/>
                <w:sz w:val="28"/>
                <w:rtl/>
                <w:lang w:val="en-GB" w:eastAsia="zh-TW"/>
              </w:rPr>
              <w:t>8 و9</w:t>
            </w:r>
            <w:bookmarkEnd w:id="169"/>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70" w:name="bookmark_265"/>
            <w:r w:rsidRPr="00CB3C01">
              <w:rPr>
                <w:rFonts w:cs="Times New Roman"/>
                <w:sz w:val="18"/>
                <w:szCs w:val="18"/>
                <w:lang w:val="en-GB" w:eastAsia="zh-TW"/>
              </w:rPr>
              <w:t>IPBES/6/9</w:t>
            </w:r>
            <w:bookmarkEnd w:id="170"/>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71" w:name="bookmark_266"/>
            <w:r w:rsidRPr="00CB3C01">
              <w:rPr>
                <w:rFonts w:ascii="Traditional Arabic" w:hAnsi="Traditional Arabic" w:cs="Traditional Arabic"/>
                <w:sz w:val="28"/>
                <w:rtl/>
                <w:lang w:val="en-GB" w:eastAsia="zh-TW"/>
              </w:rPr>
              <w:t>الترتيبات المالية والمتعلقة بالميزانية للمنبر</w:t>
            </w:r>
            <w:bookmarkEnd w:id="171"/>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72" w:name="bookmark_267"/>
            <w:r w:rsidRPr="00CB3C01">
              <w:rPr>
                <w:rFonts w:ascii="Traditional Arabic" w:hAnsi="Traditional Arabic" w:cs="Traditional Arabic"/>
                <w:sz w:val="28"/>
                <w:rtl/>
                <w:lang w:val="en-GB" w:eastAsia="zh-TW"/>
              </w:rPr>
              <w:t>٩</w:t>
            </w:r>
            <w:bookmarkEnd w:id="172"/>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73" w:name="bookmark_268"/>
            <w:r w:rsidRPr="00CB3C01">
              <w:rPr>
                <w:rFonts w:cs="Times New Roman"/>
                <w:sz w:val="18"/>
                <w:szCs w:val="18"/>
                <w:lang w:val="en-GB" w:eastAsia="zh-TW"/>
              </w:rPr>
              <w:t>IPBES/6/10</w:t>
            </w:r>
            <w:bookmarkEnd w:id="173"/>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74" w:name="bookmark_269"/>
            <w:r w:rsidRPr="00CB3C01">
              <w:rPr>
                <w:rFonts w:ascii="Traditional Arabic" w:hAnsi="Traditional Arabic" w:cs="Traditional Arabic"/>
                <w:sz w:val="28"/>
                <w:rtl/>
                <w:lang w:val="en-GB" w:eastAsia="zh-TW"/>
              </w:rPr>
              <w:t>استعراض فعالية الوظائف الإدارية والعلمية للمنبر (الناتج 4 (هـ))</w:t>
            </w:r>
            <w:bookmarkEnd w:id="174"/>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75" w:name="bookmark_270"/>
            <w:r w:rsidRPr="00CB3C01">
              <w:rPr>
                <w:rFonts w:ascii="Traditional Arabic" w:hAnsi="Traditional Arabic" w:cs="Traditional Arabic"/>
                <w:sz w:val="28"/>
                <w:rtl/>
                <w:lang w:val="en-GB" w:eastAsia="zh-TW"/>
              </w:rPr>
              <w:t>١٠</w:t>
            </w:r>
            <w:bookmarkEnd w:id="175"/>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76" w:name="bookmark_271"/>
            <w:r w:rsidRPr="00CB3C01">
              <w:rPr>
                <w:rFonts w:cs="Times New Roman"/>
                <w:sz w:val="18"/>
                <w:szCs w:val="18"/>
                <w:lang w:val="en-GB" w:eastAsia="zh-TW"/>
              </w:rPr>
              <w:t>IPBES/6/11</w:t>
            </w:r>
            <w:bookmarkEnd w:id="176"/>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77" w:name="bookmark_272"/>
            <w:r w:rsidRPr="00CB3C01">
              <w:rPr>
                <w:rFonts w:ascii="Traditional Arabic" w:hAnsi="Traditional Arabic" w:cs="Traditional Arabic"/>
                <w:sz w:val="28"/>
                <w:rtl/>
                <w:lang w:val="en-GB" w:eastAsia="zh-TW"/>
              </w:rPr>
              <w:t>إعداد برنامج عمل ثان</w:t>
            </w:r>
            <w:bookmarkEnd w:id="177"/>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78" w:name="bookmark_273"/>
            <w:r w:rsidRPr="00CB3C01">
              <w:rPr>
                <w:rFonts w:ascii="Traditional Arabic" w:hAnsi="Traditional Arabic" w:cs="Traditional Arabic"/>
                <w:sz w:val="28"/>
                <w:rtl/>
                <w:lang w:val="en-GB" w:eastAsia="zh-TW"/>
              </w:rPr>
              <w:t>١١</w:t>
            </w:r>
            <w:bookmarkEnd w:id="178"/>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79" w:name="bookmark_274"/>
            <w:r w:rsidRPr="00CB3C01">
              <w:rPr>
                <w:rFonts w:cs="Times New Roman"/>
                <w:sz w:val="18"/>
                <w:szCs w:val="18"/>
                <w:lang w:val="en-GB" w:eastAsia="zh-TW"/>
              </w:rPr>
              <w:t>IPBES/6/12</w:t>
            </w:r>
            <w:bookmarkEnd w:id="179"/>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80" w:name="bookmark_275"/>
            <w:r w:rsidRPr="00CB3C01">
              <w:rPr>
                <w:rFonts w:ascii="Traditional Arabic" w:hAnsi="Traditional Arabic" w:cs="Traditional Arabic"/>
                <w:sz w:val="28"/>
                <w:rtl/>
                <w:lang w:val="en-GB" w:eastAsia="zh-TW"/>
              </w:rPr>
              <w:t>تنظيم عمل الاجتماع العام ومواعيد وأماكن انعقاد دوراته المستقبلية</w:t>
            </w:r>
            <w:bookmarkEnd w:id="180"/>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81" w:name="bookmark_276"/>
            <w:r w:rsidRPr="00CB3C01">
              <w:rPr>
                <w:rFonts w:ascii="Traditional Arabic" w:hAnsi="Traditional Arabic" w:cs="Traditional Arabic"/>
                <w:sz w:val="28"/>
                <w:rtl/>
                <w:lang w:val="en-GB" w:eastAsia="zh-TW"/>
              </w:rPr>
              <w:t>١٢</w:t>
            </w:r>
            <w:bookmarkEnd w:id="181"/>
          </w:p>
        </w:tc>
      </w:tr>
      <w:tr w:rsidR="00BB0422" w:rsidRPr="00BB0422" w:rsidTr="00BB0422">
        <w:tc>
          <w:tcPr>
            <w:tcW w:w="1701"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82" w:name="bookmark_277"/>
            <w:r w:rsidRPr="00CB3C01">
              <w:rPr>
                <w:rFonts w:cs="Times New Roman"/>
                <w:sz w:val="18"/>
                <w:szCs w:val="18"/>
                <w:lang w:val="en-GB" w:eastAsia="zh-TW"/>
              </w:rPr>
              <w:t>IPBES/6/13</w:t>
            </w:r>
            <w:bookmarkEnd w:id="182"/>
          </w:p>
        </w:tc>
        <w:tc>
          <w:tcPr>
            <w:tcW w:w="5258"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83" w:name="bookmark_278"/>
            <w:r w:rsidRPr="00CB3C01">
              <w:rPr>
                <w:rFonts w:ascii="Traditional Arabic" w:hAnsi="Traditional Arabic" w:cs="Traditional Arabic"/>
                <w:sz w:val="28"/>
                <w:rtl/>
                <w:lang w:val="en-GB" w:eastAsia="zh-TW"/>
              </w:rPr>
              <w:t>فريق الخبراء المتعدد التخصصات: عملية الترشيح والاختيار، والمقترحات الواردة بشأن أعضاء الفريق</w:t>
            </w:r>
            <w:bookmarkEnd w:id="183"/>
          </w:p>
        </w:tc>
        <w:tc>
          <w:tcPr>
            <w:tcW w:w="1263" w:type="dxa"/>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84" w:name="bookmark_279"/>
            <w:r w:rsidRPr="00CB3C01">
              <w:rPr>
                <w:rFonts w:ascii="Traditional Arabic" w:hAnsi="Traditional Arabic" w:cs="Traditional Arabic"/>
                <w:sz w:val="28"/>
                <w:rtl/>
                <w:lang w:val="en-GB" w:eastAsia="zh-TW"/>
              </w:rPr>
              <w:t>2 (ج)</w:t>
            </w:r>
            <w:bookmarkEnd w:id="184"/>
          </w:p>
        </w:tc>
      </w:tr>
      <w:tr w:rsidR="00BB0422" w:rsidRPr="00BB0422" w:rsidTr="00BB0422">
        <w:tc>
          <w:tcPr>
            <w:tcW w:w="1701" w:type="dxa"/>
            <w:tcBorders>
              <w:top w:val="nil"/>
              <w:left w:val="nil"/>
              <w:bottom w:val="single" w:sz="12" w:space="0" w:color="auto"/>
              <w:right w:val="nil"/>
            </w:tcBorders>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textDirection w:val="tbRlV"/>
              <w:rPr>
                <w:rFonts w:cs="Times New Roman"/>
                <w:sz w:val="18"/>
                <w:szCs w:val="18"/>
                <w:lang w:val="en-GB" w:eastAsia="zh-TW"/>
              </w:rPr>
            </w:pPr>
            <w:bookmarkStart w:id="185" w:name="bookmark_280"/>
            <w:r w:rsidRPr="00CB3C01">
              <w:rPr>
                <w:rFonts w:cs="Times New Roman"/>
                <w:sz w:val="18"/>
                <w:szCs w:val="18"/>
                <w:lang w:val="en-GB" w:eastAsia="zh-TW"/>
              </w:rPr>
              <w:t>IPBES/6/14</w:t>
            </w:r>
            <w:bookmarkEnd w:id="185"/>
          </w:p>
        </w:tc>
        <w:tc>
          <w:tcPr>
            <w:tcW w:w="5258" w:type="dxa"/>
            <w:tcBorders>
              <w:top w:val="nil"/>
              <w:left w:val="nil"/>
              <w:bottom w:val="single" w:sz="12" w:space="0" w:color="auto"/>
              <w:right w:val="nil"/>
            </w:tcBorders>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jc w:val="both"/>
              <w:textDirection w:val="tbRlV"/>
              <w:rPr>
                <w:rFonts w:ascii="Traditional Arabic" w:hAnsi="Traditional Arabic" w:cs="Traditional Arabic"/>
                <w:sz w:val="28"/>
                <w:rtl/>
                <w:lang w:val="en-GB" w:eastAsia="zh-TW"/>
              </w:rPr>
            </w:pPr>
            <w:bookmarkStart w:id="186" w:name="bookmark_281"/>
            <w:r w:rsidRPr="00CB3C01">
              <w:rPr>
                <w:rFonts w:ascii="Traditional Arabic" w:hAnsi="Traditional Arabic" w:cs="Traditional Arabic"/>
                <w:sz w:val="28"/>
                <w:rtl/>
                <w:lang w:val="en-GB" w:eastAsia="zh-TW"/>
              </w:rPr>
              <w:t>مشروع السياسة العامة والإجراءات المتبعة لقبول المراقبين</w:t>
            </w:r>
            <w:bookmarkEnd w:id="186"/>
          </w:p>
        </w:tc>
        <w:tc>
          <w:tcPr>
            <w:tcW w:w="1263" w:type="dxa"/>
            <w:tcBorders>
              <w:top w:val="nil"/>
              <w:left w:val="nil"/>
              <w:bottom w:val="single" w:sz="12" w:space="0" w:color="auto"/>
              <w:right w:val="nil"/>
            </w:tcBorders>
            <w:hideMark/>
          </w:tcPr>
          <w:p w:rsidR="00BB0422" w:rsidRPr="00CB3C01" w:rsidRDefault="00BB0422" w:rsidP="00A43DF0">
            <w:pPr>
              <w:tabs>
                <w:tab w:val="left" w:pos="1247"/>
                <w:tab w:val="left" w:pos="1814"/>
                <w:tab w:val="left" w:pos="2381"/>
                <w:tab w:val="left" w:pos="2948"/>
                <w:tab w:val="left" w:pos="3515"/>
                <w:tab w:val="left" w:pos="4082"/>
              </w:tabs>
              <w:spacing w:before="20" w:after="20" w:line="320" w:lineRule="exact"/>
              <w:ind w:left="166"/>
              <w:textDirection w:val="tbRlV"/>
              <w:rPr>
                <w:rFonts w:ascii="Traditional Arabic" w:hAnsi="Traditional Arabic" w:cs="Traditional Arabic"/>
                <w:sz w:val="28"/>
                <w:rtl/>
                <w:lang w:val="en-GB" w:eastAsia="zh-TW"/>
              </w:rPr>
            </w:pPr>
            <w:bookmarkStart w:id="187" w:name="bookmark_282"/>
            <w:r w:rsidRPr="00CB3C01">
              <w:rPr>
                <w:rFonts w:ascii="Traditional Arabic" w:hAnsi="Traditional Arabic" w:cs="Traditional Arabic"/>
                <w:sz w:val="28"/>
                <w:rtl/>
                <w:lang w:val="en-GB" w:eastAsia="zh-TW"/>
              </w:rPr>
              <w:t>٣</w:t>
            </w:r>
            <w:bookmarkEnd w:id="187"/>
          </w:p>
        </w:tc>
      </w:tr>
    </w:tbl>
    <w:p w:rsidR="00A7474D" w:rsidRDefault="00A7474D" w:rsidP="005E2F08">
      <w:pPr>
        <w:spacing w:after="160" w:line="259" w:lineRule="auto"/>
        <w:rPr>
          <w:rFonts w:cs="Traditional Arabic"/>
          <w:b/>
          <w:bCs/>
          <w:szCs w:val="30"/>
          <w:rtl/>
        </w:rPr>
      </w:pPr>
    </w:p>
    <w:p w:rsidR="005E2F08" w:rsidRDefault="005E2F08">
      <w:pPr>
        <w:bidi w:val="0"/>
        <w:spacing w:after="160" w:line="259" w:lineRule="auto"/>
        <w:rPr>
          <w:rFonts w:cs="Times New Roman"/>
          <w:b/>
          <w:bCs/>
          <w:sz w:val="28"/>
          <w:szCs w:val="26"/>
          <w:rtl/>
          <w:lang w:val="en-GB" w:eastAsia="zh-TW"/>
        </w:rPr>
      </w:pPr>
      <w:bookmarkStart w:id="188" w:name="bookmark_283"/>
      <w:r>
        <w:rPr>
          <w:rFonts w:cs="Times New Roman"/>
          <w:b/>
          <w:bCs/>
          <w:sz w:val="28"/>
          <w:szCs w:val="26"/>
          <w:rtl/>
          <w:lang w:val="en-GB" w:eastAsia="zh-TW"/>
        </w:rPr>
        <w:br w:type="page"/>
      </w:r>
    </w:p>
    <w:p w:rsidR="005E2F08" w:rsidRPr="00A43DF0" w:rsidRDefault="005E2F08" w:rsidP="005E2F08">
      <w:pPr>
        <w:tabs>
          <w:tab w:val="left" w:pos="1814"/>
          <w:tab w:val="left" w:pos="2381"/>
          <w:tab w:val="left" w:pos="2948"/>
          <w:tab w:val="left" w:pos="3515"/>
          <w:tab w:val="left" w:pos="4082"/>
        </w:tabs>
        <w:spacing w:before="360" w:after="120"/>
        <w:ind w:left="1247"/>
        <w:textDirection w:val="tbRlV"/>
        <w:rPr>
          <w:rFonts w:ascii="Traditional Arabic" w:hAnsi="Traditional Arabic" w:cs="Traditional Arabic"/>
          <w:b/>
          <w:bCs/>
          <w:sz w:val="28"/>
          <w:rtl/>
          <w:lang w:val="en-GB" w:eastAsia="zh-TW"/>
        </w:rPr>
      </w:pPr>
      <w:r w:rsidRPr="00A43DF0">
        <w:rPr>
          <w:rFonts w:ascii="Traditional Arabic" w:hAnsi="Traditional Arabic" w:cs="Traditional Arabic"/>
          <w:b/>
          <w:bCs/>
          <w:sz w:val="28"/>
          <w:rtl/>
          <w:lang w:val="en-GB" w:eastAsia="zh-TW"/>
        </w:rPr>
        <w:lastRenderedPageBreak/>
        <w:t>قائمة الوثائق الإعلامية (مبدئية)</w:t>
      </w:r>
      <w:bookmarkEnd w:id="188"/>
    </w:p>
    <w:tbl>
      <w:tblPr>
        <w:bidiVisual/>
        <w:tblW w:w="8114" w:type="dxa"/>
        <w:tblInd w:w="1384" w:type="dxa"/>
        <w:tblLayout w:type="fixed"/>
        <w:tblLook w:val="04A0" w:firstRow="1" w:lastRow="0" w:firstColumn="1" w:lastColumn="0" w:noHBand="0" w:noVBand="1"/>
      </w:tblPr>
      <w:tblGrid>
        <w:gridCol w:w="1593"/>
        <w:gridCol w:w="5258"/>
        <w:gridCol w:w="1263"/>
      </w:tblGrid>
      <w:tr w:rsidR="005E2F08" w:rsidRPr="00A43DF0" w:rsidTr="009E3697">
        <w:trPr>
          <w:tblHeader/>
        </w:trPr>
        <w:tc>
          <w:tcPr>
            <w:tcW w:w="1593" w:type="dxa"/>
            <w:tcBorders>
              <w:top w:val="single" w:sz="4" w:space="0" w:color="auto"/>
              <w:left w:val="nil"/>
              <w:bottom w:val="single" w:sz="12" w:space="0" w:color="auto"/>
              <w:right w:val="nil"/>
            </w:tcBorders>
            <w:vAlign w:val="bottom"/>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ascii="Traditional Arabic" w:hAnsi="Traditional Arabic" w:cs="Traditional Arabic"/>
                <w:i/>
                <w:sz w:val="28"/>
                <w:rtl/>
                <w:lang w:val="en-GB" w:eastAsia="zh-TW"/>
              </w:rPr>
            </w:pPr>
            <w:bookmarkStart w:id="189" w:name="bookmark_284"/>
            <w:r w:rsidRPr="00A43DF0">
              <w:rPr>
                <w:rFonts w:ascii="Traditional Arabic" w:hAnsi="Traditional Arabic" w:cs="Traditional Arabic"/>
                <w:i/>
                <w:iCs/>
                <w:sz w:val="28"/>
                <w:rtl/>
                <w:lang w:val="en-GB" w:eastAsia="zh-TW"/>
              </w:rPr>
              <w:t>الرمز</w:t>
            </w:r>
            <w:bookmarkEnd w:id="189"/>
          </w:p>
        </w:tc>
        <w:tc>
          <w:tcPr>
            <w:tcW w:w="5258" w:type="dxa"/>
            <w:tcBorders>
              <w:top w:val="single" w:sz="4" w:space="0" w:color="auto"/>
              <w:left w:val="nil"/>
              <w:bottom w:val="single" w:sz="12" w:space="0" w:color="auto"/>
              <w:right w:val="nil"/>
            </w:tcBorders>
            <w:vAlign w:val="bottom"/>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ascii="Traditional Arabic" w:hAnsi="Traditional Arabic" w:cs="Traditional Arabic"/>
                <w:i/>
                <w:sz w:val="28"/>
                <w:rtl/>
                <w:lang w:val="en-GB" w:eastAsia="zh-TW"/>
              </w:rPr>
            </w:pPr>
            <w:bookmarkStart w:id="190" w:name="bookmark_285"/>
            <w:r w:rsidRPr="00A43DF0">
              <w:rPr>
                <w:rFonts w:ascii="Traditional Arabic" w:hAnsi="Traditional Arabic" w:cs="Traditional Arabic"/>
                <w:i/>
                <w:iCs/>
                <w:sz w:val="28"/>
                <w:rtl/>
                <w:lang w:val="en-GB" w:eastAsia="zh-TW"/>
              </w:rPr>
              <w:t>العنوان</w:t>
            </w:r>
            <w:bookmarkEnd w:id="190"/>
          </w:p>
        </w:tc>
        <w:tc>
          <w:tcPr>
            <w:tcW w:w="1263" w:type="dxa"/>
            <w:tcBorders>
              <w:top w:val="single" w:sz="4" w:space="0" w:color="auto"/>
              <w:left w:val="nil"/>
              <w:bottom w:val="single" w:sz="12" w:space="0" w:color="auto"/>
              <w:right w:val="nil"/>
            </w:tcBorders>
            <w:vAlign w:val="bottom"/>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ascii="Traditional Arabic" w:hAnsi="Traditional Arabic" w:cs="Traditional Arabic"/>
                <w:i/>
                <w:sz w:val="28"/>
                <w:rtl/>
                <w:lang w:val="en-GB" w:eastAsia="zh-TW"/>
              </w:rPr>
            </w:pPr>
            <w:bookmarkStart w:id="191" w:name="bookmark_286"/>
            <w:r w:rsidRPr="00A43DF0">
              <w:rPr>
                <w:rFonts w:ascii="Traditional Arabic" w:hAnsi="Traditional Arabic" w:cs="Traditional Arabic"/>
                <w:i/>
                <w:iCs/>
                <w:sz w:val="28"/>
                <w:rtl/>
                <w:lang w:val="en-GB" w:eastAsia="zh-TW"/>
              </w:rPr>
              <w:t>بند جدول الأعمال</w:t>
            </w:r>
            <w:bookmarkEnd w:id="191"/>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192" w:name="bookmark_287"/>
            <w:r w:rsidRPr="005E2F08">
              <w:rPr>
                <w:rFonts w:cs="Times New Roman"/>
                <w:sz w:val="20"/>
                <w:szCs w:val="20"/>
                <w:lang w:val="en-GB" w:eastAsia="zh-TW"/>
              </w:rPr>
              <w:t>IPBES/6/INF/1</w:t>
            </w:r>
            <w:bookmarkEnd w:id="192"/>
          </w:p>
        </w:tc>
        <w:bookmarkStart w:id="193" w:name="bookmark_288"/>
        <w:tc>
          <w:tcPr>
            <w:tcW w:w="5258" w:type="dxa"/>
            <w:hideMark/>
          </w:tcPr>
          <w:p w:rsidR="005E2F08" w:rsidRPr="00A43DF0" w:rsidRDefault="004414D0"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dir w:val="rtl">
              <w:r w:rsidR="005E2F08" w:rsidRPr="00A43DF0">
                <w:rPr>
                  <w:rFonts w:ascii="Traditional Arabic" w:hAnsi="Traditional Arabic" w:cs="Traditional Arabic"/>
                  <w:sz w:val="28"/>
                  <w:rtl/>
                  <w:lang w:val="en-GB" w:eastAsia="zh-TW"/>
                </w:rPr>
                <w:t>فصول التقييم المواضيعي لتدهور الأراضي واستصلاحها: (الناتج 3 (ب) ’1</w:t>
              </w:r>
              <w:proofErr w:type="gramStart"/>
              <w:r w:rsidR="005E2F08" w:rsidRPr="00A43DF0">
                <w:rPr>
                  <w:rFonts w:ascii="Traditional Arabic" w:hAnsi="Traditional Arabic" w:cs="Traditional Arabic"/>
                  <w:sz w:val="28"/>
                  <w:rtl/>
                  <w:lang w:val="en-GB" w:eastAsia="zh-TW"/>
                </w:rPr>
                <w:t>‘)</w:t>
              </w:r>
              <w:r w:rsidR="005E2F08" w:rsidRPr="00A43DF0">
                <w:rPr>
                  <w:rFonts w:cs="Times New Roman"/>
                  <w:sz w:val="28"/>
                  <w:rtl/>
                  <w:lang w:val="en-GB" w:eastAsia="zh-TW"/>
                </w:rPr>
                <w:t>‬</w:t>
              </w:r>
              <w:bookmarkEnd w:id="193"/>
              <w:proofErr w:type="gramEnd"/>
              <w:r w:rsidR="009E3697" w:rsidRPr="00A43DF0">
                <w:rPr>
                  <w:rFonts w:cs="Times New Roman"/>
                  <w:sz w:val="28"/>
                </w:rPr>
                <w:t>‬</w:t>
              </w:r>
              <w:r w:rsidR="006110AC" w:rsidRPr="00A43DF0">
                <w:rPr>
                  <w:rFonts w:cs="Times New Roman"/>
                  <w:sz w:val="28"/>
                </w:rPr>
                <w:t>‬</w:t>
              </w:r>
              <w:r w:rsidR="002C519F" w:rsidRPr="00A43DF0">
                <w:rPr>
                  <w:rFonts w:cs="Times New Roman"/>
                  <w:sz w:val="28"/>
                </w:rPr>
                <w:t>‬</w:t>
              </w:r>
              <w:r w:rsidR="00D96838">
                <w:t>‬</w:t>
              </w:r>
              <w:r w:rsidR="00D13180">
                <w:t>‬</w:t>
              </w:r>
              <w:r w:rsidR="00DE062F">
                <w:t>‬</w:t>
              </w:r>
              <w:r>
                <w:t>‬</w:t>
              </w:r>
            </w:dir>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194" w:name="bookmark_289"/>
            <w:r w:rsidRPr="00A43DF0">
              <w:rPr>
                <w:rFonts w:ascii="Traditional Arabic" w:hAnsi="Traditional Arabic" w:cs="Traditional Arabic"/>
                <w:sz w:val="28"/>
                <w:rtl/>
                <w:lang w:val="en-GB" w:eastAsia="zh-TW"/>
              </w:rPr>
              <w:t>٧</w:t>
            </w:r>
            <w:bookmarkEnd w:id="194"/>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195" w:name="bookmark_290"/>
            <w:r w:rsidRPr="005E2F08">
              <w:rPr>
                <w:rFonts w:cs="Times New Roman"/>
                <w:sz w:val="20"/>
                <w:szCs w:val="20"/>
                <w:lang w:val="en-GB" w:eastAsia="zh-TW"/>
              </w:rPr>
              <w:t>IPBES/6/INF/2</w:t>
            </w:r>
            <w:bookmarkEnd w:id="195"/>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196" w:name="bookmark_291"/>
            <w:r w:rsidRPr="00A43DF0">
              <w:rPr>
                <w:rFonts w:ascii="Traditional Arabic" w:hAnsi="Traditional Arabic" w:cs="Traditional Arabic"/>
                <w:sz w:val="28"/>
                <w:rtl/>
                <w:lang w:val="en-GB" w:eastAsia="zh-TW"/>
              </w:rPr>
              <w:t>لمحة عامة عن العملية المتبعة في إعداد التقييم المواضيعي لتدهور الأراضي واستصلاحها</w:t>
            </w:r>
            <w:bookmarkEnd w:id="196"/>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197" w:name="bookmark_292"/>
            <w:r w:rsidRPr="00A43DF0">
              <w:rPr>
                <w:rFonts w:ascii="Traditional Arabic" w:hAnsi="Traditional Arabic" w:cs="Traditional Arabic"/>
                <w:sz w:val="28"/>
                <w:rtl/>
                <w:lang w:val="en-GB" w:eastAsia="zh-TW"/>
              </w:rPr>
              <w:t>٧</w:t>
            </w:r>
            <w:bookmarkEnd w:id="197"/>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198" w:name="bookmark_293"/>
            <w:r w:rsidRPr="005E2F08">
              <w:rPr>
                <w:rFonts w:cs="Times New Roman"/>
                <w:sz w:val="20"/>
                <w:szCs w:val="20"/>
                <w:lang w:val="en-GB" w:eastAsia="zh-TW"/>
              </w:rPr>
              <w:t>IPBES/6/INF/3</w:t>
            </w:r>
            <w:bookmarkEnd w:id="198"/>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199" w:name="bookmark_294"/>
            <w:r w:rsidRPr="00A43DF0">
              <w:rPr>
                <w:rFonts w:ascii="Traditional Arabic" w:hAnsi="Traditional Arabic" w:cs="Traditional Arabic"/>
                <w:sz w:val="28"/>
                <w:rtl/>
                <w:lang w:val="en-GB" w:eastAsia="zh-TW"/>
              </w:rPr>
              <w:t>فصول التقييم الإقليمي ودون الإقليمي للتنوع البيولوجي وخدمات النظم الإيكولوجية في أفريقيا</w:t>
            </w:r>
            <w:bookmarkEnd w:id="199"/>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00" w:name="bookmark_295"/>
            <w:r w:rsidRPr="00A43DF0">
              <w:rPr>
                <w:rFonts w:ascii="Traditional Arabic" w:hAnsi="Traditional Arabic" w:cs="Traditional Arabic"/>
                <w:sz w:val="28"/>
                <w:rtl/>
                <w:lang w:val="en-GB" w:eastAsia="zh-TW"/>
              </w:rPr>
              <w:t>6 (أ)</w:t>
            </w:r>
            <w:bookmarkEnd w:id="200"/>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01" w:name="bookmark_296"/>
            <w:r w:rsidRPr="005E2F08">
              <w:rPr>
                <w:rFonts w:cs="Times New Roman"/>
                <w:sz w:val="20"/>
                <w:szCs w:val="20"/>
                <w:lang w:val="en-GB" w:eastAsia="zh-TW"/>
              </w:rPr>
              <w:t>IPBES/6/INF/4</w:t>
            </w:r>
            <w:bookmarkEnd w:id="201"/>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02" w:name="bookmark_297"/>
            <w:r w:rsidRPr="00A43DF0">
              <w:rPr>
                <w:rFonts w:ascii="Traditional Arabic" w:hAnsi="Traditional Arabic" w:cs="Traditional Arabic"/>
                <w:sz w:val="28"/>
                <w:rtl/>
                <w:lang w:val="en-GB" w:eastAsia="zh-TW"/>
              </w:rPr>
              <w:t>فصول التقييم الإقليمي ودون الإقليمي للتنوع البيولوجي وخدمات النظم الإيكولوجية للأمريكتين</w:t>
            </w:r>
            <w:bookmarkEnd w:id="202"/>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03" w:name="bookmark_298"/>
            <w:r w:rsidRPr="00A43DF0">
              <w:rPr>
                <w:rFonts w:ascii="Traditional Arabic" w:hAnsi="Traditional Arabic" w:cs="Traditional Arabic"/>
                <w:sz w:val="28"/>
                <w:rtl/>
                <w:lang w:val="en-GB" w:eastAsia="zh-TW"/>
              </w:rPr>
              <w:t>6 (ب)</w:t>
            </w:r>
            <w:bookmarkEnd w:id="203"/>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04" w:name="bookmark_299"/>
            <w:r w:rsidRPr="005E2F08">
              <w:rPr>
                <w:rFonts w:cs="Times New Roman"/>
                <w:sz w:val="20"/>
                <w:szCs w:val="20"/>
                <w:lang w:val="en-GB" w:eastAsia="zh-TW"/>
              </w:rPr>
              <w:t>IPBES/6/INF/5</w:t>
            </w:r>
            <w:bookmarkEnd w:id="204"/>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05" w:name="bookmark_300"/>
            <w:r w:rsidRPr="00A43DF0">
              <w:rPr>
                <w:rFonts w:ascii="Traditional Arabic" w:hAnsi="Traditional Arabic" w:cs="Traditional Arabic"/>
                <w:sz w:val="28"/>
                <w:rtl/>
                <w:lang w:val="en-GB" w:eastAsia="zh-TW"/>
              </w:rPr>
              <w:t>فصول التقييم الإقليمي ودون الإقليمي للتنوع البيولوجي وخدمات النظم الإيكولوجية لآسيا ومنطقة المحيط الهادئ</w:t>
            </w:r>
            <w:bookmarkEnd w:id="205"/>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06" w:name="bookmark_301"/>
            <w:r w:rsidRPr="00A43DF0">
              <w:rPr>
                <w:rFonts w:ascii="Traditional Arabic" w:hAnsi="Traditional Arabic" w:cs="Traditional Arabic"/>
                <w:sz w:val="28"/>
                <w:rtl/>
                <w:lang w:val="en-GB" w:eastAsia="zh-TW"/>
              </w:rPr>
              <w:t>6 (ج)</w:t>
            </w:r>
            <w:bookmarkEnd w:id="206"/>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07" w:name="bookmark_302"/>
            <w:r w:rsidRPr="005E2F08">
              <w:rPr>
                <w:rFonts w:cs="Times New Roman"/>
                <w:sz w:val="20"/>
                <w:szCs w:val="20"/>
                <w:lang w:val="en-GB" w:eastAsia="zh-TW"/>
              </w:rPr>
              <w:t>IPBES/6/INF/6</w:t>
            </w:r>
            <w:bookmarkEnd w:id="207"/>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08" w:name="bookmark_303"/>
            <w:r w:rsidRPr="00A43DF0">
              <w:rPr>
                <w:rFonts w:ascii="Traditional Arabic" w:hAnsi="Traditional Arabic" w:cs="Traditional Arabic"/>
                <w:sz w:val="28"/>
                <w:rtl/>
                <w:lang w:val="en-GB" w:eastAsia="zh-TW"/>
              </w:rPr>
              <w:t>فصول التقييم الإقليمي ودون الإقليمي للتنوع البيولوجي وخدمات النظم الإيكولوجية في أوروبا وآسيا الوسطى</w:t>
            </w:r>
            <w:bookmarkEnd w:id="208"/>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09" w:name="bookmark_304"/>
            <w:r w:rsidRPr="00A43DF0">
              <w:rPr>
                <w:rFonts w:ascii="Traditional Arabic" w:hAnsi="Traditional Arabic" w:cs="Traditional Arabic"/>
                <w:sz w:val="28"/>
                <w:rtl/>
                <w:lang w:val="en-GB" w:eastAsia="zh-TW"/>
              </w:rPr>
              <w:t>6 (د)</w:t>
            </w:r>
            <w:bookmarkEnd w:id="209"/>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10" w:name="bookmark_305"/>
            <w:r w:rsidRPr="005E2F08">
              <w:rPr>
                <w:rFonts w:cs="Times New Roman"/>
                <w:sz w:val="20"/>
                <w:szCs w:val="20"/>
                <w:lang w:val="en-GB" w:eastAsia="zh-TW"/>
              </w:rPr>
              <w:t>IPBES/6/INF/7</w:t>
            </w:r>
            <w:bookmarkEnd w:id="210"/>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11" w:name="bookmark_306"/>
            <w:r w:rsidRPr="00A43DF0">
              <w:rPr>
                <w:rFonts w:ascii="Traditional Arabic" w:hAnsi="Traditional Arabic" w:cs="Traditional Arabic"/>
                <w:sz w:val="28"/>
                <w:rtl/>
                <w:lang w:val="en-GB" w:eastAsia="zh-TW"/>
              </w:rPr>
              <w:t>لمحة عامة عن العملية المتبعة في إعداد التقييمات الإقليمية ودون الإقليمية للتنوع البيولوجي وخدمات النظم الإيكولوجية (الناتج 2(ب))</w:t>
            </w:r>
            <w:r w:rsidRPr="00A43DF0">
              <w:rPr>
                <w:rFonts w:cs="Times New Roman"/>
                <w:sz w:val="28"/>
                <w:rtl/>
                <w:lang w:val="en-GB" w:eastAsia="zh-TW"/>
              </w:rPr>
              <w:t>‬</w:t>
            </w:r>
            <w:bookmarkEnd w:id="211"/>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12" w:name="bookmark_307"/>
            <w:r w:rsidRPr="00A43DF0">
              <w:rPr>
                <w:rFonts w:ascii="Traditional Arabic" w:hAnsi="Traditional Arabic" w:cs="Traditional Arabic"/>
                <w:sz w:val="28"/>
                <w:rtl/>
                <w:lang w:val="en-GB" w:eastAsia="zh-TW"/>
              </w:rPr>
              <w:t>٦</w:t>
            </w:r>
            <w:bookmarkEnd w:id="212"/>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13" w:name="bookmark_308"/>
            <w:r w:rsidRPr="005E2F08">
              <w:rPr>
                <w:rFonts w:cs="Times New Roman"/>
                <w:sz w:val="20"/>
                <w:szCs w:val="20"/>
                <w:lang w:val="en-GB" w:eastAsia="zh-TW"/>
              </w:rPr>
              <w:t>IPBES/6/INF/8</w:t>
            </w:r>
            <w:bookmarkEnd w:id="213"/>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14" w:name="bookmark_309"/>
            <w:r w:rsidRPr="00A43DF0">
              <w:rPr>
                <w:rFonts w:ascii="Traditional Arabic" w:hAnsi="Traditional Arabic" w:cs="Traditional Arabic"/>
                <w:sz w:val="28"/>
                <w:rtl/>
                <w:lang w:val="en-GB" w:eastAsia="zh-TW"/>
              </w:rPr>
              <w:t>معلومات عن تحديد نطاق التقييم المواضيعي للاستخدام المستدام للأنواع البرية: الناتج 3 (ب) ’3‘</w:t>
            </w:r>
            <w:bookmarkEnd w:id="214"/>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15" w:name="bookmark_310"/>
            <w:r w:rsidRPr="00A43DF0">
              <w:rPr>
                <w:rFonts w:ascii="Traditional Arabic" w:hAnsi="Traditional Arabic" w:cs="Traditional Arabic"/>
                <w:sz w:val="28"/>
                <w:rtl/>
                <w:lang w:val="en-GB" w:eastAsia="zh-TW"/>
              </w:rPr>
              <w:t>٨</w:t>
            </w:r>
            <w:bookmarkEnd w:id="215"/>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16" w:name="bookmark_311"/>
            <w:r w:rsidRPr="005E2F08">
              <w:rPr>
                <w:rFonts w:cs="Times New Roman"/>
                <w:sz w:val="20"/>
                <w:szCs w:val="20"/>
                <w:lang w:val="en-GB" w:eastAsia="zh-TW"/>
              </w:rPr>
              <w:t>IPBES/6/INF/9</w:t>
            </w:r>
            <w:bookmarkEnd w:id="216"/>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17" w:name="bookmark_312"/>
            <w:r w:rsidRPr="00A43DF0">
              <w:rPr>
                <w:rFonts w:ascii="Traditional Arabic" w:hAnsi="Traditional Arabic" w:cs="Traditional Arabic"/>
                <w:sz w:val="28"/>
                <w:rtl/>
                <w:lang w:val="en-GB" w:eastAsia="zh-TW"/>
              </w:rPr>
              <w:t>معلومات عن تحديد نطاق التقييم المنهجي فيما يتعلق بالأشكال المختلفة لوضع مفاهيم القيم المتعددة للطبيعة ومنافعها، بما في ذلك التنوع البيولوجي ووظائف النظم الإيكولوجية وخدماتها (الناتج 3 (د))</w:t>
            </w:r>
            <w:bookmarkEnd w:id="217"/>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18" w:name="bookmark_313"/>
            <w:r w:rsidRPr="00A43DF0">
              <w:rPr>
                <w:rFonts w:ascii="Traditional Arabic" w:hAnsi="Traditional Arabic" w:cs="Traditional Arabic"/>
                <w:sz w:val="28"/>
                <w:rtl/>
                <w:lang w:val="en-GB" w:eastAsia="zh-TW"/>
              </w:rPr>
              <w:t>٨</w:t>
            </w:r>
            <w:bookmarkEnd w:id="218"/>
          </w:p>
        </w:tc>
      </w:tr>
      <w:tr w:rsidR="005E2F08" w:rsidRPr="005E2F08" w:rsidTr="009E3697">
        <w:trPr>
          <w:trHeight w:val="585"/>
        </w:trPr>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19" w:name="bookmark_314"/>
            <w:r w:rsidRPr="005E2F08">
              <w:rPr>
                <w:rFonts w:cs="Times New Roman"/>
                <w:sz w:val="20"/>
                <w:szCs w:val="20"/>
                <w:lang w:val="en-GB" w:eastAsia="zh-TW"/>
              </w:rPr>
              <w:t>IPBES/6/INF/10</w:t>
            </w:r>
            <w:bookmarkEnd w:id="219"/>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20" w:name="bookmark_315"/>
            <w:r w:rsidRPr="00A43DF0">
              <w:rPr>
                <w:rFonts w:ascii="Traditional Arabic" w:hAnsi="Traditional Arabic" w:cs="Traditional Arabic"/>
                <w:sz w:val="28"/>
                <w:rtl/>
                <w:lang w:val="en-GB" w:eastAsia="zh-TW"/>
              </w:rPr>
              <w:t>معلومات عن تحديد النطاق لتقييم مواضيعي للأنواع الغريبة الغازية ومكافحتها (الناتج 3 (ب) ’2‘)</w:t>
            </w:r>
            <w:bookmarkEnd w:id="220"/>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21" w:name="bookmark_316"/>
            <w:r w:rsidRPr="00A43DF0">
              <w:rPr>
                <w:rFonts w:ascii="Traditional Arabic" w:hAnsi="Traditional Arabic" w:cs="Traditional Arabic"/>
                <w:sz w:val="28"/>
                <w:rtl/>
                <w:lang w:val="en-GB" w:eastAsia="zh-TW"/>
              </w:rPr>
              <w:t>٨</w:t>
            </w:r>
            <w:bookmarkEnd w:id="221"/>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22" w:name="bookmark_317"/>
            <w:r w:rsidRPr="005E2F08">
              <w:rPr>
                <w:rFonts w:cs="Times New Roman"/>
                <w:sz w:val="20"/>
                <w:szCs w:val="20"/>
                <w:lang w:val="en-GB" w:eastAsia="zh-TW"/>
              </w:rPr>
              <w:t>IPBES/6/INF/11</w:t>
            </w:r>
            <w:bookmarkEnd w:id="222"/>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23" w:name="bookmark_318"/>
            <w:r w:rsidRPr="00A43DF0">
              <w:rPr>
                <w:rFonts w:ascii="Traditional Arabic" w:hAnsi="Traditional Arabic" w:cs="Traditional Arabic"/>
                <w:sz w:val="28"/>
                <w:rtl/>
                <w:lang w:val="en-GB" w:eastAsia="zh-TW"/>
              </w:rPr>
              <w:t xml:space="preserve">معلومات عن التقدم المحرز في إعداد تقييم عالمي للتنوع البيولوجي وخدمات </w:t>
            </w:r>
            <w:r w:rsidR="009E3697" w:rsidRPr="00A43DF0">
              <w:rPr>
                <w:rFonts w:ascii="Traditional Arabic" w:hAnsi="Traditional Arabic" w:cs="Traditional Arabic"/>
                <w:sz w:val="28"/>
                <w:rtl/>
                <w:lang w:val="en-GB" w:eastAsia="zh-TW"/>
              </w:rPr>
              <w:t>النظم</w:t>
            </w:r>
            <w:r w:rsidRPr="00A43DF0">
              <w:rPr>
                <w:rFonts w:ascii="Traditional Arabic" w:hAnsi="Traditional Arabic" w:cs="Traditional Arabic"/>
                <w:sz w:val="28"/>
                <w:rtl/>
                <w:lang w:val="en-GB" w:eastAsia="zh-TW"/>
              </w:rPr>
              <w:t xml:space="preserve"> الإيكولوجي</w:t>
            </w:r>
            <w:r w:rsidR="009E3697" w:rsidRPr="00A43DF0">
              <w:rPr>
                <w:rFonts w:ascii="Traditional Arabic" w:hAnsi="Traditional Arabic" w:cs="Traditional Arabic"/>
                <w:sz w:val="28"/>
                <w:rtl/>
                <w:lang w:val="en-GB" w:eastAsia="zh-TW"/>
              </w:rPr>
              <w:t>ة</w:t>
            </w:r>
            <w:r w:rsidRPr="00A43DF0">
              <w:rPr>
                <w:rFonts w:ascii="Traditional Arabic" w:hAnsi="Traditional Arabic" w:cs="Traditional Arabic"/>
                <w:sz w:val="28"/>
                <w:rtl/>
                <w:lang w:val="en-GB" w:eastAsia="zh-TW"/>
              </w:rPr>
              <w:t xml:space="preserve"> (الناتج 2 (ج))</w:t>
            </w:r>
            <w:bookmarkEnd w:id="223"/>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24" w:name="bookmark_319"/>
            <w:r w:rsidRPr="00A43DF0">
              <w:rPr>
                <w:rFonts w:ascii="Traditional Arabic" w:hAnsi="Traditional Arabic" w:cs="Traditional Arabic"/>
                <w:sz w:val="28"/>
                <w:rtl/>
                <w:lang w:val="en-GB" w:eastAsia="zh-TW"/>
              </w:rPr>
              <w:t>٥</w:t>
            </w:r>
            <w:bookmarkEnd w:id="224"/>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25" w:name="bookmark_320"/>
            <w:r w:rsidRPr="005E2F08">
              <w:rPr>
                <w:rFonts w:cs="Times New Roman"/>
                <w:sz w:val="20"/>
                <w:szCs w:val="20"/>
                <w:lang w:val="en-GB" w:eastAsia="zh-TW"/>
              </w:rPr>
              <w:t>IPBES/6/INF/12</w:t>
            </w:r>
            <w:bookmarkEnd w:id="225"/>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26" w:name="bookmark_321"/>
            <w:r w:rsidRPr="00A43DF0">
              <w:rPr>
                <w:rFonts w:ascii="Traditional Arabic" w:hAnsi="Traditional Arabic" w:cs="Traditional Arabic"/>
                <w:sz w:val="28"/>
                <w:rtl/>
                <w:lang w:val="en-GB" w:eastAsia="zh-TW"/>
              </w:rPr>
              <w:t>معلومات عن العمل المتعلق ببناء القدرات (الناتجان 1 (أ) و1 (ب))</w:t>
            </w:r>
            <w:bookmarkEnd w:id="226"/>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27" w:name="bookmark_322"/>
            <w:r w:rsidRPr="00A43DF0">
              <w:rPr>
                <w:rFonts w:ascii="Traditional Arabic" w:hAnsi="Traditional Arabic" w:cs="Traditional Arabic"/>
                <w:sz w:val="28"/>
                <w:rtl/>
                <w:lang w:val="en-GB" w:eastAsia="zh-TW"/>
              </w:rPr>
              <w:t>٥</w:t>
            </w:r>
            <w:bookmarkEnd w:id="227"/>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28" w:name="bookmark_323"/>
            <w:r w:rsidRPr="005E2F08">
              <w:rPr>
                <w:rFonts w:cs="Times New Roman"/>
                <w:sz w:val="20"/>
                <w:szCs w:val="20"/>
                <w:lang w:val="en-GB" w:eastAsia="zh-TW"/>
              </w:rPr>
              <w:t>IPBES/6/INF/13</w:t>
            </w:r>
            <w:bookmarkEnd w:id="228"/>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29" w:name="bookmark_324"/>
            <w:r w:rsidRPr="00A43DF0">
              <w:rPr>
                <w:rFonts w:ascii="Traditional Arabic" w:hAnsi="Traditional Arabic" w:cs="Traditional Arabic"/>
                <w:sz w:val="28"/>
                <w:rtl/>
                <w:lang w:val="en-GB" w:eastAsia="zh-TW"/>
              </w:rPr>
              <w:t>معلومات عن الأعمال المتعلقة بنظم معارف الشعوب الأصلية والمعارف المحلية (الناتج 1 (ج))</w:t>
            </w:r>
            <w:bookmarkEnd w:id="229"/>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30" w:name="bookmark_325"/>
            <w:r w:rsidRPr="00A43DF0">
              <w:rPr>
                <w:rFonts w:ascii="Traditional Arabic" w:hAnsi="Traditional Arabic" w:cs="Traditional Arabic"/>
                <w:sz w:val="28"/>
                <w:rtl/>
                <w:lang w:val="en-GB" w:eastAsia="zh-TW"/>
              </w:rPr>
              <w:t>٥</w:t>
            </w:r>
            <w:bookmarkEnd w:id="230"/>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31" w:name="bookmark_326"/>
            <w:r w:rsidRPr="005E2F08">
              <w:rPr>
                <w:rFonts w:cs="Times New Roman"/>
                <w:sz w:val="20"/>
                <w:szCs w:val="20"/>
                <w:lang w:val="en-GB" w:eastAsia="zh-TW"/>
              </w:rPr>
              <w:t>IPBES/6/INF/14</w:t>
            </w:r>
            <w:bookmarkEnd w:id="231"/>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32" w:name="bookmark_327"/>
            <w:r w:rsidRPr="00A43DF0">
              <w:rPr>
                <w:rFonts w:ascii="Traditional Arabic" w:hAnsi="Traditional Arabic" w:cs="Traditional Arabic"/>
                <w:sz w:val="28"/>
                <w:rtl/>
                <w:lang w:val="en-GB" w:eastAsia="zh-TW"/>
              </w:rPr>
              <w:t xml:space="preserve">معلومات عن </w:t>
            </w:r>
            <w:r w:rsidR="00224F01" w:rsidRPr="00A43DF0">
              <w:rPr>
                <w:rFonts w:ascii="Traditional Arabic" w:hAnsi="Traditional Arabic" w:cs="Traditional Arabic"/>
                <w:sz w:val="28"/>
                <w:rtl/>
                <w:lang w:val="en-GB" w:eastAsia="zh-TW"/>
              </w:rPr>
              <w:t>الأعمال</w:t>
            </w:r>
            <w:r w:rsidRPr="00A43DF0">
              <w:rPr>
                <w:rFonts w:ascii="Traditional Arabic" w:hAnsi="Traditional Arabic" w:cs="Traditional Arabic"/>
                <w:sz w:val="28"/>
                <w:rtl/>
                <w:lang w:val="en-GB" w:eastAsia="zh-TW"/>
              </w:rPr>
              <w:t xml:space="preserve"> المتعلق</w:t>
            </w:r>
            <w:r w:rsidR="00224F01" w:rsidRPr="00A43DF0">
              <w:rPr>
                <w:rFonts w:ascii="Traditional Arabic" w:hAnsi="Traditional Arabic" w:cs="Traditional Arabic"/>
                <w:sz w:val="28"/>
                <w:rtl/>
                <w:lang w:val="en-GB" w:eastAsia="zh-TW"/>
              </w:rPr>
              <w:t>ة</w:t>
            </w:r>
            <w:r w:rsidRPr="00A43DF0">
              <w:rPr>
                <w:rFonts w:ascii="Traditional Arabic" w:hAnsi="Traditional Arabic" w:cs="Traditional Arabic"/>
                <w:sz w:val="28"/>
                <w:rtl/>
                <w:lang w:val="en-GB" w:eastAsia="zh-TW"/>
              </w:rPr>
              <w:t xml:space="preserve"> بالمعارف والبيانات (الناتجان 1 (د) و4 (ب))</w:t>
            </w:r>
            <w:bookmarkEnd w:id="232"/>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33" w:name="bookmark_328"/>
            <w:r w:rsidRPr="00A43DF0">
              <w:rPr>
                <w:rFonts w:ascii="Traditional Arabic" w:hAnsi="Traditional Arabic" w:cs="Traditional Arabic"/>
                <w:sz w:val="28"/>
                <w:rtl/>
                <w:lang w:val="en-GB" w:eastAsia="zh-TW"/>
              </w:rPr>
              <w:t>٥</w:t>
            </w:r>
            <w:bookmarkEnd w:id="233"/>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34" w:name="bookmark_329"/>
            <w:r w:rsidRPr="005E2F08">
              <w:rPr>
                <w:rFonts w:cs="Times New Roman"/>
                <w:sz w:val="20"/>
                <w:szCs w:val="20"/>
                <w:lang w:val="en-GB" w:eastAsia="zh-TW"/>
              </w:rPr>
              <w:t>IPBES/6/INF/15</w:t>
            </w:r>
            <w:bookmarkEnd w:id="234"/>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35" w:name="bookmark_330"/>
            <w:r w:rsidRPr="00A43DF0">
              <w:rPr>
                <w:rFonts w:ascii="Traditional Arabic" w:hAnsi="Traditional Arabic" w:cs="Traditional Arabic"/>
                <w:sz w:val="28"/>
                <w:rtl/>
                <w:lang w:val="en-GB" w:eastAsia="zh-TW"/>
              </w:rPr>
              <w:t xml:space="preserve">معلومات عن </w:t>
            </w:r>
            <w:r w:rsidR="009E3697" w:rsidRPr="00A43DF0">
              <w:rPr>
                <w:rFonts w:ascii="Traditional Arabic" w:hAnsi="Traditional Arabic" w:cs="Traditional Arabic"/>
                <w:sz w:val="28"/>
                <w:rtl/>
                <w:lang w:val="en-GB" w:eastAsia="zh-TW"/>
              </w:rPr>
              <w:t>الأعمال</w:t>
            </w:r>
            <w:r w:rsidRPr="00A43DF0">
              <w:rPr>
                <w:rFonts w:ascii="Traditional Arabic" w:hAnsi="Traditional Arabic" w:cs="Traditional Arabic"/>
                <w:sz w:val="28"/>
                <w:rtl/>
                <w:lang w:val="en-GB" w:eastAsia="zh-TW"/>
              </w:rPr>
              <w:t xml:space="preserve"> الإضافي</w:t>
            </w:r>
            <w:r w:rsidR="009E3697" w:rsidRPr="00A43DF0">
              <w:rPr>
                <w:rFonts w:ascii="Traditional Arabic" w:hAnsi="Traditional Arabic" w:cs="Traditional Arabic"/>
                <w:sz w:val="28"/>
                <w:rtl/>
                <w:lang w:val="en-GB" w:eastAsia="zh-TW"/>
              </w:rPr>
              <w:t>ة</w:t>
            </w:r>
            <w:r w:rsidRPr="00A43DF0">
              <w:rPr>
                <w:rFonts w:ascii="Traditional Arabic" w:hAnsi="Traditional Arabic" w:cs="Traditional Arabic"/>
                <w:sz w:val="28"/>
                <w:rtl/>
                <w:lang w:val="en-GB" w:eastAsia="zh-TW"/>
              </w:rPr>
              <w:t xml:space="preserve"> </w:t>
            </w:r>
            <w:r w:rsidR="009E3697" w:rsidRPr="00A43DF0">
              <w:rPr>
                <w:rFonts w:ascii="Traditional Arabic" w:hAnsi="Traditional Arabic" w:cs="Traditional Arabic"/>
                <w:sz w:val="28"/>
                <w:rtl/>
                <w:lang w:val="en-GB" w:eastAsia="zh-TW"/>
              </w:rPr>
              <w:t>المتعلقة بال</w:t>
            </w:r>
            <w:r w:rsidRPr="00A43DF0">
              <w:rPr>
                <w:rFonts w:ascii="Traditional Arabic" w:hAnsi="Traditional Arabic" w:cs="Traditional Arabic"/>
                <w:sz w:val="28"/>
                <w:rtl/>
                <w:lang w:val="en-GB" w:eastAsia="zh-TW"/>
              </w:rPr>
              <w:t>سيناريوهات و</w:t>
            </w:r>
            <w:r w:rsidR="009E3697" w:rsidRPr="00A43DF0">
              <w:rPr>
                <w:rFonts w:ascii="Traditional Arabic" w:hAnsi="Traditional Arabic" w:cs="Traditional Arabic"/>
                <w:sz w:val="28"/>
                <w:rtl/>
                <w:lang w:val="en-GB" w:eastAsia="zh-TW"/>
              </w:rPr>
              <w:t>ال</w:t>
            </w:r>
            <w:r w:rsidRPr="00A43DF0">
              <w:rPr>
                <w:rFonts w:ascii="Traditional Arabic" w:hAnsi="Traditional Arabic" w:cs="Traditional Arabic"/>
                <w:sz w:val="28"/>
                <w:rtl/>
                <w:lang w:val="en-GB" w:eastAsia="zh-TW"/>
              </w:rPr>
              <w:t xml:space="preserve">نماذج </w:t>
            </w:r>
            <w:r w:rsidR="009E3697" w:rsidRPr="00A43DF0">
              <w:rPr>
                <w:rFonts w:ascii="Traditional Arabic" w:hAnsi="Traditional Arabic" w:cs="Traditional Arabic"/>
                <w:sz w:val="28"/>
                <w:rtl/>
                <w:lang w:val="en-GB" w:eastAsia="zh-TW"/>
              </w:rPr>
              <w:t>ل</w:t>
            </w:r>
            <w:r w:rsidRPr="00A43DF0">
              <w:rPr>
                <w:rFonts w:ascii="Traditional Arabic" w:hAnsi="Traditional Arabic" w:cs="Traditional Arabic"/>
                <w:sz w:val="28"/>
                <w:rtl/>
                <w:lang w:val="en-GB" w:eastAsia="zh-TW"/>
              </w:rPr>
              <w:t>لتنوع البيولوجي وخدمات النظم الإيكولوجية (الناتج 3 (ج))</w:t>
            </w:r>
            <w:bookmarkEnd w:id="235"/>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36" w:name="bookmark_331"/>
            <w:r w:rsidRPr="00A43DF0">
              <w:rPr>
                <w:rFonts w:ascii="Traditional Arabic" w:hAnsi="Traditional Arabic" w:cs="Traditional Arabic"/>
                <w:sz w:val="28"/>
                <w:rtl/>
                <w:lang w:val="en-GB" w:eastAsia="zh-TW"/>
              </w:rPr>
              <w:t>٥</w:t>
            </w:r>
            <w:bookmarkEnd w:id="236"/>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37" w:name="bookmark_332"/>
            <w:r w:rsidRPr="005E2F08">
              <w:rPr>
                <w:rFonts w:cs="Times New Roman"/>
                <w:sz w:val="20"/>
                <w:szCs w:val="20"/>
                <w:lang w:val="en-GB" w:eastAsia="zh-TW"/>
              </w:rPr>
              <w:t>IPBES/6/INF/16</w:t>
            </w:r>
            <w:bookmarkEnd w:id="237"/>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38" w:name="bookmark_333"/>
            <w:r w:rsidRPr="00A43DF0">
              <w:rPr>
                <w:rFonts w:ascii="Traditional Arabic" w:hAnsi="Traditional Arabic" w:cs="Traditional Arabic"/>
                <w:sz w:val="28"/>
                <w:rtl/>
                <w:lang w:val="en-GB" w:eastAsia="zh-TW"/>
              </w:rPr>
              <w:t>معلومات عن العمل المتعلق بأدوات ومنهجيات دعم السياسات (الناتج 4 (ج))</w:t>
            </w:r>
            <w:bookmarkEnd w:id="238"/>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39" w:name="bookmark_334"/>
            <w:r w:rsidRPr="00A43DF0">
              <w:rPr>
                <w:rFonts w:ascii="Traditional Arabic" w:hAnsi="Traditional Arabic" w:cs="Traditional Arabic"/>
                <w:sz w:val="28"/>
                <w:rtl/>
                <w:lang w:val="en-GB" w:eastAsia="zh-TW"/>
              </w:rPr>
              <w:t>٥</w:t>
            </w:r>
            <w:bookmarkEnd w:id="239"/>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40" w:name="bookmark_335"/>
            <w:r w:rsidRPr="005E2F08">
              <w:rPr>
                <w:rFonts w:cs="Times New Roman"/>
                <w:sz w:val="20"/>
                <w:szCs w:val="20"/>
                <w:lang w:val="en-GB" w:eastAsia="zh-TW"/>
              </w:rPr>
              <w:t>IPBES/6/INF/17</w:t>
            </w:r>
            <w:bookmarkEnd w:id="240"/>
          </w:p>
        </w:tc>
        <w:tc>
          <w:tcPr>
            <w:tcW w:w="5258" w:type="dxa"/>
            <w:hideMark/>
          </w:tcPr>
          <w:p w:rsidR="005E2F08" w:rsidRPr="00A43DF0" w:rsidRDefault="00224F01"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41" w:name="bookmark_336"/>
            <w:r w:rsidRPr="00A43DF0">
              <w:rPr>
                <w:rFonts w:ascii="Traditional Arabic" w:hAnsi="Traditional Arabic" w:cs="Traditional Arabic"/>
                <w:sz w:val="28"/>
                <w:rtl/>
                <w:lang w:val="en-GB" w:eastAsia="zh-TW"/>
              </w:rPr>
              <w:t xml:space="preserve">معلومات عن </w:t>
            </w:r>
            <w:r w:rsidR="009E3697" w:rsidRPr="00A43DF0">
              <w:rPr>
                <w:rFonts w:ascii="Traditional Arabic" w:hAnsi="Traditional Arabic" w:cs="Traditional Arabic"/>
                <w:sz w:val="28"/>
                <w:rtl/>
                <w:lang w:val="en-GB" w:eastAsia="zh-TW"/>
              </w:rPr>
              <w:t>أعمال وضع</w:t>
            </w:r>
            <w:r w:rsidR="005E2F08" w:rsidRPr="00A43DF0">
              <w:rPr>
                <w:rFonts w:ascii="Traditional Arabic" w:hAnsi="Traditional Arabic" w:cs="Traditional Arabic"/>
                <w:sz w:val="28"/>
                <w:rtl/>
                <w:lang w:val="en-GB" w:eastAsia="zh-TW"/>
              </w:rPr>
              <w:t xml:space="preserve"> الدليل المتعلق بإنتاج التقييمات (الناتج ٢ (أ))</w:t>
            </w:r>
            <w:bookmarkEnd w:id="241"/>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42" w:name="bookmark_337"/>
            <w:r w:rsidRPr="00A43DF0">
              <w:rPr>
                <w:rFonts w:ascii="Traditional Arabic" w:hAnsi="Traditional Arabic" w:cs="Traditional Arabic"/>
                <w:sz w:val="28"/>
                <w:rtl/>
                <w:lang w:val="en-GB" w:eastAsia="zh-TW"/>
              </w:rPr>
              <w:t>٥</w:t>
            </w:r>
            <w:bookmarkEnd w:id="242"/>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43" w:name="bookmark_338"/>
            <w:r w:rsidRPr="005E2F08">
              <w:rPr>
                <w:rFonts w:cs="Times New Roman"/>
                <w:sz w:val="20"/>
                <w:szCs w:val="20"/>
                <w:lang w:val="en-GB" w:eastAsia="zh-TW"/>
              </w:rPr>
              <w:lastRenderedPageBreak/>
              <w:t>IPBES/6/INF/18</w:t>
            </w:r>
            <w:bookmarkEnd w:id="243"/>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44" w:name="bookmark_339"/>
            <w:r w:rsidRPr="00A43DF0">
              <w:rPr>
                <w:rFonts w:ascii="Traditional Arabic" w:hAnsi="Traditional Arabic" w:cs="Traditional Arabic"/>
                <w:sz w:val="28"/>
                <w:rtl/>
                <w:lang w:val="en-GB" w:eastAsia="zh-TW"/>
              </w:rPr>
              <w:t>المعلومات المتعلقة بإدماج المفاهيم المتنوعة للقيم المتعددة في نواتج المنبر (الناتج ٣ (د))</w:t>
            </w:r>
            <w:bookmarkEnd w:id="244"/>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45" w:name="bookmark_340"/>
            <w:r w:rsidRPr="00A43DF0">
              <w:rPr>
                <w:rFonts w:ascii="Traditional Arabic" w:hAnsi="Traditional Arabic" w:cs="Traditional Arabic"/>
                <w:sz w:val="28"/>
                <w:rtl/>
                <w:lang w:val="en-GB" w:eastAsia="zh-TW"/>
              </w:rPr>
              <w:t>٥</w:t>
            </w:r>
            <w:bookmarkEnd w:id="245"/>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46" w:name="bookmark_341"/>
            <w:r w:rsidRPr="005E2F08">
              <w:rPr>
                <w:rFonts w:cs="Times New Roman"/>
                <w:sz w:val="20"/>
                <w:szCs w:val="20"/>
                <w:lang w:val="en-GB" w:eastAsia="zh-TW"/>
              </w:rPr>
              <w:t>IPBES/6/INF/19</w:t>
            </w:r>
            <w:bookmarkEnd w:id="246"/>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47" w:name="bookmark_342"/>
            <w:r w:rsidRPr="00A43DF0">
              <w:rPr>
                <w:rFonts w:ascii="Traditional Arabic" w:hAnsi="Traditional Arabic" w:cs="Traditional Arabic"/>
                <w:sz w:val="28"/>
                <w:rtl/>
                <w:lang w:val="en-GB" w:eastAsia="zh-TW"/>
              </w:rPr>
              <w:t>تنفيذ استراتيجية الاتصالات والتواصل واستراتيجية إشراك أصحاب المصلحة</w:t>
            </w:r>
            <w:bookmarkStart w:id="248" w:name="OLE_LINK1"/>
            <w:bookmarkEnd w:id="247"/>
            <w:bookmarkEnd w:id="248"/>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49" w:name="bookmark_343"/>
            <w:r w:rsidRPr="00A43DF0">
              <w:rPr>
                <w:rFonts w:ascii="Traditional Arabic" w:hAnsi="Traditional Arabic" w:cs="Traditional Arabic"/>
                <w:sz w:val="28"/>
                <w:rtl/>
                <w:lang w:val="en-GB" w:eastAsia="zh-TW"/>
              </w:rPr>
              <w:t>٥</w:t>
            </w:r>
            <w:bookmarkEnd w:id="249"/>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50" w:name="bookmark_344"/>
            <w:r w:rsidRPr="005E2F08">
              <w:rPr>
                <w:rFonts w:cs="Times New Roman"/>
                <w:sz w:val="20"/>
                <w:szCs w:val="20"/>
                <w:lang w:val="en-GB" w:eastAsia="zh-TW"/>
              </w:rPr>
              <w:t>IPBES/6/INF/20</w:t>
            </w:r>
            <w:bookmarkEnd w:id="250"/>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51" w:name="bookmark_345"/>
            <w:r w:rsidRPr="00A43DF0">
              <w:rPr>
                <w:rFonts w:ascii="Traditional Arabic" w:hAnsi="Traditional Arabic" w:cs="Traditional Arabic"/>
                <w:sz w:val="28"/>
                <w:rtl/>
                <w:lang w:val="en-GB" w:eastAsia="zh-TW"/>
              </w:rPr>
              <w:t>التقرير المتعلق بالترتيبات المؤسسية التي وضعت لتفعيل الدعم التقني من أجل تنفيذ برنامج العمل</w:t>
            </w:r>
            <w:bookmarkEnd w:id="251"/>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52" w:name="bookmark_346"/>
            <w:r w:rsidRPr="00A43DF0">
              <w:rPr>
                <w:rFonts w:ascii="Traditional Arabic" w:hAnsi="Traditional Arabic" w:cs="Traditional Arabic"/>
                <w:sz w:val="28"/>
                <w:rtl/>
                <w:lang w:val="en-GB" w:eastAsia="zh-TW"/>
              </w:rPr>
              <w:t>٥</w:t>
            </w:r>
            <w:bookmarkEnd w:id="252"/>
          </w:p>
        </w:tc>
      </w:tr>
      <w:tr w:rsidR="005E2F08" w:rsidRPr="005E2F08" w:rsidTr="009E3697">
        <w:tc>
          <w:tcPr>
            <w:tcW w:w="1593" w:type="dxa"/>
            <w:hideMark/>
          </w:tcPr>
          <w:p w:rsidR="005E2F08" w:rsidRPr="005E2F08" w:rsidRDefault="005E2F08" w:rsidP="00A43DF0">
            <w:pPr>
              <w:keepNext/>
              <w:keepLines/>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53" w:name="bookmark_347"/>
            <w:r w:rsidRPr="005E2F08">
              <w:rPr>
                <w:rFonts w:cs="Times New Roman"/>
                <w:sz w:val="20"/>
                <w:szCs w:val="20"/>
                <w:lang w:val="en-GB" w:eastAsia="zh-TW"/>
              </w:rPr>
              <w:t>IPBES/6/INF/21</w:t>
            </w:r>
            <w:bookmarkEnd w:id="253"/>
          </w:p>
        </w:tc>
        <w:tc>
          <w:tcPr>
            <w:tcW w:w="5258" w:type="dxa"/>
            <w:hideMark/>
          </w:tcPr>
          <w:p w:rsidR="005E2F08" w:rsidRPr="00A43DF0" w:rsidRDefault="005E2F08" w:rsidP="00A43DF0">
            <w:pPr>
              <w:keepNext/>
              <w:keepLines/>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54" w:name="bookmark_348"/>
            <w:r w:rsidRPr="00A43DF0">
              <w:rPr>
                <w:rFonts w:ascii="Traditional Arabic" w:hAnsi="Traditional Arabic" w:cs="Traditional Arabic"/>
                <w:sz w:val="28"/>
                <w:rtl/>
                <w:lang w:val="en-GB" w:eastAsia="zh-TW"/>
              </w:rPr>
              <w:t xml:space="preserve">المعلومات </w:t>
            </w:r>
            <w:r w:rsidR="009E3697" w:rsidRPr="00A43DF0">
              <w:rPr>
                <w:rFonts w:ascii="Traditional Arabic" w:hAnsi="Traditional Arabic" w:cs="Traditional Arabic"/>
                <w:sz w:val="28"/>
                <w:rtl/>
                <w:lang w:val="en-GB" w:eastAsia="zh-TW"/>
              </w:rPr>
              <w:t>المتعلقة ب</w:t>
            </w:r>
            <w:r w:rsidRPr="00A43DF0">
              <w:rPr>
                <w:rFonts w:ascii="Traditional Arabic" w:hAnsi="Traditional Arabic" w:cs="Traditional Arabic"/>
                <w:sz w:val="28"/>
                <w:rtl/>
                <w:lang w:val="en-GB" w:eastAsia="zh-TW"/>
              </w:rPr>
              <w:t>التعاون والشراكات</w:t>
            </w:r>
            <w:bookmarkEnd w:id="254"/>
          </w:p>
        </w:tc>
        <w:tc>
          <w:tcPr>
            <w:tcW w:w="1263" w:type="dxa"/>
            <w:hideMark/>
          </w:tcPr>
          <w:p w:rsidR="005E2F08" w:rsidRPr="00A43DF0" w:rsidRDefault="005E2F08" w:rsidP="00A43DF0">
            <w:pPr>
              <w:keepNext/>
              <w:keepLines/>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55" w:name="bookmark_349"/>
            <w:r w:rsidRPr="00A43DF0">
              <w:rPr>
                <w:rFonts w:ascii="Traditional Arabic" w:hAnsi="Traditional Arabic" w:cs="Traditional Arabic"/>
                <w:sz w:val="28"/>
                <w:rtl/>
                <w:lang w:val="en-GB" w:eastAsia="zh-TW"/>
              </w:rPr>
              <w:t>٥</w:t>
            </w:r>
            <w:bookmarkEnd w:id="255"/>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56" w:name="bookmark_350"/>
            <w:r w:rsidRPr="005E2F08">
              <w:rPr>
                <w:rFonts w:cs="Times New Roman"/>
                <w:sz w:val="20"/>
                <w:szCs w:val="20"/>
                <w:lang w:val="en-GB" w:eastAsia="zh-TW"/>
              </w:rPr>
              <w:t>IPBES/6/INF/22</w:t>
            </w:r>
            <w:bookmarkEnd w:id="256"/>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57" w:name="bookmark_351"/>
            <w:r w:rsidRPr="00A43DF0">
              <w:rPr>
                <w:rFonts w:ascii="Traditional Arabic" w:hAnsi="Traditional Arabic" w:cs="Traditional Arabic"/>
                <w:sz w:val="28"/>
                <w:rtl/>
                <w:lang w:val="en-GB" w:eastAsia="zh-TW"/>
              </w:rPr>
              <w:t>تنفيذ سياسة المنبر الحكومي الدولي للعلوم والسياسات في مجال التنوع البيولوجي وخدمات النظم الإيكولوجية المتعلقة بتضارب المصالح</w:t>
            </w:r>
            <w:bookmarkEnd w:id="257"/>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58" w:name="bookmark_352"/>
            <w:r w:rsidRPr="00A43DF0">
              <w:rPr>
                <w:rFonts w:ascii="Traditional Arabic" w:hAnsi="Traditional Arabic" w:cs="Traditional Arabic"/>
                <w:sz w:val="28"/>
                <w:rtl/>
                <w:lang w:val="en-GB" w:eastAsia="zh-TW"/>
              </w:rPr>
              <w:t>٥</w:t>
            </w:r>
            <w:bookmarkEnd w:id="258"/>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59" w:name="bookmark_353"/>
            <w:r w:rsidRPr="005E2F08">
              <w:rPr>
                <w:rFonts w:cs="Times New Roman"/>
                <w:sz w:val="20"/>
                <w:szCs w:val="20"/>
                <w:lang w:val="en-GB" w:eastAsia="zh-TW"/>
              </w:rPr>
              <w:t>IPBES/6/INF/23</w:t>
            </w:r>
            <w:bookmarkEnd w:id="259"/>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60" w:name="bookmark_354"/>
            <w:bookmarkStart w:id="261" w:name="_Hlk503170416"/>
            <w:r w:rsidRPr="00A43DF0">
              <w:rPr>
                <w:rFonts w:ascii="Traditional Arabic" w:hAnsi="Traditional Arabic" w:cs="Traditional Arabic"/>
                <w:sz w:val="28"/>
                <w:rtl/>
                <w:lang w:val="en-GB" w:eastAsia="zh-TW"/>
              </w:rPr>
              <w:t>قائمة المشاركين في دورات الاجتماع العام من الدورة الأولى إلى الخامسة، وقبول المراقبين الجدد في الدورة السادسة</w:t>
            </w:r>
            <w:bookmarkEnd w:id="260"/>
            <w:bookmarkEnd w:id="261"/>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62" w:name="bookmark_355"/>
            <w:r w:rsidRPr="00A43DF0">
              <w:rPr>
                <w:rFonts w:ascii="Traditional Arabic" w:hAnsi="Traditional Arabic" w:cs="Traditional Arabic"/>
                <w:sz w:val="28"/>
                <w:rtl/>
                <w:lang w:val="en-GB" w:eastAsia="zh-TW"/>
              </w:rPr>
              <w:t>٣</w:t>
            </w:r>
            <w:bookmarkEnd w:id="262"/>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63" w:name="bookmark_356"/>
            <w:r w:rsidRPr="005E2F08">
              <w:rPr>
                <w:rFonts w:cs="Times New Roman"/>
                <w:sz w:val="20"/>
                <w:szCs w:val="20"/>
                <w:lang w:val="en-GB" w:eastAsia="zh-TW"/>
              </w:rPr>
              <w:t>IPBES/6/INF/24</w:t>
            </w:r>
            <w:bookmarkEnd w:id="263"/>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64" w:name="bookmark_357"/>
            <w:r w:rsidRPr="00A43DF0">
              <w:rPr>
                <w:rFonts w:ascii="Traditional Arabic" w:hAnsi="Traditional Arabic" w:cs="Traditional Arabic"/>
                <w:sz w:val="28"/>
                <w:rtl/>
                <w:lang w:val="en-GB" w:eastAsia="zh-TW"/>
              </w:rPr>
              <w:t>التقرير المرحلي عن ترتيب الشراكة التعاونية للأمم المتحدة</w:t>
            </w:r>
            <w:bookmarkEnd w:id="264"/>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65" w:name="bookmark_358"/>
            <w:r w:rsidRPr="00A43DF0">
              <w:rPr>
                <w:rFonts w:ascii="Traditional Arabic" w:hAnsi="Traditional Arabic" w:cs="Traditional Arabic"/>
                <w:sz w:val="28"/>
                <w:rtl/>
                <w:lang w:val="en-GB" w:eastAsia="zh-TW"/>
              </w:rPr>
              <w:t>١٣</w:t>
            </w:r>
            <w:bookmarkEnd w:id="265"/>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66" w:name="bookmark_359"/>
            <w:r w:rsidRPr="005E2F08">
              <w:rPr>
                <w:rFonts w:cs="Times New Roman"/>
                <w:sz w:val="20"/>
                <w:szCs w:val="20"/>
                <w:lang w:val="en-GB" w:eastAsia="zh-TW"/>
              </w:rPr>
              <w:t>IPBES/6/INF/25</w:t>
            </w:r>
            <w:bookmarkEnd w:id="266"/>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67" w:name="bookmark_360"/>
            <w:r w:rsidRPr="00A43DF0">
              <w:rPr>
                <w:rFonts w:ascii="Traditional Arabic" w:hAnsi="Traditional Arabic" w:cs="Traditional Arabic"/>
                <w:sz w:val="28"/>
                <w:rtl/>
                <w:lang w:val="en-GB" w:eastAsia="zh-TW"/>
              </w:rPr>
              <w:t>السير الذاتية للأعضاء المقترحين لفريق الخبراء المتعدد التخصصات</w:t>
            </w:r>
            <w:bookmarkEnd w:id="267"/>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68" w:name="bookmark_361"/>
            <w:r w:rsidRPr="00A43DF0">
              <w:rPr>
                <w:rFonts w:ascii="Traditional Arabic" w:hAnsi="Traditional Arabic" w:cs="Traditional Arabic"/>
                <w:sz w:val="28"/>
                <w:rtl/>
                <w:lang w:val="en-GB" w:eastAsia="zh-TW"/>
              </w:rPr>
              <w:t>2 (ج)</w:t>
            </w:r>
            <w:bookmarkEnd w:id="268"/>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69" w:name="bookmark_362"/>
            <w:r w:rsidRPr="005E2F08">
              <w:rPr>
                <w:rFonts w:cs="Times New Roman"/>
                <w:sz w:val="20"/>
                <w:szCs w:val="20"/>
                <w:lang w:val="en-GB" w:eastAsia="zh-TW"/>
              </w:rPr>
              <w:t>IPBES/6/INF/26</w:t>
            </w:r>
            <w:bookmarkEnd w:id="269"/>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70" w:name="bookmark_363"/>
            <w:r w:rsidRPr="00A43DF0">
              <w:rPr>
                <w:rFonts w:ascii="Traditional Arabic" w:hAnsi="Traditional Arabic" w:cs="Traditional Arabic"/>
                <w:sz w:val="28"/>
                <w:rtl/>
                <w:lang w:val="en-GB" w:eastAsia="zh-TW"/>
              </w:rPr>
              <w:t>تجميع السير الذاتية للموظفين المقترحين لفريق الخبراء المتعدد التخصصات: المقترحات الواردة من أفريقيا</w:t>
            </w:r>
            <w:bookmarkEnd w:id="270"/>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71" w:name="bookmark_364"/>
            <w:r w:rsidRPr="00A43DF0">
              <w:rPr>
                <w:rFonts w:ascii="Traditional Arabic" w:hAnsi="Traditional Arabic" w:cs="Traditional Arabic"/>
                <w:sz w:val="28"/>
                <w:rtl/>
                <w:lang w:val="en-GB" w:eastAsia="zh-TW"/>
              </w:rPr>
              <w:t>2 (ج)</w:t>
            </w:r>
            <w:bookmarkEnd w:id="271"/>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72" w:name="bookmark_365"/>
            <w:r w:rsidRPr="005E2F08">
              <w:rPr>
                <w:rFonts w:cs="Times New Roman"/>
                <w:sz w:val="20"/>
                <w:szCs w:val="20"/>
                <w:lang w:val="en-GB" w:eastAsia="zh-TW"/>
              </w:rPr>
              <w:t>IPBES/6/INF/27</w:t>
            </w:r>
            <w:bookmarkEnd w:id="272"/>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73" w:name="bookmark_366"/>
            <w:r w:rsidRPr="00A43DF0">
              <w:rPr>
                <w:rFonts w:ascii="Traditional Arabic" w:hAnsi="Traditional Arabic" w:cs="Traditional Arabic"/>
                <w:sz w:val="28"/>
                <w:rtl/>
                <w:lang w:val="en-GB" w:eastAsia="zh-TW"/>
              </w:rPr>
              <w:t xml:space="preserve">تجميع السير الذاتية للموظفين المقترحين لفريق الخبراء المتعدد التخصصات: المقترحات الواردة من منطقة آسيا والمحيط الهادئ </w:t>
            </w:r>
            <w:bookmarkEnd w:id="273"/>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74" w:name="bookmark_367"/>
            <w:r w:rsidRPr="00A43DF0">
              <w:rPr>
                <w:rFonts w:ascii="Traditional Arabic" w:hAnsi="Traditional Arabic" w:cs="Traditional Arabic"/>
                <w:sz w:val="28"/>
                <w:rtl/>
                <w:lang w:val="en-GB" w:eastAsia="zh-TW"/>
              </w:rPr>
              <w:t>2 (ج)</w:t>
            </w:r>
            <w:bookmarkEnd w:id="274"/>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75" w:name="bookmark_368"/>
            <w:r w:rsidRPr="005E2F08">
              <w:rPr>
                <w:rFonts w:cs="Times New Roman"/>
                <w:sz w:val="20"/>
                <w:szCs w:val="20"/>
                <w:lang w:val="en-GB" w:eastAsia="zh-TW"/>
              </w:rPr>
              <w:t>IPBES/6/INF/28</w:t>
            </w:r>
            <w:bookmarkEnd w:id="275"/>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76" w:name="bookmark_369"/>
            <w:r w:rsidRPr="00A43DF0">
              <w:rPr>
                <w:rFonts w:ascii="Traditional Arabic" w:hAnsi="Traditional Arabic" w:cs="Traditional Arabic"/>
                <w:sz w:val="28"/>
                <w:rtl/>
                <w:lang w:val="en-GB" w:eastAsia="zh-TW"/>
              </w:rPr>
              <w:t>تجميع السير الذاتية للموظفين المقترحين لفريق الخبراء المتعدد التخصصات: المقترحات الواردة من أوروبا الشرقية</w:t>
            </w:r>
            <w:bookmarkEnd w:id="276"/>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77" w:name="bookmark_370"/>
            <w:r w:rsidRPr="00A43DF0">
              <w:rPr>
                <w:rFonts w:ascii="Traditional Arabic" w:hAnsi="Traditional Arabic" w:cs="Traditional Arabic"/>
                <w:sz w:val="28"/>
                <w:rtl/>
                <w:lang w:val="en-GB" w:eastAsia="zh-TW"/>
              </w:rPr>
              <w:t>2 (ج)</w:t>
            </w:r>
            <w:bookmarkEnd w:id="277"/>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78" w:name="bookmark_371"/>
            <w:r w:rsidRPr="005E2F08">
              <w:rPr>
                <w:rFonts w:cs="Times New Roman"/>
                <w:sz w:val="20"/>
                <w:szCs w:val="20"/>
                <w:lang w:val="en-GB" w:eastAsia="zh-TW"/>
              </w:rPr>
              <w:t>IPBES/6/INF/29</w:t>
            </w:r>
            <w:bookmarkEnd w:id="278"/>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79" w:name="bookmark_372"/>
            <w:r w:rsidRPr="00A43DF0">
              <w:rPr>
                <w:rFonts w:ascii="Traditional Arabic" w:hAnsi="Traditional Arabic" w:cs="Traditional Arabic"/>
                <w:sz w:val="28"/>
                <w:rtl/>
                <w:lang w:val="en-GB" w:eastAsia="zh-TW"/>
              </w:rPr>
              <w:t>تجميع السير الذاتية للموظفين المقترحين لفريق الخبراء المتعدد التخصصات: المقترحات الواردة من منطقة البحر الكاريبي</w:t>
            </w:r>
            <w:bookmarkEnd w:id="279"/>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80" w:name="bookmark_373"/>
            <w:r w:rsidRPr="00A43DF0">
              <w:rPr>
                <w:rFonts w:ascii="Traditional Arabic" w:hAnsi="Traditional Arabic" w:cs="Traditional Arabic"/>
                <w:sz w:val="28"/>
                <w:rtl/>
                <w:lang w:val="en-GB" w:eastAsia="zh-TW"/>
              </w:rPr>
              <w:t>2 (ج)</w:t>
            </w:r>
            <w:bookmarkEnd w:id="280"/>
          </w:p>
        </w:tc>
      </w:tr>
      <w:tr w:rsidR="005E2F08" w:rsidRPr="005E2F08" w:rsidTr="009E3697">
        <w:tc>
          <w:tcPr>
            <w:tcW w:w="1593" w:type="dxa"/>
            <w:hideMark/>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81" w:name="bookmark_374"/>
            <w:r w:rsidRPr="005E2F08">
              <w:rPr>
                <w:rFonts w:cs="Times New Roman"/>
                <w:sz w:val="20"/>
                <w:szCs w:val="20"/>
                <w:lang w:val="en-GB" w:eastAsia="zh-TW"/>
              </w:rPr>
              <w:t>IPBES/6/INF/30</w:t>
            </w:r>
            <w:bookmarkEnd w:id="281"/>
          </w:p>
        </w:tc>
        <w:tc>
          <w:tcPr>
            <w:tcW w:w="5258"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82" w:name="bookmark_375"/>
            <w:r w:rsidRPr="00A43DF0">
              <w:rPr>
                <w:rFonts w:ascii="Traditional Arabic" w:hAnsi="Traditional Arabic" w:cs="Traditional Arabic"/>
                <w:sz w:val="28"/>
                <w:rtl/>
                <w:lang w:val="en-GB" w:eastAsia="zh-TW"/>
              </w:rPr>
              <w:t>تجميع السير الذاتية للموظفين المقترحين لفريق الخبراء المتعدد التخصصات: المقترحات الواردة من أوروبا الشرقية ومناطق أخرى</w:t>
            </w:r>
            <w:bookmarkEnd w:id="282"/>
          </w:p>
        </w:tc>
        <w:tc>
          <w:tcPr>
            <w:tcW w:w="1263" w:type="dxa"/>
            <w:hideMark/>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83" w:name="bookmark_376"/>
            <w:r w:rsidRPr="00A43DF0">
              <w:rPr>
                <w:rFonts w:ascii="Traditional Arabic" w:hAnsi="Traditional Arabic" w:cs="Traditional Arabic"/>
                <w:sz w:val="28"/>
                <w:rtl/>
                <w:lang w:val="en-GB" w:eastAsia="zh-TW"/>
              </w:rPr>
              <w:t>2 (ج)</w:t>
            </w:r>
            <w:bookmarkEnd w:id="283"/>
          </w:p>
        </w:tc>
      </w:tr>
      <w:tr w:rsidR="005E2F08" w:rsidRPr="005E2F08" w:rsidTr="009E3697">
        <w:tc>
          <w:tcPr>
            <w:tcW w:w="1593" w:type="dxa"/>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84" w:name="bookmark_377"/>
            <w:r w:rsidRPr="005E2F08">
              <w:rPr>
                <w:rFonts w:cs="Times New Roman"/>
                <w:sz w:val="20"/>
                <w:szCs w:val="20"/>
                <w:lang w:val="en-GB" w:eastAsia="zh-TW"/>
              </w:rPr>
              <w:t>IPBES/6/INF/31</w:t>
            </w:r>
            <w:bookmarkEnd w:id="284"/>
          </w:p>
        </w:tc>
        <w:tc>
          <w:tcPr>
            <w:tcW w:w="5258" w:type="dxa"/>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85" w:name="bookmark_378"/>
            <w:r w:rsidRPr="00A43DF0">
              <w:rPr>
                <w:rFonts w:ascii="Traditional Arabic" w:hAnsi="Traditional Arabic" w:cs="Traditional Arabic"/>
                <w:sz w:val="28"/>
                <w:rtl/>
                <w:lang w:val="en-GB" w:eastAsia="zh-TW"/>
              </w:rPr>
              <w:t xml:space="preserve">الاتصالات الخارجية: مشروع تجريبي لتحديث النتائج الرئيسية لتقييم المنبر المتعلق بالملقحات والتلقيح وإنتاج الأغذية </w:t>
            </w:r>
            <w:bookmarkEnd w:id="285"/>
          </w:p>
        </w:tc>
        <w:tc>
          <w:tcPr>
            <w:tcW w:w="1263" w:type="dxa"/>
          </w:tcPr>
          <w:p w:rsidR="005E2F08" w:rsidRPr="00A43DF0" w:rsidRDefault="005E2F08" w:rsidP="00A43DF0">
            <w:pPr>
              <w:tabs>
                <w:tab w:val="left" w:pos="1247"/>
                <w:tab w:val="left" w:pos="1814"/>
                <w:tab w:val="left" w:pos="2381"/>
                <w:tab w:val="left" w:pos="2948"/>
                <w:tab w:val="left" w:pos="3515"/>
                <w:tab w:val="left" w:pos="4082"/>
              </w:tabs>
              <w:bidi w:val="0"/>
              <w:spacing w:before="20" w:after="20" w:line="360" w:lineRule="exact"/>
              <w:ind w:left="166"/>
              <w:rPr>
                <w:rFonts w:ascii="Traditional Arabic" w:hAnsi="Traditional Arabic" w:cs="Traditional Arabic"/>
                <w:sz w:val="28"/>
                <w:lang w:val="en-GB" w:eastAsia="en-GB"/>
              </w:rPr>
            </w:pPr>
          </w:p>
        </w:tc>
      </w:tr>
      <w:tr w:rsidR="005E2F08" w:rsidRPr="005E2F08" w:rsidTr="009E3697">
        <w:tc>
          <w:tcPr>
            <w:tcW w:w="1593" w:type="dxa"/>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86" w:name="bookmark_379"/>
            <w:r w:rsidRPr="005E2F08">
              <w:rPr>
                <w:rFonts w:cs="Times New Roman"/>
                <w:sz w:val="20"/>
                <w:szCs w:val="20"/>
                <w:lang w:val="en-GB" w:eastAsia="zh-TW"/>
              </w:rPr>
              <w:t>IPBES/6/INF/32</w:t>
            </w:r>
            <w:bookmarkEnd w:id="286"/>
          </w:p>
        </w:tc>
        <w:tc>
          <w:tcPr>
            <w:tcW w:w="5258" w:type="dxa"/>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87" w:name="bookmark_380"/>
            <w:r w:rsidRPr="00A43DF0">
              <w:rPr>
                <w:rFonts w:ascii="Traditional Arabic" w:hAnsi="Traditional Arabic" w:cs="Traditional Arabic"/>
                <w:sz w:val="28"/>
                <w:rtl/>
                <w:lang w:val="en-GB" w:eastAsia="zh-TW"/>
              </w:rPr>
              <w:t>استعراض المنبر: تقرير فريق الاستعراض الداخلي</w:t>
            </w:r>
            <w:bookmarkEnd w:id="287"/>
          </w:p>
        </w:tc>
        <w:tc>
          <w:tcPr>
            <w:tcW w:w="1263" w:type="dxa"/>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88" w:name="bookmark_381"/>
            <w:r w:rsidRPr="00A43DF0">
              <w:rPr>
                <w:rFonts w:ascii="Traditional Arabic" w:hAnsi="Traditional Arabic" w:cs="Traditional Arabic"/>
                <w:sz w:val="28"/>
                <w:rtl/>
                <w:lang w:val="en-GB" w:eastAsia="zh-TW"/>
              </w:rPr>
              <w:t>١٠</w:t>
            </w:r>
            <w:bookmarkEnd w:id="288"/>
          </w:p>
        </w:tc>
      </w:tr>
      <w:tr w:rsidR="005E2F08" w:rsidRPr="005E2F08" w:rsidTr="009E3697">
        <w:tc>
          <w:tcPr>
            <w:tcW w:w="1593" w:type="dxa"/>
          </w:tcPr>
          <w:p w:rsidR="005E2F08" w:rsidRPr="005E2F08" w:rsidRDefault="005E2F08" w:rsidP="00A43DF0">
            <w:pPr>
              <w:tabs>
                <w:tab w:val="left" w:pos="1247"/>
                <w:tab w:val="left" w:pos="1814"/>
                <w:tab w:val="left" w:pos="2381"/>
                <w:tab w:val="left" w:pos="2948"/>
                <w:tab w:val="left" w:pos="3515"/>
                <w:tab w:val="left" w:pos="4082"/>
              </w:tabs>
              <w:spacing w:before="20" w:after="20" w:line="360" w:lineRule="exact"/>
              <w:textDirection w:val="tbRlV"/>
              <w:rPr>
                <w:rFonts w:cs="Times New Roman"/>
                <w:sz w:val="20"/>
                <w:szCs w:val="30"/>
                <w:rtl/>
                <w:lang w:val="en-GB" w:eastAsia="zh-TW"/>
              </w:rPr>
            </w:pPr>
            <w:bookmarkStart w:id="289" w:name="bookmark_382"/>
            <w:r w:rsidRPr="005E2F08">
              <w:rPr>
                <w:rFonts w:cs="Times New Roman"/>
                <w:sz w:val="20"/>
                <w:szCs w:val="20"/>
                <w:lang w:val="en-GB" w:eastAsia="zh-TW"/>
              </w:rPr>
              <w:t>IPBES/6/INF/33</w:t>
            </w:r>
            <w:bookmarkEnd w:id="289"/>
          </w:p>
        </w:tc>
        <w:tc>
          <w:tcPr>
            <w:tcW w:w="5258" w:type="dxa"/>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jc w:val="both"/>
              <w:textDirection w:val="tbRlV"/>
              <w:rPr>
                <w:rFonts w:ascii="Traditional Arabic" w:hAnsi="Traditional Arabic" w:cs="Traditional Arabic"/>
                <w:sz w:val="28"/>
                <w:rtl/>
                <w:lang w:val="en-GB" w:eastAsia="zh-TW"/>
              </w:rPr>
            </w:pPr>
            <w:bookmarkStart w:id="290" w:name="bookmark_383"/>
            <w:bookmarkStart w:id="291" w:name="_Hlk503170211"/>
            <w:r w:rsidRPr="00A43DF0">
              <w:rPr>
                <w:rFonts w:ascii="Traditional Arabic" w:hAnsi="Traditional Arabic" w:cs="Traditional Arabic"/>
                <w:sz w:val="28"/>
                <w:rtl/>
                <w:lang w:val="en-GB" w:eastAsia="zh-TW"/>
              </w:rPr>
              <w:t xml:space="preserve">استعراض المنبر: المعلومات المتعلقة باختيار فريق الاستعراض واختيار منظمة مهنية خارجية </w:t>
            </w:r>
            <w:bookmarkEnd w:id="290"/>
            <w:bookmarkEnd w:id="291"/>
          </w:p>
        </w:tc>
        <w:tc>
          <w:tcPr>
            <w:tcW w:w="1263" w:type="dxa"/>
          </w:tcPr>
          <w:p w:rsidR="005E2F08" w:rsidRPr="00A43DF0" w:rsidRDefault="005E2F08" w:rsidP="00A43DF0">
            <w:pPr>
              <w:tabs>
                <w:tab w:val="left" w:pos="1247"/>
                <w:tab w:val="left" w:pos="1814"/>
                <w:tab w:val="left" w:pos="2381"/>
                <w:tab w:val="left" w:pos="2948"/>
                <w:tab w:val="left" w:pos="3515"/>
                <w:tab w:val="left" w:pos="4082"/>
              </w:tabs>
              <w:spacing w:before="20" w:after="20" w:line="360" w:lineRule="exact"/>
              <w:ind w:left="166"/>
              <w:textDirection w:val="tbRlV"/>
              <w:rPr>
                <w:rFonts w:ascii="Traditional Arabic" w:hAnsi="Traditional Arabic" w:cs="Traditional Arabic"/>
                <w:sz w:val="28"/>
                <w:rtl/>
                <w:lang w:val="en-GB" w:eastAsia="zh-TW"/>
              </w:rPr>
            </w:pPr>
            <w:bookmarkStart w:id="292" w:name="bookmark_384"/>
            <w:r w:rsidRPr="00A43DF0">
              <w:rPr>
                <w:rFonts w:ascii="Traditional Arabic" w:hAnsi="Traditional Arabic" w:cs="Traditional Arabic"/>
                <w:sz w:val="28"/>
                <w:rtl/>
                <w:lang w:val="en-GB" w:eastAsia="zh-TW"/>
              </w:rPr>
              <w:t>١٠</w:t>
            </w:r>
            <w:bookmarkEnd w:id="292"/>
          </w:p>
        </w:tc>
      </w:tr>
    </w:tbl>
    <w:p w:rsidR="00504237" w:rsidRDefault="00CC7053" w:rsidP="005F59F5">
      <w:pPr>
        <w:spacing w:after="120" w:line="400" w:lineRule="exact"/>
        <w:ind w:left="1134"/>
        <w:jc w:val="center"/>
      </w:pPr>
      <w:r w:rsidRPr="00317B52">
        <w:rPr>
          <w:rFonts w:ascii="Traditional Arabic" w:hAnsi="Traditional Arabic" w:cs="Traditional Arabic"/>
          <w:sz w:val="30"/>
          <w:szCs w:val="30"/>
        </w:rPr>
        <w:t>____________</w:t>
      </w:r>
    </w:p>
    <w:sectPr w:rsidR="00504237" w:rsidSect="0091262D">
      <w:headerReference w:type="even" r:id="rId26"/>
      <w:headerReference w:type="default" r:id="rId27"/>
      <w:footerReference w:type="even" r:id="rId28"/>
      <w:footerReference w:type="default" r:id="rId29"/>
      <w:headerReference w:type="first" r:id="rId30"/>
      <w:endnotePr>
        <w:numFmt w:val="lowerLetter"/>
      </w:endnotePr>
      <w:pgSz w:w="11906" w:h="16838" w:code="9"/>
      <w:pgMar w:top="907" w:right="1418" w:bottom="1418" w:left="992" w:header="539" w:footer="975"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180" w:rsidRDefault="00D13180" w:rsidP="00CC7053">
      <w:r>
        <w:separator/>
      </w:r>
    </w:p>
  </w:endnote>
  <w:endnote w:type="continuationSeparator" w:id="0">
    <w:p w:rsidR="00D13180" w:rsidRDefault="00D13180" w:rsidP="00CC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Univers">
    <w:altName w:val="Univers"/>
    <w:charset w:val="00"/>
    <w:family w:val="swiss"/>
    <w:pitch w:val="variable"/>
    <w:sig w:usb0="80000287" w:usb1="00000000" w:usb2="00000000" w:usb3="00000000" w:csb0="0000000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990635"/>
      <w:docPartObj>
        <w:docPartGallery w:val="Page Numbers (Bottom of Page)"/>
        <w:docPartUnique/>
      </w:docPartObj>
    </w:sdtPr>
    <w:sdtEndPr>
      <w:rPr>
        <w:b/>
        <w:noProof/>
        <w:sz w:val="18"/>
        <w:szCs w:val="18"/>
      </w:rPr>
    </w:sdtEndPr>
    <w:sdtContent>
      <w:p w:rsidR="00D13180" w:rsidRPr="00E458E5" w:rsidRDefault="00D13180" w:rsidP="00E76572">
        <w:pPr>
          <w:pStyle w:val="Normal-pool"/>
          <w:jc w:val="right"/>
          <w:rPr>
            <w:b/>
            <w:sz w:val="18"/>
            <w:szCs w:val="18"/>
          </w:rPr>
        </w:pPr>
        <w:r w:rsidRPr="00E76572">
          <w:rPr>
            <w:bCs/>
            <w:sz w:val="18"/>
            <w:szCs w:val="18"/>
          </w:rPr>
          <w:fldChar w:fldCharType="begin"/>
        </w:r>
        <w:r w:rsidRPr="00E76572">
          <w:rPr>
            <w:bCs/>
            <w:sz w:val="18"/>
            <w:szCs w:val="18"/>
          </w:rPr>
          <w:instrText xml:space="preserve"> PAGE   \* MERGEFORMAT </w:instrText>
        </w:r>
        <w:r w:rsidRPr="00E76572">
          <w:rPr>
            <w:bCs/>
            <w:sz w:val="18"/>
            <w:szCs w:val="18"/>
          </w:rPr>
          <w:fldChar w:fldCharType="separate"/>
        </w:r>
        <w:r w:rsidR="004414D0">
          <w:rPr>
            <w:bCs/>
            <w:noProof/>
            <w:sz w:val="18"/>
            <w:szCs w:val="18"/>
          </w:rPr>
          <w:t>2</w:t>
        </w:r>
        <w:r w:rsidRPr="00E76572">
          <w:rPr>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856013"/>
      <w:docPartObj>
        <w:docPartGallery w:val="Page Numbers (Bottom of Page)"/>
        <w:docPartUnique/>
      </w:docPartObj>
    </w:sdtPr>
    <w:sdtEndPr>
      <w:rPr>
        <w:bCs/>
        <w:noProof/>
        <w:sz w:val="18"/>
        <w:szCs w:val="18"/>
      </w:rPr>
    </w:sdtEndPr>
    <w:sdtContent>
      <w:p w:rsidR="00D13180" w:rsidRPr="00E76572" w:rsidRDefault="00D13180" w:rsidP="00E76572">
        <w:pPr>
          <w:pStyle w:val="Normal-pool"/>
          <w:rPr>
            <w:bCs/>
            <w:sz w:val="18"/>
            <w:szCs w:val="18"/>
          </w:rPr>
        </w:pPr>
        <w:r w:rsidRPr="00E76572">
          <w:rPr>
            <w:bCs/>
            <w:sz w:val="18"/>
            <w:szCs w:val="18"/>
          </w:rPr>
          <w:fldChar w:fldCharType="begin"/>
        </w:r>
        <w:r w:rsidRPr="00E76572">
          <w:rPr>
            <w:bCs/>
            <w:sz w:val="18"/>
            <w:szCs w:val="18"/>
          </w:rPr>
          <w:instrText xml:space="preserve"> PAGE   \* MERGEFORMAT </w:instrText>
        </w:r>
        <w:r w:rsidRPr="00E76572">
          <w:rPr>
            <w:bCs/>
            <w:sz w:val="18"/>
            <w:szCs w:val="18"/>
          </w:rPr>
          <w:fldChar w:fldCharType="separate"/>
        </w:r>
        <w:r w:rsidR="004414D0">
          <w:rPr>
            <w:bCs/>
            <w:noProof/>
            <w:sz w:val="18"/>
            <w:szCs w:val="18"/>
          </w:rPr>
          <w:t>3</w:t>
        </w:r>
        <w:r w:rsidRPr="00E76572">
          <w:rPr>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Pr="00E458E5" w:rsidRDefault="00D13180" w:rsidP="00E76572">
    <w:pPr>
      <w:pStyle w:val="Normal-pool"/>
      <w:tabs>
        <w:tab w:val="clear" w:pos="1247"/>
        <w:tab w:val="clear" w:pos="1814"/>
        <w:tab w:val="clear" w:pos="2381"/>
        <w:tab w:val="clear" w:pos="2948"/>
        <w:tab w:val="clear" w:pos="3515"/>
        <w:tab w:val="clear" w:pos="4082"/>
      </w:tabs>
      <w:bidi/>
      <w:textDirection w:val="tbRlV"/>
      <w:rPr>
        <w:szCs w:val="30"/>
        <w:lang w:eastAsia="zh-TW"/>
      </w:rPr>
    </w:pPr>
    <w:r>
      <w:rPr>
        <w:lang w:eastAsia="zh-TW"/>
      </w:rPr>
      <w:t>K1708974</w:t>
    </w:r>
    <w:r>
      <w:rPr>
        <w:lang w:eastAsia="zh-TW"/>
      </w:rPr>
      <w:tab/>
      <w:t>020218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Pr="00E64404" w:rsidRDefault="00D13180" w:rsidP="00CB3C01">
    <w:pPr>
      <w:pStyle w:val="Footer-pool"/>
      <w:jc w:val="right"/>
      <w:rPr>
        <w:rStyle w:val="Normal-poolChar"/>
        <w:b w:val="0"/>
      </w:rPr>
    </w:pPr>
    <w:r w:rsidRPr="00E64404">
      <w:rPr>
        <w:rStyle w:val="PageNumber"/>
        <w:b w:val="0"/>
      </w:rPr>
      <w:fldChar w:fldCharType="begin"/>
    </w:r>
    <w:r w:rsidRPr="00E64404">
      <w:rPr>
        <w:rStyle w:val="PageNumber"/>
        <w:b w:val="0"/>
      </w:rPr>
      <w:instrText xml:space="preserve"> PAGE </w:instrText>
    </w:r>
    <w:r w:rsidRPr="00E64404">
      <w:rPr>
        <w:rStyle w:val="PageNumber"/>
        <w:b w:val="0"/>
      </w:rPr>
      <w:fldChar w:fldCharType="separate"/>
    </w:r>
    <w:r w:rsidR="004414D0">
      <w:rPr>
        <w:rStyle w:val="PageNumber"/>
        <w:b w:val="0"/>
        <w:noProof/>
      </w:rPr>
      <w:t>10</w:t>
    </w:r>
    <w:r w:rsidRPr="00E64404">
      <w:rPr>
        <w:rStyle w:val="PageNumber"/>
        <w:b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Default="00D13180" w:rsidP="00BB042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tl/>
      </w:rPr>
      <w:t>11</w:t>
    </w:r>
    <w:r>
      <w:rPr>
        <w:rStyle w:val="PageNumber"/>
      </w:rPr>
      <w:fldChar w:fldCharType="end"/>
    </w:r>
  </w:p>
  <w:p w:rsidR="00D13180" w:rsidRDefault="00D131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670400"/>
      <w:docPartObj>
        <w:docPartGallery w:val="Page Numbers (Bottom of Page)"/>
        <w:docPartUnique/>
      </w:docPartObj>
    </w:sdtPr>
    <w:sdtEndPr>
      <w:rPr>
        <w:noProof/>
      </w:rPr>
    </w:sdtEndPr>
    <w:sdtContent>
      <w:p w:rsidR="00D13180" w:rsidRDefault="00D13180" w:rsidP="00CB3C01">
        <w:pPr>
          <w:pStyle w:val="Footer-pool"/>
        </w:pPr>
        <w:r>
          <w:fldChar w:fldCharType="begin"/>
        </w:r>
        <w:r>
          <w:instrText xml:space="preserve"> PAGE   \* MERGEFORMAT </w:instrText>
        </w:r>
        <w:r>
          <w:fldChar w:fldCharType="separate"/>
        </w:r>
        <w:r w:rsidR="004414D0">
          <w:rPr>
            <w:noProof/>
          </w:rPr>
          <w:t>9</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Pr="00B86C1A" w:rsidRDefault="00D13180" w:rsidP="00AC4421">
    <w:pPr>
      <w:pStyle w:val="Footer"/>
      <w:tabs>
        <w:tab w:val="clear" w:pos="4153"/>
        <w:tab w:val="clear" w:pos="8306"/>
      </w:tabs>
      <w:bidi w:val="0"/>
      <w:spacing w:before="20" w:after="40" w:line="240" w:lineRule="exact"/>
      <w:rPr>
        <w:rFonts w:ascii="Times New Roman" w:hAnsi="Times New Roman" w:cs="Times New Roman"/>
        <w:sz w:val="18"/>
        <w:szCs w:val="18"/>
        <w:rtl/>
      </w:rPr>
    </w:pPr>
    <w:r w:rsidRPr="00B86C1A">
      <w:rPr>
        <w:rStyle w:val="PageNumber"/>
        <w:rFonts w:ascii="Times New Roman" w:hAnsi="Times New Roman" w:cs="Times New Roman"/>
        <w:sz w:val="18"/>
        <w:szCs w:val="18"/>
      </w:rPr>
      <w:fldChar w:fldCharType="begin"/>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instrText>PAGE</w:instrText>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fldChar w:fldCharType="separate"/>
    </w:r>
    <w:r w:rsidR="004414D0">
      <w:rPr>
        <w:rStyle w:val="PageNumber"/>
        <w:rFonts w:ascii="Times New Roman" w:hAnsi="Times New Roman" w:cs="Times New Roman"/>
        <w:sz w:val="18"/>
        <w:szCs w:val="18"/>
      </w:rPr>
      <w:t>12</w:t>
    </w:r>
    <w:r w:rsidRPr="00B86C1A">
      <w:rPr>
        <w:rStyle w:val="PageNumber"/>
        <w:rFonts w:ascii="Times New Roman" w:hAnsi="Times New Roman" w:cs="Times New Roman"/>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Default="00D13180" w:rsidP="00FA4799">
    <w:pPr>
      <w:pStyle w:val="Footer"/>
      <w:tabs>
        <w:tab w:val="clear" w:pos="4153"/>
        <w:tab w:val="clear" w:pos="8306"/>
      </w:tabs>
      <w:bidi w:val="0"/>
      <w:spacing w:before="20" w:after="40" w:line="240" w:lineRule="exact"/>
      <w:jc w:val="left"/>
    </w:pPr>
    <w:r w:rsidRPr="00B86C1A">
      <w:rPr>
        <w:rStyle w:val="PageNumber"/>
        <w:rFonts w:ascii="Times New Roman" w:hAnsi="Times New Roman" w:cs="Times New Roman"/>
        <w:sz w:val="18"/>
        <w:szCs w:val="18"/>
      </w:rPr>
      <w:fldChar w:fldCharType="begin"/>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instrText>PAGE</w:instrText>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fldChar w:fldCharType="separate"/>
    </w:r>
    <w:r w:rsidR="004414D0">
      <w:rPr>
        <w:rStyle w:val="PageNumber"/>
        <w:rFonts w:ascii="Times New Roman" w:hAnsi="Times New Roman" w:cs="Times New Roman"/>
        <w:sz w:val="18"/>
        <w:szCs w:val="18"/>
      </w:rPr>
      <w:t>13</w:t>
    </w:r>
    <w:r w:rsidRPr="00B86C1A">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180" w:rsidRDefault="00D13180" w:rsidP="00CC7053">
      <w:r>
        <w:separator/>
      </w:r>
    </w:p>
  </w:footnote>
  <w:footnote w:type="continuationSeparator" w:id="0">
    <w:p w:rsidR="00D13180" w:rsidRDefault="00D13180" w:rsidP="00CC7053">
      <w:r>
        <w:continuationSeparator/>
      </w:r>
    </w:p>
  </w:footnote>
  <w:footnote w:id="1">
    <w:p w:rsidR="00D13180" w:rsidRPr="001C19D0" w:rsidRDefault="00D13180" w:rsidP="00FA4799">
      <w:pPr>
        <w:pStyle w:val="FootnoteText"/>
        <w:tabs>
          <w:tab w:val="left" w:pos="1558"/>
        </w:tabs>
        <w:ind w:left="1132"/>
        <w:jc w:val="both"/>
        <w:rPr>
          <w:rFonts w:asciiTheme="majorBidi" w:hAnsiTheme="majorBidi" w:cstheme="majorBidi"/>
          <w:rtl/>
        </w:rPr>
      </w:pPr>
      <w:r w:rsidRPr="003F7182">
        <w:rPr>
          <w:rStyle w:val="FootnoteReference"/>
          <w:rFonts w:asciiTheme="majorBidi" w:hAnsiTheme="majorBidi" w:cstheme="majorBidi"/>
          <w:vertAlign w:val="baseline"/>
          <w:rtl/>
        </w:rPr>
        <w:t>*</w:t>
      </w:r>
      <w:r w:rsidRPr="001C19D0">
        <w:rPr>
          <w:rFonts w:asciiTheme="majorBidi" w:hAnsiTheme="majorBidi" w:cstheme="majorBidi"/>
          <w:rtl/>
        </w:rPr>
        <w:t xml:space="preserve"> </w:t>
      </w:r>
      <w:r w:rsidRPr="001C19D0">
        <w:rPr>
          <w:rFonts w:asciiTheme="majorBidi" w:hAnsiTheme="majorBidi" w:cstheme="majorBidi" w:hint="cs"/>
          <w:rtl/>
        </w:rPr>
        <w:t xml:space="preserve"> </w:t>
      </w:r>
      <w:r w:rsidRPr="00FA4799">
        <w:rPr>
          <w:rFonts w:asciiTheme="majorBidi" w:hAnsiTheme="majorBidi" w:cstheme="majorBidi"/>
          <w:sz w:val="18"/>
          <w:szCs w:val="18"/>
        </w:rPr>
        <w:t>IPBES/</w:t>
      </w:r>
      <w:r>
        <w:rPr>
          <w:rFonts w:asciiTheme="majorBidi" w:hAnsiTheme="majorBidi" w:cstheme="majorBidi"/>
          <w:sz w:val="18"/>
          <w:szCs w:val="18"/>
        </w:rPr>
        <w:t>6</w:t>
      </w:r>
      <w:r w:rsidRPr="00FA4799">
        <w:rPr>
          <w:rFonts w:asciiTheme="majorBidi" w:hAnsiTheme="majorBidi" w:cstheme="majorBidi"/>
          <w:sz w:val="18"/>
          <w:szCs w:val="18"/>
        </w:rPr>
        <w:t>/1</w:t>
      </w:r>
      <w:r w:rsidRPr="00D13180">
        <w:rPr>
          <w:rFonts w:ascii="Traditional Arabic" w:hAnsi="Traditional Arabic" w:cs="Traditional Arabic" w:hint="cs"/>
          <w:sz w:val="26"/>
          <w:szCs w:val="2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Default="00D13180" w:rsidP="00E76572">
    <w:pPr>
      <w:pStyle w:val="Header-pool"/>
      <w:bidi/>
    </w:pPr>
    <w:bookmarkStart w:id="11" w:name="headerBookmark_11"/>
    <w:r w:rsidRPr="00CF0B9D">
      <w:t>IPBES/</w:t>
    </w:r>
    <w:r>
      <w:rPr>
        <w:lang w:eastAsia="ja-JP"/>
      </w:rPr>
      <w:t>6</w:t>
    </w:r>
    <w:r w:rsidRPr="00CF0B9D">
      <w:rPr>
        <w:lang w:eastAsia="ja-JP"/>
      </w:rPr>
      <w:t>/1/Add.1</w:t>
    </w:r>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Pr="008B1FE3" w:rsidRDefault="00D13180" w:rsidP="00E76572">
    <w:pPr>
      <w:pStyle w:val="Header-pool"/>
    </w:pPr>
    <w:bookmarkStart w:id="12" w:name="headerBookmark_9"/>
    <w:r w:rsidRPr="00C0058D">
      <w:t>IPBES/</w:t>
    </w:r>
    <w:r>
      <w:rPr>
        <w:lang w:eastAsia="ja-JP"/>
      </w:rPr>
      <w:t>6/1/Add.1</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Pr="00AA1B8F" w:rsidRDefault="00D13180" w:rsidP="00AA1B8F">
    <w:pPr>
      <w:pStyle w:val="Header"/>
      <w:spacing w:line="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Default="00D13180" w:rsidP="00CB3C01">
    <w:pPr>
      <w:pStyle w:val="Header-pool"/>
      <w:bidi/>
    </w:pPr>
    <w:bookmarkStart w:id="132" w:name="headerBookmark_7"/>
    <w:r w:rsidRPr="008B1FE3">
      <w:t>IPBES/</w:t>
    </w:r>
    <w:r w:rsidRPr="008B1FE3">
      <w:rPr>
        <w:lang w:eastAsia="ja-JP"/>
      </w:rPr>
      <w:t>6/1/Add.1</w:t>
    </w:r>
    <w:bookmarkEnd w:id="13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Pr="00494455" w:rsidRDefault="004414D0" w:rsidP="00BB0422">
    <w:pPr>
      <w:pStyle w:val="Header"/>
      <w:rPr>
        <w:szCs w:val="1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230145" o:spid="_x0000_s2054" type="#_x0000_t136" style="position:absolute;margin-left:0;margin-top:0;width:520.7pt;height:148.75pt;rotation:315;z-index:-251658752;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bookmarkStart w:id="133" w:name="headerBookmark_5"/>
    <w:r w:rsidR="00D13180" w:rsidRPr="00C0058D">
      <w:rPr>
        <w:szCs w:val="18"/>
      </w:rPr>
      <w:t>IPBES/</w:t>
    </w:r>
    <w:r w:rsidR="00D13180">
      <w:rPr>
        <w:szCs w:val="18"/>
        <w:lang w:eastAsia="ja-JP"/>
      </w:rPr>
      <w:t>6/</w:t>
    </w:r>
    <w:r w:rsidR="00D13180" w:rsidRPr="0059580D">
      <w:rPr>
        <w:szCs w:val="18"/>
        <w:highlight w:val="yellow"/>
        <w:lang w:eastAsia="ja-JP"/>
      </w:rPr>
      <w:t>XX</w:t>
    </w:r>
    <w:bookmarkEnd w:id="133"/>
  </w:p>
  <w:p w:rsidR="00D13180" w:rsidRDefault="00D1318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Default="00D13180" w:rsidP="00CB3C01">
    <w:pPr>
      <w:pStyle w:val="Header-pool"/>
    </w:pPr>
    <w:bookmarkStart w:id="134" w:name="headerBookmark_8"/>
    <w:r w:rsidRPr="00CF0B9D">
      <w:t>IPBES/</w:t>
    </w:r>
    <w:r>
      <w:rPr>
        <w:lang w:eastAsia="ja-JP"/>
      </w:rPr>
      <w:t>6</w:t>
    </w:r>
    <w:r w:rsidRPr="00CF0B9D">
      <w:rPr>
        <w:lang w:eastAsia="ja-JP"/>
      </w:rPr>
      <w:t>/1/Add.1</w:t>
    </w:r>
    <w:bookmarkEnd w:id="13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Pr="0073400D" w:rsidRDefault="00D13180" w:rsidP="00FA4799">
    <w:pPr>
      <w:pBdr>
        <w:bottom w:val="single" w:sz="4" w:space="0" w:color="auto"/>
      </w:pBdr>
      <w:spacing w:before="20" w:after="40"/>
      <w:rPr>
        <w:b/>
        <w:bCs/>
        <w:sz w:val="17"/>
        <w:szCs w:val="17"/>
        <w:rtl/>
        <w:lang w:val="fr-FR"/>
      </w:rPr>
    </w:pPr>
    <w:r w:rsidRPr="0073400D">
      <w:rPr>
        <w:rStyle w:val="PageNumber"/>
        <w:rFonts w:cs="Times New Roman"/>
        <w:b/>
        <w:bCs/>
        <w:sz w:val="17"/>
        <w:szCs w:val="17"/>
        <w:lang w:val="fr-FR"/>
      </w:rPr>
      <w:t>IPBES/</w:t>
    </w:r>
    <w:r>
      <w:rPr>
        <w:rStyle w:val="PageNumber"/>
        <w:rFonts w:cs="Times New Roman"/>
        <w:b/>
        <w:bCs/>
        <w:sz w:val="17"/>
        <w:szCs w:val="17"/>
        <w:lang w:val="fr-FR"/>
      </w:rPr>
      <w:t>6</w:t>
    </w:r>
    <w:r w:rsidRPr="0073400D">
      <w:rPr>
        <w:rStyle w:val="PageNumber"/>
        <w:rFonts w:cs="Times New Roman"/>
        <w:b/>
        <w:bCs/>
        <w:sz w:val="17"/>
        <w:szCs w:val="17"/>
        <w:lang w:val="fr-FR"/>
      </w:rPr>
      <w:t>/</w:t>
    </w:r>
    <w:r>
      <w:rPr>
        <w:rStyle w:val="PageNumber"/>
        <w:rFonts w:cs="Times New Roman"/>
        <w:b/>
        <w:bCs/>
        <w:sz w:val="17"/>
        <w:szCs w:val="17"/>
        <w:lang w:val="fr-FR"/>
      </w:rPr>
      <w:t>1/Add.1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Pr="00CC7402" w:rsidRDefault="00D13180" w:rsidP="00CC7402">
    <w:pPr>
      <w:pStyle w:val="Header"/>
      <w:pBdr>
        <w:bottom w:val="single" w:sz="4" w:space="1" w:color="auto"/>
      </w:pBdr>
      <w:rPr>
        <w:rFonts w:ascii="Times New Roman" w:hAnsi="Times New Roman" w:cs="Times New Roman"/>
        <w:b/>
        <w:noProof w:val="0"/>
        <w:sz w:val="18"/>
        <w:szCs w:val="20"/>
        <w:lang w:val="en-GB"/>
      </w:rPr>
    </w:pPr>
    <w:r w:rsidRPr="00CC7402">
      <w:rPr>
        <w:rFonts w:ascii="Times New Roman" w:hAnsi="Times New Roman" w:cs="Times New Roman"/>
        <w:b/>
        <w:noProof w:val="0"/>
        <w:sz w:val="18"/>
        <w:szCs w:val="20"/>
        <w:lang w:val="en-GB"/>
      </w:rPr>
      <w:t>IPBES/6/1/Add.1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80" w:rsidRDefault="00D13180" w:rsidP="00AC4421">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13A7"/>
    <w:multiLevelType w:val="multilevel"/>
    <w:tmpl w:val="48241D10"/>
    <w:numStyleLink w:val="Normallist"/>
  </w:abstractNum>
  <w:abstractNum w:abstractNumId="1" w15:restartNumberingAfterBreak="0">
    <w:nsid w:val="33A44C2F"/>
    <w:multiLevelType w:val="hybridMultilevel"/>
    <w:tmpl w:val="FAF4FC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num w:numId="1">
    <w:abstractNumId w:val="0"/>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
    <w:abstractNumId w:val="0"/>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53"/>
    <w:rsid w:val="000251DF"/>
    <w:rsid w:val="0003792D"/>
    <w:rsid w:val="000674EC"/>
    <w:rsid w:val="000D5DD7"/>
    <w:rsid w:val="000E2549"/>
    <w:rsid w:val="000E6702"/>
    <w:rsid w:val="00112A8A"/>
    <w:rsid w:val="00135946"/>
    <w:rsid w:val="0014211D"/>
    <w:rsid w:val="001C3ED4"/>
    <w:rsid w:val="001D3D73"/>
    <w:rsid w:val="002116A8"/>
    <w:rsid w:val="00214E36"/>
    <w:rsid w:val="00223156"/>
    <w:rsid w:val="00224F01"/>
    <w:rsid w:val="002429AC"/>
    <w:rsid w:val="0026063E"/>
    <w:rsid w:val="00274B08"/>
    <w:rsid w:val="002C2B32"/>
    <w:rsid w:val="002C519F"/>
    <w:rsid w:val="002C51C8"/>
    <w:rsid w:val="002D6B72"/>
    <w:rsid w:val="002E3334"/>
    <w:rsid w:val="003001D2"/>
    <w:rsid w:val="0030453F"/>
    <w:rsid w:val="003058CC"/>
    <w:rsid w:val="00305DA2"/>
    <w:rsid w:val="00307DC8"/>
    <w:rsid w:val="00311BFD"/>
    <w:rsid w:val="003165BF"/>
    <w:rsid w:val="003178A8"/>
    <w:rsid w:val="00343814"/>
    <w:rsid w:val="00354820"/>
    <w:rsid w:val="0035703B"/>
    <w:rsid w:val="00380EF1"/>
    <w:rsid w:val="00385D5C"/>
    <w:rsid w:val="0039237E"/>
    <w:rsid w:val="0039655A"/>
    <w:rsid w:val="003A3B91"/>
    <w:rsid w:val="003B35C3"/>
    <w:rsid w:val="003D3B68"/>
    <w:rsid w:val="003D76C2"/>
    <w:rsid w:val="003F09FC"/>
    <w:rsid w:val="003F7182"/>
    <w:rsid w:val="00406969"/>
    <w:rsid w:val="00407FC4"/>
    <w:rsid w:val="00414F45"/>
    <w:rsid w:val="00415659"/>
    <w:rsid w:val="00421473"/>
    <w:rsid w:val="0043161B"/>
    <w:rsid w:val="00435B12"/>
    <w:rsid w:val="004414D0"/>
    <w:rsid w:val="0045002C"/>
    <w:rsid w:val="00460F19"/>
    <w:rsid w:val="00476944"/>
    <w:rsid w:val="00486850"/>
    <w:rsid w:val="004C2AA4"/>
    <w:rsid w:val="004E06DB"/>
    <w:rsid w:val="004E6525"/>
    <w:rsid w:val="00501CA5"/>
    <w:rsid w:val="00503510"/>
    <w:rsid w:val="00503B8A"/>
    <w:rsid w:val="00504237"/>
    <w:rsid w:val="00506448"/>
    <w:rsid w:val="00506926"/>
    <w:rsid w:val="00506D11"/>
    <w:rsid w:val="00511292"/>
    <w:rsid w:val="00530C66"/>
    <w:rsid w:val="00530DC0"/>
    <w:rsid w:val="00552741"/>
    <w:rsid w:val="00553F86"/>
    <w:rsid w:val="005571CE"/>
    <w:rsid w:val="00576D6C"/>
    <w:rsid w:val="005808FB"/>
    <w:rsid w:val="00582120"/>
    <w:rsid w:val="00591146"/>
    <w:rsid w:val="00592416"/>
    <w:rsid w:val="00594AC9"/>
    <w:rsid w:val="005A5CCE"/>
    <w:rsid w:val="005A6167"/>
    <w:rsid w:val="005B785F"/>
    <w:rsid w:val="005B7865"/>
    <w:rsid w:val="005C0801"/>
    <w:rsid w:val="005C55D2"/>
    <w:rsid w:val="005D08CE"/>
    <w:rsid w:val="005D0C87"/>
    <w:rsid w:val="005E2F08"/>
    <w:rsid w:val="005E6021"/>
    <w:rsid w:val="005F59F5"/>
    <w:rsid w:val="00606550"/>
    <w:rsid w:val="006110AC"/>
    <w:rsid w:val="00626E51"/>
    <w:rsid w:val="00630290"/>
    <w:rsid w:val="0064526D"/>
    <w:rsid w:val="00647086"/>
    <w:rsid w:val="006555C1"/>
    <w:rsid w:val="0065578B"/>
    <w:rsid w:val="00662D0B"/>
    <w:rsid w:val="00663C48"/>
    <w:rsid w:val="0066410E"/>
    <w:rsid w:val="0066617A"/>
    <w:rsid w:val="006701EF"/>
    <w:rsid w:val="0068607E"/>
    <w:rsid w:val="00687F7D"/>
    <w:rsid w:val="00692CF4"/>
    <w:rsid w:val="0069778F"/>
    <w:rsid w:val="006B13F0"/>
    <w:rsid w:val="006B623B"/>
    <w:rsid w:val="006C594F"/>
    <w:rsid w:val="006C687F"/>
    <w:rsid w:val="006F1936"/>
    <w:rsid w:val="006F1F77"/>
    <w:rsid w:val="00711D4F"/>
    <w:rsid w:val="0071567C"/>
    <w:rsid w:val="00762F28"/>
    <w:rsid w:val="007704B3"/>
    <w:rsid w:val="007708C2"/>
    <w:rsid w:val="00783EF1"/>
    <w:rsid w:val="0079625A"/>
    <w:rsid w:val="0079674B"/>
    <w:rsid w:val="0079686F"/>
    <w:rsid w:val="007B26E0"/>
    <w:rsid w:val="007B7A21"/>
    <w:rsid w:val="007C0E56"/>
    <w:rsid w:val="007C3196"/>
    <w:rsid w:val="007D0B02"/>
    <w:rsid w:val="00801F21"/>
    <w:rsid w:val="00810AE4"/>
    <w:rsid w:val="00847816"/>
    <w:rsid w:val="008516FE"/>
    <w:rsid w:val="00864DD1"/>
    <w:rsid w:val="00886A3C"/>
    <w:rsid w:val="008874D4"/>
    <w:rsid w:val="008A0990"/>
    <w:rsid w:val="008C6CEB"/>
    <w:rsid w:val="00901EF2"/>
    <w:rsid w:val="00905137"/>
    <w:rsid w:val="0091262D"/>
    <w:rsid w:val="009922A2"/>
    <w:rsid w:val="009B4830"/>
    <w:rsid w:val="009C425C"/>
    <w:rsid w:val="009D38E5"/>
    <w:rsid w:val="009E3697"/>
    <w:rsid w:val="009F4286"/>
    <w:rsid w:val="009F6851"/>
    <w:rsid w:val="009F7C29"/>
    <w:rsid w:val="00A1093B"/>
    <w:rsid w:val="00A13719"/>
    <w:rsid w:val="00A20FA3"/>
    <w:rsid w:val="00A22309"/>
    <w:rsid w:val="00A26F0D"/>
    <w:rsid w:val="00A33B25"/>
    <w:rsid w:val="00A43DF0"/>
    <w:rsid w:val="00A532C2"/>
    <w:rsid w:val="00A7474D"/>
    <w:rsid w:val="00A74B74"/>
    <w:rsid w:val="00A817F8"/>
    <w:rsid w:val="00A8324F"/>
    <w:rsid w:val="00AA1B8F"/>
    <w:rsid w:val="00AA4531"/>
    <w:rsid w:val="00AA6212"/>
    <w:rsid w:val="00AB54FB"/>
    <w:rsid w:val="00AC4421"/>
    <w:rsid w:val="00AC52E2"/>
    <w:rsid w:val="00AD2AFC"/>
    <w:rsid w:val="00B248EB"/>
    <w:rsid w:val="00B33272"/>
    <w:rsid w:val="00B34620"/>
    <w:rsid w:val="00B3468C"/>
    <w:rsid w:val="00B34A27"/>
    <w:rsid w:val="00B4098B"/>
    <w:rsid w:val="00B42C5E"/>
    <w:rsid w:val="00B46CF6"/>
    <w:rsid w:val="00B53F8B"/>
    <w:rsid w:val="00B70AD5"/>
    <w:rsid w:val="00B717FB"/>
    <w:rsid w:val="00B7562E"/>
    <w:rsid w:val="00B75EB9"/>
    <w:rsid w:val="00BB0422"/>
    <w:rsid w:val="00BC1E97"/>
    <w:rsid w:val="00BC47C4"/>
    <w:rsid w:val="00BE1091"/>
    <w:rsid w:val="00BE7C4A"/>
    <w:rsid w:val="00BF30CE"/>
    <w:rsid w:val="00BF5800"/>
    <w:rsid w:val="00BF78E1"/>
    <w:rsid w:val="00C01318"/>
    <w:rsid w:val="00C05CCB"/>
    <w:rsid w:val="00C14596"/>
    <w:rsid w:val="00C27F2A"/>
    <w:rsid w:val="00C34FCC"/>
    <w:rsid w:val="00C57C02"/>
    <w:rsid w:val="00C61E1A"/>
    <w:rsid w:val="00C70B9B"/>
    <w:rsid w:val="00C81E9C"/>
    <w:rsid w:val="00C939D4"/>
    <w:rsid w:val="00C95DEF"/>
    <w:rsid w:val="00CB3C01"/>
    <w:rsid w:val="00CC3198"/>
    <w:rsid w:val="00CC7053"/>
    <w:rsid w:val="00CC7402"/>
    <w:rsid w:val="00CD5EEB"/>
    <w:rsid w:val="00D036D8"/>
    <w:rsid w:val="00D06152"/>
    <w:rsid w:val="00D13180"/>
    <w:rsid w:val="00D2230F"/>
    <w:rsid w:val="00D26AFE"/>
    <w:rsid w:val="00D31ED2"/>
    <w:rsid w:val="00D96838"/>
    <w:rsid w:val="00DA15FB"/>
    <w:rsid w:val="00DA4681"/>
    <w:rsid w:val="00DA6AC8"/>
    <w:rsid w:val="00DB333F"/>
    <w:rsid w:val="00DC44A5"/>
    <w:rsid w:val="00DE062F"/>
    <w:rsid w:val="00E02413"/>
    <w:rsid w:val="00E267D9"/>
    <w:rsid w:val="00E52AD4"/>
    <w:rsid w:val="00E55E27"/>
    <w:rsid w:val="00E75F12"/>
    <w:rsid w:val="00E76572"/>
    <w:rsid w:val="00E84962"/>
    <w:rsid w:val="00E97344"/>
    <w:rsid w:val="00EE0B4A"/>
    <w:rsid w:val="00EE3190"/>
    <w:rsid w:val="00EE3EED"/>
    <w:rsid w:val="00EE5864"/>
    <w:rsid w:val="00EF7D21"/>
    <w:rsid w:val="00F00BDE"/>
    <w:rsid w:val="00F053C5"/>
    <w:rsid w:val="00F1358B"/>
    <w:rsid w:val="00F13D33"/>
    <w:rsid w:val="00F47789"/>
    <w:rsid w:val="00F50403"/>
    <w:rsid w:val="00F54A62"/>
    <w:rsid w:val="00F55362"/>
    <w:rsid w:val="00FA4799"/>
    <w:rsid w:val="00FA4A07"/>
    <w:rsid w:val="00FC42C6"/>
    <w:rsid w:val="00FC76AF"/>
    <w:rsid w:val="00FD189B"/>
    <w:rsid w:val="00FD52EF"/>
    <w:rsid w:val="00FE7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40E55B2-95B8-470F-B1CB-42F9298E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416"/>
    <w:pPr>
      <w:bidi/>
      <w:spacing w:after="0" w:line="240" w:lineRule="auto"/>
    </w:pPr>
    <w:rPr>
      <w:rFonts w:ascii="Times New Roman" w:eastAsia="Times New Roman" w:hAnsi="Times New Roman" w:cs="Simplified Arabic"/>
      <w:szCs w:val="28"/>
    </w:rPr>
  </w:style>
  <w:style w:type="paragraph" w:styleId="Heading2">
    <w:name w:val="heading 2"/>
    <w:basedOn w:val="Normal"/>
    <w:next w:val="Normal"/>
    <w:link w:val="Heading2Char"/>
    <w:qFormat/>
    <w:rsid w:val="00CC7053"/>
    <w:pPr>
      <w:keepNext/>
      <w:spacing w:before="120" w:after="120" w:line="360" w:lineRule="exac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053"/>
    <w:rPr>
      <w:rFonts w:ascii="Times New Roman" w:eastAsia="Times New Roman" w:hAnsi="Times New Roman" w:cs="Simplified Arabic"/>
      <w:szCs w:val="28"/>
      <w:u w:val="single"/>
    </w:rPr>
  </w:style>
  <w:style w:type="paragraph" w:styleId="Header">
    <w:name w:val="header"/>
    <w:aliases w:val="EthylHeader"/>
    <w:basedOn w:val="Normal"/>
    <w:link w:val="HeaderChar"/>
    <w:rsid w:val="00CC7053"/>
    <w:pPr>
      <w:tabs>
        <w:tab w:val="center" w:pos="4153"/>
        <w:tab w:val="right" w:pos="8306"/>
      </w:tabs>
      <w:jc w:val="right"/>
    </w:pPr>
    <w:rPr>
      <w:rFonts w:ascii="Times" w:hAnsi="Times"/>
      <w:noProof/>
      <w:sz w:val="20"/>
      <w:szCs w:val="24"/>
    </w:rPr>
  </w:style>
  <w:style w:type="character" w:customStyle="1" w:styleId="HeaderChar">
    <w:name w:val="Header Char"/>
    <w:aliases w:val="EthylHeader Char"/>
    <w:basedOn w:val="DefaultParagraphFont"/>
    <w:link w:val="Header"/>
    <w:rsid w:val="00CC7053"/>
    <w:rPr>
      <w:rFonts w:ascii="Times" w:eastAsia="Times New Roman" w:hAnsi="Times" w:cs="Simplified Arabic"/>
      <w:noProof/>
      <w:sz w:val="20"/>
      <w:szCs w:val="24"/>
    </w:rPr>
  </w:style>
  <w:style w:type="character" w:styleId="PageNumber">
    <w:name w:val="page number"/>
    <w:basedOn w:val="DefaultParagraphFont"/>
    <w:rsid w:val="00CC7053"/>
  </w:style>
  <w:style w:type="paragraph" w:styleId="Footer">
    <w:name w:val="footer"/>
    <w:aliases w:val=" Char"/>
    <w:basedOn w:val="Normal"/>
    <w:link w:val="FooterChar"/>
    <w:rsid w:val="00CC7053"/>
    <w:pPr>
      <w:tabs>
        <w:tab w:val="center" w:pos="4153"/>
        <w:tab w:val="right" w:pos="8306"/>
      </w:tabs>
      <w:jc w:val="right"/>
    </w:pPr>
    <w:rPr>
      <w:rFonts w:ascii="Times" w:hAnsi="Times"/>
      <w:noProof/>
      <w:sz w:val="20"/>
      <w:szCs w:val="24"/>
    </w:rPr>
  </w:style>
  <w:style w:type="character" w:customStyle="1" w:styleId="FooterChar">
    <w:name w:val="Footer Char"/>
    <w:aliases w:val=" Char Char"/>
    <w:basedOn w:val="DefaultParagraphFont"/>
    <w:link w:val="Footer"/>
    <w:rsid w:val="00CC7053"/>
    <w:rPr>
      <w:rFonts w:ascii="Times" w:eastAsia="Times New Roman" w:hAnsi="Times" w:cs="Simplified Arabic"/>
      <w:noProof/>
      <w:sz w:val="20"/>
      <w:szCs w:val="24"/>
    </w:rPr>
  </w:style>
  <w:style w:type="paragraph" w:styleId="FootnoteText">
    <w:name w:val="footnote text"/>
    <w:aliases w:val="DNV-FT,Geneva 9,Font: Geneva 9,Boston 10,f,Footnote01,-E Fußnotentext,ft,Fußnote,Fußnotentext Ursprung,fn,footnote text,Footnotes,Footnote ak,fn cafc,Footnotes Char Char,Footnote Text Char Char,fn Char Char,footnote text Char Char Char Ch"/>
    <w:basedOn w:val="Normal"/>
    <w:link w:val="FootnoteTextChar"/>
    <w:rsid w:val="00CC7053"/>
    <w:pPr>
      <w:jc w:val="right"/>
    </w:pPr>
    <w:rPr>
      <w:rFonts w:ascii="Times" w:hAnsi="Times"/>
      <w:noProof/>
      <w:sz w:val="20"/>
      <w:szCs w:val="20"/>
    </w:rPr>
  </w:style>
  <w:style w:type="character" w:customStyle="1" w:styleId="FootnoteTextChar">
    <w:name w:val="Footnote Text Char"/>
    <w:aliases w:val="DNV-FT Char,Geneva 9 Char,Font: Geneva 9 Char,Boston 10 Char,f Char,Footnote01 Char,-E Fußnotentext Char,ft Char,Fußnote Char,Fußnotentext Ursprung Char,fn Char,footnote text Char,Footnotes Char,Footnote ak Char,fn cafc Char"/>
    <w:basedOn w:val="DefaultParagraphFont"/>
    <w:link w:val="FootnoteText"/>
    <w:rsid w:val="00CC7053"/>
    <w:rPr>
      <w:rFonts w:ascii="Times" w:eastAsia="Times New Roman" w:hAnsi="Times" w:cs="Simplified Arabic"/>
      <w:noProof/>
      <w:sz w:val="20"/>
      <w:szCs w:val="20"/>
    </w:rPr>
  </w:style>
  <w:style w:type="character" w:styleId="FootnoteReference">
    <w:name w:val="footnote reference"/>
    <w:aliases w:val="16 Point,Superscript 6 Point,number,SUPERS,Footnote Reference Superscript"/>
    <w:rsid w:val="00CC7053"/>
    <w:rPr>
      <w:vertAlign w:val="superscript"/>
    </w:rPr>
  </w:style>
  <w:style w:type="character" w:styleId="Hyperlink">
    <w:name w:val="Hyperlink"/>
    <w:rsid w:val="00CC7053"/>
    <w:rPr>
      <w:rFonts w:ascii="Times New Roman" w:hAnsi="Times New Roman"/>
      <w:color w:val="auto"/>
      <w:sz w:val="20"/>
      <w:szCs w:val="20"/>
      <w:u w:val="none"/>
      <w:lang w:val="fr-FR"/>
    </w:rPr>
  </w:style>
  <w:style w:type="paragraph" w:styleId="BalloonText">
    <w:name w:val="Balloon Text"/>
    <w:basedOn w:val="Normal"/>
    <w:link w:val="BalloonTextChar"/>
    <w:uiPriority w:val="99"/>
    <w:semiHidden/>
    <w:unhideWhenUsed/>
    <w:rsid w:val="00CC7053"/>
    <w:rPr>
      <w:rFonts w:ascii="Tahoma" w:hAnsi="Tahoma" w:cs="Tahoma"/>
      <w:sz w:val="16"/>
      <w:szCs w:val="16"/>
    </w:rPr>
  </w:style>
  <w:style w:type="character" w:customStyle="1" w:styleId="BalloonTextChar">
    <w:name w:val="Balloon Text Char"/>
    <w:basedOn w:val="DefaultParagraphFont"/>
    <w:link w:val="BalloonText"/>
    <w:uiPriority w:val="99"/>
    <w:semiHidden/>
    <w:rsid w:val="00CC7053"/>
    <w:rPr>
      <w:rFonts w:ascii="Tahoma" w:eastAsia="Times New Roman" w:hAnsi="Tahoma" w:cs="Tahoma"/>
      <w:sz w:val="16"/>
      <w:szCs w:val="16"/>
    </w:rPr>
  </w:style>
  <w:style w:type="paragraph" w:styleId="ListParagraph">
    <w:name w:val="List Paragraph"/>
    <w:basedOn w:val="Normal"/>
    <w:uiPriority w:val="34"/>
    <w:qFormat/>
    <w:rsid w:val="00CC7053"/>
    <w:pPr>
      <w:ind w:left="720"/>
      <w:contextualSpacing/>
    </w:pPr>
  </w:style>
  <w:style w:type="numbering" w:customStyle="1" w:styleId="Normallist">
    <w:name w:val="Normal_list"/>
    <w:basedOn w:val="NoList"/>
    <w:rsid w:val="00486850"/>
    <w:pPr>
      <w:numPr>
        <w:numId w:val="3"/>
      </w:numPr>
    </w:pPr>
  </w:style>
  <w:style w:type="paragraph" w:customStyle="1" w:styleId="Normalnumber">
    <w:name w:val="Normal_number"/>
    <w:basedOn w:val="Normal"/>
    <w:uiPriority w:val="99"/>
    <w:qFormat/>
    <w:rsid w:val="00486850"/>
    <w:pPr>
      <w:numPr>
        <w:numId w:val="3"/>
      </w:numPr>
      <w:tabs>
        <w:tab w:val="left" w:pos="1247"/>
        <w:tab w:val="left" w:pos="1814"/>
        <w:tab w:val="left" w:pos="2381"/>
        <w:tab w:val="left" w:pos="2948"/>
        <w:tab w:val="left" w:pos="3515"/>
      </w:tabs>
      <w:bidi w:val="0"/>
      <w:spacing w:after="120"/>
    </w:pPr>
    <w:rPr>
      <w:rFonts w:cs="Times New Roman"/>
      <w:sz w:val="20"/>
      <w:szCs w:val="20"/>
      <w:lang w:val="en-GB"/>
    </w:rPr>
  </w:style>
  <w:style w:type="paragraph" w:customStyle="1" w:styleId="Footer-pool">
    <w:name w:val="Footer-pool"/>
    <w:basedOn w:val="Normal-pool"/>
    <w:next w:val="Normal-pool"/>
    <w:rsid w:val="00BB0422"/>
    <w:pPr>
      <w:tabs>
        <w:tab w:val="left" w:pos="4321"/>
        <w:tab w:val="right" w:pos="8641"/>
      </w:tabs>
      <w:spacing w:before="60" w:after="120"/>
    </w:pPr>
    <w:rPr>
      <w:b/>
      <w:sz w:val="18"/>
    </w:rPr>
  </w:style>
  <w:style w:type="paragraph" w:customStyle="1" w:styleId="Header-pool">
    <w:name w:val="Header-pool"/>
    <w:basedOn w:val="Normal-pool"/>
    <w:next w:val="Normal-pool"/>
    <w:rsid w:val="00BB0422"/>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BB0422"/>
    <w:pPr>
      <w:tabs>
        <w:tab w:val="left" w:pos="1247"/>
        <w:tab w:val="left" w:pos="1814"/>
        <w:tab w:val="left" w:pos="2381"/>
        <w:tab w:val="left" w:pos="2948"/>
        <w:tab w:val="left" w:pos="3515"/>
        <w:tab w:val="left" w:pos="4082"/>
      </w:tabs>
      <w:spacing w:after="0" w:line="240" w:lineRule="auto"/>
    </w:pPr>
    <w:rPr>
      <w:rFonts w:ascii="Times New Roman" w:eastAsia="Times New Roman" w:hAnsi="Times New Roman" w:cs="Times New Roman"/>
      <w:sz w:val="20"/>
      <w:szCs w:val="20"/>
      <w:lang w:val="en-GB"/>
    </w:rPr>
  </w:style>
  <w:style w:type="character" w:customStyle="1" w:styleId="Normal-poolChar">
    <w:name w:val="Normal-pool Char"/>
    <w:link w:val="Normal-pool"/>
    <w:rsid w:val="00BB0422"/>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7292-D165-422E-B1E8-A8AAA191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3958</Words>
  <Characters>22562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Abdul-Basset EL-KOMY</dc:creator>
  <cp:keywords/>
  <dc:description/>
  <cp:lastModifiedBy>Sarah Banda-Genchev ( IPBES Secretariat )</cp:lastModifiedBy>
  <cp:revision>2</cp:revision>
  <cp:lastPrinted>2018-01-28T09:02:00Z</cp:lastPrinted>
  <dcterms:created xsi:type="dcterms:W3CDTF">2018-02-05T14:41:00Z</dcterms:created>
  <dcterms:modified xsi:type="dcterms:W3CDTF">2018-02-05T14:41:00Z</dcterms:modified>
</cp:coreProperties>
</file>