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91" w:type="pct"/>
        <w:jc w:val="right"/>
        <w:tblLayout w:type="fixed"/>
        <w:tblLook w:val="04A0" w:firstRow="1" w:lastRow="0" w:firstColumn="1" w:lastColumn="0" w:noHBand="0" w:noVBand="1"/>
      </w:tblPr>
      <w:tblGrid>
        <w:gridCol w:w="1488"/>
        <w:gridCol w:w="565"/>
        <w:gridCol w:w="423"/>
        <w:gridCol w:w="848"/>
        <w:gridCol w:w="849"/>
        <w:gridCol w:w="3219"/>
        <w:gridCol w:w="708"/>
        <w:gridCol w:w="1789"/>
      </w:tblGrid>
      <w:tr w:rsidR="00730A6C" w:rsidRPr="0040621A" w14:paraId="5B3CF12E" w14:textId="77777777" w:rsidTr="003B3665">
        <w:trPr>
          <w:cantSplit/>
          <w:trHeight w:val="1247"/>
          <w:jc w:val="right"/>
        </w:trPr>
        <w:tc>
          <w:tcPr>
            <w:tcW w:w="1488" w:type="dxa"/>
            <w:hideMark/>
          </w:tcPr>
          <w:p w14:paraId="1EB5963C" w14:textId="77777777" w:rsidR="00730A6C" w:rsidRPr="0040621A" w:rsidRDefault="00730A6C" w:rsidP="00FC445C">
            <w:pPr>
              <w:keepNext/>
              <w:tabs>
                <w:tab w:val="left" w:pos="1560"/>
                <w:tab w:val="left" w:pos="1814"/>
                <w:tab w:val="left" w:pos="2381"/>
                <w:tab w:val="left" w:pos="2948"/>
                <w:tab w:val="left" w:pos="3515"/>
              </w:tabs>
              <w:spacing w:before="40"/>
              <w:ind w:left="-113" w:right="-113"/>
              <w:outlineLvl w:val="1"/>
              <w:rPr>
                <w:rFonts w:eastAsia="Times New Roman"/>
                <w:sz w:val="27"/>
                <w:szCs w:val="27"/>
              </w:rPr>
            </w:pPr>
            <w:bookmarkStart w:id="0" w:name="_GoBack"/>
            <w:bookmarkEnd w:id="0"/>
            <w:r w:rsidRPr="0040621A">
              <w:rPr>
                <w:rFonts w:ascii="Arial" w:eastAsia="Times New Roman" w:hAnsi="Arial" w:cs="Arial"/>
                <w:b/>
                <w:sz w:val="27"/>
                <w:szCs w:val="27"/>
              </w:rPr>
              <w:t>NACIONES UNIDAS</w:t>
            </w:r>
          </w:p>
        </w:tc>
        <w:tc>
          <w:tcPr>
            <w:tcW w:w="988" w:type="dxa"/>
            <w:gridSpan w:val="2"/>
            <w:vAlign w:val="center"/>
            <w:hideMark/>
          </w:tcPr>
          <w:p w14:paraId="37513A83" w14:textId="77777777" w:rsidR="00730A6C" w:rsidRPr="0040621A" w:rsidRDefault="00730A6C" w:rsidP="00FC445C">
            <w:pPr>
              <w:tabs>
                <w:tab w:val="left" w:pos="1247"/>
                <w:tab w:val="left" w:pos="1814"/>
                <w:tab w:val="left" w:pos="2381"/>
                <w:tab w:val="left" w:pos="2948"/>
                <w:tab w:val="left" w:pos="3515"/>
              </w:tabs>
              <w:ind w:left="-57"/>
              <w:jc w:val="center"/>
              <w:rPr>
                <w:rFonts w:eastAsia="Times New Roman"/>
              </w:rPr>
            </w:pPr>
            <w:r w:rsidRPr="0040621A">
              <w:rPr>
                <w:rFonts w:eastAsia="Times New Roman"/>
                <w:noProof/>
                <w:lang w:val="es-ES" w:eastAsia="es-ES"/>
              </w:rPr>
              <w:drawing>
                <wp:inline distT="0" distB="0" distL="0" distR="0" wp14:anchorId="0F4D7653" wp14:editId="29C10D2B">
                  <wp:extent cx="552450" cy="552450"/>
                  <wp:effectExtent l="0" t="0" r="0" b="0"/>
                  <wp:docPr id="1" name="Picture 1" descr="Description: 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848" w:type="dxa"/>
            <w:vAlign w:val="center"/>
            <w:hideMark/>
          </w:tcPr>
          <w:p w14:paraId="423E8EB4" w14:textId="77777777" w:rsidR="00730A6C" w:rsidRPr="0040621A" w:rsidRDefault="00730A6C" w:rsidP="00FC445C">
            <w:pPr>
              <w:tabs>
                <w:tab w:val="left" w:pos="1247"/>
                <w:tab w:val="left" w:pos="1814"/>
                <w:tab w:val="left" w:pos="2450"/>
                <w:tab w:val="left" w:pos="2948"/>
                <w:tab w:val="left" w:pos="3515"/>
              </w:tabs>
              <w:ind w:left="-170" w:right="-170"/>
              <w:jc w:val="center"/>
              <w:rPr>
                <w:rFonts w:eastAsia="Times New Roman"/>
              </w:rPr>
            </w:pPr>
            <w:r w:rsidRPr="0040621A">
              <w:rPr>
                <w:lang w:val="es-ES"/>
              </w:rPr>
              <w:object w:dxaOrig="885" w:dyaOrig="885" w14:anchorId="25D6D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v:imagedata r:id="rId9" o:title="" croptop="5897f" cropbottom="39980f" cropleft="24092f" cropright="26812f"/>
                </v:shape>
                <o:OLEObject Type="Embed" ProgID="PBrush" ShapeID="_x0000_i1025" DrawAspect="Content" ObjectID="_1579350625" r:id="rId10"/>
              </w:object>
            </w:r>
          </w:p>
        </w:tc>
        <w:tc>
          <w:tcPr>
            <w:tcW w:w="849" w:type="dxa"/>
            <w:vAlign w:val="center"/>
            <w:hideMark/>
          </w:tcPr>
          <w:p w14:paraId="74F5646E" w14:textId="77777777" w:rsidR="00730A6C" w:rsidRPr="0040621A" w:rsidRDefault="00730A6C" w:rsidP="00FC445C">
            <w:pPr>
              <w:tabs>
                <w:tab w:val="left" w:pos="1247"/>
                <w:tab w:val="left" w:pos="1814"/>
                <w:tab w:val="left" w:pos="2381"/>
                <w:tab w:val="left" w:pos="2948"/>
                <w:tab w:val="left" w:pos="3515"/>
              </w:tabs>
              <w:ind w:left="-142"/>
              <w:jc w:val="center"/>
              <w:rPr>
                <w:rFonts w:eastAsia="Times New Roman"/>
              </w:rPr>
            </w:pPr>
            <w:r w:rsidRPr="0040621A">
              <w:rPr>
                <w:rFonts w:eastAsia="Times New Roman"/>
                <w:noProof/>
                <w:lang w:val="es-ES" w:eastAsia="es-ES"/>
              </w:rPr>
              <w:drawing>
                <wp:inline distT="0" distB="0" distL="0" distR="0" wp14:anchorId="6E22FB3E" wp14:editId="4F0D6472">
                  <wp:extent cx="584200" cy="457200"/>
                  <wp:effectExtent l="0" t="0" r="6350" b="0"/>
                  <wp:docPr id="9" name="Picture 9" descr="Description: Description: 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Description: E:\Logos\UNESCO (bla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0" cy="457200"/>
                          </a:xfrm>
                          <a:prstGeom prst="rect">
                            <a:avLst/>
                          </a:prstGeom>
                          <a:noFill/>
                          <a:ln>
                            <a:noFill/>
                          </a:ln>
                        </pic:spPr>
                      </pic:pic>
                    </a:graphicData>
                  </a:graphic>
                </wp:inline>
              </w:drawing>
            </w:r>
          </w:p>
        </w:tc>
        <w:tc>
          <w:tcPr>
            <w:tcW w:w="3219" w:type="dxa"/>
            <w:vAlign w:val="center"/>
            <w:hideMark/>
          </w:tcPr>
          <w:p w14:paraId="051AD663" w14:textId="77777777" w:rsidR="00730A6C" w:rsidRPr="0040621A" w:rsidRDefault="00730A6C" w:rsidP="00FC445C">
            <w:pPr>
              <w:tabs>
                <w:tab w:val="left" w:pos="1247"/>
                <w:tab w:val="left" w:pos="1814"/>
                <w:tab w:val="left" w:pos="2450"/>
                <w:tab w:val="left" w:pos="2948"/>
                <w:tab w:val="left" w:pos="3515"/>
              </w:tabs>
              <w:ind w:left="-57" w:right="-142"/>
              <w:rPr>
                <w:rFonts w:eastAsia="Times New Roman"/>
              </w:rPr>
            </w:pPr>
            <w:r w:rsidRPr="0040621A">
              <w:rPr>
                <w:rFonts w:eastAsia="Times New Roman"/>
              </w:rPr>
              <w:object w:dxaOrig="3135" w:dyaOrig="600" w14:anchorId="3E71617C">
                <v:shape id="_x0000_i1026" type="#_x0000_t75" style="width:157.5pt;height:30pt" o:ole="">
                  <v:imagedata r:id="rId12" o:title=""/>
                </v:shape>
                <o:OLEObject Type="Embed" ProgID="PBrush" ShapeID="_x0000_i1026" DrawAspect="Content" ObjectID="_1579350626" r:id="rId13"/>
              </w:object>
            </w:r>
          </w:p>
        </w:tc>
        <w:tc>
          <w:tcPr>
            <w:tcW w:w="708" w:type="dxa"/>
            <w:vAlign w:val="center"/>
            <w:hideMark/>
          </w:tcPr>
          <w:p w14:paraId="719F4258" w14:textId="77777777" w:rsidR="00730A6C" w:rsidRPr="0040621A" w:rsidRDefault="00730A6C" w:rsidP="00FC445C">
            <w:pPr>
              <w:tabs>
                <w:tab w:val="left" w:pos="1247"/>
                <w:tab w:val="left" w:pos="1814"/>
                <w:tab w:val="left" w:pos="2381"/>
                <w:tab w:val="left" w:pos="2948"/>
                <w:tab w:val="left" w:pos="3515"/>
              </w:tabs>
              <w:ind w:left="-154" w:right="-142"/>
              <w:jc w:val="center"/>
              <w:rPr>
                <w:rFonts w:eastAsia="Times New Roman"/>
              </w:rPr>
            </w:pPr>
            <w:r w:rsidRPr="0040621A">
              <w:rPr>
                <w:noProof/>
                <w:lang w:val="es-ES" w:eastAsia="es-ES"/>
              </w:rPr>
              <w:drawing>
                <wp:inline distT="0" distB="0" distL="0" distR="0" wp14:anchorId="4FD34B0C" wp14:editId="77F2D8D5">
                  <wp:extent cx="317500" cy="6286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628650"/>
                          </a:xfrm>
                          <a:prstGeom prst="rect">
                            <a:avLst/>
                          </a:prstGeom>
                          <a:noFill/>
                          <a:ln>
                            <a:noFill/>
                          </a:ln>
                        </pic:spPr>
                      </pic:pic>
                    </a:graphicData>
                  </a:graphic>
                </wp:inline>
              </w:drawing>
            </w:r>
          </w:p>
        </w:tc>
        <w:tc>
          <w:tcPr>
            <w:tcW w:w="1789" w:type="dxa"/>
            <w:hideMark/>
          </w:tcPr>
          <w:p w14:paraId="05C11485" w14:textId="77777777" w:rsidR="00730A6C" w:rsidRPr="0040621A" w:rsidRDefault="00730A6C" w:rsidP="00FC445C">
            <w:pPr>
              <w:keepNext/>
              <w:tabs>
                <w:tab w:val="left" w:pos="1814"/>
                <w:tab w:val="left" w:pos="2381"/>
                <w:tab w:val="left" w:pos="2948"/>
                <w:tab w:val="left" w:pos="3515"/>
              </w:tabs>
              <w:spacing w:before="40"/>
              <w:ind w:left="-151"/>
              <w:jc w:val="right"/>
              <w:outlineLvl w:val="1"/>
              <w:rPr>
                <w:rFonts w:ascii="Arial" w:eastAsia="Times New Roman" w:hAnsi="Arial"/>
                <w:b/>
                <w:sz w:val="64"/>
                <w:szCs w:val="24"/>
              </w:rPr>
            </w:pPr>
            <w:r w:rsidRPr="0040621A">
              <w:rPr>
                <w:rFonts w:ascii="Arial" w:eastAsia="Times New Roman" w:hAnsi="Arial" w:cs="Arial"/>
                <w:b/>
                <w:sz w:val="64"/>
                <w:szCs w:val="64"/>
              </w:rPr>
              <w:t>BES</w:t>
            </w:r>
          </w:p>
        </w:tc>
      </w:tr>
      <w:tr w:rsidR="00730A6C" w:rsidRPr="0040621A" w14:paraId="33E07684" w14:textId="77777777" w:rsidTr="003B3665">
        <w:trPr>
          <w:cantSplit/>
          <w:trHeight w:val="282"/>
          <w:jc w:val="right"/>
        </w:trPr>
        <w:tc>
          <w:tcPr>
            <w:tcW w:w="1488" w:type="dxa"/>
            <w:tcBorders>
              <w:top w:val="nil"/>
              <w:left w:val="nil"/>
              <w:bottom w:val="single" w:sz="2" w:space="0" w:color="auto"/>
              <w:right w:val="nil"/>
            </w:tcBorders>
          </w:tcPr>
          <w:p w14:paraId="4BFD5AC3" w14:textId="77777777" w:rsidR="00730A6C" w:rsidRPr="0040621A" w:rsidRDefault="00730A6C" w:rsidP="00FC445C">
            <w:pPr>
              <w:pStyle w:val="Normal-pool"/>
            </w:pPr>
          </w:p>
        </w:tc>
        <w:tc>
          <w:tcPr>
            <w:tcW w:w="5904" w:type="dxa"/>
            <w:gridSpan w:val="5"/>
            <w:tcBorders>
              <w:top w:val="nil"/>
              <w:left w:val="nil"/>
              <w:bottom w:val="single" w:sz="2" w:space="0" w:color="auto"/>
              <w:right w:val="nil"/>
            </w:tcBorders>
          </w:tcPr>
          <w:p w14:paraId="518FB7A4" w14:textId="77777777" w:rsidR="00730A6C" w:rsidRPr="0040621A" w:rsidRDefault="00730A6C" w:rsidP="00FC445C">
            <w:pPr>
              <w:pStyle w:val="Normal-pool"/>
            </w:pPr>
          </w:p>
        </w:tc>
        <w:tc>
          <w:tcPr>
            <w:tcW w:w="2497" w:type="dxa"/>
            <w:gridSpan w:val="2"/>
            <w:tcBorders>
              <w:top w:val="nil"/>
              <w:left w:val="nil"/>
              <w:bottom w:val="single" w:sz="2" w:space="0" w:color="auto"/>
              <w:right w:val="nil"/>
            </w:tcBorders>
            <w:hideMark/>
          </w:tcPr>
          <w:p w14:paraId="1184EF63" w14:textId="02B6C6AF" w:rsidR="00730A6C" w:rsidRPr="0040621A" w:rsidRDefault="00730A6C" w:rsidP="00FC445C">
            <w:pPr>
              <w:pStyle w:val="Normal-pool"/>
            </w:pPr>
            <w:r w:rsidRPr="00DF3539">
              <w:rPr>
                <w:b/>
                <w:sz w:val="24"/>
                <w:szCs w:val="24"/>
              </w:rPr>
              <w:t>IPBES</w:t>
            </w:r>
            <w:r w:rsidRPr="0040621A">
              <w:t>/6/1</w:t>
            </w:r>
            <w:r>
              <w:t>3</w:t>
            </w:r>
          </w:p>
        </w:tc>
      </w:tr>
      <w:tr w:rsidR="00730A6C" w:rsidRPr="0040621A" w14:paraId="18C57910" w14:textId="77777777" w:rsidTr="003B3665">
        <w:trPr>
          <w:cantSplit/>
          <w:trHeight w:val="1433"/>
          <w:jc w:val="right"/>
        </w:trPr>
        <w:tc>
          <w:tcPr>
            <w:tcW w:w="2053" w:type="dxa"/>
            <w:gridSpan w:val="2"/>
            <w:tcBorders>
              <w:top w:val="single" w:sz="2" w:space="0" w:color="auto"/>
              <w:left w:val="nil"/>
              <w:bottom w:val="single" w:sz="24" w:space="0" w:color="auto"/>
              <w:right w:val="nil"/>
            </w:tcBorders>
            <w:hideMark/>
          </w:tcPr>
          <w:p w14:paraId="452F7FB8" w14:textId="77777777" w:rsidR="00730A6C" w:rsidRPr="0040621A" w:rsidRDefault="00730A6C" w:rsidP="00FC445C">
            <w:pPr>
              <w:tabs>
                <w:tab w:val="left" w:pos="1247"/>
                <w:tab w:val="left" w:pos="1814"/>
                <w:tab w:val="left" w:pos="2381"/>
                <w:tab w:val="left" w:pos="2948"/>
                <w:tab w:val="left" w:pos="3515"/>
              </w:tabs>
              <w:spacing w:before="240" w:after="240"/>
              <w:rPr>
                <w:rFonts w:ascii="Arial" w:eastAsia="Times New Roman" w:hAnsi="Arial" w:cs="Arial"/>
                <w:b/>
                <w:sz w:val="28"/>
                <w:szCs w:val="28"/>
              </w:rPr>
            </w:pPr>
            <w:r w:rsidRPr="0040621A">
              <w:rPr>
                <w:rFonts w:ascii="Arial" w:hAnsi="Arial" w:cs="Arial"/>
                <w:b/>
                <w:noProof/>
                <w:sz w:val="28"/>
                <w:szCs w:val="28"/>
                <w:lang w:val="es-ES" w:eastAsia="es-ES"/>
              </w:rPr>
              <w:drawing>
                <wp:inline distT="0" distB="0" distL="0" distR="0" wp14:anchorId="3A755C8A" wp14:editId="436BE908">
                  <wp:extent cx="1117600" cy="514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514350"/>
                          </a:xfrm>
                          <a:prstGeom prst="rect">
                            <a:avLst/>
                          </a:prstGeom>
                          <a:noFill/>
                          <a:ln>
                            <a:noFill/>
                          </a:ln>
                        </pic:spPr>
                      </pic:pic>
                    </a:graphicData>
                  </a:graphic>
                </wp:inline>
              </w:drawing>
            </w:r>
          </w:p>
        </w:tc>
        <w:tc>
          <w:tcPr>
            <w:tcW w:w="5339" w:type="dxa"/>
            <w:gridSpan w:val="4"/>
            <w:tcBorders>
              <w:top w:val="single" w:sz="2" w:space="0" w:color="auto"/>
              <w:left w:val="nil"/>
              <w:bottom w:val="single" w:sz="24" w:space="0" w:color="auto"/>
              <w:right w:val="nil"/>
            </w:tcBorders>
            <w:hideMark/>
          </w:tcPr>
          <w:p w14:paraId="4A43808C" w14:textId="77777777" w:rsidR="00730A6C" w:rsidRPr="003B3665" w:rsidRDefault="00730A6C" w:rsidP="00FC445C">
            <w:pPr>
              <w:tabs>
                <w:tab w:val="left" w:pos="1247"/>
                <w:tab w:val="left" w:pos="1814"/>
                <w:tab w:val="left" w:pos="2381"/>
                <w:tab w:val="left" w:pos="2948"/>
                <w:tab w:val="left" w:pos="3515"/>
              </w:tabs>
              <w:spacing w:before="360"/>
              <w:rPr>
                <w:rFonts w:ascii="Arial" w:eastAsia="Times New Roman" w:hAnsi="Arial" w:cs="Arial"/>
                <w:b/>
                <w:sz w:val="28"/>
                <w:szCs w:val="28"/>
                <w:lang w:val="es-ES"/>
              </w:rPr>
            </w:pPr>
            <w:r w:rsidRPr="003B3665">
              <w:rPr>
                <w:rFonts w:ascii="Arial" w:eastAsia="Times New Roman" w:hAnsi="Arial" w:cs="Arial"/>
                <w:b/>
                <w:sz w:val="28"/>
                <w:szCs w:val="28"/>
                <w:lang w:val="es-ES"/>
              </w:rPr>
              <w:t>Plataforma Intergubernamental Científico</w:t>
            </w:r>
            <w:r w:rsidRPr="003B3665">
              <w:rPr>
                <w:rFonts w:ascii="Arial" w:eastAsia="Times New Roman" w:hAnsi="Arial" w:cs="Arial"/>
                <w:b/>
                <w:sz w:val="28"/>
                <w:szCs w:val="28"/>
                <w:lang w:val="es-ES"/>
              </w:rPr>
              <w:noBreakHyphen/>
              <w:t>normativa sobre Diversidad Biológica y Servicios de los Ecosistemas</w:t>
            </w:r>
          </w:p>
        </w:tc>
        <w:tc>
          <w:tcPr>
            <w:tcW w:w="2497" w:type="dxa"/>
            <w:gridSpan w:val="2"/>
            <w:tcBorders>
              <w:top w:val="single" w:sz="2" w:space="0" w:color="auto"/>
              <w:left w:val="nil"/>
              <w:bottom w:val="single" w:sz="24" w:space="0" w:color="auto"/>
              <w:right w:val="nil"/>
            </w:tcBorders>
            <w:hideMark/>
          </w:tcPr>
          <w:p w14:paraId="1AA7585F" w14:textId="265CAD38" w:rsidR="00730A6C" w:rsidRPr="003B3665" w:rsidRDefault="00730A6C" w:rsidP="00FC445C">
            <w:pPr>
              <w:tabs>
                <w:tab w:val="left" w:pos="1247"/>
                <w:tab w:val="left" w:pos="1814"/>
                <w:tab w:val="left" w:pos="2381"/>
                <w:tab w:val="left" w:pos="2948"/>
                <w:tab w:val="left" w:pos="3515"/>
              </w:tabs>
              <w:spacing w:before="120"/>
              <w:rPr>
                <w:rFonts w:eastAsia="Times New Roman"/>
                <w:lang w:val="es-ES"/>
              </w:rPr>
            </w:pPr>
            <w:r w:rsidRPr="003B3665">
              <w:rPr>
                <w:rFonts w:eastAsia="Times New Roman"/>
                <w:lang w:val="es-ES"/>
              </w:rPr>
              <w:t>Distr. General</w:t>
            </w:r>
            <w:r w:rsidRPr="003B3665">
              <w:rPr>
                <w:rFonts w:eastAsia="Times New Roman"/>
                <w:lang w:val="es-ES"/>
              </w:rPr>
              <w:br/>
            </w:r>
            <w:r>
              <w:rPr>
                <w:rFonts w:eastAsia="Times New Roman"/>
                <w:lang w:val="es-ES"/>
              </w:rPr>
              <w:t>11</w:t>
            </w:r>
            <w:r w:rsidRPr="003B3665">
              <w:rPr>
                <w:rFonts w:eastAsia="Times New Roman"/>
                <w:lang w:val="es-ES"/>
              </w:rPr>
              <w:t xml:space="preserve"> de </w:t>
            </w:r>
            <w:r>
              <w:rPr>
                <w:rFonts w:eastAsia="Times New Roman"/>
                <w:lang w:val="es-ES"/>
              </w:rPr>
              <w:t xml:space="preserve">diciembre </w:t>
            </w:r>
            <w:r w:rsidRPr="003B3665">
              <w:rPr>
                <w:rFonts w:eastAsia="Times New Roman"/>
                <w:lang w:val="es-ES"/>
              </w:rPr>
              <w:t>de 2017</w:t>
            </w:r>
          </w:p>
          <w:p w14:paraId="20F6025D" w14:textId="77777777" w:rsidR="00730A6C" w:rsidRPr="0040621A" w:rsidRDefault="00730A6C" w:rsidP="00FC445C">
            <w:pPr>
              <w:tabs>
                <w:tab w:val="left" w:pos="1247"/>
                <w:tab w:val="left" w:pos="1814"/>
                <w:tab w:val="left" w:pos="2381"/>
                <w:tab w:val="left" w:pos="2948"/>
                <w:tab w:val="left" w:pos="3515"/>
              </w:tabs>
              <w:spacing w:before="120" w:after="120"/>
              <w:rPr>
                <w:rFonts w:eastAsia="Times New Roman"/>
              </w:rPr>
            </w:pPr>
            <w:r w:rsidRPr="0040621A">
              <w:rPr>
                <w:rFonts w:eastAsia="Times New Roman"/>
              </w:rPr>
              <w:t>Español</w:t>
            </w:r>
            <w:r w:rsidRPr="0040621A">
              <w:rPr>
                <w:rFonts w:eastAsia="Times New Roman"/>
              </w:rPr>
              <w:br/>
              <w:t>Original: inglés</w:t>
            </w:r>
          </w:p>
        </w:tc>
      </w:tr>
    </w:tbl>
    <w:p w14:paraId="6AC21508" w14:textId="77777777" w:rsidR="00730A6C" w:rsidRPr="003B3665" w:rsidRDefault="00730A6C" w:rsidP="00730A6C">
      <w:pPr>
        <w:tabs>
          <w:tab w:val="left" w:pos="1247"/>
          <w:tab w:val="left" w:pos="1814"/>
          <w:tab w:val="left" w:pos="2381"/>
          <w:tab w:val="left" w:pos="2948"/>
          <w:tab w:val="left" w:pos="3515"/>
        </w:tabs>
        <w:suppressAutoHyphens/>
        <w:ind w:left="-181" w:right="3402"/>
        <w:rPr>
          <w:rFonts w:eastAsia="Times New Roman"/>
          <w:b/>
          <w:lang w:val="es-ES"/>
        </w:rPr>
      </w:pPr>
      <w:r w:rsidRPr="003B3665">
        <w:rPr>
          <w:b/>
          <w:lang w:val="es-ES"/>
        </w:rPr>
        <w:t>Plenario de la Plataforma Intergubernamental Científico-normativa</w:t>
      </w:r>
    </w:p>
    <w:p w14:paraId="32ADB2EB" w14:textId="77777777" w:rsidR="00730A6C" w:rsidRPr="003B3665" w:rsidRDefault="00730A6C" w:rsidP="00730A6C">
      <w:pPr>
        <w:tabs>
          <w:tab w:val="left" w:pos="1247"/>
          <w:tab w:val="left" w:pos="1814"/>
          <w:tab w:val="left" w:pos="2381"/>
          <w:tab w:val="left" w:pos="2948"/>
          <w:tab w:val="left" w:pos="3515"/>
        </w:tabs>
        <w:suppressAutoHyphens/>
        <w:ind w:left="-180" w:right="3402"/>
        <w:rPr>
          <w:rFonts w:eastAsia="Times New Roman"/>
          <w:b/>
          <w:lang w:val="es-ES"/>
        </w:rPr>
      </w:pPr>
      <w:r w:rsidRPr="003B3665">
        <w:rPr>
          <w:b/>
          <w:lang w:val="es-ES"/>
        </w:rPr>
        <w:t>sobre Diversidad Biológica y Servicios de los Ecosistemas</w:t>
      </w:r>
    </w:p>
    <w:p w14:paraId="4CB5A122" w14:textId="77777777" w:rsidR="00730A6C" w:rsidRPr="003B3665" w:rsidRDefault="00730A6C" w:rsidP="00730A6C">
      <w:pPr>
        <w:tabs>
          <w:tab w:val="left" w:pos="1247"/>
          <w:tab w:val="left" w:pos="1814"/>
          <w:tab w:val="left" w:pos="2381"/>
          <w:tab w:val="left" w:pos="2948"/>
          <w:tab w:val="left" w:pos="3515"/>
        </w:tabs>
        <w:suppressAutoHyphens/>
        <w:ind w:left="-180" w:right="3402"/>
        <w:rPr>
          <w:rFonts w:eastAsia="Times New Roman"/>
          <w:b/>
          <w:lang w:val="es-ES"/>
        </w:rPr>
      </w:pPr>
      <w:r w:rsidRPr="003B3665">
        <w:rPr>
          <w:b/>
          <w:lang w:val="es-ES"/>
        </w:rPr>
        <w:t>Sexto período de sesiones</w:t>
      </w:r>
    </w:p>
    <w:p w14:paraId="6EF3854B" w14:textId="77777777" w:rsidR="00730A6C" w:rsidRPr="003B3665" w:rsidRDefault="00730A6C" w:rsidP="00730A6C">
      <w:pPr>
        <w:tabs>
          <w:tab w:val="left" w:pos="1247"/>
          <w:tab w:val="left" w:pos="1814"/>
          <w:tab w:val="left" w:pos="2381"/>
          <w:tab w:val="left" w:pos="2948"/>
          <w:tab w:val="left" w:pos="3515"/>
        </w:tabs>
        <w:suppressAutoHyphens/>
        <w:ind w:left="-181" w:right="3402"/>
        <w:rPr>
          <w:lang w:val="es-ES"/>
        </w:rPr>
      </w:pPr>
      <w:r w:rsidRPr="003B3665">
        <w:rPr>
          <w:lang w:val="es-ES"/>
        </w:rPr>
        <w:t>Medellín (Colombia), 18 a 24 de marzo de 2018</w:t>
      </w:r>
    </w:p>
    <w:p w14:paraId="17B9E680" w14:textId="77777777" w:rsidR="00B71C75" w:rsidRPr="00452EED" w:rsidRDefault="00B71C75" w:rsidP="00B71C75">
      <w:pPr>
        <w:pStyle w:val="AATitle"/>
        <w:rPr>
          <w:b w:val="0"/>
          <w:lang w:val="es-ES_tradnl"/>
        </w:rPr>
      </w:pPr>
      <w:bookmarkStart w:id="1" w:name="bookmark_13"/>
      <w:r w:rsidRPr="00452EED">
        <w:rPr>
          <w:b w:val="0"/>
          <w:lang w:val="es-ES"/>
        </w:rPr>
        <w:t>Tema 2 c) del programa provisional</w:t>
      </w:r>
      <w:r w:rsidRPr="00452EED">
        <w:rPr>
          <w:b w:val="0"/>
          <w:lang w:val="es-ES"/>
        </w:rPr>
        <w:footnoteReference w:customMarkFollows="1" w:id="1"/>
        <w:t>*</w:t>
      </w:r>
      <w:bookmarkEnd w:id="1"/>
    </w:p>
    <w:p w14:paraId="51CC89AD" w14:textId="446CCA8E" w:rsidR="00B71C75" w:rsidRPr="00452EED" w:rsidRDefault="003151B5" w:rsidP="00B71C75">
      <w:pPr>
        <w:pStyle w:val="AATitle2"/>
        <w:spacing w:before="60"/>
        <w:rPr>
          <w:lang w:val="es-ES_tradnl"/>
        </w:rPr>
      </w:pPr>
      <w:bookmarkStart w:id="3" w:name="bookmark_15"/>
      <w:r>
        <w:rPr>
          <w:bCs/>
          <w:lang w:val="es-ES"/>
        </w:rPr>
        <w:t>Cuestiones de organización: elección de miembros del Grupo Multidisciplinario de Expertos</w:t>
      </w:r>
      <w:bookmarkEnd w:id="3"/>
    </w:p>
    <w:p w14:paraId="2ECA8F22" w14:textId="77777777" w:rsidR="00B71C75" w:rsidRPr="00452EED" w:rsidRDefault="00B71C75" w:rsidP="00B71C75">
      <w:pPr>
        <w:pStyle w:val="Title"/>
        <w:rPr>
          <w:lang w:val="es-ES_tradnl"/>
        </w:rPr>
      </w:pPr>
      <w:bookmarkStart w:id="4" w:name="bookmark_16"/>
      <w:r>
        <w:rPr>
          <w:lang w:val="es-ES"/>
        </w:rPr>
        <w:t>Grupo Multidisciplinario de Expertos: proceso de presentación de candidaturas y selección y propuestas recibidas de candidatos para integrar el Grupo</w:t>
      </w:r>
      <w:bookmarkEnd w:id="4"/>
    </w:p>
    <w:p w14:paraId="2BE1EAA9" w14:textId="7DA6967E" w:rsidR="00B71C75" w:rsidRPr="005D6F45" w:rsidRDefault="00B71C75" w:rsidP="00B71C75">
      <w:pPr>
        <w:pStyle w:val="CH2"/>
      </w:pPr>
      <w:bookmarkStart w:id="5" w:name="bookmark_17"/>
      <w:r>
        <w:rPr>
          <w:lang w:val="es-ES"/>
        </w:rPr>
        <w:tab/>
      </w:r>
      <w:r>
        <w:rPr>
          <w:lang w:val="es-ES"/>
        </w:rPr>
        <w:tab/>
      </w:r>
      <w:r>
        <w:rPr>
          <w:bCs/>
          <w:lang w:val="es-ES"/>
        </w:rPr>
        <w:t>Nota de la Secretaría</w:t>
      </w:r>
      <w:bookmarkEnd w:id="5"/>
    </w:p>
    <w:p w14:paraId="14F43109" w14:textId="46C286C0" w:rsidR="00B71C75" w:rsidRPr="00452EED" w:rsidRDefault="00B71C75" w:rsidP="00B71C75">
      <w:pPr>
        <w:pStyle w:val="Normalnumber"/>
        <w:numPr>
          <w:ilvl w:val="0"/>
          <w:numId w:val="14"/>
        </w:numPr>
        <w:tabs>
          <w:tab w:val="clear" w:pos="1247"/>
          <w:tab w:val="clear" w:pos="1871"/>
          <w:tab w:val="clear" w:pos="2495"/>
        </w:tabs>
        <w:ind w:left="1247" w:firstLine="0"/>
        <w:rPr>
          <w:lang w:val="es-ES_tradnl"/>
        </w:rPr>
      </w:pPr>
      <w:bookmarkStart w:id="6" w:name="bookmark_18"/>
      <w:r>
        <w:rPr>
          <w:lang w:val="es-ES"/>
        </w:rPr>
        <w:t>En su tercer período de sesiones, el Plenario de la Plataforma Intergubernamental Científico</w:t>
      </w:r>
      <w:r w:rsidR="00FA775B">
        <w:rPr>
          <w:lang w:val="es-ES"/>
        </w:rPr>
        <w:noBreakHyphen/>
      </w:r>
      <w:r>
        <w:rPr>
          <w:lang w:val="es-ES"/>
        </w:rPr>
        <w:t xml:space="preserve">normativa sobre Diversidad Biológica y Servicios de los Ecosistemas (IPBES) eligió a 25 miembros para integrar el Grupo Multidisciplinario de Expertos con arreglo al Reglamento del Plenario, aprobado en la decisión IPBES-1/1 y modificado en la decisión IPBES-2/1. El mandato de esos miembros llegará a su fin en la clausura del sexto período de sesiones del Plenario. </w:t>
      </w:r>
      <w:bookmarkEnd w:id="6"/>
    </w:p>
    <w:p w14:paraId="7709DF5D" w14:textId="27329CA2" w:rsidR="00B71C75" w:rsidRPr="00452EED" w:rsidRDefault="00B71C75" w:rsidP="003B3665">
      <w:pPr>
        <w:pStyle w:val="Normalnumber"/>
        <w:numPr>
          <w:ilvl w:val="0"/>
          <w:numId w:val="14"/>
        </w:numPr>
        <w:tabs>
          <w:tab w:val="clear" w:pos="624"/>
          <w:tab w:val="clear" w:pos="1247"/>
          <w:tab w:val="clear" w:pos="1871"/>
          <w:tab w:val="clear" w:pos="2495"/>
        </w:tabs>
        <w:ind w:left="1247" w:firstLine="0"/>
        <w:rPr>
          <w:lang w:val="es-ES_tradnl"/>
        </w:rPr>
      </w:pPr>
      <w:bookmarkStart w:id="7" w:name="bookmark_19"/>
      <w:r>
        <w:rPr>
          <w:lang w:val="es-ES"/>
        </w:rPr>
        <w:t>En el quinto período de sesiones del Plenario, el Sr. Mariteuw Chimère Diaw (Estados de África), la Sra. Katalin Török (Estados de Europa Oriental), el Sr. M</w:t>
      </w:r>
      <w:r w:rsidR="003B3665">
        <w:rPr>
          <w:lang w:val="es-ES"/>
        </w:rPr>
        <w:t>ersudin Avdibegović (Estados de </w:t>
      </w:r>
      <w:r>
        <w:rPr>
          <w:lang w:val="es-ES"/>
        </w:rPr>
        <w:t>Europa Oriental) y el Sr. Marcelo Cabido (Estados de América Latina y el Caribe) fueron seleccionados como suplentes en sustitución de cuatro miembros que habían dimitido, para que desempeñaran sus funciones hasta el final del sexto período de sesiones del Plenario de conformidad con el artículo 29 del reglamento.</w:t>
      </w:r>
      <w:bookmarkEnd w:id="7"/>
    </w:p>
    <w:p w14:paraId="50CADC5C" w14:textId="45DDE715" w:rsidR="00B71C75" w:rsidRPr="00452EED" w:rsidRDefault="00EF068D" w:rsidP="00B71C75">
      <w:pPr>
        <w:pStyle w:val="Normalnumber"/>
        <w:numPr>
          <w:ilvl w:val="0"/>
          <w:numId w:val="14"/>
        </w:numPr>
        <w:tabs>
          <w:tab w:val="clear" w:pos="1247"/>
          <w:tab w:val="clear" w:pos="1871"/>
          <w:tab w:val="clear" w:pos="2495"/>
        </w:tabs>
        <w:ind w:left="1247" w:firstLine="0"/>
        <w:rPr>
          <w:lang w:val="es-ES_tradnl"/>
        </w:rPr>
      </w:pPr>
      <w:bookmarkStart w:id="8" w:name="bookmark_20"/>
      <w:r>
        <w:rPr>
          <w:lang w:val="es-ES"/>
        </w:rPr>
        <w:t>Por ende, se invitará al Plenario a que en su sexto período de sesiones elija a 25 miembros del Grupo Multidisciplinario de Expertos.</w:t>
      </w:r>
      <w:bookmarkEnd w:id="8"/>
    </w:p>
    <w:p w14:paraId="11748CB7" w14:textId="554369A6" w:rsidR="00B71C75" w:rsidRPr="00452EED" w:rsidRDefault="00B71C75" w:rsidP="00B71C75">
      <w:pPr>
        <w:pStyle w:val="Normalnumber"/>
        <w:numPr>
          <w:ilvl w:val="0"/>
          <w:numId w:val="14"/>
        </w:numPr>
        <w:tabs>
          <w:tab w:val="clear" w:pos="1247"/>
          <w:tab w:val="clear" w:pos="1871"/>
          <w:tab w:val="clear" w:pos="2495"/>
        </w:tabs>
        <w:ind w:left="1247" w:firstLine="0"/>
        <w:rPr>
          <w:lang w:val="es-ES_tradnl"/>
        </w:rPr>
      </w:pPr>
      <w:bookmarkStart w:id="9" w:name="bookmark_21"/>
      <w:r>
        <w:rPr>
          <w:lang w:val="es-ES"/>
        </w:rPr>
        <w:t>De conformidad con el artículo 26 del Reglamento, los candidatos para integrar el Grupo serán propuestos por los miembros de la Plataforma, nominados por las regiones y elegidos por el Plenario. Teniendo en cuenta el equilibrio entre las distintas disciplinas y el género, cada región propondrá a cinco candidatos para que integren el Grupo. Además, el artículo 26 estipula los criterios siguientes al presentar candidaturas y seleccionar a los miembros del Grupo:</w:t>
      </w:r>
      <w:bookmarkEnd w:id="9"/>
    </w:p>
    <w:p w14:paraId="3F471369" w14:textId="5ED0B107" w:rsidR="00B71C75" w:rsidRPr="00452EED" w:rsidRDefault="00B71C75" w:rsidP="003B3665">
      <w:pPr>
        <w:pStyle w:val="Normalnumber"/>
        <w:numPr>
          <w:ilvl w:val="0"/>
          <w:numId w:val="17"/>
        </w:numPr>
        <w:tabs>
          <w:tab w:val="clear" w:pos="1247"/>
          <w:tab w:val="clear" w:pos="1871"/>
          <w:tab w:val="clear" w:pos="2495"/>
        </w:tabs>
        <w:ind w:left="1247" w:firstLine="624"/>
        <w:rPr>
          <w:lang w:val="es-ES_tradnl"/>
        </w:rPr>
      </w:pPr>
      <w:bookmarkStart w:id="10" w:name="bookmark_22"/>
      <w:r>
        <w:rPr>
          <w:lang w:val="es-ES"/>
        </w:rPr>
        <w:t xml:space="preserve">Conocimientos científicos especializados en diversidad biológica y servicios de los ecosistemas, teniendo debidamente en cuenta las ciencias naturales y sociales y los conocimientos tradicionales y locales en las especializaciones de los integrantes del Grupo; </w:t>
      </w:r>
      <w:bookmarkEnd w:id="10"/>
    </w:p>
    <w:p w14:paraId="24C06F33" w14:textId="529EE996" w:rsidR="00B71C75" w:rsidRPr="00452EED" w:rsidRDefault="00B71C75" w:rsidP="003B3665">
      <w:pPr>
        <w:pStyle w:val="Normalnumber"/>
        <w:numPr>
          <w:ilvl w:val="0"/>
          <w:numId w:val="17"/>
        </w:numPr>
        <w:tabs>
          <w:tab w:val="clear" w:pos="1247"/>
          <w:tab w:val="clear" w:pos="1871"/>
          <w:tab w:val="clear" w:pos="2495"/>
        </w:tabs>
        <w:ind w:left="1247" w:firstLine="624"/>
        <w:rPr>
          <w:lang w:val="es-ES_tradnl"/>
        </w:rPr>
      </w:pPr>
      <w:bookmarkStart w:id="11" w:name="bookmark_23"/>
      <w:r>
        <w:rPr>
          <w:lang w:val="es-ES"/>
        </w:rPr>
        <w:t xml:space="preserve">Conocimientos especializados científicos, técnicos o normativos y conocimiento de los principales elementos del programa de trabajo de la IPBES; </w:t>
      </w:r>
      <w:bookmarkEnd w:id="11"/>
    </w:p>
    <w:p w14:paraId="0576B905" w14:textId="41C93736" w:rsidR="00B71C75" w:rsidRPr="00452EED" w:rsidRDefault="00B71C75" w:rsidP="003B3665">
      <w:pPr>
        <w:pStyle w:val="Normalnumber"/>
        <w:numPr>
          <w:ilvl w:val="0"/>
          <w:numId w:val="17"/>
        </w:numPr>
        <w:tabs>
          <w:tab w:val="clear" w:pos="1247"/>
          <w:tab w:val="clear" w:pos="1871"/>
          <w:tab w:val="clear" w:pos="2495"/>
        </w:tabs>
        <w:ind w:left="1247" w:firstLine="624"/>
        <w:rPr>
          <w:lang w:val="es-ES_tradnl"/>
        </w:rPr>
      </w:pPr>
      <w:bookmarkStart w:id="12" w:name="bookmark_24"/>
      <w:r>
        <w:rPr>
          <w:lang w:val="es-ES"/>
        </w:rPr>
        <w:t xml:space="preserve">Experiencia en comunicar, promover e incorporar la ciencia a los procesos de elaboración de políticas; </w:t>
      </w:r>
      <w:bookmarkEnd w:id="12"/>
    </w:p>
    <w:p w14:paraId="36A49EDA" w14:textId="0CE48C8F" w:rsidR="00B71C75" w:rsidRPr="00452EED" w:rsidRDefault="00B71C75" w:rsidP="003B3665">
      <w:pPr>
        <w:pStyle w:val="Normalnumber"/>
        <w:numPr>
          <w:ilvl w:val="0"/>
          <w:numId w:val="17"/>
        </w:numPr>
        <w:tabs>
          <w:tab w:val="clear" w:pos="1247"/>
          <w:tab w:val="clear" w:pos="1871"/>
          <w:tab w:val="clear" w:pos="2495"/>
        </w:tabs>
        <w:ind w:left="1247" w:firstLine="624"/>
        <w:rPr>
          <w:lang w:val="es-ES_tradnl"/>
        </w:rPr>
      </w:pPr>
      <w:bookmarkStart w:id="13" w:name="bookmark_25"/>
      <w:r>
        <w:rPr>
          <w:lang w:val="es-ES"/>
        </w:rPr>
        <w:t>Capacidad para formar parte de procesos internacionales científicos y normativos.</w:t>
      </w:r>
      <w:bookmarkEnd w:id="13"/>
    </w:p>
    <w:p w14:paraId="646EE736" w14:textId="77777777" w:rsidR="00B71C75" w:rsidRPr="00452EED" w:rsidRDefault="00B71C75" w:rsidP="003B3665">
      <w:pPr>
        <w:pStyle w:val="Normalnumber"/>
        <w:numPr>
          <w:ilvl w:val="0"/>
          <w:numId w:val="14"/>
        </w:numPr>
        <w:tabs>
          <w:tab w:val="clear" w:pos="624"/>
          <w:tab w:val="clear" w:pos="1247"/>
          <w:tab w:val="clear" w:pos="1871"/>
          <w:tab w:val="clear" w:pos="2495"/>
        </w:tabs>
        <w:ind w:left="1247" w:firstLine="0"/>
        <w:rPr>
          <w:rFonts w:eastAsia="Calibri"/>
          <w:w w:val="103"/>
          <w:lang w:val="es-ES_tradnl"/>
        </w:rPr>
      </w:pPr>
      <w:bookmarkStart w:id="14" w:name="bookmark_26"/>
      <w:r>
        <w:rPr>
          <w:lang w:val="es-ES"/>
        </w:rPr>
        <w:lastRenderedPageBreak/>
        <w:t xml:space="preserve">De conformidad con el artículo 29, el mandato de todos los miembros del Grupo es de tres años, con la posibilidad de ser reelegidos para un mandato consecutivo. </w:t>
      </w:r>
      <w:bookmarkEnd w:id="14"/>
    </w:p>
    <w:p w14:paraId="0DA8F08A" w14:textId="1FBC875F" w:rsidR="00B71C75" w:rsidRPr="00452EED" w:rsidRDefault="00B71C75" w:rsidP="00B71C75">
      <w:pPr>
        <w:pStyle w:val="Normalnumber"/>
        <w:numPr>
          <w:ilvl w:val="0"/>
          <w:numId w:val="14"/>
        </w:numPr>
        <w:tabs>
          <w:tab w:val="clear" w:pos="1247"/>
          <w:tab w:val="clear" w:pos="1871"/>
          <w:tab w:val="clear" w:pos="2495"/>
        </w:tabs>
        <w:ind w:left="1247" w:firstLine="0"/>
        <w:rPr>
          <w:lang w:val="es-ES_tradnl"/>
        </w:rPr>
      </w:pPr>
      <w:bookmarkStart w:id="15" w:name="bookmark_27"/>
      <w:r>
        <w:rPr>
          <w:lang w:val="es-ES"/>
        </w:rPr>
        <w:t>En octubre de 2017, la Secretaria Ejecutiva invitó a los miembros de la Plataforma a que le presentasen sus candidaturas por escrito, junto con los currículos de los candidatos para integrar el Grupo a más tardar el 4 de diciembre de 2017. La invitación fue acompañada de un documento de orientación sobre el proceso que se habrían de seguir los miembros de la Plataforma respecto de la presentación de candidaturas, la designación por las regiones, las consultas, la selección por el Plenario de los miembros del Grupo y la posibilidad de reelección. A 4 de diciembre de 2017, se habían recibido 27 candidaturas de los coordinadores de la IPBES. Habida cuenta del escaso número de candidaturas recibidas, el plazo para la presentación de candidaturas se prorrogó del 4 de diciembre al 2 de febrero de 2018. En el anexo de la presente nota se reproduce la lista de las 35 candidaturas recibidas al 15 de diciembre, cuando se termin</w:t>
      </w:r>
      <w:r w:rsidR="00FA775B">
        <w:rPr>
          <w:lang w:val="es-ES"/>
        </w:rPr>
        <w:t>ó</w:t>
      </w:r>
      <w:r>
        <w:rPr>
          <w:lang w:val="es-ES"/>
        </w:rPr>
        <w:t xml:space="preserve"> de preparar la presente nota.</w:t>
      </w:r>
      <w:bookmarkEnd w:id="15"/>
    </w:p>
    <w:p w14:paraId="2520A385" w14:textId="636EAC0F" w:rsidR="00B71C75" w:rsidRPr="00452EED" w:rsidRDefault="00B71C75" w:rsidP="00B71C75">
      <w:pPr>
        <w:pStyle w:val="Normalnumber"/>
        <w:numPr>
          <w:ilvl w:val="0"/>
          <w:numId w:val="14"/>
        </w:numPr>
        <w:tabs>
          <w:tab w:val="clear" w:pos="1247"/>
          <w:tab w:val="clear" w:pos="1871"/>
          <w:tab w:val="clear" w:pos="2495"/>
        </w:tabs>
        <w:ind w:left="1247" w:firstLine="0"/>
        <w:rPr>
          <w:rFonts w:eastAsia="Calibri"/>
          <w:w w:val="103"/>
          <w:lang w:val="es-ES_tradnl"/>
        </w:rPr>
      </w:pPr>
      <w:bookmarkStart w:id="16" w:name="bookmark_28"/>
      <w:r>
        <w:rPr>
          <w:lang w:val="es-ES"/>
        </w:rPr>
        <w:t>También se ha informado a los Gobiernos de que es necesario que los miembros del Grupo Multidisciplinario de Expertos comprometan el 20% de su tiempo para la labor del Grupo, lo cual se traduce en 10 semanas al año aproximadamente, con una carga importante de viajes internacionales</w:t>
      </w:r>
      <w:r w:rsidR="00FA775B">
        <w:rPr>
          <w:lang w:val="es-ES"/>
        </w:rPr>
        <w:t xml:space="preserve">. </w:t>
      </w:r>
      <w:r>
        <w:rPr>
          <w:lang w:val="es-ES"/>
        </w:rPr>
        <w:t xml:space="preserve">También se ha informado a las regiones de que es necesario que los miembros del Grupo Multidisciplinario de Expertos comprometan el 20% de su tiempo para la labor del Grupo, lo cual se traduce en 10 semanas al año aproximadamente, con una carga importante de viajes internacionales. Además, se ha solicitado a los Gobiernos que consideren la necesidad de asegurar que los candidatos de los países desarrollados cuenten con los recursos financieros necesarios a su disposición para asistir a dos reuniones del Grupo Multidisciplinario de Expertos, así como a los diversos talleres que celebra la IPBES cada año. </w:t>
      </w:r>
      <w:bookmarkEnd w:id="16"/>
    </w:p>
    <w:p w14:paraId="702DE06F" w14:textId="028244F8" w:rsidR="00B71C75" w:rsidRPr="00452EED" w:rsidRDefault="00B71C75" w:rsidP="00B71C75">
      <w:pPr>
        <w:pStyle w:val="Normalnumber"/>
        <w:numPr>
          <w:ilvl w:val="0"/>
          <w:numId w:val="14"/>
        </w:numPr>
        <w:tabs>
          <w:tab w:val="clear" w:pos="1247"/>
          <w:tab w:val="clear" w:pos="1871"/>
          <w:tab w:val="clear" w:pos="2495"/>
        </w:tabs>
        <w:ind w:left="1247" w:firstLine="0"/>
        <w:rPr>
          <w:rFonts w:eastAsia="Calibri"/>
          <w:w w:val="103"/>
          <w:lang w:val="es-ES_tradnl"/>
        </w:rPr>
      </w:pPr>
      <w:bookmarkStart w:id="17" w:name="bookmark_29"/>
      <w:r>
        <w:rPr>
          <w:lang w:val="es-ES"/>
        </w:rPr>
        <w:t>El Comité sobre Conflicto de Intereses examinará los formularios de declaración de conflicto de intereses de los candidatos para antes de su elección como miembros del Grupo Multidisciplinario de Expertos a fin de determinar que reúnen las condiciones para ser elegidos de conformidad con el artículo 3 de la política sobre conflicto de intereses y los procedimientos aprobados por el Plenario en su decisión IPBES-3/3. El informe del Comité figura</w:t>
      </w:r>
      <w:r w:rsidR="008A33BA">
        <w:rPr>
          <w:lang w:val="es-ES"/>
        </w:rPr>
        <w:t>rá</w:t>
      </w:r>
      <w:r>
        <w:rPr>
          <w:lang w:val="es-ES"/>
        </w:rPr>
        <w:t xml:space="preserve"> en el documento IPBES/6/INF/22, y la Secretaria Ejecutiva lo incluirá en su presentación oral al Plenario en su sexto período de sesiones en relación con el tema 5.</w:t>
      </w:r>
      <w:bookmarkEnd w:id="17"/>
    </w:p>
    <w:p w14:paraId="2B07E83A" w14:textId="75CC0AFC" w:rsidR="00B71C75" w:rsidRPr="00452EED" w:rsidRDefault="00B71C75" w:rsidP="00B71C75">
      <w:pPr>
        <w:pStyle w:val="Normalnumber"/>
        <w:numPr>
          <w:ilvl w:val="0"/>
          <w:numId w:val="14"/>
        </w:numPr>
        <w:tabs>
          <w:tab w:val="clear" w:pos="1247"/>
          <w:tab w:val="clear" w:pos="1871"/>
          <w:tab w:val="clear" w:pos="2495"/>
        </w:tabs>
        <w:ind w:left="1247" w:firstLine="0"/>
        <w:rPr>
          <w:lang w:val="es-ES_tradnl"/>
        </w:rPr>
      </w:pPr>
      <w:bookmarkStart w:id="18" w:name="bookmark_30"/>
      <w:r>
        <w:rPr>
          <w:lang w:val="es-ES"/>
        </w:rPr>
        <w:t xml:space="preserve">La lista de todos los candidatos propuestos al </w:t>
      </w:r>
      <w:r w:rsidR="008A33BA">
        <w:rPr>
          <w:lang w:val="es-ES"/>
        </w:rPr>
        <w:t xml:space="preserve">11 </w:t>
      </w:r>
      <w:r>
        <w:rPr>
          <w:lang w:val="es-ES"/>
        </w:rPr>
        <w:t>de diciembre de 2017 para su examen por el Plenario en su sexto período de sesiones figura en el anexo de la presente nota. El documento IPBES/6/INF/25 recoge</w:t>
      </w:r>
      <w:r w:rsidR="008A33BA">
        <w:rPr>
          <w:lang w:val="es-ES"/>
        </w:rPr>
        <w:t>rá</w:t>
      </w:r>
      <w:r>
        <w:rPr>
          <w:lang w:val="es-ES"/>
        </w:rPr>
        <w:t xml:space="preserve"> una compilación actualizada de las candi</w:t>
      </w:r>
      <w:r w:rsidR="003B3665">
        <w:rPr>
          <w:lang w:val="es-ES"/>
        </w:rPr>
        <w:t>daturas recibidas antes de</w:t>
      </w:r>
      <w:r w:rsidR="00FA775B">
        <w:rPr>
          <w:lang w:val="es-ES"/>
        </w:rPr>
        <w:t> </w:t>
      </w:r>
      <w:r w:rsidR="003B3665">
        <w:rPr>
          <w:lang w:val="es-ES"/>
        </w:rPr>
        <w:t>2</w:t>
      </w:r>
      <w:r w:rsidR="00FA775B">
        <w:rPr>
          <w:lang w:val="es-ES"/>
        </w:rPr>
        <w:t> </w:t>
      </w:r>
      <w:r w:rsidR="003B3665">
        <w:rPr>
          <w:lang w:val="es-ES"/>
        </w:rPr>
        <w:t>de </w:t>
      </w:r>
      <w:r>
        <w:rPr>
          <w:lang w:val="es-ES"/>
        </w:rPr>
        <w:t>febrero de 2018, mientras que los currículos de los candidatos figuran en los documentos IPBES/6/INF/26 a IPBES/6/INF/30 para cada una de las cinco regiones de las Naciones Unidas, respectivamente. Las candidaturas recibidas pueden consultarse en el sitio web de la IPBES en https://www.ipbes.net/nominations/mep-2017.</w:t>
      </w:r>
      <w:bookmarkEnd w:id="18"/>
    </w:p>
    <w:p w14:paraId="6964D41B" w14:textId="52DC6AA6" w:rsidR="00B71C75" w:rsidRPr="00452EED" w:rsidRDefault="003F11BF" w:rsidP="00B71C75">
      <w:pPr>
        <w:pStyle w:val="Normalnumber"/>
        <w:numPr>
          <w:ilvl w:val="0"/>
          <w:numId w:val="14"/>
        </w:numPr>
        <w:tabs>
          <w:tab w:val="clear" w:pos="1247"/>
          <w:tab w:val="clear" w:pos="1871"/>
          <w:tab w:val="clear" w:pos="2495"/>
        </w:tabs>
        <w:ind w:left="1247" w:firstLine="0"/>
        <w:rPr>
          <w:lang w:val="es-ES_tradnl"/>
        </w:rPr>
      </w:pPr>
      <w:bookmarkStart w:id="19" w:name="bookmark_31"/>
      <w:r>
        <w:rPr>
          <w:lang w:val="es-ES"/>
        </w:rPr>
        <w:t>Los miembros de la Mesa facilitarán las consultas interregionales e intrarregionales para la selección de los miembros del Grupo durante las consultas regionales que se celebrarán inmediatamente antes del sexto período de sesiones del Plenario.</w:t>
      </w:r>
      <w:bookmarkEnd w:id="19"/>
    </w:p>
    <w:p w14:paraId="5C2A043F" w14:textId="77777777" w:rsidR="00B71C75" w:rsidRPr="00452EED" w:rsidRDefault="00B71C75" w:rsidP="00B71C75">
      <w:pPr>
        <w:rPr>
          <w:rFonts w:eastAsia="Times New Roman"/>
          <w:lang w:val="es-ES_tradnl"/>
        </w:rPr>
      </w:pPr>
      <w:r w:rsidRPr="00452EED">
        <w:rPr>
          <w:lang w:val="es-ES_tradnl"/>
        </w:rPr>
        <w:br w:type="page"/>
      </w:r>
    </w:p>
    <w:p w14:paraId="35F2AEA4" w14:textId="52B38721" w:rsidR="003F11BF" w:rsidRPr="003B3665" w:rsidRDefault="003F11BF" w:rsidP="00FA775B">
      <w:pPr>
        <w:pStyle w:val="Normal-pool"/>
        <w:tabs>
          <w:tab w:val="clear" w:pos="1247"/>
          <w:tab w:val="clear" w:pos="1814"/>
          <w:tab w:val="clear" w:pos="2381"/>
          <w:tab w:val="clear" w:pos="2948"/>
          <w:tab w:val="clear" w:pos="3515"/>
          <w:tab w:val="clear" w:pos="4082"/>
          <w:tab w:val="left" w:pos="624"/>
        </w:tabs>
        <w:rPr>
          <w:b/>
          <w:sz w:val="28"/>
          <w:szCs w:val="28"/>
          <w:lang w:val="es-ES_tradnl"/>
        </w:rPr>
      </w:pPr>
      <w:bookmarkStart w:id="20" w:name="bookmark_32"/>
      <w:r w:rsidRPr="003B3665">
        <w:rPr>
          <w:b/>
          <w:bCs/>
          <w:sz w:val="28"/>
          <w:szCs w:val="28"/>
          <w:lang w:val="es-ES"/>
        </w:rPr>
        <w:lastRenderedPageBreak/>
        <w:t>Anexo</w:t>
      </w:r>
      <w:bookmarkEnd w:id="20"/>
    </w:p>
    <w:p w14:paraId="52F1C911" w14:textId="4F5F0767" w:rsidR="00B71C75" w:rsidRPr="003B3665" w:rsidRDefault="00B71C75" w:rsidP="00FA775B">
      <w:pPr>
        <w:pStyle w:val="Normal-pool"/>
        <w:tabs>
          <w:tab w:val="clear" w:pos="1247"/>
          <w:tab w:val="clear" w:pos="1814"/>
          <w:tab w:val="clear" w:pos="2381"/>
          <w:tab w:val="clear" w:pos="2948"/>
          <w:tab w:val="clear" w:pos="3515"/>
          <w:tab w:val="clear" w:pos="4082"/>
          <w:tab w:val="left" w:pos="624"/>
        </w:tabs>
        <w:spacing w:before="320" w:after="240"/>
        <w:ind w:left="1247"/>
        <w:rPr>
          <w:b/>
          <w:sz w:val="28"/>
          <w:szCs w:val="28"/>
          <w:lang w:val="es-ES_tradnl"/>
        </w:rPr>
      </w:pPr>
      <w:bookmarkStart w:id="21" w:name="bookmark_33"/>
      <w:r w:rsidRPr="003B3665">
        <w:rPr>
          <w:b/>
          <w:bCs/>
          <w:sz w:val="28"/>
          <w:szCs w:val="28"/>
          <w:lang w:val="es-ES"/>
        </w:rPr>
        <w:t xml:space="preserve">Propuestas de candidatos para integrar el Grupo Multidisciplinario de Expertos (a </w:t>
      </w:r>
      <w:r w:rsidR="008A33BA" w:rsidRPr="003B3665">
        <w:rPr>
          <w:b/>
          <w:bCs/>
          <w:sz w:val="28"/>
          <w:szCs w:val="28"/>
          <w:lang w:val="es-ES"/>
        </w:rPr>
        <w:t xml:space="preserve">11 </w:t>
      </w:r>
      <w:r w:rsidRPr="003B3665">
        <w:rPr>
          <w:b/>
          <w:bCs/>
          <w:sz w:val="28"/>
          <w:szCs w:val="28"/>
          <w:lang w:val="es-ES"/>
        </w:rPr>
        <w:t>de diciembre de 2017)</w:t>
      </w:r>
      <w:r w:rsidRPr="003B3665">
        <w:rPr>
          <w:sz w:val="28"/>
          <w:szCs w:val="28"/>
          <w:lang w:val="es-ES"/>
        </w:rPr>
        <w:t xml:space="preserve"> </w:t>
      </w:r>
      <w:bookmarkEnd w:id="21"/>
    </w:p>
    <w:tbl>
      <w:tblPr>
        <w:tblW w:w="9781" w:type="dxa"/>
        <w:tblLayout w:type="fixed"/>
        <w:tblLook w:val="04A0" w:firstRow="1" w:lastRow="0" w:firstColumn="1" w:lastColumn="0" w:noHBand="0" w:noVBand="1"/>
      </w:tblPr>
      <w:tblGrid>
        <w:gridCol w:w="2041"/>
        <w:gridCol w:w="2041"/>
        <w:gridCol w:w="4390"/>
        <w:gridCol w:w="1275"/>
        <w:gridCol w:w="34"/>
      </w:tblGrid>
      <w:tr w:rsidR="00B71C75" w:rsidRPr="00FA775B" w14:paraId="12C6304B" w14:textId="77777777" w:rsidTr="003B3665">
        <w:trPr>
          <w:gridAfter w:val="1"/>
          <w:wAfter w:w="34" w:type="dxa"/>
          <w:trHeight w:val="300"/>
          <w:tblHeader/>
        </w:trPr>
        <w:tc>
          <w:tcPr>
            <w:tcW w:w="2041" w:type="dxa"/>
            <w:tcBorders>
              <w:top w:val="single" w:sz="4" w:space="0" w:color="auto"/>
              <w:left w:val="nil"/>
              <w:bottom w:val="single" w:sz="12" w:space="0" w:color="auto"/>
              <w:right w:val="nil"/>
            </w:tcBorders>
            <w:shd w:val="clear" w:color="auto" w:fill="auto"/>
            <w:noWrap/>
          </w:tcPr>
          <w:commentRangeStart w:id="22"/>
          <w:p w14:paraId="20BB6566" w14:textId="77777777" w:rsidR="00B71C75" w:rsidRPr="00FA775B" w:rsidRDefault="00452EED" w:rsidP="003151B5">
            <w:pPr>
              <w:pStyle w:val="Normal-pool"/>
              <w:spacing w:before="20" w:after="20"/>
              <w:rPr>
                <w:i/>
                <w:sz w:val="18"/>
                <w:szCs w:val="18"/>
              </w:rPr>
            </w:pPr>
            <w:r w:rsidRPr="00FA775B">
              <w:rPr>
                <w:sz w:val="18"/>
                <w:szCs w:val="18"/>
              </w:rPr>
              <w:fldChar w:fldCharType="begin"/>
            </w:r>
            <w:r w:rsidRPr="00FA775B">
              <w:rPr>
                <w:sz w:val="18"/>
                <w:szCs w:val="18"/>
              </w:rPr>
              <w:instrText xml:space="preserve"> HYPERLINK "https://www.ipbes.net/nominations/mep-2017?combine=&amp;order=field_government_member&amp;sort=asc" \o "sort by Government/State" </w:instrText>
            </w:r>
            <w:r w:rsidRPr="00FA775B">
              <w:rPr>
                <w:sz w:val="18"/>
                <w:szCs w:val="18"/>
              </w:rPr>
              <w:fldChar w:fldCharType="separate"/>
            </w:r>
            <w:bookmarkStart w:id="23" w:name="bookmark_34"/>
            <w:r w:rsidR="005D6F45" w:rsidRPr="00FA775B">
              <w:rPr>
                <w:i/>
                <w:iCs/>
                <w:sz w:val="18"/>
                <w:szCs w:val="18"/>
              </w:rPr>
              <w:t>Estado proponente</w:t>
            </w:r>
            <w:r w:rsidRPr="00FA775B">
              <w:rPr>
                <w:i/>
                <w:iCs/>
                <w:sz w:val="18"/>
                <w:szCs w:val="18"/>
              </w:rPr>
              <w:fldChar w:fldCharType="end"/>
            </w:r>
            <w:bookmarkEnd w:id="23"/>
            <w:commentRangeEnd w:id="22"/>
            <w:r w:rsidRPr="00FA775B">
              <w:rPr>
                <w:rStyle w:val="CommentReference"/>
                <w:rFonts w:eastAsia="MS Mincho"/>
                <w:sz w:val="18"/>
                <w:szCs w:val="18"/>
              </w:rPr>
              <w:commentReference w:id="22"/>
            </w:r>
          </w:p>
        </w:tc>
        <w:tc>
          <w:tcPr>
            <w:tcW w:w="2041" w:type="dxa"/>
            <w:tcBorders>
              <w:top w:val="single" w:sz="4" w:space="0" w:color="auto"/>
              <w:left w:val="nil"/>
              <w:bottom w:val="single" w:sz="12" w:space="0" w:color="auto"/>
              <w:right w:val="nil"/>
            </w:tcBorders>
            <w:shd w:val="clear" w:color="auto" w:fill="auto"/>
            <w:noWrap/>
          </w:tcPr>
          <w:p w14:paraId="502DB3D3" w14:textId="77777777" w:rsidR="00B71C75" w:rsidRPr="00FA775B" w:rsidRDefault="00B71C75" w:rsidP="003151B5">
            <w:pPr>
              <w:pStyle w:val="Normal-pool"/>
              <w:spacing w:before="20" w:after="20"/>
              <w:rPr>
                <w:i/>
                <w:sz w:val="18"/>
                <w:szCs w:val="18"/>
              </w:rPr>
            </w:pPr>
            <w:bookmarkStart w:id="24" w:name="bookmark_35"/>
            <w:r w:rsidRPr="00FA775B">
              <w:rPr>
                <w:i/>
                <w:iCs/>
                <w:sz w:val="18"/>
                <w:szCs w:val="18"/>
                <w:lang w:val="es-ES"/>
              </w:rPr>
              <w:t>Nombre</w:t>
            </w:r>
            <w:bookmarkEnd w:id="24"/>
          </w:p>
        </w:tc>
        <w:tc>
          <w:tcPr>
            <w:tcW w:w="4390" w:type="dxa"/>
            <w:tcBorders>
              <w:top w:val="single" w:sz="4" w:space="0" w:color="auto"/>
              <w:left w:val="nil"/>
              <w:bottom w:val="single" w:sz="12" w:space="0" w:color="auto"/>
              <w:right w:val="nil"/>
            </w:tcBorders>
            <w:shd w:val="clear" w:color="auto" w:fill="auto"/>
            <w:noWrap/>
          </w:tcPr>
          <w:p w14:paraId="04588138" w14:textId="0A2D7C8A" w:rsidR="00B71C75" w:rsidRPr="00FA775B" w:rsidRDefault="00452EED" w:rsidP="003151B5">
            <w:pPr>
              <w:pStyle w:val="Normal-pool"/>
              <w:spacing w:before="20" w:after="20"/>
              <w:rPr>
                <w:i/>
                <w:sz w:val="18"/>
                <w:szCs w:val="18"/>
              </w:rPr>
            </w:pPr>
            <w:r w:rsidRPr="00FA775B">
              <w:rPr>
                <w:i/>
                <w:iCs/>
                <w:sz w:val="18"/>
                <w:szCs w:val="18"/>
                <w:lang w:val="es-ES"/>
              </w:rPr>
              <w:t>Afiliación</w:t>
            </w:r>
          </w:p>
        </w:tc>
        <w:tc>
          <w:tcPr>
            <w:tcW w:w="1275" w:type="dxa"/>
            <w:tcBorders>
              <w:top w:val="single" w:sz="4" w:space="0" w:color="auto"/>
              <w:left w:val="nil"/>
              <w:bottom w:val="single" w:sz="12" w:space="0" w:color="auto"/>
              <w:right w:val="nil"/>
            </w:tcBorders>
            <w:shd w:val="clear" w:color="auto" w:fill="auto"/>
            <w:noWrap/>
          </w:tcPr>
          <w:p w14:paraId="5261F378" w14:textId="77777777" w:rsidR="00B71C75" w:rsidRPr="00FA775B" w:rsidRDefault="00B71C75" w:rsidP="003151B5">
            <w:pPr>
              <w:pStyle w:val="Normal-pool"/>
              <w:spacing w:before="20" w:after="20"/>
              <w:rPr>
                <w:i/>
                <w:sz w:val="18"/>
                <w:szCs w:val="18"/>
              </w:rPr>
            </w:pPr>
            <w:bookmarkStart w:id="25" w:name="bookmark_37"/>
            <w:r w:rsidRPr="00FA775B">
              <w:rPr>
                <w:i/>
                <w:iCs/>
                <w:sz w:val="18"/>
                <w:szCs w:val="18"/>
                <w:lang w:val="es-ES"/>
              </w:rPr>
              <w:t>Género</w:t>
            </w:r>
            <w:bookmarkEnd w:id="25"/>
          </w:p>
        </w:tc>
      </w:tr>
      <w:tr w:rsidR="00B71C75" w:rsidRPr="00FA775B" w14:paraId="2FF30DF9" w14:textId="77777777" w:rsidTr="003B3665">
        <w:trPr>
          <w:gridAfter w:val="1"/>
          <w:wAfter w:w="34" w:type="dxa"/>
          <w:trHeight w:val="300"/>
        </w:trPr>
        <w:tc>
          <w:tcPr>
            <w:tcW w:w="2041" w:type="dxa"/>
            <w:tcBorders>
              <w:top w:val="single" w:sz="12" w:space="0" w:color="auto"/>
              <w:left w:val="nil"/>
              <w:right w:val="nil"/>
            </w:tcBorders>
            <w:shd w:val="clear" w:color="auto" w:fill="auto"/>
            <w:noWrap/>
          </w:tcPr>
          <w:p w14:paraId="58375DB9" w14:textId="68AA5F14" w:rsidR="00B71C75" w:rsidRPr="00FA775B" w:rsidRDefault="00B71C75" w:rsidP="003151B5">
            <w:pPr>
              <w:pStyle w:val="Normal-pool"/>
              <w:spacing w:before="20" w:after="20"/>
              <w:rPr>
                <w:b/>
                <w:sz w:val="18"/>
                <w:szCs w:val="18"/>
              </w:rPr>
            </w:pPr>
            <w:bookmarkStart w:id="26" w:name="bookmark_38"/>
            <w:r w:rsidRPr="00FA775B">
              <w:rPr>
                <w:b/>
                <w:bCs/>
                <w:sz w:val="18"/>
                <w:szCs w:val="18"/>
                <w:lang w:val="es-ES"/>
              </w:rPr>
              <w:t>Estados de África</w:t>
            </w:r>
            <w:bookmarkEnd w:id="26"/>
          </w:p>
        </w:tc>
        <w:tc>
          <w:tcPr>
            <w:tcW w:w="2041" w:type="dxa"/>
            <w:tcBorders>
              <w:top w:val="single" w:sz="12" w:space="0" w:color="auto"/>
              <w:left w:val="nil"/>
              <w:right w:val="nil"/>
            </w:tcBorders>
            <w:shd w:val="clear" w:color="auto" w:fill="auto"/>
            <w:noWrap/>
          </w:tcPr>
          <w:p w14:paraId="5F13700D" w14:textId="77777777" w:rsidR="00B71C75" w:rsidRPr="00FA775B" w:rsidRDefault="00B71C75" w:rsidP="003151B5">
            <w:pPr>
              <w:pStyle w:val="Normal-pool"/>
              <w:spacing w:before="20" w:after="20"/>
              <w:rPr>
                <w:b/>
                <w:sz w:val="18"/>
                <w:szCs w:val="18"/>
                <w:lang w:eastAsia="en-GB"/>
              </w:rPr>
            </w:pPr>
          </w:p>
        </w:tc>
        <w:tc>
          <w:tcPr>
            <w:tcW w:w="4390" w:type="dxa"/>
            <w:tcBorders>
              <w:top w:val="single" w:sz="12" w:space="0" w:color="auto"/>
              <w:left w:val="nil"/>
              <w:right w:val="nil"/>
            </w:tcBorders>
            <w:shd w:val="clear" w:color="auto" w:fill="auto"/>
            <w:noWrap/>
          </w:tcPr>
          <w:p w14:paraId="07BE8781" w14:textId="77777777" w:rsidR="00B71C75" w:rsidRPr="00FA775B" w:rsidRDefault="00B71C75" w:rsidP="003151B5">
            <w:pPr>
              <w:pStyle w:val="Normal-pool"/>
              <w:spacing w:before="20" w:after="20"/>
              <w:rPr>
                <w:b/>
                <w:sz w:val="18"/>
                <w:szCs w:val="18"/>
                <w:lang w:eastAsia="en-GB"/>
              </w:rPr>
            </w:pPr>
          </w:p>
        </w:tc>
        <w:tc>
          <w:tcPr>
            <w:tcW w:w="1275" w:type="dxa"/>
            <w:tcBorders>
              <w:top w:val="single" w:sz="12" w:space="0" w:color="auto"/>
              <w:left w:val="nil"/>
              <w:right w:val="nil"/>
            </w:tcBorders>
            <w:shd w:val="clear" w:color="auto" w:fill="auto"/>
            <w:noWrap/>
          </w:tcPr>
          <w:p w14:paraId="33611F1B" w14:textId="77777777" w:rsidR="00B71C75" w:rsidRPr="00FA775B" w:rsidRDefault="00B71C75" w:rsidP="003151B5">
            <w:pPr>
              <w:pStyle w:val="Normal-pool"/>
              <w:spacing w:before="20" w:after="20"/>
              <w:rPr>
                <w:b/>
                <w:sz w:val="18"/>
                <w:szCs w:val="18"/>
                <w:lang w:eastAsia="en-GB"/>
              </w:rPr>
            </w:pPr>
          </w:p>
        </w:tc>
      </w:tr>
      <w:tr w:rsidR="00E465DB" w:rsidRPr="00FA775B" w14:paraId="2997EAC4" w14:textId="77777777" w:rsidTr="003B3665">
        <w:trPr>
          <w:gridAfter w:val="1"/>
          <w:wAfter w:w="34" w:type="dxa"/>
          <w:trHeight w:val="300"/>
        </w:trPr>
        <w:tc>
          <w:tcPr>
            <w:tcW w:w="2041" w:type="dxa"/>
            <w:tcBorders>
              <w:left w:val="nil"/>
              <w:right w:val="nil"/>
            </w:tcBorders>
            <w:shd w:val="clear" w:color="auto" w:fill="auto"/>
            <w:noWrap/>
          </w:tcPr>
          <w:p w14:paraId="221C0AE4" w14:textId="000477A7" w:rsidR="00E465DB" w:rsidRPr="00FA775B" w:rsidRDefault="00E465DB" w:rsidP="00E465DB">
            <w:pPr>
              <w:pStyle w:val="Normal-pool"/>
              <w:spacing w:before="20" w:after="20"/>
              <w:rPr>
                <w:b/>
                <w:sz w:val="18"/>
                <w:szCs w:val="18"/>
              </w:rPr>
            </w:pPr>
            <w:bookmarkStart w:id="27" w:name="bookmark_39"/>
            <w:r w:rsidRPr="00FA775B">
              <w:rPr>
                <w:sz w:val="18"/>
                <w:szCs w:val="18"/>
                <w:lang w:val="es-ES"/>
              </w:rPr>
              <w:t>Camerún</w:t>
            </w:r>
            <w:bookmarkEnd w:id="27"/>
          </w:p>
        </w:tc>
        <w:tc>
          <w:tcPr>
            <w:tcW w:w="2041" w:type="dxa"/>
            <w:tcBorders>
              <w:left w:val="nil"/>
              <w:right w:val="nil"/>
            </w:tcBorders>
            <w:shd w:val="clear" w:color="auto" w:fill="auto"/>
            <w:noWrap/>
          </w:tcPr>
          <w:p w14:paraId="28DA9715" w14:textId="4DA85F34" w:rsidR="00E465DB" w:rsidRPr="00FA775B" w:rsidRDefault="008A33BA" w:rsidP="00E465DB">
            <w:pPr>
              <w:pStyle w:val="Normal-pool"/>
              <w:spacing w:before="20" w:after="20"/>
              <w:rPr>
                <w:b/>
                <w:sz w:val="18"/>
                <w:szCs w:val="18"/>
              </w:rPr>
            </w:pPr>
            <w:bookmarkStart w:id="28" w:name="bookmark_40"/>
            <w:r w:rsidRPr="00FA775B">
              <w:rPr>
                <w:sz w:val="18"/>
                <w:szCs w:val="18"/>
                <w:lang w:val="es-ES"/>
              </w:rPr>
              <w:t xml:space="preserve">Mariteuw </w:t>
            </w:r>
            <w:r w:rsidR="00E465DB" w:rsidRPr="00FA775B">
              <w:rPr>
                <w:sz w:val="18"/>
                <w:szCs w:val="18"/>
                <w:lang w:val="es-ES"/>
              </w:rPr>
              <w:t>Chimere Diawa</w:t>
            </w:r>
            <w:r w:rsidR="00E465DB" w:rsidRPr="00FA775B">
              <w:rPr>
                <w:sz w:val="18"/>
                <w:szCs w:val="18"/>
                <w:vertAlign w:val="superscript"/>
                <w:lang w:val="es-ES"/>
              </w:rPr>
              <w:t>a</w:t>
            </w:r>
            <w:bookmarkEnd w:id="28"/>
          </w:p>
        </w:tc>
        <w:tc>
          <w:tcPr>
            <w:tcW w:w="4390" w:type="dxa"/>
            <w:tcBorders>
              <w:left w:val="nil"/>
              <w:right w:val="nil"/>
            </w:tcBorders>
            <w:shd w:val="clear" w:color="auto" w:fill="auto"/>
            <w:noWrap/>
          </w:tcPr>
          <w:p w14:paraId="64E2DAB1" w14:textId="7917C022" w:rsidR="00E465DB" w:rsidRPr="00FA775B" w:rsidRDefault="00E465DB" w:rsidP="00E465DB">
            <w:pPr>
              <w:pStyle w:val="Normal-pool"/>
              <w:spacing w:before="20" w:after="20"/>
              <w:rPr>
                <w:b/>
                <w:sz w:val="18"/>
                <w:szCs w:val="18"/>
              </w:rPr>
            </w:pPr>
            <w:bookmarkStart w:id="29" w:name="bookmark_41"/>
            <w:r w:rsidRPr="00FA775B">
              <w:rPr>
                <w:sz w:val="18"/>
                <w:szCs w:val="18"/>
                <w:lang w:val="es-ES"/>
              </w:rPr>
              <w:t>African Model Forests</w:t>
            </w:r>
            <w:bookmarkEnd w:id="29"/>
          </w:p>
        </w:tc>
        <w:tc>
          <w:tcPr>
            <w:tcW w:w="1275" w:type="dxa"/>
            <w:tcBorders>
              <w:left w:val="nil"/>
              <w:right w:val="nil"/>
            </w:tcBorders>
            <w:shd w:val="clear" w:color="auto" w:fill="auto"/>
            <w:noWrap/>
          </w:tcPr>
          <w:p w14:paraId="6DEC9EE0" w14:textId="1F32BE42" w:rsidR="00E465DB" w:rsidRPr="00FA775B" w:rsidRDefault="00E465DB" w:rsidP="00E465DB">
            <w:pPr>
              <w:pStyle w:val="Normal-pool"/>
              <w:spacing w:before="20" w:after="20"/>
              <w:rPr>
                <w:b/>
                <w:sz w:val="18"/>
                <w:szCs w:val="18"/>
              </w:rPr>
            </w:pPr>
            <w:bookmarkStart w:id="30" w:name="bookmark_42"/>
            <w:r w:rsidRPr="00FA775B">
              <w:rPr>
                <w:sz w:val="18"/>
                <w:szCs w:val="18"/>
                <w:lang w:val="es-ES"/>
              </w:rPr>
              <w:t>Masculino</w:t>
            </w:r>
            <w:bookmarkEnd w:id="30"/>
          </w:p>
        </w:tc>
      </w:tr>
      <w:tr w:rsidR="00B71C75" w:rsidRPr="00FA775B" w14:paraId="6BF17410" w14:textId="77777777" w:rsidTr="003B3665">
        <w:trPr>
          <w:gridAfter w:val="1"/>
          <w:wAfter w:w="34" w:type="dxa"/>
          <w:trHeight w:val="300"/>
        </w:trPr>
        <w:tc>
          <w:tcPr>
            <w:tcW w:w="2041" w:type="dxa"/>
            <w:tcBorders>
              <w:left w:val="nil"/>
              <w:bottom w:val="nil"/>
              <w:right w:val="nil"/>
            </w:tcBorders>
            <w:shd w:val="clear" w:color="auto" w:fill="auto"/>
            <w:noWrap/>
            <w:hideMark/>
          </w:tcPr>
          <w:p w14:paraId="1A6BE805" w14:textId="58F65D0A" w:rsidR="00B71C75" w:rsidRPr="00FA775B" w:rsidRDefault="00B71C75" w:rsidP="003151B5">
            <w:pPr>
              <w:pStyle w:val="Normal-pool"/>
              <w:spacing w:before="20" w:after="20"/>
              <w:rPr>
                <w:sz w:val="18"/>
                <w:szCs w:val="18"/>
              </w:rPr>
            </w:pPr>
            <w:bookmarkStart w:id="31" w:name="bookmark_43"/>
            <w:r w:rsidRPr="00FA775B">
              <w:rPr>
                <w:sz w:val="18"/>
                <w:szCs w:val="18"/>
                <w:lang w:val="es-ES"/>
              </w:rPr>
              <w:t>Madagascar</w:t>
            </w:r>
            <w:bookmarkEnd w:id="31"/>
          </w:p>
        </w:tc>
        <w:tc>
          <w:tcPr>
            <w:tcW w:w="2041" w:type="dxa"/>
            <w:tcBorders>
              <w:left w:val="nil"/>
              <w:bottom w:val="nil"/>
              <w:right w:val="nil"/>
            </w:tcBorders>
            <w:shd w:val="clear" w:color="auto" w:fill="auto"/>
            <w:noWrap/>
            <w:hideMark/>
          </w:tcPr>
          <w:p w14:paraId="38B0C422" w14:textId="093459D8" w:rsidR="00B71C75" w:rsidRPr="00FA775B" w:rsidRDefault="00B71C75" w:rsidP="008A33BA">
            <w:pPr>
              <w:pStyle w:val="Normal-pool"/>
              <w:spacing w:before="20" w:after="20"/>
              <w:rPr>
                <w:sz w:val="18"/>
                <w:szCs w:val="18"/>
              </w:rPr>
            </w:pPr>
            <w:bookmarkStart w:id="32" w:name="bookmark_44"/>
            <w:r w:rsidRPr="00FA775B">
              <w:rPr>
                <w:sz w:val="18"/>
                <w:szCs w:val="18"/>
                <w:lang w:val="es-ES"/>
              </w:rPr>
              <w:t>Voahangy Raharimalala</w:t>
            </w:r>
            <w:bookmarkEnd w:id="32"/>
            <w:r w:rsidR="008A33BA" w:rsidRPr="00FA775B">
              <w:rPr>
                <w:sz w:val="18"/>
                <w:szCs w:val="18"/>
                <w:vertAlign w:val="superscript"/>
                <w:lang w:val="es-ES"/>
              </w:rPr>
              <w:t>a</w:t>
            </w:r>
          </w:p>
        </w:tc>
        <w:tc>
          <w:tcPr>
            <w:tcW w:w="4390" w:type="dxa"/>
            <w:tcBorders>
              <w:left w:val="nil"/>
              <w:bottom w:val="nil"/>
              <w:right w:val="nil"/>
            </w:tcBorders>
            <w:shd w:val="clear" w:color="auto" w:fill="auto"/>
            <w:noWrap/>
            <w:hideMark/>
          </w:tcPr>
          <w:p w14:paraId="70612EA8" w14:textId="77777777" w:rsidR="00B71C75" w:rsidRPr="00FA775B" w:rsidRDefault="00B71C75" w:rsidP="003151B5">
            <w:pPr>
              <w:pStyle w:val="Normal-pool"/>
              <w:spacing w:before="20" w:after="20"/>
              <w:rPr>
                <w:sz w:val="18"/>
                <w:szCs w:val="18"/>
              </w:rPr>
            </w:pPr>
            <w:bookmarkStart w:id="33" w:name="bookmark_45"/>
            <w:r w:rsidRPr="00FA775B">
              <w:rPr>
                <w:sz w:val="18"/>
                <w:szCs w:val="18"/>
                <w:lang w:val="es-ES"/>
              </w:rPr>
              <w:t>Office National pour l'Environnement</w:t>
            </w:r>
            <w:bookmarkEnd w:id="33"/>
          </w:p>
        </w:tc>
        <w:tc>
          <w:tcPr>
            <w:tcW w:w="1275" w:type="dxa"/>
            <w:tcBorders>
              <w:left w:val="nil"/>
              <w:bottom w:val="nil"/>
              <w:right w:val="nil"/>
            </w:tcBorders>
            <w:shd w:val="clear" w:color="auto" w:fill="auto"/>
            <w:noWrap/>
            <w:hideMark/>
          </w:tcPr>
          <w:p w14:paraId="5B47C8DC" w14:textId="77777777" w:rsidR="00B71C75" w:rsidRPr="00FA775B" w:rsidRDefault="00B71C75" w:rsidP="003151B5">
            <w:pPr>
              <w:pStyle w:val="Normal-pool"/>
              <w:spacing w:before="20" w:after="20"/>
              <w:rPr>
                <w:sz w:val="18"/>
                <w:szCs w:val="18"/>
              </w:rPr>
            </w:pPr>
            <w:bookmarkStart w:id="34" w:name="bookmark_46"/>
            <w:r w:rsidRPr="00FA775B">
              <w:rPr>
                <w:sz w:val="18"/>
                <w:szCs w:val="18"/>
                <w:lang w:val="es-ES"/>
              </w:rPr>
              <w:t>Femenino</w:t>
            </w:r>
            <w:bookmarkEnd w:id="34"/>
          </w:p>
        </w:tc>
      </w:tr>
      <w:tr w:rsidR="00B71C75" w:rsidRPr="00FA775B" w14:paraId="6F1BA60C" w14:textId="77777777" w:rsidTr="003B3665">
        <w:trPr>
          <w:gridAfter w:val="1"/>
          <w:wAfter w:w="34" w:type="dxa"/>
          <w:trHeight w:val="300"/>
        </w:trPr>
        <w:tc>
          <w:tcPr>
            <w:tcW w:w="2041" w:type="dxa"/>
            <w:tcBorders>
              <w:top w:val="nil"/>
              <w:left w:val="nil"/>
              <w:bottom w:val="nil"/>
              <w:right w:val="nil"/>
            </w:tcBorders>
            <w:shd w:val="clear" w:color="auto" w:fill="auto"/>
            <w:noWrap/>
          </w:tcPr>
          <w:p w14:paraId="28FE8958" w14:textId="29C644D2" w:rsidR="00B71C75" w:rsidRPr="00FA775B" w:rsidRDefault="00B71C75" w:rsidP="003151B5">
            <w:pPr>
              <w:pStyle w:val="Normal-pool"/>
              <w:spacing w:before="20" w:after="20"/>
              <w:rPr>
                <w:sz w:val="18"/>
                <w:szCs w:val="18"/>
              </w:rPr>
            </w:pPr>
            <w:bookmarkStart w:id="35" w:name="bookmark_47"/>
            <w:r w:rsidRPr="00FA775B">
              <w:rPr>
                <w:sz w:val="18"/>
                <w:szCs w:val="18"/>
                <w:lang w:val="es-ES"/>
              </w:rPr>
              <w:t>Marruecos</w:t>
            </w:r>
            <w:bookmarkEnd w:id="35"/>
          </w:p>
        </w:tc>
        <w:tc>
          <w:tcPr>
            <w:tcW w:w="2041" w:type="dxa"/>
            <w:tcBorders>
              <w:top w:val="nil"/>
              <w:left w:val="nil"/>
              <w:bottom w:val="nil"/>
              <w:right w:val="nil"/>
            </w:tcBorders>
            <w:shd w:val="clear" w:color="auto" w:fill="auto"/>
            <w:noWrap/>
          </w:tcPr>
          <w:p w14:paraId="47E7AE70" w14:textId="77777777" w:rsidR="00B71C75" w:rsidRPr="00FA775B" w:rsidRDefault="00B71C75" w:rsidP="003151B5">
            <w:pPr>
              <w:pStyle w:val="Normal-pool"/>
              <w:spacing w:before="20" w:after="20"/>
              <w:rPr>
                <w:sz w:val="18"/>
                <w:szCs w:val="18"/>
              </w:rPr>
            </w:pPr>
            <w:bookmarkStart w:id="36" w:name="bookmark_48"/>
            <w:r w:rsidRPr="00FA775B">
              <w:rPr>
                <w:sz w:val="18"/>
                <w:szCs w:val="18"/>
                <w:lang w:val="es-ES"/>
              </w:rPr>
              <w:t>Nard Bennas</w:t>
            </w:r>
            <w:bookmarkEnd w:id="36"/>
          </w:p>
        </w:tc>
        <w:tc>
          <w:tcPr>
            <w:tcW w:w="4390" w:type="dxa"/>
            <w:tcBorders>
              <w:top w:val="nil"/>
              <w:left w:val="nil"/>
              <w:bottom w:val="nil"/>
              <w:right w:val="nil"/>
            </w:tcBorders>
            <w:shd w:val="clear" w:color="auto" w:fill="auto"/>
            <w:noWrap/>
          </w:tcPr>
          <w:p w14:paraId="1E1BE4BE" w14:textId="6CF43F70" w:rsidR="00B71C75" w:rsidRPr="00FA775B" w:rsidRDefault="00B71C75" w:rsidP="003151B5">
            <w:pPr>
              <w:pStyle w:val="Normal-pool"/>
              <w:spacing w:before="20" w:after="20"/>
              <w:rPr>
                <w:sz w:val="18"/>
                <w:szCs w:val="18"/>
              </w:rPr>
            </w:pPr>
            <w:bookmarkStart w:id="37" w:name="bookmark_49"/>
            <w:r w:rsidRPr="00FA775B">
              <w:rPr>
                <w:sz w:val="18"/>
                <w:szCs w:val="18"/>
                <w:lang w:val="es-ES"/>
              </w:rPr>
              <w:t>Université Abdelmalek Essaadi</w:t>
            </w:r>
            <w:bookmarkEnd w:id="37"/>
          </w:p>
        </w:tc>
        <w:tc>
          <w:tcPr>
            <w:tcW w:w="1275" w:type="dxa"/>
            <w:tcBorders>
              <w:top w:val="nil"/>
              <w:left w:val="nil"/>
              <w:bottom w:val="nil"/>
              <w:right w:val="nil"/>
            </w:tcBorders>
            <w:shd w:val="clear" w:color="auto" w:fill="auto"/>
            <w:noWrap/>
          </w:tcPr>
          <w:p w14:paraId="2F230FA3" w14:textId="77777777" w:rsidR="00B71C75" w:rsidRPr="00FA775B" w:rsidRDefault="00B71C75" w:rsidP="003151B5">
            <w:pPr>
              <w:pStyle w:val="Normal-pool"/>
              <w:spacing w:before="20" w:after="20"/>
              <w:rPr>
                <w:sz w:val="18"/>
                <w:szCs w:val="18"/>
              </w:rPr>
            </w:pPr>
            <w:bookmarkStart w:id="38" w:name="bookmark_50"/>
            <w:r w:rsidRPr="00FA775B">
              <w:rPr>
                <w:sz w:val="18"/>
                <w:szCs w:val="18"/>
                <w:lang w:val="es-ES"/>
              </w:rPr>
              <w:t>Femenino</w:t>
            </w:r>
            <w:bookmarkEnd w:id="38"/>
          </w:p>
        </w:tc>
      </w:tr>
      <w:tr w:rsidR="00B71C75" w:rsidRPr="00FA775B" w14:paraId="1AD20427" w14:textId="77777777" w:rsidTr="003B3665">
        <w:trPr>
          <w:gridAfter w:val="1"/>
          <w:wAfter w:w="34" w:type="dxa"/>
          <w:trHeight w:val="300"/>
        </w:trPr>
        <w:tc>
          <w:tcPr>
            <w:tcW w:w="2041" w:type="dxa"/>
            <w:tcBorders>
              <w:top w:val="nil"/>
              <w:left w:val="nil"/>
              <w:bottom w:val="nil"/>
              <w:right w:val="nil"/>
            </w:tcBorders>
            <w:shd w:val="clear" w:color="auto" w:fill="auto"/>
            <w:noWrap/>
          </w:tcPr>
          <w:p w14:paraId="12BDFF4A" w14:textId="6255EAF6" w:rsidR="00B71C75" w:rsidRPr="00FA775B" w:rsidRDefault="00B71C75" w:rsidP="003151B5">
            <w:pPr>
              <w:pStyle w:val="Normal-pool"/>
              <w:spacing w:before="20" w:after="20"/>
              <w:rPr>
                <w:sz w:val="18"/>
                <w:szCs w:val="18"/>
              </w:rPr>
            </w:pPr>
            <w:bookmarkStart w:id="39" w:name="bookmark_51"/>
            <w:r w:rsidRPr="00FA775B">
              <w:rPr>
                <w:sz w:val="18"/>
                <w:szCs w:val="18"/>
                <w:lang w:val="es-ES"/>
              </w:rPr>
              <w:t>Marruecos</w:t>
            </w:r>
            <w:bookmarkEnd w:id="39"/>
          </w:p>
        </w:tc>
        <w:tc>
          <w:tcPr>
            <w:tcW w:w="2041" w:type="dxa"/>
            <w:tcBorders>
              <w:top w:val="nil"/>
              <w:left w:val="nil"/>
              <w:bottom w:val="nil"/>
              <w:right w:val="nil"/>
            </w:tcBorders>
            <w:shd w:val="clear" w:color="auto" w:fill="auto"/>
            <w:noWrap/>
          </w:tcPr>
          <w:p w14:paraId="1DF78723" w14:textId="77777777" w:rsidR="00B71C75" w:rsidRPr="00FA775B" w:rsidRDefault="00B71C75" w:rsidP="003151B5">
            <w:pPr>
              <w:pStyle w:val="Normal-pool"/>
              <w:spacing w:before="20" w:after="20"/>
              <w:rPr>
                <w:sz w:val="18"/>
                <w:szCs w:val="18"/>
              </w:rPr>
            </w:pPr>
            <w:bookmarkStart w:id="40" w:name="bookmark_52"/>
            <w:r w:rsidRPr="00FA775B">
              <w:rPr>
                <w:sz w:val="18"/>
                <w:szCs w:val="18"/>
                <w:lang w:val="es-ES"/>
              </w:rPr>
              <w:t>Brahim Haddane</w:t>
            </w:r>
            <w:bookmarkEnd w:id="40"/>
          </w:p>
        </w:tc>
        <w:tc>
          <w:tcPr>
            <w:tcW w:w="4390" w:type="dxa"/>
            <w:tcBorders>
              <w:top w:val="nil"/>
              <w:left w:val="nil"/>
              <w:bottom w:val="nil"/>
              <w:right w:val="nil"/>
            </w:tcBorders>
            <w:shd w:val="clear" w:color="auto" w:fill="auto"/>
            <w:noWrap/>
          </w:tcPr>
          <w:p w14:paraId="3C08079B" w14:textId="77777777" w:rsidR="00B71C75" w:rsidRPr="00FA775B" w:rsidRDefault="00B71C75" w:rsidP="003151B5">
            <w:pPr>
              <w:pStyle w:val="Normal-pool"/>
              <w:spacing w:before="20" w:after="20"/>
              <w:rPr>
                <w:sz w:val="18"/>
                <w:szCs w:val="18"/>
              </w:rPr>
            </w:pPr>
            <w:bookmarkStart w:id="41" w:name="bookmark_53"/>
            <w:r w:rsidRPr="00FA775B">
              <w:rPr>
                <w:sz w:val="18"/>
                <w:szCs w:val="18"/>
                <w:lang w:val="en-US"/>
              </w:rPr>
              <w:t>Mohammed VI Foundation for the Protection of the Environment - Rabat</w:t>
            </w:r>
            <w:bookmarkEnd w:id="41"/>
          </w:p>
        </w:tc>
        <w:tc>
          <w:tcPr>
            <w:tcW w:w="1275" w:type="dxa"/>
            <w:tcBorders>
              <w:top w:val="nil"/>
              <w:left w:val="nil"/>
              <w:bottom w:val="nil"/>
              <w:right w:val="nil"/>
            </w:tcBorders>
            <w:shd w:val="clear" w:color="auto" w:fill="auto"/>
            <w:noWrap/>
          </w:tcPr>
          <w:p w14:paraId="1B18A080" w14:textId="77777777" w:rsidR="00B71C75" w:rsidRPr="00FA775B" w:rsidRDefault="00B71C75" w:rsidP="003151B5">
            <w:pPr>
              <w:pStyle w:val="Normal-pool"/>
              <w:spacing w:before="20" w:after="20"/>
              <w:rPr>
                <w:sz w:val="18"/>
                <w:szCs w:val="18"/>
              </w:rPr>
            </w:pPr>
            <w:bookmarkStart w:id="42" w:name="bookmark_54"/>
            <w:r w:rsidRPr="00FA775B">
              <w:rPr>
                <w:sz w:val="18"/>
                <w:szCs w:val="18"/>
                <w:lang w:val="es-ES"/>
              </w:rPr>
              <w:t>Femenino</w:t>
            </w:r>
            <w:bookmarkEnd w:id="42"/>
          </w:p>
        </w:tc>
      </w:tr>
      <w:tr w:rsidR="00B71C75" w:rsidRPr="00FA775B" w14:paraId="70BCF5BC" w14:textId="77777777" w:rsidTr="003B3665">
        <w:trPr>
          <w:gridAfter w:val="1"/>
          <w:wAfter w:w="34" w:type="dxa"/>
          <w:trHeight w:val="300"/>
        </w:trPr>
        <w:tc>
          <w:tcPr>
            <w:tcW w:w="2041" w:type="dxa"/>
            <w:tcBorders>
              <w:top w:val="nil"/>
              <w:left w:val="nil"/>
              <w:bottom w:val="nil"/>
              <w:right w:val="nil"/>
            </w:tcBorders>
            <w:shd w:val="clear" w:color="auto" w:fill="auto"/>
            <w:noWrap/>
          </w:tcPr>
          <w:p w14:paraId="05F601BF" w14:textId="3B7F30B0" w:rsidR="00B71C75" w:rsidRPr="00FA775B" w:rsidRDefault="00B71C75" w:rsidP="003151B5">
            <w:pPr>
              <w:pStyle w:val="Normal-pool"/>
              <w:spacing w:before="20" w:after="20"/>
              <w:rPr>
                <w:sz w:val="18"/>
                <w:szCs w:val="18"/>
              </w:rPr>
            </w:pPr>
            <w:bookmarkStart w:id="43" w:name="bookmark_55"/>
            <w:r w:rsidRPr="00FA775B">
              <w:rPr>
                <w:sz w:val="18"/>
                <w:szCs w:val="18"/>
                <w:lang w:val="es-ES"/>
              </w:rPr>
              <w:t>Marruecos</w:t>
            </w:r>
            <w:bookmarkEnd w:id="43"/>
          </w:p>
        </w:tc>
        <w:tc>
          <w:tcPr>
            <w:tcW w:w="2041" w:type="dxa"/>
            <w:tcBorders>
              <w:top w:val="nil"/>
              <w:left w:val="nil"/>
              <w:bottom w:val="nil"/>
              <w:right w:val="nil"/>
            </w:tcBorders>
            <w:shd w:val="clear" w:color="auto" w:fill="auto"/>
            <w:noWrap/>
          </w:tcPr>
          <w:p w14:paraId="49ADAAFE" w14:textId="77777777" w:rsidR="00B71C75" w:rsidRPr="00FA775B" w:rsidRDefault="00B71C75" w:rsidP="003151B5">
            <w:pPr>
              <w:pStyle w:val="Normal-pool"/>
              <w:spacing w:before="20" w:after="20"/>
              <w:rPr>
                <w:sz w:val="18"/>
                <w:szCs w:val="18"/>
              </w:rPr>
            </w:pPr>
            <w:bookmarkStart w:id="44" w:name="bookmark_56"/>
            <w:r w:rsidRPr="00FA775B">
              <w:rPr>
                <w:sz w:val="18"/>
                <w:szCs w:val="18"/>
                <w:lang w:val="es-ES"/>
              </w:rPr>
              <w:t>Mohammed Sghir Taleb</w:t>
            </w:r>
            <w:bookmarkEnd w:id="44"/>
          </w:p>
        </w:tc>
        <w:tc>
          <w:tcPr>
            <w:tcW w:w="4390" w:type="dxa"/>
            <w:tcBorders>
              <w:top w:val="nil"/>
              <w:left w:val="nil"/>
              <w:bottom w:val="nil"/>
              <w:right w:val="nil"/>
            </w:tcBorders>
            <w:shd w:val="clear" w:color="auto" w:fill="auto"/>
            <w:noWrap/>
          </w:tcPr>
          <w:p w14:paraId="2685AB5D" w14:textId="77777777" w:rsidR="00B71C75" w:rsidRPr="00FA775B" w:rsidRDefault="00B71C75" w:rsidP="003151B5">
            <w:pPr>
              <w:pStyle w:val="Normal-pool"/>
              <w:spacing w:before="20" w:after="20"/>
              <w:rPr>
                <w:sz w:val="18"/>
                <w:szCs w:val="18"/>
                <w:lang w:val="es-ES_tradnl"/>
              </w:rPr>
            </w:pPr>
            <w:bookmarkStart w:id="45" w:name="bookmark_57"/>
            <w:r w:rsidRPr="00FA775B">
              <w:rPr>
                <w:sz w:val="18"/>
                <w:szCs w:val="18"/>
                <w:lang w:val="es-ES"/>
              </w:rPr>
              <w:t>Institut Scientifique, Universidad Mohammed V de Rabat</w:t>
            </w:r>
            <w:bookmarkEnd w:id="45"/>
          </w:p>
        </w:tc>
        <w:tc>
          <w:tcPr>
            <w:tcW w:w="1275" w:type="dxa"/>
            <w:tcBorders>
              <w:top w:val="nil"/>
              <w:left w:val="nil"/>
              <w:bottom w:val="nil"/>
              <w:right w:val="nil"/>
            </w:tcBorders>
            <w:shd w:val="clear" w:color="auto" w:fill="auto"/>
            <w:noWrap/>
          </w:tcPr>
          <w:p w14:paraId="710BE77F" w14:textId="77777777" w:rsidR="00B71C75" w:rsidRPr="00FA775B" w:rsidRDefault="00B71C75" w:rsidP="003151B5">
            <w:pPr>
              <w:pStyle w:val="Normal-pool"/>
              <w:spacing w:before="20" w:after="20"/>
              <w:rPr>
                <w:sz w:val="18"/>
                <w:szCs w:val="18"/>
              </w:rPr>
            </w:pPr>
            <w:bookmarkStart w:id="46" w:name="bookmark_58"/>
            <w:r w:rsidRPr="00FA775B">
              <w:rPr>
                <w:sz w:val="18"/>
                <w:szCs w:val="18"/>
                <w:lang w:val="es-ES"/>
              </w:rPr>
              <w:t>Masculino</w:t>
            </w:r>
            <w:bookmarkEnd w:id="46"/>
          </w:p>
        </w:tc>
      </w:tr>
      <w:tr w:rsidR="00E465DB" w:rsidRPr="00FA775B" w14:paraId="2DFCF98A" w14:textId="77777777" w:rsidTr="003B3665">
        <w:trPr>
          <w:gridAfter w:val="1"/>
          <w:wAfter w:w="34" w:type="dxa"/>
          <w:trHeight w:val="300"/>
        </w:trPr>
        <w:tc>
          <w:tcPr>
            <w:tcW w:w="2041" w:type="dxa"/>
            <w:tcBorders>
              <w:top w:val="nil"/>
              <w:left w:val="nil"/>
              <w:bottom w:val="nil"/>
              <w:right w:val="nil"/>
            </w:tcBorders>
            <w:shd w:val="clear" w:color="auto" w:fill="auto"/>
            <w:noWrap/>
          </w:tcPr>
          <w:p w14:paraId="0764565A" w14:textId="38C2343F" w:rsidR="00E465DB" w:rsidRPr="00FA775B" w:rsidRDefault="00E465DB" w:rsidP="00E465DB">
            <w:pPr>
              <w:pStyle w:val="Normal-pool"/>
              <w:spacing w:before="20" w:after="20"/>
              <w:rPr>
                <w:sz w:val="18"/>
                <w:szCs w:val="18"/>
              </w:rPr>
            </w:pPr>
            <w:bookmarkStart w:id="47" w:name="bookmark_59"/>
            <w:r w:rsidRPr="00FA775B">
              <w:rPr>
                <w:sz w:val="18"/>
                <w:szCs w:val="18"/>
                <w:lang w:val="es-ES"/>
              </w:rPr>
              <w:t>Nigeria</w:t>
            </w:r>
            <w:bookmarkEnd w:id="47"/>
          </w:p>
        </w:tc>
        <w:tc>
          <w:tcPr>
            <w:tcW w:w="2041" w:type="dxa"/>
            <w:tcBorders>
              <w:top w:val="nil"/>
              <w:left w:val="nil"/>
              <w:bottom w:val="nil"/>
              <w:right w:val="nil"/>
            </w:tcBorders>
            <w:shd w:val="clear" w:color="auto" w:fill="auto"/>
            <w:noWrap/>
          </w:tcPr>
          <w:p w14:paraId="2F516AE0" w14:textId="1E647478" w:rsidR="00E465DB" w:rsidRPr="00FA775B" w:rsidRDefault="00E465DB" w:rsidP="00E465DB">
            <w:pPr>
              <w:pStyle w:val="Normal-pool"/>
              <w:spacing w:before="20" w:after="20"/>
              <w:rPr>
                <w:sz w:val="18"/>
                <w:szCs w:val="18"/>
              </w:rPr>
            </w:pPr>
            <w:bookmarkStart w:id="48" w:name="bookmark_60"/>
            <w:r w:rsidRPr="00FA775B">
              <w:rPr>
                <w:sz w:val="18"/>
                <w:szCs w:val="18"/>
                <w:lang w:val="es-ES"/>
              </w:rPr>
              <w:t>Edu Effiom</w:t>
            </w:r>
            <w:bookmarkEnd w:id="48"/>
          </w:p>
        </w:tc>
        <w:tc>
          <w:tcPr>
            <w:tcW w:w="4390" w:type="dxa"/>
            <w:tcBorders>
              <w:top w:val="nil"/>
              <w:left w:val="nil"/>
              <w:bottom w:val="nil"/>
              <w:right w:val="nil"/>
            </w:tcBorders>
            <w:shd w:val="clear" w:color="auto" w:fill="auto"/>
            <w:noWrap/>
          </w:tcPr>
          <w:p w14:paraId="617DE558" w14:textId="0ED4D492" w:rsidR="00E465DB" w:rsidRPr="00FA775B" w:rsidRDefault="00E465DB" w:rsidP="00E465DB">
            <w:pPr>
              <w:pStyle w:val="Normal-pool"/>
              <w:spacing w:before="20" w:after="20"/>
              <w:rPr>
                <w:sz w:val="18"/>
                <w:szCs w:val="18"/>
                <w:lang w:val="es-ES_tradnl"/>
              </w:rPr>
            </w:pPr>
            <w:bookmarkStart w:id="49" w:name="bookmark_61"/>
            <w:r w:rsidRPr="00FA775B">
              <w:rPr>
                <w:sz w:val="18"/>
                <w:szCs w:val="18"/>
                <w:lang w:val="es-ES"/>
              </w:rPr>
              <w:t>Gobierno del Estado de Cross River (Nigeria)</w:t>
            </w:r>
            <w:bookmarkEnd w:id="49"/>
          </w:p>
        </w:tc>
        <w:tc>
          <w:tcPr>
            <w:tcW w:w="1275" w:type="dxa"/>
            <w:tcBorders>
              <w:top w:val="nil"/>
              <w:left w:val="nil"/>
              <w:bottom w:val="nil"/>
              <w:right w:val="nil"/>
            </w:tcBorders>
            <w:shd w:val="clear" w:color="auto" w:fill="auto"/>
            <w:noWrap/>
          </w:tcPr>
          <w:p w14:paraId="35D4563C" w14:textId="15EBA8A1" w:rsidR="00E465DB" w:rsidRPr="00FA775B" w:rsidRDefault="00E465DB" w:rsidP="00E465DB">
            <w:pPr>
              <w:pStyle w:val="Normal-pool"/>
              <w:spacing w:before="20" w:after="20"/>
              <w:rPr>
                <w:sz w:val="18"/>
                <w:szCs w:val="18"/>
              </w:rPr>
            </w:pPr>
            <w:bookmarkStart w:id="50" w:name="bookmark_62"/>
            <w:r w:rsidRPr="00FA775B">
              <w:rPr>
                <w:sz w:val="18"/>
                <w:szCs w:val="18"/>
                <w:lang w:val="es-ES"/>
              </w:rPr>
              <w:t>Masculino</w:t>
            </w:r>
            <w:bookmarkEnd w:id="50"/>
          </w:p>
        </w:tc>
      </w:tr>
      <w:tr w:rsidR="00E465DB" w:rsidRPr="00FA775B" w14:paraId="23B1AA46" w14:textId="77777777" w:rsidTr="003B3665">
        <w:trPr>
          <w:gridAfter w:val="1"/>
          <w:wAfter w:w="34" w:type="dxa"/>
          <w:trHeight w:val="300"/>
        </w:trPr>
        <w:tc>
          <w:tcPr>
            <w:tcW w:w="2041" w:type="dxa"/>
            <w:tcBorders>
              <w:top w:val="nil"/>
              <w:left w:val="nil"/>
              <w:bottom w:val="nil"/>
              <w:right w:val="nil"/>
            </w:tcBorders>
            <w:shd w:val="clear" w:color="auto" w:fill="auto"/>
            <w:noWrap/>
          </w:tcPr>
          <w:p w14:paraId="7A57E771" w14:textId="59306602" w:rsidR="00E465DB" w:rsidRPr="00FA775B" w:rsidRDefault="00E465DB" w:rsidP="00E465DB">
            <w:pPr>
              <w:pStyle w:val="Normal-pool"/>
              <w:spacing w:before="20" w:after="20"/>
              <w:rPr>
                <w:sz w:val="18"/>
                <w:szCs w:val="18"/>
              </w:rPr>
            </w:pPr>
            <w:bookmarkStart w:id="51" w:name="bookmark_63"/>
            <w:r w:rsidRPr="00FA775B">
              <w:rPr>
                <w:sz w:val="18"/>
                <w:szCs w:val="18"/>
                <w:lang w:val="es-ES"/>
              </w:rPr>
              <w:t>Sudáfrica</w:t>
            </w:r>
            <w:bookmarkEnd w:id="51"/>
          </w:p>
        </w:tc>
        <w:tc>
          <w:tcPr>
            <w:tcW w:w="2041" w:type="dxa"/>
            <w:tcBorders>
              <w:top w:val="nil"/>
              <w:left w:val="nil"/>
              <w:bottom w:val="nil"/>
              <w:right w:val="nil"/>
            </w:tcBorders>
            <w:shd w:val="clear" w:color="auto" w:fill="auto"/>
            <w:noWrap/>
          </w:tcPr>
          <w:p w14:paraId="1956D7DC" w14:textId="7707AF01" w:rsidR="00E465DB" w:rsidRPr="00FA775B" w:rsidRDefault="00E465DB" w:rsidP="00E465DB">
            <w:pPr>
              <w:pStyle w:val="Normal-pool"/>
              <w:spacing w:before="20" w:after="20"/>
              <w:rPr>
                <w:sz w:val="18"/>
                <w:szCs w:val="18"/>
              </w:rPr>
            </w:pPr>
            <w:bookmarkStart w:id="52" w:name="bookmark_64"/>
            <w:r w:rsidRPr="00FA775B">
              <w:rPr>
                <w:sz w:val="18"/>
                <w:szCs w:val="18"/>
                <w:lang w:val="es-ES"/>
              </w:rPr>
              <w:t>Nicholas King</w:t>
            </w:r>
            <w:bookmarkEnd w:id="52"/>
          </w:p>
        </w:tc>
        <w:tc>
          <w:tcPr>
            <w:tcW w:w="4390" w:type="dxa"/>
            <w:tcBorders>
              <w:top w:val="nil"/>
              <w:left w:val="nil"/>
              <w:bottom w:val="nil"/>
              <w:right w:val="nil"/>
            </w:tcBorders>
            <w:shd w:val="clear" w:color="auto" w:fill="auto"/>
            <w:noWrap/>
          </w:tcPr>
          <w:p w14:paraId="33A3C580" w14:textId="7CD1B1C5" w:rsidR="00E465DB" w:rsidRPr="00FA775B" w:rsidRDefault="00E465DB" w:rsidP="00E465DB">
            <w:pPr>
              <w:pStyle w:val="Normal-pool"/>
              <w:spacing w:before="20" w:after="20"/>
              <w:rPr>
                <w:sz w:val="18"/>
                <w:szCs w:val="18"/>
              </w:rPr>
            </w:pPr>
            <w:bookmarkStart w:id="53" w:name="bookmark_65"/>
            <w:r w:rsidRPr="00FA775B">
              <w:rPr>
                <w:sz w:val="18"/>
                <w:szCs w:val="18"/>
                <w:lang w:val="es-ES"/>
              </w:rPr>
              <w:t>Autónomo</w:t>
            </w:r>
            <w:bookmarkEnd w:id="53"/>
          </w:p>
        </w:tc>
        <w:tc>
          <w:tcPr>
            <w:tcW w:w="1275" w:type="dxa"/>
            <w:tcBorders>
              <w:top w:val="nil"/>
              <w:left w:val="nil"/>
              <w:bottom w:val="nil"/>
              <w:right w:val="nil"/>
            </w:tcBorders>
            <w:shd w:val="clear" w:color="auto" w:fill="auto"/>
            <w:noWrap/>
          </w:tcPr>
          <w:p w14:paraId="2CDC8A48" w14:textId="139DCEE0" w:rsidR="00E465DB" w:rsidRPr="00FA775B" w:rsidRDefault="00E465DB" w:rsidP="00E465DB">
            <w:pPr>
              <w:pStyle w:val="Normal-pool"/>
              <w:spacing w:before="20" w:after="20"/>
              <w:rPr>
                <w:sz w:val="18"/>
                <w:szCs w:val="18"/>
              </w:rPr>
            </w:pPr>
            <w:bookmarkStart w:id="54" w:name="bookmark_66"/>
            <w:r w:rsidRPr="00FA775B">
              <w:rPr>
                <w:sz w:val="18"/>
                <w:szCs w:val="18"/>
                <w:lang w:val="es-ES"/>
              </w:rPr>
              <w:t>Masculino</w:t>
            </w:r>
            <w:bookmarkEnd w:id="54"/>
          </w:p>
        </w:tc>
      </w:tr>
      <w:tr w:rsidR="00E465DB" w:rsidRPr="00FA775B" w14:paraId="766DDFAE" w14:textId="77777777" w:rsidTr="003B3665">
        <w:trPr>
          <w:gridAfter w:val="1"/>
          <w:wAfter w:w="34" w:type="dxa"/>
          <w:trHeight w:val="300"/>
        </w:trPr>
        <w:tc>
          <w:tcPr>
            <w:tcW w:w="2041" w:type="dxa"/>
            <w:tcBorders>
              <w:top w:val="nil"/>
              <w:left w:val="nil"/>
              <w:bottom w:val="nil"/>
              <w:right w:val="nil"/>
            </w:tcBorders>
            <w:shd w:val="clear" w:color="auto" w:fill="auto"/>
            <w:noWrap/>
          </w:tcPr>
          <w:p w14:paraId="4C70B456" w14:textId="0B2B6036" w:rsidR="00E465DB" w:rsidRPr="00FA775B" w:rsidRDefault="00E465DB" w:rsidP="00E465DB">
            <w:pPr>
              <w:pStyle w:val="Normal-pool"/>
              <w:spacing w:before="20" w:after="20"/>
              <w:rPr>
                <w:sz w:val="18"/>
                <w:szCs w:val="18"/>
              </w:rPr>
            </w:pPr>
            <w:bookmarkStart w:id="55" w:name="bookmark_67"/>
            <w:r w:rsidRPr="00FA775B">
              <w:rPr>
                <w:sz w:val="18"/>
                <w:szCs w:val="18"/>
                <w:lang w:val="es-ES"/>
              </w:rPr>
              <w:t>Sudán</w:t>
            </w:r>
            <w:bookmarkEnd w:id="55"/>
          </w:p>
        </w:tc>
        <w:tc>
          <w:tcPr>
            <w:tcW w:w="2041" w:type="dxa"/>
            <w:tcBorders>
              <w:top w:val="nil"/>
              <w:left w:val="nil"/>
              <w:bottom w:val="nil"/>
              <w:right w:val="nil"/>
            </w:tcBorders>
            <w:shd w:val="clear" w:color="auto" w:fill="auto"/>
            <w:noWrap/>
          </w:tcPr>
          <w:p w14:paraId="1AC31DA3" w14:textId="750AD81A" w:rsidR="00E465DB" w:rsidRPr="00FA775B" w:rsidRDefault="00E465DB" w:rsidP="00E465DB">
            <w:pPr>
              <w:pStyle w:val="Normal-pool"/>
              <w:spacing w:before="20" w:after="20"/>
              <w:rPr>
                <w:sz w:val="18"/>
                <w:szCs w:val="18"/>
              </w:rPr>
            </w:pPr>
            <w:bookmarkStart w:id="56" w:name="bookmark_68"/>
            <w:r w:rsidRPr="00FA775B">
              <w:rPr>
                <w:sz w:val="18"/>
                <w:szCs w:val="18"/>
                <w:lang w:val="es-ES"/>
              </w:rPr>
              <w:t>Aisha Elfaki</w:t>
            </w:r>
            <w:bookmarkEnd w:id="56"/>
          </w:p>
        </w:tc>
        <w:tc>
          <w:tcPr>
            <w:tcW w:w="4390" w:type="dxa"/>
            <w:tcBorders>
              <w:top w:val="nil"/>
              <w:left w:val="nil"/>
              <w:bottom w:val="nil"/>
              <w:right w:val="nil"/>
            </w:tcBorders>
            <w:shd w:val="clear" w:color="auto" w:fill="auto"/>
            <w:noWrap/>
          </w:tcPr>
          <w:p w14:paraId="4A54BA40" w14:textId="318B56A8" w:rsidR="00E465DB" w:rsidRPr="00FA775B" w:rsidRDefault="00E465DB" w:rsidP="008A33BA">
            <w:pPr>
              <w:pStyle w:val="Normal-pool"/>
              <w:spacing w:before="20" w:after="20"/>
              <w:rPr>
                <w:sz w:val="18"/>
                <w:szCs w:val="18"/>
              </w:rPr>
            </w:pPr>
            <w:bookmarkStart w:id="57" w:name="bookmark_69"/>
            <w:r w:rsidRPr="00FA775B">
              <w:rPr>
                <w:sz w:val="18"/>
                <w:szCs w:val="18"/>
                <w:lang w:val="es-ES"/>
              </w:rPr>
              <w:t xml:space="preserve">Wildlife Research </w:t>
            </w:r>
            <w:bookmarkEnd w:id="57"/>
            <w:r w:rsidR="008A33BA" w:rsidRPr="00FA775B">
              <w:rPr>
                <w:sz w:val="18"/>
                <w:szCs w:val="18"/>
                <w:lang w:val="es-ES"/>
              </w:rPr>
              <w:t>Centre</w:t>
            </w:r>
          </w:p>
        </w:tc>
        <w:tc>
          <w:tcPr>
            <w:tcW w:w="1275" w:type="dxa"/>
            <w:tcBorders>
              <w:top w:val="nil"/>
              <w:left w:val="nil"/>
              <w:bottom w:val="nil"/>
              <w:right w:val="nil"/>
            </w:tcBorders>
            <w:shd w:val="clear" w:color="auto" w:fill="auto"/>
            <w:noWrap/>
          </w:tcPr>
          <w:p w14:paraId="2F7A0065" w14:textId="01BB35A0" w:rsidR="00E465DB" w:rsidRPr="00FA775B" w:rsidRDefault="00E465DB" w:rsidP="00E465DB">
            <w:pPr>
              <w:pStyle w:val="Normal-pool"/>
              <w:spacing w:before="20" w:after="20"/>
              <w:rPr>
                <w:sz w:val="18"/>
                <w:szCs w:val="18"/>
              </w:rPr>
            </w:pPr>
            <w:bookmarkStart w:id="58" w:name="bookmark_70"/>
            <w:r w:rsidRPr="00FA775B">
              <w:rPr>
                <w:sz w:val="18"/>
                <w:szCs w:val="18"/>
                <w:lang w:val="es-ES"/>
              </w:rPr>
              <w:t>Femenino</w:t>
            </w:r>
            <w:bookmarkEnd w:id="58"/>
          </w:p>
        </w:tc>
      </w:tr>
      <w:tr w:rsidR="00B71C75" w:rsidRPr="00FA775B" w14:paraId="11D4A521" w14:textId="77777777" w:rsidTr="003B3665">
        <w:trPr>
          <w:gridAfter w:val="1"/>
          <w:wAfter w:w="34" w:type="dxa"/>
          <w:trHeight w:val="300"/>
        </w:trPr>
        <w:tc>
          <w:tcPr>
            <w:tcW w:w="2041" w:type="dxa"/>
            <w:tcBorders>
              <w:top w:val="nil"/>
              <w:left w:val="nil"/>
              <w:bottom w:val="nil"/>
              <w:right w:val="nil"/>
            </w:tcBorders>
            <w:shd w:val="clear" w:color="auto" w:fill="auto"/>
            <w:noWrap/>
            <w:hideMark/>
          </w:tcPr>
          <w:p w14:paraId="1C2C1E37" w14:textId="15D933E0" w:rsidR="00B71C75" w:rsidRPr="00FA775B" w:rsidRDefault="00B71C75" w:rsidP="003151B5">
            <w:pPr>
              <w:pStyle w:val="Normal-pool"/>
              <w:spacing w:before="20" w:after="20"/>
              <w:rPr>
                <w:sz w:val="18"/>
                <w:szCs w:val="18"/>
              </w:rPr>
            </w:pPr>
            <w:bookmarkStart w:id="59" w:name="bookmark_71"/>
            <w:r w:rsidRPr="00FA775B">
              <w:rPr>
                <w:sz w:val="18"/>
                <w:szCs w:val="18"/>
                <w:lang w:val="es-ES"/>
              </w:rPr>
              <w:t>Sudán</w:t>
            </w:r>
            <w:bookmarkEnd w:id="59"/>
          </w:p>
        </w:tc>
        <w:tc>
          <w:tcPr>
            <w:tcW w:w="2041" w:type="dxa"/>
            <w:tcBorders>
              <w:top w:val="nil"/>
              <w:left w:val="nil"/>
              <w:bottom w:val="nil"/>
              <w:right w:val="nil"/>
            </w:tcBorders>
            <w:shd w:val="clear" w:color="auto" w:fill="auto"/>
            <w:noWrap/>
            <w:hideMark/>
          </w:tcPr>
          <w:p w14:paraId="638FF3A1" w14:textId="77777777" w:rsidR="00B71C75" w:rsidRPr="00FA775B" w:rsidRDefault="00B71C75" w:rsidP="003151B5">
            <w:pPr>
              <w:pStyle w:val="Normal-pool"/>
              <w:spacing w:before="20" w:after="20"/>
              <w:rPr>
                <w:sz w:val="18"/>
                <w:szCs w:val="18"/>
              </w:rPr>
            </w:pPr>
            <w:bookmarkStart w:id="60" w:name="bookmark_72"/>
            <w:r w:rsidRPr="00FA775B">
              <w:rPr>
                <w:sz w:val="18"/>
                <w:szCs w:val="18"/>
                <w:lang w:val="es-ES"/>
              </w:rPr>
              <w:t>El Khitma Mohammed</w:t>
            </w:r>
            <w:bookmarkEnd w:id="60"/>
          </w:p>
        </w:tc>
        <w:tc>
          <w:tcPr>
            <w:tcW w:w="4390" w:type="dxa"/>
            <w:tcBorders>
              <w:top w:val="nil"/>
              <w:left w:val="nil"/>
              <w:bottom w:val="nil"/>
              <w:right w:val="nil"/>
            </w:tcBorders>
            <w:shd w:val="clear" w:color="auto" w:fill="auto"/>
            <w:noWrap/>
            <w:hideMark/>
          </w:tcPr>
          <w:p w14:paraId="2482448D" w14:textId="77777777" w:rsidR="00B71C75" w:rsidRPr="00FA775B" w:rsidRDefault="00B71C75" w:rsidP="003151B5">
            <w:pPr>
              <w:pStyle w:val="Normal-pool"/>
              <w:spacing w:before="20" w:after="20"/>
              <w:rPr>
                <w:sz w:val="18"/>
                <w:szCs w:val="18"/>
              </w:rPr>
            </w:pPr>
            <w:bookmarkStart w:id="61" w:name="bookmark_73"/>
            <w:r w:rsidRPr="00FA775B">
              <w:rPr>
                <w:sz w:val="18"/>
                <w:szCs w:val="18"/>
                <w:lang w:val="en-US"/>
              </w:rPr>
              <w:t>Higher Council for Environment and Natural Resources</w:t>
            </w:r>
            <w:bookmarkEnd w:id="61"/>
          </w:p>
        </w:tc>
        <w:tc>
          <w:tcPr>
            <w:tcW w:w="1275" w:type="dxa"/>
            <w:tcBorders>
              <w:top w:val="nil"/>
              <w:left w:val="nil"/>
              <w:bottom w:val="nil"/>
              <w:right w:val="nil"/>
            </w:tcBorders>
            <w:shd w:val="clear" w:color="auto" w:fill="auto"/>
            <w:noWrap/>
            <w:hideMark/>
          </w:tcPr>
          <w:p w14:paraId="348C9FA1" w14:textId="77777777" w:rsidR="00B71C75" w:rsidRPr="00FA775B" w:rsidRDefault="00B71C75" w:rsidP="003151B5">
            <w:pPr>
              <w:pStyle w:val="Normal-pool"/>
              <w:spacing w:before="20" w:after="20"/>
              <w:rPr>
                <w:sz w:val="18"/>
                <w:szCs w:val="18"/>
              </w:rPr>
            </w:pPr>
            <w:bookmarkStart w:id="62" w:name="bookmark_74"/>
            <w:r w:rsidRPr="00FA775B">
              <w:rPr>
                <w:sz w:val="18"/>
                <w:szCs w:val="18"/>
                <w:lang w:val="es-ES"/>
              </w:rPr>
              <w:t>Femenino</w:t>
            </w:r>
            <w:bookmarkEnd w:id="62"/>
          </w:p>
        </w:tc>
      </w:tr>
      <w:tr w:rsidR="00B71C75" w:rsidRPr="00FA775B" w14:paraId="446A80FD" w14:textId="77777777" w:rsidTr="003B3665">
        <w:trPr>
          <w:gridAfter w:val="1"/>
          <w:wAfter w:w="34" w:type="dxa"/>
          <w:trHeight w:val="300"/>
        </w:trPr>
        <w:tc>
          <w:tcPr>
            <w:tcW w:w="2041" w:type="dxa"/>
            <w:tcBorders>
              <w:top w:val="nil"/>
              <w:left w:val="nil"/>
              <w:bottom w:val="nil"/>
              <w:right w:val="nil"/>
            </w:tcBorders>
            <w:shd w:val="clear" w:color="auto" w:fill="auto"/>
            <w:noWrap/>
            <w:hideMark/>
          </w:tcPr>
          <w:p w14:paraId="25CF9AF6" w14:textId="23EFCEA9" w:rsidR="00B71C75" w:rsidRPr="00FA775B" w:rsidRDefault="00B71C75" w:rsidP="003151B5">
            <w:pPr>
              <w:pStyle w:val="Normal-pool"/>
              <w:spacing w:before="20" w:after="20"/>
              <w:rPr>
                <w:sz w:val="18"/>
                <w:szCs w:val="18"/>
              </w:rPr>
            </w:pPr>
            <w:bookmarkStart w:id="63" w:name="bookmark_75"/>
            <w:r w:rsidRPr="00FA775B">
              <w:rPr>
                <w:sz w:val="18"/>
                <w:szCs w:val="18"/>
                <w:lang w:val="es-ES"/>
              </w:rPr>
              <w:t>Zambia</w:t>
            </w:r>
            <w:bookmarkEnd w:id="63"/>
          </w:p>
        </w:tc>
        <w:tc>
          <w:tcPr>
            <w:tcW w:w="2041" w:type="dxa"/>
            <w:tcBorders>
              <w:top w:val="nil"/>
              <w:left w:val="nil"/>
              <w:bottom w:val="nil"/>
              <w:right w:val="nil"/>
            </w:tcBorders>
            <w:shd w:val="clear" w:color="auto" w:fill="auto"/>
            <w:noWrap/>
            <w:hideMark/>
          </w:tcPr>
          <w:p w14:paraId="28789D25" w14:textId="77777777" w:rsidR="00B71C75" w:rsidRPr="00FA775B" w:rsidRDefault="00B71C75" w:rsidP="003151B5">
            <w:pPr>
              <w:pStyle w:val="Normal-pool"/>
              <w:spacing w:before="20" w:after="20"/>
              <w:rPr>
                <w:sz w:val="18"/>
                <w:szCs w:val="18"/>
              </w:rPr>
            </w:pPr>
            <w:bookmarkStart w:id="64" w:name="bookmark_76"/>
            <w:r w:rsidRPr="00FA775B">
              <w:rPr>
                <w:sz w:val="18"/>
                <w:szCs w:val="18"/>
                <w:lang w:val="es-ES"/>
              </w:rPr>
              <w:t>Gertrude Ngenda</w:t>
            </w:r>
            <w:bookmarkEnd w:id="64"/>
          </w:p>
        </w:tc>
        <w:tc>
          <w:tcPr>
            <w:tcW w:w="4390" w:type="dxa"/>
            <w:tcBorders>
              <w:top w:val="nil"/>
              <w:left w:val="nil"/>
              <w:bottom w:val="nil"/>
              <w:right w:val="nil"/>
            </w:tcBorders>
            <w:shd w:val="clear" w:color="auto" w:fill="auto"/>
            <w:noWrap/>
            <w:hideMark/>
          </w:tcPr>
          <w:p w14:paraId="36315CC0" w14:textId="77777777" w:rsidR="00B71C75" w:rsidRPr="00FA775B" w:rsidRDefault="00B71C75" w:rsidP="003151B5">
            <w:pPr>
              <w:pStyle w:val="Normal-pool"/>
              <w:spacing w:before="20" w:after="20"/>
              <w:rPr>
                <w:sz w:val="18"/>
                <w:szCs w:val="18"/>
                <w:lang w:val="es-ES_tradnl"/>
              </w:rPr>
            </w:pPr>
            <w:bookmarkStart w:id="65" w:name="bookmark_77"/>
            <w:r w:rsidRPr="00FA775B">
              <w:rPr>
                <w:sz w:val="18"/>
                <w:szCs w:val="18"/>
                <w:lang w:val="es-ES"/>
              </w:rPr>
              <w:t>Universidad de Zambia, Instituto de Investigación Económica y Social</w:t>
            </w:r>
            <w:bookmarkEnd w:id="65"/>
          </w:p>
        </w:tc>
        <w:tc>
          <w:tcPr>
            <w:tcW w:w="1275" w:type="dxa"/>
            <w:tcBorders>
              <w:top w:val="nil"/>
              <w:left w:val="nil"/>
              <w:bottom w:val="nil"/>
              <w:right w:val="nil"/>
            </w:tcBorders>
            <w:shd w:val="clear" w:color="auto" w:fill="auto"/>
            <w:noWrap/>
            <w:hideMark/>
          </w:tcPr>
          <w:p w14:paraId="1EBFF018" w14:textId="77777777" w:rsidR="00B71C75" w:rsidRPr="00FA775B" w:rsidRDefault="00B71C75" w:rsidP="003151B5">
            <w:pPr>
              <w:pStyle w:val="Normal-pool"/>
              <w:spacing w:before="20" w:after="20"/>
              <w:rPr>
                <w:sz w:val="18"/>
                <w:szCs w:val="18"/>
              </w:rPr>
            </w:pPr>
            <w:bookmarkStart w:id="66" w:name="bookmark_78"/>
            <w:r w:rsidRPr="00FA775B">
              <w:rPr>
                <w:sz w:val="18"/>
                <w:szCs w:val="18"/>
                <w:lang w:val="es-ES"/>
              </w:rPr>
              <w:t>Femenino</w:t>
            </w:r>
            <w:bookmarkEnd w:id="66"/>
          </w:p>
        </w:tc>
      </w:tr>
      <w:tr w:rsidR="00FA775B" w:rsidRPr="00D14DB1" w14:paraId="01008A7F" w14:textId="77777777" w:rsidTr="00CE1AE7">
        <w:trPr>
          <w:gridAfter w:val="1"/>
          <w:wAfter w:w="34" w:type="dxa"/>
          <w:trHeight w:val="300"/>
        </w:trPr>
        <w:tc>
          <w:tcPr>
            <w:tcW w:w="4082" w:type="dxa"/>
            <w:gridSpan w:val="2"/>
            <w:tcBorders>
              <w:top w:val="nil"/>
              <w:left w:val="nil"/>
              <w:bottom w:val="nil"/>
              <w:right w:val="nil"/>
            </w:tcBorders>
            <w:shd w:val="clear" w:color="auto" w:fill="auto"/>
            <w:noWrap/>
          </w:tcPr>
          <w:p w14:paraId="6E3E3FDA" w14:textId="2FD244CC" w:rsidR="00FA775B" w:rsidRPr="00FA775B" w:rsidRDefault="00FA775B" w:rsidP="00FA775B">
            <w:pPr>
              <w:pStyle w:val="Normal-pool"/>
              <w:spacing w:before="20" w:after="20"/>
              <w:rPr>
                <w:b/>
                <w:sz w:val="18"/>
                <w:szCs w:val="18"/>
                <w:lang w:val="es-ES"/>
              </w:rPr>
            </w:pPr>
            <w:r w:rsidRPr="00FA775B">
              <w:rPr>
                <w:b/>
                <w:sz w:val="18"/>
                <w:szCs w:val="18"/>
                <w:lang w:val="es-ES"/>
              </w:rPr>
              <w:t>Estados de América Latina y el Caribe</w:t>
            </w:r>
          </w:p>
        </w:tc>
        <w:tc>
          <w:tcPr>
            <w:tcW w:w="4390" w:type="dxa"/>
            <w:tcBorders>
              <w:top w:val="nil"/>
              <w:left w:val="nil"/>
              <w:bottom w:val="nil"/>
              <w:right w:val="nil"/>
            </w:tcBorders>
            <w:shd w:val="clear" w:color="auto" w:fill="auto"/>
            <w:noWrap/>
          </w:tcPr>
          <w:p w14:paraId="652480D5" w14:textId="77777777" w:rsidR="00FA775B" w:rsidRPr="00FA775B" w:rsidRDefault="00FA775B" w:rsidP="00FA775B">
            <w:pPr>
              <w:pStyle w:val="Normal-pool"/>
              <w:spacing w:before="20" w:after="20"/>
              <w:rPr>
                <w:sz w:val="18"/>
                <w:szCs w:val="18"/>
                <w:lang w:val="es-ES"/>
              </w:rPr>
            </w:pPr>
          </w:p>
        </w:tc>
        <w:tc>
          <w:tcPr>
            <w:tcW w:w="1275" w:type="dxa"/>
            <w:tcBorders>
              <w:top w:val="nil"/>
              <w:left w:val="nil"/>
              <w:bottom w:val="nil"/>
              <w:right w:val="nil"/>
            </w:tcBorders>
            <w:shd w:val="clear" w:color="auto" w:fill="auto"/>
            <w:noWrap/>
          </w:tcPr>
          <w:p w14:paraId="446F6849" w14:textId="77777777" w:rsidR="00FA775B" w:rsidRPr="00FA775B" w:rsidRDefault="00FA775B" w:rsidP="00FA775B">
            <w:pPr>
              <w:pStyle w:val="Normal-pool"/>
              <w:spacing w:before="20" w:after="20"/>
              <w:rPr>
                <w:sz w:val="18"/>
                <w:szCs w:val="18"/>
                <w:lang w:val="es-ES"/>
              </w:rPr>
            </w:pPr>
          </w:p>
        </w:tc>
      </w:tr>
      <w:tr w:rsidR="00FA775B" w:rsidRPr="00FA775B" w14:paraId="44D59524" w14:textId="77777777" w:rsidTr="003B3665">
        <w:trPr>
          <w:gridAfter w:val="1"/>
          <w:wAfter w:w="34" w:type="dxa"/>
          <w:trHeight w:val="300"/>
        </w:trPr>
        <w:tc>
          <w:tcPr>
            <w:tcW w:w="2041" w:type="dxa"/>
            <w:tcBorders>
              <w:top w:val="nil"/>
              <w:left w:val="nil"/>
              <w:bottom w:val="nil"/>
              <w:right w:val="nil"/>
            </w:tcBorders>
            <w:shd w:val="clear" w:color="auto" w:fill="auto"/>
            <w:noWrap/>
          </w:tcPr>
          <w:p w14:paraId="40E7E618" w14:textId="30A605E0" w:rsidR="00FA775B" w:rsidRPr="00FA775B" w:rsidRDefault="00FA775B" w:rsidP="00FA775B">
            <w:pPr>
              <w:pStyle w:val="Normal-pool"/>
              <w:spacing w:before="20" w:after="20"/>
              <w:rPr>
                <w:sz w:val="18"/>
                <w:szCs w:val="18"/>
                <w:lang w:val="es-ES"/>
              </w:rPr>
            </w:pPr>
            <w:r w:rsidRPr="00FA775B">
              <w:rPr>
                <w:sz w:val="18"/>
                <w:szCs w:val="18"/>
              </w:rPr>
              <w:t>Costa Rica</w:t>
            </w:r>
          </w:p>
        </w:tc>
        <w:tc>
          <w:tcPr>
            <w:tcW w:w="2041" w:type="dxa"/>
            <w:tcBorders>
              <w:top w:val="nil"/>
              <w:left w:val="nil"/>
              <w:bottom w:val="nil"/>
              <w:right w:val="nil"/>
            </w:tcBorders>
            <w:shd w:val="clear" w:color="auto" w:fill="auto"/>
            <w:noWrap/>
          </w:tcPr>
          <w:p w14:paraId="1B72F446" w14:textId="6C3C2BF4" w:rsidR="00FA775B" w:rsidRPr="00FA775B" w:rsidRDefault="00FA775B" w:rsidP="00FA775B">
            <w:pPr>
              <w:pStyle w:val="Normal-pool"/>
              <w:spacing w:before="20" w:after="20"/>
              <w:rPr>
                <w:sz w:val="18"/>
                <w:szCs w:val="18"/>
                <w:lang w:val="es-ES"/>
              </w:rPr>
            </w:pPr>
            <w:r w:rsidRPr="00FA775B">
              <w:rPr>
                <w:sz w:val="18"/>
                <w:szCs w:val="18"/>
              </w:rPr>
              <w:t>Carmen Roldán</w:t>
            </w:r>
          </w:p>
        </w:tc>
        <w:tc>
          <w:tcPr>
            <w:tcW w:w="4390" w:type="dxa"/>
            <w:tcBorders>
              <w:top w:val="nil"/>
              <w:left w:val="nil"/>
              <w:bottom w:val="nil"/>
              <w:right w:val="nil"/>
            </w:tcBorders>
            <w:shd w:val="clear" w:color="auto" w:fill="auto"/>
            <w:noWrap/>
          </w:tcPr>
          <w:p w14:paraId="2411D4D5" w14:textId="5B6F17B7" w:rsidR="00FA775B" w:rsidRPr="00FA775B" w:rsidRDefault="00FA775B" w:rsidP="00FA775B">
            <w:pPr>
              <w:pStyle w:val="Normal-pool"/>
              <w:spacing w:before="20" w:after="20"/>
              <w:rPr>
                <w:sz w:val="18"/>
                <w:szCs w:val="18"/>
                <w:lang w:val="es-ES"/>
              </w:rPr>
            </w:pPr>
            <w:r w:rsidRPr="00FA775B">
              <w:rPr>
                <w:sz w:val="18"/>
                <w:szCs w:val="18"/>
                <w:lang w:val="es-ES"/>
              </w:rPr>
              <w:t>Fondo Nacional de Financiamiento Forestal</w:t>
            </w:r>
          </w:p>
        </w:tc>
        <w:tc>
          <w:tcPr>
            <w:tcW w:w="1275" w:type="dxa"/>
            <w:tcBorders>
              <w:top w:val="nil"/>
              <w:left w:val="nil"/>
              <w:bottom w:val="nil"/>
              <w:right w:val="nil"/>
            </w:tcBorders>
            <w:shd w:val="clear" w:color="auto" w:fill="auto"/>
            <w:noWrap/>
          </w:tcPr>
          <w:p w14:paraId="5B1EBA15" w14:textId="4FEDACDC" w:rsidR="00FA775B" w:rsidRPr="00FA775B" w:rsidRDefault="00FA775B" w:rsidP="00FA775B">
            <w:pPr>
              <w:pStyle w:val="Normal-pool"/>
              <w:spacing w:before="20" w:after="20"/>
              <w:rPr>
                <w:sz w:val="18"/>
                <w:szCs w:val="18"/>
                <w:lang w:val="es-ES"/>
              </w:rPr>
            </w:pPr>
            <w:r w:rsidRPr="00FA775B">
              <w:rPr>
                <w:sz w:val="18"/>
                <w:szCs w:val="18"/>
              </w:rPr>
              <w:t>Femenino</w:t>
            </w:r>
          </w:p>
        </w:tc>
      </w:tr>
      <w:tr w:rsidR="00FA775B" w:rsidRPr="00FA775B" w14:paraId="7A24F703" w14:textId="77777777" w:rsidTr="003B3665">
        <w:trPr>
          <w:gridAfter w:val="1"/>
          <w:wAfter w:w="34" w:type="dxa"/>
          <w:trHeight w:val="300"/>
        </w:trPr>
        <w:tc>
          <w:tcPr>
            <w:tcW w:w="2041" w:type="dxa"/>
            <w:tcBorders>
              <w:top w:val="nil"/>
              <w:left w:val="nil"/>
              <w:bottom w:val="nil"/>
              <w:right w:val="nil"/>
            </w:tcBorders>
            <w:shd w:val="clear" w:color="auto" w:fill="auto"/>
            <w:noWrap/>
          </w:tcPr>
          <w:p w14:paraId="324AFA2C" w14:textId="6C0D448B" w:rsidR="00FA775B" w:rsidRPr="00FA775B" w:rsidRDefault="00FA775B" w:rsidP="00FA775B">
            <w:pPr>
              <w:pStyle w:val="Normal-pool"/>
              <w:spacing w:before="20" w:after="20"/>
              <w:rPr>
                <w:sz w:val="18"/>
                <w:szCs w:val="18"/>
                <w:lang w:val="es-ES"/>
              </w:rPr>
            </w:pPr>
            <w:r w:rsidRPr="00FA775B">
              <w:rPr>
                <w:sz w:val="18"/>
                <w:szCs w:val="18"/>
              </w:rPr>
              <w:t>Santa Lucía</w:t>
            </w:r>
          </w:p>
        </w:tc>
        <w:tc>
          <w:tcPr>
            <w:tcW w:w="2041" w:type="dxa"/>
            <w:tcBorders>
              <w:top w:val="nil"/>
              <w:left w:val="nil"/>
              <w:bottom w:val="nil"/>
              <w:right w:val="nil"/>
            </w:tcBorders>
            <w:shd w:val="clear" w:color="auto" w:fill="auto"/>
            <w:noWrap/>
          </w:tcPr>
          <w:p w14:paraId="016C2DF3" w14:textId="540B736B" w:rsidR="00FA775B" w:rsidRPr="00FA775B" w:rsidRDefault="00FA775B" w:rsidP="00FA775B">
            <w:pPr>
              <w:pStyle w:val="Normal-pool"/>
              <w:spacing w:before="20" w:after="20"/>
              <w:rPr>
                <w:sz w:val="18"/>
                <w:szCs w:val="18"/>
                <w:lang w:val="es-ES"/>
              </w:rPr>
            </w:pPr>
            <w:r w:rsidRPr="00FA775B">
              <w:rPr>
                <w:sz w:val="18"/>
                <w:szCs w:val="18"/>
              </w:rPr>
              <w:t>Marie-Louise Felix</w:t>
            </w:r>
          </w:p>
        </w:tc>
        <w:tc>
          <w:tcPr>
            <w:tcW w:w="4390" w:type="dxa"/>
            <w:tcBorders>
              <w:top w:val="nil"/>
              <w:left w:val="nil"/>
              <w:bottom w:val="nil"/>
              <w:right w:val="nil"/>
            </w:tcBorders>
            <w:shd w:val="clear" w:color="auto" w:fill="auto"/>
            <w:noWrap/>
          </w:tcPr>
          <w:p w14:paraId="2E2B6D17" w14:textId="5657B180" w:rsidR="00FA775B" w:rsidRPr="00FA775B" w:rsidRDefault="00FA775B" w:rsidP="00FA775B">
            <w:pPr>
              <w:pStyle w:val="Normal-pool"/>
              <w:spacing w:before="20" w:after="20"/>
              <w:rPr>
                <w:sz w:val="18"/>
                <w:szCs w:val="18"/>
              </w:rPr>
            </w:pPr>
            <w:r w:rsidRPr="00FA775B">
              <w:rPr>
                <w:sz w:val="18"/>
                <w:szCs w:val="18"/>
              </w:rPr>
              <w:t>Sir Arthur Lewis Community College</w:t>
            </w:r>
          </w:p>
        </w:tc>
        <w:tc>
          <w:tcPr>
            <w:tcW w:w="1275" w:type="dxa"/>
            <w:tcBorders>
              <w:top w:val="nil"/>
              <w:left w:val="nil"/>
              <w:bottom w:val="nil"/>
              <w:right w:val="nil"/>
            </w:tcBorders>
            <w:shd w:val="clear" w:color="auto" w:fill="auto"/>
            <w:noWrap/>
          </w:tcPr>
          <w:p w14:paraId="5304CC78" w14:textId="7D416F56" w:rsidR="00FA775B" w:rsidRPr="00FA775B" w:rsidRDefault="00FA775B" w:rsidP="00FA775B">
            <w:pPr>
              <w:pStyle w:val="Normal-pool"/>
              <w:spacing w:before="20" w:after="20"/>
              <w:rPr>
                <w:sz w:val="18"/>
                <w:szCs w:val="18"/>
                <w:lang w:val="es-ES"/>
              </w:rPr>
            </w:pPr>
            <w:r w:rsidRPr="00FA775B">
              <w:rPr>
                <w:sz w:val="18"/>
                <w:szCs w:val="18"/>
              </w:rPr>
              <w:t>Femenino</w:t>
            </w:r>
          </w:p>
        </w:tc>
      </w:tr>
      <w:tr w:rsidR="00FA775B" w:rsidRPr="00FA775B" w14:paraId="34C623A1" w14:textId="77777777" w:rsidTr="003B3665">
        <w:trPr>
          <w:gridAfter w:val="1"/>
          <w:wAfter w:w="34" w:type="dxa"/>
          <w:trHeight w:val="300"/>
        </w:trPr>
        <w:tc>
          <w:tcPr>
            <w:tcW w:w="2041" w:type="dxa"/>
            <w:tcBorders>
              <w:top w:val="nil"/>
              <w:left w:val="nil"/>
              <w:bottom w:val="nil"/>
              <w:right w:val="nil"/>
            </w:tcBorders>
            <w:shd w:val="clear" w:color="auto" w:fill="auto"/>
            <w:noWrap/>
          </w:tcPr>
          <w:p w14:paraId="1626B8BB" w14:textId="52592F67" w:rsidR="00FA775B" w:rsidRPr="00FA775B" w:rsidRDefault="00FA775B" w:rsidP="00FA775B">
            <w:pPr>
              <w:pStyle w:val="Normal-pool"/>
              <w:spacing w:before="20" w:after="20"/>
              <w:rPr>
                <w:sz w:val="18"/>
                <w:szCs w:val="18"/>
                <w:lang w:val="es-ES"/>
              </w:rPr>
            </w:pPr>
            <w:r w:rsidRPr="00FA775B">
              <w:rPr>
                <w:sz w:val="18"/>
                <w:szCs w:val="18"/>
              </w:rPr>
              <w:t>Santa Lucía</w:t>
            </w:r>
          </w:p>
        </w:tc>
        <w:tc>
          <w:tcPr>
            <w:tcW w:w="2041" w:type="dxa"/>
            <w:tcBorders>
              <w:top w:val="nil"/>
              <w:left w:val="nil"/>
              <w:bottom w:val="nil"/>
              <w:right w:val="nil"/>
            </w:tcBorders>
            <w:shd w:val="clear" w:color="auto" w:fill="auto"/>
            <w:noWrap/>
          </w:tcPr>
          <w:p w14:paraId="6689A676" w14:textId="427C5151" w:rsidR="00FA775B" w:rsidRPr="00FA775B" w:rsidRDefault="00FA775B" w:rsidP="00FA775B">
            <w:pPr>
              <w:pStyle w:val="Normal-pool"/>
              <w:spacing w:before="20" w:after="20"/>
              <w:rPr>
                <w:sz w:val="18"/>
                <w:szCs w:val="18"/>
                <w:lang w:val="es-ES"/>
              </w:rPr>
            </w:pPr>
            <w:r w:rsidRPr="00FA775B">
              <w:rPr>
                <w:sz w:val="18"/>
                <w:szCs w:val="18"/>
              </w:rPr>
              <w:t>Francillia N. Solomon</w:t>
            </w:r>
          </w:p>
        </w:tc>
        <w:tc>
          <w:tcPr>
            <w:tcW w:w="4390" w:type="dxa"/>
            <w:tcBorders>
              <w:top w:val="nil"/>
              <w:left w:val="nil"/>
              <w:bottom w:val="nil"/>
              <w:right w:val="nil"/>
            </w:tcBorders>
            <w:shd w:val="clear" w:color="auto" w:fill="auto"/>
            <w:noWrap/>
          </w:tcPr>
          <w:p w14:paraId="49C3F67A" w14:textId="36487488" w:rsidR="00FA775B" w:rsidRPr="00FA775B" w:rsidRDefault="00FA775B" w:rsidP="00FA775B">
            <w:pPr>
              <w:pStyle w:val="Normal-pool"/>
              <w:spacing w:before="20" w:after="20"/>
              <w:rPr>
                <w:sz w:val="18"/>
                <w:szCs w:val="18"/>
                <w:lang w:val="es-ES"/>
              </w:rPr>
            </w:pPr>
            <w:r w:rsidRPr="00FA775B">
              <w:rPr>
                <w:sz w:val="18"/>
                <w:szCs w:val="18"/>
              </w:rPr>
              <w:t>Gobierno de Santa Lucía</w:t>
            </w:r>
          </w:p>
        </w:tc>
        <w:tc>
          <w:tcPr>
            <w:tcW w:w="1275" w:type="dxa"/>
            <w:tcBorders>
              <w:top w:val="nil"/>
              <w:left w:val="nil"/>
              <w:bottom w:val="nil"/>
              <w:right w:val="nil"/>
            </w:tcBorders>
            <w:shd w:val="clear" w:color="auto" w:fill="auto"/>
            <w:noWrap/>
          </w:tcPr>
          <w:p w14:paraId="7DD37897" w14:textId="14AB52A9" w:rsidR="00FA775B" w:rsidRPr="00FA775B" w:rsidRDefault="00FA775B" w:rsidP="00FA775B">
            <w:pPr>
              <w:pStyle w:val="Normal-pool"/>
              <w:spacing w:before="20" w:after="20"/>
              <w:rPr>
                <w:sz w:val="18"/>
                <w:szCs w:val="18"/>
                <w:lang w:val="es-ES"/>
              </w:rPr>
            </w:pPr>
            <w:r w:rsidRPr="00FA775B">
              <w:rPr>
                <w:sz w:val="18"/>
                <w:szCs w:val="18"/>
              </w:rPr>
              <w:t>Femenino</w:t>
            </w:r>
          </w:p>
        </w:tc>
      </w:tr>
      <w:tr w:rsidR="00FA775B" w:rsidRPr="00FA775B" w14:paraId="0FFF26A4" w14:textId="77777777" w:rsidTr="003B3665">
        <w:trPr>
          <w:gridAfter w:val="1"/>
          <w:wAfter w:w="34" w:type="dxa"/>
          <w:trHeight w:val="300"/>
        </w:trPr>
        <w:tc>
          <w:tcPr>
            <w:tcW w:w="2041" w:type="dxa"/>
            <w:tcBorders>
              <w:top w:val="nil"/>
              <w:left w:val="nil"/>
              <w:bottom w:val="nil"/>
              <w:right w:val="nil"/>
            </w:tcBorders>
            <w:shd w:val="clear" w:color="auto" w:fill="auto"/>
            <w:noWrap/>
          </w:tcPr>
          <w:p w14:paraId="769A5F88" w14:textId="0B8EDB4A" w:rsidR="00FA775B" w:rsidRPr="00FA775B" w:rsidRDefault="00FA775B" w:rsidP="00FA775B">
            <w:pPr>
              <w:pStyle w:val="Normal-pool"/>
              <w:spacing w:before="20" w:after="20"/>
              <w:rPr>
                <w:sz w:val="18"/>
                <w:szCs w:val="18"/>
                <w:lang w:val="es-ES"/>
              </w:rPr>
            </w:pPr>
            <w:r w:rsidRPr="00FA775B">
              <w:rPr>
                <w:sz w:val="18"/>
                <w:szCs w:val="18"/>
              </w:rPr>
              <w:t>Trinidad y Tabago</w:t>
            </w:r>
          </w:p>
        </w:tc>
        <w:tc>
          <w:tcPr>
            <w:tcW w:w="2041" w:type="dxa"/>
            <w:tcBorders>
              <w:top w:val="nil"/>
              <w:left w:val="nil"/>
              <w:bottom w:val="nil"/>
              <w:right w:val="nil"/>
            </w:tcBorders>
            <w:shd w:val="clear" w:color="auto" w:fill="auto"/>
            <w:noWrap/>
          </w:tcPr>
          <w:p w14:paraId="1B4FDC85" w14:textId="027F5AB6" w:rsidR="00FA775B" w:rsidRPr="00FA775B" w:rsidRDefault="00FA775B" w:rsidP="00FA775B">
            <w:pPr>
              <w:pStyle w:val="Normal-pool"/>
              <w:spacing w:before="20" w:after="20"/>
              <w:rPr>
                <w:sz w:val="18"/>
                <w:szCs w:val="18"/>
                <w:lang w:val="es-ES"/>
              </w:rPr>
            </w:pPr>
            <w:r w:rsidRPr="00FA775B">
              <w:rPr>
                <w:sz w:val="18"/>
                <w:szCs w:val="18"/>
              </w:rPr>
              <w:t>Reia Guppy</w:t>
            </w:r>
          </w:p>
        </w:tc>
        <w:tc>
          <w:tcPr>
            <w:tcW w:w="4390" w:type="dxa"/>
            <w:tcBorders>
              <w:top w:val="nil"/>
              <w:left w:val="nil"/>
              <w:bottom w:val="nil"/>
              <w:right w:val="nil"/>
            </w:tcBorders>
            <w:shd w:val="clear" w:color="auto" w:fill="auto"/>
            <w:noWrap/>
          </w:tcPr>
          <w:p w14:paraId="61CB9462" w14:textId="6AC7ADC3" w:rsidR="00FA775B" w:rsidRPr="00FA775B" w:rsidRDefault="00FA775B" w:rsidP="00FA775B">
            <w:pPr>
              <w:pStyle w:val="Normal-pool"/>
              <w:spacing w:before="20" w:after="20"/>
              <w:rPr>
                <w:sz w:val="18"/>
                <w:szCs w:val="18"/>
                <w:lang w:val="es-ES"/>
              </w:rPr>
            </w:pPr>
            <w:r w:rsidRPr="00FA775B">
              <w:rPr>
                <w:sz w:val="18"/>
                <w:szCs w:val="18"/>
                <w:lang w:val="es-ES"/>
              </w:rPr>
              <w:t>Universidad de Trinidad y Tabago</w:t>
            </w:r>
          </w:p>
        </w:tc>
        <w:tc>
          <w:tcPr>
            <w:tcW w:w="1275" w:type="dxa"/>
            <w:tcBorders>
              <w:top w:val="nil"/>
              <w:left w:val="nil"/>
              <w:bottom w:val="nil"/>
              <w:right w:val="nil"/>
            </w:tcBorders>
            <w:shd w:val="clear" w:color="auto" w:fill="auto"/>
            <w:noWrap/>
          </w:tcPr>
          <w:p w14:paraId="5A086B09" w14:textId="09621425" w:rsidR="00FA775B" w:rsidRPr="00FA775B" w:rsidRDefault="00FA775B" w:rsidP="00FA775B">
            <w:pPr>
              <w:pStyle w:val="Normal-pool"/>
              <w:spacing w:before="20" w:after="20"/>
              <w:rPr>
                <w:sz w:val="18"/>
                <w:szCs w:val="18"/>
                <w:lang w:val="es-ES"/>
              </w:rPr>
            </w:pPr>
            <w:r w:rsidRPr="00FA775B">
              <w:rPr>
                <w:sz w:val="18"/>
                <w:szCs w:val="18"/>
              </w:rPr>
              <w:t>Femenino</w:t>
            </w:r>
          </w:p>
        </w:tc>
      </w:tr>
      <w:tr w:rsidR="00FA775B" w:rsidRPr="00FA775B" w14:paraId="79EAEEDA" w14:textId="77777777" w:rsidTr="003B3665">
        <w:trPr>
          <w:gridAfter w:val="1"/>
          <w:wAfter w:w="34" w:type="dxa"/>
          <w:trHeight w:val="300"/>
        </w:trPr>
        <w:tc>
          <w:tcPr>
            <w:tcW w:w="2041" w:type="dxa"/>
            <w:tcBorders>
              <w:top w:val="nil"/>
              <w:left w:val="nil"/>
              <w:bottom w:val="nil"/>
              <w:right w:val="nil"/>
            </w:tcBorders>
            <w:shd w:val="clear" w:color="auto" w:fill="auto"/>
            <w:noWrap/>
          </w:tcPr>
          <w:p w14:paraId="701DF887" w14:textId="12AB950E" w:rsidR="00FA775B" w:rsidRPr="00FA775B" w:rsidRDefault="00FA775B" w:rsidP="00FA775B">
            <w:pPr>
              <w:pStyle w:val="Normal-pool"/>
              <w:spacing w:before="20" w:after="20"/>
              <w:rPr>
                <w:sz w:val="18"/>
                <w:szCs w:val="18"/>
                <w:lang w:val="es-ES"/>
              </w:rPr>
            </w:pPr>
            <w:r w:rsidRPr="00FA775B">
              <w:rPr>
                <w:sz w:val="18"/>
                <w:szCs w:val="18"/>
              </w:rPr>
              <w:t>Trinidad y Tabago</w:t>
            </w:r>
          </w:p>
        </w:tc>
        <w:tc>
          <w:tcPr>
            <w:tcW w:w="2041" w:type="dxa"/>
            <w:tcBorders>
              <w:top w:val="nil"/>
              <w:left w:val="nil"/>
              <w:bottom w:val="nil"/>
              <w:right w:val="nil"/>
            </w:tcBorders>
            <w:shd w:val="clear" w:color="auto" w:fill="auto"/>
            <w:noWrap/>
          </w:tcPr>
          <w:p w14:paraId="48D4442F" w14:textId="5B81E3BF" w:rsidR="00FA775B" w:rsidRPr="00FA775B" w:rsidRDefault="00FA775B" w:rsidP="00FA775B">
            <w:pPr>
              <w:pStyle w:val="Normal-pool"/>
              <w:spacing w:before="20" w:after="20"/>
              <w:rPr>
                <w:sz w:val="18"/>
                <w:szCs w:val="18"/>
                <w:lang w:val="es-ES"/>
              </w:rPr>
            </w:pPr>
            <w:r w:rsidRPr="00FA775B">
              <w:rPr>
                <w:sz w:val="18"/>
                <w:szCs w:val="18"/>
              </w:rPr>
              <w:t>Rahanna Juman</w:t>
            </w:r>
          </w:p>
        </w:tc>
        <w:tc>
          <w:tcPr>
            <w:tcW w:w="4390" w:type="dxa"/>
            <w:tcBorders>
              <w:top w:val="nil"/>
              <w:left w:val="nil"/>
              <w:bottom w:val="nil"/>
              <w:right w:val="nil"/>
            </w:tcBorders>
            <w:shd w:val="clear" w:color="auto" w:fill="auto"/>
            <w:noWrap/>
          </w:tcPr>
          <w:p w14:paraId="1248A3B5" w14:textId="210AEFEE" w:rsidR="00FA775B" w:rsidRPr="00FA775B" w:rsidRDefault="00FA775B" w:rsidP="00FA775B">
            <w:pPr>
              <w:pStyle w:val="Normal-pool"/>
              <w:spacing w:before="20" w:after="20"/>
              <w:rPr>
                <w:sz w:val="18"/>
                <w:szCs w:val="18"/>
                <w:lang w:val="es-ES"/>
              </w:rPr>
            </w:pPr>
            <w:r w:rsidRPr="00FA775B">
              <w:rPr>
                <w:sz w:val="18"/>
                <w:szCs w:val="18"/>
              </w:rPr>
              <w:t>Institute of Marine Affairs</w:t>
            </w:r>
          </w:p>
        </w:tc>
        <w:tc>
          <w:tcPr>
            <w:tcW w:w="1275" w:type="dxa"/>
            <w:tcBorders>
              <w:top w:val="nil"/>
              <w:left w:val="nil"/>
              <w:bottom w:val="nil"/>
              <w:right w:val="nil"/>
            </w:tcBorders>
            <w:shd w:val="clear" w:color="auto" w:fill="auto"/>
            <w:noWrap/>
          </w:tcPr>
          <w:p w14:paraId="07BD080F" w14:textId="3BA33343" w:rsidR="00FA775B" w:rsidRPr="00FA775B" w:rsidRDefault="00FA775B" w:rsidP="00FA775B">
            <w:pPr>
              <w:pStyle w:val="Normal-pool"/>
              <w:spacing w:before="20" w:after="20"/>
              <w:rPr>
                <w:sz w:val="18"/>
                <w:szCs w:val="18"/>
                <w:lang w:val="es-ES"/>
              </w:rPr>
            </w:pPr>
            <w:r w:rsidRPr="00FA775B">
              <w:rPr>
                <w:sz w:val="18"/>
                <w:szCs w:val="18"/>
              </w:rPr>
              <w:t>Femenino</w:t>
            </w:r>
          </w:p>
        </w:tc>
      </w:tr>
      <w:tr w:rsidR="00FA775B" w:rsidRPr="00FA775B" w14:paraId="02B8383D" w14:textId="77777777" w:rsidTr="003B3665">
        <w:trPr>
          <w:gridAfter w:val="1"/>
          <w:wAfter w:w="34" w:type="dxa"/>
          <w:trHeight w:val="300"/>
        </w:trPr>
        <w:tc>
          <w:tcPr>
            <w:tcW w:w="2041" w:type="dxa"/>
            <w:tcBorders>
              <w:top w:val="nil"/>
              <w:left w:val="nil"/>
              <w:bottom w:val="nil"/>
              <w:right w:val="nil"/>
            </w:tcBorders>
            <w:shd w:val="clear" w:color="auto" w:fill="auto"/>
            <w:noWrap/>
          </w:tcPr>
          <w:p w14:paraId="3EFF475A" w14:textId="77777777" w:rsidR="00FA775B" w:rsidRPr="00FA775B" w:rsidRDefault="00FA775B" w:rsidP="003151B5">
            <w:pPr>
              <w:pStyle w:val="Normal-pool"/>
              <w:spacing w:before="20" w:after="20"/>
              <w:rPr>
                <w:sz w:val="18"/>
                <w:szCs w:val="18"/>
                <w:lang w:val="es-ES"/>
              </w:rPr>
            </w:pPr>
          </w:p>
        </w:tc>
        <w:tc>
          <w:tcPr>
            <w:tcW w:w="2041" w:type="dxa"/>
            <w:tcBorders>
              <w:top w:val="nil"/>
              <w:left w:val="nil"/>
              <w:bottom w:val="nil"/>
              <w:right w:val="nil"/>
            </w:tcBorders>
            <w:shd w:val="clear" w:color="auto" w:fill="auto"/>
            <w:noWrap/>
          </w:tcPr>
          <w:p w14:paraId="62612069" w14:textId="77777777" w:rsidR="00FA775B" w:rsidRPr="00FA775B" w:rsidRDefault="00FA775B" w:rsidP="003151B5">
            <w:pPr>
              <w:pStyle w:val="Normal-pool"/>
              <w:spacing w:before="20" w:after="20"/>
              <w:rPr>
                <w:sz w:val="18"/>
                <w:szCs w:val="18"/>
                <w:lang w:val="es-ES"/>
              </w:rPr>
            </w:pPr>
          </w:p>
        </w:tc>
        <w:tc>
          <w:tcPr>
            <w:tcW w:w="4390" w:type="dxa"/>
            <w:tcBorders>
              <w:top w:val="nil"/>
              <w:left w:val="nil"/>
              <w:bottom w:val="nil"/>
              <w:right w:val="nil"/>
            </w:tcBorders>
            <w:shd w:val="clear" w:color="auto" w:fill="auto"/>
            <w:noWrap/>
          </w:tcPr>
          <w:p w14:paraId="43253862" w14:textId="77777777" w:rsidR="00FA775B" w:rsidRPr="00FA775B" w:rsidRDefault="00FA775B" w:rsidP="003151B5">
            <w:pPr>
              <w:pStyle w:val="Normal-pool"/>
              <w:spacing w:before="20" w:after="20"/>
              <w:rPr>
                <w:sz w:val="18"/>
                <w:szCs w:val="18"/>
                <w:lang w:val="es-ES"/>
              </w:rPr>
            </w:pPr>
          </w:p>
        </w:tc>
        <w:tc>
          <w:tcPr>
            <w:tcW w:w="1275" w:type="dxa"/>
            <w:tcBorders>
              <w:top w:val="nil"/>
              <w:left w:val="nil"/>
              <w:bottom w:val="nil"/>
              <w:right w:val="nil"/>
            </w:tcBorders>
            <w:shd w:val="clear" w:color="auto" w:fill="auto"/>
            <w:noWrap/>
          </w:tcPr>
          <w:p w14:paraId="05F0D216" w14:textId="77777777" w:rsidR="00FA775B" w:rsidRPr="00FA775B" w:rsidRDefault="00FA775B" w:rsidP="003151B5">
            <w:pPr>
              <w:pStyle w:val="Normal-pool"/>
              <w:spacing w:before="20" w:after="20"/>
              <w:rPr>
                <w:sz w:val="18"/>
                <w:szCs w:val="18"/>
                <w:lang w:val="es-ES"/>
              </w:rPr>
            </w:pPr>
          </w:p>
        </w:tc>
      </w:tr>
      <w:tr w:rsidR="00FA775B" w:rsidRPr="00D14DB1" w14:paraId="1CB2614F" w14:textId="77777777" w:rsidTr="00E80BD3">
        <w:trPr>
          <w:trHeight w:val="300"/>
        </w:trPr>
        <w:tc>
          <w:tcPr>
            <w:tcW w:w="4082" w:type="dxa"/>
            <w:gridSpan w:val="2"/>
            <w:tcBorders>
              <w:top w:val="nil"/>
              <w:left w:val="nil"/>
              <w:bottom w:val="nil"/>
              <w:right w:val="nil"/>
            </w:tcBorders>
            <w:shd w:val="clear" w:color="auto" w:fill="auto"/>
            <w:noWrap/>
          </w:tcPr>
          <w:p w14:paraId="60097322" w14:textId="4D185197" w:rsidR="00FA775B" w:rsidRPr="00FA775B" w:rsidRDefault="00FA775B" w:rsidP="003151B5">
            <w:pPr>
              <w:pStyle w:val="Normal-pool"/>
              <w:spacing w:before="20" w:after="20"/>
              <w:rPr>
                <w:b/>
                <w:sz w:val="18"/>
                <w:szCs w:val="18"/>
                <w:lang w:val="es-ES_tradnl" w:eastAsia="en-GB"/>
              </w:rPr>
            </w:pPr>
            <w:bookmarkStart w:id="67" w:name="bookmark_79"/>
            <w:r w:rsidRPr="00FA775B">
              <w:rPr>
                <w:b/>
                <w:bCs/>
                <w:sz w:val="18"/>
                <w:szCs w:val="18"/>
                <w:lang w:val="es-ES"/>
              </w:rPr>
              <w:t>Estados de Asia y el Pacífico</w:t>
            </w:r>
            <w:bookmarkEnd w:id="67"/>
          </w:p>
        </w:tc>
        <w:tc>
          <w:tcPr>
            <w:tcW w:w="4390" w:type="dxa"/>
            <w:tcBorders>
              <w:top w:val="nil"/>
              <w:left w:val="nil"/>
              <w:bottom w:val="nil"/>
              <w:right w:val="nil"/>
            </w:tcBorders>
            <w:shd w:val="clear" w:color="auto" w:fill="auto"/>
            <w:noWrap/>
          </w:tcPr>
          <w:p w14:paraId="6592C58D" w14:textId="77777777" w:rsidR="00FA775B" w:rsidRPr="00FA775B" w:rsidRDefault="00FA775B" w:rsidP="003151B5">
            <w:pPr>
              <w:pStyle w:val="Normal-pool"/>
              <w:spacing w:before="20" w:after="20"/>
              <w:rPr>
                <w:b/>
                <w:sz w:val="18"/>
                <w:szCs w:val="18"/>
                <w:lang w:val="es-ES_tradnl" w:eastAsia="en-GB"/>
              </w:rPr>
            </w:pPr>
          </w:p>
        </w:tc>
        <w:tc>
          <w:tcPr>
            <w:tcW w:w="1309" w:type="dxa"/>
            <w:gridSpan w:val="2"/>
            <w:tcBorders>
              <w:top w:val="nil"/>
              <w:left w:val="nil"/>
              <w:bottom w:val="nil"/>
              <w:right w:val="nil"/>
            </w:tcBorders>
            <w:shd w:val="clear" w:color="auto" w:fill="auto"/>
            <w:noWrap/>
          </w:tcPr>
          <w:p w14:paraId="4AB1A922" w14:textId="77777777" w:rsidR="00FA775B" w:rsidRPr="00FA775B" w:rsidRDefault="00FA775B" w:rsidP="003151B5">
            <w:pPr>
              <w:pStyle w:val="Normal-pool"/>
              <w:spacing w:before="20" w:after="20"/>
              <w:rPr>
                <w:b/>
                <w:sz w:val="18"/>
                <w:szCs w:val="18"/>
                <w:lang w:val="es-ES_tradnl" w:eastAsia="en-GB"/>
              </w:rPr>
            </w:pPr>
          </w:p>
        </w:tc>
      </w:tr>
      <w:tr w:rsidR="00B71C75" w:rsidRPr="00FA775B" w14:paraId="4C2C6A09" w14:textId="77777777" w:rsidTr="003B3665">
        <w:trPr>
          <w:trHeight w:val="300"/>
        </w:trPr>
        <w:tc>
          <w:tcPr>
            <w:tcW w:w="2041" w:type="dxa"/>
            <w:tcBorders>
              <w:top w:val="nil"/>
              <w:left w:val="nil"/>
              <w:bottom w:val="nil"/>
              <w:right w:val="nil"/>
            </w:tcBorders>
            <w:shd w:val="clear" w:color="auto" w:fill="auto"/>
            <w:noWrap/>
            <w:hideMark/>
          </w:tcPr>
          <w:p w14:paraId="024BD305" w14:textId="6AE10DE7" w:rsidR="00B71C75" w:rsidRPr="00FA775B" w:rsidRDefault="00B71C75" w:rsidP="003151B5">
            <w:pPr>
              <w:spacing w:before="20" w:after="20"/>
              <w:rPr>
                <w:rFonts w:eastAsia="Times New Roman"/>
                <w:color w:val="000000"/>
                <w:sz w:val="18"/>
                <w:szCs w:val="18"/>
              </w:rPr>
            </w:pPr>
            <w:bookmarkStart w:id="68" w:name="bookmark_80"/>
            <w:r w:rsidRPr="00FA775B">
              <w:rPr>
                <w:sz w:val="18"/>
                <w:szCs w:val="18"/>
                <w:lang w:val="es-ES"/>
              </w:rPr>
              <w:t>China</w:t>
            </w:r>
            <w:bookmarkEnd w:id="68"/>
          </w:p>
        </w:tc>
        <w:tc>
          <w:tcPr>
            <w:tcW w:w="2041" w:type="dxa"/>
            <w:tcBorders>
              <w:top w:val="nil"/>
              <w:left w:val="nil"/>
              <w:bottom w:val="nil"/>
              <w:right w:val="nil"/>
            </w:tcBorders>
            <w:shd w:val="clear" w:color="auto" w:fill="auto"/>
            <w:noWrap/>
            <w:hideMark/>
          </w:tcPr>
          <w:p w14:paraId="31EB0696" w14:textId="77777777" w:rsidR="00B71C75" w:rsidRPr="00FA775B" w:rsidRDefault="00B71C75" w:rsidP="003151B5">
            <w:pPr>
              <w:spacing w:before="20" w:after="20"/>
              <w:rPr>
                <w:rFonts w:eastAsia="Times New Roman"/>
                <w:color w:val="000000"/>
                <w:sz w:val="18"/>
                <w:szCs w:val="18"/>
              </w:rPr>
            </w:pPr>
            <w:bookmarkStart w:id="69" w:name="bookmark_81"/>
            <w:r w:rsidRPr="00FA775B">
              <w:rPr>
                <w:sz w:val="18"/>
                <w:szCs w:val="18"/>
                <w:lang w:val="es-ES"/>
              </w:rPr>
              <w:t>Ning Wu</w:t>
            </w:r>
            <w:bookmarkEnd w:id="69"/>
          </w:p>
        </w:tc>
        <w:tc>
          <w:tcPr>
            <w:tcW w:w="4390" w:type="dxa"/>
            <w:tcBorders>
              <w:top w:val="nil"/>
              <w:left w:val="nil"/>
              <w:bottom w:val="nil"/>
              <w:right w:val="nil"/>
            </w:tcBorders>
            <w:shd w:val="clear" w:color="auto" w:fill="auto"/>
            <w:noWrap/>
            <w:hideMark/>
          </w:tcPr>
          <w:p w14:paraId="206882EF" w14:textId="77777777" w:rsidR="00B71C75" w:rsidRPr="00FA775B" w:rsidRDefault="00B71C75" w:rsidP="003151B5">
            <w:pPr>
              <w:spacing w:before="20" w:after="20"/>
              <w:rPr>
                <w:rFonts w:eastAsia="Times New Roman"/>
                <w:color w:val="000000"/>
                <w:sz w:val="18"/>
                <w:szCs w:val="18"/>
                <w:lang w:val="es-ES_tradnl"/>
              </w:rPr>
            </w:pPr>
            <w:bookmarkStart w:id="70" w:name="bookmark_82"/>
            <w:r w:rsidRPr="00FA775B">
              <w:rPr>
                <w:sz w:val="18"/>
                <w:szCs w:val="18"/>
                <w:lang w:val="es-ES"/>
              </w:rPr>
              <w:t>Instituto de Biología de Chengdu, Academia de Ciencias de China</w:t>
            </w:r>
            <w:bookmarkEnd w:id="70"/>
          </w:p>
        </w:tc>
        <w:tc>
          <w:tcPr>
            <w:tcW w:w="1309" w:type="dxa"/>
            <w:gridSpan w:val="2"/>
            <w:tcBorders>
              <w:top w:val="nil"/>
              <w:left w:val="nil"/>
              <w:bottom w:val="nil"/>
              <w:right w:val="nil"/>
            </w:tcBorders>
            <w:shd w:val="clear" w:color="auto" w:fill="auto"/>
            <w:noWrap/>
            <w:hideMark/>
          </w:tcPr>
          <w:p w14:paraId="6473DE84" w14:textId="77777777" w:rsidR="00B71C75" w:rsidRPr="00FA775B" w:rsidRDefault="00B71C75" w:rsidP="003151B5">
            <w:pPr>
              <w:spacing w:before="20" w:after="20"/>
              <w:rPr>
                <w:rFonts w:eastAsia="Times New Roman"/>
                <w:color w:val="000000"/>
                <w:sz w:val="18"/>
                <w:szCs w:val="18"/>
              </w:rPr>
            </w:pPr>
            <w:bookmarkStart w:id="71" w:name="bookmark_83"/>
            <w:r w:rsidRPr="00FA775B">
              <w:rPr>
                <w:sz w:val="18"/>
                <w:szCs w:val="18"/>
                <w:lang w:val="es-ES"/>
              </w:rPr>
              <w:t>Masculino</w:t>
            </w:r>
            <w:bookmarkEnd w:id="71"/>
          </w:p>
        </w:tc>
      </w:tr>
      <w:tr w:rsidR="003B3665" w:rsidRPr="00FA775B" w14:paraId="23EEEA21" w14:textId="77777777" w:rsidTr="003B3665">
        <w:trPr>
          <w:trHeight w:val="300"/>
        </w:trPr>
        <w:tc>
          <w:tcPr>
            <w:tcW w:w="2041" w:type="dxa"/>
            <w:tcBorders>
              <w:top w:val="nil"/>
              <w:left w:val="nil"/>
              <w:bottom w:val="nil"/>
              <w:right w:val="nil"/>
            </w:tcBorders>
            <w:shd w:val="clear" w:color="auto" w:fill="auto"/>
            <w:noWrap/>
          </w:tcPr>
          <w:p w14:paraId="7430E5BC" w14:textId="5E27411F" w:rsidR="003B3665" w:rsidRPr="00FA775B" w:rsidRDefault="003B3665" w:rsidP="003B3665">
            <w:pPr>
              <w:spacing w:before="20" w:after="20"/>
              <w:rPr>
                <w:sz w:val="18"/>
                <w:szCs w:val="18"/>
                <w:lang w:val="es-ES"/>
              </w:rPr>
            </w:pPr>
            <w:r w:rsidRPr="00FA775B">
              <w:rPr>
                <w:sz w:val="18"/>
                <w:szCs w:val="18"/>
                <w:lang w:val="es-ES"/>
              </w:rPr>
              <w:t>Filipinas</w:t>
            </w:r>
          </w:p>
        </w:tc>
        <w:tc>
          <w:tcPr>
            <w:tcW w:w="2041" w:type="dxa"/>
            <w:tcBorders>
              <w:top w:val="nil"/>
              <w:left w:val="nil"/>
              <w:bottom w:val="nil"/>
              <w:right w:val="nil"/>
            </w:tcBorders>
            <w:shd w:val="clear" w:color="auto" w:fill="auto"/>
            <w:noWrap/>
          </w:tcPr>
          <w:p w14:paraId="12EA4E71" w14:textId="22FA2B77" w:rsidR="003B3665" w:rsidRPr="00FA775B" w:rsidRDefault="003B3665" w:rsidP="003B3665">
            <w:pPr>
              <w:spacing w:before="20" w:after="20"/>
              <w:rPr>
                <w:sz w:val="18"/>
                <w:szCs w:val="18"/>
                <w:lang w:val="es-ES"/>
              </w:rPr>
            </w:pPr>
            <w:r w:rsidRPr="00FA775B">
              <w:rPr>
                <w:sz w:val="18"/>
                <w:szCs w:val="18"/>
                <w:lang w:val="es-ES"/>
              </w:rPr>
              <w:t>Theresa Mundita Lim</w:t>
            </w:r>
          </w:p>
        </w:tc>
        <w:tc>
          <w:tcPr>
            <w:tcW w:w="4390" w:type="dxa"/>
            <w:tcBorders>
              <w:top w:val="nil"/>
              <w:left w:val="nil"/>
              <w:bottom w:val="nil"/>
              <w:right w:val="nil"/>
            </w:tcBorders>
            <w:shd w:val="clear" w:color="auto" w:fill="auto"/>
            <w:noWrap/>
          </w:tcPr>
          <w:p w14:paraId="41D00351" w14:textId="7262289A" w:rsidR="003B3665" w:rsidRPr="00FA775B" w:rsidRDefault="003B3665" w:rsidP="003B3665">
            <w:pPr>
              <w:spacing w:before="20" w:after="20"/>
              <w:rPr>
                <w:sz w:val="18"/>
                <w:szCs w:val="18"/>
              </w:rPr>
            </w:pPr>
            <w:r w:rsidRPr="00FA775B">
              <w:rPr>
                <w:sz w:val="18"/>
                <w:szCs w:val="18"/>
                <w:lang w:val="en-US"/>
              </w:rPr>
              <w:t>Department of Environment and Natural Resources - Biodiversity Management Bureau</w:t>
            </w:r>
          </w:p>
        </w:tc>
        <w:tc>
          <w:tcPr>
            <w:tcW w:w="1309" w:type="dxa"/>
            <w:gridSpan w:val="2"/>
            <w:tcBorders>
              <w:top w:val="nil"/>
              <w:left w:val="nil"/>
              <w:bottom w:val="nil"/>
              <w:right w:val="nil"/>
            </w:tcBorders>
            <w:shd w:val="clear" w:color="auto" w:fill="auto"/>
            <w:noWrap/>
          </w:tcPr>
          <w:p w14:paraId="641C1217" w14:textId="3ABC9AE0" w:rsidR="003B3665" w:rsidRPr="00FA775B" w:rsidRDefault="003B3665" w:rsidP="003B3665">
            <w:pPr>
              <w:spacing w:before="20" w:after="20"/>
              <w:rPr>
                <w:sz w:val="18"/>
                <w:szCs w:val="18"/>
                <w:lang w:val="es-ES"/>
              </w:rPr>
            </w:pPr>
            <w:r w:rsidRPr="00FA775B">
              <w:rPr>
                <w:sz w:val="18"/>
                <w:szCs w:val="18"/>
                <w:lang w:val="es-ES"/>
              </w:rPr>
              <w:t>Femenino</w:t>
            </w:r>
          </w:p>
        </w:tc>
      </w:tr>
      <w:tr w:rsidR="00B71C75" w:rsidRPr="00FA775B" w14:paraId="7C9AF02E" w14:textId="77777777" w:rsidTr="003B3665">
        <w:trPr>
          <w:trHeight w:val="300"/>
        </w:trPr>
        <w:tc>
          <w:tcPr>
            <w:tcW w:w="2041" w:type="dxa"/>
            <w:tcBorders>
              <w:top w:val="nil"/>
              <w:left w:val="nil"/>
              <w:bottom w:val="nil"/>
              <w:right w:val="nil"/>
            </w:tcBorders>
            <w:shd w:val="clear" w:color="auto" w:fill="auto"/>
            <w:noWrap/>
            <w:hideMark/>
          </w:tcPr>
          <w:p w14:paraId="5EECAD50" w14:textId="46F36CCF" w:rsidR="00B71C75" w:rsidRPr="00FA775B" w:rsidRDefault="00B71C75" w:rsidP="003151B5">
            <w:pPr>
              <w:spacing w:before="20" w:after="20"/>
              <w:rPr>
                <w:rFonts w:eastAsia="Times New Roman"/>
                <w:color w:val="000000"/>
                <w:sz w:val="18"/>
                <w:szCs w:val="18"/>
              </w:rPr>
            </w:pPr>
            <w:bookmarkStart w:id="72" w:name="bookmark_84"/>
            <w:r w:rsidRPr="00FA775B">
              <w:rPr>
                <w:sz w:val="18"/>
                <w:szCs w:val="18"/>
                <w:lang w:val="es-ES"/>
              </w:rPr>
              <w:t>Japón</w:t>
            </w:r>
            <w:bookmarkEnd w:id="72"/>
          </w:p>
        </w:tc>
        <w:tc>
          <w:tcPr>
            <w:tcW w:w="2041" w:type="dxa"/>
            <w:tcBorders>
              <w:top w:val="nil"/>
              <w:left w:val="nil"/>
              <w:bottom w:val="nil"/>
              <w:right w:val="nil"/>
            </w:tcBorders>
            <w:shd w:val="clear" w:color="auto" w:fill="auto"/>
            <w:noWrap/>
            <w:hideMark/>
          </w:tcPr>
          <w:p w14:paraId="38C1D24B" w14:textId="77777777" w:rsidR="00B71C75" w:rsidRPr="00FA775B" w:rsidRDefault="00B71C75" w:rsidP="003151B5">
            <w:pPr>
              <w:spacing w:before="20" w:after="20"/>
              <w:rPr>
                <w:rFonts w:eastAsia="Times New Roman"/>
                <w:color w:val="000000"/>
                <w:sz w:val="18"/>
                <w:szCs w:val="18"/>
              </w:rPr>
            </w:pPr>
            <w:bookmarkStart w:id="73" w:name="bookmark_85"/>
            <w:r w:rsidRPr="00FA775B">
              <w:rPr>
                <w:sz w:val="18"/>
                <w:szCs w:val="18"/>
                <w:lang w:val="es-ES"/>
              </w:rPr>
              <w:t>Shizuka Hashimoto</w:t>
            </w:r>
            <w:bookmarkEnd w:id="73"/>
          </w:p>
        </w:tc>
        <w:tc>
          <w:tcPr>
            <w:tcW w:w="4390" w:type="dxa"/>
            <w:tcBorders>
              <w:top w:val="nil"/>
              <w:left w:val="nil"/>
              <w:bottom w:val="nil"/>
              <w:right w:val="nil"/>
            </w:tcBorders>
            <w:shd w:val="clear" w:color="auto" w:fill="auto"/>
            <w:noWrap/>
            <w:hideMark/>
          </w:tcPr>
          <w:p w14:paraId="7EAD673A" w14:textId="77777777" w:rsidR="00B71C75" w:rsidRPr="00FA775B" w:rsidRDefault="00B71C75" w:rsidP="003151B5">
            <w:pPr>
              <w:spacing w:before="20" w:after="20"/>
              <w:rPr>
                <w:rFonts w:eastAsia="Times New Roman"/>
                <w:color w:val="000000"/>
                <w:sz w:val="18"/>
                <w:szCs w:val="18"/>
              </w:rPr>
            </w:pPr>
            <w:bookmarkStart w:id="74" w:name="bookmark_86"/>
            <w:r w:rsidRPr="00FA775B">
              <w:rPr>
                <w:sz w:val="18"/>
                <w:szCs w:val="18"/>
                <w:lang w:val="en-US"/>
              </w:rPr>
              <w:t>Graduate School of Agricultural and Life Sciences, Universidad de Tokio</w:t>
            </w:r>
            <w:bookmarkEnd w:id="74"/>
          </w:p>
        </w:tc>
        <w:tc>
          <w:tcPr>
            <w:tcW w:w="1309" w:type="dxa"/>
            <w:gridSpan w:val="2"/>
            <w:tcBorders>
              <w:top w:val="nil"/>
              <w:left w:val="nil"/>
              <w:bottom w:val="nil"/>
              <w:right w:val="nil"/>
            </w:tcBorders>
            <w:shd w:val="clear" w:color="auto" w:fill="auto"/>
            <w:noWrap/>
            <w:hideMark/>
          </w:tcPr>
          <w:p w14:paraId="5D5E100F" w14:textId="77777777" w:rsidR="00B71C75" w:rsidRPr="00FA775B" w:rsidRDefault="00B71C75" w:rsidP="003151B5">
            <w:pPr>
              <w:spacing w:before="20" w:after="20"/>
              <w:rPr>
                <w:rFonts w:eastAsia="Times New Roman"/>
                <w:color w:val="000000"/>
                <w:sz w:val="18"/>
                <w:szCs w:val="18"/>
              </w:rPr>
            </w:pPr>
            <w:bookmarkStart w:id="75" w:name="bookmark_87"/>
            <w:r w:rsidRPr="00FA775B">
              <w:rPr>
                <w:sz w:val="18"/>
                <w:szCs w:val="18"/>
                <w:lang w:val="es-ES"/>
              </w:rPr>
              <w:t>Masculino</w:t>
            </w:r>
            <w:bookmarkEnd w:id="75"/>
          </w:p>
        </w:tc>
      </w:tr>
      <w:tr w:rsidR="00B71C75" w:rsidRPr="00D14DB1" w14:paraId="0C4BCB21" w14:textId="77777777" w:rsidTr="003B3665">
        <w:trPr>
          <w:trHeight w:val="300"/>
        </w:trPr>
        <w:tc>
          <w:tcPr>
            <w:tcW w:w="4082" w:type="dxa"/>
            <w:gridSpan w:val="2"/>
            <w:tcBorders>
              <w:top w:val="nil"/>
              <w:left w:val="nil"/>
              <w:bottom w:val="nil"/>
              <w:right w:val="nil"/>
            </w:tcBorders>
            <w:shd w:val="clear" w:color="auto" w:fill="auto"/>
            <w:noWrap/>
          </w:tcPr>
          <w:p w14:paraId="18B32D9E" w14:textId="381078B7" w:rsidR="00B71C75" w:rsidRPr="00FA775B" w:rsidRDefault="00B71C75" w:rsidP="003151B5">
            <w:pPr>
              <w:pStyle w:val="Normal-pool"/>
              <w:spacing w:before="20" w:after="20"/>
              <w:rPr>
                <w:b/>
                <w:sz w:val="18"/>
                <w:szCs w:val="18"/>
                <w:lang w:val="es-ES_tradnl"/>
              </w:rPr>
            </w:pPr>
            <w:bookmarkStart w:id="76" w:name="bookmark_130"/>
            <w:r w:rsidRPr="00FA775B">
              <w:rPr>
                <w:b/>
                <w:sz w:val="18"/>
                <w:szCs w:val="18"/>
                <w:lang w:val="es-ES"/>
              </w:rPr>
              <w:t>Estados de Europa Occidental y otros Estados</w:t>
            </w:r>
            <w:bookmarkEnd w:id="76"/>
          </w:p>
        </w:tc>
        <w:tc>
          <w:tcPr>
            <w:tcW w:w="4390" w:type="dxa"/>
            <w:tcBorders>
              <w:top w:val="nil"/>
              <w:left w:val="nil"/>
              <w:bottom w:val="nil"/>
              <w:right w:val="nil"/>
            </w:tcBorders>
            <w:shd w:val="clear" w:color="auto" w:fill="auto"/>
            <w:noWrap/>
          </w:tcPr>
          <w:p w14:paraId="2CE9BBAD" w14:textId="77777777" w:rsidR="00B71C75" w:rsidRPr="00FA775B" w:rsidRDefault="00B71C75" w:rsidP="003151B5">
            <w:pPr>
              <w:spacing w:before="20" w:after="20"/>
              <w:rPr>
                <w:rFonts w:eastAsia="Times New Roman"/>
                <w:color w:val="000000"/>
                <w:sz w:val="18"/>
                <w:szCs w:val="18"/>
                <w:lang w:val="es-ES_tradnl" w:eastAsia="en-GB"/>
              </w:rPr>
            </w:pPr>
          </w:p>
        </w:tc>
        <w:tc>
          <w:tcPr>
            <w:tcW w:w="1309" w:type="dxa"/>
            <w:gridSpan w:val="2"/>
            <w:tcBorders>
              <w:top w:val="nil"/>
              <w:left w:val="nil"/>
              <w:bottom w:val="nil"/>
              <w:right w:val="nil"/>
            </w:tcBorders>
            <w:shd w:val="clear" w:color="auto" w:fill="auto"/>
            <w:noWrap/>
          </w:tcPr>
          <w:p w14:paraId="1DD194F2" w14:textId="77777777" w:rsidR="00B71C75" w:rsidRPr="00FA775B" w:rsidRDefault="00B71C75" w:rsidP="003151B5">
            <w:pPr>
              <w:spacing w:before="20" w:after="20"/>
              <w:rPr>
                <w:rFonts w:eastAsia="Times New Roman"/>
                <w:color w:val="000000"/>
                <w:sz w:val="18"/>
                <w:szCs w:val="18"/>
                <w:lang w:val="es-ES_tradnl" w:eastAsia="en-GB"/>
              </w:rPr>
            </w:pPr>
          </w:p>
        </w:tc>
      </w:tr>
      <w:tr w:rsidR="00B71C75" w:rsidRPr="00FA775B" w14:paraId="02F0C2F0" w14:textId="77777777" w:rsidTr="003B3665">
        <w:trPr>
          <w:trHeight w:val="300"/>
        </w:trPr>
        <w:tc>
          <w:tcPr>
            <w:tcW w:w="2041" w:type="dxa"/>
            <w:tcBorders>
              <w:top w:val="nil"/>
              <w:left w:val="nil"/>
              <w:bottom w:val="nil"/>
              <w:right w:val="nil"/>
            </w:tcBorders>
            <w:shd w:val="clear" w:color="auto" w:fill="auto"/>
            <w:noWrap/>
            <w:hideMark/>
          </w:tcPr>
          <w:p w14:paraId="52BC61D7" w14:textId="21B30DEB" w:rsidR="00B71C75" w:rsidRPr="00FA775B" w:rsidRDefault="00B71C75" w:rsidP="003151B5">
            <w:pPr>
              <w:pStyle w:val="Normal-pool"/>
              <w:spacing w:before="20" w:after="20"/>
              <w:rPr>
                <w:sz w:val="18"/>
                <w:szCs w:val="18"/>
              </w:rPr>
            </w:pPr>
            <w:bookmarkStart w:id="77" w:name="bookmark_131"/>
            <w:r w:rsidRPr="00FA775B">
              <w:rPr>
                <w:sz w:val="18"/>
                <w:szCs w:val="18"/>
                <w:lang w:val="es-ES"/>
              </w:rPr>
              <w:t>Bélgica</w:t>
            </w:r>
            <w:bookmarkEnd w:id="77"/>
          </w:p>
        </w:tc>
        <w:tc>
          <w:tcPr>
            <w:tcW w:w="2041" w:type="dxa"/>
            <w:tcBorders>
              <w:top w:val="nil"/>
              <w:left w:val="nil"/>
              <w:bottom w:val="nil"/>
              <w:right w:val="nil"/>
            </w:tcBorders>
            <w:shd w:val="clear" w:color="auto" w:fill="auto"/>
            <w:noWrap/>
            <w:hideMark/>
          </w:tcPr>
          <w:p w14:paraId="20025F6E" w14:textId="77777777" w:rsidR="00B71C75" w:rsidRPr="00FA775B" w:rsidRDefault="00B71C75" w:rsidP="003151B5">
            <w:pPr>
              <w:pStyle w:val="Normal-pool"/>
              <w:spacing w:before="20" w:after="20"/>
              <w:rPr>
                <w:sz w:val="18"/>
                <w:szCs w:val="18"/>
              </w:rPr>
            </w:pPr>
            <w:bookmarkStart w:id="78" w:name="bookmark_132"/>
            <w:r w:rsidRPr="00FA775B">
              <w:rPr>
                <w:sz w:val="18"/>
                <w:szCs w:val="18"/>
                <w:lang w:val="es-ES"/>
              </w:rPr>
              <w:t>Nele Witters</w:t>
            </w:r>
            <w:bookmarkEnd w:id="78"/>
          </w:p>
        </w:tc>
        <w:tc>
          <w:tcPr>
            <w:tcW w:w="4390" w:type="dxa"/>
            <w:tcBorders>
              <w:top w:val="nil"/>
              <w:left w:val="nil"/>
              <w:bottom w:val="nil"/>
              <w:right w:val="nil"/>
            </w:tcBorders>
            <w:shd w:val="clear" w:color="auto" w:fill="auto"/>
            <w:noWrap/>
            <w:hideMark/>
          </w:tcPr>
          <w:p w14:paraId="1613CF23" w14:textId="77777777" w:rsidR="00B71C75" w:rsidRPr="00FA775B" w:rsidRDefault="00B71C75" w:rsidP="003151B5">
            <w:pPr>
              <w:pStyle w:val="Normal-pool"/>
              <w:spacing w:before="20" w:after="20"/>
              <w:rPr>
                <w:sz w:val="18"/>
                <w:szCs w:val="18"/>
                <w:lang w:val="es-ES_tradnl"/>
              </w:rPr>
            </w:pPr>
            <w:bookmarkStart w:id="79" w:name="bookmark_133"/>
            <w:r w:rsidRPr="00FA775B">
              <w:rPr>
                <w:sz w:val="18"/>
                <w:szCs w:val="18"/>
                <w:lang w:val="es-ES"/>
              </w:rPr>
              <w:t>Universidad de Hasselt, Centro de Economía Medioambiental</w:t>
            </w:r>
            <w:bookmarkEnd w:id="79"/>
          </w:p>
        </w:tc>
        <w:tc>
          <w:tcPr>
            <w:tcW w:w="1309" w:type="dxa"/>
            <w:gridSpan w:val="2"/>
            <w:tcBorders>
              <w:top w:val="nil"/>
              <w:left w:val="nil"/>
              <w:bottom w:val="nil"/>
              <w:right w:val="nil"/>
            </w:tcBorders>
            <w:shd w:val="clear" w:color="auto" w:fill="auto"/>
            <w:noWrap/>
            <w:hideMark/>
          </w:tcPr>
          <w:p w14:paraId="10FE32D5" w14:textId="77777777" w:rsidR="00B71C75" w:rsidRPr="00FA775B" w:rsidRDefault="00B71C75" w:rsidP="003151B5">
            <w:pPr>
              <w:pStyle w:val="Normal-pool"/>
              <w:spacing w:before="20" w:after="20"/>
              <w:rPr>
                <w:sz w:val="18"/>
                <w:szCs w:val="18"/>
              </w:rPr>
            </w:pPr>
            <w:bookmarkStart w:id="80" w:name="bookmark_134"/>
            <w:r w:rsidRPr="00FA775B">
              <w:rPr>
                <w:sz w:val="18"/>
                <w:szCs w:val="18"/>
                <w:lang w:val="es-ES"/>
              </w:rPr>
              <w:t>Femenino</w:t>
            </w:r>
            <w:bookmarkEnd w:id="80"/>
          </w:p>
        </w:tc>
      </w:tr>
      <w:tr w:rsidR="00B71C75" w:rsidRPr="00FA775B" w14:paraId="70831293" w14:textId="77777777" w:rsidTr="003B3665">
        <w:trPr>
          <w:trHeight w:val="300"/>
        </w:trPr>
        <w:tc>
          <w:tcPr>
            <w:tcW w:w="2041" w:type="dxa"/>
            <w:tcBorders>
              <w:top w:val="nil"/>
              <w:left w:val="nil"/>
              <w:bottom w:val="nil"/>
              <w:right w:val="nil"/>
            </w:tcBorders>
            <w:shd w:val="clear" w:color="auto" w:fill="auto"/>
            <w:noWrap/>
            <w:hideMark/>
          </w:tcPr>
          <w:p w14:paraId="69733572" w14:textId="51100E12" w:rsidR="00B71C75" w:rsidRPr="00FA775B" w:rsidRDefault="00B71C75" w:rsidP="003151B5">
            <w:pPr>
              <w:pStyle w:val="Normal-pool"/>
              <w:spacing w:before="20" w:after="20"/>
              <w:rPr>
                <w:sz w:val="18"/>
                <w:szCs w:val="18"/>
              </w:rPr>
            </w:pPr>
            <w:bookmarkStart w:id="81" w:name="bookmark_135"/>
            <w:r w:rsidRPr="00FA775B">
              <w:rPr>
                <w:sz w:val="18"/>
                <w:szCs w:val="18"/>
                <w:lang w:val="es-ES"/>
              </w:rPr>
              <w:t>Dinamarca</w:t>
            </w:r>
            <w:bookmarkEnd w:id="81"/>
          </w:p>
        </w:tc>
        <w:tc>
          <w:tcPr>
            <w:tcW w:w="2041" w:type="dxa"/>
            <w:tcBorders>
              <w:top w:val="nil"/>
              <w:left w:val="nil"/>
              <w:bottom w:val="nil"/>
              <w:right w:val="nil"/>
            </w:tcBorders>
            <w:shd w:val="clear" w:color="auto" w:fill="auto"/>
            <w:noWrap/>
            <w:hideMark/>
          </w:tcPr>
          <w:p w14:paraId="03D64278" w14:textId="77777777" w:rsidR="00B71C75" w:rsidRPr="00FA775B" w:rsidRDefault="00B71C75" w:rsidP="003151B5">
            <w:pPr>
              <w:pStyle w:val="Normal-pool"/>
              <w:spacing w:before="20" w:after="20"/>
              <w:rPr>
                <w:sz w:val="18"/>
                <w:szCs w:val="18"/>
              </w:rPr>
            </w:pPr>
            <w:bookmarkStart w:id="82" w:name="bookmark_136"/>
            <w:r w:rsidRPr="00FA775B">
              <w:rPr>
                <w:sz w:val="18"/>
                <w:szCs w:val="18"/>
                <w:lang w:val="es-ES"/>
              </w:rPr>
              <w:t>Carsten Rahbek</w:t>
            </w:r>
            <w:bookmarkEnd w:id="82"/>
          </w:p>
        </w:tc>
        <w:tc>
          <w:tcPr>
            <w:tcW w:w="4390" w:type="dxa"/>
            <w:tcBorders>
              <w:top w:val="nil"/>
              <w:left w:val="nil"/>
              <w:bottom w:val="nil"/>
              <w:right w:val="nil"/>
            </w:tcBorders>
            <w:shd w:val="clear" w:color="auto" w:fill="auto"/>
            <w:noWrap/>
            <w:hideMark/>
          </w:tcPr>
          <w:p w14:paraId="4DC096DD" w14:textId="77777777" w:rsidR="00B71C75" w:rsidRPr="00FA775B" w:rsidRDefault="00B71C75" w:rsidP="003151B5">
            <w:pPr>
              <w:pStyle w:val="Normal-pool"/>
              <w:spacing w:before="20" w:after="20"/>
              <w:rPr>
                <w:sz w:val="18"/>
                <w:szCs w:val="18"/>
                <w:lang w:val="es-ES_tradnl"/>
              </w:rPr>
            </w:pPr>
            <w:bookmarkStart w:id="83" w:name="bookmark_137"/>
            <w:r w:rsidRPr="00FA775B">
              <w:rPr>
                <w:sz w:val="18"/>
                <w:szCs w:val="18"/>
                <w:lang w:val="es-ES"/>
              </w:rPr>
              <w:t>Museo de Historia Natural de Dinamarca, Universidad de Copenhague</w:t>
            </w:r>
            <w:bookmarkEnd w:id="83"/>
          </w:p>
        </w:tc>
        <w:tc>
          <w:tcPr>
            <w:tcW w:w="1309" w:type="dxa"/>
            <w:gridSpan w:val="2"/>
            <w:tcBorders>
              <w:top w:val="nil"/>
              <w:left w:val="nil"/>
              <w:bottom w:val="nil"/>
              <w:right w:val="nil"/>
            </w:tcBorders>
            <w:shd w:val="clear" w:color="auto" w:fill="auto"/>
            <w:noWrap/>
            <w:hideMark/>
          </w:tcPr>
          <w:p w14:paraId="706868A2" w14:textId="77777777" w:rsidR="00B71C75" w:rsidRPr="00FA775B" w:rsidRDefault="00B71C75" w:rsidP="003151B5">
            <w:pPr>
              <w:pStyle w:val="Normal-pool"/>
              <w:spacing w:before="20" w:after="20"/>
              <w:rPr>
                <w:sz w:val="18"/>
                <w:szCs w:val="18"/>
              </w:rPr>
            </w:pPr>
            <w:bookmarkStart w:id="84" w:name="bookmark_138"/>
            <w:r w:rsidRPr="00FA775B">
              <w:rPr>
                <w:sz w:val="18"/>
                <w:szCs w:val="18"/>
                <w:lang w:val="es-ES"/>
              </w:rPr>
              <w:t>Masculino</w:t>
            </w:r>
            <w:bookmarkEnd w:id="84"/>
          </w:p>
        </w:tc>
      </w:tr>
      <w:tr w:rsidR="00B71C75" w:rsidRPr="00FA775B" w14:paraId="58DDDE8C" w14:textId="77777777" w:rsidTr="003B3665">
        <w:trPr>
          <w:trHeight w:val="300"/>
        </w:trPr>
        <w:tc>
          <w:tcPr>
            <w:tcW w:w="2041" w:type="dxa"/>
            <w:tcBorders>
              <w:top w:val="nil"/>
              <w:left w:val="nil"/>
              <w:bottom w:val="nil"/>
              <w:right w:val="nil"/>
            </w:tcBorders>
            <w:shd w:val="clear" w:color="auto" w:fill="auto"/>
            <w:noWrap/>
            <w:hideMark/>
          </w:tcPr>
          <w:p w14:paraId="6F6C77D4" w14:textId="6B6FE761" w:rsidR="00B71C75" w:rsidRPr="00FA775B" w:rsidRDefault="00B71C75" w:rsidP="003151B5">
            <w:pPr>
              <w:pStyle w:val="Normal-pool"/>
              <w:spacing w:before="20" w:after="20"/>
              <w:rPr>
                <w:sz w:val="18"/>
                <w:szCs w:val="18"/>
              </w:rPr>
            </w:pPr>
            <w:bookmarkStart w:id="85" w:name="bookmark_139"/>
            <w:r w:rsidRPr="00FA775B">
              <w:rPr>
                <w:sz w:val="18"/>
                <w:szCs w:val="18"/>
                <w:lang w:val="es-ES"/>
              </w:rPr>
              <w:t>Finlandia</w:t>
            </w:r>
            <w:bookmarkEnd w:id="85"/>
          </w:p>
        </w:tc>
        <w:tc>
          <w:tcPr>
            <w:tcW w:w="2041" w:type="dxa"/>
            <w:tcBorders>
              <w:top w:val="nil"/>
              <w:left w:val="nil"/>
              <w:bottom w:val="nil"/>
              <w:right w:val="nil"/>
            </w:tcBorders>
            <w:shd w:val="clear" w:color="auto" w:fill="auto"/>
            <w:noWrap/>
            <w:hideMark/>
          </w:tcPr>
          <w:p w14:paraId="2F3DE58B" w14:textId="77777777" w:rsidR="00B71C75" w:rsidRPr="00FA775B" w:rsidRDefault="00B71C75" w:rsidP="003151B5">
            <w:pPr>
              <w:pStyle w:val="Normal-pool"/>
              <w:spacing w:before="20" w:after="20"/>
              <w:rPr>
                <w:sz w:val="18"/>
                <w:szCs w:val="18"/>
              </w:rPr>
            </w:pPr>
            <w:bookmarkStart w:id="86" w:name="bookmark_140"/>
            <w:r w:rsidRPr="00FA775B">
              <w:rPr>
                <w:sz w:val="18"/>
                <w:szCs w:val="18"/>
                <w:lang w:val="es-ES"/>
              </w:rPr>
              <w:t>Janne Kotiaho</w:t>
            </w:r>
            <w:bookmarkEnd w:id="86"/>
          </w:p>
        </w:tc>
        <w:tc>
          <w:tcPr>
            <w:tcW w:w="4390" w:type="dxa"/>
            <w:tcBorders>
              <w:top w:val="nil"/>
              <w:left w:val="nil"/>
              <w:bottom w:val="nil"/>
              <w:right w:val="nil"/>
            </w:tcBorders>
            <w:shd w:val="clear" w:color="auto" w:fill="auto"/>
            <w:noWrap/>
            <w:hideMark/>
          </w:tcPr>
          <w:p w14:paraId="749BE421" w14:textId="77777777" w:rsidR="00B71C75" w:rsidRPr="00FA775B" w:rsidRDefault="00B71C75" w:rsidP="003151B5">
            <w:pPr>
              <w:pStyle w:val="Normal-pool"/>
              <w:spacing w:before="20" w:after="20"/>
              <w:rPr>
                <w:sz w:val="18"/>
                <w:szCs w:val="18"/>
                <w:lang w:val="es-ES_tradnl"/>
              </w:rPr>
            </w:pPr>
            <w:bookmarkStart w:id="87" w:name="bookmark_141"/>
            <w:r w:rsidRPr="00FA775B">
              <w:rPr>
                <w:sz w:val="18"/>
                <w:szCs w:val="18"/>
                <w:lang w:val="es-ES"/>
              </w:rPr>
              <w:t>Universidad de Jyväskylä, Departamento de Ciencias Biológicas y Ambientales</w:t>
            </w:r>
            <w:bookmarkEnd w:id="87"/>
          </w:p>
        </w:tc>
        <w:tc>
          <w:tcPr>
            <w:tcW w:w="1309" w:type="dxa"/>
            <w:gridSpan w:val="2"/>
            <w:tcBorders>
              <w:top w:val="nil"/>
              <w:left w:val="nil"/>
              <w:bottom w:val="nil"/>
              <w:right w:val="nil"/>
            </w:tcBorders>
            <w:shd w:val="clear" w:color="auto" w:fill="auto"/>
            <w:noWrap/>
            <w:hideMark/>
          </w:tcPr>
          <w:p w14:paraId="1B8BAFA4" w14:textId="77777777" w:rsidR="00B71C75" w:rsidRPr="00FA775B" w:rsidRDefault="00B71C75" w:rsidP="003151B5">
            <w:pPr>
              <w:pStyle w:val="Normal-pool"/>
              <w:spacing w:before="20" w:after="20"/>
              <w:rPr>
                <w:sz w:val="18"/>
                <w:szCs w:val="18"/>
              </w:rPr>
            </w:pPr>
            <w:bookmarkStart w:id="88" w:name="bookmark_142"/>
            <w:r w:rsidRPr="00FA775B">
              <w:rPr>
                <w:sz w:val="18"/>
                <w:szCs w:val="18"/>
                <w:lang w:val="es-ES"/>
              </w:rPr>
              <w:t>Masculino</w:t>
            </w:r>
            <w:bookmarkEnd w:id="88"/>
          </w:p>
        </w:tc>
      </w:tr>
      <w:tr w:rsidR="00B71C75" w:rsidRPr="00FA775B" w14:paraId="4A5CCA5A" w14:textId="77777777" w:rsidTr="003B3665">
        <w:trPr>
          <w:trHeight w:val="300"/>
        </w:trPr>
        <w:tc>
          <w:tcPr>
            <w:tcW w:w="2041" w:type="dxa"/>
            <w:tcBorders>
              <w:top w:val="nil"/>
              <w:left w:val="nil"/>
              <w:bottom w:val="nil"/>
              <w:right w:val="nil"/>
            </w:tcBorders>
            <w:shd w:val="clear" w:color="auto" w:fill="auto"/>
            <w:noWrap/>
            <w:hideMark/>
          </w:tcPr>
          <w:p w14:paraId="52AF94FF" w14:textId="7D08DA03" w:rsidR="00B71C75" w:rsidRPr="00FA775B" w:rsidRDefault="00B71C75" w:rsidP="003151B5">
            <w:pPr>
              <w:pStyle w:val="Normal-pool"/>
              <w:spacing w:before="20" w:after="20"/>
              <w:rPr>
                <w:sz w:val="18"/>
                <w:szCs w:val="18"/>
              </w:rPr>
            </w:pPr>
            <w:bookmarkStart w:id="89" w:name="bookmark_143"/>
            <w:r w:rsidRPr="00FA775B">
              <w:rPr>
                <w:sz w:val="18"/>
                <w:szCs w:val="18"/>
                <w:lang w:val="es-ES"/>
              </w:rPr>
              <w:t>Finlandia</w:t>
            </w:r>
            <w:bookmarkEnd w:id="89"/>
          </w:p>
        </w:tc>
        <w:tc>
          <w:tcPr>
            <w:tcW w:w="2041" w:type="dxa"/>
            <w:tcBorders>
              <w:top w:val="nil"/>
              <w:left w:val="nil"/>
              <w:bottom w:val="nil"/>
              <w:right w:val="nil"/>
            </w:tcBorders>
            <w:shd w:val="clear" w:color="auto" w:fill="auto"/>
            <w:noWrap/>
            <w:hideMark/>
          </w:tcPr>
          <w:p w14:paraId="34F3E94F" w14:textId="77777777" w:rsidR="00B71C75" w:rsidRPr="00FA775B" w:rsidRDefault="00B71C75" w:rsidP="003151B5">
            <w:pPr>
              <w:pStyle w:val="Normal-pool"/>
              <w:spacing w:before="20" w:after="20"/>
              <w:rPr>
                <w:sz w:val="18"/>
                <w:szCs w:val="18"/>
              </w:rPr>
            </w:pPr>
            <w:bookmarkStart w:id="90" w:name="bookmark_144"/>
            <w:r w:rsidRPr="00FA775B">
              <w:rPr>
                <w:sz w:val="18"/>
                <w:szCs w:val="18"/>
                <w:lang w:val="es-ES"/>
              </w:rPr>
              <w:t>Tiina Nieminen</w:t>
            </w:r>
            <w:bookmarkEnd w:id="90"/>
          </w:p>
        </w:tc>
        <w:tc>
          <w:tcPr>
            <w:tcW w:w="4390" w:type="dxa"/>
            <w:tcBorders>
              <w:top w:val="nil"/>
              <w:left w:val="nil"/>
              <w:bottom w:val="nil"/>
              <w:right w:val="nil"/>
            </w:tcBorders>
            <w:shd w:val="clear" w:color="auto" w:fill="auto"/>
            <w:noWrap/>
            <w:hideMark/>
          </w:tcPr>
          <w:p w14:paraId="0C4A3A0B" w14:textId="47FFA1AD" w:rsidR="00B71C75" w:rsidRPr="00FA775B" w:rsidRDefault="00B71C75" w:rsidP="003151B5">
            <w:pPr>
              <w:pStyle w:val="Normal-pool"/>
              <w:spacing w:before="20" w:after="20"/>
              <w:rPr>
                <w:sz w:val="18"/>
                <w:szCs w:val="18"/>
                <w:lang w:val="es-ES_tradnl"/>
              </w:rPr>
            </w:pPr>
            <w:bookmarkStart w:id="91" w:name="bookmark_145"/>
            <w:r w:rsidRPr="00FA775B">
              <w:rPr>
                <w:sz w:val="18"/>
                <w:szCs w:val="18"/>
                <w:lang w:val="es-ES"/>
              </w:rPr>
              <w:t xml:space="preserve">Instituto de Recursos Naturales de Finlandia </w:t>
            </w:r>
            <w:r w:rsidR="008A33BA" w:rsidRPr="00FA775B">
              <w:rPr>
                <w:sz w:val="18"/>
                <w:szCs w:val="18"/>
                <w:lang w:val="es-ES"/>
              </w:rPr>
              <w:t>(</w:t>
            </w:r>
            <w:r w:rsidRPr="00FA775B">
              <w:rPr>
                <w:sz w:val="18"/>
                <w:szCs w:val="18"/>
                <w:lang w:val="es-ES"/>
              </w:rPr>
              <w:t>Luke</w:t>
            </w:r>
            <w:bookmarkEnd w:id="91"/>
            <w:r w:rsidR="008A33BA" w:rsidRPr="00FA775B">
              <w:rPr>
                <w:sz w:val="18"/>
                <w:szCs w:val="18"/>
                <w:lang w:val="es-ES"/>
              </w:rPr>
              <w:t>)</w:t>
            </w:r>
          </w:p>
        </w:tc>
        <w:tc>
          <w:tcPr>
            <w:tcW w:w="1309" w:type="dxa"/>
            <w:gridSpan w:val="2"/>
            <w:tcBorders>
              <w:top w:val="nil"/>
              <w:left w:val="nil"/>
              <w:bottom w:val="nil"/>
              <w:right w:val="nil"/>
            </w:tcBorders>
            <w:shd w:val="clear" w:color="auto" w:fill="auto"/>
            <w:noWrap/>
            <w:hideMark/>
          </w:tcPr>
          <w:p w14:paraId="16A17045" w14:textId="77777777" w:rsidR="00B71C75" w:rsidRPr="00FA775B" w:rsidRDefault="00B71C75" w:rsidP="003151B5">
            <w:pPr>
              <w:pStyle w:val="Normal-pool"/>
              <w:spacing w:before="20" w:after="20"/>
              <w:rPr>
                <w:sz w:val="18"/>
                <w:szCs w:val="18"/>
              </w:rPr>
            </w:pPr>
            <w:bookmarkStart w:id="92" w:name="bookmark_146"/>
            <w:r w:rsidRPr="00FA775B">
              <w:rPr>
                <w:sz w:val="18"/>
                <w:szCs w:val="18"/>
                <w:lang w:val="es-ES"/>
              </w:rPr>
              <w:t>Femenino</w:t>
            </w:r>
            <w:bookmarkEnd w:id="92"/>
          </w:p>
        </w:tc>
      </w:tr>
      <w:tr w:rsidR="00B71C75" w:rsidRPr="00FA775B" w14:paraId="0FF8C0D2" w14:textId="77777777" w:rsidTr="003B3665">
        <w:trPr>
          <w:trHeight w:val="300"/>
        </w:trPr>
        <w:tc>
          <w:tcPr>
            <w:tcW w:w="2041" w:type="dxa"/>
            <w:tcBorders>
              <w:top w:val="nil"/>
              <w:left w:val="nil"/>
              <w:bottom w:val="nil"/>
              <w:right w:val="nil"/>
            </w:tcBorders>
            <w:shd w:val="clear" w:color="auto" w:fill="auto"/>
            <w:noWrap/>
            <w:hideMark/>
          </w:tcPr>
          <w:p w14:paraId="64CBBCE1" w14:textId="7A075DB9" w:rsidR="00B71C75" w:rsidRPr="00FA775B" w:rsidRDefault="00B71C75" w:rsidP="003151B5">
            <w:pPr>
              <w:pStyle w:val="Normal-pool"/>
              <w:spacing w:before="20" w:after="20"/>
              <w:rPr>
                <w:sz w:val="18"/>
                <w:szCs w:val="18"/>
              </w:rPr>
            </w:pPr>
            <w:bookmarkStart w:id="93" w:name="bookmark_147"/>
            <w:r w:rsidRPr="00FA775B">
              <w:rPr>
                <w:sz w:val="18"/>
                <w:szCs w:val="18"/>
                <w:lang w:val="es-ES"/>
              </w:rPr>
              <w:t>Francia</w:t>
            </w:r>
            <w:bookmarkEnd w:id="93"/>
          </w:p>
        </w:tc>
        <w:tc>
          <w:tcPr>
            <w:tcW w:w="2041" w:type="dxa"/>
            <w:tcBorders>
              <w:top w:val="nil"/>
              <w:left w:val="nil"/>
              <w:bottom w:val="nil"/>
              <w:right w:val="nil"/>
            </w:tcBorders>
            <w:shd w:val="clear" w:color="auto" w:fill="auto"/>
            <w:noWrap/>
            <w:hideMark/>
          </w:tcPr>
          <w:p w14:paraId="7719E9F0" w14:textId="77777777" w:rsidR="00B71C75" w:rsidRPr="00FA775B" w:rsidRDefault="00B71C75" w:rsidP="003151B5">
            <w:pPr>
              <w:pStyle w:val="Normal-pool"/>
              <w:spacing w:before="20" w:after="20"/>
              <w:rPr>
                <w:sz w:val="18"/>
                <w:szCs w:val="18"/>
              </w:rPr>
            </w:pPr>
            <w:bookmarkStart w:id="94" w:name="bookmark_148"/>
            <w:r w:rsidRPr="00FA775B">
              <w:rPr>
                <w:sz w:val="18"/>
                <w:szCs w:val="18"/>
                <w:lang w:val="es-ES"/>
              </w:rPr>
              <w:t>Françoise Gaill</w:t>
            </w:r>
            <w:bookmarkEnd w:id="94"/>
          </w:p>
        </w:tc>
        <w:tc>
          <w:tcPr>
            <w:tcW w:w="4390" w:type="dxa"/>
            <w:tcBorders>
              <w:top w:val="nil"/>
              <w:left w:val="nil"/>
              <w:bottom w:val="nil"/>
              <w:right w:val="nil"/>
            </w:tcBorders>
            <w:shd w:val="clear" w:color="auto" w:fill="auto"/>
            <w:noWrap/>
            <w:hideMark/>
          </w:tcPr>
          <w:p w14:paraId="38309319" w14:textId="7C65BC18" w:rsidR="00B71C75" w:rsidRPr="00FA775B" w:rsidRDefault="00B71C75" w:rsidP="00B71C75">
            <w:pPr>
              <w:pStyle w:val="Normal-pool"/>
              <w:spacing w:before="20" w:after="20"/>
              <w:rPr>
                <w:sz w:val="18"/>
                <w:szCs w:val="18"/>
                <w:lang w:val="es-ES_tradnl"/>
              </w:rPr>
            </w:pPr>
            <w:bookmarkStart w:id="95" w:name="bookmark_149"/>
            <w:r w:rsidRPr="00FA775B">
              <w:rPr>
                <w:sz w:val="18"/>
                <w:szCs w:val="18"/>
                <w:lang w:val="es-ES"/>
              </w:rPr>
              <w:t>Centre National de la Recherche Scientifique - Institut Ecologie et Environnement (CNRS - INEE)</w:t>
            </w:r>
            <w:bookmarkEnd w:id="95"/>
          </w:p>
        </w:tc>
        <w:tc>
          <w:tcPr>
            <w:tcW w:w="1309" w:type="dxa"/>
            <w:gridSpan w:val="2"/>
            <w:tcBorders>
              <w:top w:val="nil"/>
              <w:left w:val="nil"/>
              <w:bottom w:val="nil"/>
              <w:right w:val="nil"/>
            </w:tcBorders>
            <w:shd w:val="clear" w:color="auto" w:fill="auto"/>
            <w:noWrap/>
            <w:hideMark/>
          </w:tcPr>
          <w:p w14:paraId="3A880A1D" w14:textId="77777777" w:rsidR="00B71C75" w:rsidRPr="00FA775B" w:rsidRDefault="00B71C75" w:rsidP="003151B5">
            <w:pPr>
              <w:pStyle w:val="Normal-pool"/>
              <w:spacing w:before="20" w:after="20"/>
              <w:rPr>
                <w:sz w:val="18"/>
                <w:szCs w:val="18"/>
              </w:rPr>
            </w:pPr>
            <w:bookmarkStart w:id="96" w:name="bookmark_150"/>
            <w:r w:rsidRPr="00FA775B">
              <w:rPr>
                <w:sz w:val="18"/>
                <w:szCs w:val="18"/>
                <w:lang w:val="es-ES"/>
              </w:rPr>
              <w:t>Femenino</w:t>
            </w:r>
            <w:bookmarkEnd w:id="96"/>
          </w:p>
        </w:tc>
      </w:tr>
      <w:tr w:rsidR="00B71C75" w:rsidRPr="00FA775B" w14:paraId="4BAFBB2B" w14:textId="77777777" w:rsidTr="003B3665">
        <w:trPr>
          <w:trHeight w:val="300"/>
        </w:trPr>
        <w:tc>
          <w:tcPr>
            <w:tcW w:w="2041" w:type="dxa"/>
            <w:tcBorders>
              <w:top w:val="nil"/>
              <w:left w:val="nil"/>
              <w:bottom w:val="nil"/>
              <w:right w:val="nil"/>
            </w:tcBorders>
            <w:shd w:val="clear" w:color="auto" w:fill="auto"/>
            <w:noWrap/>
            <w:hideMark/>
          </w:tcPr>
          <w:p w14:paraId="5509FA4D" w14:textId="74A244AD" w:rsidR="00B71C75" w:rsidRPr="00FA775B" w:rsidRDefault="00B71C75" w:rsidP="003151B5">
            <w:pPr>
              <w:pStyle w:val="Normal-pool"/>
              <w:spacing w:before="20" w:after="20"/>
              <w:rPr>
                <w:sz w:val="18"/>
                <w:szCs w:val="18"/>
              </w:rPr>
            </w:pPr>
            <w:bookmarkStart w:id="97" w:name="bookmark_151"/>
            <w:r w:rsidRPr="00FA775B">
              <w:rPr>
                <w:sz w:val="18"/>
                <w:szCs w:val="18"/>
                <w:lang w:val="es-ES"/>
              </w:rPr>
              <w:t>Francia</w:t>
            </w:r>
            <w:bookmarkEnd w:id="97"/>
          </w:p>
        </w:tc>
        <w:tc>
          <w:tcPr>
            <w:tcW w:w="2041" w:type="dxa"/>
            <w:tcBorders>
              <w:top w:val="nil"/>
              <w:left w:val="nil"/>
              <w:bottom w:val="nil"/>
              <w:right w:val="nil"/>
            </w:tcBorders>
            <w:shd w:val="clear" w:color="auto" w:fill="auto"/>
            <w:noWrap/>
            <w:hideMark/>
          </w:tcPr>
          <w:p w14:paraId="7AD436C8" w14:textId="77777777" w:rsidR="00B71C75" w:rsidRPr="00FA775B" w:rsidRDefault="00B71C75" w:rsidP="003151B5">
            <w:pPr>
              <w:pStyle w:val="Normal-pool"/>
              <w:spacing w:before="20" w:after="20"/>
              <w:rPr>
                <w:sz w:val="18"/>
                <w:szCs w:val="18"/>
              </w:rPr>
            </w:pPr>
            <w:bookmarkStart w:id="98" w:name="bookmark_152"/>
            <w:r w:rsidRPr="00FA775B">
              <w:rPr>
                <w:sz w:val="18"/>
                <w:szCs w:val="18"/>
                <w:lang w:val="es-ES"/>
              </w:rPr>
              <w:t>Alain Karsenty</w:t>
            </w:r>
            <w:bookmarkEnd w:id="98"/>
          </w:p>
        </w:tc>
        <w:tc>
          <w:tcPr>
            <w:tcW w:w="4390" w:type="dxa"/>
            <w:tcBorders>
              <w:top w:val="nil"/>
              <w:left w:val="nil"/>
              <w:bottom w:val="nil"/>
              <w:right w:val="nil"/>
            </w:tcBorders>
            <w:shd w:val="clear" w:color="auto" w:fill="auto"/>
            <w:noWrap/>
            <w:hideMark/>
          </w:tcPr>
          <w:p w14:paraId="3A469C8E" w14:textId="77777777" w:rsidR="00B71C75" w:rsidRPr="00FA775B" w:rsidRDefault="00B71C75" w:rsidP="003151B5">
            <w:pPr>
              <w:pStyle w:val="Normal-pool"/>
              <w:spacing w:before="20" w:after="20"/>
              <w:rPr>
                <w:sz w:val="18"/>
                <w:szCs w:val="18"/>
                <w:lang w:val="es-ES_tradnl"/>
              </w:rPr>
            </w:pPr>
            <w:bookmarkStart w:id="99" w:name="bookmark_153"/>
            <w:r w:rsidRPr="00FA775B">
              <w:rPr>
                <w:sz w:val="18"/>
                <w:szCs w:val="18"/>
                <w:lang w:val="es-ES"/>
              </w:rPr>
              <w:t>Centre de Coopération Internationale en Recherche Agronomique pour le Développement (CIRAD)</w:t>
            </w:r>
            <w:bookmarkEnd w:id="99"/>
          </w:p>
        </w:tc>
        <w:tc>
          <w:tcPr>
            <w:tcW w:w="1309" w:type="dxa"/>
            <w:gridSpan w:val="2"/>
            <w:tcBorders>
              <w:top w:val="nil"/>
              <w:left w:val="nil"/>
              <w:bottom w:val="nil"/>
              <w:right w:val="nil"/>
            </w:tcBorders>
            <w:shd w:val="clear" w:color="auto" w:fill="auto"/>
            <w:noWrap/>
            <w:hideMark/>
          </w:tcPr>
          <w:p w14:paraId="41F0BDD7" w14:textId="77777777" w:rsidR="00B71C75" w:rsidRPr="00FA775B" w:rsidRDefault="00B71C75" w:rsidP="003151B5">
            <w:pPr>
              <w:pStyle w:val="Normal-pool"/>
              <w:spacing w:before="20" w:after="20"/>
              <w:rPr>
                <w:sz w:val="18"/>
                <w:szCs w:val="18"/>
              </w:rPr>
            </w:pPr>
            <w:bookmarkStart w:id="100" w:name="bookmark_154"/>
            <w:r w:rsidRPr="00FA775B">
              <w:rPr>
                <w:sz w:val="18"/>
                <w:szCs w:val="18"/>
                <w:lang w:val="es-ES"/>
              </w:rPr>
              <w:t>Masculino</w:t>
            </w:r>
            <w:bookmarkEnd w:id="100"/>
          </w:p>
        </w:tc>
      </w:tr>
      <w:tr w:rsidR="00B71C75" w:rsidRPr="00FA775B" w14:paraId="580767A2" w14:textId="77777777" w:rsidTr="003B3665">
        <w:trPr>
          <w:trHeight w:val="300"/>
        </w:trPr>
        <w:tc>
          <w:tcPr>
            <w:tcW w:w="2041" w:type="dxa"/>
            <w:tcBorders>
              <w:top w:val="nil"/>
              <w:left w:val="nil"/>
              <w:bottom w:val="nil"/>
              <w:right w:val="nil"/>
            </w:tcBorders>
            <w:shd w:val="clear" w:color="auto" w:fill="auto"/>
            <w:noWrap/>
            <w:hideMark/>
          </w:tcPr>
          <w:p w14:paraId="2FAC4733" w14:textId="3D32FC46" w:rsidR="00B71C75" w:rsidRPr="00FA775B" w:rsidRDefault="00B71C75" w:rsidP="003151B5">
            <w:pPr>
              <w:pStyle w:val="Normal-pool"/>
              <w:spacing w:before="20" w:after="20"/>
              <w:rPr>
                <w:sz w:val="18"/>
                <w:szCs w:val="18"/>
              </w:rPr>
            </w:pPr>
            <w:bookmarkStart w:id="101" w:name="bookmark_155"/>
            <w:r w:rsidRPr="00FA775B">
              <w:rPr>
                <w:sz w:val="18"/>
                <w:szCs w:val="18"/>
                <w:lang w:val="es-ES"/>
              </w:rPr>
              <w:t>Francia</w:t>
            </w:r>
            <w:bookmarkEnd w:id="101"/>
          </w:p>
        </w:tc>
        <w:tc>
          <w:tcPr>
            <w:tcW w:w="2041" w:type="dxa"/>
            <w:tcBorders>
              <w:top w:val="nil"/>
              <w:left w:val="nil"/>
              <w:bottom w:val="nil"/>
              <w:right w:val="nil"/>
            </w:tcBorders>
            <w:shd w:val="clear" w:color="auto" w:fill="auto"/>
            <w:noWrap/>
            <w:hideMark/>
          </w:tcPr>
          <w:p w14:paraId="7F343C8D" w14:textId="77777777" w:rsidR="00B71C75" w:rsidRPr="00FA775B" w:rsidRDefault="00B71C75" w:rsidP="003151B5">
            <w:pPr>
              <w:pStyle w:val="Normal-pool"/>
              <w:spacing w:before="20" w:after="20"/>
              <w:rPr>
                <w:sz w:val="18"/>
                <w:szCs w:val="18"/>
              </w:rPr>
            </w:pPr>
            <w:bookmarkStart w:id="102" w:name="bookmark_156"/>
            <w:r w:rsidRPr="00FA775B">
              <w:rPr>
                <w:sz w:val="18"/>
                <w:szCs w:val="18"/>
                <w:lang w:val="es-ES"/>
              </w:rPr>
              <w:t>Esther Katz</w:t>
            </w:r>
            <w:bookmarkEnd w:id="102"/>
          </w:p>
        </w:tc>
        <w:tc>
          <w:tcPr>
            <w:tcW w:w="4390" w:type="dxa"/>
            <w:tcBorders>
              <w:top w:val="nil"/>
              <w:left w:val="nil"/>
              <w:bottom w:val="nil"/>
              <w:right w:val="nil"/>
            </w:tcBorders>
            <w:shd w:val="clear" w:color="auto" w:fill="auto"/>
            <w:noWrap/>
            <w:hideMark/>
          </w:tcPr>
          <w:p w14:paraId="1203E2F0" w14:textId="77777777" w:rsidR="00B71C75" w:rsidRPr="00FA775B" w:rsidRDefault="00B71C75" w:rsidP="003151B5">
            <w:pPr>
              <w:pStyle w:val="Normal-pool"/>
              <w:spacing w:before="20" w:after="20"/>
              <w:rPr>
                <w:sz w:val="18"/>
                <w:szCs w:val="18"/>
              </w:rPr>
            </w:pPr>
            <w:bookmarkStart w:id="103" w:name="bookmark_157"/>
            <w:r w:rsidRPr="00FA775B">
              <w:rPr>
                <w:sz w:val="18"/>
                <w:szCs w:val="18"/>
                <w:lang w:val="en-US"/>
              </w:rPr>
              <w:t>Institut de Recherche pour le Développement (IRD)/Muséum National d'Histoire Naturelle (MNHN)</w:t>
            </w:r>
            <w:bookmarkEnd w:id="103"/>
          </w:p>
        </w:tc>
        <w:tc>
          <w:tcPr>
            <w:tcW w:w="1309" w:type="dxa"/>
            <w:gridSpan w:val="2"/>
            <w:tcBorders>
              <w:top w:val="nil"/>
              <w:left w:val="nil"/>
              <w:bottom w:val="nil"/>
              <w:right w:val="nil"/>
            </w:tcBorders>
            <w:shd w:val="clear" w:color="auto" w:fill="auto"/>
            <w:noWrap/>
            <w:hideMark/>
          </w:tcPr>
          <w:p w14:paraId="3A25D273" w14:textId="77777777" w:rsidR="00B71C75" w:rsidRPr="00FA775B" w:rsidRDefault="00B71C75" w:rsidP="003151B5">
            <w:pPr>
              <w:pStyle w:val="Normal-pool"/>
              <w:spacing w:before="20" w:after="20"/>
              <w:rPr>
                <w:sz w:val="18"/>
                <w:szCs w:val="18"/>
              </w:rPr>
            </w:pPr>
            <w:bookmarkStart w:id="104" w:name="bookmark_158"/>
            <w:r w:rsidRPr="00FA775B">
              <w:rPr>
                <w:sz w:val="18"/>
                <w:szCs w:val="18"/>
                <w:lang w:val="es-ES"/>
              </w:rPr>
              <w:t>Femenino</w:t>
            </w:r>
            <w:bookmarkEnd w:id="104"/>
          </w:p>
        </w:tc>
      </w:tr>
      <w:tr w:rsidR="00E465DB" w:rsidRPr="00FA775B" w14:paraId="7AF04E3B" w14:textId="77777777" w:rsidTr="003B3665">
        <w:trPr>
          <w:trHeight w:val="300"/>
        </w:trPr>
        <w:tc>
          <w:tcPr>
            <w:tcW w:w="2041" w:type="dxa"/>
            <w:tcBorders>
              <w:top w:val="nil"/>
              <w:left w:val="nil"/>
              <w:bottom w:val="nil"/>
              <w:right w:val="nil"/>
            </w:tcBorders>
            <w:shd w:val="clear" w:color="auto" w:fill="auto"/>
            <w:noWrap/>
          </w:tcPr>
          <w:p w14:paraId="32B24F64" w14:textId="5AFD88D6" w:rsidR="00E465DB" w:rsidRPr="00FA775B" w:rsidRDefault="00E465DB" w:rsidP="00E465DB">
            <w:pPr>
              <w:pStyle w:val="Normal-pool"/>
              <w:spacing w:before="20" w:after="20"/>
              <w:rPr>
                <w:sz w:val="18"/>
                <w:szCs w:val="18"/>
              </w:rPr>
            </w:pPr>
            <w:bookmarkStart w:id="105" w:name="bookmark_159"/>
            <w:r w:rsidRPr="00FA775B">
              <w:rPr>
                <w:sz w:val="18"/>
                <w:szCs w:val="18"/>
                <w:lang w:val="es-ES"/>
              </w:rPr>
              <w:t>Francia</w:t>
            </w:r>
            <w:bookmarkEnd w:id="105"/>
          </w:p>
        </w:tc>
        <w:tc>
          <w:tcPr>
            <w:tcW w:w="2041" w:type="dxa"/>
            <w:tcBorders>
              <w:top w:val="nil"/>
              <w:left w:val="nil"/>
              <w:bottom w:val="nil"/>
              <w:right w:val="nil"/>
            </w:tcBorders>
            <w:shd w:val="clear" w:color="auto" w:fill="auto"/>
            <w:noWrap/>
          </w:tcPr>
          <w:p w14:paraId="7D9C8DF6" w14:textId="3CC65892" w:rsidR="00E465DB" w:rsidRPr="00FA775B" w:rsidRDefault="00E465DB" w:rsidP="00E465DB">
            <w:pPr>
              <w:pStyle w:val="Normal-pool"/>
              <w:spacing w:before="20" w:after="20"/>
              <w:rPr>
                <w:sz w:val="18"/>
                <w:szCs w:val="18"/>
              </w:rPr>
            </w:pPr>
            <w:bookmarkStart w:id="106" w:name="bookmark_160"/>
            <w:r w:rsidRPr="00FA775B">
              <w:rPr>
                <w:sz w:val="18"/>
                <w:szCs w:val="18"/>
                <w:lang w:val="es-ES"/>
              </w:rPr>
              <w:t>Sandra Lavorel</w:t>
            </w:r>
            <w:bookmarkEnd w:id="106"/>
          </w:p>
        </w:tc>
        <w:tc>
          <w:tcPr>
            <w:tcW w:w="4390" w:type="dxa"/>
            <w:tcBorders>
              <w:top w:val="nil"/>
              <w:left w:val="nil"/>
              <w:bottom w:val="nil"/>
              <w:right w:val="nil"/>
            </w:tcBorders>
            <w:shd w:val="clear" w:color="auto" w:fill="auto"/>
            <w:noWrap/>
          </w:tcPr>
          <w:p w14:paraId="79FF0003" w14:textId="2040BD5F" w:rsidR="00E465DB" w:rsidRPr="00FA775B" w:rsidRDefault="00E465DB" w:rsidP="00E465DB">
            <w:pPr>
              <w:pStyle w:val="Normal-pool"/>
              <w:spacing w:before="20" w:after="20"/>
              <w:rPr>
                <w:sz w:val="18"/>
                <w:szCs w:val="18"/>
              </w:rPr>
            </w:pPr>
            <w:bookmarkStart w:id="107" w:name="bookmark_161"/>
            <w:r w:rsidRPr="00FA775B">
              <w:rPr>
                <w:sz w:val="18"/>
                <w:szCs w:val="18"/>
                <w:lang w:val="es-ES"/>
              </w:rPr>
              <w:t>Universidad de Grenoble Alpes</w:t>
            </w:r>
            <w:bookmarkEnd w:id="107"/>
          </w:p>
        </w:tc>
        <w:tc>
          <w:tcPr>
            <w:tcW w:w="1309" w:type="dxa"/>
            <w:gridSpan w:val="2"/>
            <w:tcBorders>
              <w:top w:val="nil"/>
              <w:left w:val="nil"/>
              <w:bottom w:val="nil"/>
              <w:right w:val="nil"/>
            </w:tcBorders>
            <w:shd w:val="clear" w:color="auto" w:fill="auto"/>
            <w:noWrap/>
          </w:tcPr>
          <w:p w14:paraId="46B077CA" w14:textId="6EADA14D" w:rsidR="00E465DB" w:rsidRPr="00FA775B" w:rsidRDefault="00E465DB" w:rsidP="00E465DB">
            <w:pPr>
              <w:pStyle w:val="Normal-pool"/>
              <w:spacing w:before="20" w:after="20"/>
              <w:rPr>
                <w:sz w:val="18"/>
                <w:szCs w:val="18"/>
              </w:rPr>
            </w:pPr>
            <w:bookmarkStart w:id="108" w:name="bookmark_162"/>
            <w:r w:rsidRPr="00FA775B">
              <w:rPr>
                <w:sz w:val="18"/>
                <w:szCs w:val="18"/>
                <w:lang w:val="es-ES"/>
              </w:rPr>
              <w:t>Femenino</w:t>
            </w:r>
            <w:bookmarkEnd w:id="108"/>
          </w:p>
        </w:tc>
      </w:tr>
      <w:tr w:rsidR="00B71C75" w:rsidRPr="00FA775B" w14:paraId="24897945" w14:textId="77777777" w:rsidTr="003B3665">
        <w:trPr>
          <w:trHeight w:val="300"/>
        </w:trPr>
        <w:tc>
          <w:tcPr>
            <w:tcW w:w="2041" w:type="dxa"/>
            <w:tcBorders>
              <w:top w:val="nil"/>
              <w:left w:val="nil"/>
              <w:bottom w:val="nil"/>
              <w:right w:val="nil"/>
            </w:tcBorders>
            <w:shd w:val="clear" w:color="auto" w:fill="auto"/>
            <w:noWrap/>
            <w:hideMark/>
          </w:tcPr>
          <w:p w14:paraId="2F1F943C" w14:textId="6FA2D4A7" w:rsidR="00B71C75" w:rsidRPr="00FA775B" w:rsidRDefault="00B71C75" w:rsidP="003151B5">
            <w:pPr>
              <w:pStyle w:val="Normal-pool"/>
              <w:spacing w:before="20" w:after="20"/>
              <w:rPr>
                <w:sz w:val="18"/>
                <w:szCs w:val="18"/>
              </w:rPr>
            </w:pPr>
            <w:bookmarkStart w:id="109" w:name="bookmark_163"/>
            <w:r w:rsidRPr="00FA775B">
              <w:rPr>
                <w:sz w:val="18"/>
                <w:szCs w:val="18"/>
                <w:lang w:val="es-ES"/>
              </w:rPr>
              <w:t>Francia</w:t>
            </w:r>
            <w:bookmarkEnd w:id="109"/>
          </w:p>
        </w:tc>
        <w:tc>
          <w:tcPr>
            <w:tcW w:w="2041" w:type="dxa"/>
            <w:tcBorders>
              <w:top w:val="nil"/>
              <w:left w:val="nil"/>
              <w:bottom w:val="nil"/>
              <w:right w:val="nil"/>
            </w:tcBorders>
            <w:shd w:val="clear" w:color="auto" w:fill="auto"/>
            <w:noWrap/>
            <w:hideMark/>
          </w:tcPr>
          <w:p w14:paraId="6986883A" w14:textId="77777777" w:rsidR="00B71C75" w:rsidRPr="00FA775B" w:rsidRDefault="00B71C75" w:rsidP="003151B5">
            <w:pPr>
              <w:pStyle w:val="Normal-pool"/>
              <w:spacing w:before="20" w:after="20"/>
              <w:rPr>
                <w:sz w:val="18"/>
                <w:szCs w:val="18"/>
              </w:rPr>
            </w:pPr>
            <w:bookmarkStart w:id="110" w:name="bookmark_164"/>
            <w:r w:rsidRPr="00FA775B">
              <w:rPr>
                <w:sz w:val="18"/>
                <w:szCs w:val="18"/>
                <w:lang w:val="es-ES"/>
              </w:rPr>
              <w:t>Virginie Maris</w:t>
            </w:r>
            <w:bookmarkEnd w:id="110"/>
          </w:p>
        </w:tc>
        <w:tc>
          <w:tcPr>
            <w:tcW w:w="4390" w:type="dxa"/>
            <w:tcBorders>
              <w:top w:val="nil"/>
              <w:left w:val="nil"/>
              <w:bottom w:val="nil"/>
              <w:right w:val="nil"/>
            </w:tcBorders>
            <w:shd w:val="clear" w:color="auto" w:fill="auto"/>
            <w:noWrap/>
            <w:hideMark/>
          </w:tcPr>
          <w:p w14:paraId="69250F61" w14:textId="4071699B" w:rsidR="00B71C75" w:rsidRPr="00FA775B" w:rsidRDefault="00B71C75" w:rsidP="00B71C75">
            <w:pPr>
              <w:pStyle w:val="Normal-pool"/>
              <w:spacing w:before="20" w:after="20"/>
              <w:rPr>
                <w:sz w:val="18"/>
                <w:szCs w:val="18"/>
              </w:rPr>
            </w:pPr>
            <w:bookmarkStart w:id="111" w:name="bookmark_165"/>
            <w:r w:rsidRPr="00FA775B">
              <w:rPr>
                <w:sz w:val="18"/>
                <w:szCs w:val="18"/>
                <w:lang w:val="es-ES"/>
              </w:rPr>
              <w:t>Centre d'Ecologie Fonctionnelle et Evolutive-Centre National de la Recherche Scientifique (CEFE – CNRS)</w:t>
            </w:r>
            <w:bookmarkEnd w:id="111"/>
          </w:p>
        </w:tc>
        <w:tc>
          <w:tcPr>
            <w:tcW w:w="1309" w:type="dxa"/>
            <w:gridSpan w:val="2"/>
            <w:tcBorders>
              <w:top w:val="nil"/>
              <w:left w:val="nil"/>
              <w:bottom w:val="nil"/>
              <w:right w:val="nil"/>
            </w:tcBorders>
            <w:shd w:val="clear" w:color="auto" w:fill="auto"/>
            <w:noWrap/>
            <w:hideMark/>
          </w:tcPr>
          <w:p w14:paraId="4DCBF52C" w14:textId="77777777" w:rsidR="00B71C75" w:rsidRPr="00FA775B" w:rsidRDefault="00B71C75" w:rsidP="003151B5">
            <w:pPr>
              <w:pStyle w:val="Normal-pool"/>
              <w:spacing w:before="20" w:after="20"/>
              <w:rPr>
                <w:sz w:val="18"/>
                <w:szCs w:val="18"/>
              </w:rPr>
            </w:pPr>
            <w:bookmarkStart w:id="112" w:name="bookmark_166"/>
            <w:r w:rsidRPr="00FA775B">
              <w:rPr>
                <w:sz w:val="18"/>
                <w:szCs w:val="18"/>
                <w:lang w:val="es-ES"/>
              </w:rPr>
              <w:t>Femenino</w:t>
            </w:r>
            <w:bookmarkEnd w:id="112"/>
          </w:p>
        </w:tc>
      </w:tr>
      <w:tr w:rsidR="00B71C75" w:rsidRPr="00FA775B" w14:paraId="11B2B04D" w14:textId="77777777" w:rsidTr="003B3665">
        <w:trPr>
          <w:trHeight w:val="300"/>
        </w:trPr>
        <w:tc>
          <w:tcPr>
            <w:tcW w:w="2041" w:type="dxa"/>
            <w:tcBorders>
              <w:top w:val="nil"/>
              <w:left w:val="nil"/>
              <w:bottom w:val="nil"/>
              <w:right w:val="nil"/>
            </w:tcBorders>
            <w:shd w:val="clear" w:color="auto" w:fill="auto"/>
            <w:noWrap/>
            <w:hideMark/>
          </w:tcPr>
          <w:p w14:paraId="48FE0F34" w14:textId="7F7E018F" w:rsidR="00B71C75" w:rsidRPr="00FA775B" w:rsidRDefault="00B71C75" w:rsidP="003151B5">
            <w:pPr>
              <w:pStyle w:val="Normal-pool"/>
              <w:spacing w:before="20" w:after="20"/>
              <w:rPr>
                <w:sz w:val="18"/>
                <w:szCs w:val="18"/>
              </w:rPr>
            </w:pPr>
            <w:bookmarkStart w:id="113" w:name="bookmark_167"/>
            <w:r w:rsidRPr="00FA775B">
              <w:rPr>
                <w:sz w:val="18"/>
                <w:szCs w:val="18"/>
                <w:lang w:val="es-ES"/>
              </w:rPr>
              <w:t>Países Bajos</w:t>
            </w:r>
            <w:bookmarkEnd w:id="113"/>
          </w:p>
        </w:tc>
        <w:tc>
          <w:tcPr>
            <w:tcW w:w="2041" w:type="dxa"/>
            <w:tcBorders>
              <w:top w:val="nil"/>
              <w:left w:val="nil"/>
              <w:bottom w:val="nil"/>
              <w:right w:val="nil"/>
            </w:tcBorders>
            <w:shd w:val="clear" w:color="auto" w:fill="auto"/>
            <w:noWrap/>
            <w:hideMark/>
          </w:tcPr>
          <w:p w14:paraId="559A0E23" w14:textId="77777777" w:rsidR="00B71C75" w:rsidRPr="00FA775B" w:rsidRDefault="00B71C75" w:rsidP="003151B5">
            <w:pPr>
              <w:pStyle w:val="Normal-pool"/>
              <w:spacing w:before="20" w:after="20"/>
              <w:rPr>
                <w:sz w:val="18"/>
                <w:szCs w:val="18"/>
              </w:rPr>
            </w:pPr>
            <w:bookmarkStart w:id="114" w:name="bookmark_168"/>
            <w:r w:rsidRPr="00FA775B">
              <w:rPr>
                <w:sz w:val="18"/>
                <w:szCs w:val="18"/>
                <w:lang w:val="es-ES"/>
              </w:rPr>
              <w:t>Esther Turnhout</w:t>
            </w:r>
            <w:bookmarkEnd w:id="114"/>
          </w:p>
        </w:tc>
        <w:tc>
          <w:tcPr>
            <w:tcW w:w="4390" w:type="dxa"/>
            <w:tcBorders>
              <w:top w:val="nil"/>
              <w:left w:val="nil"/>
              <w:bottom w:val="nil"/>
              <w:right w:val="nil"/>
            </w:tcBorders>
            <w:shd w:val="clear" w:color="auto" w:fill="auto"/>
            <w:noWrap/>
            <w:hideMark/>
          </w:tcPr>
          <w:p w14:paraId="121D432A" w14:textId="77777777" w:rsidR="00B71C75" w:rsidRPr="00FA775B" w:rsidRDefault="00B71C75" w:rsidP="003151B5">
            <w:pPr>
              <w:pStyle w:val="Normal-pool"/>
              <w:spacing w:before="20" w:after="20"/>
              <w:rPr>
                <w:sz w:val="18"/>
                <w:szCs w:val="18"/>
              </w:rPr>
            </w:pPr>
            <w:bookmarkStart w:id="115" w:name="bookmark_169"/>
            <w:r w:rsidRPr="00FA775B">
              <w:rPr>
                <w:sz w:val="18"/>
                <w:szCs w:val="18"/>
                <w:lang w:val="en-US"/>
              </w:rPr>
              <w:t>Forest and Nature Conservation Policy Group, Universidad de Wageningen</w:t>
            </w:r>
            <w:bookmarkEnd w:id="115"/>
          </w:p>
        </w:tc>
        <w:tc>
          <w:tcPr>
            <w:tcW w:w="1309" w:type="dxa"/>
            <w:gridSpan w:val="2"/>
            <w:tcBorders>
              <w:top w:val="nil"/>
              <w:left w:val="nil"/>
              <w:bottom w:val="nil"/>
              <w:right w:val="nil"/>
            </w:tcBorders>
            <w:shd w:val="clear" w:color="auto" w:fill="auto"/>
            <w:noWrap/>
            <w:hideMark/>
          </w:tcPr>
          <w:p w14:paraId="07A64BB2" w14:textId="77777777" w:rsidR="00B71C75" w:rsidRPr="00FA775B" w:rsidRDefault="00B71C75" w:rsidP="003151B5">
            <w:pPr>
              <w:pStyle w:val="Normal-pool"/>
              <w:spacing w:before="20" w:after="20"/>
              <w:rPr>
                <w:sz w:val="18"/>
                <w:szCs w:val="18"/>
              </w:rPr>
            </w:pPr>
            <w:bookmarkStart w:id="116" w:name="bookmark_170"/>
            <w:r w:rsidRPr="00FA775B">
              <w:rPr>
                <w:sz w:val="18"/>
                <w:szCs w:val="18"/>
                <w:lang w:val="es-ES"/>
              </w:rPr>
              <w:t>Femenino</w:t>
            </w:r>
            <w:bookmarkEnd w:id="116"/>
          </w:p>
        </w:tc>
      </w:tr>
      <w:tr w:rsidR="00B71C75" w:rsidRPr="00FA775B" w14:paraId="7E8992E7" w14:textId="77777777" w:rsidTr="003B3665">
        <w:trPr>
          <w:trHeight w:val="300"/>
        </w:trPr>
        <w:tc>
          <w:tcPr>
            <w:tcW w:w="2041" w:type="dxa"/>
            <w:tcBorders>
              <w:top w:val="nil"/>
              <w:left w:val="nil"/>
              <w:bottom w:val="nil"/>
              <w:right w:val="nil"/>
            </w:tcBorders>
            <w:shd w:val="clear" w:color="auto" w:fill="auto"/>
            <w:noWrap/>
          </w:tcPr>
          <w:p w14:paraId="0F223C23" w14:textId="78E7DDC5" w:rsidR="00B71C75" w:rsidRPr="00FA775B" w:rsidRDefault="00B71C75" w:rsidP="003151B5">
            <w:pPr>
              <w:pStyle w:val="Normal-pool"/>
              <w:spacing w:before="20" w:after="20"/>
              <w:rPr>
                <w:sz w:val="18"/>
                <w:szCs w:val="18"/>
              </w:rPr>
            </w:pPr>
            <w:bookmarkStart w:id="117" w:name="bookmark_171"/>
            <w:r w:rsidRPr="00FA775B">
              <w:rPr>
                <w:sz w:val="18"/>
                <w:szCs w:val="18"/>
                <w:lang w:val="es-ES"/>
              </w:rPr>
              <w:t>Portugal</w:t>
            </w:r>
            <w:bookmarkEnd w:id="117"/>
          </w:p>
        </w:tc>
        <w:tc>
          <w:tcPr>
            <w:tcW w:w="2041" w:type="dxa"/>
            <w:tcBorders>
              <w:top w:val="nil"/>
              <w:left w:val="nil"/>
              <w:bottom w:val="nil"/>
              <w:right w:val="nil"/>
            </w:tcBorders>
            <w:shd w:val="clear" w:color="auto" w:fill="auto"/>
            <w:noWrap/>
          </w:tcPr>
          <w:p w14:paraId="2F69CD1A" w14:textId="77777777" w:rsidR="00B71C75" w:rsidRPr="00FA775B" w:rsidRDefault="00B71C75" w:rsidP="003151B5">
            <w:pPr>
              <w:pStyle w:val="Normal-pool"/>
              <w:spacing w:before="20" w:after="20"/>
              <w:rPr>
                <w:sz w:val="18"/>
                <w:szCs w:val="18"/>
              </w:rPr>
            </w:pPr>
            <w:bookmarkStart w:id="118" w:name="bookmark_172"/>
            <w:r w:rsidRPr="00FA775B">
              <w:rPr>
                <w:sz w:val="18"/>
                <w:szCs w:val="18"/>
                <w:lang w:val="es-ES"/>
              </w:rPr>
              <w:t>Isabel Sousa Pinto</w:t>
            </w:r>
            <w:bookmarkEnd w:id="118"/>
          </w:p>
        </w:tc>
        <w:tc>
          <w:tcPr>
            <w:tcW w:w="4390" w:type="dxa"/>
            <w:tcBorders>
              <w:top w:val="nil"/>
              <w:left w:val="nil"/>
              <w:bottom w:val="nil"/>
              <w:right w:val="nil"/>
            </w:tcBorders>
            <w:shd w:val="clear" w:color="auto" w:fill="auto"/>
            <w:noWrap/>
          </w:tcPr>
          <w:p w14:paraId="08EE35BE" w14:textId="77777777" w:rsidR="00B71C75" w:rsidRPr="00FA775B" w:rsidRDefault="00B71C75" w:rsidP="003151B5">
            <w:pPr>
              <w:pStyle w:val="Normal-pool"/>
              <w:spacing w:before="20" w:after="20"/>
              <w:rPr>
                <w:sz w:val="18"/>
                <w:szCs w:val="18"/>
              </w:rPr>
            </w:pPr>
            <w:bookmarkStart w:id="119" w:name="bookmark_173"/>
            <w:r w:rsidRPr="00FA775B">
              <w:rPr>
                <w:sz w:val="18"/>
                <w:szCs w:val="18"/>
                <w:lang w:val="es-ES"/>
              </w:rPr>
              <w:t>Universidad de Porto</w:t>
            </w:r>
            <w:bookmarkEnd w:id="119"/>
          </w:p>
        </w:tc>
        <w:tc>
          <w:tcPr>
            <w:tcW w:w="1309" w:type="dxa"/>
            <w:gridSpan w:val="2"/>
            <w:tcBorders>
              <w:top w:val="nil"/>
              <w:left w:val="nil"/>
              <w:bottom w:val="nil"/>
              <w:right w:val="nil"/>
            </w:tcBorders>
            <w:shd w:val="clear" w:color="auto" w:fill="auto"/>
            <w:noWrap/>
          </w:tcPr>
          <w:p w14:paraId="35905E97" w14:textId="77777777" w:rsidR="00B71C75" w:rsidRPr="00FA775B" w:rsidRDefault="00B71C75" w:rsidP="003151B5">
            <w:pPr>
              <w:pStyle w:val="Normal-pool"/>
              <w:spacing w:before="20" w:after="20"/>
              <w:rPr>
                <w:sz w:val="18"/>
                <w:szCs w:val="18"/>
              </w:rPr>
            </w:pPr>
            <w:bookmarkStart w:id="120" w:name="bookmark_174"/>
            <w:r w:rsidRPr="00FA775B">
              <w:rPr>
                <w:sz w:val="18"/>
                <w:szCs w:val="18"/>
                <w:lang w:val="es-ES"/>
              </w:rPr>
              <w:t>Femenino</w:t>
            </w:r>
            <w:bookmarkEnd w:id="120"/>
          </w:p>
        </w:tc>
      </w:tr>
      <w:tr w:rsidR="00B71C75" w:rsidRPr="00FA775B" w14:paraId="6B23654D" w14:textId="77777777" w:rsidTr="003B3665">
        <w:trPr>
          <w:trHeight w:val="300"/>
        </w:trPr>
        <w:tc>
          <w:tcPr>
            <w:tcW w:w="2041" w:type="dxa"/>
            <w:tcBorders>
              <w:top w:val="nil"/>
              <w:left w:val="nil"/>
              <w:bottom w:val="nil"/>
              <w:right w:val="nil"/>
            </w:tcBorders>
            <w:shd w:val="clear" w:color="auto" w:fill="auto"/>
            <w:noWrap/>
            <w:hideMark/>
          </w:tcPr>
          <w:p w14:paraId="7ED5B621" w14:textId="67A7602A" w:rsidR="00B71C75" w:rsidRPr="00FA775B" w:rsidRDefault="00B71C75" w:rsidP="003151B5">
            <w:pPr>
              <w:pStyle w:val="Normal-pool"/>
              <w:spacing w:before="20" w:after="20"/>
              <w:rPr>
                <w:sz w:val="18"/>
                <w:szCs w:val="18"/>
              </w:rPr>
            </w:pPr>
            <w:bookmarkStart w:id="121" w:name="bookmark_175"/>
            <w:r w:rsidRPr="00FA775B">
              <w:rPr>
                <w:sz w:val="18"/>
                <w:szCs w:val="18"/>
                <w:lang w:val="es-ES"/>
              </w:rPr>
              <w:lastRenderedPageBreak/>
              <w:t>Suecia</w:t>
            </w:r>
            <w:bookmarkEnd w:id="121"/>
          </w:p>
        </w:tc>
        <w:tc>
          <w:tcPr>
            <w:tcW w:w="2041" w:type="dxa"/>
            <w:tcBorders>
              <w:top w:val="nil"/>
              <w:left w:val="nil"/>
              <w:bottom w:val="nil"/>
              <w:right w:val="nil"/>
            </w:tcBorders>
            <w:shd w:val="clear" w:color="auto" w:fill="auto"/>
            <w:noWrap/>
            <w:hideMark/>
          </w:tcPr>
          <w:p w14:paraId="67B906E6" w14:textId="77777777" w:rsidR="00B71C75" w:rsidRPr="00FA775B" w:rsidRDefault="00B71C75" w:rsidP="003151B5">
            <w:pPr>
              <w:pStyle w:val="Normal-pool"/>
              <w:spacing w:before="20" w:after="20"/>
              <w:rPr>
                <w:sz w:val="18"/>
                <w:szCs w:val="18"/>
              </w:rPr>
            </w:pPr>
            <w:bookmarkStart w:id="122" w:name="bookmark_176"/>
            <w:r w:rsidRPr="00FA775B">
              <w:rPr>
                <w:sz w:val="18"/>
                <w:szCs w:val="18"/>
                <w:lang w:val="es-ES"/>
              </w:rPr>
              <w:t>Marie Stenseke</w:t>
            </w:r>
            <w:r w:rsidRPr="00FA775B">
              <w:rPr>
                <w:sz w:val="18"/>
                <w:szCs w:val="18"/>
                <w:vertAlign w:val="superscript"/>
                <w:lang w:val="es-ES"/>
              </w:rPr>
              <w:t>a</w:t>
            </w:r>
            <w:bookmarkEnd w:id="122"/>
          </w:p>
        </w:tc>
        <w:tc>
          <w:tcPr>
            <w:tcW w:w="4390" w:type="dxa"/>
            <w:tcBorders>
              <w:top w:val="nil"/>
              <w:left w:val="nil"/>
              <w:bottom w:val="nil"/>
              <w:right w:val="nil"/>
            </w:tcBorders>
            <w:shd w:val="clear" w:color="auto" w:fill="auto"/>
            <w:noWrap/>
            <w:hideMark/>
          </w:tcPr>
          <w:p w14:paraId="404A8996" w14:textId="77777777" w:rsidR="00B71C75" w:rsidRPr="00FA775B" w:rsidRDefault="00B71C75" w:rsidP="003151B5">
            <w:pPr>
              <w:pStyle w:val="Normal-pool"/>
              <w:spacing w:before="20" w:after="20"/>
              <w:rPr>
                <w:sz w:val="18"/>
                <w:szCs w:val="18"/>
                <w:lang w:val="es-ES_tradnl"/>
              </w:rPr>
            </w:pPr>
            <w:bookmarkStart w:id="123" w:name="bookmark_177"/>
            <w:r w:rsidRPr="00FA775B">
              <w:rPr>
                <w:sz w:val="18"/>
                <w:szCs w:val="18"/>
                <w:lang w:val="es-ES"/>
              </w:rPr>
              <w:t>Departamento de Economía y Sociedad, Universidad de Gotemburgo</w:t>
            </w:r>
            <w:bookmarkEnd w:id="123"/>
          </w:p>
        </w:tc>
        <w:tc>
          <w:tcPr>
            <w:tcW w:w="1309" w:type="dxa"/>
            <w:gridSpan w:val="2"/>
            <w:tcBorders>
              <w:top w:val="nil"/>
              <w:left w:val="nil"/>
              <w:bottom w:val="nil"/>
              <w:right w:val="nil"/>
            </w:tcBorders>
            <w:shd w:val="clear" w:color="auto" w:fill="auto"/>
            <w:noWrap/>
            <w:hideMark/>
          </w:tcPr>
          <w:p w14:paraId="068D05C7" w14:textId="77777777" w:rsidR="00B71C75" w:rsidRPr="00FA775B" w:rsidRDefault="00B71C75" w:rsidP="003151B5">
            <w:pPr>
              <w:pStyle w:val="Normal-pool"/>
              <w:spacing w:before="20" w:after="20"/>
              <w:rPr>
                <w:sz w:val="18"/>
                <w:szCs w:val="18"/>
              </w:rPr>
            </w:pPr>
            <w:bookmarkStart w:id="124" w:name="bookmark_178"/>
            <w:r w:rsidRPr="00FA775B">
              <w:rPr>
                <w:sz w:val="18"/>
                <w:szCs w:val="18"/>
                <w:lang w:val="es-ES"/>
              </w:rPr>
              <w:t>Femenino</w:t>
            </w:r>
            <w:bookmarkEnd w:id="124"/>
          </w:p>
        </w:tc>
      </w:tr>
      <w:tr w:rsidR="00B71C75" w:rsidRPr="00FA775B" w14:paraId="5D30A93B" w14:textId="77777777" w:rsidTr="003B3665">
        <w:trPr>
          <w:trHeight w:val="300"/>
        </w:trPr>
        <w:tc>
          <w:tcPr>
            <w:tcW w:w="2041" w:type="dxa"/>
            <w:tcBorders>
              <w:top w:val="nil"/>
              <w:left w:val="nil"/>
              <w:bottom w:val="nil"/>
              <w:right w:val="nil"/>
            </w:tcBorders>
            <w:shd w:val="clear" w:color="auto" w:fill="auto"/>
            <w:noWrap/>
            <w:hideMark/>
          </w:tcPr>
          <w:p w14:paraId="47F23C26" w14:textId="722315AF" w:rsidR="00B71C75" w:rsidRPr="00FA775B" w:rsidRDefault="00B71C75" w:rsidP="003151B5">
            <w:pPr>
              <w:pStyle w:val="Normal-pool"/>
              <w:spacing w:before="20" w:after="20"/>
              <w:rPr>
                <w:sz w:val="18"/>
                <w:szCs w:val="18"/>
              </w:rPr>
            </w:pPr>
            <w:bookmarkStart w:id="125" w:name="bookmark_179"/>
            <w:r w:rsidRPr="00FA775B">
              <w:rPr>
                <w:sz w:val="18"/>
                <w:szCs w:val="18"/>
                <w:lang w:val="es-ES"/>
              </w:rPr>
              <w:t>Suiza</w:t>
            </w:r>
            <w:bookmarkEnd w:id="125"/>
          </w:p>
        </w:tc>
        <w:tc>
          <w:tcPr>
            <w:tcW w:w="2041" w:type="dxa"/>
            <w:tcBorders>
              <w:top w:val="nil"/>
              <w:left w:val="nil"/>
              <w:bottom w:val="nil"/>
              <w:right w:val="nil"/>
            </w:tcBorders>
            <w:shd w:val="clear" w:color="auto" w:fill="auto"/>
            <w:noWrap/>
            <w:hideMark/>
          </w:tcPr>
          <w:p w14:paraId="32FA5D57" w14:textId="77777777" w:rsidR="00B71C75" w:rsidRPr="00FA775B" w:rsidRDefault="00B71C75" w:rsidP="003151B5">
            <w:pPr>
              <w:pStyle w:val="Normal-pool"/>
              <w:spacing w:before="20" w:after="20"/>
              <w:rPr>
                <w:sz w:val="18"/>
                <w:szCs w:val="18"/>
              </w:rPr>
            </w:pPr>
            <w:bookmarkStart w:id="126" w:name="bookmark_180"/>
            <w:r w:rsidRPr="00FA775B">
              <w:rPr>
                <w:sz w:val="18"/>
                <w:szCs w:val="18"/>
                <w:lang w:val="es-ES"/>
              </w:rPr>
              <w:t>Markus Fischer</w:t>
            </w:r>
            <w:bookmarkEnd w:id="126"/>
          </w:p>
        </w:tc>
        <w:tc>
          <w:tcPr>
            <w:tcW w:w="4390" w:type="dxa"/>
            <w:tcBorders>
              <w:top w:val="nil"/>
              <w:left w:val="nil"/>
              <w:bottom w:val="nil"/>
              <w:right w:val="nil"/>
            </w:tcBorders>
            <w:shd w:val="clear" w:color="auto" w:fill="auto"/>
            <w:noWrap/>
            <w:hideMark/>
          </w:tcPr>
          <w:p w14:paraId="49DB9CC9" w14:textId="77777777" w:rsidR="00B71C75" w:rsidRPr="00FA775B" w:rsidRDefault="00B71C75" w:rsidP="003151B5">
            <w:pPr>
              <w:pStyle w:val="Normal-pool"/>
              <w:spacing w:before="20" w:after="20"/>
              <w:rPr>
                <w:sz w:val="18"/>
                <w:szCs w:val="18"/>
              </w:rPr>
            </w:pPr>
            <w:bookmarkStart w:id="127" w:name="bookmark_181"/>
            <w:r w:rsidRPr="00FA775B">
              <w:rPr>
                <w:sz w:val="18"/>
                <w:szCs w:val="18"/>
                <w:lang w:val="es-ES"/>
              </w:rPr>
              <w:t>Universidad de Berna</w:t>
            </w:r>
            <w:bookmarkEnd w:id="127"/>
          </w:p>
        </w:tc>
        <w:tc>
          <w:tcPr>
            <w:tcW w:w="1309" w:type="dxa"/>
            <w:gridSpan w:val="2"/>
            <w:tcBorders>
              <w:top w:val="nil"/>
              <w:left w:val="nil"/>
              <w:bottom w:val="nil"/>
              <w:right w:val="nil"/>
            </w:tcBorders>
            <w:shd w:val="clear" w:color="auto" w:fill="auto"/>
            <w:noWrap/>
            <w:hideMark/>
          </w:tcPr>
          <w:p w14:paraId="091A9E1E" w14:textId="77777777" w:rsidR="00B71C75" w:rsidRPr="00FA775B" w:rsidRDefault="00B71C75" w:rsidP="003151B5">
            <w:pPr>
              <w:pStyle w:val="Normal-pool"/>
              <w:spacing w:before="20" w:after="20"/>
              <w:rPr>
                <w:sz w:val="18"/>
                <w:szCs w:val="18"/>
              </w:rPr>
            </w:pPr>
            <w:bookmarkStart w:id="128" w:name="bookmark_182"/>
            <w:r w:rsidRPr="00FA775B">
              <w:rPr>
                <w:sz w:val="18"/>
                <w:szCs w:val="18"/>
                <w:lang w:val="es-ES"/>
              </w:rPr>
              <w:t>Masculino</w:t>
            </w:r>
            <w:bookmarkEnd w:id="128"/>
          </w:p>
        </w:tc>
      </w:tr>
      <w:tr w:rsidR="00FA775B" w:rsidRPr="00FA775B" w14:paraId="6378BAE6" w14:textId="77777777" w:rsidTr="007110ED">
        <w:trPr>
          <w:trHeight w:val="300"/>
        </w:trPr>
        <w:tc>
          <w:tcPr>
            <w:tcW w:w="4082" w:type="dxa"/>
            <w:gridSpan w:val="2"/>
            <w:tcBorders>
              <w:top w:val="nil"/>
              <w:left w:val="nil"/>
              <w:bottom w:val="nil"/>
              <w:right w:val="nil"/>
            </w:tcBorders>
            <w:shd w:val="clear" w:color="auto" w:fill="auto"/>
            <w:noWrap/>
          </w:tcPr>
          <w:p w14:paraId="295B6CC8" w14:textId="7C18D28E" w:rsidR="00FA775B" w:rsidRPr="00FA775B" w:rsidRDefault="00FA775B" w:rsidP="00FA775B">
            <w:pPr>
              <w:pStyle w:val="Normal-pool"/>
              <w:spacing w:before="20" w:after="20"/>
              <w:rPr>
                <w:sz w:val="18"/>
                <w:szCs w:val="18"/>
                <w:lang w:val="es-ES"/>
              </w:rPr>
            </w:pPr>
            <w:r w:rsidRPr="00FA775B">
              <w:rPr>
                <w:b/>
                <w:sz w:val="18"/>
                <w:szCs w:val="18"/>
                <w:lang w:val="es-ES"/>
              </w:rPr>
              <w:t>Estados del Europa Oriental</w:t>
            </w:r>
          </w:p>
        </w:tc>
        <w:tc>
          <w:tcPr>
            <w:tcW w:w="4390" w:type="dxa"/>
            <w:tcBorders>
              <w:top w:val="nil"/>
              <w:left w:val="nil"/>
              <w:bottom w:val="nil"/>
              <w:right w:val="nil"/>
            </w:tcBorders>
            <w:shd w:val="clear" w:color="auto" w:fill="auto"/>
            <w:noWrap/>
          </w:tcPr>
          <w:p w14:paraId="33690D99" w14:textId="77777777" w:rsidR="00FA775B" w:rsidRPr="00FA775B" w:rsidRDefault="00FA775B" w:rsidP="00FA775B">
            <w:pPr>
              <w:pStyle w:val="Normal-pool"/>
              <w:spacing w:before="20" w:after="20"/>
              <w:rPr>
                <w:sz w:val="18"/>
                <w:szCs w:val="18"/>
                <w:lang w:val="es-ES"/>
              </w:rPr>
            </w:pPr>
          </w:p>
        </w:tc>
        <w:tc>
          <w:tcPr>
            <w:tcW w:w="1309" w:type="dxa"/>
            <w:gridSpan w:val="2"/>
            <w:tcBorders>
              <w:top w:val="nil"/>
              <w:left w:val="nil"/>
              <w:bottom w:val="nil"/>
              <w:right w:val="nil"/>
            </w:tcBorders>
            <w:shd w:val="clear" w:color="auto" w:fill="auto"/>
            <w:noWrap/>
          </w:tcPr>
          <w:p w14:paraId="603B715C" w14:textId="77777777" w:rsidR="00FA775B" w:rsidRPr="00FA775B" w:rsidRDefault="00FA775B" w:rsidP="00FA775B">
            <w:pPr>
              <w:pStyle w:val="Normal-pool"/>
              <w:spacing w:before="20" w:after="20"/>
              <w:rPr>
                <w:sz w:val="18"/>
                <w:szCs w:val="18"/>
                <w:lang w:val="es-ES"/>
              </w:rPr>
            </w:pPr>
          </w:p>
        </w:tc>
      </w:tr>
      <w:tr w:rsidR="00FA775B" w:rsidRPr="00FA775B" w14:paraId="0DCD6031" w14:textId="77777777" w:rsidTr="003B3665">
        <w:trPr>
          <w:trHeight w:val="300"/>
        </w:trPr>
        <w:tc>
          <w:tcPr>
            <w:tcW w:w="2041" w:type="dxa"/>
            <w:tcBorders>
              <w:top w:val="nil"/>
              <w:left w:val="nil"/>
              <w:bottom w:val="nil"/>
              <w:right w:val="nil"/>
            </w:tcBorders>
            <w:shd w:val="clear" w:color="auto" w:fill="auto"/>
            <w:noWrap/>
          </w:tcPr>
          <w:p w14:paraId="26AF9528" w14:textId="1AEFF0E6" w:rsidR="00FA775B" w:rsidRPr="00FA775B" w:rsidRDefault="00FA775B" w:rsidP="00FA775B">
            <w:pPr>
              <w:pStyle w:val="Normal-pool"/>
              <w:spacing w:before="20" w:after="20"/>
              <w:rPr>
                <w:b/>
                <w:sz w:val="18"/>
                <w:szCs w:val="18"/>
                <w:lang w:val="es-ES"/>
              </w:rPr>
            </w:pPr>
            <w:r w:rsidRPr="00FA775B">
              <w:rPr>
                <w:sz w:val="18"/>
                <w:szCs w:val="18"/>
                <w:lang w:val="es-ES"/>
              </w:rPr>
              <w:t>Belarús</w:t>
            </w:r>
          </w:p>
        </w:tc>
        <w:tc>
          <w:tcPr>
            <w:tcW w:w="2041" w:type="dxa"/>
            <w:tcBorders>
              <w:top w:val="nil"/>
              <w:left w:val="nil"/>
              <w:bottom w:val="nil"/>
              <w:right w:val="nil"/>
            </w:tcBorders>
            <w:shd w:val="clear" w:color="auto" w:fill="auto"/>
            <w:noWrap/>
          </w:tcPr>
          <w:p w14:paraId="38F9ECB5" w14:textId="01F96AC5" w:rsidR="00FA775B" w:rsidRPr="00FA775B" w:rsidRDefault="00FA775B" w:rsidP="00FA775B">
            <w:pPr>
              <w:pStyle w:val="Normal-pool"/>
              <w:spacing w:before="20" w:after="20"/>
              <w:rPr>
                <w:sz w:val="18"/>
                <w:szCs w:val="18"/>
                <w:lang w:val="es-ES"/>
              </w:rPr>
            </w:pPr>
            <w:r w:rsidRPr="00FA775B">
              <w:rPr>
                <w:sz w:val="18"/>
                <w:szCs w:val="18"/>
                <w:lang w:val="es-ES"/>
              </w:rPr>
              <w:t>Ruslan Novitskya</w:t>
            </w:r>
          </w:p>
        </w:tc>
        <w:tc>
          <w:tcPr>
            <w:tcW w:w="4390" w:type="dxa"/>
            <w:tcBorders>
              <w:top w:val="nil"/>
              <w:left w:val="nil"/>
              <w:bottom w:val="nil"/>
              <w:right w:val="nil"/>
            </w:tcBorders>
            <w:shd w:val="clear" w:color="auto" w:fill="auto"/>
            <w:noWrap/>
          </w:tcPr>
          <w:p w14:paraId="66FAB90A" w14:textId="5881B86B" w:rsidR="00FA775B" w:rsidRPr="00FA775B" w:rsidRDefault="00FA775B" w:rsidP="00FA775B">
            <w:pPr>
              <w:pStyle w:val="Normal-pool"/>
              <w:spacing w:before="20" w:after="20"/>
              <w:rPr>
                <w:sz w:val="18"/>
                <w:szCs w:val="18"/>
                <w:lang w:val="es-ES"/>
              </w:rPr>
            </w:pPr>
            <w:r w:rsidRPr="00FA775B">
              <w:rPr>
                <w:sz w:val="18"/>
                <w:szCs w:val="18"/>
                <w:lang w:val="es-ES"/>
              </w:rPr>
              <w:t>Academia Nacional de las Ciencias de Belarús</w:t>
            </w:r>
          </w:p>
        </w:tc>
        <w:tc>
          <w:tcPr>
            <w:tcW w:w="1309" w:type="dxa"/>
            <w:gridSpan w:val="2"/>
            <w:tcBorders>
              <w:top w:val="nil"/>
              <w:left w:val="nil"/>
              <w:bottom w:val="nil"/>
              <w:right w:val="nil"/>
            </w:tcBorders>
            <w:shd w:val="clear" w:color="auto" w:fill="auto"/>
            <w:noWrap/>
          </w:tcPr>
          <w:p w14:paraId="3B9993F1" w14:textId="038CCB33" w:rsidR="00FA775B" w:rsidRPr="00FA775B" w:rsidRDefault="00FA775B" w:rsidP="00FA775B">
            <w:pPr>
              <w:pStyle w:val="Normal-pool"/>
              <w:spacing w:before="20" w:after="20"/>
              <w:rPr>
                <w:sz w:val="18"/>
                <w:szCs w:val="18"/>
                <w:lang w:val="es-ES"/>
              </w:rPr>
            </w:pPr>
            <w:r w:rsidRPr="00FA775B">
              <w:rPr>
                <w:sz w:val="18"/>
                <w:szCs w:val="18"/>
                <w:lang w:val="es-ES"/>
              </w:rPr>
              <w:t>Masculino</w:t>
            </w:r>
          </w:p>
        </w:tc>
      </w:tr>
      <w:tr w:rsidR="00FA775B" w:rsidRPr="00FA775B" w14:paraId="1551BBF1" w14:textId="77777777" w:rsidTr="003B3665">
        <w:trPr>
          <w:trHeight w:val="300"/>
        </w:trPr>
        <w:tc>
          <w:tcPr>
            <w:tcW w:w="2041" w:type="dxa"/>
            <w:tcBorders>
              <w:top w:val="nil"/>
              <w:left w:val="nil"/>
              <w:bottom w:val="nil"/>
              <w:right w:val="nil"/>
            </w:tcBorders>
            <w:shd w:val="clear" w:color="auto" w:fill="auto"/>
            <w:noWrap/>
          </w:tcPr>
          <w:p w14:paraId="483A3D32" w14:textId="7BA3BEAD" w:rsidR="00FA775B" w:rsidRPr="00FA775B" w:rsidRDefault="00FA775B" w:rsidP="00FA775B">
            <w:pPr>
              <w:pStyle w:val="Normal-pool"/>
              <w:spacing w:before="20" w:after="20"/>
              <w:rPr>
                <w:sz w:val="18"/>
                <w:szCs w:val="18"/>
                <w:lang w:val="es-ES"/>
              </w:rPr>
            </w:pPr>
            <w:r w:rsidRPr="00FA775B">
              <w:rPr>
                <w:sz w:val="18"/>
                <w:szCs w:val="18"/>
                <w:lang w:val="es-ES"/>
              </w:rPr>
              <w:t>Bosnia y Herzegovina</w:t>
            </w:r>
          </w:p>
        </w:tc>
        <w:tc>
          <w:tcPr>
            <w:tcW w:w="2041" w:type="dxa"/>
            <w:tcBorders>
              <w:top w:val="nil"/>
              <w:left w:val="nil"/>
              <w:bottom w:val="nil"/>
              <w:right w:val="nil"/>
            </w:tcBorders>
            <w:shd w:val="clear" w:color="auto" w:fill="auto"/>
            <w:noWrap/>
          </w:tcPr>
          <w:p w14:paraId="7D4A8246" w14:textId="53D6E08B" w:rsidR="00FA775B" w:rsidRPr="00FA775B" w:rsidRDefault="00FA775B" w:rsidP="00FA775B">
            <w:pPr>
              <w:pStyle w:val="Normal-pool"/>
              <w:spacing w:before="20" w:after="20"/>
              <w:rPr>
                <w:sz w:val="18"/>
                <w:szCs w:val="18"/>
                <w:lang w:val="es-ES"/>
              </w:rPr>
            </w:pPr>
            <w:r w:rsidRPr="00FA775B">
              <w:rPr>
                <w:sz w:val="18"/>
                <w:szCs w:val="18"/>
                <w:lang w:val="es-ES"/>
              </w:rPr>
              <w:t>Mersudin Avdibegovi</w:t>
            </w:r>
            <w:r w:rsidRPr="00FA775B">
              <w:rPr>
                <w:color w:val="000000"/>
                <w:sz w:val="18"/>
                <w:szCs w:val="18"/>
                <w:lang w:eastAsia="en-GB"/>
              </w:rPr>
              <w:t>ć</w:t>
            </w:r>
            <w:r w:rsidRPr="00FA775B">
              <w:rPr>
                <w:sz w:val="18"/>
                <w:szCs w:val="18"/>
                <w:lang w:val="es-ES"/>
              </w:rPr>
              <w:t>ª</w:t>
            </w:r>
          </w:p>
        </w:tc>
        <w:tc>
          <w:tcPr>
            <w:tcW w:w="4390" w:type="dxa"/>
            <w:tcBorders>
              <w:top w:val="nil"/>
              <w:left w:val="nil"/>
              <w:bottom w:val="nil"/>
              <w:right w:val="nil"/>
            </w:tcBorders>
            <w:shd w:val="clear" w:color="auto" w:fill="auto"/>
            <w:noWrap/>
          </w:tcPr>
          <w:p w14:paraId="2E74B2D7" w14:textId="75710B56" w:rsidR="00FA775B" w:rsidRPr="00FA775B" w:rsidRDefault="00FA775B" w:rsidP="00FA775B">
            <w:pPr>
              <w:pStyle w:val="Normal-pool"/>
              <w:spacing w:before="20" w:after="20"/>
              <w:rPr>
                <w:sz w:val="18"/>
                <w:szCs w:val="18"/>
                <w:lang w:val="es-ES"/>
              </w:rPr>
            </w:pPr>
            <w:r w:rsidRPr="00FA775B">
              <w:rPr>
                <w:sz w:val="18"/>
                <w:szCs w:val="18"/>
                <w:lang w:val="es-ES"/>
              </w:rPr>
              <w:t>Facultad de Silvicultura de la Universidad de Sarajevo</w:t>
            </w:r>
          </w:p>
        </w:tc>
        <w:tc>
          <w:tcPr>
            <w:tcW w:w="1309" w:type="dxa"/>
            <w:gridSpan w:val="2"/>
            <w:tcBorders>
              <w:top w:val="nil"/>
              <w:left w:val="nil"/>
              <w:bottom w:val="nil"/>
              <w:right w:val="nil"/>
            </w:tcBorders>
            <w:shd w:val="clear" w:color="auto" w:fill="auto"/>
            <w:noWrap/>
          </w:tcPr>
          <w:p w14:paraId="4DFD9BE0" w14:textId="0CCCD017" w:rsidR="00FA775B" w:rsidRPr="00FA775B" w:rsidRDefault="00FA775B" w:rsidP="00FA775B">
            <w:pPr>
              <w:pStyle w:val="Normal-pool"/>
              <w:spacing w:before="20" w:after="20"/>
              <w:rPr>
                <w:sz w:val="18"/>
                <w:szCs w:val="18"/>
                <w:lang w:val="es-ES"/>
              </w:rPr>
            </w:pPr>
            <w:r w:rsidRPr="00FA775B">
              <w:rPr>
                <w:sz w:val="18"/>
                <w:szCs w:val="18"/>
                <w:lang w:val="es-ES"/>
              </w:rPr>
              <w:t>Masculino</w:t>
            </w:r>
          </w:p>
        </w:tc>
      </w:tr>
      <w:tr w:rsidR="00FA775B" w:rsidRPr="00FA775B" w14:paraId="6661B175" w14:textId="77777777" w:rsidTr="003B3665">
        <w:trPr>
          <w:trHeight w:val="300"/>
        </w:trPr>
        <w:tc>
          <w:tcPr>
            <w:tcW w:w="2041" w:type="dxa"/>
            <w:tcBorders>
              <w:top w:val="nil"/>
              <w:left w:val="nil"/>
              <w:bottom w:val="nil"/>
              <w:right w:val="nil"/>
            </w:tcBorders>
            <w:shd w:val="clear" w:color="auto" w:fill="auto"/>
            <w:noWrap/>
          </w:tcPr>
          <w:p w14:paraId="4C34F734" w14:textId="4CE1CC0A" w:rsidR="00FA775B" w:rsidRPr="00FA775B" w:rsidRDefault="00FA775B" w:rsidP="00FA775B">
            <w:pPr>
              <w:pStyle w:val="Normal-pool"/>
              <w:spacing w:before="20" w:after="20"/>
              <w:rPr>
                <w:sz w:val="18"/>
                <w:szCs w:val="18"/>
                <w:lang w:val="es-ES"/>
              </w:rPr>
            </w:pPr>
            <w:r w:rsidRPr="00FA775B">
              <w:rPr>
                <w:sz w:val="18"/>
                <w:szCs w:val="18"/>
                <w:lang w:val="es-ES"/>
              </w:rPr>
              <w:t>Hungría</w:t>
            </w:r>
          </w:p>
        </w:tc>
        <w:tc>
          <w:tcPr>
            <w:tcW w:w="2041" w:type="dxa"/>
            <w:tcBorders>
              <w:top w:val="nil"/>
              <w:left w:val="nil"/>
              <w:bottom w:val="nil"/>
              <w:right w:val="nil"/>
            </w:tcBorders>
            <w:shd w:val="clear" w:color="auto" w:fill="auto"/>
            <w:noWrap/>
          </w:tcPr>
          <w:p w14:paraId="26FC655A" w14:textId="0D5D831D" w:rsidR="00FA775B" w:rsidRPr="00FA775B" w:rsidRDefault="00FA775B" w:rsidP="00FA775B">
            <w:pPr>
              <w:pStyle w:val="Normal-pool"/>
              <w:spacing w:before="20" w:after="20"/>
              <w:rPr>
                <w:sz w:val="18"/>
                <w:szCs w:val="18"/>
                <w:lang w:val="es-ES"/>
              </w:rPr>
            </w:pPr>
            <w:r w:rsidRPr="00FA775B">
              <w:rPr>
                <w:sz w:val="18"/>
                <w:szCs w:val="18"/>
                <w:lang w:val="es-ES"/>
              </w:rPr>
              <w:t>Katalin Töröka</w:t>
            </w:r>
          </w:p>
        </w:tc>
        <w:tc>
          <w:tcPr>
            <w:tcW w:w="4390" w:type="dxa"/>
            <w:tcBorders>
              <w:top w:val="nil"/>
              <w:left w:val="nil"/>
              <w:bottom w:val="nil"/>
              <w:right w:val="nil"/>
            </w:tcBorders>
            <w:shd w:val="clear" w:color="auto" w:fill="auto"/>
            <w:noWrap/>
          </w:tcPr>
          <w:p w14:paraId="3BC8F0E8" w14:textId="577B9D17" w:rsidR="00FA775B" w:rsidRPr="00FA775B" w:rsidRDefault="00FA775B" w:rsidP="00FA775B">
            <w:pPr>
              <w:pStyle w:val="Normal-pool"/>
              <w:spacing w:before="20" w:after="20"/>
              <w:rPr>
                <w:sz w:val="18"/>
                <w:szCs w:val="18"/>
                <w:lang w:val="es-ES"/>
              </w:rPr>
            </w:pPr>
            <w:r w:rsidRPr="00FA775B">
              <w:rPr>
                <w:sz w:val="18"/>
                <w:szCs w:val="18"/>
                <w:lang w:val="es-ES"/>
              </w:rPr>
              <w:t>Instituto de Ecología y Botánica, Academia de Ciencias de Hungría</w:t>
            </w:r>
          </w:p>
        </w:tc>
        <w:tc>
          <w:tcPr>
            <w:tcW w:w="1309" w:type="dxa"/>
            <w:gridSpan w:val="2"/>
            <w:tcBorders>
              <w:top w:val="nil"/>
              <w:left w:val="nil"/>
              <w:bottom w:val="nil"/>
              <w:right w:val="nil"/>
            </w:tcBorders>
            <w:shd w:val="clear" w:color="auto" w:fill="auto"/>
            <w:noWrap/>
          </w:tcPr>
          <w:p w14:paraId="26CECB80" w14:textId="3C4665FB" w:rsidR="00FA775B" w:rsidRPr="00FA775B" w:rsidRDefault="00FA775B" w:rsidP="00FA775B">
            <w:pPr>
              <w:pStyle w:val="Normal-pool"/>
              <w:spacing w:before="20" w:after="20"/>
              <w:rPr>
                <w:sz w:val="18"/>
                <w:szCs w:val="18"/>
                <w:lang w:val="es-ES"/>
              </w:rPr>
            </w:pPr>
            <w:r w:rsidRPr="00FA775B">
              <w:rPr>
                <w:sz w:val="18"/>
                <w:szCs w:val="18"/>
                <w:lang w:val="es-ES"/>
              </w:rPr>
              <w:t>Femenino</w:t>
            </w:r>
          </w:p>
        </w:tc>
      </w:tr>
      <w:tr w:rsidR="00FA775B" w:rsidRPr="00FA775B" w14:paraId="6B1948BC" w14:textId="77777777" w:rsidTr="003B3665">
        <w:trPr>
          <w:trHeight w:val="300"/>
        </w:trPr>
        <w:tc>
          <w:tcPr>
            <w:tcW w:w="2041" w:type="dxa"/>
            <w:tcBorders>
              <w:top w:val="nil"/>
              <w:left w:val="nil"/>
              <w:bottom w:val="nil"/>
              <w:right w:val="nil"/>
            </w:tcBorders>
            <w:shd w:val="clear" w:color="auto" w:fill="auto"/>
            <w:noWrap/>
          </w:tcPr>
          <w:p w14:paraId="32C6813A" w14:textId="440840B8" w:rsidR="00FA775B" w:rsidRPr="00FA775B" w:rsidRDefault="00FA775B" w:rsidP="00FA775B">
            <w:pPr>
              <w:pStyle w:val="Normal-pool"/>
              <w:spacing w:before="20" w:after="20"/>
              <w:rPr>
                <w:sz w:val="18"/>
                <w:szCs w:val="18"/>
                <w:lang w:val="es-ES"/>
              </w:rPr>
            </w:pPr>
            <w:r w:rsidRPr="00FA775B">
              <w:rPr>
                <w:sz w:val="18"/>
                <w:szCs w:val="18"/>
                <w:lang w:val="es-ES"/>
              </w:rPr>
              <w:t>Turquía</w:t>
            </w:r>
          </w:p>
        </w:tc>
        <w:tc>
          <w:tcPr>
            <w:tcW w:w="2041" w:type="dxa"/>
            <w:tcBorders>
              <w:top w:val="nil"/>
              <w:left w:val="nil"/>
              <w:bottom w:val="nil"/>
              <w:right w:val="nil"/>
            </w:tcBorders>
            <w:shd w:val="clear" w:color="auto" w:fill="auto"/>
            <w:noWrap/>
          </w:tcPr>
          <w:p w14:paraId="04586CEF" w14:textId="0BA7A664" w:rsidR="00FA775B" w:rsidRPr="00FA775B" w:rsidRDefault="00FA775B" w:rsidP="00FA775B">
            <w:pPr>
              <w:pStyle w:val="Normal-pool"/>
              <w:spacing w:before="20" w:after="20"/>
              <w:rPr>
                <w:sz w:val="18"/>
                <w:szCs w:val="18"/>
                <w:lang w:val="es-ES"/>
              </w:rPr>
            </w:pPr>
            <w:r w:rsidRPr="00FA775B">
              <w:rPr>
                <w:sz w:val="18"/>
                <w:szCs w:val="18"/>
                <w:lang w:val="es-ES"/>
              </w:rPr>
              <w:t>Emre Keskin</w:t>
            </w:r>
          </w:p>
        </w:tc>
        <w:tc>
          <w:tcPr>
            <w:tcW w:w="4390" w:type="dxa"/>
            <w:tcBorders>
              <w:top w:val="nil"/>
              <w:left w:val="nil"/>
              <w:bottom w:val="nil"/>
              <w:right w:val="nil"/>
            </w:tcBorders>
            <w:shd w:val="clear" w:color="auto" w:fill="auto"/>
            <w:noWrap/>
          </w:tcPr>
          <w:p w14:paraId="4F57BEA7" w14:textId="39A7121C" w:rsidR="00FA775B" w:rsidRPr="00FA775B" w:rsidRDefault="00FA775B" w:rsidP="00FA775B">
            <w:pPr>
              <w:pStyle w:val="Normal-pool"/>
              <w:spacing w:before="20" w:after="20"/>
              <w:rPr>
                <w:sz w:val="18"/>
                <w:szCs w:val="18"/>
                <w:lang w:val="es-ES"/>
              </w:rPr>
            </w:pPr>
            <w:r w:rsidRPr="00FA775B">
              <w:rPr>
                <w:sz w:val="18"/>
                <w:szCs w:val="18"/>
                <w:lang w:val="es-ES"/>
              </w:rPr>
              <w:t xml:space="preserve">Departamento de Pesca y Acuicultura, Facultad de Agricultura, Universidad de Ankara </w:t>
            </w:r>
          </w:p>
        </w:tc>
        <w:tc>
          <w:tcPr>
            <w:tcW w:w="1309" w:type="dxa"/>
            <w:gridSpan w:val="2"/>
            <w:tcBorders>
              <w:top w:val="nil"/>
              <w:left w:val="nil"/>
              <w:bottom w:val="nil"/>
              <w:right w:val="nil"/>
            </w:tcBorders>
            <w:shd w:val="clear" w:color="auto" w:fill="auto"/>
            <w:noWrap/>
          </w:tcPr>
          <w:p w14:paraId="7439DE7D" w14:textId="596E9676" w:rsidR="00FA775B" w:rsidRPr="00FA775B" w:rsidRDefault="00FA775B" w:rsidP="00FA775B">
            <w:pPr>
              <w:pStyle w:val="Normal-pool"/>
              <w:spacing w:before="20" w:after="20"/>
              <w:rPr>
                <w:sz w:val="18"/>
                <w:szCs w:val="18"/>
                <w:lang w:val="es-ES"/>
              </w:rPr>
            </w:pPr>
            <w:r w:rsidRPr="00FA775B">
              <w:rPr>
                <w:sz w:val="18"/>
                <w:szCs w:val="18"/>
                <w:lang w:val="es-ES"/>
              </w:rPr>
              <w:t>Masculino</w:t>
            </w:r>
          </w:p>
        </w:tc>
      </w:tr>
    </w:tbl>
    <w:p w14:paraId="2ED92F73" w14:textId="6D3B50E4" w:rsidR="00B71C75" w:rsidRPr="006364C6" w:rsidRDefault="00B71C75" w:rsidP="00B71C75">
      <w:pPr>
        <w:pStyle w:val="Normal-pool"/>
        <w:spacing w:before="60" w:after="60"/>
        <w:rPr>
          <w:rFonts w:eastAsia="Calibri"/>
          <w:sz w:val="17"/>
          <w:szCs w:val="17"/>
          <w:lang w:val="es-ES_tradnl"/>
        </w:rPr>
      </w:pPr>
      <w:bookmarkStart w:id="129" w:name="bookmark_183"/>
      <w:r w:rsidRPr="006364C6">
        <w:rPr>
          <w:sz w:val="17"/>
          <w:szCs w:val="17"/>
          <w:lang w:val="es-ES"/>
        </w:rPr>
        <w:t>ª Actuales miembros del Grupo Multidisciplinario de Expertos. todos estos miembros son reelegibles por un segundo mandato.</w:t>
      </w:r>
      <w:bookmarkEnd w:id="129"/>
    </w:p>
    <w:p w14:paraId="3686AD13" w14:textId="77777777" w:rsidR="002226FC" w:rsidRPr="00452EED" w:rsidRDefault="002226FC" w:rsidP="00B71C75">
      <w:pPr>
        <w:pStyle w:val="Normal-pool"/>
        <w:rPr>
          <w:lang w:val="es-ES_tradnl"/>
        </w:rPr>
      </w:pPr>
    </w:p>
    <w:tbl>
      <w:tblPr>
        <w:tblStyle w:val="Tabledocr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1"/>
        <w:gridCol w:w="1921"/>
        <w:gridCol w:w="1922"/>
        <w:gridCol w:w="1923"/>
        <w:gridCol w:w="1923"/>
      </w:tblGrid>
      <w:tr w:rsidR="008C00D6" w:rsidRPr="00D14DB1" w14:paraId="41962841" w14:textId="77777777" w:rsidTr="007E2B3C">
        <w:tc>
          <w:tcPr>
            <w:tcW w:w="1921" w:type="dxa"/>
          </w:tcPr>
          <w:p w14:paraId="4F647F0F" w14:textId="77777777" w:rsidR="008C00D6" w:rsidRPr="00452EED" w:rsidRDefault="008C00D6" w:rsidP="00B71C75">
            <w:pPr>
              <w:pStyle w:val="Normal-pool"/>
              <w:spacing w:before="520" w:after="0"/>
              <w:rPr>
                <w:lang w:val="es-ES_tradnl"/>
              </w:rPr>
            </w:pPr>
          </w:p>
        </w:tc>
        <w:tc>
          <w:tcPr>
            <w:tcW w:w="1921" w:type="dxa"/>
          </w:tcPr>
          <w:p w14:paraId="5D6B2F8D" w14:textId="77777777" w:rsidR="008C00D6" w:rsidRPr="00452EED" w:rsidRDefault="008C00D6" w:rsidP="00B71C75">
            <w:pPr>
              <w:pStyle w:val="Normal-pool"/>
              <w:spacing w:before="520" w:after="0"/>
              <w:rPr>
                <w:lang w:val="es-ES_tradnl"/>
              </w:rPr>
            </w:pPr>
          </w:p>
        </w:tc>
        <w:tc>
          <w:tcPr>
            <w:tcW w:w="1922" w:type="dxa"/>
            <w:tcBorders>
              <w:bottom w:val="single" w:sz="4" w:space="0" w:color="auto"/>
            </w:tcBorders>
          </w:tcPr>
          <w:p w14:paraId="740C0A8A" w14:textId="77777777" w:rsidR="008C00D6" w:rsidRPr="00452EED" w:rsidRDefault="008C00D6" w:rsidP="00B71C75">
            <w:pPr>
              <w:pStyle w:val="Normal-pool"/>
              <w:spacing w:before="520" w:after="0"/>
              <w:rPr>
                <w:lang w:val="es-ES_tradnl"/>
              </w:rPr>
            </w:pPr>
          </w:p>
        </w:tc>
        <w:tc>
          <w:tcPr>
            <w:tcW w:w="1923" w:type="dxa"/>
          </w:tcPr>
          <w:p w14:paraId="0CFD3391" w14:textId="77777777" w:rsidR="008C00D6" w:rsidRPr="00452EED" w:rsidRDefault="008C00D6" w:rsidP="00B71C75">
            <w:pPr>
              <w:pStyle w:val="Normal-pool"/>
              <w:spacing w:before="520" w:after="0"/>
              <w:rPr>
                <w:lang w:val="es-ES_tradnl"/>
              </w:rPr>
            </w:pPr>
          </w:p>
        </w:tc>
        <w:tc>
          <w:tcPr>
            <w:tcW w:w="1923" w:type="dxa"/>
          </w:tcPr>
          <w:p w14:paraId="68AFF6A6" w14:textId="77777777" w:rsidR="008C00D6" w:rsidRPr="00452EED" w:rsidRDefault="008C00D6" w:rsidP="00B71C75">
            <w:pPr>
              <w:pStyle w:val="Normal-pool"/>
              <w:spacing w:before="520" w:after="0"/>
              <w:rPr>
                <w:lang w:val="es-ES_tradnl"/>
              </w:rPr>
            </w:pPr>
          </w:p>
        </w:tc>
      </w:tr>
    </w:tbl>
    <w:p w14:paraId="0B6AD03E" w14:textId="77777777" w:rsidR="00985ADF" w:rsidRPr="00452EED" w:rsidRDefault="00985ADF" w:rsidP="002226FC">
      <w:pPr>
        <w:pStyle w:val="Normal-pool"/>
        <w:rPr>
          <w:lang w:val="es-ES_tradnl"/>
        </w:rPr>
      </w:pPr>
    </w:p>
    <w:sectPr w:rsidR="00985ADF" w:rsidRPr="00452EED" w:rsidSect="00024C14">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907" w:right="992" w:bottom="1418" w:left="1418" w:header="539" w:footer="975" w:gutter="0"/>
      <w:cols w:space="53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Gladys Tarrau-Castellanos" w:date="2018-01-03T16:15:00Z" w:initials="GT">
    <w:p w14:paraId="756C0E7C" w14:textId="00B4D750" w:rsidR="00452EED" w:rsidRPr="00452EED" w:rsidRDefault="00452EED">
      <w:pPr>
        <w:pStyle w:val="CommentText"/>
        <w:rPr>
          <w:lang w:val="es-ES_tradnl"/>
        </w:rPr>
      </w:pPr>
      <w:r>
        <w:rPr>
          <w:rStyle w:val="CommentReference"/>
        </w:rPr>
        <w:annotationRef/>
      </w:r>
      <w:r w:rsidRPr="00452EED">
        <w:rPr>
          <w:lang w:val="es-ES_tradnl"/>
        </w:rPr>
        <w:t>Pool, orden alfabético dentro de c</w:t>
      </w:r>
      <w:r>
        <w:rPr>
          <w:lang w:val="es-ES_tradnl"/>
        </w:rPr>
        <w:t>ada grupo de Estados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6C0E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C0E7C" w16cid:durableId="1E22FA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504C" w14:textId="77777777" w:rsidR="00E1328F" w:rsidRDefault="00E1328F">
      <w:r>
        <w:separator/>
      </w:r>
    </w:p>
  </w:endnote>
  <w:endnote w:type="continuationSeparator" w:id="0">
    <w:p w14:paraId="71F1C4FC" w14:textId="77777777" w:rsidR="00E1328F" w:rsidRDefault="00E1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A3D9" w14:textId="00A822D5" w:rsidR="004A0AC2" w:rsidRPr="003B1F39" w:rsidRDefault="004A0AC2" w:rsidP="003B1F39">
    <w:pPr>
      <w:pStyle w:val="Footer-pool"/>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A125D6">
      <w:rPr>
        <w:rStyle w:val="PageNumber"/>
        <w:b/>
        <w:noProof/>
      </w:rPr>
      <w:t>2</w:t>
    </w:r>
    <w:r w:rsidRPr="003B1F39">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5BDE" w14:textId="24526E8B" w:rsidR="004A0AC2" w:rsidRPr="003B1F39" w:rsidRDefault="004A0AC2" w:rsidP="003B1F39">
    <w:pPr>
      <w:pStyle w:val="Footer-pool"/>
      <w:jc w:val="right"/>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A125D6">
      <w:rPr>
        <w:rStyle w:val="PageNumber"/>
        <w:b/>
        <w:noProof/>
      </w:rPr>
      <w:t>3</w:t>
    </w:r>
    <w:r w:rsidRPr="003B1F39">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F3B3" w14:textId="469667A2" w:rsidR="004A0AC2" w:rsidRPr="008C00D6" w:rsidRDefault="004A0AC2" w:rsidP="00B42549">
    <w:pPr>
      <w:pStyle w:val="Normal-pool"/>
      <w:tabs>
        <w:tab w:val="clear" w:pos="1247"/>
        <w:tab w:val="clear" w:pos="1814"/>
        <w:tab w:val="clear" w:pos="2381"/>
        <w:tab w:val="clear" w:pos="2948"/>
        <w:tab w:val="clear" w:pos="3515"/>
        <w:tab w:val="clear" w:pos="4082"/>
        <w:tab w:val="left" w:pos="624"/>
      </w:tabs>
    </w:pPr>
    <w:bookmarkStart w:id="132" w:name="headerBookmark_3"/>
    <w:r>
      <w:rPr>
        <w:lang w:val="es-ES"/>
      </w:rPr>
      <w:t>K1709</w:t>
    </w:r>
    <w:r w:rsidR="00D14DB1">
      <w:rPr>
        <w:lang w:val="es-ES"/>
      </w:rPr>
      <w:t>301</w:t>
    </w:r>
    <w:r>
      <w:rPr>
        <w:lang w:val="es-ES"/>
      </w:rPr>
      <w:tab/>
    </w:r>
    <w:r w:rsidR="00D14DB1">
      <w:rPr>
        <w:lang w:val="es-ES"/>
      </w:rPr>
      <w:t>0202</w:t>
    </w:r>
    <w:bookmarkEnd w:id="132"/>
    <w:r w:rsidR="00FA775B">
      <w:rPr>
        <w:lang w:val="es-ES"/>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2DB3" w14:textId="77777777" w:rsidR="00E1328F" w:rsidRDefault="00E1328F" w:rsidP="00D92DE0">
      <w:pPr>
        <w:ind w:left="624"/>
      </w:pPr>
      <w:r>
        <w:separator/>
      </w:r>
    </w:p>
  </w:footnote>
  <w:footnote w:type="continuationSeparator" w:id="0">
    <w:p w14:paraId="7E4EA403" w14:textId="77777777" w:rsidR="00E1328F" w:rsidRDefault="00E1328F">
      <w:r>
        <w:continuationSeparator/>
      </w:r>
    </w:p>
  </w:footnote>
  <w:footnote w:id="1">
    <w:p w14:paraId="5CFE21A6" w14:textId="77777777" w:rsidR="004A0AC2" w:rsidRPr="00DC7456" w:rsidRDefault="004A0AC2" w:rsidP="00B71C75">
      <w:pPr>
        <w:pStyle w:val="FootnoteText"/>
        <w:ind w:left="1253"/>
        <w:rPr>
          <w:szCs w:val="18"/>
        </w:rPr>
      </w:pPr>
      <w:bookmarkStart w:id="2" w:name="footnoteBookmark_14"/>
      <w:r>
        <w:rPr>
          <w:lang w:val="es-ES"/>
        </w:rPr>
        <w:t>* IPBES/6/1.</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2678" w14:textId="592EF3AC" w:rsidR="004A0AC2" w:rsidRPr="008C00D6" w:rsidRDefault="004A0AC2" w:rsidP="003B1F39">
    <w:pPr>
      <w:pStyle w:val="Header-pool"/>
    </w:pPr>
    <w:bookmarkStart w:id="130" w:name="headerBookmark_2"/>
    <w:r w:rsidRPr="00447AB9">
      <w:t>IPBES/</w:t>
    </w:r>
    <w:r>
      <w:t>6/13</w:t>
    </w:r>
    <w:bookmarkEnd w:id="13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82A5" w14:textId="79324792" w:rsidR="004A0AC2" w:rsidRPr="008C00D6" w:rsidRDefault="004A0AC2" w:rsidP="003B1F39">
    <w:pPr>
      <w:pStyle w:val="Header-pool"/>
      <w:jc w:val="right"/>
    </w:pPr>
    <w:bookmarkStart w:id="131" w:name="headerBookmark_1"/>
    <w:r>
      <w:t>IPBES/6/13</w:t>
    </w:r>
    <w:bookmarkEnd w:id="13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D9B0" w14:textId="3373140B" w:rsidR="006B5974" w:rsidRDefault="006B5974" w:rsidP="003B366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3EB3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2073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DE56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DEE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44A7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6206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6E5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7E42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204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740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4149F"/>
    <w:multiLevelType w:val="hybridMultilevel"/>
    <w:tmpl w:val="FDF8D128"/>
    <w:lvl w:ilvl="0" w:tplc="EEA83C42">
      <w:start w:val="1"/>
      <w:numFmt w:val="lowerLetter"/>
      <w:lvlText w:val="%1)"/>
      <w:lvlJc w:val="left"/>
      <w:pPr>
        <w:ind w:left="2231" w:hanging="360"/>
      </w:pPr>
      <w:rPr>
        <w:rFonts w:hint="default"/>
      </w:rPr>
    </w:lvl>
    <w:lvl w:ilvl="1" w:tplc="040A0019">
      <w:start w:val="1"/>
      <w:numFmt w:val="lowerLetter"/>
      <w:lvlText w:val="%2."/>
      <w:lvlJc w:val="left"/>
      <w:pPr>
        <w:ind w:left="2951" w:hanging="360"/>
      </w:pPr>
    </w:lvl>
    <w:lvl w:ilvl="2" w:tplc="040A001B" w:tentative="1">
      <w:start w:val="1"/>
      <w:numFmt w:val="lowerRoman"/>
      <w:lvlText w:val="%3."/>
      <w:lvlJc w:val="right"/>
      <w:pPr>
        <w:ind w:left="3671" w:hanging="180"/>
      </w:pPr>
    </w:lvl>
    <w:lvl w:ilvl="3" w:tplc="040A000F" w:tentative="1">
      <w:start w:val="1"/>
      <w:numFmt w:val="decimal"/>
      <w:lvlText w:val="%4."/>
      <w:lvlJc w:val="left"/>
      <w:pPr>
        <w:ind w:left="4391" w:hanging="360"/>
      </w:pPr>
    </w:lvl>
    <w:lvl w:ilvl="4" w:tplc="040A0019" w:tentative="1">
      <w:start w:val="1"/>
      <w:numFmt w:val="lowerLetter"/>
      <w:lvlText w:val="%5."/>
      <w:lvlJc w:val="left"/>
      <w:pPr>
        <w:ind w:left="5111" w:hanging="360"/>
      </w:pPr>
    </w:lvl>
    <w:lvl w:ilvl="5" w:tplc="040A001B" w:tentative="1">
      <w:start w:val="1"/>
      <w:numFmt w:val="lowerRoman"/>
      <w:lvlText w:val="%6."/>
      <w:lvlJc w:val="right"/>
      <w:pPr>
        <w:ind w:left="5831" w:hanging="180"/>
      </w:pPr>
    </w:lvl>
    <w:lvl w:ilvl="6" w:tplc="040A000F" w:tentative="1">
      <w:start w:val="1"/>
      <w:numFmt w:val="decimal"/>
      <w:lvlText w:val="%7."/>
      <w:lvlJc w:val="left"/>
      <w:pPr>
        <w:ind w:left="6551" w:hanging="360"/>
      </w:pPr>
    </w:lvl>
    <w:lvl w:ilvl="7" w:tplc="040A0019" w:tentative="1">
      <w:start w:val="1"/>
      <w:numFmt w:val="lowerLetter"/>
      <w:lvlText w:val="%8."/>
      <w:lvlJc w:val="left"/>
      <w:pPr>
        <w:ind w:left="7271" w:hanging="360"/>
      </w:pPr>
    </w:lvl>
    <w:lvl w:ilvl="8" w:tplc="040A001B" w:tentative="1">
      <w:start w:val="1"/>
      <w:numFmt w:val="lowerRoman"/>
      <w:lvlText w:val="%9."/>
      <w:lvlJc w:val="right"/>
      <w:pPr>
        <w:ind w:left="7991" w:hanging="180"/>
      </w:pPr>
    </w:lvl>
  </w:abstractNum>
  <w:abstractNum w:abstractNumId="11" w15:restartNumberingAfterBreak="0">
    <w:nsid w:val="175D6E67"/>
    <w:multiLevelType w:val="hybridMultilevel"/>
    <w:tmpl w:val="712649BE"/>
    <w:lvl w:ilvl="0" w:tplc="0409000F">
      <w:start w:val="1"/>
      <w:numFmt w:val="decimal"/>
      <w:lvlText w:val="%1."/>
      <w:lvlJc w:val="left"/>
      <w:pPr>
        <w:ind w:left="1967" w:hanging="360"/>
      </w:pPr>
    </w:lvl>
    <w:lvl w:ilvl="1" w:tplc="FF98245C">
      <w:start w:val="1"/>
      <w:numFmt w:val="lowerLetter"/>
      <w:lvlText w:val="(%2)"/>
      <w:lvlJc w:val="left"/>
      <w:pPr>
        <w:ind w:left="2687" w:hanging="360"/>
      </w:pPr>
      <w:rPr>
        <w:rFonts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2"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3" w15:restartNumberingAfterBreak="0">
    <w:nsid w:val="209E1715"/>
    <w:multiLevelType w:val="hybridMultilevel"/>
    <w:tmpl w:val="528A09DC"/>
    <w:lvl w:ilvl="0" w:tplc="0409000F">
      <w:start w:val="1"/>
      <w:numFmt w:val="decimal"/>
      <w:lvlText w:val="%1."/>
      <w:lvlJc w:val="left"/>
      <w:pPr>
        <w:ind w:left="1967" w:hanging="360"/>
      </w:pPr>
    </w:lvl>
    <w:lvl w:ilvl="1" w:tplc="04090019">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4"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5" w15:restartNumberingAfterBreak="0">
    <w:nsid w:val="52A66A9D"/>
    <w:multiLevelType w:val="multilevel"/>
    <w:tmpl w:val="D07A6E4C"/>
    <w:styleLink w:val="Normallist"/>
    <w:lvl w:ilvl="0">
      <w:start w:val="1"/>
      <w:numFmt w:val="decimal"/>
      <w:pStyle w:val="Normalnumb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num w:numId="1">
    <w:abstractNumId w:val="12"/>
  </w:num>
  <w:num w:numId="2">
    <w:abstractNumId w:val="14"/>
  </w:num>
  <w:num w:numId="3">
    <w:abstractNumId w:val="15"/>
    <w:lvlOverride w:ilvl="0">
      <w:lvl w:ilvl="0">
        <w:start w:val="1"/>
        <w:numFmt w:val="decimal"/>
        <w:pStyle w:val="Normalnumber"/>
        <w:lvlText w:val="%1."/>
        <w:lvlJc w:val="left"/>
        <w:pPr>
          <w:tabs>
            <w:tab w:val="num" w:pos="1134"/>
          </w:tabs>
          <w:ind w:left="1247" w:firstLine="0"/>
        </w:pPr>
        <w:rPr>
          <w:rFonts w:hint="default"/>
        </w:r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 w:numId="17">
    <w:abstractNumId w:val="10"/>
  </w:num>
  <w:num w:numId="18">
    <w:abstractNumId w:val="15"/>
    <w:lvlOverride w:ilvl="0">
      <w:lvl w:ilvl="0">
        <w:start w:val="1"/>
        <w:numFmt w:val="decimal"/>
        <w:pStyle w:val="Normalnumber"/>
        <w:lvlText w:val="%1."/>
        <w:lvlJc w:val="left"/>
        <w:pPr>
          <w:tabs>
            <w:tab w:val="num" w:pos="1134"/>
          </w:tabs>
          <w:ind w:left="1247" w:firstLine="0"/>
        </w:pPr>
        <w:rPr>
          <w:rFonts w:hint="default"/>
        </w:rPr>
      </w:lvl>
    </w:lvlOverride>
  </w:num>
  <w:num w:numId="19">
    <w:abstractNumId w:val="15"/>
    <w:lvlOverride w:ilvl="0">
      <w:lvl w:ilvl="0">
        <w:start w:val="1"/>
        <w:numFmt w:val="decimal"/>
        <w:pStyle w:val="Normalnumber"/>
        <w:lvlText w:val="%1."/>
        <w:lvlJc w:val="left"/>
        <w:pPr>
          <w:tabs>
            <w:tab w:val="num" w:pos="1134"/>
          </w:tabs>
          <w:ind w:left="1247" w:firstLine="0"/>
        </w:pPr>
        <w:rPr>
          <w:rFonts w:hint="default"/>
        </w:rPr>
      </w:lvl>
    </w:lvlOverride>
  </w:num>
  <w:num w:numId="20">
    <w:abstractNumId w:val="15"/>
    <w:lvlOverride w:ilvl="0">
      <w:lvl w:ilvl="0">
        <w:start w:val="1"/>
        <w:numFmt w:val="decimal"/>
        <w:pStyle w:val="Normalnumber"/>
        <w:lvlText w:val="%1."/>
        <w:lvlJc w:val="left"/>
        <w:pPr>
          <w:tabs>
            <w:tab w:val="num" w:pos="1134"/>
          </w:tabs>
          <w:ind w:left="1247" w:firstLine="0"/>
        </w:pPr>
        <w:rPr>
          <w:rFonts w:hint="default"/>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adys Tarrau-Castellanos">
    <w15:presenceInfo w15:providerId="None" w15:userId="Gladys Tarrau-Castellan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fr-FR" w:vendorID="64" w:dllVersion="0" w:nlCheck="1" w:checkStyle="1"/>
  <w:activeWritingStyle w:appName="MSWord" w:lang="en-US" w:vendorID="64" w:dllVersion="0" w:nlCheck="1" w:checkStyle="1"/>
  <w:activeWritingStyle w:appName="MSWord" w:lang="en-GB"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revisionView w:markup="0" w:comments="0" w:insDel="0" w:formatting="0" w:inkAnnotations="0"/>
  <w:defaultTabStop w:val="624"/>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5A"/>
    <w:rsid w:val="00010869"/>
    <w:rsid w:val="000149E6"/>
    <w:rsid w:val="000247B0"/>
    <w:rsid w:val="00024C14"/>
    <w:rsid w:val="00026997"/>
    <w:rsid w:val="00033C5F"/>
    <w:rsid w:val="00033E0B"/>
    <w:rsid w:val="00035EDE"/>
    <w:rsid w:val="0004026E"/>
    <w:rsid w:val="00044E5A"/>
    <w:rsid w:val="0004540A"/>
    <w:rsid w:val="000509B4"/>
    <w:rsid w:val="0006035B"/>
    <w:rsid w:val="00061444"/>
    <w:rsid w:val="00061E92"/>
    <w:rsid w:val="0006430A"/>
    <w:rsid w:val="00071886"/>
    <w:rsid w:val="000742BC"/>
    <w:rsid w:val="00082A0C"/>
    <w:rsid w:val="00083504"/>
    <w:rsid w:val="000904EF"/>
    <w:rsid w:val="0009640C"/>
    <w:rsid w:val="000B22A2"/>
    <w:rsid w:val="000C2A52"/>
    <w:rsid w:val="000D33C0"/>
    <w:rsid w:val="000D6941"/>
    <w:rsid w:val="000F6B5C"/>
    <w:rsid w:val="001202E3"/>
    <w:rsid w:val="00123699"/>
    <w:rsid w:val="0013059D"/>
    <w:rsid w:val="00141A55"/>
    <w:rsid w:val="001446A3"/>
    <w:rsid w:val="00155395"/>
    <w:rsid w:val="0015563F"/>
    <w:rsid w:val="00160D74"/>
    <w:rsid w:val="00167D02"/>
    <w:rsid w:val="001717B7"/>
    <w:rsid w:val="00181EC8"/>
    <w:rsid w:val="00184349"/>
    <w:rsid w:val="00195F33"/>
    <w:rsid w:val="001B1617"/>
    <w:rsid w:val="001B504B"/>
    <w:rsid w:val="001B68AD"/>
    <w:rsid w:val="001B6CA5"/>
    <w:rsid w:val="001C4AB1"/>
    <w:rsid w:val="001D3874"/>
    <w:rsid w:val="001D55AA"/>
    <w:rsid w:val="001D7E75"/>
    <w:rsid w:val="001E56D2"/>
    <w:rsid w:val="001E7D56"/>
    <w:rsid w:val="001F7498"/>
    <w:rsid w:val="001F75DE"/>
    <w:rsid w:val="00200D58"/>
    <w:rsid w:val="002013BE"/>
    <w:rsid w:val="00203460"/>
    <w:rsid w:val="002063A4"/>
    <w:rsid w:val="0021145B"/>
    <w:rsid w:val="00213A77"/>
    <w:rsid w:val="002226FC"/>
    <w:rsid w:val="00243D36"/>
    <w:rsid w:val="00247707"/>
    <w:rsid w:val="002512CA"/>
    <w:rsid w:val="0026018E"/>
    <w:rsid w:val="002816BA"/>
    <w:rsid w:val="00285344"/>
    <w:rsid w:val="00286740"/>
    <w:rsid w:val="002929D8"/>
    <w:rsid w:val="002A237D"/>
    <w:rsid w:val="002A4C53"/>
    <w:rsid w:val="002B0672"/>
    <w:rsid w:val="002B247F"/>
    <w:rsid w:val="002C145D"/>
    <w:rsid w:val="002C2C3E"/>
    <w:rsid w:val="002C533E"/>
    <w:rsid w:val="002D027F"/>
    <w:rsid w:val="002D7A85"/>
    <w:rsid w:val="002D7B60"/>
    <w:rsid w:val="002F4761"/>
    <w:rsid w:val="002F5C79"/>
    <w:rsid w:val="003019E2"/>
    <w:rsid w:val="003065E6"/>
    <w:rsid w:val="0031413F"/>
    <w:rsid w:val="003148BB"/>
    <w:rsid w:val="003151B5"/>
    <w:rsid w:val="00317976"/>
    <w:rsid w:val="00343251"/>
    <w:rsid w:val="00351B05"/>
    <w:rsid w:val="00355EA9"/>
    <w:rsid w:val="003578DE"/>
    <w:rsid w:val="003728CF"/>
    <w:rsid w:val="00385868"/>
    <w:rsid w:val="00396257"/>
    <w:rsid w:val="00397EB8"/>
    <w:rsid w:val="003A4FD0"/>
    <w:rsid w:val="003A69D1"/>
    <w:rsid w:val="003A7705"/>
    <w:rsid w:val="003A77F1"/>
    <w:rsid w:val="003B1545"/>
    <w:rsid w:val="003B1F39"/>
    <w:rsid w:val="003B3665"/>
    <w:rsid w:val="003C409D"/>
    <w:rsid w:val="003C5BA6"/>
    <w:rsid w:val="003D50CB"/>
    <w:rsid w:val="003F0E85"/>
    <w:rsid w:val="003F11BF"/>
    <w:rsid w:val="003F1D30"/>
    <w:rsid w:val="003F7440"/>
    <w:rsid w:val="0041081A"/>
    <w:rsid w:val="00410C55"/>
    <w:rsid w:val="00416854"/>
    <w:rsid w:val="00417725"/>
    <w:rsid w:val="00437F26"/>
    <w:rsid w:val="00444097"/>
    <w:rsid w:val="00445487"/>
    <w:rsid w:val="004456DC"/>
    <w:rsid w:val="00447AB9"/>
    <w:rsid w:val="00452EED"/>
    <w:rsid w:val="00454769"/>
    <w:rsid w:val="00455480"/>
    <w:rsid w:val="004618B7"/>
    <w:rsid w:val="00466991"/>
    <w:rsid w:val="0047064C"/>
    <w:rsid w:val="004A0AC2"/>
    <w:rsid w:val="004A42E1"/>
    <w:rsid w:val="004B162C"/>
    <w:rsid w:val="004C3DBE"/>
    <w:rsid w:val="004C5C96"/>
    <w:rsid w:val="004D06A4"/>
    <w:rsid w:val="004D3E2C"/>
    <w:rsid w:val="004F1A81"/>
    <w:rsid w:val="00517861"/>
    <w:rsid w:val="005218D9"/>
    <w:rsid w:val="00524472"/>
    <w:rsid w:val="00533551"/>
    <w:rsid w:val="00536186"/>
    <w:rsid w:val="00544CBB"/>
    <w:rsid w:val="00563378"/>
    <w:rsid w:val="0057315F"/>
    <w:rsid w:val="005754A9"/>
    <w:rsid w:val="00576104"/>
    <w:rsid w:val="005C67C8"/>
    <w:rsid w:val="005D0249"/>
    <w:rsid w:val="005D54A1"/>
    <w:rsid w:val="005D6E8C"/>
    <w:rsid w:val="005D6F45"/>
    <w:rsid w:val="005F100C"/>
    <w:rsid w:val="005F68DA"/>
    <w:rsid w:val="00606059"/>
    <w:rsid w:val="0060773B"/>
    <w:rsid w:val="006157B5"/>
    <w:rsid w:val="00626FC6"/>
    <w:rsid w:val="006303B4"/>
    <w:rsid w:val="00633D3D"/>
    <w:rsid w:val="006364C6"/>
    <w:rsid w:val="00641703"/>
    <w:rsid w:val="006431A6"/>
    <w:rsid w:val="0064357C"/>
    <w:rsid w:val="006459F6"/>
    <w:rsid w:val="006501AD"/>
    <w:rsid w:val="00651BFA"/>
    <w:rsid w:val="00654475"/>
    <w:rsid w:val="006576F9"/>
    <w:rsid w:val="006600AD"/>
    <w:rsid w:val="00665A4B"/>
    <w:rsid w:val="006721B8"/>
    <w:rsid w:val="00692E2A"/>
    <w:rsid w:val="006A76F2"/>
    <w:rsid w:val="006B0E1A"/>
    <w:rsid w:val="006B503A"/>
    <w:rsid w:val="006B5974"/>
    <w:rsid w:val="006D7EFB"/>
    <w:rsid w:val="006E6672"/>
    <w:rsid w:val="006E6722"/>
    <w:rsid w:val="00701E90"/>
    <w:rsid w:val="007027B9"/>
    <w:rsid w:val="00714E08"/>
    <w:rsid w:val="00715E88"/>
    <w:rsid w:val="0071625A"/>
    <w:rsid w:val="00730A6C"/>
    <w:rsid w:val="00734CAA"/>
    <w:rsid w:val="0075533C"/>
    <w:rsid w:val="00757581"/>
    <w:rsid w:val="007611A0"/>
    <w:rsid w:val="00796D3F"/>
    <w:rsid w:val="007A1683"/>
    <w:rsid w:val="007A5C12"/>
    <w:rsid w:val="007A7CB0"/>
    <w:rsid w:val="007B68A3"/>
    <w:rsid w:val="007C2541"/>
    <w:rsid w:val="007D04AC"/>
    <w:rsid w:val="007D66A8"/>
    <w:rsid w:val="007D7AC3"/>
    <w:rsid w:val="007E003F"/>
    <w:rsid w:val="007E2B3C"/>
    <w:rsid w:val="007F3540"/>
    <w:rsid w:val="007F6126"/>
    <w:rsid w:val="008034CE"/>
    <w:rsid w:val="00805F75"/>
    <w:rsid w:val="00815B30"/>
    <w:rsid w:val="008164F2"/>
    <w:rsid w:val="00821395"/>
    <w:rsid w:val="00830E26"/>
    <w:rsid w:val="00837B1D"/>
    <w:rsid w:val="00843576"/>
    <w:rsid w:val="00843B64"/>
    <w:rsid w:val="00844743"/>
    <w:rsid w:val="008478FC"/>
    <w:rsid w:val="00867BFF"/>
    <w:rsid w:val="008829D3"/>
    <w:rsid w:val="0088480A"/>
    <w:rsid w:val="0088677E"/>
    <w:rsid w:val="0088757A"/>
    <w:rsid w:val="008957DD"/>
    <w:rsid w:val="00897D98"/>
    <w:rsid w:val="008A33BA"/>
    <w:rsid w:val="008A5881"/>
    <w:rsid w:val="008A6DF2"/>
    <w:rsid w:val="008A7807"/>
    <w:rsid w:val="008B4CC9"/>
    <w:rsid w:val="008C00D6"/>
    <w:rsid w:val="008D7C99"/>
    <w:rsid w:val="008E0FCB"/>
    <w:rsid w:val="0092178C"/>
    <w:rsid w:val="00930B88"/>
    <w:rsid w:val="009379B9"/>
    <w:rsid w:val="00940DCC"/>
    <w:rsid w:val="0094179A"/>
    <w:rsid w:val="0094459E"/>
    <w:rsid w:val="00944DBC"/>
    <w:rsid w:val="0094617E"/>
    <w:rsid w:val="00950977"/>
    <w:rsid w:val="00951A7B"/>
    <w:rsid w:val="009527C6"/>
    <w:rsid w:val="009564A6"/>
    <w:rsid w:val="00967621"/>
    <w:rsid w:val="00967E6A"/>
    <w:rsid w:val="00984A20"/>
    <w:rsid w:val="00985ADF"/>
    <w:rsid w:val="009A1772"/>
    <w:rsid w:val="009B4A0F"/>
    <w:rsid w:val="009C11D2"/>
    <w:rsid w:val="009C1575"/>
    <w:rsid w:val="009C6C70"/>
    <w:rsid w:val="009D0B63"/>
    <w:rsid w:val="009D1BC3"/>
    <w:rsid w:val="009E307E"/>
    <w:rsid w:val="009E6752"/>
    <w:rsid w:val="009E78C3"/>
    <w:rsid w:val="00A07870"/>
    <w:rsid w:val="00A07F19"/>
    <w:rsid w:val="00A125D6"/>
    <w:rsid w:val="00A1348D"/>
    <w:rsid w:val="00A232EE"/>
    <w:rsid w:val="00A27C49"/>
    <w:rsid w:val="00A35431"/>
    <w:rsid w:val="00A4175F"/>
    <w:rsid w:val="00A44411"/>
    <w:rsid w:val="00A469FA"/>
    <w:rsid w:val="00A55B01"/>
    <w:rsid w:val="00A55E48"/>
    <w:rsid w:val="00A56B5B"/>
    <w:rsid w:val="00A603FF"/>
    <w:rsid w:val="00A657DD"/>
    <w:rsid w:val="00A666A6"/>
    <w:rsid w:val="00A675FD"/>
    <w:rsid w:val="00A72437"/>
    <w:rsid w:val="00A80611"/>
    <w:rsid w:val="00AA0C30"/>
    <w:rsid w:val="00AB5340"/>
    <w:rsid w:val="00AC0A89"/>
    <w:rsid w:val="00AC7C96"/>
    <w:rsid w:val="00AE237D"/>
    <w:rsid w:val="00AE502A"/>
    <w:rsid w:val="00AF0CC1"/>
    <w:rsid w:val="00AF7C07"/>
    <w:rsid w:val="00B02F55"/>
    <w:rsid w:val="00B22C93"/>
    <w:rsid w:val="00B27589"/>
    <w:rsid w:val="00B405B7"/>
    <w:rsid w:val="00B420CD"/>
    <w:rsid w:val="00B42549"/>
    <w:rsid w:val="00B52222"/>
    <w:rsid w:val="00B54FE7"/>
    <w:rsid w:val="00B66368"/>
    <w:rsid w:val="00B66901"/>
    <w:rsid w:val="00B71C75"/>
    <w:rsid w:val="00B71E6D"/>
    <w:rsid w:val="00B72070"/>
    <w:rsid w:val="00B75656"/>
    <w:rsid w:val="00B779E1"/>
    <w:rsid w:val="00B91EE1"/>
    <w:rsid w:val="00BA0090"/>
    <w:rsid w:val="00BA1A67"/>
    <w:rsid w:val="00BA7797"/>
    <w:rsid w:val="00BE5B5F"/>
    <w:rsid w:val="00C03545"/>
    <w:rsid w:val="00C26F55"/>
    <w:rsid w:val="00C30C63"/>
    <w:rsid w:val="00C36B8B"/>
    <w:rsid w:val="00C415C1"/>
    <w:rsid w:val="00C47DBF"/>
    <w:rsid w:val="00C552FF"/>
    <w:rsid w:val="00C558DA"/>
    <w:rsid w:val="00C55AF3"/>
    <w:rsid w:val="00C70845"/>
    <w:rsid w:val="00C84759"/>
    <w:rsid w:val="00C96840"/>
    <w:rsid w:val="00CA6973"/>
    <w:rsid w:val="00CA6C7F"/>
    <w:rsid w:val="00CC0CE9"/>
    <w:rsid w:val="00CC10A6"/>
    <w:rsid w:val="00CC20CF"/>
    <w:rsid w:val="00CD5EB8"/>
    <w:rsid w:val="00CD7044"/>
    <w:rsid w:val="00CE08B9"/>
    <w:rsid w:val="00CE524C"/>
    <w:rsid w:val="00CF141F"/>
    <w:rsid w:val="00CF4777"/>
    <w:rsid w:val="00D067BB"/>
    <w:rsid w:val="00D1352A"/>
    <w:rsid w:val="00D14DB1"/>
    <w:rsid w:val="00D169AF"/>
    <w:rsid w:val="00D25249"/>
    <w:rsid w:val="00D33031"/>
    <w:rsid w:val="00D33D5C"/>
    <w:rsid w:val="00D44172"/>
    <w:rsid w:val="00D62DAC"/>
    <w:rsid w:val="00D63B8C"/>
    <w:rsid w:val="00D739CC"/>
    <w:rsid w:val="00D8093D"/>
    <w:rsid w:val="00D8108C"/>
    <w:rsid w:val="00D842AE"/>
    <w:rsid w:val="00D87566"/>
    <w:rsid w:val="00D9211C"/>
    <w:rsid w:val="00D92DE0"/>
    <w:rsid w:val="00D92FEF"/>
    <w:rsid w:val="00D93A0F"/>
    <w:rsid w:val="00DA1BCA"/>
    <w:rsid w:val="00DA7476"/>
    <w:rsid w:val="00DC45C7"/>
    <w:rsid w:val="00DC46FF"/>
    <w:rsid w:val="00DC5254"/>
    <w:rsid w:val="00DD1A4F"/>
    <w:rsid w:val="00DD2838"/>
    <w:rsid w:val="00DD3107"/>
    <w:rsid w:val="00DD7C2C"/>
    <w:rsid w:val="00DD7D25"/>
    <w:rsid w:val="00DF05AB"/>
    <w:rsid w:val="00DF373F"/>
    <w:rsid w:val="00E0342F"/>
    <w:rsid w:val="00E03D71"/>
    <w:rsid w:val="00E06797"/>
    <w:rsid w:val="00E1265B"/>
    <w:rsid w:val="00E1328F"/>
    <w:rsid w:val="00E13B48"/>
    <w:rsid w:val="00E1404F"/>
    <w:rsid w:val="00E21C83"/>
    <w:rsid w:val="00E2437D"/>
    <w:rsid w:val="00E24ADA"/>
    <w:rsid w:val="00E32F59"/>
    <w:rsid w:val="00E33E3F"/>
    <w:rsid w:val="00E34258"/>
    <w:rsid w:val="00E44A5A"/>
    <w:rsid w:val="00E465DB"/>
    <w:rsid w:val="00E46D9A"/>
    <w:rsid w:val="00E565FF"/>
    <w:rsid w:val="00E65388"/>
    <w:rsid w:val="00E83AFD"/>
    <w:rsid w:val="00E85B7D"/>
    <w:rsid w:val="00E9121B"/>
    <w:rsid w:val="00EA0AE2"/>
    <w:rsid w:val="00EA39E5"/>
    <w:rsid w:val="00EA5E72"/>
    <w:rsid w:val="00EB1EC2"/>
    <w:rsid w:val="00EB563C"/>
    <w:rsid w:val="00EC5A46"/>
    <w:rsid w:val="00EC63E2"/>
    <w:rsid w:val="00EE7A32"/>
    <w:rsid w:val="00EF068D"/>
    <w:rsid w:val="00EF22B3"/>
    <w:rsid w:val="00F02B81"/>
    <w:rsid w:val="00F03B69"/>
    <w:rsid w:val="00F07A50"/>
    <w:rsid w:val="00F113DA"/>
    <w:rsid w:val="00F21C7C"/>
    <w:rsid w:val="00F24AB6"/>
    <w:rsid w:val="00F339C1"/>
    <w:rsid w:val="00F37DC8"/>
    <w:rsid w:val="00F439B3"/>
    <w:rsid w:val="00F55490"/>
    <w:rsid w:val="00F650C3"/>
    <w:rsid w:val="00F65D85"/>
    <w:rsid w:val="00F8091E"/>
    <w:rsid w:val="00F8615C"/>
    <w:rsid w:val="00F94214"/>
    <w:rsid w:val="00F963EE"/>
    <w:rsid w:val="00F969E5"/>
    <w:rsid w:val="00FA3208"/>
    <w:rsid w:val="00FA5BA4"/>
    <w:rsid w:val="00FA6BB0"/>
    <w:rsid w:val="00FA775B"/>
    <w:rsid w:val="00FD5860"/>
    <w:rsid w:val="00FE352D"/>
    <w:rsid w:val="00FE40EB"/>
    <w:rsid w:val="00FE4D02"/>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5B5922"/>
  <w15:docId w15:val="{838CD64F-1FCE-4EC6-A489-A4C22C09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1C75"/>
    <w:rPr>
      <w:rFonts w:eastAsia="MS Mincho"/>
      <w:lang w:val="en-GB"/>
    </w:rPr>
  </w:style>
  <w:style w:type="paragraph" w:styleId="Heading1">
    <w:name w:val="heading 1"/>
    <w:basedOn w:val="Normal"/>
    <w:next w:val="Normalnumber"/>
    <w:qFormat/>
    <w:rsid w:val="000D6941"/>
    <w:pPr>
      <w:keepNext/>
      <w:tabs>
        <w:tab w:val="left" w:pos="1247"/>
        <w:tab w:val="left" w:pos="1814"/>
      </w:tabs>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rPr>
  </w:style>
  <w:style w:type="paragraph" w:styleId="Heading8">
    <w:name w:val="heading 8"/>
    <w:basedOn w:val="Normal"/>
    <w:next w:val="Normal"/>
    <w:qFormat/>
    <w:rsid w:val="000D6941"/>
    <w:pPr>
      <w:keepNext/>
      <w:widowControl w:val="0"/>
      <w:numPr>
        <w:numId w:val="1"/>
      </w:numPr>
      <w:tabs>
        <w:tab w:val="left" w:pos="-1440"/>
        <w:tab w:val="left" w:pos="-720"/>
      </w:tabs>
      <w:suppressAutoHyphens/>
      <w:jc w:val="center"/>
      <w:outlineLvl w:val="7"/>
    </w:pPr>
    <w:rPr>
      <w:snapToGrid w:val="0"/>
      <w:u w:val="single"/>
    </w:rPr>
  </w:style>
  <w:style w:type="paragraph" w:styleId="Heading9">
    <w:name w:val="heading 9"/>
    <w:basedOn w:val="Normal"/>
    <w:next w:val="Normal"/>
    <w:qFormat/>
    <w:rsid w:val="000D6941"/>
    <w:pPr>
      <w:keepNext/>
      <w:widowControl w:val="0"/>
      <w:numPr>
        <w:numId w:val="2"/>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ind w:left="1000"/>
    </w:pPr>
    <w:rPr>
      <w:sz w:val="18"/>
      <w:szCs w:val="18"/>
    </w:rPr>
  </w:style>
  <w:style w:type="paragraph" w:styleId="TOC7">
    <w:name w:val="toc 7"/>
    <w:basedOn w:val="Normal"/>
    <w:next w:val="Normal"/>
    <w:autoRedefine/>
    <w:semiHidden/>
    <w:rsid w:val="000D6941"/>
    <w:pPr>
      <w:ind w:left="1200"/>
    </w:pPr>
    <w:rPr>
      <w:sz w:val="18"/>
      <w:szCs w:val="18"/>
    </w:rPr>
  </w:style>
  <w:style w:type="paragraph" w:styleId="TOC8">
    <w:name w:val="toc 8"/>
    <w:basedOn w:val="Normal"/>
    <w:next w:val="Normal"/>
    <w:autoRedefine/>
    <w:semiHidden/>
    <w:rsid w:val="000D6941"/>
    <w:pPr>
      <w:ind w:left="1400"/>
    </w:pPr>
    <w:rPr>
      <w:sz w:val="18"/>
      <w:szCs w:val="18"/>
    </w:rPr>
  </w:style>
  <w:style w:type="paragraph" w:styleId="TOC9">
    <w:name w:val="toc 9"/>
    <w:basedOn w:val="Normal"/>
    <w:next w:val="Normal"/>
    <w:autoRedefine/>
    <w:semiHidden/>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60D74"/>
    <w:pPr>
      <w:tabs>
        <w:tab w:val="left" w:pos="1247"/>
        <w:tab w:val="left" w:pos="1814"/>
        <w:tab w:val="left" w:pos="2381"/>
        <w:tab w:val="left" w:pos="2948"/>
        <w:tab w:val="left" w:pos="3515"/>
        <w:tab w:val="left" w:pos="4082"/>
      </w:tabs>
    </w:pPr>
    <w:rPr>
      <w:lang w:val="en-GB"/>
    </w:rPr>
  </w:style>
  <w:style w:type="character" w:styleId="FootnoteReference">
    <w:name w:val="footnote reference"/>
    <w:aliases w:val="16 Point,Superscript 6 Point,number,SUPERS,Footnote Reference Superscript"/>
    <w:basedOn w:val="DefaultParagraphFont"/>
    <w:uiPriority w:val="99"/>
    <w:rsid w:val="000D6941"/>
    <w:rPr>
      <w:rFonts w:ascii="Times New Roman" w:hAnsi="Times New Roman"/>
      <w:color w:val="auto"/>
      <w:sz w:val="20"/>
      <w:szCs w:val="18"/>
      <w:vertAlign w:val="superscript"/>
    </w:rPr>
  </w:style>
  <w:style w:type="paragraph" w:styleId="FootnoteText">
    <w:name w:val="footnote text"/>
    <w:basedOn w:val="Normalpool"/>
    <w:semiHidden/>
    <w:rsid w:val="000D6941"/>
    <w:pPr>
      <w:spacing w:before="20" w:after="40"/>
      <w:ind w:left="1247"/>
    </w:pPr>
    <w:rPr>
      <w:sz w:val="18"/>
    </w:rPr>
  </w:style>
  <w:style w:type="table" w:customStyle="1" w:styleId="AATable">
    <w:name w:val="AA_Table"/>
    <w:basedOn w:val="TableNormal"/>
    <w:semiHidden/>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160D74"/>
    <w:pPr>
      <w:tabs>
        <w:tab w:val="clear" w:pos="4082"/>
      </w:tabs>
      <w:spacing w:before="120" w:after="120"/>
      <w:ind w:right="4536"/>
    </w:pPr>
  </w:style>
  <w:style w:type="paragraph" w:customStyle="1" w:styleId="BBTitle">
    <w:name w:val="BB_Title"/>
    <w:basedOn w:val="Normalpool"/>
    <w:rsid w:val="00160D74"/>
    <w:pPr>
      <w:keepNext/>
      <w:keepLines/>
      <w:suppressAutoHyphens/>
      <w:spacing w:before="320" w:after="240"/>
      <w:ind w:left="1247" w:right="567"/>
    </w:pPr>
    <w:rPr>
      <w:b/>
      <w:sz w:val="28"/>
      <w:szCs w:val="28"/>
      <w:lang w:val="en-GB"/>
    </w:rPr>
  </w:style>
  <w:style w:type="paragraph" w:styleId="Footer">
    <w:name w:val="footer"/>
    <w:basedOn w:val="Normal"/>
    <w:semiHidden/>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enter" w:pos="4536"/>
        <w:tab w:val="right" w:pos="9072"/>
      </w:tabs>
      <w:spacing w:after="120"/>
    </w:pPr>
    <w:rPr>
      <w:b/>
      <w:sz w:val="18"/>
    </w:rPr>
  </w:style>
  <w:style w:type="character" w:styleId="Hyperlink">
    <w:name w:val="Hyperlink"/>
    <w:basedOn w:val="DefaultParagraphFont"/>
    <w:uiPriority w:val="99"/>
    <w:rsid w:val="000D6941"/>
    <w:rPr>
      <w:rFonts w:ascii="Times New Roman" w:hAnsi="Times New Roman"/>
      <w:color w:val="auto"/>
      <w:sz w:val="20"/>
      <w:szCs w:val="20"/>
      <w:u w:val="none"/>
      <w:lang w:val="fr-FR"/>
    </w:rPr>
  </w:style>
  <w:style w:type="numbering" w:customStyle="1" w:styleId="Normallist">
    <w:name w:val="Normal_list"/>
    <w:basedOn w:val="NoList"/>
    <w:semiHidden/>
    <w:rsid w:val="003A77F1"/>
    <w:pPr>
      <w:numPr>
        <w:numId w:val="16"/>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link w:val="NormalnumberChar"/>
    <w:qFormat/>
    <w:rsid w:val="00024C14"/>
    <w:pPr>
      <w:numPr>
        <w:numId w:val="3"/>
      </w:numPr>
      <w:tabs>
        <w:tab w:val="clear" w:pos="1814"/>
        <w:tab w:val="clear" w:pos="2381"/>
        <w:tab w:val="clear" w:pos="2948"/>
        <w:tab w:val="clear" w:pos="3515"/>
        <w:tab w:val="clear" w:pos="4082"/>
        <w:tab w:val="left" w:pos="624"/>
        <w:tab w:val="left" w:pos="1871"/>
        <w:tab w:val="left" w:pos="2495"/>
      </w:tabs>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styleId="BalloonText">
    <w:name w:val="Balloon Text"/>
    <w:basedOn w:val="Normal"/>
    <w:link w:val="BalloonTextChar"/>
    <w:semiHidden/>
    <w:unhideWhenUsed/>
    <w:rsid w:val="001B6CA5"/>
    <w:rPr>
      <w:rFonts w:ascii="Segoe UI" w:hAnsi="Segoe UI" w:cs="Segoe UI"/>
      <w:sz w:val="18"/>
      <w:szCs w:val="18"/>
    </w:rPr>
  </w:style>
  <w:style w:type="character" w:customStyle="1" w:styleId="BalloonTextChar">
    <w:name w:val="Balloon Text Char"/>
    <w:basedOn w:val="DefaultParagraphFont"/>
    <w:link w:val="BalloonText"/>
    <w:semiHidden/>
    <w:rsid w:val="001B6CA5"/>
    <w:rPr>
      <w:rFonts w:ascii="Segoe UI" w:eastAsia="MS Mincho" w:hAnsi="Segoe UI" w:cs="Segoe UI"/>
      <w:sz w:val="18"/>
      <w:szCs w:val="18"/>
    </w:rPr>
  </w:style>
  <w:style w:type="character" w:customStyle="1" w:styleId="Normal-poolChar">
    <w:name w:val="Normal-pool Char"/>
    <w:link w:val="Normal-pool"/>
    <w:rsid w:val="007E2B3C"/>
    <w:rPr>
      <w:lang w:val="en-GB"/>
    </w:rPr>
  </w:style>
  <w:style w:type="character" w:customStyle="1" w:styleId="NormalnumberChar">
    <w:name w:val="Normal_number Char"/>
    <w:link w:val="Normalnumber"/>
    <w:rsid w:val="00B71C75"/>
    <w:rPr>
      <w:lang w:val="en-GB"/>
    </w:rPr>
  </w:style>
  <w:style w:type="character" w:customStyle="1" w:styleId="CH2Char">
    <w:name w:val="CH2 Char"/>
    <w:link w:val="CH2"/>
    <w:rsid w:val="00B71C75"/>
    <w:rPr>
      <w:b/>
      <w:sz w:val="24"/>
      <w:szCs w:val="24"/>
      <w:lang w:val="en-GB"/>
    </w:rPr>
  </w:style>
  <w:style w:type="paragraph" w:styleId="Title">
    <w:name w:val="Title"/>
    <w:basedOn w:val="BBTitle"/>
    <w:next w:val="Normal"/>
    <w:link w:val="TitleChar"/>
    <w:qFormat/>
    <w:rsid w:val="00B71C75"/>
    <w:pPr>
      <w:tabs>
        <w:tab w:val="clear" w:pos="4082"/>
      </w:tabs>
    </w:pPr>
    <w:rPr>
      <w:lang w:val="en-US"/>
    </w:rPr>
  </w:style>
  <w:style w:type="character" w:customStyle="1" w:styleId="TitleChar">
    <w:name w:val="Title Char"/>
    <w:basedOn w:val="DefaultParagraphFont"/>
    <w:link w:val="Title"/>
    <w:rsid w:val="00B71C75"/>
    <w:rPr>
      <w:b/>
      <w:sz w:val="28"/>
      <w:szCs w:val="28"/>
    </w:rPr>
  </w:style>
  <w:style w:type="character" w:styleId="CommentReference">
    <w:name w:val="annotation reference"/>
    <w:basedOn w:val="DefaultParagraphFont"/>
    <w:semiHidden/>
    <w:unhideWhenUsed/>
    <w:rsid w:val="0015563F"/>
    <w:rPr>
      <w:sz w:val="16"/>
      <w:szCs w:val="16"/>
    </w:rPr>
  </w:style>
  <w:style w:type="paragraph" w:styleId="CommentText">
    <w:name w:val="annotation text"/>
    <w:basedOn w:val="Normal"/>
    <w:link w:val="CommentTextChar"/>
    <w:semiHidden/>
    <w:unhideWhenUsed/>
    <w:rsid w:val="0015563F"/>
  </w:style>
  <w:style w:type="character" w:customStyle="1" w:styleId="CommentTextChar">
    <w:name w:val="Comment Text Char"/>
    <w:basedOn w:val="DefaultParagraphFont"/>
    <w:link w:val="CommentText"/>
    <w:semiHidden/>
    <w:rsid w:val="0015563F"/>
    <w:rPr>
      <w:rFonts w:eastAsia="MS Mincho"/>
      <w:lang w:val="en-GB"/>
    </w:rPr>
  </w:style>
  <w:style w:type="paragraph" w:styleId="CommentSubject">
    <w:name w:val="annotation subject"/>
    <w:basedOn w:val="CommentText"/>
    <w:next w:val="CommentText"/>
    <w:link w:val="CommentSubjectChar"/>
    <w:semiHidden/>
    <w:unhideWhenUsed/>
    <w:rsid w:val="0015563F"/>
    <w:rPr>
      <w:b/>
      <w:bCs/>
    </w:rPr>
  </w:style>
  <w:style w:type="character" w:customStyle="1" w:styleId="CommentSubjectChar">
    <w:name w:val="Comment Subject Char"/>
    <w:basedOn w:val="CommentTextChar"/>
    <w:link w:val="CommentSubject"/>
    <w:semiHidden/>
    <w:rsid w:val="0015563F"/>
    <w:rPr>
      <w:rFonts w:eastAsia="MS Mincho"/>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86002">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704133942">
      <w:bodyDiv w:val="1"/>
      <w:marLeft w:val="0"/>
      <w:marRight w:val="0"/>
      <w:marTop w:val="0"/>
      <w:marBottom w:val="0"/>
      <w:divBdr>
        <w:top w:val="none" w:sz="0" w:space="0" w:color="auto"/>
        <w:left w:val="none" w:sz="0" w:space="0" w:color="auto"/>
        <w:bottom w:val="none" w:sz="0" w:space="0" w:color="auto"/>
        <w:right w:val="none" w:sz="0" w:space="0" w:color="auto"/>
      </w:divBdr>
    </w:div>
    <w:div w:id="80000059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8B318-7254-4ACD-81BE-3961382E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Veronica Gathu</dc:creator>
  <cp:lastModifiedBy>Sarah Banda-Genchev ( IPBES Secretariat )</cp:lastModifiedBy>
  <cp:revision>2</cp:revision>
  <cp:lastPrinted>2017-12-18T12:47:00Z</cp:lastPrinted>
  <dcterms:created xsi:type="dcterms:W3CDTF">2018-02-05T14:44:00Z</dcterms:created>
  <dcterms:modified xsi:type="dcterms:W3CDTF">2018-02-05T14:44:00Z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gladys.tarrau.castellanos</vt:lpwstr>
  </property>
  <property fmtid="{D5CDD505-2E9C-101B-9397-08002B2CF9AE}" pid="4" name="GeneratedDate">
    <vt:lpwstr>1/3/2018 2:11:06 PM</vt:lpwstr>
  </property>
  <property fmtid="{D5CDD505-2E9C-101B-9397-08002B2CF9AE}" pid="5" name="OriginalDocID">
    <vt:lpwstr>403b96e9-54e1-4046-a388-0c2e60a9209e</vt:lpwstr>
  </property>
</Properties>
</file>