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bidiVisual/>
        <w:tblW w:w="5000" w:type="pct"/>
        <w:tblLayout w:type="fixed"/>
        <w:tblLook w:val="0000" w:firstRow="0" w:lastRow="0" w:firstColumn="0" w:lastColumn="0" w:noHBand="0" w:noVBand="0"/>
      </w:tblPr>
      <w:tblGrid>
        <w:gridCol w:w="1501"/>
        <w:gridCol w:w="818"/>
        <w:gridCol w:w="287"/>
        <w:gridCol w:w="1105"/>
        <w:gridCol w:w="1105"/>
        <w:gridCol w:w="1105"/>
        <w:gridCol w:w="1105"/>
        <w:gridCol w:w="7"/>
        <w:gridCol w:w="704"/>
        <w:gridCol w:w="1759"/>
      </w:tblGrid>
      <w:tr w:rsidR="00FE4A4D" w:rsidRPr="009A55B3" w14:paraId="75CA09FB" w14:textId="77777777" w:rsidTr="00BA25D1">
        <w:trPr>
          <w:cantSplit/>
          <w:trHeight w:val="1079"/>
        </w:trPr>
        <w:tc>
          <w:tcPr>
            <w:tcW w:w="1499" w:type="dxa"/>
          </w:tcPr>
          <w:p w14:paraId="03CF67D5" w14:textId="77777777" w:rsidR="00FE4A4D" w:rsidRPr="008A6A43" w:rsidRDefault="00FE4A4D" w:rsidP="00C84DB9">
            <w:pPr>
              <w:spacing w:line="480" w:lineRule="exact"/>
              <w:jc w:val="both"/>
              <w:rPr>
                <w:rFonts w:cs="Traditional Arabic"/>
                <w:b/>
                <w:bCs/>
                <w:sz w:val="48"/>
                <w:szCs w:val="48"/>
              </w:rPr>
            </w:pPr>
            <w:bookmarkStart w:id="0" w:name="_Hlk503865937"/>
            <w:bookmarkStart w:id="1" w:name="_GoBack"/>
            <w:bookmarkEnd w:id="0"/>
            <w:bookmarkEnd w:id="1"/>
            <w:r w:rsidRPr="008A6A43">
              <w:rPr>
                <w:rFonts w:cs="Traditional Arabic"/>
                <w:b/>
                <w:bCs/>
                <w:sz w:val="48"/>
                <w:szCs w:val="48"/>
                <w:rtl/>
              </w:rPr>
              <w:t>الأمم المتحدة</w:t>
            </w:r>
          </w:p>
        </w:tc>
        <w:tc>
          <w:tcPr>
            <w:tcW w:w="1106" w:type="dxa"/>
            <w:gridSpan w:val="2"/>
            <w:tcBorders>
              <w:left w:val="nil"/>
            </w:tcBorders>
            <w:vAlign w:val="center"/>
          </w:tcPr>
          <w:p w14:paraId="46CF055C" w14:textId="77777777" w:rsidR="00FE4A4D" w:rsidRPr="009A55B3" w:rsidRDefault="00FE4A4D" w:rsidP="00C84DB9">
            <w:pPr>
              <w:jc w:val="center"/>
              <w:rPr>
                <w:sz w:val="6"/>
                <w:szCs w:val="6"/>
              </w:rPr>
            </w:pPr>
            <w:r>
              <w:rPr>
                <w:noProof/>
              </w:rPr>
              <w:drawing>
                <wp:inline distT="0" distB="0" distL="0" distR="0" wp14:anchorId="2A576901" wp14:editId="76641A2F">
                  <wp:extent cx="452755" cy="423545"/>
                  <wp:effectExtent l="0" t="0" r="4445" b="0"/>
                  <wp:docPr id="12" name="Picture 12" descr="Description: Description: Description: !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2755" cy="423545"/>
                          </a:xfrm>
                          <a:prstGeom prst="rect">
                            <a:avLst/>
                          </a:prstGeom>
                          <a:noFill/>
                          <a:ln>
                            <a:noFill/>
                          </a:ln>
                        </pic:spPr>
                      </pic:pic>
                    </a:graphicData>
                  </a:graphic>
                </wp:inline>
              </w:drawing>
            </w:r>
          </w:p>
        </w:tc>
        <w:tc>
          <w:tcPr>
            <w:tcW w:w="1105" w:type="dxa"/>
            <w:tcBorders>
              <w:left w:val="nil"/>
            </w:tcBorders>
            <w:vAlign w:val="center"/>
          </w:tcPr>
          <w:p w14:paraId="0F0D6FFE" w14:textId="77777777" w:rsidR="00FE4A4D" w:rsidRPr="009A55B3" w:rsidRDefault="00FE4A4D" w:rsidP="00C84DB9">
            <w:pPr>
              <w:jc w:val="center"/>
              <w:rPr>
                <w:sz w:val="6"/>
                <w:szCs w:val="6"/>
                <w:rtl/>
              </w:rPr>
            </w:pPr>
            <w:r>
              <w:rPr>
                <w:noProof/>
              </w:rPr>
              <w:drawing>
                <wp:inline distT="0" distB="0" distL="0" distR="0" wp14:anchorId="794D8092" wp14:editId="2D4A58DA">
                  <wp:extent cx="499745" cy="499745"/>
                  <wp:effectExtent l="0" t="0" r="0" b="0"/>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9745" cy="499745"/>
                          </a:xfrm>
                          <a:prstGeom prst="rect">
                            <a:avLst/>
                          </a:prstGeom>
                          <a:noFill/>
                          <a:ln>
                            <a:noFill/>
                          </a:ln>
                        </pic:spPr>
                      </pic:pic>
                    </a:graphicData>
                  </a:graphic>
                </wp:inline>
              </w:drawing>
            </w:r>
          </w:p>
        </w:tc>
        <w:tc>
          <w:tcPr>
            <w:tcW w:w="1105" w:type="dxa"/>
            <w:tcBorders>
              <w:left w:val="nil"/>
            </w:tcBorders>
            <w:vAlign w:val="center"/>
          </w:tcPr>
          <w:p w14:paraId="118E2763" w14:textId="77777777" w:rsidR="00FE4A4D" w:rsidRPr="00A13843" w:rsidRDefault="00FE4A4D" w:rsidP="00C84DB9">
            <w:pPr>
              <w:jc w:val="center"/>
            </w:pPr>
            <w:r>
              <w:rPr>
                <w:noProof/>
              </w:rPr>
              <w:drawing>
                <wp:inline distT="0" distB="0" distL="0" distR="0" wp14:anchorId="183F67C2" wp14:editId="537C38AB">
                  <wp:extent cx="588645" cy="452755"/>
                  <wp:effectExtent l="0" t="0" r="1905" b="4445"/>
                  <wp:docPr id="10" name="Picture 10" descr="Description: Description: E:\Logos\UNESCO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Description: Description: E:\Logos\UNESCO (black).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8645" cy="452755"/>
                          </a:xfrm>
                          <a:prstGeom prst="rect">
                            <a:avLst/>
                          </a:prstGeom>
                          <a:noFill/>
                          <a:ln>
                            <a:noFill/>
                          </a:ln>
                        </pic:spPr>
                      </pic:pic>
                    </a:graphicData>
                  </a:graphic>
                </wp:inline>
              </w:drawing>
            </w:r>
          </w:p>
        </w:tc>
        <w:tc>
          <w:tcPr>
            <w:tcW w:w="1105" w:type="dxa"/>
            <w:tcBorders>
              <w:left w:val="nil"/>
            </w:tcBorders>
            <w:vAlign w:val="center"/>
          </w:tcPr>
          <w:p w14:paraId="1589B8B7" w14:textId="77777777" w:rsidR="00FE4A4D" w:rsidRPr="009A55B3" w:rsidRDefault="00FE4A4D" w:rsidP="00C84DB9">
            <w:pPr>
              <w:rPr>
                <w:sz w:val="6"/>
                <w:szCs w:val="6"/>
              </w:rPr>
            </w:pPr>
            <w:r>
              <w:rPr>
                <w:noProof/>
              </w:rPr>
              <w:drawing>
                <wp:inline distT="0" distB="0" distL="0" distR="0" wp14:anchorId="5F96E4FE" wp14:editId="3ADBBB31">
                  <wp:extent cx="487045" cy="487045"/>
                  <wp:effectExtent l="0" t="0" r="8255" b="8255"/>
                  <wp:docPr id="9" name="Picture 9" descr="Description: Description: Description: !OLEG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OLEGEN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7045" cy="487045"/>
                          </a:xfrm>
                          <a:prstGeom prst="rect">
                            <a:avLst/>
                          </a:prstGeom>
                          <a:noFill/>
                          <a:ln>
                            <a:noFill/>
                          </a:ln>
                        </pic:spPr>
                      </pic:pic>
                    </a:graphicData>
                  </a:graphic>
                </wp:inline>
              </w:drawing>
            </w:r>
          </w:p>
        </w:tc>
        <w:tc>
          <w:tcPr>
            <w:tcW w:w="1105" w:type="dxa"/>
            <w:tcBorders>
              <w:left w:val="nil"/>
            </w:tcBorders>
            <w:vAlign w:val="center"/>
          </w:tcPr>
          <w:p w14:paraId="5F7FFD59" w14:textId="77777777" w:rsidR="00FE4A4D" w:rsidRPr="009A55B3" w:rsidRDefault="00FE4A4D" w:rsidP="00C84DB9">
            <w:pPr>
              <w:jc w:val="right"/>
              <w:rPr>
                <w:sz w:val="6"/>
                <w:szCs w:val="6"/>
              </w:rPr>
            </w:pPr>
          </w:p>
        </w:tc>
        <w:tc>
          <w:tcPr>
            <w:tcW w:w="711" w:type="dxa"/>
            <w:gridSpan w:val="2"/>
            <w:tcBorders>
              <w:left w:val="nil"/>
            </w:tcBorders>
            <w:vAlign w:val="center"/>
          </w:tcPr>
          <w:p w14:paraId="4C273A5D" w14:textId="77777777" w:rsidR="00FE4A4D" w:rsidRPr="009A55B3" w:rsidRDefault="00FE4A4D" w:rsidP="00C84DB9">
            <w:pPr>
              <w:rPr>
                <w:sz w:val="6"/>
                <w:szCs w:val="6"/>
              </w:rPr>
            </w:pPr>
            <w:r>
              <w:rPr>
                <w:noProof/>
              </w:rPr>
              <mc:AlternateContent>
                <mc:Choice Requires="wps">
                  <w:drawing>
                    <wp:anchor distT="0" distB="0" distL="114300" distR="114300" simplePos="0" relativeHeight="251659264" behindDoc="0" locked="0" layoutInCell="1" allowOverlap="1" wp14:anchorId="1AA91541" wp14:editId="63A118E8">
                      <wp:simplePos x="0" y="0"/>
                      <wp:positionH relativeFrom="column">
                        <wp:posOffset>349885</wp:posOffset>
                      </wp:positionH>
                      <wp:positionV relativeFrom="paragraph">
                        <wp:posOffset>121285</wp:posOffset>
                      </wp:positionV>
                      <wp:extent cx="857885" cy="437515"/>
                      <wp:effectExtent l="0" t="0" r="18415" b="1968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7885" cy="437515"/>
                              </a:xfrm>
                              <a:prstGeom prst="rect">
                                <a:avLst/>
                              </a:prstGeom>
                              <a:solidFill>
                                <a:sysClr val="window" lastClr="FFFFFF"/>
                              </a:solidFill>
                              <a:ln w="6350">
                                <a:solidFill>
                                  <a:sysClr val="window" lastClr="FFFFFF"/>
                                </a:solidFill>
                              </a:ln>
                              <a:effectLst/>
                            </wps:spPr>
                            <wps:txbx>
                              <w:txbxContent>
                                <w:p w14:paraId="0C5A9FD1" w14:textId="77777777" w:rsidR="00887FD6" w:rsidRPr="00E857F4" w:rsidRDefault="00887FD6" w:rsidP="00FE4A4D">
                                  <w:pPr>
                                    <w:spacing w:line="180" w:lineRule="exact"/>
                                    <w:rPr>
                                      <w:rFonts w:ascii="Traditional Arabic" w:hAnsi="Traditional Arabic" w:cs="Traditional Arabic"/>
                                      <w:b/>
                                      <w:bCs/>
                                      <w:w w:val="103"/>
                                      <w:sz w:val="20"/>
                                      <w:szCs w:val="20"/>
                                      <w:rtl/>
                                    </w:rPr>
                                  </w:pPr>
                                  <w:r w:rsidRPr="00E857F4">
                                    <w:rPr>
                                      <w:rFonts w:ascii="Traditional Arabic" w:hAnsi="Traditional Arabic" w:cs="Traditional Arabic"/>
                                      <w:b/>
                                      <w:bCs/>
                                      <w:w w:val="103"/>
                                      <w:sz w:val="20"/>
                                      <w:szCs w:val="20"/>
                                      <w:rtl/>
                                    </w:rPr>
                                    <w:t>منظمة</w:t>
                                  </w:r>
                                </w:p>
                                <w:p w14:paraId="0BB1CABA" w14:textId="77777777" w:rsidR="00887FD6" w:rsidRPr="00E857F4" w:rsidRDefault="00887FD6" w:rsidP="00FE4A4D">
                                  <w:pPr>
                                    <w:spacing w:line="180" w:lineRule="exact"/>
                                    <w:rPr>
                                      <w:w w:val="103"/>
                                      <w:sz w:val="20"/>
                                      <w:szCs w:val="20"/>
                                    </w:rPr>
                                  </w:pPr>
                                  <w:r w:rsidRPr="00E857F4">
                                    <w:rPr>
                                      <w:rFonts w:ascii="Traditional Arabic" w:hAnsi="Traditional Arabic" w:cs="Traditional Arabic"/>
                                      <w:b/>
                                      <w:bCs/>
                                      <w:w w:val="103"/>
                                      <w:sz w:val="20"/>
                                      <w:szCs w:val="20"/>
                                      <w:rtl/>
                                    </w:rPr>
                                    <w:t>الأغذية والزراعة للأمم المتحدة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A91541" id="_x0000_t202" coordsize="21600,21600" o:spt="202" path="m,l,21600r21600,l21600,xe">
                      <v:stroke joinstyle="miter"/>
                      <v:path gradientshapeok="t" o:connecttype="rect"/>
                    </v:shapetype>
                    <v:shape id="Text Box 13" o:spid="_x0000_s1026" type="#_x0000_t202" style="position:absolute;left:0;text-align:left;margin-left:27.55pt;margin-top:9.55pt;width:67.55pt;height:3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" fillcolor="window" strokecolor="window" strokeweight=".5pt">
                      <v:path arrowok="t"/>
                      <v:textbox>
                        <w:txbxContent>
                          <w:p w14:paraId="0C5A9FD1" w14:textId="77777777" w:rsidR="00887FD6" w:rsidRPr="00E857F4" w:rsidRDefault="00887FD6" w:rsidP="00FE4A4D">
                            <w:pPr>
                              <w:spacing w:line="180" w:lineRule="exact"/>
                              <w:rPr>
                                <w:rFonts w:ascii="Traditional Arabic" w:hAnsi="Traditional Arabic" w:cs="Traditional Arabic"/>
                                <w:b/>
                                <w:bCs/>
                                <w:w w:val="103"/>
                                <w:sz w:val="20"/>
                                <w:szCs w:val="20"/>
                                <w:rtl/>
                              </w:rPr>
                            </w:pPr>
                            <w:r w:rsidRPr="00E857F4">
                              <w:rPr>
                                <w:rFonts w:ascii="Traditional Arabic" w:hAnsi="Traditional Arabic" w:cs="Traditional Arabic"/>
                                <w:b/>
                                <w:bCs/>
                                <w:w w:val="103"/>
                                <w:sz w:val="20"/>
                                <w:szCs w:val="20"/>
                                <w:rtl/>
                              </w:rPr>
                              <w:t>منظمة</w:t>
                            </w:r>
                          </w:p>
                          <w:p w14:paraId="0BB1CABA" w14:textId="77777777" w:rsidR="00887FD6" w:rsidRPr="00E857F4" w:rsidRDefault="00887FD6" w:rsidP="00FE4A4D">
                            <w:pPr>
                              <w:spacing w:line="180" w:lineRule="exact"/>
                              <w:rPr>
                                <w:w w:val="103"/>
                                <w:sz w:val="20"/>
                                <w:szCs w:val="20"/>
                              </w:rPr>
                            </w:pPr>
                            <w:r w:rsidRPr="00E857F4">
                              <w:rPr>
                                <w:rFonts w:ascii="Traditional Arabic" w:hAnsi="Traditional Arabic" w:cs="Traditional Arabic"/>
                                <w:b/>
                                <w:bCs/>
                                <w:w w:val="103"/>
                                <w:sz w:val="20"/>
                                <w:szCs w:val="20"/>
                                <w:rtl/>
                              </w:rPr>
                              <w:t>الأغذية والزراعة للأمم المتحدة</w:t>
                            </w:r>
                          </w:p>
                        </w:txbxContent>
                      </v:textbox>
                    </v:shape>
                  </w:pict>
                </mc:Fallback>
              </mc:AlternateContent>
            </w:r>
            <w:r>
              <w:rPr>
                <w:noProof/>
              </w:rPr>
              <w:drawing>
                <wp:inline distT="0" distB="0" distL="0" distR="0" wp14:anchorId="36456242" wp14:editId="1ED75FFC">
                  <wp:extent cx="325755" cy="630555"/>
                  <wp:effectExtent l="0" t="0" r="0" b="0"/>
                  <wp:docPr id="8" name="Picture 8" descr="Description: Description: E:\Logos\UNDP (bl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Description: Description: E:\Logos\UNDP (blck).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5755" cy="630555"/>
                          </a:xfrm>
                          <a:prstGeom prst="rect">
                            <a:avLst/>
                          </a:prstGeom>
                          <a:noFill/>
                          <a:ln>
                            <a:noFill/>
                          </a:ln>
                        </pic:spPr>
                      </pic:pic>
                    </a:graphicData>
                  </a:graphic>
                </wp:inline>
              </w:drawing>
            </w:r>
          </w:p>
        </w:tc>
        <w:tc>
          <w:tcPr>
            <w:tcW w:w="1760" w:type="dxa"/>
          </w:tcPr>
          <w:p w14:paraId="17F6E55E" w14:textId="77777777" w:rsidR="00FE4A4D" w:rsidRPr="009A55B3" w:rsidRDefault="00FE4A4D" w:rsidP="00C84DB9">
            <w:pPr>
              <w:pStyle w:val="Heading2"/>
              <w:bidi w:val="0"/>
              <w:spacing w:before="0" w:after="0" w:line="240" w:lineRule="auto"/>
              <w:jc w:val="both"/>
              <w:rPr>
                <w:rFonts w:ascii="Arial" w:hAnsi="Arial" w:cs="Arial"/>
                <w:b/>
                <w:bCs/>
                <w:sz w:val="10"/>
                <w:szCs w:val="10"/>
                <w:u w:val="none"/>
              </w:rPr>
            </w:pPr>
            <w:r w:rsidRPr="008A6A43">
              <w:rPr>
                <w:rFonts w:ascii="Arial" w:hAnsi="Arial" w:cs="Arial"/>
                <w:b/>
                <w:bCs/>
                <w:sz w:val="64"/>
                <w:szCs w:val="64"/>
                <w:u w:val="none"/>
              </w:rPr>
              <w:t>BES</w:t>
            </w:r>
          </w:p>
        </w:tc>
      </w:tr>
      <w:tr w:rsidR="00FE4A4D" w:rsidRPr="009A55B3" w14:paraId="6F232BDB" w14:textId="77777777" w:rsidTr="00BA25D1">
        <w:trPr>
          <w:cantSplit/>
          <w:trHeight w:val="282"/>
        </w:trPr>
        <w:tc>
          <w:tcPr>
            <w:tcW w:w="1503" w:type="dxa"/>
            <w:tcBorders>
              <w:bottom w:val="single" w:sz="2" w:space="0" w:color="auto"/>
            </w:tcBorders>
          </w:tcPr>
          <w:p w14:paraId="62EDE349" w14:textId="77777777" w:rsidR="00FE4A4D" w:rsidRPr="009A55B3" w:rsidRDefault="00FE4A4D" w:rsidP="00C84DB9">
            <w:pPr>
              <w:jc w:val="both"/>
              <w:rPr>
                <w:noProof/>
                <w:sz w:val="6"/>
                <w:szCs w:val="6"/>
              </w:rPr>
            </w:pPr>
          </w:p>
        </w:tc>
        <w:tc>
          <w:tcPr>
            <w:tcW w:w="5533" w:type="dxa"/>
            <w:gridSpan w:val="7"/>
            <w:tcBorders>
              <w:bottom w:val="single" w:sz="2" w:space="0" w:color="auto"/>
            </w:tcBorders>
          </w:tcPr>
          <w:p w14:paraId="5B354029" w14:textId="77777777" w:rsidR="00FE4A4D" w:rsidRPr="009A55B3" w:rsidRDefault="00FE4A4D" w:rsidP="00C84DB9">
            <w:pPr>
              <w:rPr>
                <w:rFonts w:ascii="Univers" w:hAnsi="Univers"/>
                <w:b/>
                <w:sz w:val="6"/>
                <w:szCs w:val="6"/>
              </w:rPr>
            </w:pPr>
          </w:p>
        </w:tc>
        <w:tc>
          <w:tcPr>
            <w:tcW w:w="2460" w:type="dxa"/>
            <w:gridSpan w:val="2"/>
            <w:tcBorders>
              <w:bottom w:val="single" w:sz="2" w:space="0" w:color="auto"/>
            </w:tcBorders>
          </w:tcPr>
          <w:p w14:paraId="24EB3A2A" w14:textId="5ED3D92E" w:rsidR="00FE4A4D" w:rsidRPr="006D0BA0" w:rsidRDefault="00FE4A4D" w:rsidP="00FE4A4D">
            <w:pPr>
              <w:bidi w:val="0"/>
              <w:jc w:val="both"/>
              <w:rPr>
                <w:b/>
                <w:sz w:val="24"/>
                <w:szCs w:val="24"/>
                <w:lang w:val="en-GB"/>
              </w:rPr>
            </w:pPr>
            <w:r w:rsidRPr="007E3856">
              <w:rPr>
                <w:b/>
                <w:sz w:val="24"/>
                <w:szCs w:val="24"/>
              </w:rPr>
              <w:t>IPBES</w:t>
            </w:r>
            <w:r w:rsidRPr="007226C6">
              <w:rPr>
                <w:sz w:val="20"/>
                <w:szCs w:val="20"/>
              </w:rPr>
              <w:t>/</w:t>
            </w:r>
            <w:r w:rsidR="00AC6CE6">
              <w:rPr>
                <w:sz w:val="20"/>
                <w:szCs w:val="20"/>
              </w:rPr>
              <w:t>6</w:t>
            </w:r>
            <w:r w:rsidRPr="008B1BBE">
              <w:rPr>
                <w:rFonts w:cs="Times New Roman"/>
                <w:sz w:val="20"/>
                <w:szCs w:val="20"/>
              </w:rPr>
              <w:t>/</w:t>
            </w:r>
            <w:r w:rsidR="004653FA">
              <w:rPr>
                <w:rFonts w:cs="Times New Roman"/>
                <w:sz w:val="20"/>
                <w:szCs w:val="20"/>
                <w:lang w:val="en-GB"/>
              </w:rPr>
              <w:t>1</w:t>
            </w:r>
            <w:r w:rsidR="00BD0B63">
              <w:rPr>
                <w:rFonts w:cs="Times New Roman"/>
                <w:sz w:val="20"/>
                <w:szCs w:val="20"/>
                <w:lang w:val="en-GB"/>
              </w:rPr>
              <w:t>0</w:t>
            </w:r>
          </w:p>
        </w:tc>
      </w:tr>
      <w:tr w:rsidR="00FE4A4D" w:rsidRPr="009A55B3" w14:paraId="68251710" w14:textId="77777777" w:rsidTr="00BA25D1">
        <w:trPr>
          <w:cantSplit/>
          <w:trHeight w:val="1433"/>
        </w:trPr>
        <w:tc>
          <w:tcPr>
            <w:tcW w:w="2322" w:type="dxa"/>
            <w:gridSpan w:val="2"/>
            <w:tcBorders>
              <w:top w:val="single" w:sz="2" w:space="0" w:color="auto"/>
              <w:bottom w:val="single" w:sz="24" w:space="0" w:color="auto"/>
            </w:tcBorders>
            <w:vAlign w:val="center"/>
          </w:tcPr>
          <w:p w14:paraId="33565F27" w14:textId="77777777" w:rsidR="00FE4A4D" w:rsidRPr="009A55B3" w:rsidRDefault="00FE4A4D" w:rsidP="00C84DB9">
            <w:pPr>
              <w:bidi w:val="0"/>
              <w:spacing w:before="240" w:after="240"/>
              <w:jc w:val="right"/>
              <w:rPr>
                <w:rFonts w:ascii="Arial" w:hAnsi="Arial" w:cs="Arial"/>
                <w:b/>
                <w:sz w:val="10"/>
                <w:szCs w:val="10"/>
              </w:rPr>
            </w:pPr>
            <w:r>
              <w:rPr>
                <w:rFonts w:ascii="Arial" w:hAnsi="Arial" w:cs="Arial"/>
                <w:b/>
                <w:noProof/>
                <w:sz w:val="28"/>
              </w:rPr>
              <w:drawing>
                <wp:inline distT="0" distB="0" distL="0" distR="0" wp14:anchorId="478A1080" wp14:editId="16A7E30E">
                  <wp:extent cx="1083945" cy="508000"/>
                  <wp:effectExtent l="0" t="0" r="1905"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83945" cy="508000"/>
                          </a:xfrm>
                          <a:prstGeom prst="rect">
                            <a:avLst/>
                          </a:prstGeom>
                          <a:noFill/>
                          <a:ln>
                            <a:noFill/>
                          </a:ln>
                        </pic:spPr>
                      </pic:pic>
                    </a:graphicData>
                  </a:graphic>
                </wp:inline>
              </w:drawing>
            </w:r>
          </w:p>
        </w:tc>
        <w:tc>
          <w:tcPr>
            <w:tcW w:w="4714" w:type="dxa"/>
            <w:gridSpan w:val="6"/>
            <w:tcBorders>
              <w:top w:val="single" w:sz="2" w:space="0" w:color="auto"/>
              <w:bottom w:val="single" w:sz="24" w:space="0" w:color="auto"/>
            </w:tcBorders>
          </w:tcPr>
          <w:p w14:paraId="138D38E8" w14:textId="77777777" w:rsidR="00FE4A4D" w:rsidRPr="008A6A43" w:rsidRDefault="00FE4A4D" w:rsidP="00471E03">
            <w:pPr>
              <w:spacing w:before="120" w:after="120" w:line="400" w:lineRule="exact"/>
              <w:ind w:right="833"/>
              <w:jc w:val="both"/>
              <w:rPr>
                <w:rFonts w:ascii="Arial" w:hAnsi="Arial" w:cs="Arial"/>
                <w:b/>
                <w:bCs/>
                <w:sz w:val="36"/>
                <w:szCs w:val="36"/>
                <w:rtl/>
              </w:rPr>
            </w:pPr>
            <w:r>
              <w:rPr>
                <w:rFonts w:ascii="Times New Roman Bold" w:hAnsi="Times New Roman Bold" w:cs="Traditional Arabic" w:hint="eastAsia"/>
                <w:b/>
                <w:bCs/>
                <w:w w:val="97"/>
                <w:sz w:val="36"/>
                <w:szCs w:val="36"/>
                <w:rtl/>
              </w:rPr>
              <w:t>ا</w:t>
            </w:r>
            <w:r w:rsidRPr="008A6A43">
              <w:rPr>
                <w:rFonts w:ascii="Times New Roman Bold" w:hAnsi="Times New Roman Bold" w:cs="Traditional Arabic" w:hint="eastAsia"/>
                <w:b/>
                <w:bCs/>
                <w:w w:val="97"/>
                <w:sz w:val="36"/>
                <w:szCs w:val="36"/>
                <w:rtl/>
              </w:rPr>
              <w:t>لمنبر</w:t>
            </w:r>
            <w:r w:rsidRPr="008A6A43">
              <w:rPr>
                <w:rFonts w:ascii="Times New Roman Bold" w:hAnsi="Times New Roman Bold" w:cs="Traditional Arabic"/>
                <w:b/>
                <w:bCs/>
                <w:w w:val="97"/>
                <w:sz w:val="36"/>
                <w:szCs w:val="36"/>
                <w:rtl/>
              </w:rPr>
              <w:t xml:space="preserve"> </w:t>
            </w:r>
            <w:r w:rsidRPr="008A6A43">
              <w:rPr>
                <w:rFonts w:ascii="Times New Roman Bold" w:hAnsi="Times New Roman Bold" w:cs="Traditional Arabic" w:hint="eastAsia"/>
                <w:b/>
                <w:bCs/>
                <w:w w:val="97"/>
                <w:sz w:val="36"/>
                <w:szCs w:val="36"/>
                <w:rtl/>
              </w:rPr>
              <w:t>الحكومي</w:t>
            </w:r>
            <w:r w:rsidRPr="008A6A43">
              <w:rPr>
                <w:rFonts w:ascii="Times New Roman Bold" w:hAnsi="Times New Roman Bold" w:cs="Traditional Arabic"/>
                <w:b/>
                <w:bCs/>
                <w:w w:val="97"/>
                <w:sz w:val="36"/>
                <w:szCs w:val="36"/>
                <w:rtl/>
              </w:rPr>
              <w:t xml:space="preserve"> </w:t>
            </w:r>
            <w:r w:rsidRPr="008A6A43">
              <w:rPr>
                <w:rFonts w:ascii="Times New Roman Bold" w:hAnsi="Times New Roman Bold" w:cs="Traditional Arabic" w:hint="eastAsia"/>
                <w:b/>
                <w:bCs/>
                <w:w w:val="97"/>
                <w:sz w:val="36"/>
                <w:szCs w:val="36"/>
                <w:rtl/>
              </w:rPr>
              <w:t>الدولي</w:t>
            </w:r>
            <w:r w:rsidRPr="008A6A43">
              <w:rPr>
                <w:rFonts w:ascii="Times New Roman Bold" w:hAnsi="Times New Roman Bold" w:cs="Traditional Arabic"/>
                <w:b/>
                <w:bCs/>
                <w:w w:val="97"/>
                <w:sz w:val="36"/>
                <w:szCs w:val="36"/>
                <w:rtl/>
              </w:rPr>
              <w:t xml:space="preserve"> </w:t>
            </w:r>
            <w:r w:rsidRPr="008A6A43">
              <w:rPr>
                <w:rFonts w:ascii="Times New Roman Bold" w:hAnsi="Times New Roman Bold" w:cs="Traditional Arabic" w:hint="eastAsia"/>
                <w:b/>
                <w:bCs/>
                <w:w w:val="97"/>
                <w:sz w:val="36"/>
                <w:szCs w:val="36"/>
                <w:rtl/>
              </w:rPr>
              <w:t>للعلوم</w:t>
            </w:r>
            <w:r w:rsidRPr="008A6A43">
              <w:rPr>
                <w:rFonts w:ascii="Times New Roman Bold" w:hAnsi="Times New Roman Bold" w:cs="Traditional Arabic"/>
                <w:b/>
                <w:bCs/>
                <w:w w:val="97"/>
                <w:sz w:val="36"/>
                <w:szCs w:val="36"/>
                <w:rtl/>
              </w:rPr>
              <w:t xml:space="preserve"> </w:t>
            </w:r>
            <w:r w:rsidRPr="008A6A43">
              <w:rPr>
                <w:rFonts w:ascii="Times New Roman Bold" w:hAnsi="Times New Roman Bold" w:cs="Traditional Arabic" w:hint="eastAsia"/>
                <w:b/>
                <w:bCs/>
                <w:w w:val="97"/>
                <w:sz w:val="36"/>
                <w:szCs w:val="36"/>
                <w:rtl/>
              </w:rPr>
              <w:t>والسياسات</w:t>
            </w:r>
            <w:r w:rsidRPr="008A6A43">
              <w:rPr>
                <w:rFonts w:ascii="Times New Roman Bold" w:hAnsi="Times New Roman Bold" w:cs="Traditional Arabic"/>
                <w:b/>
                <w:bCs/>
                <w:w w:val="97"/>
                <w:sz w:val="36"/>
                <w:szCs w:val="36"/>
                <w:rtl/>
              </w:rPr>
              <w:t xml:space="preserve"> </w:t>
            </w:r>
            <w:r w:rsidRPr="008A6A43">
              <w:rPr>
                <w:rFonts w:ascii="Times New Roman Bold" w:hAnsi="Times New Roman Bold" w:cs="Traditional Arabic" w:hint="eastAsia"/>
                <w:b/>
                <w:bCs/>
                <w:w w:val="97"/>
                <w:sz w:val="36"/>
                <w:szCs w:val="36"/>
                <w:rtl/>
              </w:rPr>
              <w:t>في</w:t>
            </w:r>
            <w:r w:rsidRPr="008A6A43">
              <w:rPr>
                <w:rFonts w:ascii="Times New Roman Bold" w:hAnsi="Times New Roman Bold" w:cs="Traditional Arabic"/>
                <w:b/>
                <w:bCs/>
                <w:w w:val="97"/>
                <w:sz w:val="36"/>
                <w:szCs w:val="36"/>
                <w:rtl/>
              </w:rPr>
              <w:t xml:space="preserve"> </w:t>
            </w:r>
            <w:r w:rsidRPr="008A6A43">
              <w:rPr>
                <w:rFonts w:ascii="Times New Roman Bold" w:hAnsi="Times New Roman Bold" w:cs="Traditional Arabic" w:hint="eastAsia"/>
                <w:b/>
                <w:bCs/>
                <w:w w:val="97"/>
                <w:sz w:val="36"/>
                <w:szCs w:val="36"/>
                <w:rtl/>
              </w:rPr>
              <w:t>مجال</w:t>
            </w:r>
            <w:r w:rsidRPr="008A6A43">
              <w:rPr>
                <w:rFonts w:ascii="Times New Roman Bold" w:hAnsi="Times New Roman Bold" w:cs="Traditional Arabic"/>
                <w:b/>
                <w:bCs/>
                <w:w w:val="97"/>
                <w:sz w:val="36"/>
                <w:szCs w:val="36"/>
                <w:rtl/>
              </w:rPr>
              <w:t xml:space="preserve"> </w:t>
            </w:r>
            <w:r w:rsidRPr="008A6A43">
              <w:rPr>
                <w:rFonts w:ascii="Times New Roman Bold" w:hAnsi="Times New Roman Bold" w:cs="Traditional Arabic" w:hint="eastAsia"/>
                <w:b/>
                <w:bCs/>
                <w:w w:val="97"/>
                <w:sz w:val="36"/>
                <w:szCs w:val="36"/>
                <w:rtl/>
              </w:rPr>
              <w:t>التنوع</w:t>
            </w:r>
            <w:r w:rsidRPr="008A6A43">
              <w:rPr>
                <w:rFonts w:ascii="Times New Roman Bold" w:hAnsi="Times New Roman Bold" w:cs="Traditional Arabic"/>
                <w:b/>
                <w:bCs/>
                <w:w w:val="97"/>
                <w:sz w:val="36"/>
                <w:szCs w:val="36"/>
                <w:rtl/>
              </w:rPr>
              <w:t xml:space="preserve"> </w:t>
            </w:r>
            <w:r w:rsidRPr="008A6A43">
              <w:rPr>
                <w:rFonts w:ascii="Times New Roman Bold" w:hAnsi="Times New Roman Bold" w:cs="Traditional Arabic" w:hint="eastAsia"/>
                <w:b/>
                <w:bCs/>
                <w:w w:val="97"/>
                <w:sz w:val="36"/>
                <w:szCs w:val="36"/>
                <w:rtl/>
              </w:rPr>
              <w:t>البيولوجي</w:t>
            </w:r>
            <w:r w:rsidRPr="008A6A43">
              <w:rPr>
                <w:rFonts w:ascii="Times New Roman Bold" w:hAnsi="Times New Roman Bold" w:cs="Traditional Arabic"/>
                <w:b/>
                <w:bCs/>
                <w:w w:val="97"/>
                <w:sz w:val="36"/>
                <w:szCs w:val="36"/>
                <w:rtl/>
              </w:rPr>
              <w:t xml:space="preserve"> </w:t>
            </w:r>
            <w:r w:rsidRPr="008A6A43">
              <w:rPr>
                <w:rFonts w:ascii="Times New Roman Bold" w:hAnsi="Times New Roman Bold" w:cs="Traditional Arabic" w:hint="eastAsia"/>
                <w:b/>
                <w:bCs/>
                <w:w w:val="97"/>
                <w:sz w:val="36"/>
                <w:szCs w:val="36"/>
                <w:rtl/>
              </w:rPr>
              <w:t>وخدمات</w:t>
            </w:r>
            <w:r w:rsidRPr="008A6A43">
              <w:rPr>
                <w:rFonts w:ascii="Times New Roman Bold" w:hAnsi="Times New Roman Bold" w:cs="Traditional Arabic"/>
                <w:b/>
                <w:bCs/>
                <w:w w:val="97"/>
                <w:sz w:val="36"/>
                <w:szCs w:val="36"/>
                <w:rtl/>
              </w:rPr>
              <w:t xml:space="preserve"> </w:t>
            </w:r>
            <w:r w:rsidRPr="008A6A43">
              <w:rPr>
                <w:rFonts w:ascii="Times New Roman Bold" w:hAnsi="Times New Roman Bold" w:cs="Traditional Arabic" w:hint="eastAsia"/>
                <w:b/>
                <w:bCs/>
                <w:w w:val="97"/>
                <w:sz w:val="36"/>
                <w:szCs w:val="36"/>
                <w:rtl/>
              </w:rPr>
              <w:t>النظم</w:t>
            </w:r>
            <w:r w:rsidRPr="008A6A43">
              <w:rPr>
                <w:rFonts w:ascii="Times New Roman Bold" w:hAnsi="Times New Roman Bold" w:cs="Traditional Arabic"/>
                <w:b/>
                <w:bCs/>
                <w:w w:val="97"/>
                <w:sz w:val="36"/>
                <w:szCs w:val="36"/>
                <w:rtl/>
              </w:rPr>
              <w:t xml:space="preserve"> </w:t>
            </w:r>
            <w:r w:rsidRPr="008A6A43">
              <w:rPr>
                <w:rFonts w:ascii="Times New Roman Bold" w:hAnsi="Times New Roman Bold" w:cs="Traditional Arabic" w:hint="eastAsia"/>
                <w:b/>
                <w:bCs/>
                <w:w w:val="97"/>
                <w:sz w:val="36"/>
                <w:szCs w:val="36"/>
                <w:rtl/>
              </w:rPr>
              <w:t>الإيكولوجية</w:t>
            </w:r>
          </w:p>
        </w:tc>
        <w:tc>
          <w:tcPr>
            <w:tcW w:w="2460" w:type="dxa"/>
            <w:gridSpan w:val="2"/>
            <w:tcBorders>
              <w:top w:val="single" w:sz="2" w:space="0" w:color="auto"/>
              <w:bottom w:val="single" w:sz="24" w:space="0" w:color="auto"/>
            </w:tcBorders>
          </w:tcPr>
          <w:p w14:paraId="2BCCD8AD" w14:textId="77777777" w:rsidR="00FE4A4D" w:rsidRPr="007226C6" w:rsidRDefault="00FE4A4D" w:rsidP="00C84DB9">
            <w:pPr>
              <w:bidi w:val="0"/>
              <w:spacing w:before="120"/>
              <w:rPr>
                <w:sz w:val="20"/>
                <w:szCs w:val="20"/>
              </w:rPr>
            </w:pPr>
            <w:r w:rsidRPr="007226C6">
              <w:rPr>
                <w:sz w:val="20"/>
                <w:szCs w:val="20"/>
              </w:rPr>
              <w:t xml:space="preserve">Distr.: </w:t>
            </w:r>
            <w:r>
              <w:rPr>
                <w:sz w:val="20"/>
                <w:szCs w:val="20"/>
              </w:rPr>
              <w:t>General</w:t>
            </w:r>
          </w:p>
          <w:p w14:paraId="6CA127C2" w14:textId="12966D38" w:rsidR="00FE4A4D" w:rsidRPr="007226C6" w:rsidRDefault="004653FA" w:rsidP="00C84DB9">
            <w:pPr>
              <w:bidi w:val="0"/>
              <w:spacing w:after="120"/>
              <w:rPr>
                <w:sz w:val="20"/>
                <w:szCs w:val="20"/>
              </w:rPr>
            </w:pPr>
            <w:r>
              <w:rPr>
                <w:sz w:val="20"/>
                <w:szCs w:val="20"/>
              </w:rPr>
              <w:t>5</w:t>
            </w:r>
            <w:r w:rsidR="00471E03">
              <w:rPr>
                <w:sz w:val="20"/>
                <w:szCs w:val="20"/>
              </w:rPr>
              <w:t xml:space="preserve"> December</w:t>
            </w:r>
            <w:r w:rsidR="00AC6CE6" w:rsidRPr="007226C6">
              <w:rPr>
                <w:sz w:val="20"/>
                <w:szCs w:val="20"/>
              </w:rPr>
              <w:t xml:space="preserve"> </w:t>
            </w:r>
            <w:r w:rsidR="00FE4A4D" w:rsidRPr="007226C6">
              <w:rPr>
                <w:sz w:val="20"/>
                <w:szCs w:val="20"/>
              </w:rPr>
              <w:t>201</w:t>
            </w:r>
            <w:r w:rsidR="00AC6CE6">
              <w:rPr>
                <w:sz w:val="20"/>
                <w:szCs w:val="20"/>
              </w:rPr>
              <w:t>7</w:t>
            </w:r>
          </w:p>
          <w:p w14:paraId="7D7F1F2E" w14:textId="77777777" w:rsidR="00FE4A4D" w:rsidRPr="007226C6" w:rsidRDefault="00FE4A4D" w:rsidP="00C84DB9">
            <w:pPr>
              <w:bidi w:val="0"/>
              <w:spacing w:before="120"/>
              <w:rPr>
                <w:sz w:val="20"/>
                <w:szCs w:val="20"/>
              </w:rPr>
            </w:pPr>
            <w:r w:rsidRPr="007226C6">
              <w:rPr>
                <w:sz w:val="20"/>
                <w:szCs w:val="20"/>
              </w:rPr>
              <w:t>Arabic</w:t>
            </w:r>
          </w:p>
          <w:p w14:paraId="10DC2286" w14:textId="77777777" w:rsidR="00FE4A4D" w:rsidRPr="00A13843" w:rsidRDefault="00FE4A4D" w:rsidP="00C84DB9">
            <w:pPr>
              <w:bidi w:val="0"/>
              <w:spacing w:after="120"/>
            </w:pPr>
            <w:r w:rsidRPr="007226C6">
              <w:rPr>
                <w:sz w:val="20"/>
                <w:szCs w:val="20"/>
              </w:rPr>
              <w:t>Original: English</w:t>
            </w:r>
          </w:p>
        </w:tc>
      </w:tr>
    </w:tbl>
    <w:p w14:paraId="71F2BD57" w14:textId="77777777" w:rsidR="008A6A43" w:rsidRPr="00B86C1A" w:rsidRDefault="00FE4A4D" w:rsidP="00336DE6">
      <w:pPr>
        <w:tabs>
          <w:tab w:val="left" w:pos="2408"/>
          <w:tab w:val="left" w:pos="2975"/>
        </w:tabs>
        <w:spacing w:before="40" w:line="340" w:lineRule="exact"/>
        <w:ind w:left="140" w:right="5812"/>
        <w:jc w:val="both"/>
        <w:rPr>
          <w:rFonts w:ascii="Times New Roman Bold" w:hAnsi="Times New Roman Bold" w:cs="Traditional Arabic"/>
          <w:b/>
          <w:bCs/>
          <w:w w:val="97"/>
          <w:sz w:val="28"/>
          <w:rtl/>
        </w:rPr>
      </w:pPr>
      <w:r w:rsidRPr="00B86C1A">
        <w:rPr>
          <w:rFonts w:ascii="Times New Roman Bold" w:hAnsi="Times New Roman Bold" w:cs="Traditional Arabic" w:hint="eastAsia"/>
          <w:b/>
          <w:bCs/>
          <w:w w:val="97"/>
          <w:sz w:val="28"/>
          <w:rtl/>
        </w:rPr>
        <w:t>ا</w:t>
      </w:r>
      <w:r w:rsidR="008A6A43" w:rsidRPr="00B86C1A">
        <w:rPr>
          <w:rFonts w:ascii="Times New Roman Bold" w:hAnsi="Times New Roman Bold" w:cs="Traditional Arabic"/>
          <w:b/>
          <w:bCs/>
          <w:w w:val="97"/>
          <w:sz w:val="28"/>
          <w:rtl/>
        </w:rPr>
        <w:t>لاجتماع العام للمنبر الحكومي الدولي للعلوم والسياسات في مجال التنوع البيولوجي وخدمات النظم الإيكولوجية</w:t>
      </w:r>
    </w:p>
    <w:p w14:paraId="0856AE77" w14:textId="77777777" w:rsidR="008A6A43" w:rsidRPr="00B86C1A" w:rsidRDefault="008A6A43" w:rsidP="002D12BC">
      <w:pPr>
        <w:spacing w:line="340" w:lineRule="exact"/>
        <w:ind w:left="140"/>
        <w:jc w:val="both"/>
        <w:rPr>
          <w:rFonts w:ascii="Times New Roman Bold" w:hAnsi="Times New Roman Bold" w:cs="Traditional Arabic"/>
          <w:w w:val="97"/>
          <w:sz w:val="28"/>
          <w:rtl/>
        </w:rPr>
      </w:pPr>
      <w:r w:rsidRPr="00B86C1A">
        <w:rPr>
          <w:rFonts w:ascii="Times New Roman Bold" w:hAnsi="Times New Roman Bold" w:cs="Traditional Arabic"/>
          <w:b/>
          <w:bCs/>
          <w:w w:val="97"/>
          <w:sz w:val="28"/>
          <w:rtl/>
        </w:rPr>
        <w:t xml:space="preserve">الدورة </w:t>
      </w:r>
      <w:r w:rsidR="002D12BC">
        <w:rPr>
          <w:rFonts w:ascii="Times New Roman Bold" w:hAnsi="Times New Roman Bold" w:cs="Traditional Arabic"/>
          <w:b/>
          <w:bCs/>
          <w:w w:val="97"/>
          <w:sz w:val="28"/>
          <w:rtl/>
        </w:rPr>
        <w:t>ال</w:t>
      </w:r>
      <w:r w:rsidR="00AC6CE6">
        <w:rPr>
          <w:rFonts w:ascii="Times New Roman Bold" w:hAnsi="Times New Roman Bold" w:cs="Traditional Arabic" w:hint="cs"/>
          <w:b/>
          <w:bCs/>
          <w:w w:val="97"/>
          <w:sz w:val="28"/>
          <w:rtl/>
        </w:rPr>
        <w:t>ساد</w:t>
      </w:r>
      <w:r w:rsidR="002D12BC">
        <w:rPr>
          <w:rFonts w:ascii="Times New Roman Bold" w:hAnsi="Times New Roman Bold" w:cs="Traditional Arabic"/>
          <w:b/>
          <w:bCs/>
          <w:w w:val="97"/>
          <w:sz w:val="28"/>
          <w:rtl/>
        </w:rPr>
        <w:t>سة</w:t>
      </w:r>
    </w:p>
    <w:p w14:paraId="006FC873" w14:textId="3A9DE653" w:rsidR="00597F50" w:rsidRPr="00B86C1A" w:rsidRDefault="00AC6CE6" w:rsidP="00B85FE8">
      <w:pPr>
        <w:spacing w:line="340" w:lineRule="exact"/>
        <w:ind w:left="142"/>
        <w:jc w:val="both"/>
        <w:rPr>
          <w:rFonts w:cs="Traditional Arabic"/>
          <w:sz w:val="28"/>
          <w:rtl/>
        </w:rPr>
      </w:pPr>
      <w:r>
        <w:rPr>
          <w:rFonts w:cs="Traditional Arabic" w:hint="cs"/>
          <w:sz w:val="28"/>
          <w:rtl/>
        </w:rPr>
        <w:t>مديين، كولومبيا 18-24</w:t>
      </w:r>
      <w:r w:rsidR="00597F50">
        <w:rPr>
          <w:rFonts w:cs="Traditional Arabic"/>
          <w:sz w:val="28"/>
          <w:rtl/>
        </w:rPr>
        <w:t xml:space="preserve"> آذار/مارس </w:t>
      </w:r>
      <w:r>
        <w:rPr>
          <w:rFonts w:cs="Traditional Arabic"/>
          <w:sz w:val="28"/>
          <w:rtl/>
        </w:rPr>
        <w:t>201</w:t>
      </w:r>
      <w:r>
        <w:rPr>
          <w:rFonts w:cs="Traditional Arabic" w:hint="cs"/>
          <w:sz w:val="28"/>
          <w:rtl/>
        </w:rPr>
        <w:t>8</w:t>
      </w:r>
    </w:p>
    <w:p w14:paraId="5B69A69D" w14:textId="32B881CA" w:rsidR="00597F50" w:rsidRPr="00BA25D1" w:rsidRDefault="00597F50" w:rsidP="00B85FE8">
      <w:pPr>
        <w:pStyle w:val="AATitle"/>
        <w:keepNext w:val="0"/>
        <w:keepLines w:val="0"/>
        <w:bidi/>
        <w:spacing w:after="40" w:line="340" w:lineRule="exact"/>
        <w:ind w:left="142"/>
        <w:rPr>
          <w:rStyle w:val="FootnoteReference"/>
          <w:rFonts w:ascii="Times New Roman Bold" w:hAnsi="Times New Roman Bold" w:cs="Traditional Arabic"/>
          <w:sz w:val="18"/>
          <w:szCs w:val="28"/>
          <w:vertAlign w:val="baseline"/>
          <w:rtl/>
        </w:rPr>
      </w:pPr>
      <w:r w:rsidRPr="00BA25D1">
        <w:rPr>
          <w:rFonts w:ascii="Times New Roman Bold" w:hAnsi="Times New Roman Bold" w:cs="Traditional Arabic"/>
          <w:sz w:val="18"/>
          <w:szCs w:val="28"/>
          <w:rtl/>
        </w:rPr>
        <w:t xml:space="preserve">البند </w:t>
      </w:r>
      <w:r w:rsidR="00336DE6">
        <w:rPr>
          <w:rFonts w:ascii="Traditional Arabic" w:hAnsi="Traditional Arabic" w:cs="Traditional Arabic" w:hint="cs"/>
          <w:sz w:val="30"/>
          <w:szCs w:val="30"/>
          <w:rtl/>
        </w:rPr>
        <w:t>10</w:t>
      </w:r>
      <w:r w:rsidRPr="00BA25D1">
        <w:rPr>
          <w:rFonts w:ascii="Traditional Arabic" w:hAnsi="Traditional Arabic" w:cs="Traditional Arabic"/>
          <w:sz w:val="30"/>
          <w:szCs w:val="30"/>
          <w:rtl/>
        </w:rPr>
        <w:t xml:space="preserve"> </w:t>
      </w:r>
      <w:r w:rsidRPr="00BA25D1">
        <w:rPr>
          <w:rFonts w:ascii="Times New Roman Bold" w:hAnsi="Times New Roman Bold" w:cs="Traditional Arabic"/>
          <w:sz w:val="18"/>
          <w:szCs w:val="28"/>
          <w:rtl/>
        </w:rPr>
        <w:t>من جدول الأعمال المؤقت</w:t>
      </w:r>
      <w:r w:rsidRPr="00336DE6">
        <w:rPr>
          <w:rStyle w:val="FootnoteReference"/>
          <w:sz w:val="26"/>
          <w:szCs w:val="26"/>
          <w:rtl/>
        </w:rPr>
        <w:footnoteReference w:customMarkFollows="1" w:id="1"/>
        <w:t>*</w:t>
      </w:r>
    </w:p>
    <w:p w14:paraId="7F29AFC5" w14:textId="4D7566EA" w:rsidR="002A7552" w:rsidRPr="00336DE6" w:rsidRDefault="00336DE6" w:rsidP="00B85FE8">
      <w:pPr>
        <w:spacing w:after="480" w:line="340" w:lineRule="exact"/>
        <w:ind w:left="142" w:right="5954"/>
        <w:jc w:val="both"/>
        <w:rPr>
          <w:rFonts w:ascii="Traditional Arabic" w:hAnsi="Traditional Arabic" w:cs="Traditional Arabic"/>
          <w:b/>
          <w:bCs/>
          <w:sz w:val="28"/>
          <w:lang w:val="en-GB"/>
        </w:rPr>
      </w:pPr>
      <w:bookmarkStart w:id="3" w:name="bookmark_24"/>
      <w:r w:rsidRPr="00336DE6">
        <w:rPr>
          <w:rFonts w:ascii="Traditional Arabic" w:hAnsi="Traditional Arabic" w:cs="Traditional Arabic"/>
          <w:b/>
          <w:bCs/>
          <w:sz w:val="28"/>
          <w:rtl/>
          <w:lang w:eastAsia="zh-TW"/>
        </w:rPr>
        <w:t>استعراض المنبر</w:t>
      </w:r>
      <w:bookmarkEnd w:id="3"/>
    </w:p>
    <w:p w14:paraId="7D4922F5" w14:textId="188419B1" w:rsidR="00537D64" w:rsidRPr="00336DE6" w:rsidRDefault="00336DE6" w:rsidP="004653FA">
      <w:pPr>
        <w:pStyle w:val="BBTitle"/>
        <w:tabs>
          <w:tab w:val="clear" w:pos="1247"/>
          <w:tab w:val="clear" w:pos="1814"/>
          <w:tab w:val="clear" w:pos="2381"/>
          <w:tab w:val="clear" w:pos="2948"/>
          <w:tab w:val="clear" w:pos="3515"/>
        </w:tabs>
        <w:bidi/>
        <w:spacing w:before="0" w:line="400" w:lineRule="exact"/>
        <w:ind w:left="1134" w:right="0"/>
        <w:jc w:val="both"/>
        <w:textDirection w:val="tbRlV"/>
        <w:rPr>
          <w:rFonts w:cs="Traditional Arabic"/>
          <w:b w:val="0"/>
          <w:bCs/>
          <w:sz w:val="34"/>
          <w:szCs w:val="34"/>
          <w:rtl/>
          <w:lang w:eastAsia="zh-TW"/>
        </w:rPr>
      </w:pPr>
      <w:bookmarkStart w:id="4" w:name="bookmark_25"/>
      <w:bookmarkStart w:id="5" w:name="_Hlk499030572"/>
      <w:r w:rsidRPr="00336DE6">
        <w:rPr>
          <w:rFonts w:ascii="Traditional Arabic" w:hAnsi="Traditional Arabic" w:cs="Traditional Arabic"/>
          <w:b w:val="0"/>
          <w:bCs/>
          <w:sz w:val="34"/>
          <w:szCs w:val="34"/>
          <w:rtl/>
          <w:lang w:eastAsia="zh-TW"/>
        </w:rPr>
        <w:t>استعراض فعالية الوظائف الإدارية والعلمية للمنبر (الناتج 4 (هـ))</w:t>
      </w:r>
      <w:bookmarkEnd w:id="4"/>
    </w:p>
    <w:p w14:paraId="79CEFDB9" w14:textId="3F3D4755" w:rsidR="00537D64" w:rsidRPr="00336DE6" w:rsidRDefault="00336DE6" w:rsidP="004653FA">
      <w:pPr>
        <w:pStyle w:val="CH2"/>
        <w:tabs>
          <w:tab w:val="clear" w:pos="851"/>
          <w:tab w:val="clear" w:pos="1247"/>
          <w:tab w:val="clear" w:pos="1814"/>
          <w:tab w:val="clear" w:pos="2381"/>
          <w:tab w:val="clear" w:pos="2948"/>
          <w:tab w:val="clear" w:pos="3515"/>
        </w:tabs>
        <w:bidi/>
        <w:spacing w:before="0" w:after="240" w:line="400" w:lineRule="exact"/>
        <w:ind w:left="1134" w:right="0" w:firstLine="0"/>
        <w:jc w:val="both"/>
        <w:textDirection w:val="tbRlV"/>
        <w:rPr>
          <w:rFonts w:eastAsia="Gulim" w:cs="Traditional Arabic"/>
          <w:b w:val="0"/>
          <w:bCs/>
          <w:sz w:val="32"/>
          <w:szCs w:val="32"/>
          <w:rtl/>
          <w:lang w:eastAsia="zh-TW"/>
        </w:rPr>
      </w:pPr>
      <w:bookmarkStart w:id="6" w:name="bookmark_26"/>
      <w:bookmarkEnd w:id="5"/>
      <w:r w:rsidRPr="00336DE6">
        <w:rPr>
          <w:rFonts w:ascii="Traditional Arabic" w:hAnsi="Traditional Arabic" w:cs="Traditional Arabic"/>
          <w:b w:val="0"/>
          <w:bCs/>
          <w:sz w:val="32"/>
          <w:szCs w:val="32"/>
          <w:rtl/>
          <w:lang w:eastAsia="zh-TW"/>
        </w:rPr>
        <w:t>مذكرة من الأمانة</w:t>
      </w:r>
      <w:bookmarkEnd w:id="6"/>
    </w:p>
    <w:p w14:paraId="7C13FF80" w14:textId="2B43448C" w:rsidR="00336DE6" w:rsidRPr="00336DE6" w:rsidRDefault="00336DE6" w:rsidP="00336DE6">
      <w:pPr>
        <w:pStyle w:val="BBTitle"/>
        <w:bidi/>
        <w:spacing w:before="0" w:after="120" w:line="400" w:lineRule="exact"/>
        <w:ind w:left="1134" w:right="-90"/>
        <w:jc w:val="both"/>
        <w:textDirection w:val="tbRlV"/>
        <w:rPr>
          <w:rFonts w:ascii="Traditional Arabic" w:hAnsi="Traditional Arabic" w:cs="Traditional Arabic"/>
          <w:b w:val="0"/>
          <w:bCs/>
          <w:sz w:val="30"/>
          <w:szCs w:val="30"/>
          <w:rtl/>
          <w:lang w:eastAsia="zh-TW"/>
        </w:rPr>
      </w:pPr>
      <w:r w:rsidRPr="00336DE6">
        <w:rPr>
          <w:rFonts w:ascii="Traditional Arabic" w:hAnsi="Traditional Arabic" w:cs="Traditional Arabic"/>
          <w:b w:val="0"/>
          <w:bCs/>
          <w:sz w:val="30"/>
          <w:szCs w:val="30"/>
          <w:rtl/>
          <w:lang w:eastAsia="zh-TW"/>
        </w:rPr>
        <w:t>مقدمة</w:t>
      </w:r>
    </w:p>
    <w:p w14:paraId="16DD3FE9" w14:textId="0DB80EBF" w:rsidR="00336DE6" w:rsidRPr="00F835B8" w:rsidRDefault="00336DE6" w:rsidP="00336DE6">
      <w:pPr>
        <w:pStyle w:val="Normalnumber"/>
        <w:numPr>
          <w:ilvl w:val="0"/>
          <w:numId w:val="21"/>
        </w:numPr>
        <w:tabs>
          <w:tab w:val="clear" w:pos="1247"/>
        </w:tabs>
        <w:bidi/>
        <w:spacing w:line="400" w:lineRule="exact"/>
        <w:ind w:left="1134" w:right="-90"/>
        <w:jc w:val="both"/>
        <w:textDirection w:val="tbRlV"/>
        <w:rPr>
          <w:rFonts w:ascii="Traditional Arabic" w:hAnsi="Traditional Arabic"/>
          <w:sz w:val="30"/>
          <w:szCs w:val="30"/>
          <w:rtl/>
          <w:lang w:eastAsia="zh-TW"/>
        </w:rPr>
      </w:pPr>
      <w:bookmarkStart w:id="7" w:name="bookmark_28"/>
      <w:r w:rsidRPr="00F835B8">
        <w:rPr>
          <w:rFonts w:ascii="Traditional Arabic" w:hAnsi="Traditional Arabic"/>
          <w:sz w:val="30"/>
          <w:szCs w:val="30"/>
          <w:rtl/>
          <w:lang w:eastAsia="zh-TW"/>
        </w:rPr>
        <w:t>في إطار برنامج العمل الأول للمنبر الحكومي الدولي للعلوم والسياسات في مجال التنوع البيولوجي وخدمات النظم الإيكولوجية، أمر الاجتماع العام في مقرره م</w:t>
      </w:r>
      <w:r>
        <w:rPr>
          <w:rFonts w:ascii="Traditional Arabic" w:hAnsi="Traditional Arabic" w:hint="cs"/>
          <w:sz w:val="30"/>
          <w:szCs w:val="30"/>
          <w:rtl/>
          <w:lang w:eastAsia="zh-TW"/>
        </w:rPr>
        <w:t>.</w:t>
      </w:r>
      <w:r w:rsidRPr="00F835B8">
        <w:rPr>
          <w:rFonts w:ascii="Traditional Arabic" w:hAnsi="Traditional Arabic"/>
          <w:sz w:val="30"/>
          <w:szCs w:val="30"/>
          <w:rtl/>
          <w:lang w:eastAsia="zh-TW"/>
        </w:rPr>
        <w:t>ح</w:t>
      </w:r>
      <w:r>
        <w:rPr>
          <w:rFonts w:ascii="Traditional Arabic" w:hAnsi="Traditional Arabic" w:hint="cs"/>
          <w:sz w:val="30"/>
          <w:szCs w:val="30"/>
          <w:rtl/>
          <w:lang w:eastAsia="zh-TW"/>
        </w:rPr>
        <w:t>.</w:t>
      </w:r>
      <w:r w:rsidRPr="00F835B8">
        <w:rPr>
          <w:rFonts w:ascii="Traditional Arabic" w:hAnsi="Traditional Arabic"/>
          <w:sz w:val="30"/>
          <w:szCs w:val="30"/>
          <w:rtl/>
          <w:lang w:eastAsia="zh-TW"/>
        </w:rPr>
        <w:t>د-٢/٥، بإجراء استعراض لفعالية الوظائف الإدارية والعلمية للمنبر (الناتج ٤ (</w:t>
      </w:r>
      <w:r>
        <w:rPr>
          <w:rFonts w:ascii="Traditional Arabic" w:hAnsi="Traditional Arabic" w:hint="cs"/>
          <w:sz w:val="30"/>
          <w:szCs w:val="30"/>
          <w:rtl/>
          <w:lang w:eastAsia="zh-TW"/>
        </w:rPr>
        <w:t>ه</w:t>
      </w:r>
      <w:r w:rsidRPr="00F835B8">
        <w:rPr>
          <w:rFonts w:ascii="Traditional Arabic" w:hAnsi="Traditional Arabic"/>
          <w:sz w:val="30"/>
          <w:szCs w:val="30"/>
          <w:rtl/>
          <w:lang w:eastAsia="zh-TW"/>
        </w:rPr>
        <w:t>))، وطلب إلى فريق الخبراء المتعدد التخصصات، بالتشاور مع المكتب، إعداد إجراء</w:t>
      </w:r>
      <w:r>
        <w:rPr>
          <w:rFonts w:ascii="Traditional Arabic" w:hAnsi="Traditional Arabic" w:hint="cs"/>
          <w:sz w:val="30"/>
          <w:szCs w:val="30"/>
          <w:rtl/>
          <w:lang w:eastAsia="zh-TW"/>
        </w:rPr>
        <w:t>ات</w:t>
      </w:r>
      <w:r w:rsidRPr="00F835B8">
        <w:rPr>
          <w:rFonts w:ascii="Traditional Arabic" w:hAnsi="Traditional Arabic"/>
          <w:sz w:val="30"/>
          <w:szCs w:val="30"/>
          <w:rtl/>
          <w:lang w:eastAsia="zh-TW"/>
        </w:rPr>
        <w:t xml:space="preserve"> ذلك الاستعراض. وقد نظر الاجتماع العام في مشروع إجراءات الاستعراض في دورته الرابعة، وطلب مواصلة تحسين نطاق الاستعر</w:t>
      </w:r>
      <w:r>
        <w:rPr>
          <w:rFonts w:ascii="Traditional Arabic" w:hAnsi="Traditional Arabic" w:hint="cs"/>
          <w:sz w:val="30"/>
          <w:szCs w:val="30"/>
          <w:rtl/>
          <w:lang w:eastAsia="zh-TW"/>
        </w:rPr>
        <w:t>ا</w:t>
      </w:r>
      <w:r w:rsidRPr="00F835B8">
        <w:rPr>
          <w:rFonts w:ascii="Traditional Arabic" w:hAnsi="Traditional Arabic"/>
          <w:sz w:val="30"/>
          <w:szCs w:val="30"/>
          <w:rtl/>
          <w:lang w:eastAsia="zh-TW"/>
        </w:rPr>
        <w:t>ض واختصاصاته (المقرر م</w:t>
      </w:r>
      <w:r>
        <w:rPr>
          <w:rFonts w:ascii="Traditional Arabic" w:hAnsi="Traditional Arabic" w:hint="cs"/>
          <w:sz w:val="30"/>
          <w:szCs w:val="30"/>
          <w:rtl/>
          <w:lang w:eastAsia="zh-TW"/>
        </w:rPr>
        <w:t>.</w:t>
      </w:r>
      <w:r w:rsidRPr="00F835B8">
        <w:rPr>
          <w:rFonts w:ascii="Traditional Arabic" w:hAnsi="Traditional Arabic"/>
          <w:sz w:val="30"/>
          <w:szCs w:val="30"/>
          <w:rtl/>
          <w:lang w:eastAsia="zh-TW"/>
        </w:rPr>
        <w:t>ح</w:t>
      </w:r>
      <w:r>
        <w:rPr>
          <w:rFonts w:ascii="Traditional Arabic" w:hAnsi="Traditional Arabic" w:hint="cs"/>
          <w:sz w:val="30"/>
          <w:szCs w:val="30"/>
          <w:rtl/>
          <w:lang w:eastAsia="zh-TW"/>
        </w:rPr>
        <w:t>.</w:t>
      </w:r>
      <w:r w:rsidRPr="00F835B8">
        <w:rPr>
          <w:rFonts w:ascii="Traditional Arabic" w:hAnsi="Traditional Arabic"/>
          <w:sz w:val="30"/>
          <w:szCs w:val="30"/>
          <w:rtl/>
          <w:lang w:eastAsia="zh-TW"/>
        </w:rPr>
        <w:t>د-٤/١، ال</w:t>
      </w:r>
      <w:r>
        <w:rPr>
          <w:rFonts w:ascii="Traditional Arabic" w:hAnsi="Traditional Arabic" w:hint="cs"/>
          <w:sz w:val="30"/>
          <w:szCs w:val="30"/>
          <w:rtl/>
          <w:lang w:eastAsia="zh-TW"/>
        </w:rPr>
        <w:t>جزء</w:t>
      </w:r>
      <w:r w:rsidRPr="00F835B8">
        <w:rPr>
          <w:rFonts w:ascii="Traditional Arabic" w:hAnsi="Traditional Arabic"/>
          <w:sz w:val="30"/>
          <w:szCs w:val="30"/>
          <w:rtl/>
          <w:lang w:eastAsia="zh-TW"/>
        </w:rPr>
        <w:t xml:space="preserve"> السابع).</w:t>
      </w:r>
      <w:bookmarkEnd w:id="7"/>
    </w:p>
    <w:p w14:paraId="40E9955A" w14:textId="064CF7C5" w:rsidR="00336DE6" w:rsidRPr="00F835B8" w:rsidRDefault="00336DE6" w:rsidP="00336DE6">
      <w:pPr>
        <w:pStyle w:val="Normalnumber"/>
        <w:numPr>
          <w:ilvl w:val="0"/>
          <w:numId w:val="21"/>
        </w:numPr>
        <w:bidi/>
        <w:spacing w:line="400" w:lineRule="exact"/>
        <w:ind w:left="1134" w:right="-90"/>
        <w:jc w:val="both"/>
        <w:textDirection w:val="tbRlV"/>
        <w:rPr>
          <w:rFonts w:ascii="Traditional Arabic" w:hAnsi="Traditional Arabic"/>
          <w:sz w:val="30"/>
          <w:szCs w:val="30"/>
          <w:rtl/>
          <w:lang w:eastAsia="zh-TW"/>
        </w:rPr>
      </w:pPr>
      <w:bookmarkStart w:id="8" w:name="bookmark_29"/>
      <w:r w:rsidRPr="00F835B8">
        <w:rPr>
          <w:rFonts w:ascii="Traditional Arabic" w:hAnsi="Traditional Arabic"/>
          <w:sz w:val="30"/>
          <w:szCs w:val="30"/>
          <w:rtl/>
          <w:lang w:eastAsia="zh-TW"/>
        </w:rPr>
        <w:t>واعتمد الاجتماع العام في دورته الخامسة المقرر م</w:t>
      </w:r>
      <w:r>
        <w:rPr>
          <w:rFonts w:ascii="Traditional Arabic" w:hAnsi="Traditional Arabic" w:hint="cs"/>
          <w:sz w:val="30"/>
          <w:szCs w:val="30"/>
          <w:rtl/>
          <w:lang w:eastAsia="zh-TW"/>
        </w:rPr>
        <w:t>.</w:t>
      </w:r>
      <w:r w:rsidRPr="00F835B8">
        <w:rPr>
          <w:rFonts w:ascii="Traditional Arabic" w:hAnsi="Traditional Arabic"/>
          <w:sz w:val="30"/>
          <w:szCs w:val="30"/>
          <w:rtl/>
          <w:lang w:eastAsia="zh-TW"/>
        </w:rPr>
        <w:t>ح</w:t>
      </w:r>
      <w:r>
        <w:rPr>
          <w:rFonts w:ascii="Traditional Arabic" w:hAnsi="Traditional Arabic" w:hint="cs"/>
          <w:sz w:val="30"/>
          <w:szCs w:val="30"/>
          <w:rtl/>
          <w:lang w:eastAsia="zh-TW"/>
        </w:rPr>
        <w:t>.</w:t>
      </w:r>
      <w:r w:rsidRPr="00F835B8">
        <w:rPr>
          <w:rFonts w:ascii="Traditional Arabic" w:hAnsi="Traditional Arabic"/>
          <w:sz w:val="30"/>
          <w:szCs w:val="30"/>
          <w:rtl/>
          <w:lang w:eastAsia="zh-TW"/>
        </w:rPr>
        <w:t>د-٥/٢، الذي أقر بموجبه اختصاصات الاستعراض (الواردة في مرفق المقرر).</w:t>
      </w:r>
      <w:bookmarkEnd w:id="8"/>
    </w:p>
    <w:p w14:paraId="5C137104" w14:textId="4631C3F9" w:rsidR="00336DE6" w:rsidRPr="00F835B8" w:rsidRDefault="00336DE6" w:rsidP="00336DE6">
      <w:pPr>
        <w:pStyle w:val="Normalnumber"/>
        <w:numPr>
          <w:ilvl w:val="0"/>
          <w:numId w:val="21"/>
        </w:numPr>
        <w:bidi/>
        <w:spacing w:line="400" w:lineRule="exact"/>
        <w:ind w:left="1134" w:right="-90"/>
        <w:jc w:val="both"/>
        <w:textDirection w:val="tbRlV"/>
        <w:rPr>
          <w:rFonts w:ascii="Traditional Arabic" w:hAnsi="Traditional Arabic"/>
          <w:sz w:val="30"/>
          <w:szCs w:val="30"/>
          <w:rtl/>
          <w:lang w:eastAsia="zh-TW"/>
        </w:rPr>
      </w:pPr>
      <w:bookmarkStart w:id="9" w:name="bookmark_30"/>
      <w:r w:rsidRPr="00F835B8">
        <w:rPr>
          <w:rFonts w:ascii="Traditional Arabic" w:hAnsi="Traditional Arabic"/>
          <w:sz w:val="30"/>
          <w:szCs w:val="30"/>
          <w:rtl/>
          <w:lang w:eastAsia="zh-TW"/>
        </w:rPr>
        <w:t>وفي نفس المقرر، طلب الاجتماع العام إلى المكتب أن ينقح الاستبيان الوارد في تذييل الاختصاصات، بالتشاور مع فريق الخبراء المتعدد التخصصات، آخذا</w:t>
      </w:r>
      <w:r w:rsidR="00C05A38">
        <w:rPr>
          <w:rFonts w:ascii="Traditional Arabic" w:hAnsi="Traditional Arabic" w:hint="cs"/>
          <w:sz w:val="30"/>
          <w:szCs w:val="30"/>
          <w:rtl/>
          <w:lang w:eastAsia="zh-TW"/>
        </w:rPr>
        <w:t>ً</w:t>
      </w:r>
      <w:r w:rsidRPr="00F835B8">
        <w:rPr>
          <w:rFonts w:ascii="Traditional Arabic" w:hAnsi="Traditional Arabic"/>
          <w:sz w:val="30"/>
          <w:szCs w:val="30"/>
          <w:rtl/>
          <w:lang w:eastAsia="zh-TW"/>
        </w:rPr>
        <w:t xml:space="preserve"> في اعتباره التعليقات الواردة خلال الدورة الخامسة للاجتماع العام؛ وطلب إلى الأمانة أن تتيح لمدة أسبوعين بعد الدورة الخامسة للاجتماع العام الاستبيان المنقح لأعضاء المنبر وأصحاب المصلحة فيه من أجل استعراضه؛ وطلب إلى المكتب أن يضع الصيغة النهائية للاستبيان، بالتشاور مع فريق الخبراء المتعدد التخصصات، مع مراعاة التعليقات الواردة خلال فترة الأسبوعين</w:t>
      </w:r>
      <w:bookmarkEnd w:id="9"/>
      <w:r w:rsidR="00B85FE8">
        <w:rPr>
          <w:rFonts w:ascii="Traditional Arabic" w:hAnsi="Traditional Arabic" w:hint="cs"/>
          <w:sz w:val="30"/>
          <w:szCs w:val="30"/>
          <w:rtl/>
          <w:lang w:eastAsia="zh-TW"/>
        </w:rPr>
        <w:t>.</w:t>
      </w:r>
    </w:p>
    <w:p w14:paraId="70E37FB1" w14:textId="435128FF" w:rsidR="00336DE6" w:rsidRPr="00F835B8" w:rsidRDefault="00336DE6" w:rsidP="00336DE6">
      <w:pPr>
        <w:pStyle w:val="Normalnumber"/>
        <w:numPr>
          <w:ilvl w:val="0"/>
          <w:numId w:val="21"/>
        </w:numPr>
        <w:tabs>
          <w:tab w:val="clear" w:pos="1247"/>
        </w:tabs>
        <w:bidi/>
        <w:spacing w:line="400" w:lineRule="exact"/>
        <w:ind w:left="1134" w:right="-90"/>
        <w:jc w:val="both"/>
        <w:textDirection w:val="tbRlV"/>
        <w:rPr>
          <w:rFonts w:ascii="Traditional Arabic" w:hAnsi="Traditional Arabic"/>
          <w:sz w:val="30"/>
          <w:szCs w:val="30"/>
          <w:rtl/>
          <w:lang w:eastAsia="zh-TW"/>
        </w:rPr>
      </w:pPr>
      <w:bookmarkStart w:id="10" w:name="bookmark_31"/>
      <w:r w:rsidRPr="00F835B8">
        <w:rPr>
          <w:rFonts w:ascii="Traditional Arabic" w:hAnsi="Traditional Arabic"/>
          <w:sz w:val="30"/>
          <w:szCs w:val="30"/>
          <w:rtl/>
          <w:lang w:eastAsia="zh-TW"/>
        </w:rPr>
        <w:lastRenderedPageBreak/>
        <w:t>و</w:t>
      </w:r>
      <w:r>
        <w:rPr>
          <w:rFonts w:ascii="Traditional Arabic" w:hAnsi="Traditional Arabic" w:hint="cs"/>
          <w:sz w:val="30"/>
          <w:szCs w:val="30"/>
          <w:rtl/>
          <w:lang w:eastAsia="zh-TW"/>
        </w:rPr>
        <w:t xml:space="preserve">وافق </w:t>
      </w:r>
      <w:r w:rsidRPr="00F835B8">
        <w:rPr>
          <w:rFonts w:ascii="Traditional Arabic" w:hAnsi="Traditional Arabic"/>
          <w:sz w:val="30"/>
          <w:szCs w:val="30"/>
          <w:rtl/>
          <w:lang w:eastAsia="zh-TW"/>
        </w:rPr>
        <w:t>الاجتماع العام أيضا</w:t>
      </w:r>
      <w:r>
        <w:rPr>
          <w:rFonts w:ascii="Traditional Arabic" w:hAnsi="Traditional Arabic" w:hint="cs"/>
          <w:sz w:val="30"/>
          <w:szCs w:val="30"/>
          <w:rtl/>
          <w:lang w:eastAsia="zh-TW"/>
        </w:rPr>
        <w:t>ً</w:t>
      </w:r>
      <w:r w:rsidRPr="00F835B8">
        <w:rPr>
          <w:rFonts w:ascii="Traditional Arabic" w:hAnsi="Traditional Arabic"/>
          <w:sz w:val="30"/>
          <w:szCs w:val="30"/>
          <w:rtl/>
          <w:lang w:eastAsia="zh-TW"/>
        </w:rPr>
        <w:t xml:space="preserve"> </w:t>
      </w:r>
      <w:r>
        <w:rPr>
          <w:rFonts w:ascii="Traditional Arabic" w:hAnsi="Traditional Arabic" w:hint="cs"/>
          <w:sz w:val="30"/>
          <w:szCs w:val="30"/>
          <w:rtl/>
          <w:lang w:eastAsia="zh-TW"/>
        </w:rPr>
        <w:t xml:space="preserve">على أن يقوم </w:t>
      </w:r>
      <w:r w:rsidRPr="00F835B8">
        <w:rPr>
          <w:rFonts w:ascii="Traditional Arabic" w:hAnsi="Traditional Arabic"/>
          <w:sz w:val="30"/>
          <w:szCs w:val="30"/>
          <w:rtl/>
          <w:lang w:eastAsia="zh-TW"/>
        </w:rPr>
        <w:t xml:space="preserve">فريق الخبراء المتعدد التخصصات والمكتب </w:t>
      </w:r>
      <w:r>
        <w:rPr>
          <w:rFonts w:ascii="Traditional Arabic" w:hAnsi="Traditional Arabic" w:hint="cs"/>
          <w:sz w:val="30"/>
          <w:szCs w:val="30"/>
          <w:rtl/>
          <w:lang w:eastAsia="zh-TW"/>
        </w:rPr>
        <w:t>ب</w:t>
      </w:r>
      <w:r w:rsidRPr="00F835B8">
        <w:rPr>
          <w:rFonts w:ascii="Traditional Arabic" w:hAnsi="Traditional Arabic"/>
          <w:sz w:val="30"/>
          <w:szCs w:val="30"/>
          <w:rtl/>
          <w:lang w:eastAsia="zh-TW"/>
        </w:rPr>
        <w:t>إجراء استعراض داخلي وتقديم الاستنتاجات إلى جهات استعراض خارجية؛ وطلب إلى فريق الاستعراض الداخلي أن يقدم إلى الاجتماع العام في دورته السادسة التقرير المطلوب في الفقرة 11 من الاختصاصات.</w:t>
      </w:r>
      <w:bookmarkEnd w:id="10"/>
    </w:p>
    <w:p w14:paraId="62A68FF3" w14:textId="53D82C14" w:rsidR="00336DE6" w:rsidRPr="00F835B8" w:rsidRDefault="00336DE6" w:rsidP="004653FA">
      <w:pPr>
        <w:pStyle w:val="Normalnumber"/>
        <w:numPr>
          <w:ilvl w:val="0"/>
          <w:numId w:val="21"/>
        </w:numPr>
        <w:bidi/>
        <w:spacing w:after="180" w:line="400" w:lineRule="exact"/>
        <w:ind w:left="1134" w:right="-91"/>
        <w:jc w:val="both"/>
        <w:textDirection w:val="tbRlV"/>
        <w:rPr>
          <w:rFonts w:ascii="Traditional Arabic" w:hAnsi="Traditional Arabic"/>
          <w:sz w:val="30"/>
          <w:szCs w:val="30"/>
          <w:rtl/>
          <w:lang w:eastAsia="zh-TW"/>
        </w:rPr>
      </w:pPr>
      <w:bookmarkStart w:id="11" w:name="bookmark_32"/>
      <w:r w:rsidRPr="00F835B8">
        <w:rPr>
          <w:rFonts w:ascii="Traditional Arabic" w:hAnsi="Traditional Arabic"/>
          <w:sz w:val="30"/>
          <w:szCs w:val="30"/>
          <w:rtl/>
          <w:lang w:eastAsia="zh-TW"/>
        </w:rPr>
        <w:t>وطلب الاجتماع العام أيضا</w:t>
      </w:r>
      <w:r w:rsidR="00C05A38">
        <w:rPr>
          <w:rFonts w:ascii="Traditional Arabic" w:hAnsi="Traditional Arabic" w:hint="cs"/>
          <w:sz w:val="30"/>
          <w:szCs w:val="30"/>
          <w:rtl/>
          <w:lang w:eastAsia="zh-TW"/>
        </w:rPr>
        <w:t>ً</w:t>
      </w:r>
      <w:r w:rsidRPr="00F835B8">
        <w:rPr>
          <w:rFonts w:ascii="Traditional Arabic" w:hAnsi="Traditional Arabic"/>
          <w:sz w:val="30"/>
          <w:szCs w:val="30"/>
          <w:rtl/>
          <w:lang w:eastAsia="zh-TW"/>
        </w:rPr>
        <w:t xml:space="preserve"> إلى الأمينة التنفيذية أن تدعو إلى اقتراح مرشحين لفريق الاستعراض، بهدف كفالة التمثيل الإقليمي، وأن تنظم عملية عطاءات تنافسية لاختيار منظمة مهنية خارجية تتولى تنسيق الاستعراض، على أن تبدأ المنظمة عملها بحلول بداية عام 2018، رهناً بتوافر الموارد المالية. وطلب الاجتماع العام إلى فريق الاستعراض، وفقاً لاختصاصاته، أن يقدم إل</w:t>
      </w:r>
      <w:r>
        <w:rPr>
          <w:rFonts w:ascii="Traditional Arabic" w:hAnsi="Traditional Arabic" w:hint="cs"/>
          <w:sz w:val="30"/>
          <w:szCs w:val="30"/>
          <w:rtl/>
          <w:lang w:eastAsia="zh-TW"/>
        </w:rPr>
        <w:t>يه</w:t>
      </w:r>
      <w:r w:rsidRPr="00F835B8">
        <w:rPr>
          <w:rFonts w:ascii="Traditional Arabic" w:hAnsi="Traditional Arabic"/>
          <w:sz w:val="30"/>
          <w:szCs w:val="30"/>
          <w:rtl/>
          <w:lang w:eastAsia="zh-TW"/>
        </w:rPr>
        <w:t xml:space="preserve"> في دورته السابعة تقريراً نهائياً عن الاستعراض يتضمن توصيات بشأن تنفيذ برنامج العمل الثاني للمنبر.</w:t>
      </w:r>
      <w:bookmarkEnd w:id="11"/>
    </w:p>
    <w:p w14:paraId="2AED57C9" w14:textId="49DEE1E1" w:rsidR="00336DE6" w:rsidRPr="00336DE6" w:rsidRDefault="00336DE6" w:rsidP="00336DE6">
      <w:pPr>
        <w:pStyle w:val="CH1"/>
        <w:tabs>
          <w:tab w:val="clear" w:pos="851"/>
          <w:tab w:val="clear" w:pos="1247"/>
        </w:tabs>
        <w:bidi/>
        <w:spacing w:before="0" w:line="400" w:lineRule="exact"/>
        <w:ind w:left="1134" w:right="-90" w:hanging="852"/>
        <w:jc w:val="both"/>
        <w:textDirection w:val="tbRlV"/>
        <w:rPr>
          <w:rFonts w:ascii="Traditional Arabic" w:hAnsi="Traditional Arabic" w:cs="Traditional Arabic"/>
          <w:b w:val="0"/>
          <w:bCs/>
          <w:sz w:val="32"/>
          <w:szCs w:val="32"/>
          <w:rtl/>
          <w:lang w:eastAsia="zh-TW"/>
        </w:rPr>
      </w:pPr>
      <w:bookmarkStart w:id="12" w:name="bookmark_33"/>
      <w:r w:rsidRPr="00336DE6">
        <w:rPr>
          <w:rFonts w:ascii="Traditional Arabic" w:hAnsi="Traditional Arabic" w:cs="Traditional Arabic"/>
          <w:b w:val="0"/>
          <w:bCs/>
          <w:sz w:val="32"/>
          <w:szCs w:val="32"/>
          <w:rtl/>
          <w:lang w:eastAsia="zh-TW"/>
        </w:rPr>
        <w:t>أولا</w:t>
      </w:r>
      <w:r>
        <w:rPr>
          <w:rFonts w:ascii="Traditional Arabic" w:hAnsi="Traditional Arabic" w:cs="Traditional Arabic" w:hint="cs"/>
          <w:b w:val="0"/>
          <w:bCs/>
          <w:sz w:val="32"/>
          <w:szCs w:val="32"/>
          <w:rtl/>
          <w:lang w:eastAsia="zh-TW"/>
        </w:rPr>
        <w:t xml:space="preserve">ً </w:t>
      </w:r>
      <w:r w:rsidRPr="00336DE6">
        <w:rPr>
          <w:rFonts w:ascii="Traditional Arabic" w:hAnsi="Traditional Arabic" w:cs="Traditional Arabic"/>
          <w:b w:val="0"/>
          <w:bCs/>
          <w:sz w:val="32"/>
          <w:szCs w:val="32"/>
          <w:rtl/>
          <w:lang w:eastAsia="zh-TW"/>
        </w:rPr>
        <w:t>-</w:t>
      </w:r>
      <w:r>
        <w:rPr>
          <w:rFonts w:ascii="Traditional Arabic" w:hAnsi="Traditional Arabic" w:cs="Traditional Arabic"/>
          <w:b w:val="0"/>
          <w:bCs/>
          <w:sz w:val="32"/>
          <w:szCs w:val="32"/>
          <w:rtl/>
          <w:lang w:eastAsia="zh-TW"/>
        </w:rPr>
        <w:tab/>
      </w:r>
      <w:r w:rsidRPr="00336DE6">
        <w:rPr>
          <w:rFonts w:ascii="Traditional Arabic" w:hAnsi="Traditional Arabic" w:cs="Traditional Arabic"/>
          <w:b w:val="0"/>
          <w:bCs/>
          <w:sz w:val="32"/>
          <w:szCs w:val="32"/>
          <w:rtl/>
          <w:lang w:eastAsia="zh-TW"/>
        </w:rPr>
        <w:t>تقرير فريق الاستعراض الداخلي</w:t>
      </w:r>
      <w:bookmarkEnd w:id="12"/>
    </w:p>
    <w:p w14:paraId="6E4D932F" w14:textId="045C5CA2" w:rsidR="00336DE6" w:rsidRPr="00F835B8" w:rsidRDefault="00336DE6" w:rsidP="00336DE6">
      <w:pPr>
        <w:pStyle w:val="CH2"/>
        <w:tabs>
          <w:tab w:val="clear" w:pos="624"/>
          <w:tab w:val="clear" w:pos="851"/>
          <w:tab w:val="left" w:pos="4082"/>
        </w:tabs>
        <w:bidi/>
        <w:spacing w:before="0" w:line="400" w:lineRule="exact"/>
        <w:ind w:left="1134" w:right="-90" w:hanging="710"/>
        <w:jc w:val="both"/>
        <w:textDirection w:val="tbRlV"/>
        <w:rPr>
          <w:rFonts w:ascii="Traditional Arabic" w:hAnsi="Traditional Arabic" w:cs="Traditional Arabic"/>
          <w:b w:val="0"/>
          <w:bCs/>
          <w:sz w:val="30"/>
          <w:szCs w:val="30"/>
          <w:rtl/>
          <w:lang w:eastAsia="zh-TW"/>
        </w:rPr>
      </w:pPr>
      <w:bookmarkStart w:id="13" w:name="bookmark_34"/>
      <w:r w:rsidRPr="00F835B8">
        <w:rPr>
          <w:rFonts w:ascii="Traditional Arabic" w:hAnsi="Traditional Arabic" w:cs="Traditional Arabic"/>
          <w:b w:val="0"/>
          <w:bCs/>
          <w:sz w:val="30"/>
          <w:szCs w:val="30"/>
          <w:rtl/>
          <w:lang w:eastAsia="zh-TW"/>
        </w:rPr>
        <w:t>ألف</w:t>
      </w:r>
      <w:r>
        <w:rPr>
          <w:rFonts w:ascii="Traditional Arabic" w:hAnsi="Traditional Arabic" w:cs="Traditional Arabic" w:hint="cs"/>
          <w:b w:val="0"/>
          <w:bCs/>
          <w:sz w:val="30"/>
          <w:szCs w:val="30"/>
          <w:rtl/>
          <w:lang w:eastAsia="zh-TW"/>
        </w:rPr>
        <w:t xml:space="preserve"> </w:t>
      </w:r>
      <w:r w:rsidRPr="00F835B8">
        <w:rPr>
          <w:rFonts w:ascii="Traditional Arabic" w:hAnsi="Traditional Arabic" w:cs="Traditional Arabic"/>
          <w:b w:val="0"/>
          <w:bCs/>
          <w:sz w:val="30"/>
          <w:szCs w:val="30"/>
          <w:rtl/>
          <w:lang w:eastAsia="zh-TW"/>
        </w:rPr>
        <w:t>-</w:t>
      </w:r>
      <w:r>
        <w:rPr>
          <w:rFonts w:ascii="Traditional Arabic" w:hAnsi="Traditional Arabic" w:cs="Traditional Arabic"/>
          <w:b w:val="0"/>
          <w:bCs/>
          <w:sz w:val="30"/>
          <w:szCs w:val="30"/>
          <w:rtl/>
          <w:lang w:eastAsia="zh-TW"/>
        </w:rPr>
        <w:tab/>
      </w:r>
      <w:r w:rsidRPr="00F835B8">
        <w:rPr>
          <w:rFonts w:ascii="Traditional Arabic" w:hAnsi="Traditional Arabic" w:cs="Traditional Arabic"/>
          <w:b w:val="0"/>
          <w:bCs/>
          <w:sz w:val="30"/>
          <w:szCs w:val="30"/>
          <w:rtl/>
          <w:lang w:eastAsia="zh-TW"/>
        </w:rPr>
        <w:t>وضع الصيغة النهائية للاستبيان</w:t>
      </w:r>
      <w:bookmarkEnd w:id="13"/>
    </w:p>
    <w:p w14:paraId="311451C2" w14:textId="0718F4B9" w:rsidR="00336DE6" w:rsidRPr="00F835B8" w:rsidRDefault="00336DE6" w:rsidP="00336DE6">
      <w:pPr>
        <w:pStyle w:val="Normalnumber"/>
        <w:numPr>
          <w:ilvl w:val="0"/>
          <w:numId w:val="21"/>
        </w:numPr>
        <w:tabs>
          <w:tab w:val="clear" w:pos="1247"/>
        </w:tabs>
        <w:bidi/>
        <w:spacing w:line="400" w:lineRule="exact"/>
        <w:ind w:left="1134" w:right="-90"/>
        <w:jc w:val="both"/>
        <w:textDirection w:val="tbRlV"/>
        <w:rPr>
          <w:rFonts w:ascii="Traditional Arabic" w:hAnsi="Traditional Arabic"/>
          <w:sz w:val="30"/>
          <w:szCs w:val="30"/>
          <w:rtl/>
          <w:lang w:eastAsia="zh-TW"/>
        </w:rPr>
      </w:pPr>
      <w:bookmarkStart w:id="14" w:name="bookmark_35"/>
      <w:r w:rsidRPr="00F835B8">
        <w:rPr>
          <w:rFonts w:ascii="Traditional Arabic" w:hAnsi="Traditional Arabic"/>
          <w:sz w:val="30"/>
          <w:szCs w:val="30"/>
          <w:rtl/>
          <w:lang w:eastAsia="zh-TW"/>
        </w:rPr>
        <w:t>اتفق المكتب وفريق الخبراء المتعدد التخصصات في اجتماعهما الثامن على تشكيل فريق الاستعراض الداخلي. ويضم الفريق رئيس المنبر، وعضوا</w:t>
      </w:r>
      <w:r w:rsidR="00C05A38">
        <w:rPr>
          <w:rFonts w:ascii="Traditional Arabic" w:hAnsi="Traditional Arabic" w:hint="cs"/>
          <w:sz w:val="30"/>
          <w:szCs w:val="30"/>
          <w:rtl/>
          <w:lang w:eastAsia="zh-TW"/>
        </w:rPr>
        <w:t>ً</w:t>
      </w:r>
      <w:r w:rsidRPr="00F835B8">
        <w:rPr>
          <w:rFonts w:ascii="Traditional Arabic" w:hAnsi="Traditional Arabic"/>
          <w:sz w:val="30"/>
          <w:szCs w:val="30"/>
          <w:rtl/>
          <w:lang w:eastAsia="zh-TW"/>
        </w:rPr>
        <w:t xml:space="preserve"> من أعضاء المكتب (ألفريد أوتينغ-يبواه)، ورئيسا</w:t>
      </w:r>
      <w:r w:rsidR="00C05A38">
        <w:rPr>
          <w:rFonts w:ascii="Traditional Arabic" w:hAnsi="Traditional Arabic" w:hint="cs"/>
          <w:sz w:val="30"/>
          <w:szCs w:val="30"/>
          <w:rtl/>
          <w:lang w:eastAsia="zh-TW"/>
        </w:rPr>
        <w:t>ً</w:t>
      </w:r>
      <w:r w:rsidRPr="00F835B8">
        <w:rPr>
          <w:rFonts w:ascii="Traditional Arabic" w:hAnsi="Traditional Arabic"/>
          <w:sz w:val="30"/>
          <w:szCs w:val="30"/>
          <w:rtl/>
          <w:lang w:eastAsia="zh-TW"/>
        </w:rPr>
        <w:t xml:space="preserve"> مشاركا</w:t>
      </w:r>
      <w:r w:rsidR="00C05A38">
        <w:rPr>
          <w:rFonts w:ascii="Traditional Arabic" w:hAnsi="Traditional Arabic" w:hint="cs"/>
          <w:sz w:val="30"/>
          <w:szCs w:val="30"/>
          <w:rtl/>
          <w:lang w:eastAsia="zh-TW"/>
        </w:rPr>
        <w:t>ً</w:t>
      </w:r>
      <w:r w:rsidRPr="00F835B8">
        <w:rPr>
          <w:rFonts w:ascii="Traditional Arabic" w:hAnsi="Traditional Arabic"/>
          <w:sz w:val="30"/>
          <w:szCs w:val="30"/>
          <w:rtl/>
          <w:lang w:eastAsia="zh-TW"/>
        </w:rPr>
        <w:t xml:space="preserve"> لفريق الخبراء المتعدد التخصصات</w:t>
      </w:r>
      <w:r>
        <w:rPr>
          <w:rFonts w:ascii="Traditional Arabic" w:hAnsi="Traditional Arabic" w:hint="cs"/>
          <w:sz w:val="30"/>
          <w:szCs w:val="30"/>
          <w:rtl/>
          <w:lang w:eastAsia="zh-TW"/>
        </w:rPr>
        <w:t>،</w:t>
      </w:r>
      <w:r w:rsidRPr="00F835B8">
        <w:rPr>
          <w:rFonts w:ascii="Traditional Arabic" w:hAnsi="Traditional Arabic"/>
          <w:sz w:val="30"/>
          <w:szCs w:val="30"/>
          <w:rtl/>
          <w:lang w:eastAsia="zh-TW"/>
        </w:rPr>
        <w:t xml:space="preserve"> وعضوين من أعضائه (ماري ستنسيكي، وكارلوس جولي، وفينود ماثور)، والأمينة التنفيذية.</w:t>
      </w:r>
      <w:bookmarkEnd w:id="14"/>
    </w:p>
    <w:p w14:paraId="739157AA" w14:textId="11FD1582" w:rsidR="00336DE6" w:rsidRPr="00F835B8" w:rsidRDefault="00336DE6" w:rsidP="00336DE6">
      <w:pPr>
        <w:pStyle w:val="Normalnumber"/>
        <w:numPr>
          <w:ilvl w:val="0"/>
          <w:numId w:val="21"/>
        </w:numPr>
        <w:bidi/>
        <w:spacing w:line="400" w:lineRule="exact"/>
        <w:ind w:left="1134" w:right="-90"/>
        <w:jc w:val="both"/>
        <w:textDirection w:val="tbRlV"/>
        <w:rPr>
          <w:rFonts w:ascii="Traditional Arabic" w:hAnsi="Traditional Arabic"/>
          <w:sz w:val="30"/>
          <w:szCs w:val="30"/>
          <w:rtl/>
          <w:lang w:eastAsia="zh-TW"/>
        </w:rPr>
      </w:pPr>
      <w:bookmarkStart w:id="15" w:name="bookmark_36"/>
      <w:r w:rsidRPr="00F835B8">
        <w:rPr>
          <w:rFonts w:ascii="Traditional Arabic" w:hAnsi="Traditional Arabic"/>
          <w:sz w:val="30"/>
          <w:szCs w:val="30"/>
          <w:rtl/>
          <w:lang w:eastAsia="zh-TW"/>
        </w:rPr>
        <w:t>واستجابة للمقرر م</w:t>
      </w:r>
      <w:r>
        <w:rPr>
          <w:rFonts w:ascii="Traditional Arabic" w:hAnsi="Traditional Arabic" w:hint="cs"/>
          <w:sz w:val="30"/>
          <w:szCs w:val="30"/>
          <w:rtl/>
          <w:lang w:eastAsia="zh-TW"/>
        </w:rPr>
        <w:t>.</w:t>
      </w:r>
      <w:r w:rsidRPr="00F835B8">
        <w:rPr>
          <w:rFonts w:ascii="Traditional Arabic" w:hAnsi="Traditional Arabic"/>
          <w:sz w:val="30"/>
          <w:szCs w:val="30"/>
          <w:rtl/>
          <w:lang w:eastAsia="zh-TW"/>
        </w:rPr>
        <w:t>ح</w:t>
      </w:r>
      <w:r>
        <w:rPr>
          <w:rFonts w:ascii="Traditional Arabic" w:hAnsi="Traditional Arabic" w:hint="cs"/>
          <w:sz w:val="30"/>
          <w:szCs w:val="30"/>
          <w:rtl/>
          <w:lang w:eastAsia="zh-TW"/>
        </w:rPr>
        <w:t>.</w:t>
      </w:r>
      <w:r w:rsidRPr="00F835B8">
        <w:rPr>
          <w:rFonts w:ascii="Traditional Arabic" w:hAnsi="Traditional Arabic"/>
          <w:sz w:val="30"/>
          <w:szCs w:val="30"/>
          <w:rtl/>
          <w:lang w:eastAsia="zh-TW"/>
        </w:rPr>
        <w:t>د</w:t>
      </w:r>
      <w:r>
        <w:rPr>
          <w:rFonts w:ascii="Traditional Arabic" w:hAnsi="Traditional Arabic" w:hint="cs"/>
          <w:sz w:val="30"/>
          <w:szCs w:val="30"/>
          <w:rtl/>
          <w:lang w:eastAsia="zh-TW"/>
        </w:rPr>
        <w:t>-</w:t>
      </w:r>
      <w:r w:rsidRPr="00F835B8">
        <w:rPr>
          <w:rFonts w:ascii="Traditional Arabic" w:hAnsi="Traditional Arabic"/>
          <w:sz w:val="30"/>
          <w:szCs w:val="30"/>
          <w:rtl/>
          <w:lang w:eastAsia="zh-TW"/>
        </w:rPr>
        <w:t>5/2 قام فريق الاستعراض الداخلي، نيابة عن المكتب وفريق الخبراء المتعدد التخصصات، بتنقيح الاستبيان الوارد في تذييل مرفق المقرر م</w:t>
      </w:r>
      <w:r>
        <w:rPr>
          <w:rFonts w:ascii="Traditional Arabic" w:hAnsi="Traditional Arabic" w:hint="cs"/>
          <w:sz w:val="30"/>
          <w:szCs w:val="30"/>
          <w:rtl/>
          <w:lang w:eastAsia="zh-TW"/>
        </w:rPr>
        <w:t>.</w:t>
      </w:r>
      <w:r w:rsidRPr="00F835B8">
        <w:rPr>
          <w:rFonts w:ascii="Traditional Arabic" w:hAnsi="Traditional Arabic"/>
          <w:sz w:val="30"/>
          <w:szCs w:val="30"/>
          <w:rtl/>
          <w:lang w:eastAsia="zh-TW"/>
        </w:rPr>
        <w:t>ح</w:t>
      </w:r>
      <w:r>
        <w:rPr>
          <w:rFonts w:ascii="Traditional Arabic" w:hAnsi="Traditional Arabic" w:hint="cs"/>
          <w:sz w:val="30"/>
          <w:szCs w:val="30"/>
          <w:rtl/>
          <w:lang w:eastAsia="zh-TW"/>
        </w:rPr>
        <w:t>.</w:t>
      </w:r>
      <w:r w:rsidRPr="00F835B8">
        <w:rPr>
          <w:rFonts w:ascii="Traditional Arabic" w:hAnsi="Traditional Arabic"/>
          <w:sz w:val="30"/>
          <w:szCs w:val="30"/>
          <w:rtl/>
          <w:lang w:eastAsia="zh-TW"/>
        </w:rPr>
        <w:t>د-٥/٢ وإتاحته لأعضاء المنبر وأصحاب المصل</w:t>
      </w:r>
      <w:r>
        <w:rPr>
          <w:rFonts w:ascii="Traditional Arabic" w:hAnsi="Traditional Arabic" w:hint="cs"/>
          <w:sz w:val="30"/>
          <w:szCs w:val="30"/>
          <w:rtl/>
          <w:lang w:eastAsia="zh-TW"/>
        </w:rPr>
        <w:t>ح</w:t>
      </w:r>
      <w:r w:rsidRPr="00F835B8">
        <w:rPr>
          <w:rFonts w:ascii="Traditional Arabic" w:hAnsi="Traditional Arabic"/>
          <w:sz w:val="30"/>
          <w:szCs w:val="30"/>
          <w:rtl/>
          <w:lang w:eastAsia="zh-TW"/>
        </w:rPr>
        <w:t>ة للتعليق عليه، خلال فترة أسبوعين (من ٢٨ نيسان/أبريل إلى١٢ أيار/مايو ٢٠١٧) و</w:t>
      </w:r>
      <w:r>
        <w:rPr>
          <w:rFonts w:ascii="Traditional Arabic" w:hAnsi="Traditional Arabic" w:hint="cs"/>
          <w:sz w:val="30"/>
          <w:szCs w:val="30"/>
          <w:rtl/>
          <w:lang w:eastAsia="zh-TW"/>
        </w:rPr>
        <w:t xml:space="preserve">قد وردت </w:t>
      </w:r>
      <w:r w:rsidRPr="00F835B8">
        <w:rPr>
          <w:rFonts w:ascii="Traditional Arabic" w:hAnsi="Traditional Arabic"/>
          <w:sz w:val="30"/>
          <w:szCs w:val="30"/>
          <w:rtl/>
          <w:lang w:eastAsia="zh-TW"/>
        </w:rPr>
        <w:t>١٦ مجموع</w:t>
      </w:r>
      <w:r>
        <w:rPr>
          <w:rFonts w:ascii="Traditional Arabic" w:hAnsi="Traditional Arabic" w:hint="cs"/>
          <w:sz w:val="30"/>
          <w:szCs w:val="30"/>
          <w:rtl/>
          <w:lang w:eastAsia="zh-TW"/>
        </w:rPr>
        <w:t>ة</w:t>
      </w:r>
      <w:r w:rsidRPr="00F835B8">
        <w:rPr>
          <w:rFonts w:ascii="Traditional Arabic" w:hAnsi="Traditional Arabic"/>
          <w:sz w:val="30"/>
          <w:szCs w:val="30"/>
          <w:rtl/>
          <w:lang w:eastAsia="zh-TW"/>
        </w:rPr>
        <w:t xml:space="preserve"> من التعليقات، منها 4 مجموعات وردت من حكومات (أستراليا وماليزيا ونيبال والولايات المتحدة الأمريكية)، بالإضافة إلى تعليقات </w:t>
      </w:r>
      <w:r>
        <w:rPr>
          <w:rFonts w:ascii="Traditional Arabic" w:hAnsi="Traditional Arabic" w:hint="cs"/>
          <w:sz w:val="30"/>
          <w:szCs w:val="30"/>
          <w:rtl/>
          <w:lang w:eastAsia="zh-TW"/>
        </w:rPr>
        <w:t xml:space="preserve">أدلى بها </w:t>
      </w:r>
      <w:r w:rsidRPr="00F835B8">
        <w:rPr>
          <w:rFonts w:ascii="Traditional Arabic" w:hAnsi="Traditional Arabic"/>
          <w:sz w:val="30"/>
          <w:szCs w:val="30"/>
          <w:rtl/>
          <w:lang w:eastAsia="zh-TW"/>
        </w:rPr>
        <w:t>١١ فردا</w:t>
      </w:r>
      <w:r>
        <w:rPr>
          <w:rFonts w:ascii="Traditional Arabic" w:hAnsi="Traditional Arabic" w:hint="cs"/>
          <w:sz w:val="30"/>
          <w:szCs w:val="30"/>
          <w:rtl/>
          <w:lang w:eastAsia="zh-TW"/>
        </w:rPr>
        <w:t>ً</w:t>
      </w:r>
      <w:r w:rsidRPr="00F835B8">
        <w:rPr>
          <w:rFonts w:ascii="Traditional Arabic" w:hAnsi="Traditional Arabic"/>
          <w:sz w:val="30"/>
          <w:szCs w:val="30"/>
          <w:rtl/>
          <w:lang w:eastAsia="zh-TW"/>
        </w:rPr>
        <w:t>. ووضع فريق الاستعراض الداخلي الصيغة النهائية للاستبيان آخذا</w:t>
      </w:r>
      <w:r w:rsidR="00C05A38">
        <w:rPr>
          <w:rFonts w:ascii="Traditional Arabic" w:hAnsi="Traditional Arabic" w:hint="cs"/>
          <w:sz w:val="30"/>
          <w:szCs w:val="30"/>
          <w:rtl/>
          <w:lang w:eastAsia="zh-TW"/>
        </w:rPr>
        <w:t>ً</w:t>
      </w:r>
      <w:r w:rsidRPr="00F835B8">
        <w:rPr>
          <w:rFonts w:ascii="Traditional Arabic" w:hAnsi="Traditional Arabic"/>
          <w:sz w:val="30"/>
          <w:szCs w:val="30"/>
          <w:rtl/>
          <w:lang w:eastAsia="zh-TW"/>
        </w:rPr>
        <w:t xml:space="preserve"> هذه التعليقات في الحسبان. وترد الصيغة النهائية للاستبيان في التذييل الخامس لمرفق الوثيقة </w:t>
      </w:r>
      <w:r w:rsidRPr="00336DE6">
        <w:rPr>
          <w:rFonts w:asciiTheme="majorBidi" w:hAnsiTheme="majorBidi" w:cstheme="majorBidi"/>
          <w:lang w:eastAsia="zh-TW"/>
        </w:rPr>
        <w:t>IPBES/6/INF/32</w:t>
      </w:r>
      <w:r w:rsidRPr="00F835B8">
        <w:rPr>
          <w:rFonts w:ascii="Traditional Arabic" w:hAnsi="Traditional Arabic"/>
          <w:sz w:val="30"/>
          <w:szCs w:val="30"/>
          <w:rtl/>
          <w:lang w:eastAsia="zh-TW"/>
        </w:rPr>
        <w:t>.</w:t>
      </w:r>
      <w:bookmarkEnd w:id="15"/>
    </w:p>
    <w:p w14:paraId="29DD0CF2" w14:textId="71BC200A" w:rsidR="00336DE6" w:rsidRPr="00F835B8" w:rsidRDefault="00336DE6" w:rsidP="00336DE6">
      <w:pPr>
        <w:pStyle w:val="Normalnumber"/>
        <w:numPr>
          <w:ilvl w:val="0"/>
          <w:numId w:val="21"/>
        </w:numPr>
        <w:bidi/>
        <w:spacing w:line="400" w:lineRule="exact"/>
        <w:ind w:left="1134" w:right="-90"/>
        <w:jc w:val="both"/>
        <w:textDirection w:val="tbRlV"/>
        <w:rPr>
          <w:rFonts w:ascii="Traditional Arabic" w:hAnsi="Traditional Arabic"/>
          <w:sz w:val="30"/>
          <w:szCs w:val="30"/>
          <w:rtl/>
          <w:lang w:eastAsia="zh-TW"/>
        </w:rPr>
      </w:pPr>
      <w:bookmarkStart w:id="16" w:name="bookmark_37"/>
      <w:r w:rsidRPr="00F835B8">
        <w:rPr>
          <w:rFonts w:ascii="Traditional Arabic" w:hAnsi="Traditional Arabic"/>
          <w:sz w:val="30"/>
          <w:szCs w:val="30"/>
          <w:rtl/>
          <w:lang w:eastAsia="zh-TW"/>
        </w:rPr>
        <w:t>ووفقا</w:t>
      </w:r>
      <w:r>
        <w:rPr>
          <w:rFonts w:ascii="Traditional Arabic" w:hAnsi="Traditional Arabic" w:hint="cs"/>
          <w:sz w:val="30"/>
          <w:szCs w:val="30"/>
          <w:rtl/>
          <w:lang w:eastAsia="zh-TW"/>
        </w:rPr>
        <w:t>ً</w:t>
      </w:r>
      <w:r w:rsidRPr="00F835B8">
        <w:rPr>
          <w:rFonts w:ascii="Traditional Arabic" w:hAnsi="Traditional Arabic"/>
          <w:sz w:val="30"/>
          <w:szCs w:val="30"/>
          <w:rtl/>
          <w:lang w:eastAsia="zh-TW"/>
        </w:rPr>
        <w:t xml:space="preserve"> للفقرة ١١ من الاختصاصات، يتألف العنصر الداخلي من الاستعراض من تقييم ذاتي يستندا إلى الردود على الاستبيان التي ترد من الأعضاء السابقين والحاليين في فريق الخبراء المتعدد التخصصات والمكتب</w:t>
      </w:r>
      <w:r>
        <w:rPr>
          <w:rFonts w:ascii="Traditional Arabic" w:hAnsi="Traditional Arabic" w:hint="cs"/>
          <w:sz w:val="30"/>
          <w:szCs w:val="30"/>
          <w:rtl/>
          <w:lang w:eastAsia="zh-TW"/>
        </w:rPr>
        <w:t>؛</w:t>
      </w:r>
      <w:r w:rsidRPr="00F835B8">
        <w:rPr>
          <w:rFonts w:ascii="Traditional Arabic" w:hAnsi="Traditional Arabic"/>
          <w:sz w:val="30"/>
          <w:szCs w:val="30"/>
          <w:rtl/>
          <w:lang w:eastAsia="zh-TW"/>
        </w:rPr>
        <w:t xml:space="preserve"> ومن الأمانة، بما فيها وحدات الدعم التقني؛ وأعضاء فرقة العمل التابعة للمنبر؛ والرؤساء المشاركين والمؤلفين الرئيسيين </w:t>
      </w:r>
      <w:r>
        <w:rPr>
          <w:rFonts w:ascii="Traditional Arabic" w:hAnsi="Traditional Arabic" w:hint="cs"/>
          <w:sz w:val="30"/>
          <w:szCs w:val="30"/>
          <w:rtl/>
          <w:lang w:eastAsia="zh-TW"/>
        </w:rPr>
        <w:t xml:space="preserve">الذي يتولون </w:t>
      </w:r>
      <w:r w:rsidRPr="00F835B8">
        <w:rPr>
          <w:rFonts w:ascii="Traditional Arabic" w:hAnsi="Traditional Arabic"/>
          <w:sz w:val="30"/>
          <w:szCs w:val="30"/>
          <w:rtl/>
          <w:lang w:eastAsia="zh-TW"/>
        </w:rPr>
        <w:t xml:space="preserve">تنسيق </w:t>
      </w:r>
      <w:r>
        <w:rPr>
          <w:rFonts w:ascii="Traditional Arabic" w:hAnsi="Traditional Arabic" w:hint="cs"/>
          <w:sz w:val="30"/>
          <w:szCs w:val="30"/>
          <w:rtl/>
          <w:lang w:eastAsia="zh-TW"/>
        </w:rPr>
        <w:t>ا</w:t>
      </w:r>
      <w:r w:rsidRPr="00F835B8">
        <w:rPr>
          <w:rFonts w:ascii="Traditional Arabic" w:hAnsi="Traditional Arabic"/>
          <w:sz w:val="30"/>
          <w:szCs w:val="30"/>
          <w:rtl/>
          <w:lang w:eastAsia="zh-TW"/>
        </w:rPr>
        <w:t>لتقييمات المنجزة والجارية للمنبر</w:t>
      </w:r>
      <w:r>
        <w:rPr>
          <w:rFonts w:ascii="Traditional Arabic" w:hAnsi="Traditional Arabic" w:hint="cs"/>
          <w:sz w:val="30"/>
          <w:szCs w:val="30"/>
          <w:rtl/>
          <w:lang w:eastAsia="zh-TW"/>
        </w:rPr>
        <w:t>؛</w:t>
      </w:r>
      <w:r w:rsidRPr="00F835B8">
        <w:rPr>
          <w:rFonts w:ascii="Traditional Arabic" w:hAnsi="Traditional Arabic"/>
          <w:sz w:val="30"/>
          <w:szCs w:val="30"/>
          <w:rtl/>
          <w:lang w:eastAsia="zh-TW"/>
        </w:rPr>
        <w:t xml:space="preserve"> و</w:t>
      </w:r>
      <w:r>
        <w:rPr>
          <w:rFonts w:ascii="Traditional Arabic" w:hAnsi="Traditional Arabic" w:hint="cs"/>
          <w:sz w:val="30"/>
          <w:szCs w:val="30"/>
          <w:rtl/>
          <w:lang w:eastAsia="zh-TW"/>
        </w:rPr>
        <w:t>مسؤولي ا</w:t>
      </w:r>
      <w:r w:rsidRPr="00F835B8">
        <w:rPr>
          <w:rFonts w:ascii="Traditional Arabic" w:hAnsi="Traditional Arabic"/>
          <w:sz w:val="30"/>
          <w:szCs w:val="30"/>
          <w:rtl/>
          <w:lang w:eastAsia="zh-TW"/>
        </w:rPr>
        <w:t>لتنسيق الوطني</w:t>
      </w:r>
      <w:r>
        <w:rPr>
          <w:rFonts w:ascii="Traditional Arabic" w:hAnsi="Traditional Arabic" w:hint="cs"/>
          <w:sz w:val="30"/>
          <w:szCs w:val="30"/>
          <w:rtl/>
          <w:lang w:eastAsia="zh-TW"/>
        </w:rPr>
        <w:t>ين</w:t>
      </w:r>
      <w:r w:rsidRPr="00F835B8">
        <w:rPr>
          <w:rFonts w:hint="cs"/>
          <w:sz w:val="30"/>
          <w:szCs w:val="30"/>
          <w:rtl/>
          <w:lang w:eastAsia="zh-TW"/>
        </w:rPr>
        <w:t>‬</w:t>
      </w:r>
      <w:r w:rsidRPr="00F835B8">
        <w:rPr>
          <w:rFonts w:ascii="Traditional Arabic" w:hAnsi="Traditional Arabic"/>
          <w:sz w:val="30"/>
          <w:szCs w:val="30"/>
          <w:rtl/>
          <w:lang w:eastAsia="zh-TW"/>
        </w:rPr>
        <w:t xml:space="preserve">. </w:t>
      </w:r>
      <w:r w:rsidRPr="00F835B8">
        <w:rPr>
          <w:rFonts w:ascii="Traditional Arabic" w:hAnsi="Traditional Arabic" w:hint="cs"/>
          <w:sz w:val="30"/>
          <w:szCs w:val="30"/>
          <w:rtl/>
          <w:lang w:eastAsia="zh-TW"/>
        </w:rPr>
        <w:t>وقد</w:t>
      </w:r>
      <w:r w:rsidRPr="00F835B8">
        <w:rPr>
          <w:rFonts w:ascii="Traditional Arabic" w:hAnsi="Traditional Arabic"/>
          <w:sz w:val="30"/>
          <w:szCs w:val="30"/>
          <w:rtl/>
          <w:lang w:eastAsia="zh-TW"/>
        </w:rPr>
        <w:t xml:space="preserve"> </w:t>
      </w:r>
      <w:r w:rsidRPr="00F835B8">
        <w:rPr>
          <w:rFonts w:ascii="Traditional Arabic" w:hAnsi="Traditional Arabic" w:hint="cs"/>
          <w:sz w:val="30"/>
          <w:szCs w:val="30"/>
          <w:rtl/>
          <w:lang w:eastAsia="zh-TW"/>
        </w:rPr>
        <w:t>أتيح</w:t>
      </w:r>
      <w:r w:rsidRPr="00F835B8">
        <w:rPr>
          <w:rFonts w:ascii="Traditional Arabic" w:hAnsi="Traditional Arabic"/>
          <w:sz w:val="30"/>
          <w:szCs w:val="30"/>
          <w:rtl/>
          <w:lang w:eastAsia="zh-TW"/>
        </w:rPr>
        <w:t xml:space="preserve"> </w:t>
      </w:r>
      <w:r w:rsidRPr="00F835B8">
        <w:rPr>
          <w:rFonts w:ascii="Traditional Arabic" w:hAnsi="Traditional Arabic" w:hint="cs"/>
          <w:sz w:val="30"/>
          <w:szCs w:val="30"/>
          <w:rtl/>
          <w:lang w:eastAsia="zh-TW"/>
        </w:rPr>
        <w:t>الاستبيان</w:t>
      </w:r>
      <w:r w:rsidRPr="00F835B8">
        <w:rPr>
          <w:rFonts w:ascii="Traditional Arabic" w:hAnsi="Traditional Arabic"/>
          <w:sz w:val="30"/>
          <w:szCs w:val="30"/>
          <w:rtl/>
          <w:lang w:eastAsia="zh-TW"/>
        </w:rPr>
        <w:t xml:space="preserve"> </w:t>
      </w:r>
      <w:r w:rsidRPr="00F835B8">
        <w:rPr>
          <w:rFonts w:ascii="Traditional Arabic" w:hAnsi="Traditional Arabic" w:hint="cs"/>
          <w:sz w:val="30"/>
          <w:szCs w:val="30"/>
          <w:rtl/>
          <w:lang w:eastAsia="zh-TW"/>
        </w:rPr>
        <w:t>في</w:t>
      </w:r>
      <w:r w:rsidRPr="00F835B8">
        <w:rPr>
          <w:rFonts w:ascii="Traditional Arabic" w:hAnsi="Traditional Arabic"/>
          <w:sz w:val="30"/>
          <w:szCs w:val="30"/>
          <w:rtl/>
          <w:lang w:eastAsia="zh-TW"/>
        </w:rPr>
        <w:t xml:space="preserve"> </w:t>
      </w:r>
      <w:r w:rsidRPr="00F835B8">
        <w:rPr>
          <w:rFonts w:ascii="Traditional Arabic" w:hAnsi="Traditional Arabic" w:hint="cs"/>
          <w:sz w:val="30"/>
          <w:szCs w:val="30"/>
          <w:rtl/>
          <w:lang w:eastAsia="zh-TW"/>
        </w:rPr>
        <w:t>٢٢</w:t>
      </w:r>
      <w:r w:rsidRPr="00F835B8">
        <w:rPr>
          <w:rFonts w:ascii="Traditional Arabic" w:hAnsi="Traditional Arabic"/>
          <w:sz w:val="30"/>
          <w:szCs w:val="30"/>
          <w:rtl/>
          <w:lang w:eastAsia="zh-TW"/>
        </w:rPr>
        <w:t xml:space="preserve"> </w:t>
      </w:r>
      <w:r w:rsidRPr="00F835B8">
        <w:rPr>
          <w:rFonts w:ascii="Traditional Arabic" w:hAnsi="Traditional Arabic" w:hint="cs"/>
          <w:sz w:val="30"/>
          <w:szCs w:val="30"/>
          <w:rtl/>
          <w:lang w:eastAsia="zh-TW"/>
        </w:rPr>
        <w:t>أيار</w:t>
      </w:r>
      <w:r w:rsidRPr="00F835B8">
        <w:rPr>
          <w:rFonts w:ascii="Traditional Arabic" w:hAnsi="Traditional Arabic"/>
          <w:sz w:val="30"/>
          <w:szCs w:val="30"/>
          <w:rtl/>
          <w:lang w:eastAsia="zh-TW"/>
        </w:rPr>
        <w:t>/</w:t>
      </w:r>
      <w:r w:rsidRPr="00F835B8">
        <w:rPr>
          <w:rFonts w:ascii="Traditional Arabic" w:hAnsi="Traditional Arabic" w:hint="cs"/>
          <w:sz w:val="30"/>
          <w:szCs w:val="30"/>
          <w:rtl/>
          <w:lang w:eastAsia="zh-TW"/>
        </w:rPr>
        <w:t>مايو</w:t>
      </w:r>
      <w:r w:rsidRPr="00F835B8">
        <w:rPr>
          <w:rFonts w:ascii="Traditional Arabic" w:hAnsi="Traditional Arabic"/>
          <w:sz w:val="30"/>
          <w:szCs w:val="30"/>
          <w:rtl/>
          <w:lang w:eastAsia="zh-TW"/>
        </w:rPr>
        <w:t xml:space="preserve"> </w:t>
      </w:r>
      <w:r w:rsidRPr="00F835B8">
        <w:rPr>
          <w:rFonts w:ascii="Traditional Arabic" w:hAnsi="Traditional Arabic" w:hint="cs"/>
          <w:sz w:val="30"/>
          <w:szCs w:val="30"/>
          <w:rtl/>
          <w:lang w:eastAsia="zh-TW"/>
        </w:rPr>
        <w:t>٢٠١٧،</w:t>
      </w:r>
      <w:r w:rsidRPr="00F835B8">
        <w:rPr>
          <w:rFonts w:ascii="Traditional Arabic" w:hAnsi="Traditional Arabic"/>
          <w:sz w:val="30"/>
          <w:szCs w:val="30"/>
          <w:rtl/>
          <w:lang w:eastAsia="zh-TW"/>
        </w:rPr>
        <w:t xml:space="preserve"> </w:t>
      </w:r>
      <w:r w:rsidRPr="00F835B8">
        <w:rPr>
          <w:rFonts w:ascii="Traditional Arabic" w:hAnsi="Traditional Arabic" w:hint="cs"/>
          <w:sz w:val="30"/>
          <w:szCs w:val="30"/>
          <w:rtl/>
          <w:lang w:eastAsia="zh-TW"/>
        </w:rPr>
        <w:t>مع</w:t>
      </w:r>
      <w:r w:rsidRPr="00F835B8">
        <w:rPr>
          <w:rFonts w:ascii="Traditional Arabic" w:hAnsi="Traditional Arabic"/>
          <w:sz w:val="30"/>
          <w:szCs w:val="30"/>
          <w:rtl/>
          <w:lang w:eastAsia="zh-TW"/>
        </w:rPr>
        <w:t xml:space="preserve"> </w:t>
      </w:r>
      <w:r w:rsidRPr="00F835B8">
        <w:rPr>
          <w:rFonts w:ascii="Traditional Arabic" w:hAnsi="Traditional Arabic" w:hint="cs"/>
          <w:sz w:val="30"/>
          <w:szCs w:val="30"/>
          <w:rtl/>
          <w:lang w:eastAsia="zh-TW"/>
        </w:rPr>
        <w:t>تحديد</w:t>
      </w:r>
      <w:r w:rsidRPr="00F835B8">
        <w:rPr>
          <w:rFonts w:ascii="Traditional Arabic" w:hAnsi="Traditional Arabic"/>
          <w:sz w:val="30"/>
          <w:szCs w:val="30"/>
          <w:rtl/>
          <w:lang w:eastAsia="zh-TW"/>
        </w:rPr>
        <w:t xml:space="preserve"> </w:t>
      </w:r>
      <w:r w:rsidRPr="00F835B8">
        <w:rPr>
          <w:rFonts w:ascii="Traditional Arabic" w:hAnsi="Traditional Arabic" w:hint="cs"/>
          <w:sz w:val="30"/>
          <w:szCs w:val="30"/>
          <w:rtl/>
          <w:lang w:eastAsia="zh-TW"/>
        </w:rPr>
        <w:t>مهلة</w:t>
      </w:r>
      <w:r w:rsidRPr="00F835B8">
        <w:rPr>
          <w:rFonts w:ascii="Traditional Arabic" w:hAnsi="Traditional Arabic"/>
          <w:sz w:val="30"/>
          <w:szCs w:val="30"/>
          <w:rtl/>
          <w:lang w:eastAsia="zh-TW"/>
        </w:rPr>
        <w:t xml:space="preserve"> </w:t>
      </w:r>
      <w:r w:rsidRPr="00F835B8">
        <w:rPr>
          <w:rFonts w:ascii="Traditional Arabic" w:hAnsi="Traditional Arabic" w:hint="cs"/>
          <w:sz w:val="30"/>
          <w:szCs w:val="30"/>
          <w:rtl/>
          <w:lang w:eastAsia="zh-TW"/>
        </w:rPr>
        <w:t>للاستجابة</w:t>
      </w:r>
      <w:r w:rsidRPr="00F835B8">
        <w:rPr>
          <w:rFonts w:ascii="Traditional Arabic" w:hAnsi="Traditional Arabic"/>
          <w:sz w:val="30"/>
          <w:szCs w:val="30"/>
          <w:rtl/>
          <w:lang w:eastAsia="zh-TW"/>
        </w:rPr>
        <w:t xml:space="preserve"> </w:t>
      </w:r>
      <w:r w:rsidRPr="00F835B8">
        <w:rPr>
          <w:rFonts w:ascii="Traditional Arabic" w:hAnsi="Traditional Arabic" w:hint="cs"/>
          <w:sz w:val="30"/>
          <w:szCs w:val="30"/>
          <w:rtl/>
          <w:lang w:eastAsia="zh-TW"/>
        </w:rPr>
        <w:t>تنتهي</w:t>
      </w:r>
      <w:r w:rsidRPr="00F835B8">
        <w:rPr>
          <w:rFonts w:ascii="Traditional Arabic" w:hAnsi="Traditional Arabic"/>
          <w:sz w:val="30"/>
          <w:szCs w:val="30"/>
          <w:rtl/>
          <w:lang w:eastAsia="zh-TW"/>
        </w:rPr>
        <w:t xml:space="preserve"> </w:t>
      </w:r>
      <w:r w:rsidRPr="00F835B8">
        <w:rPr>
          <w:rFonts w:ascii="Traditional Arabic" w:hAnsi="Traditional Arabic" w:hint="cs"/>
          <w:sz w:val="30"/>
          <w:szCs w:val="30"/>
          <w:rtl/>
          <w:lang w:eastAsia="zh-TW"/>
        </w:rPr>
        <w:t>في</w:t>
      </w:r>
      <w:r w:rsidRPr="00F835B8">
        <w:rPr>
          <w:rFonts w:ascii="Traditional Arabic" w:hAnsi="Traditional Arabic"/>
          <w:sz w:val="30"/>
          <w:szCs w:val="30"/>
          <w:rtl/>
          <w:lang w:eastAsia="zh-TW"/>
        </w:rPr>
        <w:t xml:space="preserve"> </w:t>
      </w:r>
      <w:r w:rsidRPr="00F835B8">
        <w:rPr>
          <w:rFonts w:ascii="Traditional Arabic" w:hAnsi="Traditional Arabic" w:hint="cs"/>
          <w:sz w:val="30"/>
          <w:szCs w:val="30"/>
          <w:rtl/>
          <w:lang w:eastAsia="zh-TW"/>
        </w:rPr>
        <w:t>٧</w:t>
      </w:r>
      <w:r w:rsidRPr="00F835B8">
        <w:rPr>
          <w:rFonts w:ascii="Traditional Arabic" w:hAnsi="Traditional Arabic"/>
          <w:sz w:val="30"/>
          <w:szCs w:val="30"/>
          <w:rtl/>
          <w:lang w:eastAsia="zh-TW"/>
        </w:rPr>
        <w:t xml:space="preserve"> </w:t>
      </w:r>
      <w:r w:rsidRPr="00F835B8">
        <w:rPr>
          <w:rFonts w:ascii="Traditional Arabic" w:hAnsi="Traditional Arabic" w:hint="cs"/>
          <w:sz w:val="30"/>
          <w:szCs w:val="30"/>
          <w:rtl/>
          <w:lang w:eastAsia="zh-TW"/>
        </w:rPr>
        <w:t>آب</w:t>
      </w:r>
      <w:r w:rsidRPr="00F835B8">
        <w:rPr>
          <w:rFonts w:ascii="Traditional Arabic" w:hAnsi="Traditional Arabic"/>
          <w:sz w:val="30"/>
          <w:szCs w:val="30"/>
          <w:rtl/>
          <w:lang w:eastAsia="zh-TW"/>
        </w:rPr>
        <w:t>/</w:t>
      </w:r>
      <w:r w:rsidRPr="00F835B8">
        <w:rPr>
          <w:rFonts w:ascii="Traditional Arabic" w:hAnsi="Traditional Arabic" w:hint="cs"/>
          <w:sz w:val="30"/>
          <w:szCs w:val="30"/>
          <w:rtl/>
          <w:lang w:eastAsia="zh-TW"/>
        </w:rPr>
        <w:t>أغسطس</w:t>
      </w:r>
      <w:r w:rsidRPr="00F835B8">
        <w:rPr>
          <w:rFonts w:ascii="Traditional Arabic" w:hAnsi="Traditional Arabic"/>
          <w:sz w:val="30"/>
          <w:szCs w:val="30"/>
          <w:rtl/>
          <w:lang w:eastAsia="zh-TW"/>
        </w:rPr>
        <w:t xml:space="preserve"> </w:t>
      </w:r>
      <w:r w:rsidRPr="00F835B8">
        <w:rPr>
          <w:rFonts w:ascii="Traditional Arabic" w:hAnsi="Traditional Arabic" w:hint="cs"/>
          <w:sz w:val="30"/>
          <w:szCs w:val="30"/>
          <w:rtl/>
          <w:lang w:eastAsia="zh-TW"/>
        </w:rPr>
        <w:t>٢٠١٧</w:t>
      </w:r>
      <w:r w:rsidRPr="00F835B8">
        <w:rPr>
          <w:rFonts w:ascii="Traditional Arabic" w:hAnsi="Traditional Arabic"/>
          <w:sz w:val="30"/>
          <w:szCs w:val="30"/>
          <w:rtl/>
          <w:lang w:eastAsia="zh-TW"/>
        </w:rPr>
        <w:t xml:space="preserve">. </w:t>
      </w:r>
      <w:r w:rsidRPr="00F835B8">
        <w:rPr>
          <w:rFonts w:ascii="Traditional Arabic" w:hAnsi="Traditional Arabic" w:hint="cs"/>
          <w:sz w:val="30"/>
          <w:szCs w:val="30"/>
          <w:rtl/>
          <w:lang w:eastAsia="zh-TW"/>
        </w:rPr>
        <w:t>وأكمل</w:t>
      </w:r>
      <w:r w:rsidRPr="00F835B8">
        <w:rPr>
          <w:rFonts w:ascii="Traditional Arabic" w:hAnsi="Traditional Arabic"/>
          <w:sz w:val="30"/>
          <w:szCs w:val="30"/>
          <w:rtl/>
          <w:lang w:eastAsia="zh-TW"/>
        </w:rPr>
        <w:t xml:space="preserve"> </w:t>
      </w:r>
      <w:r w:rsidRPr="00F835B8">
        <w:rPr>
          <w:rFonts w:ascii="Traditional Arabic" w:hAnsi="Traditional Arabic" w:hint="cs"/>
          <w:sz w:val="30"/>
          <w:szCs w:val="30"/>
          <w:rtl/>
          <w:lang w:eastAsia="zh-TW"/>
        </w:rPr>
        <w:t>الاستبيان</w:t>
      </w:r>
      <w:r w:rsidRPr="00F835B8">
        <w:rPr>
          <w:rFonts w:ascii="Traditional Arabic" w:hAnsi="Traditional Arabic"/>
          <w:sz w:val="30"/>
          <w:szCs w:val="30"/>
          <w:rtl/>
          <w:lang w:eastAsia="zh-TW"/>
        </w:rPr>
        <w:t xml:space="preserve"> </w:t>
      </w:r>
      <w:r w:rsidRPr="00F835B8">
        <w:rPr>
          <w:rFonts w:ascii="Traditional Arabic" w:hAnsi="Traditional Arabic" w:hint="cs"/>
          <w:sz w:val="30"/>
          <w:szCs w:val="30"/>
          <w:rtl/>
          <w:lang w:eastAsia="zh-TW"/>
        </w:rPr>
        <w:t>ما</w:t>
      </w:r>
      <w:r w:rsidRPr="00F835B8">
        <w:rPr>
          <w:rFonts w:ascii="Traditional Arabic" w:hAnsi="Traditional Arabic"/>
          <w:sz w:val="30"/>
          <w:szCs w:val="30"/>
          <w:rtl/>
          <w:lang w:eastAsia="zh-TW"/>
        </w:rPr>
        <w:t xml:space="preserve"> </w:t>
      </w:r>
      <w:r w:rsidRPr="00F835B8">
        <w:rPr>
          <w:rFonts w:ascii="Traditional Arabic" w:hAnsi="Traditional Arabic" w:hint="cs"/>
          <w:sz w:val="30"/>
          <w:szCs w:val="30"/>
          <w:rtl/>
          <w:lang w:eastAsia="zh-TW"/>
        </w:rPr>
        <w:t>مجموعه</w:t>
      </w:r>
      <w:r w:rsidRPr="00F835B8">
        <w:rPr>
          <w:rFonts w:ascii="Traditional Arabic" w:hAnsi="Traditional Arabic"/>
          <w:sz w:val="30"/>
          <w:szCs w:val="30"/>
          <w:rtl/>
          <w:lang w:eastAsia="zh-TW"/>
        </w:rPr>
        <w:t xml:space="preserve"> </w:t>
      </w:r>
      <w:r w:rsidRPr="00F835B8">
        <w:rPr>
          <w:rFonts w:ascii="Traditional Arabic" w:hAnsi="Traditional Arabic" w:hint="cs"/>
          <w:sz w:val="30"/>
          <w:szCs w:val="30"/>
          <w:rtl/>
          <w:lang w:eastAsia="zh-TW"/>
        </w:rPr>
        <w:t>٨٥</w:t>
      </w:r>
      <w:r w:rsidRPr="00F835B8">
        <w:rPr>
          <w:rFonts w:ascii="Traditional Arabic" w:hAnsi="Traditional Arabic"/>
          <w:sz w:val="30"/>
          <w:szCs w:val="30"/>
          <w:rtl/>
          <w:lang w:eastAsia="zh-TW"/>
        </w:rPr>
        <w:t xml:space="preserve"> </w:t>
      </w:r>
      <w:r w:rsidRPr="00F835B8">
        <w:rPr>
          <w:rFonts w:ascii="Traditional Arabic" w:hAnsi="Traditional Arabic" w:hint="cs"/>
          <w:sz w:val="30"/>
          <w:szCs w:val="30"/>
          <w:rtl/>
          <w:lang w:eastAsia="zh-TW"/>
        </w:rPr>
        <w:t>شخصا</w:t>
      </w:r>
      <w:r w:rsidR="004653FA">
        <w:rPr>
          <w:rFonts w:ascii="Traditional Arabic" w:hAnsi="Traditional Arabic" w:hint="cs"/>
          <w:sz w:val="30"/>
          <w:szCs w:val="30"/>
          <w:rtl/>
          <w:lang w:eastAsia="zh-TW"/>
        </w:rPr>
        <w:t>ً</w:t>
      </w:r>
      <w:r w:rsidRPr="00F835B8">
        <w:rPr>
          <w:rFonts w:ascii="Traditional Arabic" w:hAnsi="Traditional Arabic"/>
          <w:sz w:val="30"/>
          <w:szCs w:val="30"/>
          <w:rtl/>
          <w:lang w:eastAsia="zh-TW"/>
        </w:rPr>
        <w:t xml:space="preserve"> </w:t>
      </w:r>
      <w:r w:rsidRPr="00F835B8">
        <w:rPr>
          <w:rFonts w:ascii="Traditional Arabic" w:hAnsi="Traditional Arabic" w:hint="cs"/>
          <w:sz w:val="30"/>
          <w:szCs w:val="30"/>
          <w:rtl/>
          <w:lang w:eastAsia="zh-TW"/>
        </w:rPr>
        <w:t>منهم</w:t>
      </w:r>
      <w:r w:rsidRPr="00F835B8">
        <w:rPr>
          <w:rFonts w:ascii="Traditional Arabic" w:hAnsi="Traditional Arabic"/>
          <w:sz w:val="30"/>
          <w:szCs w:val="30"/>
          <w:rtl/>
          <w:lang w:eastAsia="zh-TW"/>
        </w:rPr>
        <w:t xml:space="preserve"> </w:t>
      </w:r>
      <w:r w:rsidRPr="00F835B8">
        <w:rPr>
          <w:rFonts w:ascii="Traditional Arabic" w:hAnsi="Traditional Arabic" w:hint="cs"/>
          <w:sz w:val="30"/>
          <w:szCs w:val="30"/>
          <w:rtl/>
          <w:lang w:eastAsia="zh-TW"/>
        </w:rPr>
        <w:t>٩</w:t>
      </w:r>
      <w:r w:rsidRPr="00F835B8">
        <w:rPr>
          <w:rFonts w:ascii="Traditional Arabic" w:hAnsi="Traditional Arabic"/>
          <w:sz w:val="30"/>
          <w:szCs w:val="30"/>
          <w:rtl/>
          <w:lang w:eastAsia="zh-TW"/>
        </w:rPr>
        <w:t xml:space="preserve"> </w:t>
      </w:r>
      <w:r w:rsidRPr="00F835B8">
        <w:rPr>
          <w:rFonts w:ascii="Traditional Arabic" w:hAnsi="Traditional Arabic" w:hint="cs"/>
          <w:sz w:val="30"/>
          <w:szCs w:val="30"/>
          <w:rtl/>
          <w:lang w:eastAsia="zh-TW"/>
        </w:rPr>
        <w:t>من</w:t>
      </w:r>
      <w:r w:rsidRPr="00F835B8">
        <w:rPr>
          <w:rFonts w:ascii="Traditional Arabic" w:hAnsi="Traditional Arabic"/>
          <w:sz w:val="30"/>
          <w:szCs w:val="30"/>
          <w:rtl/>
          <w:lang w:eastAsia="zh-TW"/>
        </w:rPr>
        <w:t xml:space="preserve"> </w:t>
      </w:r>
      <w:r w:rsidRPr="00F835B8">
        <w:rPr>
          <w:rFonts w:ascii="Traditional Arabic" w:hAnsi="Traditional Arabic" w:hint="cs"/>
          <w:sz w:val="30"/>
          <w:szCs w:val="30"/>
          <w:rtl/>
          <w:lang w:eastAsia="zh-TW"/>
        </w:rPr>
        <w:t>أعضاء</w:t>
      </w:r>
      <w:r w:rsidRPr="00F835B8">
        <w:rPr>
          <w:rFonts w:ascii="Traditional Arabic" w:hAnsi="Traditional Arabic"/>
          <w:sz w:val="30"/>
          <w:szCs w:val="30"/>
          <w:rtl/>
          <w:lang w:eastAsia="zh-TW"/>
        </w:rPr>
        <w:t xml:space="preserve"> </w:t>
      </w:r>
      <w:r w:rsidRPr="00F835B8">
        <w:rPr>
          <w:rFonts w:ascii="Traditional Arabic" w:hAnsi="Traditional Arabic" w:hint="cs"/>
          <w:sz w:val="30"/>
          <w:szCs w:val="30"/>
          <w:rtl/>
          <w:lang w:eastAsia="zh-TW"/>
        </w:rPr>
        <w:t>المكت</w:t>
      </w:r>
      <w:r w:rsidRPr="00F835B8">
        <w:rPr>
          <w:rFonts w:ascii="Traditional Arabic" w:hAnsi="Traditional Arabic"/>
          <w:sz w:val="30"/>
          <w:szCs w:val="30"/>
          <w:rtl/>
          <w:lang w:eastAsia="zh-TW"/>
        </w:rPr>
        <w:t>ب و٢٣ من أعضاء فريق الخبراء المتعدد التخصصات، و21 من مسؤولي التنسيق الوطنيين، و١٧ من خبراء المنبر (الرؤساء المشاركين لفرق العمل والتقييمات؛ والمؤلفين المنسقين والرئيسيين للتقييمات، وعدد صغير من أعضاء فرق العمل والمؤلفين الرئيسيين للتقييمات المدعوين للمشاركة بصفات أخرى، و١٧ من أعضاء الأمانة (منهم أفراد وحدات الدعم التقني). وقدم بعض المجيبين مساهماتها بأكثر من صفة.</w:t>
      </w:r>
      <w:bookmarkEnd w:id="16"/>
    </w:p>
    <w:p w14:paraId="204660E1" w14:textId="130A8A50" w:rsidR="00336DE6" w:rsidRPr="00F835B8" w:rsidRDefault="00336DE6" w:rsidP="00336DE6">
      <w:pPr>
        <w:pStyle w:val="CH2"/>
        <w:tabs>
          <w:tab w:val="clear" w:pos="624"/>
          <w:tab w:val="clear" w:pos="851"/>
          <w:tab w:val="clear" w:pos="1247"/>
          <w:tab w:val="left" w:pos="4082"/>
        </w:tabs>
        <w:bidi/>
        <w:spacing w:before="0" w:line="400" w:lineRule="exact"/>
        <w:ind w:left="1134" w:right="-90" w:hanging="710"/>
        <w:jc w:val="both"/>
        <w:textDirection w:val="tbRlV"/>
        <w:rPr>
          <w:rFonts w:ascii="Traditional Arabic" w:hAnsi="Traditional Arabic" w:cs="Traditional Arabic"/>
          <w:sz w:val="30"/>
          <w:szCs w:val="30"/>
          <w:rtl/>
          <w:lang w:eastAsia="zh-TW"/>
        </w:rPr>
      </w:pPr>
      <w:bookmarkStart w:id="17" w:name="bookmark_38"/>
      <w:r w:rsidRPr="00A377BF">
        <w:rPr>
          <w:rFonts w:ascii="Traditional Arabic" w:hAnsi="Traditional Arabic" w:cs="Traditional Arabic"/>
          <w:b w:val="0"/>
          <w:bCs/>
          <w:sz w:val="30"/>
          <w:szCs w:val="30"/>
          <w:rtl/>
          <w:lang w:eastAsia="zh-TW"/>
        </w:rPr>
        <w:t>باء</w:t>
      </w:r>
      <w:r>
        <w:rPr>
          <w:rFonts w:ascii="Traditional Arabic" w:hAnsi="Traditional Arabic" w:cs="Traditional Arabic" w:hint="cs"/>
          <w:b w:val="0"/>
          <w:bCs/>
          <w:sz w:val="30"/>
          <w:szCs w:val="30"/>
          <w:rtl/>
          <w:lang w:eastAsia="zh-TW"/>
        </w:rPr>
        <w:t xml:space="preserve"> </w:t>
      </w:r>
      <w:r w:rsidRPr="00A377BF">
        <w:rPr>
          <w:rFonts w:ascii="Traditional Arabic" w:hAnsi="Traditional Arabic" w:cs="Traditional Arabic"/>
          <w:b w:val="0"/>
          <w:bCs/>
          <w:sz w:val="30"/>
          <w:szCs w:val="30"/>
          <w:rtl/>
          <w:lang w:eastAsia="zh-TW"/>
        </w:rPr>
        <w:t>-</w:t>
      </w:r>
      <w:r>
        <w:rPr>
          <w:rFonts w:ascii="Traditional Arabic" w:hAnsi="Traditional Arabic" w:cs="Traditional Arabic"/>
          <w:b w:val="0"/>
          <w:bCs/>
          <w:sz w:val="30"/>
          <w:szCs w:val="30"/>
          <w:rtl/>
          <w:lang w:eastAsia="zh-TW"/>
        </w:rPr>
        <w:tab/>
      </w:r>
      <w:r w:rsidRPr="00F835B8">
        <w:rPr>
          <w:rFonts w:ascii="Traditional Arabic" w:hAnsi="Traditional Arabic" w:cs="Traditional Arabic"/>
          <w:bCs/>
          <w:sz w:val="30"/>
          <w:szCs w:val="30"/>
          <w:rtl/>
          <w:lang w:eastAsia="zh-TW"/>
        </w:rPr>
        <w:t>إعداد التقرير عن الاستعراض الداخلي</w:t>
      </w:r>
      <w:bookmarkEnd w:id="17"/>
    </w:p>
    <w:p w14:paraId="46FF5DB9" w14:textId="7F0D23B8" w:rsidR="00336DE6" w:rsidRPr="00F835B8" w:rsidRDefault="00336DE6" w:rsidP="00336DE6">
      <w:pPr>
        <w:pStyle w:val="Normalnumber"/>
        <w:numPr>
          <w:ilvl w:val="0"/>
          <w:numId w:val="21"/>
        </w:numPr>
        <w:bidi/>
        <w:spacing w:line="400" w:lineRule="exact"/>
        <w:ind w:left="1134" w:right="-90"/>
        <w:jc w:val="both"/>
        <w:textDirection w:val="tbRlV"/>
        <w:rPr>
          <w:rFonts w:ascii="Traditional Arabic" w:hAnsi="Traditional Arabic"/>
          <w:sz w:val="30"/>
          <w:szCs w:val="30"/>
          <w:rtl/>
          <w:lang w:eastAsia="zh-TW"/>
        </w:rPr>
      </w:pPr>
      <w:bookmarkStart w:id="18" w:name="bookmark_39"/>
      <w:r w:rsidRPr="00F835B8">
        <w:rPr>
          <w:rFonts w:ascii="Traditional Arabic" w:hAnsi="Traditional Arabic"/>
          <w:sz w:val="30"/>
          <w:szCs w:val="30"/>
          <w:rtl/>
          <w:lang w:eastAsia="zh-TW"/>
        </w:rPr>
        <w:t xml:space="preserve">استجابة لطلب الاجتماع العام، أعد فريق الاستعراض الداخلي التقرير المطلوب في الفقرة ١١ من اختصاصات الاستعراض (مرفق المقرر </w:t>
      </w:r>
      <w:r w:rsidR="00C938D6" w:rsidRPr="00F835B8">
        <w:rPr>
          <w:rFonts w:ascii="Traditional Arabic" w:hAnsi="Traditional Arabic"/>
          <w:sz w:val="30"/>
          <w:szCs w:val="30"/>
          <w:rtl/>
          <w:lang w:eastAsia="zh-TW"/>
        </w:rPr>
        <w:t>م</w:t>
      </w:r>
      <w:r w:rsidR="00C938D6">
        <w:rPr>
          <w:rFonts w:ascii="Traditional Arabic" w:hAnsi="Traditional Arabic" w:hint="cs"/>
          <w:sz w:val="30"/>
          <w:szCs w:val="30"/>
          <w:rtl/>
          <w:lang w:eastAsia="zh-TW"/>
        </w:rPr>
        <w:t>.</w:t>
      </w:r>
      <w:r w:rsidR="00C938D6" w:rsidRPr="00F835B8">
        <w:rPr>
          <w:rFonts w:ascii="Traditional Arabic" w:hAnsi="Traditional Arabic"/>
          <w:sz w:val="30"/>
          <w:szCs w:val="30"/>
          <w:rtl/>
          <w:lang w:eastAsia="zh-TW"/>
        </w:rPr>
        <w:t>ح</w:t>
      </w:r>
      <w:r w:rsidR="00C938D6">
        <w:rPr>
          <w:rFonts w:ascii="Traditional Arabic" w:hAnsi="Traditional Arabic" w:hint="cs"/>
          <w:sz w:val="30"/>
          <w:szCs w:val="30"/>
          <w:rtl/>
          <w:lang w:eastAsia="zh-TW"/>
        </w:rPr>
        <w:t>.</w:t>
      </w:r>
      <w:r w:rsidR="00C938D6" w:rsidRPr="00F835B8">
        <w:rPr>
          <w:rFonts w:ascii="Traditional Arabic" w:hAnsi="Traditional Arabic"/>
          <w:sz w:val="30"/>
          <w:szCs w:val="30"/>
          <w:rtl/>
          <w:lang w:eastAsia="zh-TW"/>
        </w:rPr>
        <w:t>د</w:t>
      </w:r>
      <w:r w:rsidRPr="00F835B8">
        <w:rPr>
          <w:rFonts w:ascii="Traditional Arabic" w:hAnsi="Traditional Arabic"/>
          <w:sz w:val="30"/>
          <w:szCs w:val="30"/>
          <w:rtl/>
          <w:lang w:eastAsia="zh-TW"/>
        </w:rPr>
        <w:t>-٥/٢) الذي يشمل تقييما</w:t>
      </w:r>
      <w:r w:rsidR="00C05A38">
        <w:rPr>
          <w:rFonts w:ascii="Traditional Arabic" w:hAnsi="Traditional Arabic" w:hint="cs"/>
          <w:sz w:val="30"/>
          <w:szCs w:val="30"/>
          <w:rtl/>
          <w:lang w:eastAsia="zh-TW"/>
        </w:rPr>
        <w:t>ً</w:t>
      </w:r>
      <w:r w:rsidRPr="00F835B8">
        <w:rPr>
          <w:rFonts w:ascii="Traditional Arabic" w:hAnsi="Traditional Arabic"/>
          <w:sz w:val="30"/>
          <w:szCs w:val="30"/>
          <w:rtl/>
          <w:lang w:eastAsia="zh-TW"/>
        </w:rPr>
        <w:t xml:space="preserve"> ذاتيا</w:t>
      </w:r>
      <w:r w:rsidR="00C05A38">
        <w:rPr>
          <w:rFonts w:ascii="Traditional Arabic" w:hAnsi="Traditional Arabic" w:hint="cs"/>
          <w:sz w:val="30"/>
          <w:szCs w:val="30"/>
          <w:rtl/>
          <w:lang w:eastAsia="zh-TW"/>
        </w:rPr>
        <w:t>ً</w:t>
      </w:r>
      <w:r w:rsidRPr="00F835B8">
        <w:rPr>
          <w:rFonts w:ascii="Traditional Arabic" w:hAnsi="Traditional Arabic"/>
          <w:sz w:val="30"/>
          <w:szCs w:val="30"/>
          <w:rtl/>
          <w:lang w:eastAsia="zh-TW"/>
        </w:rPr>
        <w:t xml:space="preserve"> يستند إلى الردود على الاستبيان. وقد أقر التقرير فريقُ الخبراء المتعدد التخصصات والمكتب.</w:t>
      </w:r>
      <w:bookmarkEnd w:id="18"/>
    </w:p>
    <w:p w14:paraId="4DBB4EB5" w14:textId="3B5465B3" w:rsidR="00336DE6" w:rsidRPr="00F835B8" w:rsidRDefault="00336DE6" w:rsidP="00336DE6">
      <w:pPr>
        <w:pStyle w:val="Normalnumber"/>
        <w:numPr>
          <w:ilvl w:val="0"/>
          <w:numId w:val="21"/>
        </w:numPr>
        <w:bidi/>
        <w:spacing w:line="400" w:lineRule="exact"/>
        <w:ind w:left="1134" w:right="-90"/>
        <w:jc w:val="both"/>
        <w:textDirection w:val="tbRlV"/>
        <w:rPr>
          <w:rFonts w:ascii="Traditional Arabic" w:hAnsi="Traditional Arabic"/>
          <w:sz w:val="30"/>
          <w:szCs w:val="30"/>
          <w:rtl/>
          <w:lang w:eastAsia="zh-TW"/>
        </w:rPr>
      </w:pPr>
      <w:bookmarkStart w:id="19" w:name="bookmark_40"/>
      <w:r w:rsidRPr="00F835B8">
        <w:rPr>
          <w:rFonts w:ascii="Traditional Arabic" w:hAnsi="Traditional Arabic"/>
          <w:sz w:val="30"/>
          <w:szCs w:val="30"/>
          <w:rtl/>
          <w:lang w:eastAsia="zh-TW"/>
        </w:rPr>
        <w:lastRenderedPageBreak/>
        <w:t>ويشمل التقرير موجزا</w:t>
      </w:r>
      <w:r w:rsidR="00C05A38">
        <w:rPr>
          <w:rFonts w:ascii="Traditional Arabic" w:hAnsi="Traditional Arabic" w:hint="cs"/>
          <w:sz w:val="30"/>
          <w:szCs w:val="30"/>
          <w:rtl/>
          <w:lang w:eastAsia="zh-TW"/>
        </w:rPr>
        <w:t>ً</w:t>
      </w:r>
      <w:r w:rsidRPr="00F835B8">
        <w:rPr>
          <w:rFonts w:ascii="Traditional Arabic" w:hAnsi="Traditional Arabic"/>
          <w:sz w:val="30"/>
          <w:szCs w:val="30"/>
          <w:rtl/>
          <w:lang w:eastAsia="zh-TW"/>
        </w:rPr>
        <w:t xml:space="preserve"> تنفيذيا</w:t>
      </w:r>
      <w:r w:rsidR="00C05A38">
        <w:rPr>
          <w:rFonts w:ascii="Traditional Arabic" w:hAnsi="Traditional Arabic" w:hint="cs"/>
          <w:sz w:val="30"/>
          <w:szCs w:val="30"/>
          <w:rtl/>
          <w:lang w:eastAsia="zh-TW"/>
        </w:rPr>
        <w:t>ً</w:t>
      </w:r>
      <w:r w:rsidRPr="00F835B8">
        <w:rPr>
          <w:rFonts w:ascii="Traditional Arabic" w:hAnsi="Traditional Arabic"/>
          <w:sz w:val="30"/>
          <w:szCs w:val="30"/>
          <w:rtl/>
          <w:lang w:eastAsia="zh-TW"/>
        </w:rPr>
        <w:t xml:space="preserve"> يعرض النتائج الرئيسية للاستعراض الداخلي، بصيغتها التي أعدتها لجنة الاستعراض الداخلي وأقرها المكتب وفريق الخبراء المتعدد التخصصات. والبيانات الواردة بالحروف الداكنة مستمدة مباشرة من التحليل الكمي للاستبيان، بينما ينبع النص المكتوب بالخط العادي عن تعليقات إضافية وردت عن طريق الاستبيان، ويشمل جوانب اختارت لجنة الاستعراض الداخلي إبرازها استنادا</w:t>
      </w:r>
      <w:r w:rsidR="00C05A38">
        <w:rPr>
          <w:rFonts w:ascii="Traditional Arabic" w:hAnsi="Traditional Arabic" w:hint="cs"/>
          <w:sz w:val="30"/>
          <w:szCs w:val="30"/>
          <w:rtl/>
          <w:lang w:eastAsia="zh-TW"/>
        </w:rPr>
        <w:t>ً</w:t>
      </w:r>
      <w:r w:rsidRPr="00F835B8">
        <w:rPr>
          <w:rFonts w:ascii="Traditional Arabic" w:hAnsi="Traditional Arabic"/>
          <w:sz w:val="30"/>
          <w:szCs w:val="30"/>
          <w:rtl/>
          <w:lang w:eastAsia="zh-TW"/>
        </w:rPr>
        <w:t xml:space="preserve"> إلى خبرة أعضائه. ويرد الموجز التنفيذي للتقرير في مرفق هذه المذكرة.</w:t>
      </w:r>
      <w:bookmarkEnd w:id="19"/>
    </w:p>
    <w:p w14:paraId="25C7610E" w14:textId="1DAB871E" w:rsidR="00336DE6" w:rsidRPr="00F835B8" w:rsidRDefault="00336DE6" w:rsidP="00336DE6">
      <w:pPr>
        <w:pStyle w:val="Normalnumber"/>
        <w:numPr>
          <w:ilvl w:val="0"/>
          <w:numId w:val="21"/>
        </w:numPr>
        <w:bidi/>
        <w:spacing w:line="400" w:lineRule="exact"/>
        <w:ind w:left="1134" w:right="-90"/>
        <w:jc w:val="both"/>
        <w:textDirection w:val="tbRlV"/>
        <w:rPr>
          <w:rFonts w:ascii="Traditional Arabic" w:hAnsi="Traditional Arabic"/>
          <w:sz w:val="30"/>
          <w:szCs w:val="30"/>
          <w:rtl/>
          <w:lang w:eastAsia="zh-TW"/>
        </w:rPr>
      </w:pPr>
      <w:bookmarkStart w:id="20" w:name="bookmark_41"/>
      <w:r w:rsidRPr="00F835B8">
        <w:rPr>
          <w:rFonts w:ascii="Traditional Arabic" w:hAnsi="Traditional Arabic"/>
          <w:sz w:val="30"/>
          <w:szCs w:val="30"/>
          <w:rtl/>
          <w:lang w:eastAsia="zh-TW"/>
        </w:rPr>
        <w:t>ويتضمن التقرير أيضا</w:t>
      </w:r>
      <w:r w:rsidR="00C938D6">
        <w:rPr>
          <w:rFonts w:ascii="Traditional Arabic" w:hAnsi="Traditional Arabic" w:hint="cs"/>
          <w:sz w:val="30"/>
          <w:szCs w:val="30"/>
          <w:rtl/>
          <w:lang w:eastAsia="zh-TW"/>
        </w:rPr>
        <w:t>ً</w:t>
      </w:r>
      <w:r w:rsidRPr="00F835B8">
        <w:rPr>
          <w:rFonts w:ascii="Traditional Arabic" w:hAnsi="Traditional Arabic"/>
          <w:sz w:val="30"/>
          <w:szCs w:val="30"/>
          <w:rtl/>
          <w:lang w:eastAsia="zh-TW"/>
        </w:rPr>
        <w:t xml:space="preserve"> تحليلا</w:t>
      </w:r>
      <w:r w:rsidR="00C938D6">
        <w:rPr>
          <w:rFonts w:ascii="Traditional Arabic" w:hAnsi="Traditional Arabic" w:hint="cs"/>
          <w:sz w:val="30"/>
          <w:szCs w:val="30"/>
          <w:rtl/>
          <w:lang w:eastAsia="zh-TW"/>
        </w:rPr>
        <w:t>ً</w:t>
      </w:r>
      <w:r w:rsidRPr="00F835B8">
        <w:rPr>
          <w:rFonts w:ascii="Traditional Arabic" w:hAnsi="Traditional Arabic"/>
          <w:sz w:val="30"/>
          <w:szCs w:val="30"/>
          <w:rtl/>
          <w:lang w:eastAsia="zh-TW"/>
        </w:rPr>
        <w:t xml:space="preserve"> مفصلا</w:t>
      </w:r>
      <w:r w:rsidR="00C938D6">
        <w:rPr>
          <w:rFonts w:ascii="Traditional Arabic" w:hAnsi="Traditional Arabic" w:hint="cs"/>
          <w:sz w:val="30"/>
          <w:szCs w:val="30"/>
          <w:rtl/>
          <w:lang w:eastAsia="zh-TW"/>
        </w:rPr>
        <w:t>ً</w:t>
      </w:r>
      <w:r w:rsidRPr="00F835B8">
        <w:rPr>
          <w:rFonts w:ascii="Traditional Arabic" w:hAnsi="Traditional Arabic"/>
          <w:sz w:val="30"/>
          <w:szCs w:val="30"/>
          <w:rtl/>
          <w:lang w:eastAsia="zh-TW"/>
        </w:rPr>
        <w:t xml:space="preserve"> لكل باب من أبواب الاستبيان، بما في ذلك الاعتبارات المتعلقة بالمستقبل التي أبرزها فريق الخبراء المتعدد التخصصات والمكتب. ويمكن الاطلاع على التقرير الكامل في الوثيقة </w:t>
      </w:r>
      <w:r w:rsidRPr="00C938D6">
        <w:rPr>
          <w:rFonts w:asciiTheme="majorBidi" w:hAnsiTheme="majorBidi" w:cstheme="majorBidi"/>
          <w:lang w:eastAsia="zh-TW"/>
        </w:rPr>
        <w:t>IPBES/6/INF/32</w:t>
      </w:r>
      <w:r w:rsidRPr="00F835B8">
        <w:rPr>
          <w:rFonts w:ascii="Traditional Arabic" w:hAnsi="Traditional Arabic"/>
          <w:sz w:val="30"/>
          <w:szCs w:val="30"/>
          <w:rtl/>
          <w:lang w:eastAsia="zh-TW"/>
        </w:rPr>
        <w:t>. ويتضمن التذييل الأول للتقرير معلومات عن الولاية والعملية والأساليب فيما يتعلق بالاستعراض الداخلي. ويتضمن التذييل الثاني النسبة المئوية للدرجات من ١ إلى ٥ التي أعطاها المجيبون عن كل من الأسئلة البالغ عددها 99 سؤالا</w:t>
      </w:r>
      <w:r w:rsidR="00C938D6">
        <w:rPr>
          <w:rFonts w:ascii="Traditional Arabic" w:hAnsi="Traditional Arabic" w:hint="cs"/>
          <w:sz w:val="30"/>
          <w:szCs w:val="30"/>
          <w:rtl/>
          <w:lang w:eastAsia="zh-TW"/>
        </w:rPr>
        <w:t>ً</w:t>
      </w:r>
      <w:r w:rsidRPr="00F835B8">
        <w:rPr>
          <w:rFonts w:ascii="Traditional Arabic" w:hAnsi="Traditional Arabic"/>
          <w:sz w:val="30"/>
          <w:szCs w:val="30"/>
          <w:rtl/>
          <w:lang w:eastAsia="zh-TW"/>
        </w:rPr>
        <w:t xml:space="preserve"> في الاستبيان، والتي سمحت بوضع ترتيب، كما يتضمن رسما</w:t>
      </w:r>
      <w:r w:rsidR="00C938D6">
        <w:rPr>
          <w:rFonts w:ascii="Traditional Arabic" w:hAnsi="Traditional Arabic" w:hint="cs"/>
          <w:sz w:val="30"/>
          <w:szCs w:val="30"/>
          <w:rtl/>
          <w:lang w:eastAsia="zh-TW"/>
        </w:rPr>
        <w:t>ً</w:t>
      </w:r>
      <w:r w:rsidRPr="00F835B8">
        <w:rPr>
          <w:rFonts w:ascii="Traditional Arabic" w:hAnsi="Traditional Arabic"/>
          <w:sz w:val="30"/>
          <w:szCs w:val="30"/>
          <w:rtl/>
          <w:lang w:eastAsia="zh-TW"/>
        </w:rPr>
        <w:t xml:space="preserve"> بيانيا</w:t>
      </w:r>
      <w:r w:rsidR="00C938D6">
        <w:rPr>
          <w:rFonts w:ascii="Traditional Arabic" w:hAnsi="Traditional Arabic" w:hint="cs"/>
          <w:sz w:val="30"/>
          <w:szCs w:val="30"/>
          <w:rtl/>
          <w:lang w:eastAsia="zh-TW"/>
        </w:rPr>
        <w:t>ً</w:t>
      </w:r>
      <w:r w:rsidRPr="00F835B8">
        <w:rPr>
          <w:rFonts w:ascii="Traditional Arabic" w:hAnsi="Traditional Arabic"/>
          <w:sz w:val="30"/>
          <w:szCs w:val="30"/>
          <w:rtl/>
          <w:lang w:eastAsia="zh-TW"/>
        </w:rPr>
        <w:t xml:space="preserve"> بالأعمدة يوضح عدد الإجابات التي وردت لكل درجة من الدرجات بين ١ و٥، وكذلك المتوسط والانحراف المعياري. وبالنسبة للأسئلة السبعة التي تقتصر أجوبتها على ’’نعم‘‘ أو ’’لا‘‘، يقدم التذييل الثاني لكل سؤال النسب المئوية للردود (</w:t>
      </w:r>
      <w:r>
        <w:rPr>
          <w:rFonts w:ascii="Traditional Arabic" w:hAnsi="Traditional Arabic" w:hint="cs"/>
          <w:sz w:val="30"/>
          <w:szCs w:val="30"/>
          <w:rtl/>
          <w:lang w:eastAsia="zh-TW"/>
        </w:rPr>
        <w:t>بـ</w:t>
      </w:r>
      <w:r w:rsidR="00C938D6">
        <w:rPr>
          <w:rFonts w:ascii="Traditional Arabic" w:hAnsi="Traditional Arabic" w:hint="cs"/>
          <w:sz w:val="30"/>
          <w:szCs w:val="30"/>
          <w:rtl/>
          <w:lang w:eastAsia="zh-TW"/>
        </w:rPr>
        <w:t>ــ </w:t>
      </w:r>
      <w:r w:rsidRPr="00F835B8">
        <w:rPr>
          <w:rFonts w:ascii="Traditional Arabic" w:hAnsi="Traditional Arabic"/>
          <w:sz w:val="30"/>
          <w:szCs w:val="30"/>
          <w:rtl/>
          <w:lang w:eastAsia="zh-TW"/>
        </w:rPr>
        <w:t>’’نعم‘‘ أو ’’لا‘‘) التي تم تلقيها، وعدد الردود الواردة، ورسما</w:t>
      </w:r>
      <w:r w:rsidR="00C05A38">
        <w:rPr>
          <w:rFonts w:ascii="Traditional Arabic" w:hAnsi="Traditional Arabic" w:hint="cs"/>
          <w:sz w:val="30"/>
          <w:szCs w:val="30"/>
          <w:rtl/>
          <w:lang w:eastAsia="zh-TW"/>
        </w:rPr>
        <w:t>ً</w:t>
      </w:r>
      <w:r w:rsidRPr="00F835B8">
        <w:rPr>
          <w:rFonts w:ascii="Traditional Arabic" w:hAnsi="Traditional Arabic"/>
          <w:sz w:val="30"/>
          <w:szCs w:val="30"/>
          <w:rtl/>
          <w:lang w:eastAsia="zh-TW"/>
        </w:rPr>
        <w:t xml:space="preserve"> بيانيا</w:t>
      </w:r>
      <w:r w:rsidR="00C05A38">
        <w:rPr>
          <w:rFonts w:ascii="Traditional Arabic" w:hAnsi="Traditional Arabic" w:hint="cs"/>
          <w:sz w:val="30"/>
          <w:szCs w:val="30"/>
          <w:rtl/>
          <w:lang w:eastAsia="zh-TW"/>
        </w:rPr>
        <w:t>ً</w:t>
      </w:r>
      <w:r w:rsidRPr="00F835B8">
        <w:rPr>
          <w:rFonts w:ascii="Traditional Arabic" w:hAnsi="Traditional Arabic"/>
          <w:sz w:val="30"/>
          <w:szCs w:val="30"/>
          <w:rtl/>
          <w:lang w:eastAsia="zh-TW"/>
        </w:rPr>
        <w:t xml:space="preserve"> في شكل دائرة مجزأة. ويتضمن التذييل الثالث قائمة لجوانب عمل المنبر التي تلقت أعلى الدرجات وأدناها عموما</w:t>
      </w:r>
      <w:r w:rsidR="00C05A38">
        <w:rPr>
          <w:rFonts w:ascii="Traditional Arabic" w:hAnsi="Traditional Arabic" w:hint="cs"/>
          <w:sz w:val="30"/>
          <w:szCs w:val="30"/>
          <w:rtl/>
          <w:lang w:eastAsia="zh-TW"/>
        </w:rPr>
        <w:t>ً</w:t>
      </w:r>
      <w:r w:rsidRPr="00F835B8">
        <w:rPr>
          <w:rFonts w:ascii="Traditional Arabic" w:hAnsi="Traditional Arabic"/>
          <w:sz w:val="30"/>
          <w:szCs w:val="30"/>
          <w:rtl/>
          <w:lang w:eastAsia="zh-TW"/>
        </w:rPr>
        <w:t xml:space="preserve"> في الاستبيان. ويتضمن التذييل الرابع عرضا</w:t>
      </w:r>
      <w:r w:rsidR="00C05A38">
        <w:rPr>
          <w:rFonts w:ascii="Traditional Arabic" w:hAnsi="Traditional Arabic" w:hint="cs"/>
          <w:sz w:val="30"/>
          <w:szCs w:val="30"/>
          <w:rtl/>
          <w:lang w:eastAsia="zh-TW"/>
        </w:rPr>
        <w:t>ً</w:t>
      </w:r>
      <w:r w:rsidRPr="00F835B8">
        <w:rPr>
          <w:rFonts w:ascii="Traditional Arabic" w:hAnsi="Traditional Arabic"/>
          <w:sz w:val="30"/>
          <w:szCs w:val="30"/>
          <w:rtl/>
          <w:lang w:eastAsia="zh-TW"/>
        </w:rPr>
        <w:t xml:space="preserve"> موجزا</w:t>
      </w:r>
      <w:r w:rsidR="00C05A38">
        <w:rPr>
          <w:rFonts w:ascii="Traditional Arabic" w:hAnsi="Traditional Arabic" w:hint="cs"/>
          <w:sz w:val="30"/>
          <w:szCs w:val="30"/>
          <w:rtl/>
          <w:lang w:eastAsia="zh-TW"/>
        </w:rPr>
        <w:t>ً</w:t>
      </w:r>
      <w:r w:rsidRPr="00F835B8">
        <w:rPr>
          <w:rFonts w:ascii="Traditional Arabic" w:hAnsi="Traditional Arabic"/>
          <w:sz w:val="30"/>
          <w:szCs w:val="30"/>
          <w:rtl/>
          <w:lang w:eastAsia="zh-TW"/>
        </w:rPr>
        <w:t xml:space="preserve"> للتعليقات المتعلقة بالنوعية التي وردت كجزء من الاستبيان. أما التذييل الخامس فيعرض الاستبيان النهائي المستخدم كأساس للاستعراض الداخلي.</w:t>
      </w:r>
      <w:bookmarkEnd w:id="20"/>
    </w:p>
    <w:p w14:paraId="6CE30DC1" w14:textId="7949E27F" w:rsidR="00336DE6" w:rsidRPr="00C938D6" w:rsidRDefault="00336DE6" w:rsidP="00C938D6">
      <w:pPr>
        <w:pStyle w:val="CH1"/>
        <w:tabs>
          <w:tab w:val="clear" w:pos="851"/>
          <w:tab w:val="clear" w:pos="1247"/>
        </w:tabs>
        <w:bidi/>
        <w:spacing w:before="0" w:line="400" w:lineRule="exact"/>
        <w:ind w:left="1134" w:right="-90" w:hanging="710"/>
        <w:jc w:val="both"/>
        <w:textDirection w:val="tbRlV"/>
        <w:rPr>
          <w:rFonts w:ascii="Traditional Arabic" w:hAnsi="Traditional Arabic" w:cs="Traditional Arabic"/>
          <w:b w:val="0"/>
          <w:bCs/>
          <w:sz w:val="32"/>
          <w:szCs w:val="32"/>
          <w:rtl/>
          <w:lang w:eastAsia="zh-TW"/>
        </w:rPr>
      </w:pPr>
      <w:bookmarkStart w:id="21" w:name="bookmark_42"/>
      <w:r w:rsidRPr="00C938D6">
        <w:rPr>
          <w:rFonts w:ascii="Traditional Arabic" w:hAnsi="Traditional Arabic" w:cs="Traditional Arabic"/>
          <w:b w:val="0"/>
          <w:bCs/>
          <w:sz w:val="32"/>
          <w:szCs w:val="32"/>
          <w:rtl/>
          <w:lang w:eastAsia="zh-TW"/>
        </w:rPr>
        <w:t>ثانيا</w:t>
      </w:r>
      <w:r w:rsidR="00C938D6" w:rsidRPr="00C938D6">
        <w:rPr>
          <w:rFonts w:ascii="Traditional Arabic" w:hAnsi="Traditional Arabic" w:cs="Traditional Arabic" w:hint="cs"/>
          <w:b w:val="0"/>
          <w:bCs/>
          <w:sz w:val="32"/>
          <w:szCs w:val="32"/>
          <w:rtl/>
          <w:lang w:eastAsia="zh-TW"/>
        </w:rPr>
        <w:t xml:space="preserve">ً </w:t>
      </w:r>
      <w:r w:rsidRPr="00C938D6">
        <w:rPr>
          <w:rFonts w:ascii="Traditional Arabic" w:hAnsi="Traditional Arabic" w:cs="Traditional Arabic"/>
          <w:b w:val="0"/>
          <w:bCs/>
          <w:sz w:val="32"/>
          <w:szCs w:val="32"/>
          <w:rtl/>
          <w:lang w:eastAsia="zh-TW"/>
        </w:rPr>
        <w:t>-</w:t>
      </w:r>
      <w:r w:rsidR="00C938D6">
        <w:rPr>
          <w:rFonts w:ascii="Traditional Arabic" w:hAnsi="Traditional Arabic" w:cs="Traditional Arabic"/>
          <w:b w:val="0"/>
          <w:bCs/>
          <w:sz w:val="32"/>
          <w:szCs w:val="32"/>
          <w:rtl/>
          <w:lang w:eastAsia="zh-TW"/>
        </w:rPr>
        <w:tab/>
      </w:r>
      <w:r w:rsidRPr="00C938D6">
        <w:rPr>
          <w:rFonts w:ascii="Traditional Arabic" w:hAnsi="Traditional Arabic" w:cs="Traditional Arabic"/>
          <w:b w:val="0"/>
          <w:bCs/>
          <w:sz w:val="32"/>
          <w:szCs w:val="32"/>
          <w:rtl/>
          <w:lang w:eastAsia="zh-TW"/>
        </w:rPr>
        <w:t>العنصر الخارجي</w:t>
      </w:r>
      <w:r w:rsidRPr="00C938D6">
        <w:rPr>
          <w:rFonts w:ascii="Traditional Arabic" w:hAnsi="Traditional Arabic" w:cs="Traditional Arabic" w:hint="cs"/>
          <w:b w:val="0"/>
          <w:bCs/>
          <w:sz w:val="32"/>
          <w:szCs w:val="32"/>
          <w:rtl/>
          <w:lang w:eastAsia="zh-TW"/>
        </w:rPr>
        <w:t xml:space="preserve"> ل</w:t>
      </w:r>
      <w:r w:rsidRPr="00C938D6">
        <w:rPr>
          <w:rFonts w:ascii="Traditional Arabic" w:hAnsi="Traditional Arabic" w:cs="Traditional Arabic"/>
          <w:b w:val="0"/>
          <w:bCs/>
          <w:sz w:val="32"/>
          <w:szCs w:val="32"/>
          <w:rtl/>
          <w:lang w:eastAsia="zh-TW"/>
        </w:rPr>
        <w:t>لاستعراض</w:t>
      </w:r>
      <w:bookmarkEnd w:id="21"/>
    </w:p>
    <w:p w14:paraId="5D93A3BE" w14:textId="46918746" w:rsidR="00336DE6" w:rsidRPr="00F835B8" w:rsidRDefault="00336DE6" w:rsidP="00336DE6">
      <w:pPr>
        <w:pStyle w:val="Normalnumber"/>
        <w:numPr>
          <w:ilvl w:val="0"/>
          <w:numId w:val="21"/>
        </w:numPr>
        <w:bidi/>
        <w:spacing w:line="400" w:lineRule="exact"/>
        <w:ind w:left="1134" w:right="-90"/>
        <w:jc w:val="both"/>
        <w:textDirection w:val="tbRlV"/>
        <w:rPr>
          <w:rFonts w:ascii="Traditional Arabic" w:hAnsi="Traditional Arabic"/>
          <w:sz w:val="30"/>
          <w:szCs w:val="30"/>
          <w:rtl/>
          <w:lang w:eastAsia="zh-TW"/>
        </w:rPr>
      </w:pPr>
      <w:bookmarkStart w:id="22" w:name="bookmark_43"/>
      <w:r w:rsidRPr="00F835B8">
        <w:rPr>
          <w:rFonts w:ascii="Traditional Arabic" w:hAnsi="Traditional Arabic"/>
          <w:sz w:val="30"/>
          <w:szCs w:val="30"/>
          <w:rtl/>
          <w:lang w:eastAsia="zh-TW"/>
        </w:rPr>
        <w:t xml:space="preserve">طلب الاجتماع العام إلى الأمينة التنفيذية، في مقرره </w:t>
      </w:r>
      <w:r w:rsidR="00C938D6" w:rsidRPr="00F835B8">
        <w:rPr>
          <w:rFonts w:ascii="Traditional Arabic" w:hAnsi="Traditional Arabic"/>
          <w:sz w:val="30"/>
          <w:szCs w:val="30"/>
          <w:rtl/>
          <w:lang w:eastAsia="zh-TW"/>
        </w:rPr>
        <w:t>م</w:t>
      </w:r>
      <w:r w:rsidR="00C938D6">
        <w:rPr>
          <w:rFonts w:ascii="Traditional Arabic" w:hAnsi="Traditional Arabic" w:hint="cs"/>
          <w:sz w:val="30"/>
          <w:szCs w:val="30"/>
          <w:rtl/>
          <w:lang w:eastAsia="zh-TW"/>
        </w:rPr>
        <w:t>.</w:t>
      </w:r>
      <w:r w:rsidR="00C938D6" w:rsidRPr="00F835B8">
        <w:rPr>
          <w:rFonts w:ascii="Traditional Arabic" w:hAnsi="Traditional Arabic"/>
          <w:sz w:val="30"/>
          <w:szCs w:val="30"/>
          <w:rtl/>
          <w:lang w:eastAsia="zh-TW"/>
        </w:rPr>
        <w:t>ح</w:t>
      </w:r>
      <w:r w:rsidR="00C938D6">
        <w:rPr>
          <w:rFonts w:ascii="Traditional Arabic" w:hAnsi="Traditional Arabic" w:hint="cs"/>
          <w:sz w:val="30"/>
          <w:szCs w:val="30"/>
          <w:rtl/>
          <w:lang w:eastAsia="zh-TW"/>
        </w:rPr>
        <w:t>.</w:t>
      </w:r>
      <w:r w:rsidR="00C938D6" w:rsidRPr="00F835B8">
        <w:rPr>
          <w:rFonts w:ascii="Traditional Arabic" w:hAnsi="Traditional Arabic"/>
          <w:sz w:val="30"/>
          <w:szCs w:val="30"/>
          <w:rtl/>
          <w:lang w:eastAsia="zh-TW"/>
        </w:rPr>
        <w:t>د</w:t>
      </w:r>
      <w:r w:rsidRPr="00F835B8">
        <w:rPr>
          <w:rFonts w:ascii="Traditional Arabic" w:hAnsi="Traditional Arabic"/>
          <w:sz w:val="30"/>
          <w:szCs w:val="30"/>
          <w:rtl/>
          <w:lang w:eastAsia="zh-TW"/>
        </w:rPr>
        <w:t>-5/2، أن تدعو إلى اقتراح مرشحين لفريق الاستعراض، بهدف كفالة التمثيل الإقليمي، وأن تنظم عملية عطاءات تنافسية لاختيار منظمة مهنية خارجية تتولى تنسيق الاستعراض، على أن تبدأ المنظمة عملها بحلول بداية عام 2018، رهناً بتوافر الموارد المالية.</w:t>
      </w:r>
      <w:bookmarkEnd w:id="22"/>
    </w:p>
    <w:p w14:paraId="03FD88F8" w14:textId="66AEA768" w:rsidR="00336DE6" w:rsidRPr="00F835B8" w:rsidRDefault="00336DE6" w:rsidP="00336DE6">
      <w:pPr>
        <w:pStyle w:val="Normalnumber"/>
        <w:numPr>
          <w:ilvl w:val="0"/>
          <w:numId w:val="21"/>
        </w:numPr>
        <w:bidi/>
        <w:spacing w:line="400" w:lineRule="exact"/>
        <w:ind w:left="1134" w:right="-90"/>
        <w:jc w:val="both"/>
        <w:textDirection w:val="tbRlV"/>
        <w:rPr>
          <w:rFonts w:ascii="Traditional Arabic" w:hAnsi="Traditional Arabic"/>
          <w:sz w:val="30"/>
          <w:szCs w:val="30"/>
          <w:rtl/>
          <w:lang w:eastAsia="zh-TW"/>
        </w:rPr>
      </w:pPr>
      <w:bookmarkStart w:id="23" w:name="bookmark_44"/>
      <w:r w:rsidRPr="00F835B8">
        <w:rPr>
          <w:rFonts w:ascii="Traditional Arabic" w:hAnsi="Traditional Arabic"/>
          <w:sz w:val="30"/>
          <w:szCs w:val="30"/>
          <w:rtl/>
          <w:lang w:eastAsia="zh-TW"/>
        </w:rPr>
        <w:t xml:space="preserve">وفي ٦ تشرين الثاني/نوفمبر، أصدرت الأمينة التنفيذية الإخطارين </w:t>
      </w:r>
      <w:r w:rsidRPr="00C938D6">
        <w:rPr>
          <w:rFonts w:asciiTheme="majorBidi" w:hAnsiTheme="majorBidi" w:cstheme="majorBidi"/>
          <w:lang w:eastAsia="zh-TW"/>
        </w:rPr>
        <w:t>EM/2017/31</w:t>
      </w:r>
      <w:r w:rsidRPr="00F835B8">
        <w:rPr>
          <w:rFonts w:ascii="Traditional Arabic" w:hAnsi="Traditional Arabic"/>
          <w:sz w:val="30"/>
          <w:szCs w:val="30"/>
          <w:rtl/>
          <w:lang w:eastAsia="zh-TW"/>
        </w:rPr>
        <w:t xml:space="preserve"> و</w:t>
      </w:r>
      <w:r w:rsidRPr="00C938D6">
        <w:rPr>
          <w:rFonts w:asciiTheme="majorBidi" w:hAnsiTheme="majorBidi" w:cstheme="majorBidi"/>
          <w:lang w:eastAsia="zh-TW"/>
        </w:rPr>
        <w:t>EM/2017/32</w:t>
      </w:r>
      <w:r w:rsidRPr="00F835B8">
        <w:rPr>
          <w:rFonts w:ascii="Traditional Arabic" w:hAnsi="Traditional Arabic"/>
          <w:sz w:val="30"/>
          <w:szCs w:val="30"/>
          <w:rtl/>
          <w:lang w:eastAsia="zh-TW"/>
        </w:rPr>
        <w:t>، حيث دعت إلى ترشيح أعضاء في فريق استعراض المنبر في موعد أقصاه ٢ كانون الثاني/يناير ٢٠١٨، و</w:t>
      </w:r>
      <w:r>
        <w:rPr>
          <w:rFonts w:ascii="Traditional Arabic" w:hAnsi="Traditional Arabic" w:hint="cs"/>
          <w:sz w:val="30"/>
          <w:szCs w:val="30"/>
          <w:rtl/>
          <w:lang w:eastAsia="zh-TW"/>
        </w:rPr>
        <w:t xml:space="preserve">إعراب </w:t>
      </w:r>
      <w:r w:rsidRPr="00F835B8">
        <w:rPr>
          <w:rFonts w:ascii="Traditional Arabic" w:hAnsi="Traditional Arabic"/>
          <w:sz w:val="30"/>
          <w:szCs w:val="30"/>
          <w:rtl/>
          <w:lang w:eastAsia="zh-TW"/>
        </w:rPr>
        <w:t>المنظمات المهنية عن اهتمام</w:t>
      </w:r>
      <w:r>
        <w:rPr>
          <w:rFonts w:ascii="Traditional Arabic" w:hAnsi="Traditional Arabic" w:hint="cs"/>
          <w:sz w:val="30"/>
          <w:szCs w:val="30"/>
          <w:rtl/>
          <w:lang w:eastAsia="zh-TW"/>
        </w:rPr>
        <w:t>ها</w:t>
      </w:r>
      <w:r w:rsidRPr="00F835B8">
        <w:rPr>
          <w:rFonts w:ascii="Traditional Arabic" w:hAnsi="Traditional Arabic"/>
          <w:sz w:val="30"/>
          <w:szCs w:val="30"/>
          <w:rtl/>
          <w:lang w:eastAsia="zh-TW"/>
        </w:rPr>
        <w:t xml:space="preserve"> بتنسيق العنصر الخارجي لاستعراض المنبر. وكان المكتب قد أعد الدعوة بالتعاون مع فريق الخبراء المتعدد التخصصات، استنادا</w:t>
      </w:r>
      <w:r w:rsidR="00C05A38">
        <w:rPr>
          <w:rFonts w:ascii="Traditional Arabic" w:hAnsi="Traditional Arabic" w:hint="cs"/>
          <w:sz w:val="30"/>
          <w:szCs w:val="30"/>
          <w:rtl/>
          <w:lang w:eastAsia="zh-TW"/>
        </w:rPr>
        <w:t>ً</w:t>
      </w:r>
      <w:r w:rsidRPr="00F835B8">
        <w:rPr>
          <w:rFonts w:ascii="Traditional Arabic" w:hAnsi="Traditional Arabic"/>
          <w:sz w:val="30"/>
          <w:szCs w:val="30"/>
          <w:rtl/>
          <w:lang w:eastAsia="zh-TW"/>
        </w:rPr>
        <w:t xml:space="preserve"> إلى اختصاصات الاستعراض المبينة في مرفق المقرر </w:t>
      </w:r>
      <w:r w:rsidR="00C938D6" w:rsidRPr="00F835B8">
        <w:rPr>
          <w:rFonts w:ascii="Traditional Arabic" w:hAnsi="Traditional Arabic"/>
          <w:sz w:val="30"/>
          <w:szCs w:val="30"/>
          <w:rtl/>
          <w:lang w:eastAsia="zh-TW"/>
        </w:rPr>
        <w:t>م</w:t>
      </w:r>
      <w:r w:rsidR="00C938D6">
        <w:rPr>
          <w:rFonts w:ascii="Traditional Arabic" w:hAnsi="Traditional Arabic" w:hint="cs"/>
          <w:sz w:val="30"/>
          <w:szCs w:val="30"/>
          <w:rtl/>
          <w:lang w:eastAsia="zh-TW"/>
        </w:rPr>
        <w:t>.</w:t>
      </w:r>
      <w:r w:rsidR="00C938D6" w:rsidRPr="00F835B8">
        <w:rPr>
          <w:rFonts w:ascii="Traditional Arabic" w:hAnsi="Traditional Arabic"/>
          <w:sz w:val="30"/>
          <w:szCs w:val="30"/>
          <w:rtl/>
          <w:lang w:eastAsia="zh-TW"/>
        </w:rPr>
        <w:t>ح</w:t>
      </w:r>
      <w:r w:rsidR="00C938D6">
        <w:rPr>
          <w:rFonts w:ascii="Traditional Arabic" w:hAnsi="Traditional Arabic" w:hint="cs"/>
          <w:sz w:val="30"/>
          <w:szCs w:val="30"/>
          <w:rtl/>
          <w:lang w:eastAsia="zh-TW"/>
        </w:rPr>
        <w:t>.</w:t>
      </w:r>
      <w:r w:rsidR="00C938D6" w:rsidRPr="00F835B8">
        <w:rPr>
          <w:rFonts w:ascii="Traditional Arabic" w:hAnsi="Traditional Arabic"/>
          <w:sz w:val="30"/>
          <w:szCs w:val="30"/>
          <w:rtl/>
          <w:lang w:eastAsia="zh-TW"/>
        </w:rPr>
        <w:t>د</w:t>
      </w:r>
      <w:r w:rsidRPr="00F835B8">
        <w:rPr>
          <w:rFonts w:ascii="Traditional Arabic" w:hAnsi="Traditional Arabic"/>
          <w:sz w:val="30"/>
          <w:szCs w:val="30"/>
          <w:rtl/>
          <w:lang w:eastAsia="zh-TW"/>
        </w:rPr>
        <w:t>-٥/٢.</w:t>
      </w:r>
      <w:bookmarkEnd w:id="23"/>
    </w:p>
    <w:p w14:paraId="307C3683" w14:textId="0DDD3820" w:rsidR="00336DE6" w:rsidRPr="00F835B8" w:rsidRDefault="00336DE6" w:rsidP="00336DE6">
      <w:pPr>
        <w:pStyle w:val="Normalnumber"/>
        <w:numPr>
          <w:ilvl w:val="0"/>
          <w:numId w:val="21"/>
        </w:numPr>
        <w:bidi/>
        <w:spacing w:line="400" w:lineRule="exact"/>
        <w:ind w:left="1134" w:right="-90"/>
        <w:jc w:val="both"/>
        <w:textDirection w:val="tbRlV"/>
        <w:rPr>
          <w:rFonts w:ascii="Traditional Arabic" w:hAnsi="Traditional Arabic"/>
          <w:color w:val="000000"/>
          <w:sz w:val="30"/>
          <w:szCs w:val="30"/>
          <w:rtl/>
          <w:lang w:eastAsia="zh-TW"/>
        </w:rPr>
      </w:pPr>
      <w:bookmarkStart w:id="24" w:name="bookmark_45"/>
      <w:r w:rsidRPr="00F835B8">
        <w:rPr>
          <w:rFonts w:ascii="Traditional Arabic" w:hAnsi="Traditional Arabic"/>
          <w:sz w:val="30"/>
          <w:szCs w:val="30"/>
          <w:rtl/>
          <w:lang w:eastAsia="zh-TW"/>
        </w:rPr>
        <w:t>وسيتألف فريق الاستعراض من عدد من خبراء الاستعراض لا يزيد على 10، ويتسم بتشكيل متوازن لممثلي الحكومات والعلماء وممثلي المنظمات غير الحكومية. وسيتولى المكتب اختيار أعضاء الفريق، استجابة لدعوة المكتب، بالتشاور مع فريق الخبراء المتعدد التخصصات، مسترشدا</w:t>
      </w:r>
      <w:r w:rsidR="00C05A38">
        <w:rPr>
          <w:rFonts w:ascii="Traditional Arabic" w:hAnsi="Traditional Arabic" w:hint="cs"/>
          <w:sz w:val="30"/>
          <w:szCs w:val="30"/>
          <w:rtl/>
          <w:lang w:eastAsia="zh-TW"/>
        </w:rPr>
        <w:t>ً</w:t>
      </w:r>
      <w:r w:rsidRPr="00F835B8">
        <w:rPr>
          <w:rFonts w:ascii="Traditional Arabic" w:hAnsi="Traditional Arabic"/>
          <w:sz w:val="30"/>
          <w:szCs w:val="30"/>
          <w:rtl/>
          <w:lang w:eastAsia="zh-TW"/>
        </w:rPr>
        <w:t xml:space="preserve"> بالمعايير التالية، على النحو المبين في الفقرة ٩ من الاختصاصات:</w:t>
      </w:r>
      <w:bookmarkEnd w:id="24"/>
    </w:p>
    <w:p w14:paraId="2843FDB5" w14:textId="6D48C686" w:rsidR="00336DE6" w:rsidRPr="00F835B8" w:rsidRDefault="00336DE6" w:rsidP="00C938D6">
      <w:pPr>
        <w:pStyle w:val="Normalnumber"/>
        <w:numPr>
          <w:ilvl w:val="0"/>
          <w:numId w:val="22"/>
        </w:numPr>
        <w:tabs>
          <w:tab w:val="clear" w:pos="1247"/>
          <w:tab w:val="clear" w:pos="1814"/>
        </w:tabs>
        <w:bidi/>
        <w:spacing w:line="400" w:lineRule="exact"/>
        <w:ind w:left="1134" w:right="-90" w:firstLine="707"/>
        <w:jc w:val="both"/>
        <w:textDirection w:val="tbRlV"/>
        <w:rPr>
          <w:rFonts w:ascii="Traditional Arabic" w:hAnsi="Traditional Arabic"/>
          <w:color w:val="000000"/>
          <w:sz w:val="30"/>
          <w:szCs w:val="30"/>
          <w:rtl/>
          <w:lang w:eastAsia="zh-TW"/>
        </w:rPr>
      </w:pPr>
      <w:bookmarkStart w:id="25" w:name="bookmark_46"/>
      <w:r w:rsidRPr="00F835B8">
        <w:rPr>
          <w:rFonts w:ascii="Traditional Arabic" w:hAnsi="Traditional Arabic"/>
          <w:sz w:val="30"/>
          <w:szCs w:val="30"/>
          <w:rtl/>
          <w:lang w:eastAsia="zh-TW"/>
        </w:rPr>
        <w:t>حيازة المنظمة المهنية الخارجية وخبراء الاستعراض لمؤهلات ملائمة لتنفيذ استعراضات مؤسسية على المستوى العالمي؛</w:t>
      </w:r>
      <w:bookmarkEnd w:id="25"/>
    </w:p>
    <w:p w14:paraId="5368D27C" w14:textId="492F02DA" w:rsidR="00336DE6" w:rsidRPr="00F835B8" w:rsidRDefault="00336DE6" w:rsidP="00C938D6">
      <w:pPr>
        <w:pStyle w:val="Normalnumber"/>
        <w:numPr>
          <w:ilvl w:val="0"/>
          <w:numId w:val="22"/>
        </w:numPr>
        <w:tabs>
          <w:tab w:val="clear" w:pos="1247"/>
          <w:tab w:val="clear" w:pos="1814"/>
        </w:tabs>
        <w:bidi/>
        <w:spacing w:line="400" w:lineRule="exact"/>
        <w:ind w:left="1134" w:right="-90" w:firstLine="707"/>
        <w:jc w:val="both"/>
        <w:textDirection w:val="tbRlV"/>
        <w:rPr>
          <w:rFonts w:ascii="Traditional Arabic" w:hAnsi="Traditional Arabic"/>
          <w:color w:val="000000"/>
          <w:sz w:val="30"/>
          <w:szCs w:val="30"/>
          <w:rtl/>
          <w:lang w:eastAsia="zh-TW"/>
        </w:rPr>
      </w:pPr>
      <w:bookmarkStart w:id="26" w:name="bookmark_47"/>
      <w:r w:rsidRPr="00F835B8">
        <w:rPr>
          <w:rFonts w:ascii="Traditional Arabic" w:hAnsi="Traditional Arabic"/>
          <w:sz w:val="30"/>
          <w:szCs w:val="30"/>
          <w:rtl/>
          <w:lang w:eastAsia="zh-TW"/>
        </w:rPr>
        <w:t>حيازة المنظمة وخبراء الاستعراض لسجل إنجازات مبرهن عليه في العمل مع محافل تربط بين العلوم والسياسات، وفي فهم أدوار ووظائف عملية التقييم البيئي العالمي بوجه عام والمنبر بوجه خاص.</w:t>
      </w:r>
      <w:bookmarkEnd w:id="26"/>
    </w:p>
    <w:p w14:paraId="775FAEB1" w14:textId="68A9190C" w:rsidR="00336DE6" w:rsidRPr="00F835B8" w:rsidRDefault="00336DE6" w:rsidP="00A85FC0">
      <w:pPr>
        <w:pStyle w:val="Normalnumber"/>
        <w:numPr>
          <w:ilvl w:val="0"/>
          <w:numId w:val="21"/>
        </w:numPr>
        <w:tabs>
          <w:tab w:val="clear" w:pos="1247"/>
        </w:tabs>
        <w:autoSpaceDE w:val="0"/>
        <w:autoSpaceDN w:val="0"/>
        <w:bidi/>
        <w:adjustRightInd w:val="0"/>
        <w:spacing w:line="400" w:lineRule="exact"/>
        <w:ind w:left="1134" w:right="-90"/>
        <w:jc w:val="both"/>
        <w:textDirection w:val="tbRlV"/>
        <w:rPr>
          <w:rFonts w:ascii="Traditional Arabic" w:hAnsi="Traditional Arabic"/>
          <w:color w:val="000000"/>
          <w:sz w:val="30"/>
          <w:szCs w:val="30"/>
          <w:rtl/>
          <w:lang w:eastAsia="zh-TW"/>
        </w:rPr>
      </w:pPr>
      <w:bookmarkStart w:id="27" w:name="bookmark_48"/>
      <w:r w:rsidRPr="00F835B8">
        <w:rPr>
          <w:rFonts w:ascii="Traditional Arabic" w:hAnsi="Traditional Arabic"/>
          <w:sz w:val="30"/>
          <w:szCs w:val="30"/>
          <w:rtl/>
          <w:lang w:eastAsia="zh-TW"/>
        </w:rPr>
        <w:lastRenderedPageBreak/>
        <w:t>وسيقوم المكتب وفريق الخبراء المتعدد التخصصات أيضا</w:t>
      </w:r>
      <w:r w:rsidR="00C05A38">
        <w:rPr>
          <w:rFonts w:ascii="Traditional Arabic" w:hAnsi="Traditional Arabic" w:hint="cs"/>
          <w:sz w:val="30"/>
          <w:szCs w:val="30"/>
          <w:rtl/>
          <w:lang w:eastAsia="zh-TW"/>
        </w:rPr>
        <w:t>ً</w:t>
      </w:r>
      <w:r w:rsidRPr="00F835B8">
        <w:rPr>
          <w:rFonts w:ascii="Traditional Arabic" w:hAnsi="Traditional Arabic"/>
          <w:sz w:val="30"/>
          <w:szCs w:val="30"/>
          <w:rtl/>
          <w:lang w:eastAsia="zh-TW"/>
        </w:rPr>
        <w:t>، مسترشدين بهذه المعايير، باختيار منظمة مهنية خارجية استجابة للدعوة. وستعمل الأمانة مع المكتب لاستعراض المقترحات، وفي حالة عدم تقديم أي مقترح يفي بالمعايير أو يكون في حدود الموارد المالية المتاحة فإنه يجوز للمكتب أن يختار تعيين موظف إداري يعمل من خارج الأمانة لتنسيق الاستعراض.</w:t>
      </w:r>
      <w:bookmarkEnd w:id="27"/>
    </w:p>
    <w:p w14:paraId="2CBDBFBA" w14:textId="3B011574" w:rsidR="00336DE6" w:rsidRPr="00F835B8" w:rsidRDefault="00336DE6" w:rsidP="00A85FC0">
      <w:pPr>
        <w:pStyle w:val="Normalnumber"/>
        <w:numPr>
          <w:ilvl w:val="0"/>
          <w:numId w:val="21"/>
        </w:numPr>
        <w:tabs>
          <w:tab w:val="clear" w:pos="1247"/>
        </w:tabs>
        <w:bidi/>
        <w:spacing w:line="400" w:lineRule="exact"/>
        <w:ind w:left="1134" w:right="-90"/>
        <w:jc w:val="both"/>
        <w:textDirection w:val="tbRlV"/>
        <w:rPr>
          <w:rFonts w:ascii="Traditional Arabic" w:hAnsi="Traditional Arabic"/>
          <w:sz w:val="30"/>
          <w:szCs w:val="30"/>
          <w:rtl/>
          <w:lang w:eastAsia="zh-TW"/>
        </w:rPr>
      </w:pPr>
      <w:bookmarkStart w:id="28" w:name="bookmark_49"/>
      <w:r w:rsidRPr="00F835B8">
        <w:rPr>
          <w:rFonts w:ascii="Traditional Arabic" w:hAnsi="Traditional Arabic"/>
          <w:sz w:val="30"/>
          <w:szCs w:val="30"/>
          <w:rtl/>
          <w:lang w:eastAsia="zh-TW"/>
        </w:rPr>
        <w:t>وفي أعقاب القرار الذي يتخذه المكتب في اجتماعه العاشر، لن يُستخدم الصندوق الاستئماني لتغطية أية نفقات تتعلق بالاستعراض الخارجي، في انتظار أن ينظر الاجتماع العام مرة أخرى في الميزانية المنقحة لعام 2018 التي وافق عليها في دورته الخامسة. وبصورة أكثر تحديدا</w:t>
      </w:r>
      <w:r w:rsidR="00C05A38">
        <w:rPr>
          <w:rFonts w:ascii="Traditional Arabic" w:hAnsi="Traditional Arabic" w:hint="cs"/>
          <w:sz w:val="30"/>
          <w:szCs w:val="30"/>
          <w:rtl/>
          <w:lang w:eastAsia="zh-TW"/>
        </w:rPr>
        <w:t>ً</w:t>
      </w:r>
      <w:r w:rsidRPr="00F835B8">
        <w:rPr>
          <w:rFonts w:ascii="Traditional Arabic" w:hAnsi="Traditional Arabic"/>
          <w:sz w:val="30"/>
          <w:szCs w:val="30"/>
          <w:rtl/>
          <w:lang w:eastAsia="zh-TW"/>
        </w:rPr>
        <w:t xml:space="preserve">، لم يستخدم الصندوق الاستئماني لدعم مشاركة أعضاء فريق الاستعراض في الدورة السادسة للاجتماع العام، ولم تبرم الأمانة ترتيبات تعاقدية مع منظمة مهنية خارجية. والاحتياجات التالية المتعلقة بالميزانية مدرجة في اختصاصات الاستعراض (المقرر </w:t>
      </w:r>
      <w:r w:rsidR="00A85FC0" w:rsidRPr="00F835B8">
        <w:rPr>
          <w:rFonts w:ascii="Traditional Arabic" w:hAnsi="Traditional Arabic"/>
          <w:sz w:val="30"/>
          <w:szCs w:val="30"/>
          <w:rtl/>
          <w:lang w:eastAsia="zh-TW"/>
        </w:rPr>
        <w:t>م</w:t>
      </w:r>
      <w:r w:rsidR="00A85FC0">
        <w:rPr>
          <w:rFonts w:ascii="Traditional Arabic" w:hAnsi="Traditional Arabic" w:hint="cs"/>
          <w:sz w:val="30"/>
          <w:szCs w:val="30"/>
          <w:rtl/>
          <w:lang w:eastAsia="zh-TW"/>
        </w:rPr>
        <w:t>.</w:t>
      </w:r>
      <w:r w:rsidR="00A85FC0" w:rsidRPr="00F835B8">
        <w:rPr>
          <w:rFonts w:ascii="Traditional Arabic" w:hAnsi="Traditional Arabic"/>
          <w:sz w:val="30"/>
          <w:szCs w:val="30"/>
          <w:rtl/>
          <w:lang w:eastAsia="zh-TW"/>
        </w:rPr>
        <w:t>ح</w:t>
      </w:r>
      <w:r w:rsidR="00A85FC0">
        <w:rPr>
          <w:rFonts w:ascii="Traditional Arabic" w:hAnsi="Traditional Arabic" w:hint="cs"/>
          <w:sz w:val="30"/>
          <w:szCs w:val="30"/>
          <w:rtl/>
          <w:lang w:eastAsia="zh-TW"/>
        </w:rPr>
        <w:t>.</w:t>
      </w:r>
      <w:r w:rsidR="00A85FC0" w:rsidRPr="00F835B8">
        <w:rPr>
          <w:rFonts w:ascii="Traditional Arabic" w:hAnsi="Traditional Arabic"/>
          <w:sz w:val="30"/>
          <w:szCs w:val="30"/>
          <w:rtl/>
          <w:lang w:eastAsia="zh-TW"/>
        </w:rPr>
        <w:t>د</w:t>
      </w:r>
      <w:r w:rsidRPr="00F835B8">
        <w:rPr>
          <w:rFonts w:ascii="Traditional Arabic" w:hAnsi="Traditional Arabic"/>
          <w:sz w:val="30"/>
          <w:szCs w:val="30"/>
          <w:rtl/>
          <w:lang w:eastAsia="zh-TW"/>
        </w:rPr>
        <w:t>-5/2</w:t>
      </w:r>
      <w:r w:rsidR="00B85FE8">
        <w:rPr>
          <w:rFonts w:ascii="Traditional Arabic" w:hAnsi="Traditional Arabic" w:hint="cs"/>
          <w:sz w:val="30"/>
          <w:szCs w:val="30"/>
          <w:rtl/>
          <w:lang w:eastAsia="zh-TW"/>
        </w:rPr>
        <w:t>، المرفق</w:t>
      </w:r>
      <w:r w:rsidRPr="00F835B8">
        <w:rPr>
          <w:rFonts w:ascii="Traditional Arabic" w:hAnsi="Traditional Arabic"/>
          <w:sz w:val="30"/>
          <w:szCs w:val="30"/>
          <w:rtl/>
          <w:lang w:eastAsia="zh-TW"/>
        </w:rPr>
        <w:t>).</w:t>
      </w:r>
      <w:bookmarkEnd w:id="28"/>
    </w:p>
    <w:tbl>
      <w:tblPr>
        <w:bidiVisual/>
        <w:tblW w:w="0" w:type="auto"/>
        <w:tblInd w:w="1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8"/>
        <w:gridCol w:w="1977"/>
        <w:gridCol w:w="15"/>
      </w:tblGrid>
      <w:tr w:rsidR="00336DE6" w:rsidRPr="00F835B8" w14:paraId="45D7FE9F" w14:textId="77777777" w:rsidTr="00B85FE8">
        <w:trPr>
          <w:gridAfter w:val="1"/>
          <w:wAfter w:w="15" w:type="dxa"/>
        </w:trPr>
        <w:tc>
          <w:tcPr>
            <w:tcW w:w="5098" w:type="dxa"/>
            <w:tcBorders>
              <w:left w:val="nil"/>
              <w:bottom w:val="single" w:sz="12" w:space="0" w:color="auto"/>
              <w:right w:val="nil"/>
            </w:tcBorders>
            <w:shd w:val="clear" w:color="auto" w:fill="auto"/>
          </w:tcPr>
          <w:p w14:paraId="06710D21" w14:textId="77777777" w:rsidR="00336DE6" w:rsidRPr="00A85FC0" w:rsidRDefault="00336DE6" w:rsidP="00B85FE8">
            <w:pPr>
              <w:spacing w:before="40" w:after="40" w:line="320" w:lineRule="exact"/>
              <w:ind w:left="34" w:right="-91"/>
              <w:jc w:val="both"/>
              <w:textDirection w:val="tbRlV"/>
              <w:rPr>
                <w:rFonts w:ascii="Traditional Arabic" w:hAnsi="Traditional Arabic" w:cs="Traditional Arabic"/>
                <w:i/>
                <w:sz w:val="27"/>
                <w:szCs w:val="27"/>
                <w:rtl/>
                <w:lang w:eastAsia="zh-TW"/>
              </w:rPr>
            </w:pPr>
            <w:bookmarkStart w:id="29" w:name="bookmark_50"/>
            <w:r w:rsidRPr="00A85FC0">
              <w:rPr>
                <w:rFonts w:ascii="Traditional Arabic" w:hAnsi="Traditional Arabic" w:cs="Traditional Arabic" w:hint="cs"/>
                <w:i/>
                <w:iCs/>
                <w:sz w:val="27"/>
                <w:szCs w:val="27"/>
                <w:rtl/>
                <w:lang w:eastAsia="zh-TW"/>
              </w:rPr>
              <w:t>البند</w:t>
            </w:r>
            <w:bookmarkEnd w:id="29"/>
          </w:p>
        </w:tc>
        <w:tc>
          <w:tcPr>
            <w:tcW w:w="1977" w:type="dxa"/>
            <w:tcBorders>
              <w:left w:val="nil"/>
              <w:bottom w:val="single" w:sz="12" w:space="0" w:color="auto"/>
              <w:right w:val="nil"/>
            </w:tcBorders>
            <w:shd w:val="clear" w:color="auto" w:fill="auto"/>
          </w:tcPr>
          <w:p w14:paraId="3A115433" w14:textId="367BFFD9" w:rsidR="00336DE6" w:rsidRPr="00A85FC0" w:rsidRDefault="00336DE6" w:rsidP="00B85FE8">
            <w:pPr>
              <w:spacing w:before="40" w:after="40" w:line="320" w:lineRule="exact"/>
              <w:ind w:left="164" w:right="-91"/>
              <w:jc w:val="right"/>
              <w:textDirection w:val="tbRlV"/>
              <w:rPr>
                <w:rFonts w:ascii="Traditional Arabic" w:hAnsi="Traditional Arabic" w:cs="Traditional Arabic"/>
                <w:i/>
                <w:sz w:val="27"/>
                <w:szCs w:val="27"/>
                <w:rtl/>
                <w:lang w:eastAsia="zh-TW"/>
              </w:rPr>
            </w:pPr>
            <w:bookmarkStart w:id="30" w:name="bookmark_51"/>
            <w:r w:rsidRPr="00A85FC0">
              <w:rPr>
                <w:rFonts w:ascii="Traditional Arabic" w:hAnsi="Traditional Arabic" w:cs="Traditional Arabic" w:hint="cs"/>
                <w:i/>
                <w:iCs/>
                <w:sz w:val="27"/>
                <w:szCs w:val="27"/>
                <w:rtl/>
                <w:lang w:eastAsia="zh-TW"/>
              </w:rPr>
              <w:t>التكلفة بدولارات الولايات المتحدة</w:t>
            </w:r>
            <w:bookmarkEnd w:id="30"/>
          </w:p>
        </w:tc>
      </w:tr>
      <w:tr w:rsidR="00336DE6" w:rsidRPr="00F835B8" w14:paraId="2BD10D4D" w14:textId="77777777" w:rsidTr="00B85FE8">
        <w:trPr>
          <w:trHeight w:val="34"/>
        </w:trPr>
        <w:tc>
          <w:tcPr>
            <w:tcW w:w="5098" w:type="dxa"/>
            <w:tcBorders>
              <w:top w:val="single" w:sz="12" w:space="0" w:color="auto"/>
              <w:left w:val="nil"/>
              <w:bottom w:val="nil"/>
              <w:right w:val="nil"/>
            </w:tcBorders>
            <w:shd w:val="clear" w:color="auto" w:fill="auto"/>
          </w:tcPr>
          <w:p w14:paraId="0A4FE84A" w14:textId="187A3B39" w:rsidR="00336DE6" w:rsidRPr="00A85FC0" w:rsidRDefault="00336DE6" w:rsidP="00B85FE8">
            <w:pPr>
              <w:spacing w:before="40" w:after="40" w:line="360" w:lineRule="exact"/>
              <w:ind w:left="34" w:right="-91"/>
              <w:jc w:val="both"/>
              <w:textDirection w:val="tbRlV"/>
              <w:rPr>
                <w:rFonts w:ascii="Traditional Arabic" w:hAnsi="Traditional Arabic" w:cs="Traditional Arabic"/>
                <w:b/>
                <w:sz w:val="27"/>
                <w:szCs w:val="27"/>
                <w:rtl/>
                <w:lang w:eastAsia="zh-TW"/>
              </w:rPr>
            </w:pPr>
            <w:bookmarkStart w:id="31" w:name="bookmark_52"/>
            <w:r w:rsidRPr="00A85FC0">
              <w:rPr>
                <w:rFonts w:ascii="Traditional Arabic" w:hAnsi="Traditional Arabic" w:cs="Traditional Arabic" w:hint="cs"/>
                <w:sz w:val="27"/>
                <w:szCs w:val="27"/>
                <w:rtl/>
                <w:lang w:eastAsia="zh-TW"/>
              </w:rPr>
              <w:t>الدعم الإداري</w:t>
            </w:r>
            <w:bookmarkEnd w:id="31"/>
          </w:p>
        </w:tc>
        <w:tc>
          <w:tcPr>
            <w:tcW w:w="1992" w:type="dxa"/>
            <w:gridSpan w:val="2"/>
            <w:tcBorders>
              <w:top w:val="single" w:sz="12" w:space="0" w:color="auto"/>
              <w:left w:val="nil"/>
              <w:bottom w:val="nil"/>
              <w:right w:val="nil"/>
            </w:tcBorders>
            <w:shd w:val="clear" w:color="auto" w:fill="auto"/>
          </w:tcPr>
          <w:p w14:paraId="368F2025" w14:textId="34701CAE" w:rsidR="00336DE6" w:rsidRPr="00A85FC0" w:rsidRDefault="00336DE6" w:rsidP="00B85FE8">
            <w:pPr>
              <w:spacing w:before="40" w:after="40" w:line="360" w:lineRule="exact"/>
              <w:ind w:left="164" w:right="-91"/>
              <w:jc w:val="right"/>
              <w:textDirection w:val="tbRlV"/>
              <w:rPr>
                <w:rFonts w:ascii="Traditional Arabic" w:hAnsi="Traditional Arabic" w:cs="Traditional Arabic"/>
                <w:b/>
                <w:snapToGrid w:val="0"/>
                <w:sz w:val="27"/>
                <w:szCs w:val="27"/>
                <w:u w:val="single"/>
                <w:rtl/>
                <w:lang w:eastAsia="zh-TW"/>
              </w:rPr>
            </w:pPr>
            <w:bookmarkStart w:id="32" w:name="bookmark_53"/>
            <w:r w:rsidRPr="00A85FC0">
              <w:rPr>
                <w:rFonts w:ascii="Traditional Arabic" w:hAnsi="Traditional Arabic" w:cs="Traditional Arabic" w:hint="cs"/>
                <w:sz w:val="27"/>
                <w:szCs w:val="27"/>
                <w:rtl/>
                <w:lang w:eastAsia="zh-TW"/>
              </w:rPr>
              <w:t>١٦٠ ٦٣</w:t>
            </w:r>
            <w:bookmarkEnd w:id="32"/>
          </w:p>
        </w:tc>
      </w:tr>
      <w:tr w:rsidR="00336DE6" w:rsidRPr="00F835B8" w14:paraId="18A01BB5" w14:textId="77777777" w:rsidTr="00B85FE8">
        <w:tc>
          <w:tcPr>
            <w:tcW w:w="5098" w:type="dxa"/>
            <w:tcBorders>
              <w:top w:val="nil"/>
              <w:left w:val="nil"/>
              <w:bottom w:val="nil"/>
              <w:right w:val="nil"/>
            </w:tcBorders>
            <w:shd w:val="clear" w:color="auto" w:fill="auto"/>
          </w:tcPr>
          <w:p w14:paraId="0DF7FEFE" w14:textId="160BAF75" w:rsidR="00336DE6" w:rsidRPr="00A85FC0" w:rsidRDefault="00336DE6" w:rsidP="00B85FE8">
            <w:pPr>
              <w:widowControl w:val="0"/>
              <w:tabs>
                <w:tab w:val="left" w:pos="6480"/>
                <w:tab w:val="left" w:pos="7200"/>
              </w:tabs>
              <w:spacing w:before="40" w:after="40" w:line="360" w:lineRule="exact"/>
              <w:ind w:left="34" w:right="-91"/>
              <w:jc w:val="both"/>
              <w:textDirection w:val="tbRlV"/>
              <w:rPr>
                <w:rFonts w:ascii="Traditional Arabic" w:hAnsi="Traditional Arabic" w:cs="Traditional Arabic"/>
                <w:b/>
                <w:sz w:val="27"/>
                <w:szCs w:val="27"/>
                <w:rtl/>
                <w:lang w:eastAsia="zh-TW"/>
              </w:rPr>
            </w:pPr>
            <w:bookmarkStart w:id="33" w:name="bookmark_54"/>
            <w:r w:rsidRPr="00A85FC0">
              <w:rPr>
                <w:rFonts w:ascii="Traditional Arabic" w:hAnsi="Traditional Arabic" w:cs="Traditional Arabic" w:hint="cs"/>
                <w:sz w:val="27"/>
                <w:szCs w:val="27"/>
                <w:rtl/>
                <w:lang w:eastAsia="zh-TW"/>
              </w:rPr>
              <w:t>دعم السفر بالإضافة إلى بدل الإقامة اليومي لعدد يصل إلى 10 أشخاص من أجل حضور الدورة السادسة للاجتماع العام</w:t>
            </w:r>
            <w:bookmarkEnd w:id="33"/>
          </w:p>
        </w:tc>
        <w:tc>
          <w:tcPr>
            <w:tcW w:w="1992" w:type="dxa"/>
            <w:gridSpan w:val="2"/>
            <w:tcBorders>
              <w:top w:val="nil"/>
              <w:left w:val="nil"/>
              <w:bottom w:val="nil"/>
              <w:right w:val="nil"/>
            </w:tcBorders>
            <w:shd w:val="clear" w:color="auto" w:fill="auto"/>
          </w:tcPr>
          <w:p w14:paraId="7DFE1CB4" w14:textId="1CA57036" w:rsidR="00336DE6" w:rsidRPr="00A85FC0" w:rsidRDefault="00336DE6" w:rsidP="00B85FE8">
            <w:pPr>
              <w:widowControl w:val="0"/>
              <w:tabs>
                <w:tab w:val="left" w:pos="6480"/>
                <w:tab w:val="left" w:pos="7200"/>
              </w:tabs>
              <w:spacing w:before="40" w:after="40" w:line="360" w:lineRule="exact"/>
              <w:ind w:left="164" w:right="-91"/>
              <w:jc w:val="right"/>
              <w:textDirection w:val="tbRlV"/>
              <w:rPr>
                <w:rFonts w:ascii="Traditional Arabic" w:hAnsi="Traditional Arabic" w:cs="Traditional Arabic"/>
                <w:b/>
                <w:snapToGrid w:val="0"/>
                <w:sz w:val="27"/>
                <w:szCs w:val="27"/>
                <w:u w:val="single"/>
                <w:rtl/>
                <w:lang w:eastAsia="zh-TW"/>
              </w:rPr>
            </w:pPr>
            <w:bookmarkStart w:id="34" w:name="bookmark_55"/>
            <w:r w:rsidRPr="00A85FC0">
              <w:rPr>
                <w:rFonts w:ascii="Traditional Arabic" w:hAnsi="Traditional Arabic" w:cs="Traditional Arabic" w:hint="cs"/>
                <w:sz w:val="27"/>
                <w:szCs w:val="27"/>
                <w:rtl/>
                <w:lang w:eastAsia="zh-TW"/>
              </w:rPr>
              <w:t>٥٠٠ ٣٧</w:t>
            </w:r>
            <w:bookmarkEnd w:id="34"/>
          </w:p>
        </w:tc>
      </w:tr>
      <w:tr w:rsidR="00336DE6" w:rsidRPr="00F835B8" w14:paraId="45E1C6B2" w14:textId="77777777" w:rsidTr="00B85FE8">
        <w:trPr>
          <w:trHeight w:val="461"/>
        </w:trPr>
        <w:tc>
          <w:tcPr>
            <w:tcW w:w="5098" w:type="dxa"/>
            <w:tcBorders>
              <w:top w:val="nil"/>
              <w:left w:val="nil"/>
              <w:bottom w:val="nil"/>
              <w:right w:val="nil"/>
            </w:tcBorders>
            <w:shd w:val="clear" w:color="auto" w:fill="auto"/>
          </w:tcPr>
          <w:p w14:paraId="51539B09" w14:textId="2705FCA5" w:rsidR="00336DE6" w:rsidRPr="00A85FC0" w:rsidRDefault="00336DE6" w:rsidP="00B85FE8">
            <w:pPr>
              <w:widowControl w:val="0"/>
              <w:tabs>
                <w:tab w:val="left" w:pos="6480"/>
                <w:tab w:val="left" w:pos="7200"/>
              </w:tabs>
              <w:spacing w:before="40" w:after="40" w:line="360" w:lineRule="exact"/>
              <w:ind w:left="34" w:right="-91"/>
              <w:jc w:val="both"/>
              <w:textDirection w:val="tbRlV"/>
              <w:rPr>
                <w:rFonts w:ascii="Traditional Arabic" w:hAnsi="Traditional Arabic" w:cs="Traditional Arabic"/>
                <w:i/>
                <w:sz w:val="27"/>
                <w:szCs w:val="27"/>
                <w:rtl/>
                <w:lang w:eastAsia="zh-TW"/>
              </w:rPr>
            </w:pPr>
            <w:bookmarkStart w:id="35" w:name="bookmark_56"/>
            <w:r w:rsidRPr="00A85FC0">
              <w:rPr>
                <w:rFonts w:ascii="Traditional Arabic" w:hAnsi="Traditional Arabic" w:cs="Traditional Arabic" w:hint="cs"/>
                <w:sz w:val="27"/>
                <w:szCs w:val="27"/>
                <w:rtl/>
                <w:lang w:eastAsia="zh-TW"/>
              </w:rPr>
              <w:t xml:space="preserve">دعم السفر بالإضافة إلى بدل الإقامة اليومي لعدد يصل إلى 10 أشخاص من أجل حضور الاجتماع الحادي عشر لفريق الخبراء المتعدد التخصصات والاجتماع الحادي عشر للمكتب </w:t>
            </w:r>
            <w:bookmarkEnd w:id="35"/>
          </w:p>
        </w:tc>
        <w:tc>
          <w:tcPr>
            <w:tcW w:w="1992" w:type="dxa"/>
            <w:gridSpan w:val="2"/>
            <w:tcBorders>
              <w:top w:val="nil"/>
              <w:left w:val="nil"/>
              <w:bottom w:val="nil"/>
              <w:right w:val="nil"/>
            </w:tcBorders>
            <w:shd w:val="clear" w:color="auto" w:fill="auto"/>
          </w:tcPr>
          <w:p w14:paraId="0F6F8F86" w14:textId="4C0E7DDA" w:rsidR="00336DE6" w:rsidRPr="00A85FC0" w:rsidRDefault="00336DE6" w:rsidP="00B85FE8">
            <w:pPr>
              <w:widowControl w:val="0"/>
              <w:tabs>
                <w:tab w:val="left" w:pos="6480"/>
                <w:tab w:val="left" w:pos="7200"/>
              </w:tabs>
              <w:spacing w:before="40" w:after="40" w:line="360" w:lineRule="exact"/>
              <w:ind w:left="164" w:right="-91"/>
              <w:jc w:val="right"/>
              <w:textDirection w:val="tbRlV"/>
              <w:rPr>
                <w:rFonts w:ascii="Traditional Arabic" w:hAnsi="Traditional Arabic" w:cs="Traditional Arabic"/>
                <w:b/>
                <w:snapToGrid w:val="0"/>
                <w:sz w:val="27"/>
                <w:szCs w:val="27"/>
                <w:u w:val="single"/>
                <w:rtl/>
                <w:lang w:eastAsia="zh-TW"/>
              </w:rPr>
            </w:pPr>
            <w:bookmarkStart w:id="36" w:name="bookmark_57"/>
            <w:r w:rsidRPr="00A85FC0">
              <w:rPr>
                <w:rFonts w:ascii="Traditional Arabic" w:hAnsi="Traditional Arabic" w:cs="Traditional Arabic" w:hint="cs"/>
                <w:sz w:val="27"/>
                <w:szCs w:val="27"/>
                <w:rtl/>
                <w:lang w:eastAsia="zh-TW"/>
              </w:rPr>
              <w:t>٥٠٠ ٣٧</w:t>
            </w:r>
            <w:bookmarkEnd w:id="36"/>
          </w:p>
        </w:tc>
      </w:tr>
      <w:tr w:rsidR="00336DE6" w:rsidRPr="00F835B8" w14:paraId="2BAD629C" w14:textId="77777777" w:rsidTr="00B85FE8">
        <w:trPr>
          <w:trHeight w:val="542"/>
        </w:trPr>
        <w:tc>
          <w:tcPr>
            <w:tcW w:w="5098" w:type="dxa"/>
            <w:tcBorders>
              <w:top w:val="nil"/>
              <w:left w:val="nil"/>
              <w:bottom w:val="nil"/>
              <w:right w:val="nil"/>
            </w:tcBorders>
            <w:shd w:val="clear" w:color="auto" w:fill="auto"/>
          </w:tcPr>
          <w:p w14:paraId="01906B4B" w14:textId="70E9E76D" w:rsidR="00336DE6" w:rsidRPr="00A85FC0" w:rsidRDefault="00336DE6" w:rsidP="00B85FE8">
            <w:pPr>
              <w:widowControl w:val="0"/>
              <w:tabs>
                <w:tab w:val="left" w:pos="6480"/>
                <w:tab w:val="left" w:pos="7200"/>
              </w:tabs>
              <w:spacing w:before="40" w:after="40" w:line="360" w:lineRule="exact"/>
              <w:ind w:left="34" w:right="-91"/>
              <w:jc w:val="both"/>
              <w:textDirection w:val="tbRlV"/>
              <w:rPr>
                <w:rFonts w:ascii="Traditional Arabic" w:hAnsi="Traditional Arabic" w:cs="Traditional Arabic"/>
                <w:i/>
                <w:sz w:val="27"/>
                <w:szCs w:val="27"/>
                <w:rtl/>
                <w:lang w:eastAsia="zh-TW"/>
              </w:rPr>
            </w:pPr>
            <w:bookmarkStart w:id="37" w:name="bookmark_58"/>
            <w:r w:rsidRPr="00A85FC0">
              <w:rPr>
                <w:rFonts w:ascii="Traditional Arabic" w:hAnsi="Traditional Arabic" w:cs="Traditional Arabic" w:hint="cs"/>
                <w:sz w:val="27"/>
                <w:szCs w:val="27"/>
                <w:rtl/>
                <w:lang w:eastAsia="zh-TW"/>
              </w:rPr>
              <w:t xml:space="preserve">دعم السفر بالإضافة إلى بدل الإقامة اليومي لعدد يصل إلى 10 أشخاص من أجل حضور الاجتماع الثاني عشر لفريق الخبراء المتعدد التخصصات والاجتماع الثاني عشر للمكتب </w:t>
            </w:r>
            <w:bookmarkEnd w:id="37"/>
          </w:p>
        </w:tc>
        <w:tc>
          <w:tcPr>
            <w:tcW w:w="1992" w:type="dxa"/>
            <w:gridSpan w:val="2"/>
            <w:tcBorders>
              <w:top w:val="nil"/>
              <w:left w:val="nil"/>
              <w:bottom w:val="nil"/>
              <w:right w:val="nil"/>
            </w:tcBorders>
            <w:shd w:val="clear" w:color="auto" w:fill="auto"/>
          </w:tcPr>
          <w:p w14:paraId="1C70BA72" w14:textId="4D14855A" w:rsidR="00336DE6" w:rsidRPr="00A85FC0" w:rsidRDefault="00336DE6" w:rsidP="00B85FE8">
            <w:pPr>
              <w:widowControl w:val="0"/>
              <w:tabs>
                <w:tab w:val="left" w:pos="6480"/>
                <w:tab w:val="left" w:pos="7200"/>
              </w:tabs>
              <w:spacing w:before="40" w:after="40" w:line="360" w:lineRule="exact"/>
              <w:ind w:left="164" w:right="-91"/>
              <w:jc w:val="right"/>
              <w:textDirection w:val="tbRlV"/>
              <w:rPr>
                <w:rFonts w:ascii="Traditional Arabic" w:hAnsi="Traditional Arabic" w:cs="Traditional Arabic"/>
                <w:b/>
                <w:snapToGrid w:val="0"/>
                <w:sz w:val="27"/>
                <w:szCs w:val="27"/>
                <w:u w:val="single"/>
                <w:rtl/>
                <w:lang w:eastAsia="zh-TW"/>
              </w:rPr>
            </w:pPr>
            <w:bookmarkStart w:id="38" w:name="bookmark_59"/>
            <w:r w:rsidRPr="00A85FC0">
              <w:rPr>
                <w:rFonts w:ascii="Traditional Arabic" w:hAnsi="Traditional Arabic" w:cs="Traditional Arabic" w:hint="cs"/>
                <w:sz w:val="27"/>
                <w:szCs w:val="27"/>
                <w:rtl/>
                <w:lang w:eastAsia="zh-TW"/>
              </w:rPr>
              <w:t>٥٠٠ ٣٧</w:t>
            </w:r>
            <w:bookmarkEnd w:id="38"/>
          </w:p>
        </w:tc>
      </w:tr>
      <w:tr w:rsidR="00336DE6" w:rsidRPr="00F835B8" w14:paraId="2C6AE51E" w14:textId="77777777" w:rsidTr="00B85FE8">
        <w:trPr>
          <w:trHeight w:val="452"/>
        </w:trPr>
        <w:tc>
          <w:tcPr>
            <w:tcW w:w="5098" w:type="dxa"/>
            <w:tcBorders>
              <w:top w:val="nil"/>
              <w:left w:val="nil"/>
              <w:bottom w:val="nil"/>
              <w:right w:val="nil"/>
            </w:tcBorders>
            <w:shd w:val="clear" w:color="auto" w:fill="auto"/>
          </w:tcPr>
          <w:p w14:paraId="35ACCCAF" w14:textId="6EF8790B" w:rsidR="00336DE6" w:rsidRPr="00A85FC0" w:rsidRDefault="00336DE6" w:rsidP="00B85FE8">
            <w:pPr>
              <w:widowControl w:val="0"/>
              <w:tabs>
                <w:tab w:val="left" w:pos="6480"/>
                <w:tab w:val="left" w:pos="7200"/>
              </w:tabs>
              <w:spacing w:before="40" w:after="40" w:line="360" w:lineRule="exact"/>
              <w:ind w:left="34" w:right="-91"/>
              <w:jc w:val="both"/>
              <w:textDirection w:val="tbRlV"/>
              <w:rPr>
                <w:rFonts w:ascii="Traditional Arabic" w:hAnsi="Traditional Arabic" w:cs="Traditional Arabic"/>
                <w:i/>
                <w:sz w:val="27"/>
                <w:szCs w:val="27"/>
                <w:rtl/>
                <w:lang w:eastAsia="zh-TW"/>
              </w:rPr>
            </w:pPr>
            <w:bookmarkStart w:id="39" w:name="bookmark_60"/>
            <w:r w:rsidRPr="00A85FC0">
              <w:rPr>
                <w:rFonts w:ascii="Traditional Arabic" w:hAnsi="Traditional Arabic" w:cs="Traditional Arabic" w:hint="cs"/>
                <w:sz w:val="27"/>
                <w:szCs w:val="27"/>
                <w:rtl/>
                <w:lang w:eastAsia="zh-TW"/>
              </w:rPr>
              <w:t>دعم السفر بالإضافة إلى بدل الإقامة اليومي لخبيري استعراض من أجل حضور الدورة السابعة للاجتماع العام</w:t>
            </w:r>
            <w:bookmarkEnd w:id="39"/>
          </w:p>
        </w:tc>
        <w:tc>
          <w:tcPr>
            <w:tcW w:w="1992" w:type="dxa"/>
            <w:gridSpan w:val="2"/>
            <w:tcBorders>
              <w:top w:val="nil"/>
              <w:left w:val="nil"/>
              <w:bottom w:val="nil"/>
              <w:right w:val="nil"/>
            </w:tcBorders>
            <w:shd w:val="clear" w:color="auto" w:fill="auto"/>
          </w:tcPr>
          <w:p w14:paraId="413514C7" w14:textId="7A2258AF" w:rsidR="00336DE6" w:rsidRPr="00A85FC0" w:rsidRDefault="00336DE6" w:rsidP="00B85FE8">
            <w:pPr>
              <w:widowControl w:val="0"/>
              <w:tabs>
                <w:tab w:val="left" w:pos="6480"/>
                <w:tab w:val="left" w:pos="7200"/>
              </w:tabs>
              <w:spacing w:before="40" w:after="40" w:line="360" w:lineRule="exact"/>
              <w:ind w:left="164" w:right="-91"/>
              <w:jc w:val="right"/>
              <w:textDirection w:val="tbRlV"/>
              <w:rPr>
                <w:rFonts w:ascii="Traditional Arabic" w:hAnsi="Traditional Arabic" w:cs="Traditional Arabic"/>
                <w:b/>
                <w:snapToGrid w:val="0"/>
                <w:sz w:val="27"/>
                <w:szCs w:val="27"/>
                <w:u w:val="single"/>
                <w:rtl/>
                <w:lang w:eastAsia="zh-TW"/>
              </w:rPr>
            </w:pPr>
            <w:bookmarkStart w:id="40" w:name="bookmark_61"/>
            <w:r w:rsidRPr="00A85FC0">
              <w:rPr>
                <w:rFonts w:ascii="Traditional Arabic" w:hAnsi="Traditional Arabic" w:cs="Traditional Arabic" w:hint="cs"/>
                <w:sz w:val="27"/>
                <w:szCs w:val="27"/>
                <w:rtl/>
                <w:lang w:eastAsia="zh-TW"/>
              </w:rPr>
              <w:t>٥٠٠ ٧</w:t>
            </w:r>
            <w:bookmarkEnd w:id="40"/>
          </w:p>
        </w:tc>
      </w:tr>
      <w:tr w:rsidR="00336DE6" w:rsidRPr="00F835B8" w14:paraId="5F126E75" w14:textId="77777777" w:rsidTr="00B85FE8">
        <w:trPr>
          <w:trHeight w:val="400"/>
        </w:trPr>
        <w:tc>
          <w:tcPr>
            <w:tcW w:w="5098" w:type="dxa"/>
            <w:tcBorders>
              <w:top w:val="nil"/>
              <w:left w:val="nil"/>
              <w:bottom w:val="single" w:sz="4" w:space="0" w:color="auto"/>
              <w:right w:val="nil"/>
            </w:tcBorders>
            <w:shd w:val="clear" w:color="auto" w:fill="auto"/>
          </w:tcPr>
          <w:p w14:paraId="1BE48D09" w14:textId="670D9258" w:rsidR="00336DE6" w:rsidRPr="00A85FC0" w:rsidRDefault="00336DE6" w:rsidP="00B85FE8">
            <w:pPr>
              <w:widowControl w:val="0"/>
              <w:tabs>
                <w:tab w:val="left" w:pos="6480"/>
                <w:tab w:val="left" w:pos="7200"/>
              </w:tabs>
              <w:spacing w:before="40" w:after="40" w:line="360" w:lineRule="exact"/>
              <w:ind w:left="34" w:right="-91"/>
              <w:jc w:val="both"/>
              <w:textDirection w:val="tbRlV"/>
              <w:rPr>
                <w:rFonts w:ascii="Traditional Arabic" w:hAnsi="Traditional Arabic" w:cs="Traditional Arabic"/>
                <w:sz w:val="27"/>
                <w:szCs w:val="27"/>
                <w:rtl/>
                <w:lang w:eastAsia="zh-TW"/>
              </w:rPr>
            </w:pPr>
            <w:bookmarkStart w:id="41" w:name="bookmark_62"/>
            <w:r w:rsidRPr="00A85FC0">
              <w:rPr>
                <w:rFonts w:ascii="Traditional Arabic" w:hAnsi="Traditional Arabic" w:cs="Traditional Arabic" w:hint="cs"/>
                <w:sz w:val="27"/>
                <w:szCs w:val="27"/>
                <w:rtl/>
                <w:lang w:eastAsia="zh-TW"/>
              </w:rPr>
              <w:t>أتعاب خبراء الاستعراض</w:t>
            </w:r>
            <w:bookmarkEnd w:id="41"/>
          </w:p>
        </w:tc>
        <w:tc>
          <w:tcPr>
            <w:tcW w:w="1992" w:type="dxa"/>
            <w:gridSpan w:val="2"/>
            <w:tcBorders>
              <w:top w:val="nil"/>
              <w:left w:val="nil"/>
              <w:bottom w:val="single" w:sz="4" w:space="0" w:color="auto"/>
              <w:right w:val="nil"/>
            </w:tcBorders>
            <w:shd w:val="clear" w:color="auto" w:fill="auto"/>
          </w:tcPr>
          <w:p w14:paraId="2A0363A5" w14:textId="275AF2B1" w:rsidR="00336DE6" w:rsidRPr="00A85FC0" w:rsidRDefault="00336DE6" w:rsidP="00B85FE8">
            <w:pPr>
              <w:widowControl w:val="0"/>
              <w:tabs>
                <w:tab w:val="left" w:pos="6480"/>
                <w:tab w:val="left" w:pos="7200"/>
              </w:tabs>
              <w:spacing w:before="40" w:after="40" w:line="360" w:lineRule="exact"/>
              <w:ind w:left="164" w:right="-91"/>
              <w:jc w:val="right"/>
              <w:textDirection w:val="tbRlV"/>
              <w:rPr>
                <w:rFonts w:ascii="Traditional Arabic" w:hAnsi="Traditional Arabic" w:cs="Traditional Arabic"/>
                <w:b/>
                <w:snapToGrid w:val="0"/>
                <w:sz w:val="27"/>
                <w:szCs w:val="27"/>
                <w:u w:val="single"/>
                <w:rtl/>
                <w:lang w:eastAsia="zh-TW"/>
              </w:rPr>
            </w:pPr>
            <w:bookmarkStart w:id="42" w:name="bookmark_63"/>
            <w:r w:rsidRPr="00A85FC0">
              <w:rPr>
                <w:rFonts w:ascii="Traditional Arabic" w:hAnsi="Traditional Arabic" w:cs="Traditional Arabic" w:hint="cs"/>
                <w:sz w:val="27"/>
                <w:szCs w:val="27"/>
                <w:rtl/>
                <w:lang w:eastAsia="zh-TW"/>
              </w:rPr>
              <w:t>غير مدرجة</w:t>
            </w:r>
            <w:bookmarkEnd w:id="42"/>
          </w:p>
        </w:tc>
      </w:tr>
      <w:tr w:rsidR="00336DE6" w:rsidRPr="00F835B8" w14:paraId="121FC4DD" w14:textId="77777777" w:rsidTr="00B85FE8">
        <w:trPr>
          <w:trHeight w:val="64"/>
        </w:trPr>
        <w:tc>
          <w:tcPr>
            <w:tcW w:w="5098" w:type="dxa"/>
            <w:tcBorders>
              <w:left w:val="nil"/>
              <w:bottom w:val="single" w:sz="12" w:space="0" w:color="auto"/>
              <w:right w:val="nil"/>
            </w:tcBorders>
            <w:shd w:val="clear" w:color="auto" w:fill="auto"/>
          </w:tcPr>
          <w:p w14:paraId="61245D36" w14:textId="51B9ECA2" w:rsidR="00336DE6" w:rsidRPr="00A85FC0" w:rsidRDefault="00336DE6" w:rsidP="00B85FE8">
            <w:pPr>
              <w:widowControl w:val="0"/>
              <w:tabs>
                <w:tab w:val="left" w:pos="6480"/>
                <w:tab w:val="left" w:pos="7200"/>
              </w:tabs>
              <w:spacing w:before="40" w:after="40" w:line="360" w:lineRule="exact"/>
              <w:ind w:left="34" w:right="-91"/>
              <w:jc w:val="both"/>
              <w:textDirection w:val="tbRlV"/>
              <w:rPr>
                <w:rFonts w:ascii="Traditional Arabic" w:hAnsi="Traditional Arabic" w:cs="Traditional Arabic"/>
                <w:sz w:val="27"/>
                <w:szCs w:val="27"/>
                <w:rtl/>
                <w:lang w:eastAsia="zh-TW"/>
              </w:rPr>
            </w:pPr>
            <w:bookmarkStart w:id="43" w:name="bookmark_64"/>
            <w:r w:rsidRPr="00A85FC0">
              <w:rPr>
                <w:rFonts w:ascii="Traditional Arabic" w:hAnsi="Traditional Arabic" w:cs="Traditional Arabic" w:hint="cs"/>
                <w:b/>
                <w:bCs/>
                <w:sz w:val="27"/>
                <w:szCs w:val="27"/>
                <w:rtl/>
                <w:lang w:eastAsia="zh-TW"/>
              </w:rPr>
              <w:t>المجموع</w:t>
            </w:r>
            <w:bookmarkEnd w:id="43"/>
          </w:p>
        </w:tc>
        <w:tc>
          <w:tcPr>
            <w:tcW w:w="1992" w:type="dxa"/>
            <w:gridSpan w:val="2"/>
            <w:tcBorders>
              <w:left w:val="nil"/>
              <w:bottom w:val="single" w:sz="12" w:space="0" w:color="auto"/>
              <w:right w:val="nil"/>
            </w:tcBorders>
            <w:shd w:val="clear" w:color="auto" w:fill="auto"/>
          </w:tcPr>
          <w:p w14:paraId="4B18D13C" w14:textId="77777777" w:rsidR="00336DE6" w:rsidRPr="00A85FC0" w:rsidRDefault="00336DE6" w:rsidP="00B85FE8">
            <w:pPr>
              <w:widowControl w:val="0"/>
              <w:tabs>
                <w:tab w:val="left" w:pos="6480"/>
                <w:tab w:val="left" w:pos="7200"/>
              </w:tabs>
              <w:spacing w:before="40" w:after="40" w:line="360" w:lineRule="exact"/>
              <w:ind w:left="164" w:right="-91"/>
              <w:jc w:val="right"/>
              <w:textDirection w:val="tbRlV"/>
              <w:rPr>
                <w:rFonts w:ascii="Traditional Arabic" w:hAnsi="Traditional Arabic" w:cs="Traditional Arabic"/>
                <w:b/>
                <w:snapToGrid w:val="0"/>
                <w:sz w:val="27"/>
                <w:szCs w:val="27"/>
                <w:u w:val="single"/>
                <w:rtl/>
                <w:lang w:eastAsia="zh-TW"/>
              </w:rPr>
            </w:pPr>
            <w:bookmarkStart w:id="44" w:name="bookmark_65"/>
            <w:r w:rsidRPr="00A85FC0">
              <w:rPr>
                <w:rFonts w:ascii="Traditional Arabic" w:hAnsi="Traditional Arabic" w:cs="Traditional Arabic" w:hint="cs"/>
                <w:b/>
                <w:bCs/>
                <w:sz w:val="27"/>
                <w:szCs w:val="27"/>
                <w:rtl/>
                <w:lang w:eastAsia="zh-TW"/>
              </w:rPr>
              <w:t>١٦٠ ١٨٣</w:t>
            </w:r>
            <w:bookmarkEnd w:id="44"/>
          </w:p>
        </w:tc>
      </w:tr>
    </w:tbl>
    <w:p w14:paraId="67D0127F" w14:textId="55EF2679" w:rsidR="00336DE6" w:rsidRPr="00F835B8" w:rsidRDefault="00336DE6" w:rsidP="00945B52">
      <w:pPr>
        <w:pStyle w:val="Normalnumber"/>
        <w:numPr>
          <w:ilvl w:val="0"/>
          <w:numId w:val="21"/>
        </w:numPr>
        <w:tabs>
          <w:tab w:val="clear" w:pos="1247"/>
        </w:tabs>
        <w:bidi/>
        <w:spacing w:before="240" w:line="400" w:lineRule="exact"/>
        <w:ind w:left="1134" w:right="-91"/>
        <w:textDirection w:val="tbRlV"/>
        <w:rPr>
          <w:rFonts w:ascii="Traditional Arabic" w:hAnsi="Traditional Arabic"/>
          <w:sz w:val="30"/>
          <w:szCs w:val="30"/>
          <w:rtl/>
          <w:lang w:eastAsia="zh-TW"/>
        </w:rPr>
      </w:pPr>
      <w:bookmarkStart w:id="45" w:name="bookmark_66"/>
      <w:r w:rsidRPr="00F835B8">
        <w:rPr>
          <w:rFonts w:ascii="Traditional Arabic" w:hAnsi="Traditional Arabic"/>
          <w:sz w:val="30"/>
          <w:szCs w:val="30"/>
          <w:rtl/>
          <w:lang w:eastAsia="zh-TW"/>
        </w:rPr>
        <w:t xml:space="preserve">وستُتاح معلومات عن نتائج عمليات الاختيار في وثيقة المعلومات الأساسية </w:t>
      </w:r>
      <w:r w:rsidRPr="00945B52">
        <w:rPr>
          <w:rFonts w:asciiTheme="majorBidi" w:hAnsiTheme="majorBidi" w:cstheme="majorBidi"/>
          <w:lang w:eastAsia="zh-TW"/>
        </w:rPr>
        <w:t>IPBES/6/INF/33</w:t>
      </w:r>
      <w:r w:rsidRPr="00F835B8">
        <w:rPr>
          <w:rFonts w:ascii="Traditional Arabic" w:hAnsi="Traditional Arabic"/>
          <w:sz w:val="30"/>
          <w:szCs w:val="30"/>
          <w:rtl/>
          <w:lang w:eastAsia="zh-TW"/>
        </w:rPr>
        <w:t>.</w:t>
      </w:r>
      <w:bookmarkEnd w:id="45"/>
    </w:p>
    <w:p w14:paraId="34628587" w14:textId="3712E414" w:rsidR="00336DE6" w:rsidRPr="00945B52" w:rsidRDefault="00336DE6" w:rsidP="00945B52">
      <w:pPr>
        <w:pStyle w:val="CH1"/>
        <w:tabs>
          <w:tab w:val="clear" w:pos="851"/>
          <w:tab w:val="clear" w:pos="1247"/>
        </w:tabs>
        <w:bidi/>
        <w:spacing w:before="0" w:line="400" w:lineRule="exact"/>
        <w:ind w:left="1134" w:right="-91" w:hanging="710"/>
        <w:textDirection w:val="tbRlV"/>
        <w:rPr>
          <w:rFonts w:ascii="Traditional Arabic" w:hAnsi="Traditional Arabic" w:cs="Traditional Arabic"/>
          <w:sz w:val="32"/>
          <w:szCs w:val="32"/>
          <w:rtl/>
          <w:lang w:eastAsia="zh-TW"/>
        </w:rPr>
      </w:pPr>
      <w:bookmarkStart w:id="46" w:name="bookmark_67"/>
      <w:r w:rsidRPr="00945B52">
        <w:rPr>
          <w:rFonts w:ascii="Traditional Arabic" w:hAnsi="Traditional Arabic" w:cs="Traditional Arabic"/>
          <w:bCs/>
          <w:sz w:val="32"/>
          <w:szCs w:val="32"/>
          <w:rtl/>
          <w:lang w:eastAsia="zh-TW"/>
        </w:rPr>
        <w:t>ثالثا</w:t>
      </w:r>
      <w:r w:rsidR="00945B52">
        <w:rPr>
          <w:rFonts w:ascii="Traditional Arabic" w:hAnsi="Traditional Arabic" w:cs="Traditional Arabic" w:hint="cs"/>
          <w:bCs/>
          <w:sz w:val="32"/>
          <w:szCs w:val="32"/>
          <w:rtl/>
          <w:lang w:eastAsia="zh-TW"/>
        </w:rPr>
        <w:t xml:space="preserve">ً </w:t>
      </w:r>
      <w:r w:rsidRPr="00945B52">
        <w:rPr>
          <w:rFonts w:ascii="Traditional Arabic" w:hAnsi="Traditional Arabic" w:cs="Traditional Arabic"/>
          <w:sz w:val="32"/>
          <w:szCs w:val="32"/>
          <w:rtl/>
          <w:lang w:eastAsia="zh-TW"/>
        </w:rPr>
        <w:t>-</w:t>
      </w:r>
      <w:r w:rsidR="00945B52">
        <w:rPr>
          <w:rFonts w:ascii="Traditional Arabic" w:hAnsi="Traditional Arabic" w:cs="Traditional Arabic"/>
          <w:sz w:val="32"/>
          <w:szCs w:val="32"/>
          <w:rtl/>
          <w:lang w:eastAsia="zh-TW"/>
        </w:rPr>
        <w:tab/>
      </w:r>
      <w:r w:rsidRPr="00945B52">
        <w:rPr>
          <w:rFonts w:ascii="Traditional Arabic" w:hAnsi="Traditional Arabic" w:cs="Traditional Arabic"/>
          <w:bCs/>
          <w:sz w:val="32"/>
          <w:szCs w:val="32"/>
          <w:rtl/>
          <w:lang w:eastAsia="zh-TW"/>
        </w:rPr>
        <w:t>الإجراء المقترح اتخاذه</w:t>
      </w:r>
      <w:bookmarkEnd w:id="46"/>
    </w:p>
    <w:p w14:paraId="42A95B64" w14:textId="660D20D3" w:rsidR="00336DE6" w:rsidRPr="00F835B8" w:rsidRDefault="00336DE6" w:rsidP="00B85FE8">
      <w:pPr>
        <w:pStyle w:val="Normalnumber"/>
        <w:numPr>
          <w:ilvl w:val="0"/>
          <w:numId w:val="21"/>
        </w:numPr>
        <w:tabs>
          <w:tab w:val="clear" w:pos="567"/>
          <w:tab w:val="clear" w:pos="1247"/>
        </w:tabs>
        <w:bidi/>
        <w:spacing w:line="400" w:lineRule="exact"/>
        <w:ind w:left="1134" w:right="-91"/>
        <w:textDirection w:val="tbRlV"/>
        <w:rPr>
          <w:rFonts w:ascii="Traditional Arabic" w:hAnsi="Traditional Arabic"/>
          <w:sz w:val="30"/>
          <w:szCs w:val="30"/>
          <w:rtl/>
          <w:lang w:eastAsia="zh-TW"/>
        </w:rPr>
      </w:pPr>
      <w:bookmarkStart w:id="47" w:name="bookmark_68"/>
      <w:r w:rsidRPr="00F835B8">
        <w:rPr>
          <w:rFonts w:ascii="Traditional Arabic" w:hAnsi="Traditional Arabic"/>
          <w:sz w:val="30"/>
          <w:szCs w:val="30"/>
          <w:rtl/>
          <w:lang w:eastAsia="zh-TW"/>
        </w:rPr>
        <w:t>قد يود الاجتماع العام أن:</w:t>
      </w:r>
      <w:bookmarkEnd w:id="47"/>
    </w:p>
    <w:p w14:paraId="7623F2E0" w14:textId="3E2F34F6" w:rsidR="00336DE6" w:rsidRPr="00F835B8" w:rsidRDefault="00B25A60" w:rsidP="00B85FE8">
      <w:pPr>
        <w:pStyle w:val="Normalnumber"/>
        <w:numPr>
          <w:ilvl w:val="0"/>
          <w:numId w:val="0"/>
        </w:numPr>
        <w:tabs>
          <w:tab w:val="clear" w:pos="1247"/>
        </w:tabs>
        <w:bidi/>
        <w:spacing w:line="400" w:lineRule="exact"/>
        <w:ind w:left="1814" w:right="-91"/>
        <w:textDirection w:val="tbRlV"/>
        <w:rPr>
          <w:rFonts w:ascii="Traditional Arabic" w:hAnsi="Traditional Arabic"/>
          <w:sz w:val="30"/>
          <w:szCs w:val="30"/>
          <w:rtl/>
          <w:lang w:eastAsia="zh-TW"/>
        </w:rPr>
      </w:pPr>
      <w:bookmarkStart w:id="48" w:name="bookmark_69"/>
      <w:r>
        <w:rPr>
          <w:rFonts w:ascii="Traditional Arabic" w:hAnsi="Traditional Arabic"/>
          <w:i/>
          <w:iCs/>
          <w:sz w:val="30"/>
          <w:szCs w:val="30"/>
          <w:lang w:eastAsia="zh-TW"/>
        </w:rPr>
        <w:tab/>
      </w:r>
      <w:r w:rsidR="00336DE6" w:rsidRPr="00945B52">
        <w:rPr>
          <w:rFonts w:ascii="Traditional Arabic" w:hAnsi="Traditional Arabic"/>
          <w:i/>
          <w:iCs/>
          <w:sz w:val="30"/>
          <w:szCs w:val="30"/>
          <w:rtl/>
          <w:lang w:eastAsia="zh-TW"/>
        </w:rPr>
        <w:t>يحيط علما</w:t>
      </w:r>
      <w:r w:rsidR="00945B52" w:rsidRPr="00945B52">
        <w:rPr>
          <w:rFonts w:ascii="Traditional Arabic" w:hAnsi="Traditional Arabic" w:hint="cs"/>
          <w:i/>
          <w:iCs/>
          <w:sz w:val="30"/>
          <w:szCs w:val="30"/>
          <w:rtl/>
          <w:lang w:eastAsia="zh-TW"/>
        </w:rPr>
        <w:t>ً</w:t>
      </w:r>
      <w:r w:rsidR="00336DE6" w:rsidRPr="00945B52">
        <w:rPr>
          <w:rFonts w:ascii="Traditional Arabic" w:hAnsi="Traditional Arabic"/>
          <w:i/>
          <w:iCs/>
          <w:sz w:val="30"/>
          <w:szCs w:val="30"/>
          <w:rtl/>
          <w:lang w:eastAsia="zh-TW"/>
        </w:rPr>
        <w:t xml:space="preserve"> مع التقدير </w:t>
      </w:r>
      <w:r w:rsidR="00336DE6" w:rsidRPr="00F835B8">
        <w:rPr>
          <w:rFonts w:ascii="Traditional Arabic" w:hAnsi="Traditional Arabic"/>
          <w:sz w:val="30"/>
          <w:szCs w:val="30"/>
          <w:rtl/>
          <w:lang w:eastAsia="zh-TW"/>
        </w:rPr>
        <w:t>بالتقرير الذي أعده فريق الاستعراض الداخلي، وباخت</w:t>
      </w:r>
      <w:r w:rsidR="00336DE6">
        <w:rPr>
          <w:rFonts w:ascii="Traditional Arabic" w:hAnsi="Traditional Arabic" w:hint="cs"/>
          <w:sz w:val="30"/>
          <w:szCs w:val="30"/>
          <w:rtl/>
          <w:lang w:eastAsia="zh-TW"/>
        </w:rPr>
        <w:t>ي</w:t>
      </w:r>
      <w:r w:rsidR="00336DE6" w:rsidRPr="00F835B8">
        <w:rPr>
          <w:rFonts w:ascii="Traditional Arabic" w:hAnsi="Traditional Arabic"/>
          <w:sz w:val="30"/>
          <w:szCs w:val="30"/>
          <w:rtl/>
          <w:lang w:eastAsia="zh-TW"/>
        </w:rPr>
        <w:t>ار فريق استعراض لإجراء الاستعراض، والتقدم المحرز في اختيار منظمة مهنية خارجية لتنسيق عملية الاستعراض</w:t>
      </w:r>
      <w:r w:rsidR="00336DE6" w:rsidRPr="00F835B8">
        <w:rPr>
          <w:rFonts w:ascii="Traditional Arabic" w:hAnsi="Traditional Arabic"/>
          <w:sz w:val="30"/>
          <w:szCs w:val="30"/>
          <w:vertAlign w:val="superscript"/>
          <w:rtl/>
          <w:lang w:eastAsia="zh-TW"/>
        </w:rPr>
        <w:t>(</w:t>
      </w:r>
      <w:r w:rsidR="00336DE6" w:rsidRPr="00F835B8">
        <w:rPr>
          <w:rStyle w:val="FootnoteReference"/>
          <w:rFonts w:ascii="Traditional Arabic" w:hAnsi="Traditional Arabic"/>
          <w:sz w:val="30"/>
          <w:szCs w:val="30"/>
          <w:rtl/>
          <w:lang w:eastAsia="zh-TW"/>
        </w:rPr>
        <w:footnoteReference w:id="2"/>
      </w:r>
      <w:r w:rsidR="00336DE6" w:rsidRPr="00F835B8">
        <w:rPr>
          <w:rFonts w:ascii="Traditional Arabic" w:hAnsi="Traditional Arabic"/>
          <w:sz w:val="30"/>
          <w:szCs w:val="30"/>
          <w:vertAlign w:val="superscript"/>
          <w:rtl/>
          <w:lang w:eastAsia="zh-TW"/>
        </w:rPr>
        <w:t>)</w:t>
      </w:r>
      <w:r w:rsidR="00336DE6" w:rsidRPr="00F835B8">
        <w:rPr>
          <w:rFonts w:ascii="Traditional Arabic" w:hAnsi="Traditional Arabic"/>
          <w:sz w:val="30"/>
          <w:szCs w:val="30"/>
          <w:rtl/>
          <w:lang w:eastAsia="zh-TW"/>
        </w:rPr>
        <w:t>.</w:t>
      </w:r>
      <w:bookmarkEnd w:id="48"/>
    </w:p>
    <w:p w14:paraId="5C297CA0" w14:textId="77777777" w:rsidR="00336DE6" w:rsidRPr="00F835B8" w:rsidRDefault="00336DE6" w:rsidP="00945B52">
      <w:pPr>
        <w:spacing w:after="120" w:line="400" w:lineRule="exact"/>
        <w:ind w:left="1134" w:right="-91"/>
        <w:rPr>
          <w:rFonts w:ascii="Traditional Arabic" w:hAnsi="Traditional Arabic"/>
          <w:b/>
          <w:bCs/>
          <w:sz w:val="30"/>
        </w:rPr>
      </w:pPr>
      <w:r w:rsidRPr="00F835B8">
        <w:rPr>
          <w:rFonts w:ascii="Traditional Arabic" w:hAnsi="Traditional Arabic"/>
          <w:sz w:val="30"/>
        </w:rPr>
        <w:br w:type="page"/>
      </w:r>
    </w:p>
    <w:p w14:paraId="3E9EECB4" w14:textId="00CCE126" w:rsidR="00336DE6" w:rsidRPr="00945B52" w:rsidRDefault="00336DE6" w:rsidP="00D86122">
      <w:pPr>
        <w:pStyle w:val="ZZAnxheader"/>
        <w:tabs>
          <w:tab w:val="clear" w:pos="1247"/>
        </w:tabs>
        <w:bidi/>
        <w:ind w:left="-2" w:right="-90"/>
        <w:jc w:val="both"/>
        <w:textDirection w:val="tbRlV"/>
        <w:rPr>
          <w:rFonts w:ascii="Traditional Arabic" w:hAnsi="Traditional Arabic" w:cs="Traditional Arabic"/>
          <w:sz w:val="34"/>
          <w:szCs w:val="34"/>
          <w:rtl/>
          <w:lang w:eastAsia="zh-TW"/>
        </w:rPr>
      </w:pPr>
      <w:bookmarkStart w:id="50" w:name="bookmark_71"/>
      <w:r w:rsidRPr="00945B52">
        <w:rPr>
          <w:rFonts w:ascii="Traditional Arabic" w:hAnsi="Traditional Arabic" w:cs="Traditional Arabic" w:hint="cs"/>
          <w:sz w:val="34"/>
          <w:szCs w:val="34"/>
          <w:rtl/>
          <w:lang w:eastAsia="zh-TW"/>
        </w:rPr>
        <w:lastRenderedPageBreak/>
        <w:t>المرفق</w:t>
      </w:r>
      <w:bookmarkEnd w:id="50"/>
    </w:p>
    <w:p w14:paraId="71EB826A" w14:textId="77777777" w:rsidR="00336DE6" w:rsidRPr="00945B52" w:rsidRDefault="00336DE6" w:rsidP="00D86122">
      <w:pPr>
        <w:pStyle w:val="ZZAnxtitle"/>
        <w:tabs>
          <w:tab w:val="left" w:pos="4082"/>
        </w:tabs>
        <w:bidi/>
        <w:spacing w:line="400" w:lineRule="exact"/>
        <w:ind w:left="1134" w:right="-90"/>
        <w:jc w:val="both"/>
        <w:textDirection w:val="tbRlV"/>
        <w:rPr>
          <w:rFonts w:ascii="Traditional Arabic" w:hAnsi="Traditional Arabic" w:cs="Traditional Arabic"/>
          <w:sz w:val="32"/>
          <w:szCs w:val="32"/>
          <w:rtl/>
          <w:lang w:eastAsia="zh-TW"/>
        </w:rPr>
      </w:pPr>
      <w:bookmarkStart w:id="51" w:name="bookmark_72"/>
      <w:r w:rsidRPr="00945B52">
        <w:rPr>
          <w:rFonts w:ascii="Traditional Arabic" w:hAnsi="Traditional Arabic" w:cs="Traditional Arabic"/>
          <w:sz w:val="32"/>
          <w:szCs w:val="32"/>
          <w:rtl/>
          <w:lang w:eastAsia="zh-TW"/>
        </w:rPr>
        <w:t>موجز تنفيذي: النتائج الرئيسية للاستعراض الداخلي</w:t>
      </w:r>
      <w:bookmarkEnd w:id="51"/>
    </w:p>
    <w:p w14:paraId="72F71238" w14:textId="2553E68E" w:rsidR="00336DE6" w:rsidRPr="00F835B8" w:rsidRDefault="00336DE6" w:rsidP="00D86122">
      <w:pPr>
        <w:pStyle w:val="CH1"/>
        <w:tabs>
          <w:tab w:val="clear" w:pos="851"/>
          <w:tab w:val="clear" w:pos="1247"/>
        </w:tabs>
        <w:bidi/>
        <w:spacing w:before="180" w:line="400" w:lineRule="exact"/>
        <w:ind w:left="1134" w:right="-91" w:hanging="709"/>
        <w:jc w:val="both"/>
        <w:textDirection w:val="tbRlV"/>
        <w:rPr>
          <w:rFonts w:ascii="Traditional Arabic" w:hAnsi="Traditional Arabic" w:cs="Traditional Arabic"/>
          <w:sz w:val="30"/>
          <w:szCs w:val="30"/>
          <w:rtl/>
          <w:lang w:eastAsia="zh-TW"/>
        </w:rPr>
      </w:pPr>
      <w:bookmarkStart w:id="52" w:name="bookmark_73"/>
      <w:r w:rsidRPr="00F835B8">
        <w:rPr>
          <w:rFonts w:ascii="Traditional Arabic" w:hAnsi="Traditional Arabic" w:cs="Traditional Arabic"/>
          <w:bCs/>
          <w:sz w:val="30"/>
          <w:szCs w:val="30"/>
          <w:rtl/>
          <w:lang w:eastAsia="zh-TW"/>
        </w:rPr>
        <w:t>أولا</w:t>
      </w:r>
      <w:r w:rsidR="00945B52">
        <w:rPr>
          <w:rFonts w:ascii="Traditional Arabic" w:hAnsi="Traditional Arabic" w:cs="Traditional Arabic" w:hint="cs"/>
          <w:bCs/>
          <w:sz w:val="30"/>
          <w:szCs w:val="30"/>
          <w:rtl/>
          <w:lang w:eastAsia="zh-TW"/>
        </w:rPr>
        <w:t xml:space="preserve">ً </w:t>
      </w:r>
      <w:r w:rsidRPr="00F835B8">
        <w:rPr>
          <w:rFonts w:ascii="Traditional Arabic" w:hAnsi="Traditional Arabic" w:cs="Traditional Arabic"/>
          <w:sz w:val="30"/>
          <w:szCs w:val="30"/>
          <w:rtl/>
          <w:lang w:eastAsia="zh-TW"/>
        </w:rPr>
        <w:t>-</w:t>
      </w:r>
      <w:r w:rsidR="00945B52">
        <w:rPr>
          <w:rFonts w:ascii="Traditional Arabic" w:hAnsi="Traditional Arabic" w:cs="Traditional Arabic"/>
          <w:sz w:val="30"/>
          <w:szCs w:val="30"/>
          <w:rtl/>
          <w:lang w:eastAsia="zh-TW"/>
        </w:rPr>
        <w:tab/>
      </w:r>
      <w:r>
        <w:rPr>
          <w:rFonts w:ascii="Traditional Arabic" w:hAnsi="Traditional Arabic" w:cs="Traditional Arabic" w:hint="cs"/>
          <w:bCs/>
          <w:sz w:val="30"/>
          <w:szCs w:val="30"/>
          <w:rtl/>
          <w:lang w:eastAsia="zh-TW"/>
        </w:rPr>
        <w:t>الا</w:t>
      </w:r>
      <w:r w:rsidRPr="00F835B8">
        <w:rPr>
          <w:rFonts w:ascii="Traditional Arabic" w:hAnsi="Traditional Arabic" w:cs="Traditional Arabic" w:hint="cs"/>
          <w:bCs/>
          <w:sz w:val="30"/>
          <w:szCs w:val="30"/>
          <w:rtl/>
          <w:lang w:eastAsia="zh-TW"/>
        </w:rPr>
        <w:t>ستنتاج</w:t>
      </w:r>
      <w:r w:rsidRPr="00F835B8">
        <w:rPr>
          <w:rFonts w:ascii="Traditional Arabic" w:hAnsi="Traditional Arabic" w:cs="Traditional Arabic"/>
          <w:bCs/>
          <w:sz w:val="30"/>
          <w:szCs w:val="30"/>
          <w:rtl/>
          <w:lang w:eastAsia="zh-TW"/>
        </w:rPr>
        <w:t xml:space="preserve"> </w:t>
      </w:r>
      <w:r w:rsidRPr="00F835B8">
        <w:rPr>
          <w:rFonts w:ascii="Traditional Arabic" w:hAnsi="Traditional Arabic" w:cs="Traditional Arabic" w:hint="cs"/>
          <w:bCs/>
          <w:sz w:val="30"/>
          <w:szCs w:val="30"/>
          <w:rtl/>
          <w:lang w:eastAsia="zh-TW"/>
        </w:rPr>
        <w:t>العام</w:t>
      </w:r>
      <w:r w:rsidRPr="00F835B8">
        <w:rPr>
          <w:rFonts w:hint="cs"/>
          <w:bCs/>
          <w:sz w:val="30"/>
          <w:szCs w:val="30"/>
          <w:rtl/>
          <w:lang w:eastAsia="zh-TW"/>
        </w:rPr>
        <w:t>‬</w:t>
      </w:r>
      <w:bookmarkEnd w:id="52"/>
    </w:p>
    <w:p w14:paraId="0B82D5F9" w14:textId="1C3E0782" w:rsidR="00336DE6" w:rsidRPr="00E45C13" w:rsidRDefault="00336DE6" w:rsidP="00D86122">
      <w:pPr>
        <w:pStyle w:val="Normalnumber"/>
        <w:numPr>
          <w:ilvl w:val="0"/>
          <w:numId w:val="23"/>
        </w:numPr>
        <w:tabs>
          <w:tab w:val="clear" w:pos="1247"/>
          <w:tab w:val="clear" w:pos="1814"/>
          <w:tab w:val="left" w:pos="1841"/>
        </w:tabs>
        <w:bidi/>
        <w:spacing w:line="400" w:lineRule="exact"/>
        <w:ind w:left="1134" w:right="-91"/>
        <w:jc w:val="both"/>
        <w:textDirection w:val="tbRlV"/>
        <w:rPr>
          <w:rFonts w:ascii="Traditional Arabic" w:hAnsi="Traditional Arabic"/>
          <w:sz w:val="30"/>
          <w:szCs w:val="30"/>
          <w:rtl/>
          <w:lang w:eastAsia="zh-TW"/>
        </w:rPr>
      </w:pPr>
      <w:bookmarkStart w:id="53" w:name="bookmark_74"/>
      <w:r>
        <w:rPr>
          <w:rFonts w:ascii="Traditional Arabic" w:hAnsi="Traditional Arabic" w:hint="cs"/>
          <w:sz w:val="30"/>
          <w:szCs w:val="30"/>
          <w:rtl/>
          <w:lang w:eastAsia="zh-TW"/>
        </w:rPr>
        <w:t>ل</w:t>
      </w:r>
      <w:r w:rsidRPr="00E45C13">
        <w:rPr>
          <w:rFonts w:ascii="Traditional Arabic" w:hAnsi="Traditional Arabic"/>
          <w:sz w:val="30"/>
          <w:szCs w:val="30"/>
          <w:rtl/>
          <w:lang w:eastAsia="zh-TW"/>
        </w:rPr>
        <w:t>قد تم في إطار الاستعراض الداخلي تحليل المنبر وفقا</w:t>
      </w:r>
      <w:r w:rsidR="00D86122">
        <w:rPr>
          <w:rFonts w:ascii="Traditional Arabic" w:hAnsi="Traditional Arabic" w:hint="cs"/>
          <w:sz w:val="30"/>
          <w:szCs w:val="30"/>
          <w:rtl/>
          <w:lang w:eastAsia="zh-TW"/>
        </w:rPr>
        <w:t>ً</w:t>
      </w:r>
      <w:r w:rsidRPr="00E45C13">
        <w:rPr>
          <w:rFonts w:ascii="Traditional Arabic" w:hAnsi="Traditional Arabic"/>
          <w:sz w:val="30"/>
          <w:szCs w:val="30"/>
          <w:rtl/>
          <w:lang w:eastAsia="zh-TW"/>
        </w:rPr>
        <w:t xml:space="preserve"> لاختصاصات لاستعراض، من حيث فعالية المنبر وكفاءته، بالقياس إلى أهدافه الحالية ومبادئه التشغيلية ووظائفه الأربع وعملياته الإدارية والعلمية الرامية إلى تنفيذ برنامج العمل، والكفاءة في إنجاز برنامج العمل، وهياكل الدعم القائمة، وإجراءات إعداد نواتج المنبر، وغير ذلك من المقررات ذات الصلة الصادرة عن الاجتماع العام للمنبر.</w:t>
      </w:r>
      <w:bookmarkEnd w:id="53"/>
    </w:p>
    <w:p w14:paraId="35576D07" w14:textId="667C7B7C" w:rsidR="00336DE6" w:rsidRPr="00F835B8" w:rsidRDefault="00336DE6" w:rsidP="00D86122">
      <w:pPr>
        <w:pStyle w:val="Normalnumber"/>
        <w:numPr>
          <w:ilvl w:val="0"/>
          <w:numId w:val="21"/>
        </w:numPr>
        <w:tabs>
          <w:tab w:val="clear" w:pos="1247"/>
          <w:tab w:val="clear" w:pos="1814"/>
          <w:tab w:val="left" w:pos="1841"/>
        </w:tabs>
        <w:bidi/>
        <w:spacing w:line="400" w:lineRule="exact"/>
        <w:ind w:left="1134" w:right="-91"/>
        <w:jc w:val="both"/>
        <w:textDirection w:val="tbRlV"/>
        <w:rPr>
          <w:rFonts w:ascii="Traditional Arabic" w:hAnsi="Traditional Arabic"/>
          <w:sz w:val="30"/>
          <w:szCs w:val="30"/>
          <w:rtl/>
          <w:lang w:eastAsia="zh-TW"/>
        </w:rPr>
      </w:pPr>
      <w:bookmarkStart w:id="54" w:name="bookmark_75"/>
      <w:r w:rsidRPr="00F835B8">
        <w:rPr>
          <w:rFonts w:ascii="Traditional Arabic" w:hAnsi="Traditional Arabic"/>
          <w:sz w:val="30"/>
          <w:szCs w:val="30"/>
          <w:rtl/>
          <w:lang w:eastAsia="zh-TW"/>
        </w:rPr>
        <w:t>ووجد الاستعراض الداخلي أن المنبر يؤدي وظائفه بشكل جيد عموما</w:t>
      </w:r>
      <w:r w:rsidR="00C05A38">
        <w:rPr>
          <w:rFonts w:ascii="Traditional Arabic" w:hAnsi="Traditional Arabic" w:hint="cs"/>
          <w:sz w:val="30"/>
          <w:szCs w:val="30"/>
          <w:rtl/>
          <w:lang w:eastAsia="zh-TW"/>
        </w:rPr>
        <w:t>ً</w:t>
      </w:r>
      <w:r w:rsidRPr="00F835B8">
        <w:rPr>
          <w:rFonts w:ascii="Traditional Arabic" w:hAnsi="Traditional Arabic"/>
          <w:sz w:val="30"/>
          <w:szCs w:val="30"/>
          <w:rtl/>
          <w:lang w:eastAsia="zh-TW"/>
        </w:rPr>
        <w:t>، ومنحه تقديرا</w:t>
      </w:r>
      <w:r w:rsidR="00C05A38">
        <w:rPr>
          <w:rFonts w:ascii="Traditional Arabic" w:hAnsi="Traditional Arabic" w:hint="cs"/>
          <w:sz w:val="30"/>
          <w:szCs w:val="30"/>
          <w:rtl/>
          <w:lang w:eastAsia="zh-TW"/>
        </w:rPr>
        <w:t>ً</w:t>
      </w:r>
      <w:r w:rsidRPr="00F835B8">
        <w:rPr>
          <w:rFonts w:ascii="Traditional Arabic" w:hAnsi="Traditional Arabic"/>
          <w:sz w:val="30"/>
          <w:szCs w:val="30"/>
          <w:rtl/>
          <w:lang w:eastAsia="zh-TW"/>
        </w:rPr>
        <w:t xml:space="preserve"> عاما</w:t>
      </w:r>
      <w:r w:rsidR="00C05A38">
        <w:rPr>
          <w:rFonts w:ascii="Traditional Arabic" w:hAnsi="Traditional Arabic" w:hint="cs"/>
          <w:sz w:val="30"/>
          <w:szCs w:val="30"/>
          <w:rtl/>
          <w:lang w:eastAsia="zh-TW"/>
        </w:rPr>
        <w:t>ً</w:t>
      </w:r>
      <w:r w:rsidRPr="00F835B8">
        <w:rPr>
          <w:rFonts w:ascii="Traditional Arabic" w:hAnsi="Traditional Arabic"/>
          <w:sz w:val="30"/>
          <w:szCs w:val="30"/>
          <w:rtl/>
          <w:lang w:eastAsia="zh-TW"/>
        </w:rPr>
        <w:t xml:space="preserve"> متوسطا</w:t>
      </w:r>
      <w:r w:rsidR="00C05A38">
        <w:rPr>
          <w:rFonts w:ascii="Traditional Arabic" w:hAnsi="Traditional Arabic" w:hint="cs"/>
          <w:sz w:val="30"/>
          <w:szCs w:val="30"/>
          <w:rtl/>
          <w:lang w:eastAsia="zh-TW"/>
        </w:rPr>
        <w:t>ً</w:t>
      </w:r>
      <w:r w:rsidRPr="00F835B8">
        <w:rPr>
          <w:rFonts w:ascii="Traditional Arabic" w:hAnsi="Traditional Arabic"/>
          <w:sz w:val="30"/>
          <w:szCs w:val="30"/>
          <w:rtl/>
          <w:lang w:eastAsia="zh-TW"/>
        </w:rPr>
        <w:t xml:space="preserve"> قدره ٣,٥ درجة على 5 (انظر الشكل 1)، مع الإشارة إلى عدد من المجالات التي توجد فيها إمكانيات للتحسين.</w:t>
      </w:r>
      <w:bookmarkEnd w:id="54"/>
    </w:p>
    <w:p w14:paraId="75FE6887" w14:textId="77777777" w:rsidR="00336DE6" w:rsidRPr="00D86122" w:rsidRDefault="00336DE6" w:rsidP="00D86122">
      <w:pPr>
        <w:pStyle w:val="Titletable"/>
        <w:tabs>
          <w:tab w:val="clear" w:pos="1814"/>
          <w:tab w:val="left" w:pos="1841"/>
        </w:tabs>
        <w:bidi/>
        <w:spacing w:after="120" w:line="400" w:lineRule="exact"/>
        <w:ind w:left="1134" w:right="-90"/>
        <w:jc w:val="both"/>
        <w:textDirection w:val="tbRlV"/>
        <w:rPr>
          <w:rFonts w:ascii="Traditional Arabic" w:hAnsi="Traditional Arabic" w:cs="Traditional Arabic"/>
          <w:b w:val="0"/>
          <w:bCs w:val="0"/>
          <w:sz w:val="30"/>
          <w:szCs w:val="30"/>
          <w:rtl/>
          <w:lang w:eastAsia="zh-TW"/>
        </w:rPr>
      </w:pPr>
      <w:bookmarkStart w:id="55" w:name="bookmark_76"/>
      <w:r w:rsidRPr="00D86122">
        <w:rPr>
          <w:rFonts w:ascii="Traditional Arabic" w:hAnsi="Traditional Arabic" w:cs="Traditional Arabic"/>
          <w:b w:val="0"/>
          <w:bCs w:val="0"/>
          <w:sz w:val="30"/>
          <w:szCs w:val="30"/>
          <w:rtl/>
          <w:lang w:eastAsia="zh-TW"/>
        </w:rPr>
        <w:t>الشكل 1</w:t>
      </w:r>
      <w:bookmarkEnd w:id="55"/>
    </w:p>
    <w:p w14:paraId="3BFCEBB8" w14:textId="103F4F5D" w:rsidR="00336DE6" w:rsidRPr="00F835B8" w:rsidRDefault="00336DE6" w:rsidP="00D86122">
      <w:pPr>
        <w:pStyle w:val="Titletable"/>
        <w:tabs>
          <w:tab w:val="clear" w:pos="1814"/>
          <w:tab w:val="left" w:pos="1841"/>
        </w:tabs>
        <w:bidi/>
        <w:spacing w:after="180" w:line="400" w:lineRule="exact"/>
        <w:ind w:left="1134" w:right="-91"/>
        <w:jc w:val="both"/>
        <w:textDirection w:val="tbRlV"/>
        <w:rPr>
          <w:rFonts w:ascii="Traditional Arabic" w:hAnsi="Traditional Arabic" w:cs="Traditional Arabic"/>
          <w:sz w:val="30"/>
          <w:szCs w:val="30"/>
          <w:rtl/>
          <w:lang w:eastAsia="zh-TW"/>
        </w:rPr>
      </w:pPr>
      <w:bookmarkStart w:id="56" w:name="bookmark_77"/>
      <w:r w:rsidRPr="00F835B8">
        <w:rPr>
          <w:rFonts w:ascii="Traditional Arabic" w:hAnsi="Traditional Arabic" w:cs="Traditional Arabic"/>
          <w:sz w:val="30"/>
          <w:szCs w:val="30"/>
          <w:rtl/>
          <w:lang w:eastAsia="zh-TW"/>
        </w:rPr>
        <w:t>متوسط النسبة المئوية للردود التي وردت عن جميع الأسئلة لكل درجة بين ١ و٥</w:t>
      </w:r>
      <w:bookmarkEnd w:id="56"/>
    </w:p>
    <w:p w14:paraId="70EBC23D" w14:textId="35CC64A4" w:rsidR="00336DE6" w:rsidRPr="00F835B8" w:rsidRDefault="00D86122" w:rsidP="00D86122">
      <w:pPr>
        <w:pStyle w:val="Normalnumber"/>
        <w:numPr>
          <w:ilvl w:val="0"/>
          <w:numId w:val="0"/>
        </w:numPr>
        <w:bidi/>
        <w:ind w:left="1134" w:right="-90"/>
        <w:jc w:val="both"/>
        <w:rPr>
          <w:rFonts w:ascii="Traditional Arabic" w:hAnsi="Traditional Arabic"/>
          <w:sz w:val="30"/>
          <w:szCs w:val="30"/>
        </w:rPr>
      </w:pPr>
      <w:r w:rsidRPr="00DA7368">
        <w:rPr>
          <w:noProof/>
          <w:lang w:eastAsia="en-GB"/>
        </w:rPr>
        <w:drawing>
          <wp:inline distT="0" distB="0" distL="0" distR="0" wp14:anchorId="7D3DAAAC" wp14:editId="41C98EC2">
            <wp:extent cx="5381625" cy="3724275"/>
            <wp:effectExtent l="0" t="0" r="9525" b="9525"/>
            <wp:docPr id="1" name="Chart 1">
              <a:extLst xmlns:a="http://schemas.openxmlformats.org/drawingml/2006/main">
                <a:ext uri="{FF2B5EF4-FFF2-40B4-BE49-F238E27FC236}">
                  <a16:creationId xmlns:a16="http://schemas.microsoft.com/office/drawing/2014/main" id="{CC2DE6BC-C26A-40BC-AD77-25D97AB1AB7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F879A8B" w14:textId="2B1107F8" w:rsidR="00336DE6" w:rsidRPr="00F835B8" w:rsidRDefault="00336DE6" w:rsidP="00D86122">
      <w:pPr>
        <w:pStyle w:val="Normalnumber"/>
        <w:numPr>
          <w:ilvl w:val="0"/>
          <w:numId w:val="21"/>
        </w:numPr>
        <w:bidi/>
        <w:spacing w:before="240" w:line="400" w:lineRule="exact"/>
        <w:ind w:left="1134" w:right="-91"/>
        <w:jc w:val="both"/>
        <w:textDirection w:val="tbRlV"/>
        <w:rPr>
          <w:rFonts w:ascii="Traditional Arabic" w:hAnsi="Traditional Arabic"/>
          <w:sz w:val="30"/>
          <w:szCs w:val="30"/>
          <w:rtl/>
          <w:lang w:eastAsia="zh-TW"/>
        </w:rPr>
      </w:pPr>
      <w:bookmarkStart w:id="57" w:name="bookmark_78"/>
      <w:r w:rsidRPr="00F835B8">
        <w:rPr>
          <w:rFonts w:ascii="Traditional Arabic" w:hAnsi="Traditional Arabic"/>
          <w:sz w:val="30"/>
          <w:szCs w:val="30"/>
          <w:rtl/>
          <w:lang w:eastAsia="zh-TW"/>
        </w:rPr>
        <w:t>ويمكن ملاحظة اختلافات طفيفة فقط في الدرجات العامة بين فئات المجيبين الخمس: أعضاء الهيئات الفرعية للمنبر (٤٩ ردا</w:t>
      </w:r>
      <w:r w:rsidR="00D86122">
        <w:rPr>
          <w:rFonts w:ascii="Traditional Arabic" w:hAnsi="Traditional Arabic" w:hint="cs"/>
          <w:sz w:val="30"/>
          <w:szCs w:val="30"/>
          <w:rtl/>
          <w:lang w:eastAsia="zh-TW"/>
        </w:rPr>
        <w:t>ً</w:t>
      </w:r>
      <w:r w:rsidRPr="00F835B8">
        <w:rPr>
          <w:rFonts w:ascii="Traditional Arabic" w:hAnsi="Traditional Arabic"/>
          <w:sz w:val="30"/>
          <w:szCs w:val="30"/>
          <w:rtl/>
          <w:lang w:eastAsia="zh-TW"/>
        </w:rPr>
        <w:t>)، وأفراد الأمانة ومسؤولو التنسيق الوطنيون للمنبر أو الخبراء المشاركون في فرق العمل وأفرقة الخبراء التابعة للمنبر (٣٨ ردا</w:t>
      </w:r>
      <w:r w:rsidR="00C05A38">
        <w:rPr>
          <w:rFonts w:ascii="Traditional Arabic" w:hAnsi="Traditional Arabic" w:hint="cs"/>
          <w:sz w:val="30"/>
          <w:szCs w:val="30"/>
          <w:rtl/>
          <w:lang w:eastAsia="zh-TW"/>
        </w:rPr>
        <w:t>ً</w:t>
      </w:r>
      <w:r w:rsidRPr="00F835B8">
        <w:rPr>
          <w:rFonts w:ascii="Traditional Arabic" w:hAnsi="Traditional Arabic"/>
          <w:sz w:val="30"/>
          <w:szCs w:val="30"/>
          <w:rtl/>
          <w:lang w:eastAsia="zh-TW"/>
        </w:rPr>
        <w:t>؛ انظر الشكل 2).</w:t>
      </w:r>
      <w:bookmarkEnd w:id="57"/>
    </w:p>
    <w:p w14:paraId="30408E0E" w14:textId="77777777" w:rsidR="00336DE6" w:rsidRPr="00D86122" w:rsidRDefault="00336DE6" w:rsidP="00D86122">
      <w:pPr>
        <w:pStyle w:val="Titletable"/>
        <w:bidi/>
        <w:spacing w:after="120" w:line="400" w:lineRule="exact"/>
        <w:ind w:left="1134" w:right="-91"/>
        <w:jc w:val="both"/>
        <w:textDirection w:val="tbRlV"/>
        <w:rPr>
          <w:rFonts w:ascii="Traditional Arabic" w:hAnsi="Traditional Arabic" w:cs="Traditional Arabic"/>
          <w:b w:val="0"/>
          <w:bCs w:val="0"/>
          <w:sz w:val="30"/>
          <w:szCs w:val="30"/>
          <w:rtl/>
          <w:lang w:eastAsia="zh-TW"/>
        </w:rPr>
      </w:pPr>
      <w:bookmarkStart w:id="58" w:name="bookmark_79"/>
      <w:r w:rsidRPr="00D86122">
        <w:rPr>
          <w:rFonts w:ascii="Traditional Arabic" w:hAnsi="Traditional Arabic" w:cs="Traditional Arabic"/>
          <w:b w:val="0"/>
          <w:bCs w:val="0"/>
          <w:sz w:val="30"/>
          <w:szCs w:val="30"/>
          <w:rtl/>
          <w:lang w:eastAsia="zh-TW"/>
        </w:rPr>
        <w:lastRenderedPageBreak/>
        <w:t>الشكل 2</w:t>
      </w:r>
      <w:bookmarkEnd w:id="58"/>
    </w:p>
    <w:p w14:paraId="37967478" w14:textId="77777777" w:rsidR="00336DE6" w:rsidRPr="00F835B8" w:rsidRDefault="00336DE6" w:rsidP="00D86122">
      <w:pPr>
        <w:pStyle w:val="Titletable"/>
        <w:bidi/>
        <w:spacing w:after="120" w:line="400" w:lineRule="exact"/>
        <w:ind w:left="1134" w:right="-91"/>
        <w:jc w:val="both"/>
        <w:textDirection w:val="tbRlV"/>
        <w:rPr>
          <w:rFonts w:ascii="Traditional Arabic" w:hAnsi="Traditional Arabic" w:cs="Traditional Arabic"/>
          <w:sz w:val="30"/>
          <w:szCs w:val="30"/>
          <w:rtl/>
          <w:lang w:eastAsia="zh-TW"/>
        </w:rPr>
      </w:pPr>
      <w:bookmarkStart w:id="59" w:name="bookmark_80"/>
      <w:r w:rsidRPr="00F835B8">
        <w:rPr>
          <w:rFonts w:ascii="Traditional Arabic" w:hAnsi="Traditional Arabic" w:cs="Traditional Arabic"/>
          <w:sz w:val="30"/>
          <w:szCs w:val="30"/>
          <w:rtl/>
          <w:lang w:eastAsia="zh-TW"/>
        </w:rPr>
        <w:t>متوسط إجابات كل فئة من فئات المجيبين على جميع الأسئلة: أعضاء المكتب، وفريق الخبراء المتعدد التخصصات، والأمانة بما فيها وحدات الدعم التقني، ومسؤولو التنسيق الوطنيون للمنبر، وخبراء مختارون (الرؤساء المشاركون لفرق العمل وأفرقة الخبراء والمؤلفون الرئيسيون المنسقون للتقييمات)</w:t>
      </w:r>
      <w:bookmarkEnd w:id="59"/>
    </w:p>
    <w:p w14:paraId="22900183" w14:textId="77777777" w:rsidR="00EA5807" w:rsidRDefault="00EA5807" w:rsidP="00EA5807">
      <w:pPr>
        <w:pStyle w:val="Normalnumber"/>
        <w:keepNext/>
        <w:keepLines/>
        <w:numPr>
          <w:ilvl w:val="0"/>
          <w:numId w:val="0"/>
        </w:numPr>
        <w:bidi/>
        <w:spacing w:before="120"/>
        <w:ind w:left="1134" w:right="-90"/>
        <w:jc w:val="both"/>
        <w:rPr>
          <w:rFonts w:ascii="Traditional Arabic" w:hAnsi="Traditional Arabic"/>
          <w:noProof/>
          <w:sz w:val="30"/>
          <w:szCs w:val="30"/>
          <w:rtl/>
          <w:lang w:eastAsia="en-GB"/>
        </w:rPr>
      </w:pPr>
    </w:p>
    <w:p w14:paraId="23C51CB7" w14:textId="78A88C79" w:rsidR="00EA5807" w:rsidRPr="00041E36" w:rsidRDefault="00AB0FEB" w:rsidP="00EA5807">
      <w:pPr>
        <w:pStyle w:val="Titletable"/>
        <w:bidi/>
      </w:pPr>
      <w:r w:rsidRPr="002B78F9">
        <w:rPr>
          <w:rFonts w:ascii="Traditional Arabic" w:hAnsi="Traditional Arabic" w:cs="Traditional Arabic"/>
          <w:noProof/>
          <w:sz w:val="30"/>
          <w:szCs w:val="30"/>
          <w:lang w:eastAsia="zh-TW"/>
        </w:rPr>
        <mc:AlternateContent>
          <mc:Choice Requires="wps">
            <w:drawing>
              <wp:anchor distT="45720" distB="45720" distL="114300" distR="114300" simplePos="0" relativeHeight="251662336" behindDoc="0" locked="0" layoutInCell="1" allowOverlap="1" wp14:anchorId="3FEAD316" wp14:editId="257D662A">
                <wp:simplePos x="0" y="0"/>
                <wp:positionH relativeFrom="column">
                  <wp:posOffset>2875915</wp:posOffset>
                </wp:positionH>
                <wp:positionV relativeFrom="margin">
                  <wp:align>center</wp:align>
                </wp:positionV>
                <wp:extent cx="792000" cy="216000"/>
                <wp:effectExtent l="0" t="0" r="27305" b="1270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000" cy="216000"/>
                        </a:xfrm>
                        <a:prstGeom prst="rect">
                          <a:avLst/>
                        </a:prstGeom>
                        <a:solidFill>
                          <a:srgbClr val="FFFFFF"/>
                        </a:solidFill>
                        <a:ln w="9525">
                          <a:solidFill>
                            <a:schemeClr val="bg1"/>
                          </a:solidFill>
                          <a:miter lim="800000"/>
                          <a:headEnd/>
                          <a:tailEnd/>
                        </a:ln>
                      </wps:spPr>
                      <wps:txbx>
                        <w:txbxContent>
                          <w:p w14:paraId="081DD296" w14:textId="77777777" w:rsidR="00336DE6" w:rsidRPr="00AB0FEB" w:rsidRDefault="00336DE6" w:rsidP="00AB0FEB">
                            <w:pPr>
                              <w:jc w:val="center"/>
                              <w:rPr>
                                <w:rFonts w:ascii="Traditional Arabic" w:hAnsi="Traditional Arabic" w:cs="Traditional Arabic"/>
                                <w:sz w:val="16"/>
                                <w:szCs w:val="16"/>
                              </w:rPr>
                            </w:pPr>
                            <w:r w:rsidRPr="00AB0FEB">
                              <w:rPr>
                                <w:rFonts w:ascii="Traditional Arabic" w:hAnsi="Traditional Arabic" w:cs="Traditional Arabic" w:hint="cs"/>
                                <w:sz w:val="16"/>
                                <w:szCs w:val="16"/>
                                <w:rtl/>
                              </w:rPr>
                              <w:t>الأمانة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EAD316" id="Text Box 2" o:spid="_x0000_s1027" type="#_x0000_t202" style="position:absolute;left:0;text-align:left;margin-left:226.45pt;margin-top:0;width:62.35pt;height:17pt;z-index:251662336;visibility:visible;mso-wrap-style:square;mso-width-percent:0;mso-height-percent:0;mso-wrap-distance-left:9pt;mso-wrap-distance-top:3.6pt;mso-wrap-distance-right:9pt;mso-wrap-distance-bottom:3.6pt;mso-position-horizontal:absolute;mso-position-horizontal-relative:text;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" strokecolor="white [3212]">
                <v:textbox>
                  <w:txbxContent>
                    <w:p w14:paraId="081DD296" w14:textId="77777777" w:rsidR="00336DE6" w:rsidRPr="00AB0FEB" w:rsidRDefault="00336DE6" w:rsidP="00AB0FEB">
                      <w:pPr>
                        <w:jc w:val="center"/>
                        <w:rPr>
                          <w:rFonts w:ascii="Traditional Arabic" w:hAnsi="Traditional Arabic" w:cs="Traditional Arabic" w:hint="cs"/>
                          <w:sz w:val="16"/>
                          <w:szCs w:val="16"/>
                        </w:rPr>
                      </w:pPr>
                      <w:r w:rsidRPr="00AB0FEB">
                        <w:rPr>
                          <w:rFonts w:ascii="Traditional Arabic" w:hAnsi="Traditional Arabic" w:cs="Traditional Arabic" w:hint="cs"/>
                          <w:sz w:val="16"/>
                          <w:szCs w:val="16"/>
                          <w:rtl/>
                        </w:rPr>
                        <w:t>الأمانة</w:t>
                      </w:r>
                    </w:p>
                  </w:txbxContent>
                </v:textbox>
                <w10:wrap anchory="margin"/>
              </v:shape>
            </w:pict>
          </mc:Fallback>
        </mc:AlternateContent>
      </w:r>
      <w:r w:rsidRPr="002B78F9">
        <w:rPr>
          <w:rFonts w:ascii="Traditional Arabic" w:hAnsi="Traditional Arabic" w:cs="Traditional Arabic"/>
          <w:noProof/>
          <w:sz w:val="30"/>
          <w:szCs w:val="30"/>
          <w:lang w:eastAsia="zh-TW"/>
        </w:rPr>
        <mc:AlternateContent>
          <mc:Choice Requires="wps">
            <w:drawing>
              <wp:anchor distT="45720" distB="45720" distL="114300" distR="114300" simplePos="0" relativeHeight="251661312" behindDoc="0" locked="0" layoutInCell="1" allowOverlap="1" wp14:anchorId="41847FF0" wp14:editId="6658BE27">
                <wp:simplePos x="0" y="0"/>
                <wp:positionH relativeFrom="column">
                  <wp:posOffset>3828415</wp:posOffset>
                </wp:positionH>
                <wp:positionV relativeFrom="page">
                  <wp:posOffset>5022215</wp:posOffset>
                </wp:positionV>
                <wp:extent cx="792000" cy="252000"/>
                <wp:effectExtent l="0" t="0" r="27305" b="152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000" cy="252000"/>
                        </a:xfrm>
                        <a:prstGeom prst="rect">
                          <a:avLst/>
                        </a:prstGeom>
                        <a:solidFill>
                          <a:srgbClr val="FFFFFF"/>
                        </a:solidFill>
                        <a:ln w="9525">
                          <a:solidFill>
                            <a:schemeClr val="bg1"/>
                          </a:solidFill>
                          <a:miter lim="800000"/>
                          <a:headEnd/>
                          <a:tailEnd/>
                        </a:ln>
                      </wps:spPr>
                      <wps:txbx>
                        <w:txbxContent>
                          <w:p w14:paraId="0ED4005B" w14:textId="77777777" w:rsidR="00336DE6" w:rsidRPr="00AB0FEB" w:rsidRDefault="00336DE6" w:rsidP="00AB0FEB">
                            <w:pPr>
                              <w:jc w:val="center"/>
                              <w:rPr>
                                <w:rFonts w:ascii="Traditional Arabic" w:hAnsi="Traditional Arabic" w:cs="Traditional Arabic"/>
                                <w:sz w:val="12"/>
                                <w:szCs w:val="20"/>
                              </w:rPr>
                            </w:pPr>
                            <w:r w:rsidRPr="00AB0FEB">
                              <w:rPr>
                                <w:rFonts w:ascii="Traditional Arabic" w:hAnsi="Traditional Arabic" w:cs="Traditional Arabic" w:hint="cs"/>
                                <w:sz w:val="12"/>
                                <w:szCs w:val="20"/>
                                <w:rtl/>
                              </w:rPr>
                              <w:t>خبراء مختارون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847FF0" id="_x0000_s1028" type="#_x0000_t202" style="position:absolute;left:0;text-align:left;margin-left:301.45pt;margin-top:395.45pt;width:62.35pt;height:19.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" strokecolor="white [3212]">
                <v:textbox>
                  <w:txbxContent>
                    <w:p w14:paraId="0ED4005B" w14:textId="77777777" w:rsidR="00336DE6" w:rsidRPr="00AB0FEB" w:rsidRDefault="00336DE6" w:rsidP="00AB0FEB">
                      <w:pPr>
                        <w:jc w:val="center"/>
                        <w:rPr>
                          <w:rFonts w:ascii="Traditional Arabic" w:hAnsi="Traditional Arabic" w:cs="Traditional Arabic" w:hint="cs"/>
                          <w:sz w:val="12"/>
                          <w:szCs w:val="20"/>
                        </w:rPr>
                      </w:pPr>
                      <w:r w:rsidRPr="00AB0FEB">
                        <w:rPr>
                          <w:rFonts w:ascii="Traditional Arabic" w:hAnsi="Traditional Arabic" w:cs="Traditional Arabic" w:hint="cs"/>
                          <w:sz w:val="12"/>
                          <w:szCs w:val="20"/>
                          <w:rtl/>
                        </w:rPr>
                        <w:t>خبراء مختارون</w:t>
                      </w:r>
                    </w:p>
                  </w:txbxContent>
                </v:textbox>
                <w10:wrap anchory="page"/>
              </v:shape>
            </w:pict>
          </mc:Fallback>
        </mc:AlternateContent>
      </w:r>
      <w:r w:rsidRPr="002B78F9">
        <w:rPr>
          <w:rFonts w:ascii="Traditional Arabic" w:hAnsi="Traditional Arabic" w:cs="Traditional Arabic"/>
          <w:noProof/>
          <w:sz w:val="30"/>
          <w:szCs w:val="30"/>
          <w:lang w:eastAsia="zh-TW"/>
        </w:rPr>
        <mc:AlternateContent>
          <mc:Choice Requires="wps">
            <w:drawing>
              <wp:anchor distT="45720" distB="45720" distL="114300" distR="114300" simplePos="0" relativeHeight="251663360" behindDoc="0" locked="0" layoutInCell="1" allowOverlap="1" wp14:anchorId="4C591F76" wp14:editId="0F18379C">
                <wp:simplePos x="0" y="0"/>
                <wp:positionH relativeFrom="column">
                  <wp:posOffset>2047875</wp:posOffset>
                </wp:positionH>
                <wp:positionV relativeFrom="page">
                  <wp:posOffset>5049520</wp:posOffset>
                </wp:positionV>
                <wp:extent cx="828000" cy="252000"/>
                <wp:effectExtent l="0" t="0" r="10795" b="152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000" cy="252000"/>
                        </a:xfrm>
                        <a:prstGeom prst="rect">
                          <a:avLst/>
                        </a:prstGeom>
                        <a:solidFill>
                          <a:srgbClr val="FFFFFF"/>
                        </a:solidFill>
                        <a:ln w="9525">
                          <a:solidFill>
                            <a:schemeClr val="bg1"/>
                          </a:solidFill>
                          <a:miter lim="800000"/>
                          <a:headEnd/>
                          <a:tailEnd/>
                        </a:ln>
                      </wps:spPr>
                      <wps:txbx>
                        <w:txbxContent>
                          <w:p w14:paraId="43431DEF" w14:textId="77777777" w:rsidR="00336DE6" w:rsidRPr="00AB0FEB" w:rsidRDefault="00336DE6" w:rsidP="00AB0FEB">
                            <w:pPr>
                              <w:jc w:val="both"/>
                              <w:rPr>
                                <w:rFonts w:ascii="Traditional Arabic" w:hAnsi="Traditional Arabic" w:cs="Traditional Arabic"/>
                                <w:sz w:val="16"/>
                                <w:szCs w:val="16"/>
                              </w:rPr>
                            </w:pPr>
                            <w:r w:rsidRPr="00AB0FEB">
                              <w:rPr>
                                <w:rFonts w:ascii="Traditional Arabic" w:hAnsi="Traditional Arabic" w:cs="Traditional Arabic" w:hint="cs"/>
                                <w:sz w:val="16"/>
                                <w:szCs w:val="16"/>
                                <w:rtl/>
                              </w:rPr>
                              <w:t>مسؤولو التنسيق الوطنيون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591F76" id="_x0000_s1029" type="#_x0000_t202" style="position:absolute;left:0;text-align:left;margin-left:161.25pt;margin-top:397.6pt;width:65.2pt;height:19.8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" strokecolor="white [3212]">
                <v:textbox>
                  <w:txbxContent>
                    <w:p w14:paraId="43431DEF" w14:textId="77777777" w:rsidR="00336DE6" w:rsidRPr="00AB0FEB" w:rsidRDefault="00336DE6" w:rsidP="00AB0FEB">
                      <w:pPr>
                        <w:jc w:val="both"/>
                        <w:rPr>
                          <w:rFonts w:ascii="Traditional Arabic" w:hAnsi="Traditional Arabic" w:cs="Traditional Arabic" w:hint="cs"/>
                          <w:sz w:val="16"/>
                          <w:szCs w:val="16"/>
                        </w:rPr>
                      </w:pPr>
                      <w:r w:rsidRPr="00AB0FEB">
                        <w:rPr>
                          <w:rFonts w:ascii="Traditional Arabic" w:hAnsi="Traditional Arabic" w:cs="Traditional Arabic" w:hint="cs"/>
                          <w:sz w:val="16"/>
                          <w:szCs w:val="16"/>
                          <w:rtl/>
                        </w:rPr>
                        <w:t>مسؤولو التنسيق الوطنيون</w:t>
                      </w:r>
                    </w:p>
                  </w:txbxContent>
                </v:textbox>
                <w10:wrap anchory="page"/>
              </v:shape>
            </w:pict>
          </mc:Fallback>
        </mc:AlternateContent>
      </w:r>
      <w:r w:rsidRPr="002B78F9">
        <w:rPr>
          <w:rFonts w:ascii="Traditional Arabic" w:hAnsi="Traditional Arabic" w:cs="Traditional Arabic"/>
          <w:noProof/>
          <w:sz w:val="30"/>
          <w:szCs w:val="30"/>
          <w:lang w:eastAsia="zh-TW"/>
        </w:rPr>
        <mc:AlternateContent>
          <mc:Choice Requires="wps">
            <w:drawing>
              <wp:anchor distT="45720" distB="45720" distL="114300" distR="114300" simplePos="0" relativeHeight="251664384" behindDoc="0" locked="0" layoutInCell="1" allowOverlap="1" wp14:anchorId="23A2F031" wp14:editId="6E2308F3">
                <wp:simplePos x="0" y="0"/>
                <wp:positionH relativeFrom="column">
                  <wp:posOffset>1123315</wp:posOffset>
                </wp:positionH>
                <wp:positionV relativeFrom="margin">
                  <wp:align>center</wp:align>
                </wp:positionV>
                <wp:extent cx="972000" cy="280134"/>
                <wp:effectExtent l="0" t="0" r="19050" b="247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000" cy="280134"/>
                        </a:xfrm>
                        <a:prstGeom prst="rect">
                          <a:avLst/>
                        </a:prstGeom>
                        <a:solidFill>
                          <a:srgbClr val="FFFFFF"/>
                        </a:solidFill>
                        <a:ln w="9525">
                          <a:solidFill>
                            <a:schemeClr val="bg1"/>
                          </a:solidFill>
                          <a:miter lim="800000"/>
                          <a:headEnd/>
                          <a:tailEnd/>
                        </a:ln>
                      </wps:spPr>
                      <wps:txbx>
                        <w:txbxContent>
                          <w:p w14:paraId="6AB12FE1" w14:textId="77777777" w:rsidR="00336DE6" w:rsidRPr="00AB0FEB" w:rsidRDefault="00336DE6" w:rsidP="00AB0FEB">
                            <w:pPr>
                              <w:jc w:val="center"/>
                              <w:rPr>
                                <w:rFonts w:ascii="Traditional Arabic" w:hAnsi="Traditional Arabic" w:cs="Traditional Arabic"/>
                                <w:w w:val="90"/>
                                <w:sz w:val="16"/>
                                <w:szCs w:val="16"/>
                              </w:rPr>
                            </w:pPr>
                            <w:r w:rsidRPr="00AB0FEB">
                              <w:rPr>
                                <w:rFonts w:ascii="Traditional Arabic" w:hAnsi="Traditional Arabic" w:cs="Traditional Arabic" w:hint="cs"/>
                                <w:w w:val="90"/>
                                <w:sz w:val="16"/>
                                <w:szCs w:val="16"/>
                                <w:rtl/>
                              </w:rPr>
                              <w:t>فريق الخبراء المتعدد التخصصات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A2F031" id="_x0000_s1030" type="#_x0000_t202" style="position:absolute;left:0;text-align:left;margin-left:88.45pt;margin-top:0;width:76.55pt;height:22.05pt;z-index:251664384;visibility:visible;mso-wrap-style:square;mso-width-percent:0;mso-height-percent:0;mso-wrap-distance-left:9pt;mso-wrap-distance-top:3.6pt;mso-wrap-distance-right:9pt;mso-wrap-distance-bottom:3.6pt;mso-position-horizontal:absolute;mso-position-horizontal-relative:text;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" strokecolor="white [3212]">
                <v:textbox>
                  <w:txbxContent>
                    <w:p w14:paraId="6AB12FE1" w14:textId="77777777" w:rsidR="00336DE6" w:rsidRPr="00AB0FEB" w:rsidRDefault="00336DE6" w:rsidP="00AB0FEB">
                      <w:pPr>
                        <w:jc w:val="center"/>
                        <w:rPr>
                          <w:rFonts w:ascii="Traditional Arabic" w:hAnsi="Traditional Arabic" w:cs="Traditional Arabic" w:hint="cs"/>
                          <w:w w:val="90"/>
                          <w:sz w:val="16"/>
                          <w:szCs w:val="16"/>
                        </w:rPr>
                      </w:pPr>
                      <w:r w:rsidRPr="00AB0FEB">
                        <w:rPr>
                          <w:rFonts w:ascii="Traditional Arabic" w:hAnsi="Traditional Arabic" w:cs="Traditional Arabic" w:hint="cs"/>
                          <w:w w:val="90"/>
                          <w:sz w:val="16"/>
                          <w:szCs w:val="16"/>
                          <w:rtl/>
                        </w:rPr>
                        <w:t>فريق الخبراء المتعدد التخصصات</w:t>
                      </w:r>
                    </w:p>
                  </w:txbxContent>
                </v:textbox>
                <w10:wrap anchory="margin"/>
              </v:shape>
            </w:pict>
          </mc:Fallback>
        </mc:AlternateContent>
      </w:r>
      <w:r w:rsidR="00EA5807" w:rsidRPr="002B78F9">
        <w:rPr>
          <w:rFonts w:ascii="Traditional Arabic" w:hAnsi="Traditional Arabic" w:cs="Traditional Arabic"/>
          <w:noProof/>
          <w:sz w:val="30"/>
          <w:szCs w:val="30"/>
          <w:lang w:eastAsia="zh-TW"/>
        </w:rPr>
        <mc:AlternateContent>
          <mc:Choice Requires="wps">
            <w:drawing>
              <wp:anchor distT="45720" distB="45720" distL="114300" distR="114300" simplePos="0" relativeHeight="251665408" behindDoc="0" locked="0" layoutInCell="1" allowOverlap="1" wp14:anchorId="6A1DAE90" wp14:editId="1CE6CA15">
                <wp:simplePos x="0" y="0"/>
                <wp:positionH relativeFrom="column">
                  <wp:posOffset>528955</wp:posOffset>
                </wp:positionH>
                <wp:positionV relativeFrom="margin">
                  <wp:align>center</wp:align>
                </wp:positionV>
                <wp:extent cx="576000" cy="180000"/>
                <wp:effectExtent l="0" t="0" r="14605" b="1079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 cy="180000"/>
                        </a:xfrm>
                        <a:prstGeom prst="rect">
                          <a:avLst/>
                        </a:prstGeom>
                        <a:solidFill>
                          <a:srgbClr val="FFFFFF"/>
                        </a:solidFill>
                        <a:ln w="9525">
                          <a:solidFill>
                            <a:schemeClr val="bg1"/>
                          </a:solidFill>
                          <a:miter lim="800000"/>
                          <a:headEnd/>
                          <a:tailEnd/>
                        </a:ln>
                      </wps:spPr>
                      <wps:txbx>
                        <w:txbxContent>
                          <w:p w14:paraId="7D89E37E" w14:textId="77777777" w:rsidR="00336DE6" w:rsidRPr="00EA5807" w:rsidRDefault="00336DE6" w:rsidP="00AB0FEB">
                            <w:pPr>
                              <w:spacing w:line="140" w:lineRule="exact"/>
                              <w:jc w:val="center"/>
                              <w:rPr>
                                <w:rFonts w:ascii="Traditional Arabic" w:hAnsi="Traditional Arabic" w:cs="Traditional Arabic"/>
                                <w:sz w:val="12"/>
                                <w:szCs w:val="20"/>
                              </w:rPr>
                            </w:pPr>
                            <w:r w:rsidRPr="00EA5807">
                              <w:rPr>
                                <w:rFonts w:ascii="Traditional Arabic" w:hAnsi="Traditional Arabic" w:cs="Traditional Arabic" w:hint="cs"/>
                                <w:sz w:val="12"/>
                                <w:szCs w:val="20"/>
                                <w:rtl/>
                              </w:rPr>
                              <w:t>المكتب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1DAE90" id="_x0000_s1031" type="#_x0000_t202" style="position:absolute;left:0;text-align:left;margin-left:41.65pt;margin-top:0;width:45.35pt;height:14.15pt;z-index:251665408;visibility:visible;mso-wrap-style:square;mso-width-percent:0;mso-height-percent:0;mso-wrap-distance-left:9pt;mso-wrap-distance-top:3.6pt;mso-wrap-distance-right:9pt;mso-wrap-distance-bottom:3.6pt;mso-position-horizontal:absolute;mso-position-horizontal-relative:text;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" strokecolor="white [3212]">
                <v:textbox>
                  <w:txbxContent>
                    <w:p w14:paraId="7D89E37E" w14:textId="77777777" w:rsidR="00336DE6" w:rsidRPr="00EA5807" w:rsidRDefault="00336DE6" w:rsidP="00AB0FEB">
                      <w:pPr>
                        <w:spacing w:line="140" w:lineRule="exact"/>
                        <w:jc w:val="center"/>
                        <w:rPr>
                          <w:rFonts w:ascii="Traditional Arabic" w:hAnsi="Traditional Arabic" w:cs="Traditional Arabic" w:hint="cs"/>
                          <w:sz w:val="12"/>
                          <w:szCs w:val="20"/>
                        </w:rPr>
                      </w:pPr>
                      <w:r w:rsidRPr="00EA5807">
                        <w:rPr>
                          <w:rFonts w:ascii="Traditional Arabic" w:hAnsi="Traditional Arabic" w:cs="Traditional Arabic" w:hint="cs"/>
                          <w:sz w:val="12"/>
                          <w:szCs w:val="20"/>
                          <w:rtl/>
                        </w:rPr>
                        <w:t>المكتب</w:t>
                      </w:r>
                    </w:p>
                  </w:txbxContent>
                </v:textbox>
                <w10:wrap anchory="margin"/>
              </v:shape>
            </w:pict>
          </mc:Fallback>
        </mc:AlternateContent>
      </w:r>
      <w:r w:rsidR="00EA5807" w:rsidRPr="00DA7368">
        <w:rPr>
          <w:noProof/>
          <w:lang w:eastAsia="en-GB"/>
        </w:rPr>
        <w:drawing>
          <wp:inline distT="0" distB="0" distL="0" distR="0" wp14:anchorId="452CCD1C" wp14:editId="553E8A97">
            <wp:extent cx="5607013" cy="3155539"/>
            <wp:effectExtent l="0" t="0" r="32385" b="19685"/>
            <wp:docPr id="22" name="Chart 22">
              <a:extLst xmlns:a="http://schemas.openxmlformats.org/drawingml/2006/main">
                <a:ext uri="{FF2B5EF4-FFF2-40B4-BE49-F238E27FC236}">
                  <a16:creationId xmlns:a16="http://schemas.microsoft.com/office/drawing/2014/main" id="{974FF98B-46DA-465E-9E1E-178757B6B5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ED91BCE" w14:textId="30EBF4DD" w:rsidR="00336DE6" w:rsidRPr="00AB0FEB" w:rsidRDefault="00336DE6" w:rsidP="00B25A60">
      <w:pPr>
        <w:pStyle w:val="CH1"/>
        <w:tabs>
          <w:tab w:val="clear" w:pos="851"/>
          <w:tab w:val="clear" w:pos="1247"/>
          <w:tab w:val="clear" w:pos="1814"/>
        </w:tabs>
        <w:bidi/>
        <w:spacing w:before="300" w:line="400" w:lineRule="exact"/>
        <w:ind w:left="1134" w:right="-91" w:hanging="709"/>
        <w:jc w:val="both"/>
        <w:textDirection w:val="tbRlV"/>
        <w:rPr>
          <w:rFonts w:ascii="Traditional Arabic" w:hAnsi="Traditional Arabic" w:cs="Traditional Arabic"/>
          <w:bCs/>
          <w:sz w:val="32"/>
          <w:szCs w:val="32"/>
          <w:rtl/>
          <w:lang w:eastAsia="zh-TW"/>
        </w:rPr>
      </w:pPr>
      <w:bookmarkStart w:id="60" w:name="bookmark_81"/>
      <w:r w:rsidRPr="00AB0FEB">
        <w:rPr>
          <w:rFonts w:ascii="Traditional Arabic" w:hAnsi="Traditional Arabic" w:cs="Traditional Arabic"/>
          <w:bCs/>
          <w:sz w:val="32"/>
          <w:szCs w:val="32"/>
          <w:rtl/>
          <w:lang w:eastAsia="zh-TW"/>
        </w:rPr>
        <w:t>ثانيا</w:t>
      </w:r>
      <w:r w:rsidR="00AB0FEB">
        <w:rPr>
          <w:rFonts w:ascii="Traditional Arabic" w:hAnsi="Traditional Arabic" w:cs="Traditional Arabic" w:hint="cs"/>
          <w:bCs/>
          <w:sz w:val="32"/>
          <w:szCs w:val="32"/>
          <w:rtl/>
          <w:lang w:eastAsia="zh-TW"/>
        </w:rPr>
        <w:t xml:space="preserve">ً </w:t>
      </w:r>
      <w:r w:rsidRPr="00AB0FEB">
        <w:rPr>
          <w:rFonts w:ascii="Traditional Arabic" w:hAnsi="Traditional Arabic" w:cs="Traditional Arabic"/>
          <w:bCs/>
          <w:sz w:val="32"/>
          <w:szCs w:val="32"/>
          <w:rtl/>
          <w:lang w:eastAsia="zh-TW"/>
        </w:rPr>
        <w:t>-</w:t>
      </w:r>
      <w:r w:rsidR="00AB0FEB">
        <w:rPr>
          <w:rFonts w:ascii="Traditional Arabic" w:hAnsi="Traditional Arabic" w:cs="Traditional Arabic"/>
          <w:bCs/>
          <w:sz w:val="32"/>
          <w:szCs w:val="32"/>
          <w:rtl/>
          <w:lang w:eastAsia="zh-TW"/>
        </w:rPr>
        <w:tab/>
      </w:r>
      <w:r w:rsidRPr="00AB0FEB">
        <w:rPr>
          <w:rFonts w:ascii="Traditional Arabic" w:hAnsi="Traditional Arabic" w:cs="Traditional Arabic"/>
          <w:bCs/>
          <w:sz w:val="32"/>
          <w:szCs w:val="32"/>
          <w:rtl/>
          <w:lang w:eastAsia="zh-TW"/>
        </w:rPr>
        <w:t>تنفيذ برنامج العمل للفترة 2014-2018</w:t>
      </w:r>
      <w:bookmarkEnd w:id="60"/>
    </w:p>
    <w:p w14:paraId="7A0C88DF" w14:textId="7679252E" w:rsidR="00336DE6" w:rsidRPr="00F835B8" w:rsidRDefault="00336DE6" w:rsidP="00AB0FEB">
      <w:pPr>
        <w:pStyle w:val="Normalnumber"/>
        <w:numPr>
          <w:ilvl w:val="0"/>
          <w:numId w:val="21"/>
        </w:numPr>
        <w:tabs>
          <w:tab w:val="clear" w:pos="1247"/>
          <w:tab w:val="clear" w:pos="1814"/>
          <w:tab w:val="clear" w:pos="2381"/>
          <w:tab w:val="clear" w:pos="2948"/>
          <w:tab w:val="left" w:pos="1841"/>
          <w:tab w:val="left" w:pos="2408"/>
          <w:tab w:val="left" w:pos="2975"/>
        </w:tabs>
        <w:bidi/>
        <w:spacing w:line="400" w:lineRule="exact"/>
        <w:ind w:left="1134" w:right="-90"/>
        <w:jc w:val="both"/>
        <w:textDirection w:val="tbRlV"/>
        <w:rPr>
          <w:rFonts w:ascii="Traditional Arabic" w:hAnsi="Traditional Arabic"/>
          <w:sz w:val="30"/>
          <w:szCs w:val="30"/>
          <w:rtl/>
          <w:lang w:eastAsia="zh-TW"/>
        </w:rPr>
      </w:pPr>
      <w:bookmarkStart w:id="61" w:name="bookmark_82"/>
      <w:r>
        <w:rPr>
          <w:rFonts w:ascii="Traditional Arabic" w:hAnsi="Traditional Arabic" w:hint="cs"/>
          <w:b/>
          <w:bCs/>
          <w:sz w:val="30"/>
          <w:szCs w:val="30"/>
          <w:rtl/>
          <w:lang w:eastAsia="zh-TW"/>
        </w:rPr>
        <w:t>ا</w:t>
      </w:r>
      <w:r w:rsidRPr="004F40B1">
        <w:rPr>
          <w:rFonts w:ascii="Traditional Arabic" w:hAnsi="Traditional Arabic"/>
          <w:b/>
          <w:bCs/>
          <w:sz w:val="30"/>
          <w:szCs w:val="30"/>
          <w:rtl/>
          <w:lang w:eastAsia="zh-TW"/>
        </w:rPr>
        <w:t>عت</w:t>
      </w:r>
      <w:r>
        <w:rPr>
          <w:rFonts w:ascii="Traditional Arabic" w:hAnsi="Traditional Arabic" w:hint="cs"/>
          <w:b/>
          <w:bCs/>
          <w:sz w:val="30"/>
          <w:szCs w:val="30"/>
          <w:rtl/>
          <w:lang w:eastAsia="zh-TW"/>
        </w:rPr>
        <w:t>ُ</w:t>
      </w:r>
      <w:r w:rsidRPr="004F40B1">
        <w:rPr>
          <w:rFonts w:ascii="Traditional Arabic" w:hAnsi="Traditional Arabic"/>
          <w:b/>
          <w:bCs/>
          <w:sz w:val="30"/>
          <w:szCs w:val="30"/>
          <w:rtl/>
          <w:lang w:eastAsia="zh-TW"/>
        </w:rPr>
        <w:t>بر أن عمليات تحديد نطاق التقييمات حققت أداء جيدا</w:t>
      </w:r>
      <w:r w:rsidR="00C05A38">
        <w:rPr>
          <w:rFonts w:ascii="Traditional Arabic" w:hAnsi="Traditional Arabic" w:hint="cs"/>
          <w:b/>
          <w:bCs/>
          <w:sz w:val="30"/>
          <w:szCs w:val="30"/>
          <w:rtl/>
          <w:lang w:eastAsia="zh-TW"/>
        </w:rPr>
        <w:t>ً</w:t>
      </w:r>
      <w:r w:rsidRPr="004F40B1">
        <w:rPr>
          <w:rFonts w:ascii="Traditional Arabic" w:hAnsi="Traditional Arabic"/>
          <w:b/>
          <w:bCs/>
          <w:sz w:val="30"/>
          <w:szCs w:val="30"/>
          <w:rtl/>
          <w:lang w:eastAsia="zh-TW"/>
        </w:rPr>
        <w:t>، باستثناء تقييم الاستخدام المستدام للأنواع البرية، حيث يُفهم أن تحديد نطاق مسألة معقدة من هذا القبيل من خلال العمل عن بُعد هو أسلوب غير ملائم</w:t>
      </w:r>
      <w:r w:rsidRPr="00F835B8">
        <w:rPr>
          <w:rFonts w:ascii="Traditional Arabic" w:hAnsi="Traditional Arabic"/>
          <w:sz w:val="30"/>
          <w:szCs w:val="30"/>
          <w:rtl/>
          <w:lang w:eastAsia="zh-TW"/>
        </w:rPr>
        <w:t xml:space="preserve">. وينبغي أن يشارك عدد أكبر من خبراء السياسات العامة في عمليات تحديد النطاق لكفالة كون التقييمات مفيدة لمقرري السياسات. وقد حظيت الموجزات الخاصة بمقرري السياسات بشأن تقييمات التلقيح والسيناريوهات والنماذج بقبول حسن، وينبغي أن تكون هذه الموجزات في المستقبل بنفس الطول أو أقصر. </w:t>
      </w:r>
      <w:r w:rsidRPr="00F835B8">
        <w:rPr>
          <w:rFonts w:ascii="Traditional Arabic" w:hAnsi="Traditional Arabic"/>
          <w:b/>
          <w:bCs/>
          <w:sz w:val="30"/>
          <w:szCs w:val="30"/>
          <w:rtl/>
          <w:lang w:eastAsia="zh-TW"/>
        </w:rPr>
        <w:t>وبصفة عامة، اعتُبر أن لجان إدارة التقييمات التي أجريت حتى الآن قد أدت دورها</w:t>
      </w:r>
      <w:r w:rsidRPr="00F835B8">
        <w:rPr>
          <w:rFonts w:ascii="Traditional Arabic" w:hAnsi="Traditional Arabic"/>
          <w:sz w:val="30"/>
          <w:szCs w:val="30"/>
          <w:rtl/>
          <w:lang w:eastAsia="zh-TW"/>
        </w:rPr>
        <w:t>.</w:t>
      </w:r>
      <w:bookmarkEnd w:id="61"/>
    </w:p>
    <w:p w14:paraId="4DEBC773" w14:textId="3E233626" w:rsidR="00336DE6" w:rsidRPr="00F835B8" w:rsidRDefault="00336DE6" w:rsidP="00AB0FEB">
      <w:pPr>
        <w:pStyle w:val="Normalnumber"/>
        <w:numPr>
          <w:ilvl w:val="0"/>
          <w:numId w:val="21"/>
        </w:numPr>
        <w:tabs>
          <w:tab w:val="clear" w:pos="1247"/>
          <w:tab w:val="clear" w:pos="1814"/>
          <w:tab w:val="clear" w:pos="2381"/>
          <w:tab w:val="clear" w:pos="2948"/>
          <w:tab w:val="left" w:pos="1841"/>
          <w:tab w:val="left" w:pos="2408"/>
          <w:tab w:val="left" w:pos="2975"/>
        </w:tabs>
        <w:bidi/>
        <w:spacing w:line="400" w:lineRule="exact"/>
        <w:ind w:left="1134" w:right="-90"/>
        <w:jc w:val="both"/>
        <w:textDirection w:val="tbRlV"/>
        <w:rPr>
          <w:rFonts w:ascii="Traditional Arabic" w:hAnsi="Traditional Arabic"/>
          <w:sz w:val="30"/>
          <w:szCs w:val="30"/>
          <w:rtl/>
          <w:lang w:eastAsia="zh-TW"/>
        </w:rPr>
      </w:pPr>
      <w:bookmarkStart w:id="62" w:name="bookmark_83"/>
      <w:r w:rsidRPr="00F835B8">
        <w:rPr>
          <w:rFonts w:ascii="Traditional Arabic" w:hAnsi="Traditional Arabic"/>
          <w:sz w:val="30"/>
          <w:szCs w:val="30"/>
          <w:rtl/>
          <w:lang w:eastAsia="zh-TW"/>
        </w:rPr>
        <w:t>ولتمكين المنبر من تحسين نفسه في مجالات من قبيل نهجه الجامع بين التخصصات والمتعدد التخصصات، والمساواة بين الجنسين، والتمثيل والمشاركة الإقليميين المتوازنين في هيكله وأعماله، ينبغي أن تشمل الحكومات والمنظمات في ترشيحاتها للخبراء عددا</w:t>
      </w:r>
      <w:r w:rsidR="00C05A38">
        <w:rPr>
          <w:rFonts w:ascii="Traditional Arabic" w:hAnsi="Traditional Arabic" w:hint="cs"/>
          <w:sz w:val="30"/>
          <w:szCs w:val="30"/>
          <w:rtl/>
          <w:lang w:eastAsia="zh-TW"/>
        </w:rPr>
        <w:t>ً</w:t>
      </w:r>
      <w:r w:rsidRPr="00F835B8">
        <w:rPr>
          <w:rFonts w:ascii="Traditional Arabic" w:hAnsi="Traditional Arabic"/>
          <w:sz w:val="30"/>
          <w:szCs w:val="30"/>
          <w:rtl/>
          <w:lang w:eastAsia="zh-TW"/>
        </w:rPr>
        <w:t xml:space="preserve"> أكبر من الخبراء ذوي الخلفيات في مجالات العلوم الاجتماعية والإنسانية، وصنع السياسات، والخبيرات من الإناث، والخبراء في مجال معارف الشعوب الأصلية والمعارف المحلية، والخبراء من أوروبا الشرقية وأفريقيا.</w:t>
      </w:r>
      <w:bookmarkEnd w:id="62"/>
    </w:p>
    <w:p w14:paraId="694F6B1B" w14:textId="647B9C2E" w:rsidR="00336DE6" w:rsidRPr="00F835B8" w:rsidRDefault="00336DE6" w:rsidP="00AB0FEB">
      <w:pPr>
        <w:pStyle w:val="Normalnumber"/>
        <w:numPr>
          <w:ilvl w:val="0"/>
          <w:numId w:val="21"/>
        </w:numPr>
        <w:tabs>
          <w:tab w:val="clear" w:pos="1247"/>
          <w:tab w:val="clear" w:pos="1814"/>
          <w:tab w:val="clear" w:pos="2381"/>
          <w:tab w:val="clear" w:pos="2948"/>
          <w:tab w:val="left" w:pos="1841"/>
          <w:tab w:val="left" w:pos="2408"/>
          <w:tab w:val="left" w:pos="2975"/>
        </w:tabs>
        <w:bidi/>
        <w:spacing w:line="400" w:lineRule="exact"/>
        <w:ind w:left="1134" w:right="-90"/>
        <w:jc w:val="both"/>
        <w:textDirection w:val="tbRlV"/>
        <w:rPr>
          <w:rFonts w:ascii="Traditional Arabic" w:hAnsi="Traditional Arabic"/>
          <w:sz w:val="30"/>
          <w:szCs w:val="30"/>
          <w:rtl/>
          <w:lang w:eastAsia="zh-TW"/>
        </w:rPr>
      </w:pPr>
      <w:bookmarkStart w:id="63" w:name="bookmark_84"/>
      <w:r w:rsidRPr="001A67CD">
        <w:rPr>
          <w:rFonts w:ascii="Traditional Arabic" w:hAnsi="Traditional Arabic"/>
          <w:b/>
          <w:bCs/>
          <w:sz w:val="30"/>
          <w:szCs w:val="30"/>
          <w:rtl/>
          <w:lang w:eastAsia="zh-TW"/>
        </w:rPr>
        <w:t>و</w:t>
      </w:r>
      <w:r w:rsidRPr="001A67CD">
        <w:rPr>
          <w:rFonts w:ascii="Traditional Arabic" w:hAnsi="Traditional Arabic" w:hint="cs"/>
          <w:b/>
          <w:bCs/>
          <w:sz w:val="30"/>
          <w:szCs w:val="30"/>
          <w:rtl/>
          <w:lang w:eastAsia="zh-TW"/>
        </w:rPr>
        <w:t xml:space="preserve">من شأن </w:t>
      </w:r>
      <w:r w:rsidRPr="001A67CD">
        <w:rPr>
          <w:rFonts w:ascii="Traditional Arabic" w:hAnsi="Traditional Arabic"/>
          <w:b/>
          <w:bCs/>
          <w:sz w:val="30"/>
          <w:szCs w:val="30"/>
          <w:rtl/>
          <w:lang w:eastAsia="zh-TW"/>
        </w:rPr>
        <w:t>زيادة الإسهامات والتعليقات خلال عملية استعراض الأقران، ولا</w:t>
      </w:r>
      <w:r w:rsidR="00C05A38">
        <w:rPr>
          <w:rFonts w:ascii="Traditional Arabic" w:hAnsi="Traditional Arabic" w:hint="cs"/>
          <w:b/>
          <w:bCs/>
          <w:sz w:val="30"/>
          <w:szCs w:val="30"/>
          <w:rtl/>
          <w:lang w:eastAsia="zh-TW"/>
        </w:rPr>
        <w:t> </w:t>
      </w:r>
      <w:r w:rsidRPr="001A67CD">
        <w:rPr>
          <w:rFonts w:ascii="Traditional Arabic" w:hAnsi="Traditional Arabic"/>
          <w:b/>
          <w:bCs/>
          <w:sz w:val="30"/>
          <w:szCs w:val="30"/>
          <w:rtl/>
          <w:lang w:eastAsia="zh-TW"/>
        </w:rPr>
        <w:t xml:space="preserve">سيما </w:t>
      </w:r>
      <w:r w:rsidRPr="001A67CD">
        <w:rPr>
          <w:rFonts w:ascii="Traditional Arabic" w:hAnsi="Traditional Arabic" w:hint="cs"/>
          <w:b/>
          <w:bCs/>
          <w:sz w:val="30"/>
          <w:szCs w:val="30"/>
          <w:rtl/>
          <w:lang w:eastAsia="zh-TW"/>
        </w:rPr>
        <w:t xml:space="preserve">منها </w:t>
      </w:r>
      <w:r w:rsidRPr="001A67CD">
        <w:rPr>
          <w:rFonts w:ascii="Traditional Arabic" w:hAnsi="Traditional Arabic"/>
          <w:b/>
          <w:bCs/>
          <w:sz w:val="30"/>
          <w:szCs w:val="30"/>
          <w:rtl/>
          <w:lang w:eastAsia="zh-TW"/>
        </w:rPr>
        <w:t>الإسهامات والتعليقات الواردة من الحكومات</w:t>
      </w:r>
      <w:r w:rsidRPr="001A67CD">
        <w:rPr>
          <w:rFonts w:ascii="Traditional Arabic" w:hAnsi="Traditional Arabic" w:hint="cs"/>
          <w:b/>
          <w:bCs/>
          <w:sz w:val="30"/>
          <w:szCs w:val="30"/>
          <w:rtl/>
          <w:lang w:eastAsia="zh-TW"/>
        </w:rPr>
        <w:t xml:space="preserve">، أن تعزز </w:t>
      </w:r>
      <w:r w:rsidRPr="001A67CD">
        <w:rPr>
          <w:rFonts w:ascii="Traditional Arabic" w:hAnsi="Traditional Arabic"/>
          <w:b/>
          <w:bCs/>
          <w:sz w:val="30"/>
          <w:szCs w:val="30"/>
          <w:rtl/>
          <w:lang w:eastAsia="zh-TW"/>
        </w:rPr>
        <w:t>الاستقلال العلمي لتقييمات المن</w:t>
      </w:r>
      <w:r w:rsidRPr="001A67CD">
        <w:rPr>
          <w:rFonts w:ascii="Traditional Arabic" w:hAnsi="Traditional Arabic" w:hint="cs"/>
          <w:b/>
          <w:bCs/>
          <w:sz w:val="30"/>
          <w:szCs w:val="30"/>
          <w:rtl/>
          <w:lang w:eastAsia="zh-TW"/>
        </w:rPr>
        <w:t>ب</w:t>
      </w:r>
      <w:r w:rsidRPr="001A67CD">
        <w:rPr>
          <w:rFonts w:ascii="Traditional Arabic" w:hAnsi="Traditional Arabic"/>
          <w:b/>
          <w:bCs/>
          <w:sz w:val="30"/>
          <w:szCs w:val="30"/>
          <w:rtl/>
          <w:lang w:eastAsia="zh-TW"/>
        </w:rPr>
        <w:t>ر ومصداقيتها وملاءمتها لمقتضيات الأحوال ومشروعيتها</w:t>
      </w:r>
      <w:r w:rsidRPr="00F835B8">
        <w:rPr>
          <w:rFonts w:ascii="Traditional Arabic" w:hAnsi="Traditional Arabic"/>
          <w:sz w:val="30"/>
          <w:szCs w:val="30"/>
          <w:rtl/>
          <w:lang w:eastAsia="zh-TW"/>
        </w:rPr>
        <w:t xml:space="preserve">. وقد حظيت اجتماعات الحوار الإقليمي مع مسؤولي التنسيق الوطنيين للمنبر، التي نُظمت في إطار الخطة المتجددة لبناء القدرات في سياق الاجتماعات الثالثة لمؤلفي تقييم تدهور الأراضي </w:t>
      </w:r>
      <w:r w:rsidRPr="00F835B8">
        <w:rPr>
          <w:rFonts w:ascii="Traditional Arabic" w:hAnsi="Traditional Arabic"/>
          <w:sz w:val="30"/>
          <w:szCs w:val="30"/>
          <w:rtl/>
          <w:lang w:eastAsia="zh-TW"/>
        </w:rPr>
        <w:lastRenderedPageBreak/>
        <w:t>واستصلاحها والتقييمات الإقليمية، بقبول حسن، ويمكن النظر فيها أيضا</w:t>
      </w:r>
      <w:r w:rsidR="00C05A38">
        <w:rPr>
          <w:rFonts w:ascii="Traditional Arabic" w:hAnsi="Traditional Arabic" w:hint="cs"/>
          <w:sz w:val="30"/>
          <w:szCs w:val="30"/>
          <w:rtl/>
          <w:lang w:eastAsia="zh-TW"/>
        </w:rPr>
        <w:t>ً</w:t>
      </w:r>
      <w:r w:rsidRPr="00F835B8">
        <w:rPr>
          <w:rFonts w:ascii="Traditional Arabic" w:hAnsi="Traditional Arabic"/>
          <w:sz w:val="30"/>
          <w:szCs w:val="30"/>
          <w:rtl/>
          <w:lang w:eastAsia="zh-TW"/>
        </w:rPr>
        <w:t xml:space="preserve"> كوسيلة لمساعدة الحكومات على تقديم الإسهامات والتعليقات في عمليات التقييم </w:t>
      </w:r>
      <w:r>
        <w:rPr>
          <w:rFonts w:ascii="Traditional Arabic" w:hAnsi="Traditional Arabic" w:hint="cs"/>
          <w:sz w:val="30"/>
          <w:szCs w:val="30"/>
          <w:rtl/>
          <w:lang w:eastAsia="zh-TW"/>
        </w:rPr>
        <w:t xml:space="preserve">في </w:t>
      </w:r>
      <w:r w:rsidRPr="00F835B8">
        <w:rPr>
          <w:rFonts w:ascii="Traditional Arabic" w:hAnsi="Traditional Arabic"/>
          <w:sz w:val="30"/>
          <w:szCs w:val="30"/>
          <w:rtl/>
          <w:lang w:eastAsia="zh-TW"/>
        </w:rPr>
        <w:t>المستقبل.</w:t>
      </w:r>
      <w:bookmarkEnd w:id="63"/>
    </w:p>
    <w:p w14:paraId="26CCCCF7" w14:textId="4B36E36C" w:rsidR="00336DE6" w:rsidRPr="00F835B8" w:rsidRDefault="00336DE6" w:rsidP="00AB0FEB">
      <w:pPr>
        <w:pStyle w:val="Normalnumber"/>
        <w:numPr>
          <w:ilvl w:val="0"/>
          <w:numId w:val="21"/>
        </w:numPr>
        <w:tabs>
          <w:tab w:val="clear" w:pos="1247"/>
          <w:tab w:val="clear" w:pos="1814"/>
          <w:tab w:val="clear" w:pos="2381"/>
          <w:tab w:val="clear" w:pos="2948"/>
          <w:tab w:val="left" w:pos="1841"/>
          <w:tab w:val="left" w:pos="2408"/>
          <w:tab w:val="left" w:pos="2975"/>
        </w:tabs>
        <w:bidi/>
        <w:spacing w:line="400" w:lineRule="exact"/>
        <w:ind w:left="1134" w:right="-90"/>
        <w:jc w:val="both"/>
        <w:textDirection w:val="tbRlV"/>
        <w:rPr>
          <w:rFonts w:ascii="Traditional Arabic" w:hAnsi="Traditional Arabic"/>
          <w:sz w:val="30"/>
          <w:szCs w:val="30"/>
          <w:rtl/>
          <w:lang w:eastAsia="zh-TW"/>
        </w:rPr>
      </w:pPr>
      <w:bookmarkStart w:id="64" w:name="bookmark_85"/>
      <w:r w:rsidRPr="00F835B8">
        <w:rPr>
          <w:rFonts w:ascii="Traditional Arabic" w:hAnsi="Traditional Arabic"/>
          <w:sz w:val="30"/>
          <w:szCs w:val="30"/>
          <w:rtl/>
          <w:lang w:eastAsia="zh-TW"/>
        </w:rPr>
        <w:t>وخلافا</w:t>
      </w:r>
      <w:r w:rsidR="00FF3D2B">
        <w:rPr>
          <w:rFonts w:ascii="Traditional Arabic" w:hAnsi="Traditional Arabic" w:hint="cs"/>
          <w:sz w:val="30"/>
          <w:szCs w:val="30"/>
          <w:rtl/>
          <w:lang w:eastAsia="zh-TW"/>
        </w:rPr>
        <w:t>ً</w:t>
      </w:r>
      <w:r w:rsidRPr="00F835B8">
        <w:rPr>
          <w:rFonts w:ascii="Traditional Arabic" w:hAnsi="Traditional Arabic"/>
          <w:sz w:val="30"/>
          <w:szCs w:val="30"/>
          <w:rtl/>
          <w:lang w:eastAsia="zh-TW"/>
        </w:rPr>
        <w:t xml:space="preserve"> لوظيفة التقييم، التي اضطُلع بها استنادا</w:t>
      </w:r>
      <w:r w:rsidR="00C05A38">
        <w:rPr>
          <w:rFonts w:ascii="Traditional Arabic" w:hAnsi="Traditional Arabic" w:hint="cs"/>
          <w:sz w:val="30"/>
          <w:szCs w:val="30"/>
          <w:rtl/>
          <w:lang w:eastAsia="zh-TW"/>
        </w:rPr>
        <w:t>ً</w:t>
      </w:r>
      <w:r w:rsidRPr="00F835B8">
        <w:rPr>
          <w:rFonts w:ascii="Traditional Arabic" w:hAnsi="Traditional Arabic"/>
          <w:sz w:val="30"/>
          <w:szCs w:val="30"/>
          <w:rtl/>
          <w:lang w:eastAsia="zh-TW"/>
        </w:rPr>
        <w:t xml:space="preserve"> إلى مجموعة من الإجراءات المتفق عليها، فإن تنفيذ أدوات ومنهجيات بناء القدرات وتوليد المعارف ودعم السياسات، بما فيها إنشاء الروابط مع المبادرات والمنظمات الأخرى، </w:t>
      </w:r>
      <w:r>
        <w:rPr>
          <w:rFonts w:ascii="Traditional Arabic" w:hAnsi="Traditional Arabic" w:hint="cs"/>
          <w:sz w:val="30"/>
          <w:szCs w:val="30"/>
          <w:rtl/>
          <w:lang w:eastAsia="zh-TW"/>
        </w:rPr>
        <w:t>ي</w:t>
      </w:r>
      <w:r w:rsidRPr="00F835B8">
        <w:rPr>
          <w:rFonts w:ascii="Traditional Arabic" w:hAnsi="Traditional Arabic"/>
          <w:sz w:val="30"/>
          <w:szCs w:val="30"/>
          <w:rtl/>
          <w:lang w:eastAsia="zh-TW"/>
        </w:rPr>
        <w:t xml:space="preserve">تطلب وضع أساس إجرائي ومؤسسي. ونتيجة لذلك فقد كان تنفيذ هذه المهام </w:t>
      </w:r>
      <w:r w:rsidR="00FF3D2B">
        <w:rPr>
          <w:rFonts w:ascii="Traditional Arabic" w:hAnsi="Traditional Arabic" w:hint="cs"/>
          <w:sz w:val="30"/>
          <w:szCs w:val="30"/>
          <w:rtl/>
          <w:lang w:eastAsia="zh-TW"/>
        </w:rPr>
        <w:t>أ</w:t>
      </w:r>
      <w:r w:rsidRPr="00F835B8">
        <w:rPr>
          <w:rFonts w:ascii="Traditional Arabic" w:hAnsi="Traditional Arabic"/>
          <w:sz w:val="30"/>
          <w:szCs w:val="30"/>
          <w:rtl/>
          <w:lang w:eastAsia="zh-TW"/>
        </w:rPr>
        <w:t>بطأ بصفة عامة، ولكنه شهد تحسنا</w:t>
      </w:r>
      <w:r w:rsidR="00C05A38">
        <w:rPr>
          <w:rFonts w:ascii="Traditional Arabic" w:hAnsi="Traditional Arabic" w:hint="cs"/>
          <w:sz w:val="30"/>
          <w:szCs w:val="30"/>
          <w:rtl/>
          <w:lang w:eastAsia="zh-TW"/>
        </w:rPr>
        <w:t>ً</w:t>
      </w:r>
      <w:r w:rsidRPr="00F835B8">
        <w:rPr>
          <w:rFonts w:ascii="Traditional Arabic" w:hAnsi="Traditional Arabic"/>
          <w:sz w:val="30"/>
          <w:szCs w:val="30"/>
          <w:rtl/>
          <w:lang w:eastAsia="zh-TW"/>
        </w:rPr>
        <w:t xml:space="preserve"> في الآونة الأخيرة </w:t>
      </w:r>
      <w:r>
        <w:rPr>
          <w:rFonts w:ascii="Traditional Arabic" w:hAnsi="Traditional Arabic" w:hint="cs"/>
          <w:sz w:val="30"/>
          <w:szCs w:val="30"/>
          <w:rtl/>
          <w:lang w:eastAsia="zh-TW"/>
        </w:rPr>
        <w:t>بعد</w:t>
      </w:r>
      <w:r w:rsidRPr="00F835B8">
        <w:rPr>
          <w:rFonts w:ascii="Traditional Arabic" w:hAnsi="Traditional Arabic"/>
          <w:sz w:val="30"/>
          <w:szCs w:val="30"/>
          <w:rtl/>
          <w:lang w:eastAsia="zh-TW"/>
        </w:rPr>
        <w:t xml:space="preserve"> وضع الإجراءات ذات الصلة.</w:t>
      </w:r>
      <w:bookmarkEnd w:id="64"/>
    </w:p>
    <w:p w14:paraId="19DFF7A0" w14:textId="481678F4" w:rsidR="00336DE6" w:rsidRPr="00F835B8" w:rsidRDefault="00336DE6" w:rsidP="00AB0FEB">
      <w:pPr>
        <w:pStyle w:val="Normalnumber"/>
        <w:numPr>
          <w:ilvl w:val="0"/>
          <w:numId w:val="21"/>
        </w:numPr>
        <w:tabs>
          <w:tab w:val="clear" w:pos="1247"/>
          <w:tab w:val="clear" w:pos="1814"/>
          <w:tab w:val="clear" w:pos="2381"/>
          <w:tab w:val="clear" w:pos="2948"/>
          <w:tab w:val="left" w:pos="1841"/>
          <w:tab w:val="left" w:pos="2408"/>
          <w:tab w:val="left" w:pos="2975"/>
        </w:tabs>
        <w:bidi/>
        <w:spacing w:line="400" w:lineRule="exact"/>
        <w:ind w:left="1134" w:right="-90"/>
        <w:jc w:val="both"/>
        <w:textDirection w:val="tbRlV"/>
        <w:rPr>
          <w:rFonts w:ascii="Traditional Arabic" w:hAnsi="Traditional Arabic"/>
          <w:sz w:val="30"/>
          <w:szCs w:val="30"/>
          <w:rtl/>
          <w:lang w:eastAsia="zh-TW"/>
        </w:rPr>
      </w:pPr>
      <w:bookmarkStart w:id="65" w:name="bookmark_86"/>
      <w:r w:rsidRPr="001A67CD">
        <w:rPr>
          <w:rFonts w:ascii="Traditional Arabic" w:hAnsi="Traditional Arabic"/>
          <w:b/>
          <w:bCs/>
          <w:sz w:val="30"/>
          <w:szCs w:val="30"/>
          <w:rtl/>
          <w:lang w:eastAsia="zh-TW"/>
        </w:rPr>
        <w:t>وقد نال فهرس أدوات دعم السياسات، الذي يشمل فهارس التقييمات، تصنيف ’’مفيد بدرجة معقولة‘‘ في المتوسط</w:t>
      </w:r>
      <w:r w:rsidRPr="00F835B8">
        <w:rPr>
          <w:rFonts w:ascii="Traditional Arabic" w:hAnsi="Traditional Arabic"/>
          <w:sz w:val="30"/>
          <w:szCs w:val="30"/>
          <w:rtl/>
          <w:lang w:eastAsia="zh-TW"/>
        </w:rPr>
        <w:t>. والفهرس في مرحلة مبكرة من التطوير، ولذلك فلا يمكن تقييم جدواه تقييما</w:t>
      </w:r>
      <w:r w:rsidR="00C05A38">
        <w:rPr>
          <w:rFonts w:ascii="Traditional Arabic" w:hAnsi="Traditional Arabic" w:hint="cs"/>
          <w:sz w:val="30"/>
          <w:szCs w:val="30"/>
          <w:rtl/>
          <w:lang w:eastAsia="zh-TW"/>
        </w:rPr>
        <w:t>ً</w:t>
      </w:r>
      <w:r w:rsidRPr="00F835B8">
        <w:rPr>
          <w:rFonts w:ascii="Traditional Arabic" w:hAnsi="Traditional Arabic"/>
          <w:sz w:val="30"/>
          <w:szCs w:val="30"/>
          <w:rtl/>
          <w:lang w:eastAsia="zh-TW"/>
        </w:rPr>
        <w:t xml:space="preserve"> جازما</w:t>
      </w:r>
      <w:r w:rsidR="00C05A38">
        <w:rPr>
          <w:rFonts w:ascii="Traditional Arabic" w:hAnsi="Traditional Arabic" w:hint="cs"/>
          <w:sz w:val="30"/>
          <w:szCs w:val="30"/>
          <w:rtl/>
          <w:lang w:eastAsia="zh-TW"/>
        </w:rPr>
        <w:t>ً</w:t>
      </w:r>
      <w:r w:rsidRPr="00F835B8">
        <w:rPr>
          <w:rFonts w:ascii="Traditional Arabic" w:hAnsi="Traditional Arabic"/>
          <w:sz w:val="30"/>
          <w:szCs w:val="30"/>
          <w:rtl/>
          <w:lang w:eastAsia="zh-TW"/>
        </w:rPr>
        <w:t xml:space="preserve"> في الوقت الراهن. وعلاوة على ذلك، فقد أدى شح الأموال المخصصة لدعم هذا الناتج إلى تحقيق تقدم محدود فقط. ولا</w:t>
      </w:r>
      <w:r w:rsidR="00C05A38">
        <w:rPr>
          <w:rFonts w:ascii="Traditional Arabic" w:hAnsi="Traditional Arabic" w:hint="cs"/>
          <w:sz w:val="30"/>
          <w:szCs w:val="30"/>
          <w:rtl/>
          <w:lang w:eastAsia="zh-TW"/>
        </w:rPr>
        <w:t> </w:t>
      </w:r>
      <w:r w:rsidRPr="00F835B8">
        <w:rPr>
          <w:rFonts w:ascii="Traditional Arabic" w:hAnsi="Traditional Arabic"/>
          <w:sz w:val="30"/>
          <w:szCs w:val="30"/>
          <w:rtl/>
          <w:lang w:eastAsia="zh-TW"/>
        </w:rPr>
        <w:t>يتم إنجاز هذه الوظيفة من وظائف المنبر فقط بواسطة إعداد فهرس أدوات دعم السياسات فحسب، بل وكذلك من خلال وظيفة التقييم، ولا</w:t>
      </w:r>
      <w:r w:rsidR="002220FE">
        <w:rPr>
          <w:rFonts w:ascii="Traditional Arabic" w:hAnsi="Traditional Arabic" w:hint="cs"/>
          <w:sz w:val="30"/>
          <w:szCs w:val="30"/>
          <w:rtl/>
          <w:lang w:eastAsia="zh-TW"/>
        </w:rPr>
        <w:t> </w:t>
      </w:r>
      <w:r w:rsidRPr="00F835B8">
        <w:rPr>
          <w:rFonts w:ascii="Traditional Arabic" w:hAnsi="Traditional Arabic"/>
          <w:sz w:val="30"/>
          <w:szCs w:val="30"/>
          <w:rtl/>
          <w:lang w:eastAsia="zh-TW"/>
        </w:rPr>
        <w:t>سيما التقييم المنهجي للسيناريوهات والنماذج، وإعداد الدليل الأولي بشأن القيم والأعمال ذات الصلة.</w:t>
      </w:r>
      <w:bookmarkEnd w:id="65"/>
    </w:p>
    <w:p w14:paraId="402B6B13" w14:textId="54CE1621" w:rsidR="00336DE6" w:rsidRPr="00F835B8" w:rsidRDefault="00336DE6" w:rsidP="00AB0FEB">
      <w:pPr>
        <w:pStyle w:val="Normalnumber"/>
        <w:numPr>
          <w:ilvl w:val="0"/>
          <w:numId w:val="21"/>
        </w:numPr>
        <w:tabs>
          <w:tab w:val="clear" w:pos="1247"/>
          <w:tab w:val="clear" w:pos="1814"/>
          <w:tab w:val="clear" w:pos="2381"/>
          <w:tab w:val="clear" w:pos="2948"/>
          <w:tab w:val="left" w:pos="1841"/>
          <w:tab w:val="left" w:pos="2408"/>
          <w:tab w:val="left" w:pos="2975"/>
        </w:tabs>
        <w:bidi/>
        <w:spacing w:line="400" w:lineRule="exact"/>
        <w:ind w:left="1134" w:right="-90"/>
        <w:jc w:val="both"/>
        <w:textDirection w:val="tbRlV"/>
        <w:rPr>
          <w:rFonts w:ascii="Traditional Arabic" w:hAnsi="Traditional Arabic"/>
          <w:sz w:val="30"/>
          <w:szCs w:val="30"/>
          <w:rtl/>
          <w:lang w:eastAsia="zh-TW"/>
        </w:rPr>
      </w:pPr>
      <w:bookmarkStart w:id="66" w:name="bookmark_87"/>
      <w:r w:rsidRPr="00F835B8">
        <w:rPr>
          <w:rFonts w:ascii="Traditional Arabic" w:hAnsi="Traditional Arabic"/>
          <w:sz w:val="30"/>
          <w:szCs w:val="30"/>
          <w:rtl/>
          <w:lang w:eastAsia="zh-TW"/>
        </w:rPr>
        <w:t xml:space="preserve">وقد رحب المنبر في دورته الخامسة بالخطة المتجددة لبناء القدرات، التي استُرشد بها في أنشطة بناء القدرات منذ ذلك الحين. </w:t>
      </w:r>
      <w:r w:rsidRPr="001A67CD">
        <w:rPr>
          <w:rFonts w:ascii="Traditional Arabic" w:hAnsi="Traditional Arabic"/>
          <w:b/>
          <w:bCs/>
          <w:sz w:val="30"/>
          <w:szCs w:val="30"/>
          <w:rtl/>
          <w:lang w:eastAsia="zh-TW"/>
        </w:rPr>
        <w:t>وقد لقي برنامج الزمالات ترحيبا</w:t>
      </w:r>
      <w:r w:rsidR="002220FE">
        <w:rPr>
          <w:rFonts w:ascii="Traditional Arabic" w:hAnsi="Traditional Arabic" w:hint="cs"/>
          <w:b/>
          <w:bCs/>
          <w:sz w:val="30"/>
          <w:szCs w:val="30"/>
          <w:rtl/>
          <w:lang w:eastAsia="zh-TW"/>
        </w:rPr>
        <w:t>ً</w:t>
      </w:r>
      <w:r w:rsidRPr="001A67CD">
        <w:rPr>
          <w:rFonts w:ascii="Traditional Arabic" w:hAnsi="Traditional Arabic"/>
          <w:b/>
          <w:bCs/>
          <w:sz w:val="30"/>
          <w:szCs w:val="30"/>
          <w:rtl/>
          <w:lang w:eastAsia="zh-TW"/>
        </w:rPr>
        <w:t xml:space="preserve"> حسنا</w:t>
      </w:r>
      <w:r w:rsidR="002220FE">
        <w:rPr>
          <w:rFonts w:ascii="Traditional Arabic" w:hAnsi="Traditional Arabic" w:hint="cs"/>
          <w:b/>
          <w:bCs/>
          <w:sz w:val="30"/>
          <w:szCs w:val="30"/>
          <w:rtl/>
          <w:lang w:eastAsia="zh-TW"/>
        </w:rPr>
        <w:t>ً</w:t>
      </w:r>
      <w:r w:rsidRPr="001A67CD">
        <w:rPr>
          <w:rFonts w:ascii="Traditional Arabic" w:hAnsi="Traditional Arabic"/>
          <w:b/>
          <w:bCs/>
          <w:sz w:val="30"/>
          <w:szCs w:val="30"/>
          <w:rtl/>
          <w:lang w:eastAsia="zh-TW"/>
        </w:rPr>
        <w:t>. ونال منتدى بناء القدرات عموما</w:t>
      </w:r>
      <w:r w:rsidR="00C05A38">
        <w:rPr>
          <w:rFonts w:ascii="Traditional Arabic" w:hAnsi="Traditional Arabic" w:hint="cs"/>
          <w:b/>
          <w:bCs/>
          <w:sz w:val="30"/>
          <w:szCs w:val="30"/>
          <w:rtl/>
          <w:lang w:eastAsia="zh-TW"/>
        </w:rPr>
        <w:t>ً</w:t>
      </w:r>
      <w:r w:rsidRPr="001A67CD">
        <w:rPr>
          <w:rFonts w:ascii="Traditional Arabic" w:hAnsi="Traditional Arabic"/>
          <w:b/>
          <w:bCs/>
          <w:sz w:val="30"/>
          <w:szCs w:val="30"/>
          <w:rtl/>
          <w:lang w:eastAsia="zh-TW"/>
        </w:rPr>
        <w:t xml:space="preserve"> تصنيف ’’جيد بدرجة معقولة‘‘ من حيث أدائه</w:t>
      </w:r>
      <w:r w:rsidRPr="00F835B8">
        <w:rPr>
          <w:rFonts w:ascii="Traditional Arabic" w:hAnsi="Traditional Arabic"/>
          <w:sz w:val="30"/>
          <w:szCs w:val="30"/>
          <w:rtl/>
          <w:lang w:eastAsia="zh-TW"/>
        </w:rPr>
        <w:t>، وقد تدعو الحاجة إلى تطوير هيكله. ولقيت اجتماعات الحوار الإقليمي قبولا</w:t>
      </w:r>
      <w:r w:rsidR="002220FE">
        <w:rPr>
          <w:rFonts w:ascii="Traditional Arabic" w:hAnsi="Traditional Arabic" w:hint="cs"/>
          <w:sz w:val="30"/>
          <w:szCs w:val="30"/>
          <w:rtl/>
          <w:lang w:eastAsia="zh-TW"/>
        </w:rPr>
        <w:t>ً</w:t>
      </w:r>
      <w:r w:rsidRPr="00F835B8">
        <w:rPr>
          <w:rFonts w:ascii="Traditional Arabic" w:hAnsi="Traditional Arabic"/>
          <w:sz w:val="30"/>
          <w:szCs w:val="30"/>
          <w:rtl/>
          <w:lang w:eastAsia="zh-TW"/>
        </w:rPr>
        <w:t xml:space="preserve"> حسنا</w:t>
      </w:r>
      <w:r w:rsidR="00FF3D2B">
        <w:rPr>
          <w:rFonts w:ascii="Traditional Arabic" w:hAnsi="Traditional Arabic" w:hint="cs"/>
          <w:sz w:val="30"/>
          <w:szCs w:val="30"/>
          <w:rtl/>
          <w:lang w:eastAsia="zh-TW"/>
        </w:rPr>
        <w:t>ً</w:t>
      </w:r>
      <w:r w:rsidRPr="00F835B8">
        <w:rPr>
          <w:rFonts w:ascii="Traditional Arabic" w:hAnsi="Traditional Arabic"/>
          <w:sz w:val="30"/>
          <w:szCs w:val="30"/>
          <w:rtl/>
          <w:lang w:eastAsia="zh-TW"/>
        </w:rPr>
        <w:t>؛ ويمكن زيادة تحسين أدائها بعقدها في مرحلة أبكر من عملية استعراض الأقران.</w:t>
      </w:r>
      <w:bookmarkEnd w:id="66"/>
    </w:p>
    <w:p w14:paraId="5CB78959" w14:textId="22D37350" w:rsidR="00336DE6" w:rsidRPr="00F835B8" w:rsidRDefault="00336DE6" w:rsidP="00AB0FEB">
      <w:pPr>
        <w:pStyle w:val="Normalnumber"/>
        <w:numPr>
          <w:ilvl w:val="0"/>
          <w:numId w:val="21"/>
        </w:numPr>
        <w:tabs>
          <w:tab w:val="clear" w:pos="1247"/>
          <w:tab w:val="clear" w:pos="1814"/>
          <w:tab w:val="clear" w:pos="2381"/>
          <w:tab w:val="clear" w:pos="2948"/>
          <w:tab w:val="left" w:pos="1841"/>
          <w:tab w:val="left" w:pos="2408"/>
          <w:tab w:val="left" w:pos="2975"/>
        </w:tabs>
        <w:bidi/>
        <w:spacing w:line="400" w:lineRule="exact"/>
        <w:ind w:left="1134" w:right="-90"/>
        <w:jc w:val="both"/>
        <w:textDirection w:val="tbRlV"/>
        <w:rPr>
          <w:rFonts w:ascii="Traditional Arabic" w:hAnsi="Traditional Arabic"/>
          <w:sz w:val="30"/>
          <w:szCs w:val="30"/>
          <w:rtl/>
          <w:lang w:eastAsia="zh-TW"/>
        </w:rPr>
      </w:pPr>
      <w:bookmarkStart w:id="67" w:name="bookmark_88"/>
      <w:r w:rsidRPr="001A67CD">
        <w:rPr>
          <w:rFonts w:ascii="Traditional Arabic" w:hAnsi="Traditional Arabic"/>
          <w:b/>
          <w:bCs/>
          <w:sz w:val="30"/>
          <w:szCs w:val="30"/>
          <w:rtl/>
          <w:lang w:eastAsia="zh-TW"/>
        </w:rPr>
        <w:t>واعتُبرت جوانب من عمل المنبر في مجال المعارف والبيانات ’’جيدة بشكل معقول‘‘</w:t>
      </w:r>
      <w:r w:rsidRPr="00F835B8">
        <w:rPr>
          <w:rFonts w:ascii="Traditional Arabic" w:hAnsi="Traditional Arabic"/>
          <w:sz w:val="30"/>
          <w:szCs w:val="30"/>
          <w:rtl/>
          <w:lang w:eastAsia="zh-TW"/>
        </w:rPr>
        <w:t>، وينبغي تحسين الأعمال المساهمة في هذه الوظيفة في المستقبل. وفيما يخص حفز توليد المعارف الجديدة، لم تُنفذ سوى أنشطة محدودة حتى الآن، بينما يجري تحديد الثغرات المعرفية في ضوء التقييمات.</w:t>
      </w:r>
      <w:bookmarkEnd w:id="67"/>
    </w:p>
    <w:p w14:paraId="081D062F" w14:textId="2A7FC803" w:rsidR="00336DE6" w:rsidRPr="00F835B8" w:rsidRDefault="00336DE6" w:rsidP="00AB0FEB">
      <w:pPr>
        <w:pStyle w:val="Normalnumber"/>
        <w:numPr>
          <w:ilvl w:val="0"/>
          <w:numId w:val="21"/>
        </w:numPr>
        <w:tabs>
          <w:tab w:val="clear" w:pos="1247"/>
          <w:tab w:val="clear" w:pos="1814"/>
          <w:tab w:val="clear" w:pos="2381"/>
          <w:tab w:val="clear" w:pos="2948"/>
          <w:tab w:val="left" w:pos="1841"/>
          <w:tab w:val="left" w:pos="2408"/>
          <w:tab w:val="left" w:pos="2975"/>
        </w:tabs>
        <w:bidi/>
        <w:spacing w:line="400" w:lineRule="exact"/>
        <w:ind w:left="1134" w:right="-90"/>
        <w:jc w:val="both"/>
        <w:textDirection w:val="tbRlV"/>
        <w:rPr>
          <w:rFonts w:ascii="Traditional Arabic" w:hAnsi="Traditional Arabic"/>
          <w:sz w:val="30"/>
          <w:szCs w:val="30"/>
          <w:rtl/>
          <w:lang w:eastAsia="zh-TW"/>
        </w:rPr>
      </w:pPr>
      <w:bookmarkStart w:id="68" w:name="bookmark_89"/>
      <w:r w:rsidRPr="001A67CD">
        <w:rPr>
          <w:rFonts w:ascii="Traditional Arabic" w:hAnsi="Traditional Arabic"/>
          <w:b/>
          <w:bCs/>
          <w:sz w:val="30"/>
          <w:szCs w:val="30"/>
          <w:rtl/>
          <w:lang w:eastAsia="zh-TW"/>
        </w:rPr>
        <w:t>وبصفة عامة، نالت جوانب من العمل المتعلق بالاعتراف بمعارف الشعوب الأصلية والمعارف المحلية واحترامها ومعالجتها بصورة مناسبة درجة ’’جيد‘‘ أو ما بين ’’جيد بدرجة معقولة‘‘ و</w:t>
      </w:r>
      <w:r w:rsidR="002220FE" w:rsidRPr="002220FE">
        <w:rPr>
          <w:rFonts w:ascii="Traditional Arabic" w:hAnsi="Traditional Arabic" w:hint="cs"/>
          <w:b/>
          <w:bCs/>
          <w:sz w:val="18"/>
          <w:szCs w:val="18"/>
          <w:rtl/>
          <w:lang w:eastAsia="zh-TW"/>
        </w:rPr>
        <w:t> </w:t>
      </w:r>
      <w:r w:rsidRPr="001A67CD">
        <w:rPr>
          <w:rFonts w:ascii="Traditional Arabic" w:hAnsi="Traditional Arabic"/>
          <w:b/>
          <w:bCs/>
          <w:sz w:val="30"/>
          <w:szCs w:val="30"/>
          <w:rtl/>
          <w:lang w:eastAsia="zh-TW"/>
        </w:rPr>
        <w:t>’’جيد‘‘</w:t>
      </w:r>
      <w:r w:rsidRPr="00F835B8">
        <w:rPr>
          <w:rFonts w:ascii="Traditional Arabic" w:hAnsi="Traditional Arabic"/>
          <w:sz w:val="30"/>
          <w:szCs w:val="30"/>
          <w:rtl/>
          <w:lang w:eastAsia="zh-TW"/>
        </w:rPr>
        <w:t>. ويُعتبر أن هذا العمل حقق تقدما</w:t>
      </w:r>
      <w:r w:rsidR="002220FE">
        <w:rPr>
          <w:rFonts w:ascii="Traditional Arabic" w:hAnsi="Traditional Arabic" w:hint="cs"/>
          <w:sz w:val="30"/>
          <w:szCs w:val="30"/>
          <w:rtl/>
          <w:lang w:eastAsia="zh-TW"/>
        </w:rPr>
        <w:t>ً</w:t>
      </w:r>
      <w:r w:rsidRPr="00F835B8">
        <w:rPr>
          <w:rFonts w:ascii="Traditional Arabic" w:hAnsi="Traditional Arabic"/>
          <w:sz w:val="30"/>
          <w:szCs w:val="30"/>
          <w:rtl/>
          <w:lang w:eastAsia="zh-TW"/>
        </w:rPr>
        <w:t xml:space="preserve"> كبيرا</w:t>
      </w:r>
      <w:r w:rsidR="002220FE">
        <w:rPr>
          <w:rFonts w:ascii="Traditional Arabic" w:hAnsi="Traditional Arabic" w:hint="cs"/>
          <w:sz w:val="30"/>
          <w:szCs w:val="30"/>
          <w:rtl/>
          <w:lang w:eastAsia="zh-TW"/>
        </w:rPr>
        <w:t>ً</w:t>
      </w:r>
      <w:r w:rsidRPr="00F835B8">
        <w:rPr>
          <w:rFonts w:ascii="Traditional Arabic" w:hAnsi="Traditional Arabic"/>
          <w:sz w:val="30"/>
          <w:szCs w:val="30"/>
          <w:rtl/>
          <w:lang w:eastAsia="zh-TW"/>
        </w:rPr>
        <w:t xml:space="preserve"> من خلال اعتماد الاجتماع العام في دورته الخامسة لنهج الاعتراف بمعارف الشعوب الأصلية والمعارف المحلية والاستفادة منها. ومن المتوقع أن يؤدي تنفيذ النهج، بوسائل تشمل الآلية التشاركية، إلى مواصلة دفع هذا العمل قُدما</w:t>
      </w:r>
      <w:r w:rsidR="002220FE">
        <w:rPr>
          <w:rFonts w:ascii="Traditional Arabic" w:hAnsi="Traditional Arabic" w:hint="cs"/>
          <w:sz w:val="30"/>
          <w:szCs w:val="30"/>
          <w:rtl/>
          <w:lang w:eastAsia="zh-TW"/>
        </w:rPr>
        <w:t>ً</w:t>
      </w:r>
      <w:r w:rsidRPr="00F835B8">
        <w:rPr>
          <w:rFonts w:ascii="Traditional Arabic" w:hAnsi="Traditional Arabic"/>
          <w:sz w:val="30"/>
          <w:szCs w:val="30"/>
          <w:rtl/>
          <w:lang w:eastAsia="zh-TW"/>
        </w:rPr>
        <w:t xml:space="preserve"> في المستقبل. وينبغي زيادة إشراك أصحاب معارف الشعوب الأصلية والمعارف المحلية في أنشطة المنبر.</w:t>
      </w:r>
      <w:bookmarkEnd w:id="68"/>
    </w:p>
    <w:p w14:paraId="5C82ED4C" w14:textId="07950DAF" w:rsidR="00336DE6" w:rsidRPr="00F835B8" w:rsidRDefault="00336DE6" w:rsidP="00AB0FEB">
      <w:pPr>
        <w:pStyle w:val="Normalnumber"/>
        <w:numPr>
          <w:ilvl w:val="0"/>
          <w:numId w:val="21"/>
        </w:numPr>
        <w:tabs>
          <w:tab w:val="clear" w:pos="1247"/>
          <w:tab w:val="clear" w:pos="1814"/>
          <w:tab w:val="clear" w:pos="2381"/>
          <w:tab w:val="clear" w:pos="2948"/>
          <w:tab w:val="left" w:pos="1841"/>
          <w:tab w:val="left" w:pos="2408"/>
          <w:tab w:val="left" w:pos="2975"/>
        </w:tabs>
        <w:bidi/>
        <w:spacing w:line="400" w:lineRule="exact"/>
        <w:ind w:left="1134" w:right="-90"/>
        <w:jc w:val="both"/>
        <w:textDirection w:val="tbRlV"/>
        <w:rPr>
          <w:rFonts w:ascii="Traditional Arabic" w:hAnsi="Traditional Arabic"/>
          <w:sz w:val="30"/>
          <w:szCs w:val="30"/>
          <w:rtl/>
          <w:lang w:eastAsia="zh-TW"/>
        </w:rPr>
      </w:pPr>
      <w:bookmarkStart w:id="69" w:name="bookmark_90"/>
      <w:r w:rsidRPr="001A67CD">
        <w:rPr>
          <w:rFonts w:ascii="Traditional Arabic" w:hAnsi="Traditional Arabic"/>
          <w:b/>
          <w:bCs/>
          <w:sz w:val="30"/>
          <w:szCs w:val="30"/>
          <w:rtl/>
          <w:lang w:eastAsia="zh-TW"/>
        </w:rPr>
        <w:t>واعتُبر تحقيق التآزر بين الوظائف الأربع للمنبر مجالا</w:t>
      </w:r>
      <w:r w:rsidR="00C05A38">
        <w:rPr>
          <w:rFonts w:ascii="Traditional Arabic" w:hAnsi="Traditional Arabic" w:hint="cs"/>
          <w:b/>
          <w:bCs/>
          <w:sz w:val="30"/>
          <w:szCs w:val="30"/>
          <w:rtl/>
          <w:lang w:eastAsia="zh-TW"/>
        </w:rPr>
        <w:t>ً</w:t>
      </w:r>
      <w:r w:rsidRPr="001A67CD">
        <w:rPr>
          <w:rFonts w:ascii="Traditional Arabic" w:hAnsi="Traditional Arabic"/>
          <w:b/>
          <w:bCs/>
          <w:sz w:val="30"/>
          <w:szCs w:val="30"/>
          <w:rtl/>
          <w:lang w:eastAsia="zh-TW"/>
        </w:rPr>
        <w:t xml:space="preserve"> من المجالات التي تحتاج إلى تحسين. واعتُبر توزيع الميزانية بين مختلف نواتج المنبر ’’جيدا</w:t>
      </w:r>
      <w:r w:rsidR="002220FE">
        <w:rPr>
          <w:rFonts w:ascii="Traditional Arabic" w:hAnsi="Traditional Arabic" w:hint="cs"/>
          <w:b/>
          <w:bCs/>
          <w:sz w:val="30"/>
          <w:szCs w:val="30"/>
          <w:rtl/>
          <w:lang w:eastAsia="zh-TW"/>
        </w:rPr>
        <w:t>ً</w:t>
      </w:r>
      <w:r w:rsidRPr="001A67CD">
        <w:rPr>
          <w:rFonts w:ascii="Traditional Arabic" w:hAnsi="Traditional Arabic"/>
          <w:b/>
          <w:bCs/>
          <w:sz w:val="30"/>
          <w:szCs w:val="30"/>
          <w:rtl/>
          <w:lang w:eastAsia="zh-TW"/>
        </w:rPr>
        <w:t xml:space="preserve"> بدرجة معقولة‘‘</w:t>
      </w:r>
      <w:r w:rsidRPr="00F835B8">
        <w:rPr>
          <w:rFonts w:ascii="Traditional Arabic" w:hAnsi="Traditional Arabic"/>
          <w:sz w:val="30"/>
          <w:szCs w:val="30"/>
          <w:rtl/>
          <w:lang w:eastAsia="zh-TW"/>
        </w:rPr>
        <w:t>. ويشكل تحقيق التآزر والتوازن بين الوظائف الأربع أحد الاعتبارات الهامة في إعداد برنامج العمل الثاني.</w:t>
      </w:r>
      <w:bookmarkEnd w:id="69"/>
    </w:p>
    <w:p w14:paraId="25D66D9A" w14:textId="33B3B4A9" w:rsidR="00336DE6" w:rsidRPr="002220FE" w:rsidRDefault="00336DE6" w:rsidP="002220FE">
      <w:pPr>
        <w:pStyle w:val="CH1"/>
        <w:tabs>
          <w:tab w:val="clear" w:pos="851"/>
          <w:tab w:val="clear" w:pos="1247"/>
          <w:tab w:val="clear" w:pos="1814"/>
          <w:tab w:val="clear" w:pos="2381"/>
          <w:tab w:val="clear" w:pos="2948"/>
          <w:tab w:val="left" w:pos="2408"/>
          <w:tab w:val="left" w:pos="2975"/>
        </w:tabs>
        <w:bidi/>
        <w:spacing w:before="0" w:line="400" w:lineRule="exact"/>
        <w:ind w:left="1134" w:right="-90" w:hanging="710"/>
        <w:jc w:val="both"/>
        <w:textDirection w:val="tbRlV"/>
        <w:rPr>
          <w:rFonts w:ascii="Traditional Arabic" w:hAnsi="Traditional Arabic" w:cs="Traditional Arabic"/>
          <w:sz w:val="32"/>
          <w:szCs w:val="32"/>
          <w:rtl/>
          <w:lang w:eastAsia="zh-TW"/>
        </w:rPr>
      </w:pPr>
      <w:bookmarkStart w:id="70" w:name="bookmark_91"/>
      <w:r w:rsidRPr="002220FE">
        <w:rPr>
          <w:rFonts w:ascii="Traditional Arabic" w:hAnsi="Traditional Arabic" w:cs="Traditional Arabic"/>
          <w:bCs/>
          <w:sz w:val="32"/>
          <w:szCs w:val="32"/>
          <w:rtl/>
          <w:lang w:eastAsia="zh-TW"/>
        </w:rPr>
        <w:t>ثالثا</w:t>
      </w:r>
      <w:r w:rsidR="002220FE" w:rsidRPr="002220FE">
        <w:rPr>
          <w:rFonts w:ascii="Traditional Arabic" w:hAnsi="Traditional Arabic" w:cs="Traditional Arabic" w:hint="cs"/>
          <w:bCs/>
          <w:sz w:val="32"/>
          <w:szCs w:val="32"/>
          <w:rtl/>
          <w:lang w:eastAsia="zh-TW"/>
        </w:rPr>
        <w:t>ً</w:t>
      </w:r>
      <w:r w:rsidR="002220FE">
        <w:rPr>
          <w:rFonts w:ascii="Traditional Arabic" w:hAnsi="Traditional Arabic" w:cs="Traditional Arabic" w:hint="cs"/>
          <w:bCs/>
          <w:sz w:val="32"/>
          <w:szCs w:val="32"/>
          <w:rtl/>
          <w:lang w:eastAsia="zh-TW"/>
        </w:rPr>
        <w:t xml:space="preserve"> </w:t>
      </w:r>
      <w:r w:rsidRPr="002220FE">
        <w:rPr>
          <w:rFonts w:ascii="Traditional Arabic" w:hAnsi="Traditional Arabic" w:cs="Traditional Arabic"/>
          <w:sz w:val="32"/>
          <w:szCs w:val="32"/>
          <w:rtl/>
          <w:lang w:eastAsia="zh-TW"/>
        </w:rPr>
        <w:t>-</w:t>
      </w:r>
      <w:r w:rsidR="002220FE" w:rsidRPr="002220FE">
        <w:rPr>
          <w:rFonts w:ascii="Traditional Arabic" w:hAnsi="Traditional Arabic" w:cs="Traditional Arabic"/>
          <w:sz w:val="32"/>
          <w:szCs w:val="32"/>
          <w:rtl/>
          <w:lang w:eastAsia="zh-TW"/>
        </w:rPr>
        <w:tab/>
      </w:r>
      <w:r w:rsidRPr="002220FE">
        <w:rPr>
          <w:rFonts w:ascii="Traditional Arabic" w:hAnsi="Traditional Arabic" w:cs="Traditional Arabic"/>
          <w:bCs/>
          <w:sz w:val="32"/>
          <w:szCs w:val="32"/>
          <w:rtl/>
          <w:lang w:eastAsia="zh-TW"/>
        </w:rPr>
        <w:t>عمل الاجتماع العام والمكتب وفريق الخبراء المتعدد التخصصات والأمانة، بما فيها وحدات الدعم التقني</w:t>
      </w:r>
      <w:bookmarkEnd w:id="70"/>
    </w:p>
    <w:p w14:paraId="2E37837D" w14:textId="2446D30D" w:rsidR="00336DE6" w:rsidRPr="0022236E" w:rsidRDefault="00336DE6" w:rsidP="00AB0FEB">
      <w:pPr>
        <w:pStyle w:val="Normalnumber"/>
        <w:numPr>
          <w:ilvl w:val="0"/>
          <w:numId w:val="21"/>
        </w:numPr>
        <w:tabs>
          <w:tab w:val="clear" w:pos="1247"/>
          <w:tab w:val="clear" w:pos="1814"/>
          <w:tab w:val="clear" w:pos="2381"/>
          <w:tab w:val="clear" w:pos="2948"/>
          <w:tab w:val="left" w:pos="1841"/>
          <w:tab w:val="left" w:pos="2408"/>
          <w:tab w:val="left" w:pos="2975"/>
        </w:tabs>
        <w:bidi/>
        <w:spacing w:line="400" w:lineRule="exact"/>
        <w:ind w:left="1134" w:right="-90"/>
        <w:jc w:val="both"/>
        <w:textDirection w:val="tbRlV"/>
        <w:rPr>
          <w:rFonts w:ascii="Traditional Arabic" w:hAnsi="Traditional Arabic"/>
          <w:b/>
          <w:bCs/>
          <w:sz w:val="30"/>
          <w:szCs w:val="30"/>
          <w:rtl/>
          <w:lang w:eastAsia="zh-TW"/>
        </w:rPr>
      </w:pPr>
      <w:bookmarkStart w:id="71" w:name="bookmark_92"/>
      <w:r w:rsidRPr="0022236E">
        <w:rPr>
          <w:rFonts w:ascii="Traditional Arabic" w:hAnsi="Traditional Arabic"/>
          <w:b/>
          <w:bCs/>
          <w:sz w:val="30"/>
          <w:szCs w:val="30"/>
          <w:rtl/>
          <w:lang w:eastAsia="zh-TW"/>
        </w:rPr>
        <w:t>اعتُبر أن دورات الاجتماع العام تنظم تنظيما</w:t>
      </w:r>
      <w:r w:rsidR="00C05A38">
        <w:rPr>
          <w:rFonts w:ascii="Traditional Arabic" w:hAnsi="Traditional Arabic" w:hint="cs"/>
          <w:b/>
          <w:bCs/>
          <w:sz w:val="30"/>
          <w:szCs w:val="30"/>
          <w:rtl/>
          <w:lang w:eastAsia="zh-TW"/>
        </w:rPr>
        <w:t>ً</w:t>
      </w:r>
      <w:r w:rsidRPr="0022236E">
        <w:rPr>
          <w:rFonts w:ascii="Traditional Arabic" w:hAnsi="Traditional Arabic"/>
          <w:b/>
          <w:bCs/>
          <w:sz w:val="30"/>
          <w:szCs w:val="30"/>
          <w:rtl/>
          <w:lang w:eastAsia="zh-TW"/>
        </w:rPr>
        <w:t xml:space="preserve"> جيدا</w:t>
      </w:r>
      <w:r w:rsidR="00C05A38">
        <w:rPr>
          <w:rFonts w:ascii="Traditional Arabic" w:hAnsi="Traditional Arabic" w:hint="cs"/>
          <w:b/>
          <w:bCs/>
          <w:sz w:val="30"/>
          <w:szCs w:val="30"/>
          <w:rtl/>
          <w:lang w:eastAsia="zh-TW"/>
        </w:rPr>
        <w:t>ً</w:t>
      </w:r>
      <w:r w:rsidRPr="0022236E">
        <w:rPr>
          <w:rFonts w:ascii="Traditional Arabic" w:hAnsi="Traditional Arabic"/>
          <w:b/>
          <w:bCs/>
          <w:sz w:val="30"/>
          <w:szCs w:val="30"/>
          <w:rtl/>
          <w:lang w:eastAsia="zh-TW"/>
        </w:rPr>
        <w:t xml:space="preserve"> وتدار بطريقة فعالة، مع تقديم المعلومات والوثائق المناسبة، واعتُبر أن الأمانة والمكتب وفريق الخبراء المتعدد التخصصات تنفذ قرارات الاجتماع العام تنفيذا</w:t>
      </w:r>
      <w:r w:rsidR="00C05A38">
        <w:rPr>
          <w:rFonts w:ascii="Traditional Arabic" w:hAnsi="Traditional Arabic" w:hint="cs"/>
          <w:b/>
          <w:bCs/>
          <w:sz w:val="30"/>
          <w:szCs w:val="30"/>
          <w:rtl/>
          <w:lang w:eastAsia="zh-TW"/>
        </w:rPr>
        <w:t>ً</w:t>
      </w:r>
      <w:r w:rsidRPr="0022236E">
        <w:rPr>
          <w:rFonts w:ascii="Traditional Arabic" w:hAnsi="Traditional Arabic"/>
          <w:b/>
          <w:bCs/>
          <w:sz w:val="30"/>
          <w:szCs w:val="30"/>
          <w:rtl/>
          <w:lang w:eastAsia="zh-TW"/>
        </w:rPr>
        <w:t xml:space="preserve"> </w:t>
      </w:r>
      <w:r w:rsidRPr="0022236E">
        <w:rPr>
          <w:rFonts w:ascii="Traditional Arabic" w:hAnsi="Traditional Arabic"/>
          <w:b/>
          <w:bCs/>
          <w:sz w:val="30"/>
          <w:szCs w:val="30"/>
          <w:rtl/>
          <w:lang w:eastAsia="zh-TW"/>
        </w:rPr>
        <w:lastRenderedPageBreak/>
        <w:t>فعالا</w:t>
      </w:r>
      <w:r w:rsidR="002220FE">
        <w:rPr>
          <w:rFonts w:ascii="Traditional Arabic" w:hAnsi="Traditional Arabic" w:hint="cs"/>
          <w:b/>
          <w:bCs/>
          <w:sz w:val="30"/>
          <w:szCs w:val="30"/>
          <w:rtl/>
          <w:lang w:eastAsia="zh-TW"/>
        </w:rPr>
        <w:t>ً</w:t>
      </w:r>
      <w:r w:rsidRPr="0022236E">
        <w:rPr>
          <w:rFonts w:ascii="Traditional Arabic" w:hAnsi="Traditional Arabic"/>
          <w:b/>
          <w:bCs/>
          <w:sz w:val="30"/>
          <w:szCs w:val="30"/>
          <w:rtl/>
          <w:lang w:eastAsia="zh-TW"/>
        </w:rPr>
        <w:t xml:space="preserve">. وثمة مجال لتحسين المشورة المقدمة إلى </w:t>
      </w:r>
      <w:r w:rsidR="00FF3D2B">
        <w:rPr>
          <w:rFonts w:ascii="Traditional Arabic" w:hAnsi="Traditional Arabic" w:hint="cs"/>
          <w:b/>
          <w:bCs/>
          <w:sz w:val="30"/>
          <w:szCs w:val="30"/>
          <w:rtl/>
          <w:lang w:eastAsia="zh-TW"/>
        </w:rPr>
        <w:t>ا</w:t>
      </w:r>
      <w:r w:rsidRPr="0022236E">
        <w:rPr>
          <w:rFonts w:ascii="Traditional Arabic" w:hAnsi="Traditional Arabic"/>
          <w:b/>
          <w:bCs/>
          <w:sz w:val="30"/>
          <w:szCs w:val="30"/>
          <w:rtl/>
          <w:lang w:eastAsia="zh-TW"/>
        </w:rPr>
        <w:t>لاجتماع العام بشأن التنسيق بين المنبر والمؤسسات الأخرى ذات الصلة</w:t>
      </w:r>
      <w:r>
        <w:rPr>
          <w:rFonts w:ascii="Traditional Arabic" w:hAnsi="Traditional Arabic" w:hint="cs"/>
          <w:b/>
          <w:bCs/>
          <w:sz w:val="30"/>
          <w:szCs w:val="30"/>
          <w:rtl/>
          <w:lang w:eastAsia="zh-TW"/>
        </w:rPr>
        <w:t>.</w:t>
      </w:r>
      <w:bookmarkEnd w:id="71"/>
    </w:p>
    <w:p w14:paraId="22BC2462" w14:textId="77777777" w:rsidR="00336DE6" w:rsidRPr="0022236E" w:rsidRDefault="00336DE6" w:rsidP="00AB0FEB">
      <w:pPr>
        <w:pStyle w:val="Normalnumber"/>
        <w:numPr>
          <w:ilvl w:val="0"/>
          <w:numId w:val="21"/>
        </w:numPr>
        <w:tabs>
          <w:tab w:val="clear" w:pos="1247"/>
          <w:tab w:val="clear" w:pos="1814"/>
          <w:tab w:val="clear" w:pos="2381"/>
          <w:tab w:val="clear" w:pos="2948"/>
          <w:tab w:val="left" w:pos="1841"/>
          <w:tab w:val="left" w:pos="2408"/>
          <w:tab w:val="left" w:pos="2975"/>
        </w:tabs>
        <w:bidi/>
        <w:spacing w:line="400" w:lineRule="exact"/>
        <w:ind w:left="1134" w:right="-90"/>
        <w:jc w:val="both"/>
        <w:textDirection w:val="tbRlV"/>
        <w:rPr>
          <w:rFonts w:ascii="Traditional Arabic" w:hAnsi="Traditional Arabic"/>
          <w:b/>
          <w:bCs/>
          <w:sz w:val="30"/>
          <w:szCs w:val="30"/>
          <w:rtl/>
          <w:lang w:eastAsia="zh-TW"/>
        </w:rPr>
      </w:pPr>
      <w:bookmarkStart w:id="72" w:name="bookmark_93"/>
      <w:r w:rsidRPr="0022236E">
        <w:rPr>
          <w:rFonts w:ascii="Traditional Arabic" w:hAnsi="Traditional Arabic"/>
          <w:b/>
          <w:bCs/>
          <w:sz w:val="30"/>
          <w:szCs w:val="30"/>
          <w:rtl/>
          <w:lang w:eastAsia="zh-TW"/>
        </w:rPr>
        <w:t>وقد اضطلع المكتب بولايته بفعالية في تنفيذ المهام الإدارية للمنبر، إلا أن بإمكانه تحسين دوره في تحديد الجهات المانحة ووضع ترتيبات الشراكة من أجل تنفيذ أنشطة المنبر. وقد اضطلع أعضاء المكتب بأدوارهم بفعالية فيما يتعلق برئاسة فرق العمل وأفرقة الخبراء ولجان إدارة التقييم والمشاركة فيها. وتلقى أعضاء المنبر والمجموعات الإقليمية الدعم من أعضاء المكتب ذوي الصلة بدرجات متفاوتة.</w:t>
      </w:r>
      <w:bookmarkEnd w:id="72"/>
    </w:p>
    <w:p w14:paraId="26CC9281" w14:textId="68C1DB1B" w:rsidR="00336DE6" w:rsidRPr="00F835B8" w:rsidRDefault="00336DE6" w:rsidP="00AB0FEB">
      <w:pPr>
        <w:pStyle w:val="Normalnumber"/>
        <w:numPr>
          <w:ilvl w:val="0"/>
          <w:numId w:val="21"/>
        </w:numPr>
        <w:tabs>
          <w:tab w:val="clear" w:pos="1247"/>
          <w:tab w:val="clear" w:pos="1814"/>
          <w:tab w:val="clear" w:pos="2381"/>
          <w:tab w:val="clear" w:pos="2948"/>
          <w:tab w:val="left" w:pos="1841"/>
          <w:tab w:val="left" w:pos="2408"/>
          <w:tab w:val="left" w:pos="2975"/>
        </w:tabs>
        <w:bidi/>
        <w:spacing w:line="400" w:lineRule="exact"/>
        <w:ind w:left="1134" w:right="-90"/>
        <w:jc w:val="both"/>
        <w:textDirection w:val="tbRlV"/>
        <w:rPr>
          <w:rFonts w:ascii="Traditional Arabic" w:hAnsi="Traditional Arabic"/>
          <w:sz w:val="30"/>
          <w:szCs w:val="30"/>
          <w:rtl/>
          <w:lang w:eastAsia="zh-TW"/>
        </w:rPr>
      </w:pPr>
      <w:bookmarkStart w:id="73" w:name="bookmark_94"/>
      <w:r w:rsidRPr="0022236E">
        <w:rPr>
          <w:rFonts w:ascii="Traditional Arabic" w:hAnsi="Traditional Arabic"/>
          <w:b/>
          <w:bCs/>
          <w:sz w:val="30"/>
          <w:szCs w:val="30"/>
          <w:rtl/>
          <w:lang w:eastAsia="zh-TW"/>
        </w:rPr>
        <w:t>واضطلع فريق الخبراء المتعدد التخصصات بولايته على نحو فعال في تنفيذ المهام العلمية للمنبر، إلا</w:t>
      </w:r>
      <w:r w:rsidR="002220FE">
        <w:rPr>
          <w:rFonts w:ascii="Traditional Arabic" w:hAnsi="Traditional Arabic" w:hint="cs"/>
          <w:b/>
          <w:bCs/>
          <w:sz w:val="30"/>
          <w:szCs w:val="30"/>
          <w:rtl/>
          <w:lang w:eastAsia="zh-TW"/>
        </w:rPr>
        <w:t> </w:t>
      </w:r>
      <w:r w:rsidRPr="0022236E">
        <w:rPr>
          <w:rFonts w:ascii="Traditional Arabic" w:hAnsi="Traditional Arabic"/>
          <w:b/>
          <w:bCs/>
          <w:sz w:val="30"/>
          <w:szCs w:val="30"/>
          <w:rtl/>
          <w:lang w:eastAsia="zh-TW"/>
        </w:rPr>
        <w:t>أن بإمكانه تحسين دوره في إشراك المجتمع العلمي وغيره من أصحاب المعرفة في برنامج العمل. وأدى أعضاء فريق الخبراء المتعدد التخصصات أدوارهم بفعالية فيما يتعلق برئاسة فرق العمل وأفرقة الخبراء والمشاركة فيها.</w:t>
      </w:r>
      <w:r w:rsidRPr="00F835B8">
        <w:rPr>
          <w:rFonts w:ascii="Traditional Arabic" w:hAnsi="Traditional Arabic"/>
          <w:sz w:val="30"/>
          <w:szCs w:val="30"/>
          <w:rtl/>
          <w:lang w:eastAsia="zh-TW"/>
        </w:rPr>
        <w:t xml:space="preserve"> وقد استفاد عمل الهيئتين من التعاون الوثيق بين المكتب وفريق الخبراء المتعدد التخصصات، وين</w:t>
      </w:r>
      <w:r w:rsidR="00FF3D2B">
        <w:rPr>
          <w:rFonts w:ascii="Traditional Arabic" w:hAnsi="Traditional Arabic" w:hint="cs"/>
          <w:sz w:val="30"/>
          <w:szCs w:val="30"/>
          <w:rtl/>
          <w:lang w:eastAsia="zh-TW"/>
        </w:rPr>
        <w:t>ب</w:t>
      </w:r>
      <w:r w:rsidRPr="00F835B8">
        <w:rPr>
          <w:rFonts w:ascii="Traditional Arabic" w:hAnsi="Traditional Arabic"/>
          <w:sz w:val="30"/>
          <w:szCs w:val="30"/>
          <w:rtl/>
          <w:lang w:eastAsia="zh-TW"/>
        </w:rPr>
        <w:t>غي أن يستمر الأمر على هذا المنوال في المستقبل.</w:t>
      </w:r>
      <w:bookmarkEnd w:id="73"/>
    </w:p>
    <w:p w14:paraId="111D1C9B" w14:textId="10FC44D5" w:rsidR="00336DE6" w:rsidRPr="00F835B8" w:rsidRDefault="00336DE6" w:rsidP="00AB0FEB">
      <w:pPr>
        <w:pStyle w:val="Normalnumber"/>
        <w:numPr>
          <w:ilvl w:val="0"/>
          <w:numId w:val="21"/>
        </w:numPr>
        <w:tabs>
          <w:tab w:val="clear" w:pos="1247"/>
          <w:tab w:val="clear" w:pos="1814"/>
          <w:tab w:val="clear" w:pos="2381"/>
          <w:tab w:val="clear" w:pos="2948"/>
          <w:tab w:val="left" w:pos="1841"/>
          <w:tab w:val="left" w:pos="2408"/>
          <w:tab w:val="left" w:pos="2975"/>
        </w:tabs>
        <w:bidi/>
        <w:spacing w:line="400" w:lineRule="exact"/>
        <w:ind w:left="1134" w:right="-90"/>
        <w:jc w:val="both"/>
        <w:textDirection w:val="tbRlV"/>
        <w:rPr>
          <w:rFonts w:ascii="Traditional Arabic" w:hAnsi="Traditional Arabic"/>
          <w:sz w:val="30"/>
          <w:szCs w:val="30"/>
          <w:rtl/>
          <w:lang w:eastAsia="zh-TW"/>
        </w:rPr>
      </w:pPr>
      <w:bookmarkStart w:id="74" w:name="bookmark_95"/>
      <w:r w:rsidRPr="00F835B8">
        <w:rPr>
          <w:rFonts w:ascii="Traditional Arabic" w:hAnsi="Traditional Arabic"/>
          <w:sz w:val="30"/>
          <w:szCs w:val="30"/>
          <w:rtl/>
          <w:lang w:eastAsia="zh-TW"/>
        </w:rPr>
        <w:t>وعملت الأمانة بفعالية كبيرة، لا</w:t>
      </w:r>
      <w:r w:rsidR="00C05A38">
        <w:rPr>
          <w:rFonts w:ascii="Traditional Arabic" w:hAnsi="Traditional Arabic" w:hint="cs"/>
          <w:sz w:val="30"/>
          <w:szCs w:val="30"/>
          <w:rtl/>
          <w:lang w:eastAsia="zh-TW"/>
        </w:rPr>
        <w:t> </w:t>
      </w:r>
      <w:r w:rsidRPr="00F835B8">
        <w:rPr>
          <w:rFonts w:ascii="Traditional Arabic" w:hAnsi="Traditional Arabic"/>
          <w:sz w:val="30"/>
          <w:szCs w:val="30"/>
          <w:rtl/>
          <w:lang w:eastAsia="zh-TW"/>
        </w:rPr>
        <w:t xml:space="preserve">سيما بالنظر إلى كونها عانت من نقص في عدد الموظفين لفترة طويلة. </w:t>
      </w:r>
      <w:r w:rsidRPr="0022236E">
        <w:rPr>
          <w:rFonts w:ascii="Traditional Arabic" w:hAnsi="Traditional Arabic"/>
          <w:b/>
          <w:bCs/>
          <w:sz w:val="30"/>
          <w:szCs w:val="30"/>
          <w:rtl/>
          <w:lang w:eastAsia="zh-TW"/>
        </w:rPr>
        <w:t xml:space="preserve">فقد كفلت توفير وثائق جيدة النوعية، والتنظيم الجيد لدورات الاجتماع العام والهيئات الفرعية، واستجابت لطلبات الاجتماع العام ومسؤولي التنسيق الوطنيين في فترات </w:t>
      </w:r>
      <w:r>
        <w:rPr>
          <w:rFonts w:ascii="Traditional Arabic" w:hAnsi="Traditional Arabic" w:hint="cs"/>
          <w:b/>
          <w:bCs/>
          <w:sz w:val="30"/>
          <w:szCs w:val="30"/>
          <w:rtl/>
          <w:lang w:eastAsia="zh-TW"/>
        </w:rPr>
        <w:t xml:space="preserve">ما </w:t>
      </w:r>
      <w:r w:rsidRPr="0022236E">
        <w:rPr>
          <w:rFonts w:ascii="Traditional Arabic" w:hAnsi="Traditional Arabic"/>
          <w:b/>
          <w:bCs/>
          <w:sz w:val="30"/>
          <w:szCs w:val="30"/>
          <w:rtl/>
          <w:lang w:eastAsia="zh-TW"/>
        </w:rPr>
        <w:t>بين الدورات، وقدمت دعما</w:t>
      </w:r>
      <w:r w:rsidR="00C05A38">
        <w:rPr>
          <w:rFonts w:ascii="Traditional Arabic" w:hAnsi="Traditional Arabic" w:hint="cs"/>
          <w:b/>
          <w:bCs/>
          <w:sz w:val="30"/>
          <w:szCs w:val="30"/>
          <w:rtl/>
          <w:lang w:eastAsia="zh-TW"/>
        </w:rPr>
        <w:t>ً</w:t>
      </w:r>
      <w:r w:rsidRPr="0022236E">
        <w:rPr>
          <w:rFonts w:ascii="Traditional Arabic" w:hAnsi="Traditional Arabic"/>
          <w:b/>
          <w:bCs/>
          <w:sz w:val="30"/>
          <w:szCs w:val="30"/>
          <w:rtl/>
          <w:lang w:eastAsia="zh-TW"/>
        </w:rPr>
        <w:t xml:space="preserve"> جيدا</w:t>
      </w:r>
      <w:r w:rsidR="00C05A38">
        <w:rPr>
          <w:rFonts w:ascii="Traditional Arabic" w:hAnsi="Traditional Arabic" w:hint="cs"/>
          <w:b/>
          <w:bCs/>
          <w:sz w:val="30"/>
          <w:szCs w:val="30"/>
          <w:rtl/>
          <w:lang w:eastAsia="zh-TW"/>
        </w:rPr>
        <w:t>ً</w:t>
      </w:r>
      <w:r w:rsidRPr="0022236E">
        <w:rPr>
          <w:rFonts w:ascii="Traditional Arabic" w:hAnsi="Traditional Arabic"/>
          <w:b/>
          <w:bCs/>
          <w:sz w:val="30"/>
          <w:szCs w:val="30"/>
          <w:rtl/>
          <w:lang w:eastAsia="zh-TW"/>
        </w:rPr>
        <w:t xml:space="preserve"> لإنجاز برنامج العمل.</w:t>
      </w:r>
      <w:r w:rsidRPr="00F835B8">
        <w:rPr>
          <w:rFonts w:ascii="Traditional Arabic" w:hAnsi="Traditional Arabic"/>
          <w:sz w:val="30"/>
          <w:szCs w:val="30"/>
          <w:rtl/>
          <w:lang w:eastAsia="zh-TW"/>
        </w:rPr>
        <w:t xml:space="preserve"> أما وحدات الدعم التقني فقد تفاوتت في الفعالية، حيث كان أداء بعضها جيدا</w:t>
      </w:r>
      <w:r w:rsidR="00C05A38">
        <w:rPr>
          <w:rFonts w:ascii="Traditional Arabic" w:hAnsi="Traditional Arabic" w:hint="cs"/>
          <w:sz w:val="30"/>
          <w:szCs w:val="30"/>
          <w:rtl/>
          <w:lang w:eastAsia="zh-TW"/>
        </w:rPr>
        <w:t>ً</w:t>
      </w:r>
      <w:r w:rsidRPr="00F835B8">
        <w:rPr>
          <w:rFonts w:ascii="Traditional Arabic" w:hAnsi="Traditional Arabic"/>
          <w:sz w:val="30"/>
          <w:szCs w:val="30"/>
          <w:rtl/>
          <w:lang w:eastAsia="zh-TW"/>
        </w:rPr>
        <w:t xml:space="preserve"> جدا</w:t>
      </w:r>
      <w:r w:rsidR="00C05A38">
        <w:rPr>
          <w:rFonts w:ascii="Traditional Arabic" w:hAnsi="Traditional Arabic" w:hint="cs"/>
          <w:sz w:val="30"/>
          <w:szCs w:val="30"/>
          <w:rtl/>
          <w:lang w:eastAsia="zh-TW"/>
        </w:rPr>
        <w:t>ً</w:t>
      </w:r>
      <w:r w:rsidRPr="00F835B8">
        <w:rPr>
          <w:rFonts w:ascii="Traditional Arabic" w:hAnsi="Traditional Arabic"/>
          <w:sz w:val="30"/>
          <w:szCs w:val="30"/>
          <w:rtl/>
          <w:lang w:eastAsia="zh-TW"/>
        </w:rPr>
        <w:t>، وشهدت وحدات أخرى تحسنا</w:t>
      </w:r>
      <w:r w:rsidR="00C05A38">
        <w:rPr>
          <w:rFonts w:ascii="Traditional Arabic" w:hAnsi="Traditional Arabic" w:hint="cs"/>
          <w:sz w:val="30"/>
          <w:szCs w:val="30"/>
          <w:rtl/>
          <w:lang w:eastAsia="zh-TW"/>
        </w:rPr>
        <w:t>ً</w:t>
      </w:r>
      <w:r w:rsidRPr="00F835B8">
        <w:rPr>
          <w:rFonts w:ascii="Traditional Arabic" w:hAnsi="Traditional Arabic"/>
          <w:sz w:val="30"/>
          <w:szCs w:val="30"/>
          <w:rtl/>
          <w:lang w:eastAsia="zh-TW"/>
        </w:rPr>
        <w:t xml:space="preserve"> طوال فترة تنفيذ برنامج العمل الأول. </w:t>
      </w:r>
      <w:r w:rsidRPr="0022236E">
        <w:rPr>
          <w:rFonts w:ascii="Traditional Arabic" w:hAnsi="Traditional Arabic"/>
          <w:b/>
          <w:bCs/>
          <w:sz w:val="30"/>
          <w:szCs w:val="30"/>
          <w:rtl/>
          <w:lang w:eastAsia="zh-TW"/>
        </w:rPr>
        <w:t>واعتُبرت ملاءمة الأمانة للغرض وحجمها وتكوينها وتنظيمها ’’جيدة بدرجة معقولة‘‘، بما في ذلك وحدات الدعم التقني</w:t>
      </w:r>
      <w:r w:rsidRPr="00F835B8">
        <w:rPr>
          <w:rFonts w:ascii="Traditional Arabic" w:hAnsi="Traditional Arabic"/>
          <w:sz w:val="30"/>
          <w:szCs w:val="30"/>
          <w:rtl/>
          <w:lang w:eastAsia="zh-TW"/>
        </w:rPr>
        <w:t>؛ ولإنجاز برنامج العمل الثاني، من المهم توفير موارد للأمانة تكون مناسبة لحجم برنامج العمل.</w:t>
      </w:r>
      <w:bookmarkEnd w:id="74"/>
    </w:p>
    <w:p w14:paraId="24DF3390" w14:textId="5C8EA213" w:rsidR="00336DE6" w:rsidRPr="002220FE" w:rsidRDefault="00336DE6" w:rsidP="002220FE">
      <w:pPr>
        <w:pStyle w:val="CH1"/>
        <w:tabs>
          <w:tab w:val="clear" w:pos="851"/>
          <w:tab w:val="clear" w:pos="1247"/>
          <w:tab w:val="clear" w:pos="1814"/>
          <w:tab w:val="clear" w:pos="2381"/>
          <w:tab w:val="clear" w:pos="2948"/>
          <w:tab w:val="left" w:pos="1841"/>
          <w:tab w:val="left" w:pos="2408"/>
          <w:tab w:val="left" w:pos="2975"/>
        </w:tabs>
        <w:bidi/>
        <w:spacing w:before="0" w:line="400" w:lineRule="exact"/>
        <w:ind w:left="1134" w:right="-90" w:hanging="710"/>
        <w:jc w:val="both"/>
        <w:textDirection w:val="tbRlV"/>
        <w:rPr>
          <w:rFonts w:ascii="Traditional Arabic" w:hAnsi="Traditional Arabic" w:cs="Traditional Arabic"/>
          <w:sz w:val="32"/>
          <w:szCs w:val="32"/>
          <w:rtl/>
          <w:lang w:eastAsia="zh-TW"/>
        </w:rPr>
      </w:pPr>
      <w:bookmarkStart w:id="75" w:name="bookmark_96"/>
      <w:r w:rsidRPr="002220FE">
        <w:rPr>
          <w:rFonts w:ascii="Traditional Arabic" w:hAnsi="Traditional Arabic" w:cs="Traditional Arabic"/>
          <w:bCs/>
          <w:sz w:val="32"/>
          <w:szCs w:val="32"/>
          <w:rtl/>
          <w:lang w:eastAsia="zh-TW"/>
        </w:rPr>
        <w:t>رابعا</w:t>
      </w:r>
      <w:r w:rsidR="002220FE" w:rsidRPr="002220FE">
        <w:rPr>
          <w:rFonts w:ascii="Traditional Arabic" w:hAnsi="Traditional Arabic" w:cs="Traditional Arabic" w:hint="cs"/>
          <w:bCs/>
          <w:sz w:val="32"/>
          <w:szCs w:val="32"/>
          <w:rtl/>
          <w:lang w:eastAsia="zh-TW"/>
        </w:rPr>
        <w:t>ً</w:t>
      </w:r>
      <w:r w:rsidR="002220FE">
        <w:rPr>
          <w:rFonts w:ascii="Traditional Arabic" w:hAnsi="Traditional Arabic" w:cs="Traditional Arabic" w:hint="cs"/>
          <w:bCs/>
          <w:sz w:val="32"/>
          <w:szCs w:val="32"/>
          <w:rtl/>
          <w:lang w:eastAsia="zh-TW"/>
        </w:rPr>
        <w:t xml:space="preserve"> </w:t>
      </w:r>
      <w:r w:rsidRPr="002220FE">
        <w:rPr>
          <w:rFonts w:ascii="Traditional Arabic" w:hAnsi="Traditional Arabic" w:cs="Traditional Arabic"/>
          <w:sz w:val="32"/>
          <w:szCs w:val="32"/>
          <w:rtl/>
          <w:lang w:eastAsia="zh-TW"/>
        </w:rPr>
        <w:t>-</w:t>
      </w:r>
      <w:r w:rsidR="002220FE">
        <w:rPr>
          <w:rFonts w:ascii="Traditional Arabic" w:hAnsi="Traditional Arabic" w:cs="Traditional Arabic"/>
          <w:sz w:val="32"/>
          <w:szCs w:val="32"/>
          <w:rtl/>
          <w:lang w:eastAsia="zh-TW"/>
        </w:rPr>
        <w:tab/>
      </w:r>
      <w:r w:rsidRPr="002220FE">
        <w:rPr>
          <w:rFonts w:ascii="Traditional Arabic" w:hAnsi="Traditional Arabic" w:cs="Traditional Arabic"/>
          <w:bCs/>
          <w:sz w:val="32"/>
          <w:szCs w:val="32"/>
          <w:rtl/>
          <w:lang w:eastAsia="zh-TW"/>
        </w:rPr>
        <w:t>عمل الفرق العاملة وأفرقة الخبراء</w:t>
      </w:r>
      <w:bookmarkEnd w:id="75"/>
    </w:p>
    <w:p w14:paraId="21C9D935" w14:textId="37E6BAF5" w:rsidR="00336DE6" w:rsidRPr="00F835B8" w:rsidRDefault="00336DE6" w:rsidP="00AB0FEB">
      <w:pPr>
        <w:pStyle w:val="Normalnumber"/>
        <w:numPr>
          <w:ilvl w:val="0"/>
          <w:numId w:val="21"/>
        </w:numPr>
        <w:tabs>
          <w:tab w:val="clear" w:pos="1247"/>
          <w:tab w:val="clear" w:pos="1814"/>
          <w:tab w:val="clear" w:pos="2381"/>
          <w:tab w:val="clear" w:pos="2948"/>
          <w:tab w:val="left" w:pos="1841"/>
          <w:tab w:val="left" w:pos="2408"/>
          <w:tab w:val="left" w:pos="2975"/>
        </w:tabs>
        <w:bidi/>
        <w:spacing w:line="400" w:lineRule="exact"/>
        <w:ind w:left="1134" w:right="-90"/>
        <w:jc w:val="both"/>
        <w:textDirection w:val="tbRlV"/>
        <w:rPr>
          <w:rFonts w:ascii="Traditional Arabic" w:hAnsi="Traditional Arabic"/>
          <w:sz w:val="30"/>
          <w:szCs w:val="30"/>
          <w:rtl/>
          <w:lang w:eastAsia="zh-TW"/>
        </w:rPr>
      </w:pPr>
      <w:bookmarkStart w:id="76" w:name="bookmark_97"/>
      <w:r w:rsidRPr="0022236E">
        <w:rPr>
          <w:rFonts w:ascii="Traditional Arabic" w:hAnsi="Traditional Arabic"/>
          <w:b/>
          <w:bCs/>
          <w:sz w:val="30"/>
          <w:szCs w:val="30"/>
          <w:rtl/>
          <w:lang w:eastAsia="zh-TW"/>
        </w:rPr>
        <w:t>اعتُبر أن التفاعل بين فرق العمل وأفرقة الخبراء والتقييمات بحاجة إلى التحسين. أما فرقة بناء القدرات وأفرقة الخبراء المعنية بالسيناريوهات والنماذج والقيم فقد كان أداؤها جيدا</w:t>
      </w:r>
      <w:r w:rsidR="00C05A38">
        <w:rPr>
          <w:rFonts w:ascii="Traditional Arabic" w:hAnsi="Traditional Arabic" w:hint="cs"/>
          <w:b/>
          <w:bCs/>
          <w:sz w:val="30"/>
          <w:szCs w:val="30"/>
          <w:rtl/>
          <w:lang w:eastAsia="zh-TW"/>
        </w:rPr>
        <w:t>ً</w:t>
      </w:r>
      <w:r w:rsidRPr="0022236E">
        <w:rPr>
          <w:rFonts w:ascii="Traditional Arabic" w:hAnsi="Traditional Arabic"/>
          <w:b/>
          <w:bCs/>
          <w:sz w:val="30"/>
          <w:szCs w:val="30"/>
          <w:rtl/>
          <w:lang w:eastAsia="zh-TW"/>
        </w:rPr>
        <w:t>. واعتُبر عمل أفرقة الخبراء الأخرى ’’جيدا</w:t>
      </w:r>
      <w:r w:rsidR="002220FE">
        <w:rPr>
          <w:rFonts w:ascii="Traditional Arabic" w:hAnsi="Traditional Arabic" w:hint="cs"/>
          <w:b/>
          <w:bCs/>
          <w:sz w:val="30"/>
          <w:szCs w:val="30"/>
          <w:rtl/>
          <w:lang w:eastAsia="zh-TW"/>
        </w:rPr>
        <w:t>ً</w:t>
      </w:r>
      <w:r w:rsidRPr="0022236E">
        <w:rPr>
          <w:rFonts w:ascii="Traditional Arabic" w:hAnsi="Traditional Arabic"/>
          <w:b/>
          <w:bCs/>
          <w:sz w:val="30"/>
          <w:szCs w:val="30"/>
          <w:rtl/>
          <w:lang w:eastAsia="zh-TW"/>
        </w:rPr>
        <w:t xml:space="preserve"> بدرجة معقولة‘‘</w:t>
      </w:r>
      <w:r w:rsidRPr="00F835B8">
        <w:rPr>
          <w:rFonts w:ascii="Traditional Arabic" w:hAnsi="Traditional Arabic"/>
          <w:sz w:val="30"/>
          <w:szCs w:val="30"/>
          <w:rtl/>
          <w:lang w:eastAsia="zh-TW"/>
        </w:rPr>
        <w:t>. وفي حين اتسم إعداد مجموعات المؤشرات بالأهمية، فإن الوقت المستغرق في إعدادها جعلها أقل فائدة للتقييمات الإقليمية وتقييم تدهور الأراضي واستصلاحها.</w:t>
      </w:r>
      <w:bookmarkEnd w:id="76"/>
    </w:p>
    <w:p w14:paraId="579E7B14" w14:textId="052580EB" w:rsidR="00336DE6" w:rsidRPr="002220FE" w:rsidRDefault="00336DE6" w:rsidP="002220FE">
      <w:pPr>
        <w:pStyle w:val="CH1"/>
        <w:tabs>
          <w:tab w:val="clear" w:pos="851"/>
          <w:tab w:val="clear" w:pos="1247"/>
          <w:tab w:val="clear" w:pos="1814"/>
          <w:tab w:val="clear" w:pos="2381"/>
          <w:tab w:val="clear" w:pos="2948"/>
          <w:tab w:val="left" w:pos="1841"/>
          <w:tab w:val="left" w:pos="2408"/>
          <w:tab w:val="left" w:pos="2975"/>
        </w:tabs>
        <w:bidi/>
        <w:spacing w:before="0" w:line="400" w:lineRule="exact"/>
        <w:ind w:left="1134" w:right="-90" w:hanging="852"/>
        <w:jc w:val="both"/>
        <w:textDirection w:val="tbRlV"/>
        <w:rPr>
          <w:rFonts w:ascii="Traditional Arabic" w:hAnsi="Traditional Arabic" w:cs="Traditional Arabic"/>
          <w:sz w:val="32"/>
          <w:szCs w:val="32"/>
          <w:rtl/>
          <w:lang w:eastAsia="zh-TW"/>
        </w:rPr>
      </w:pPr>
      <w:bookmarkStart w:id="77" w:name="bookmark_98"/>
      <w:r w:rsidRPr="002220FE">
        <w:rPr>
          <w:rFonts w:ascii="Traditional Arabic" w:hAnsi="Traditional Arabic" w:cs="Traditional Arabic"/>
          <w:bCs/>
          <w:sz w:val="32"/>
          <w:szCs w:val="32"/>
          <w:rtl/>
          <w:lang w:eastAsia="zh-TW"/>
        </w:rPr>
        <w:t>خامسا</w:t>
      </w:r>
      <w:r w:rsidR="002220FE" w:rsidRPr="002220FE">
        <w:rPr>
          <w:rFonts w:ascii="Traditional Arabic" w:hAnsi="Traditional Arabic" w:cs="Traditional Arabic" w:hint="cs"/>
          <w:bCs/>
          <w:sz w:val="32"/>
          <w:szCs w:val="32"/>
          <w:rtl/>
          <w:lang w:eastAsia="zh-TW"/>
        </w:rPr>
        <w:t xml:space="preserve">ً </w:t>
      </w:r>
      <w:r w:rsidRPr="002220FE">
        <w:rPr>
          <w:rFonts w:ascii="Traditional Arabic" w:hAnsi="Traditional Arabic" w:cs="Traditional Arabic"/>
          <w:sz w:val="32"/>
          <w:szCs w:val="32"/>
          <w:rtl/>
          <w:lang w:eastAsia="zh-TW"/>
        </w:rPr>
        <w:t>-</w:t>
      </w:r>
      <w:r w:rsidR="002220FE" w:rsidRPr="002220FE">
        <w:rPr>
          <w:rFonts w:ascii="Traditional Arabic" w:hAnsi="Traditional Arabic" w:cs="Traditional Arabic"/>
          <w:sz w:val="32"/>
          <w:szCs w:val="32"/>
          <w:rtl/>
          <w:lang w:eastAsia="zh-TW"/>
        </w:rPr>
        <w:tab/>
      </w:r>
      <w:r w:rsidRPr="002220FE">
        <w:rPr>
          <w:rFonts w:ascii="Traditional Arabic" w:hAnsi="Traditional Arabic" w:cs="Traditional Arabic"/>
          <w:bCs/>
          <w:sz w:val="32"/>
          <w:szCs w:val="32"/>
          <w:rtl/>
          <w:lang w:eastAsia="zh-TW"/>
        </w:rPr>
        <w:t>إقامة الشراكات وإشراك أصحاب المصلحة والاتصالات</w:t>
      </w:r>
      <w:bookmarkEnd w:id="77"/>
    </w:p>
    <w:p w14:paraId="75E48A46" w14:textId="2E0EB3DA" w:rsidR="00336DE6" w:rsidRPr="00F835B8" w:rsidRDefault="00336DE6" w:rsidP="00AB0FEB">
      <w:pPr>
        <w:pStyle w:val="Normalnumber"/>
        <w:numPr>
          <w:ilvl w:val="0"/>
          <w:numId w:val="21"/>
        </w:numPr>
        <w:tabs>
          <w:tab w:val="clear" w:pos="1247"/>
          <w:tab w:val="clear" w:pos="1814"/>
          <w:tab w:val="clear" w:pos="2381"/>
          <w:tab w:val="clear" w:pos="2948"/>
          <w:tab w:val="left" w:pos="1841"/>
          <w:tab w:val="left" w:pos="2408"/>
          <w:tab w:val="left" w:pos="2975"/>
        </w:tabs>
        <w:bidi/>
        <w:spacing w:line="400" w:lineRule="exact"/>
        <w:ind w:left="1134" w:right="-90"/>
        <w:jc w:val="both"/>
        <w:textDirection w:val="tbRlV"/>
        <w:rPr>
          <w:rFonts w:ascii="Traditional Arabic" w:hAnsi="Traditional Arabic"/>
          <w:sz w:val="30"/>
          <w:szCs w:val="30"/>
          <w:rtl/>
          <w:lang w:eastAsia="zh-TW"/>
        </w:rPr>
      </w:pPr>
      <w:bookmarkStart w:id="78" w:name="bookmark_99"/>
      <w:r w:rsidRPr="00F835B8">
        <w:rPr>
          <w:rFonts w:ascii="Traditional Arabic" w:hAnsi="Traditional Arabic"/>
          <w:sz w:val="30"/>
          <w:szCs w:val="30"/>
          <w:rtl/>
          <w:lang w:eastAsia="zh-TW"/>
        </w:rPr>
        <w:t xml:space="preserve">أحرز بعض التقدم في التعاون مع الشركاء داخل منظومة الأمم المتحدة ومع المنظمات والمبادرات والشبكات الأخرى ذات الصلة، غير أن </w:t>
      </w:r>
      <w:r w:rsidRPr="003E7F62">
        <w:rPr>
          <w:rFonts w:ascii="Traditional Arabic" w:hAnsi="Traditional Arabic"/>
          <w:b/>
          <w:bCs/>
          <w:sz w:val="30"/>
          <w:szCs w:val="30"/>
          <w:rtl/>
          <w:lang w:eastAsia="zh-TW"/>
        </w:rPr>
        <w:t>التعاون عموما</w:t>
      </w:r>
      <w:r w:rsidR="00C05A38">
        <w:rPr>
          <w:rFonts w:ascii="Traditional Arabic" w:hAnsi="Traditional Arabic" w:hint="cs"/>
          <w:b/>
          <w:bCs/>
          <w:sz w:val="30"/>
          <w:szCs w:val="30"/>
          <w:rtl/>
          <w:lang w:eastAsia="zh-TW"/>
        </w:rPr>
        <w:t>ً</w:t>
      </w:r>
      <w:r w:rsidRPr="003E7F62">
        <w:rPr>
          <w:rFonts w:ascii="Traditional Arabic" w:hAnsi="Traditional Arabic"/>
          <w:b/>
          <w:bCs/>
          <w:sz w:val="30"/>
          <w:szCs w:val="30"/>
          <w:rtl/>
          <w:lang w:eastAsia="zh-TW"/>
        </w:rPr>
        <w:t xml:space="preserve"> اعتُبر مجالا</w:t>
      </w:r>
      <w:r w:rsidR="00C05A38">
        <w:rPr>
          <w:rFonts w:ascii="Traditional Arabic" w:hAnsi="Traditional Arabic" w:hint="cs"/>
          <w:b/>
          <w:bCs/>
          <w:sz w:val="30"/>
          <w:szCs w:val="30"/>
          <w:rtl/>
          <w:lang w:eastAsia="zh-TW"/>
        </w:rPr>
        <w:t>ً</w:t>
      </w:r>
      <w:r w:rsidRPr="003E7F62">
        <w:rPr>
          <w:rFonts w:ascii="Traditional Arabic" w:hAnsi="Traditional Arabic"/>
          <w:b/>
          <w:bCs/>
          <w:sz w:val="30"/>
          <w:szCs w:val="30"/>
          <w:rtl/>
          <w:lang w:eastAsia="zh-TW"/>
        </w:rPr>
        <w:t xml:space="preserve"> يتطلب التحسين. واعتُبر أن إشراك أصحاب المصلحة والتوعية والاتصال بحاجة إلى التعزيز</w:t>
      </w:r>
      <w:r w:rsidRPr="00F835B8">
        <w:rPr>
          <w:rFonts w:ascii="Traditional Arabic" w:hAnsi="Traditional Arabic"/>
          <w:sz w:val="30"/>
          <w:szCs w:val="30"/>
          <w:rtl/>
          <w:lang w:eastAsia="zh-TW"/>
        </w:rPr>
        <w:t>، مع الاعتراف بأن استقدام الموظفين مؤخرا</w:t>
      </w:r>
      <w:r w:rsidR="004653FA">
        <w:rPr>
          <w:rFonts w:ascii="Traditional Arabic" w:hAnsi="Traditional Arabic" w:hint="cs"/>
          <w:sz w:val="30"/>
          <w:szCs w:val="30"/>
          <w:rtl/>
          <w:lang w:eastAsia="zh-TW"/>
        </w:rPr>
        <w:t>ً</w:t>
      </w:r>
      <w:r w:rsidRPr="00F835B8">
        <w:rPr>
          <w:rFonts w:ascii="Traditional Arabic" w:hAnsi="Traditional Arabic"/>
          <w:sz w:val="30"/>
          <w:szCs w:val="30"/>
          <w:rtl/>
          <w:lang w:eastAsia="zh-TW"/>
        </w:rPr>
        <w:t xml:space="preserve"> سمح بتعزيز أنشطة الاتصالات والتوعية بدرجة كبيرة. وتدعو الحاجة إلى زيادة إبراز المنبر بما يتجاوز وزارات البيئة.</w:t>
      </w:r>
      <w:bookmarkEnd w:id="78"/>
    </w:p>
    <w:p w14:paraId="5B99A1BB" w14:textId="2B0AB289" w:rsidR="00336DE6" w:rsidRPr="004653FA" w:rsidRDefault="00336DE6" w:rsidP="004653FA">
      <w:pPr>
        <w:pStyle w:val="CH1"/>
        <w:tabs>
          <w:tab w:val="clear" w:pos="851"/>
          <w:tab w:val="clear" w:pos="1247"/>
          <w:tab w:val="clear" w:pos="1814"/>
          <w:tab w:val="clear" w:pos="2381"/>
          <w:tab w:val="clear" w:pos="2948"/>
          <w:tab w:val="left" w:pos="1841"/>
          <w:tab w:val="left" w:pos="2408"/>
          <w:tab w:val="left" w:pos="2975"/>
        </w:tabs>
        <w:bidi/>
        <w:spacing w:before="0" w:line="400" w:lineRule="exact"/>
        <w:ind w:left="1134" w:right="-90" w:hanging="852"/>
        <w:jc w:val="both"/>
        <w:textDirection w:val="tbRlV"/>
        <w:rPr>
          <w:rFonts w:ascii="Traditional Arabic" w:hAnsi="Traditional Arabic" w:cs="Traditional Arabic"/>
          <w:sz w:val="32"/>
          <w:szCs w:val="32"/>
          <w:rtl/>
          <w:lang w:eastAsia="zh-TW"/>
        </w:rPr>
      </w:pPr>
      <w:bookmarkStart w:id="79" w:name="bookmark_100"/>
      <w:r w:rsidRPr="004653FA">
        <w:rPr>
          <w:rFonts w:ascii="Traditional Arabic" w:hAnsi="Traditional Arabic" w:cs="Traditional Arabic"/>
          <w:bCs/>
          <w:sz w:val="32"/>
          <w:szCs w:val="32"/>
          <w:rtl/>
          <w:lang w:eastAsia="zh-TW"/>
        </w:rPr>
        <w:t>سادسا</w:t>
      </w:r>
      <w:r w:rsidR="004653FA" w:rsidRPr="004653FA">
        <w:rPr>
          <w:rFonts w:ascii="Traditional Arabic" w:hAnsi="Traditional Arabic" w:cs="Traditional Arabic" w:hint="cs"/>
          <w:bCs/>
          <w:sz w:val="32"/>
          <w:szCs w:val="32"/>
          <w:rtl/>
          <w:lang w:eastAsia="zh-TW"/>
        </w:rPr>
        <w:t xml:space="preserve">ً </w:t>
      </w:r>
      <w:r w:rsidRPr="004653FA">
        <w:rPr>
          <w:rFonts w:ascii="Traditional Arabic" w:hAnsi="Traditional Arabic" w:cs="Traditional Arabic"/>
          <w:sz w:val="32"/>
          <w:szCs w:val="32"/>
          <w:rtl/>
          <w:lang w:eastAsia="zh-TW"/>
        </w:rPr>
        <w:t>-</w:t>
      </w:r>
      <w:r w:rsidR="004653FA" w:rsidRPr="004653FA">
        <w:rPr>
          <w:rFonts w:ascii="Traditional Arabic" w:hAnsi="Traditional Arabic" w:cs="Traditional Arabic"/>
          <w:sz w:val="32"/>
          <w:szCs w:val="32"/>
          <w:rtl/>
          <w:lang w:eastAsia="zh-TW"/>
        </w:rPr>
        <w:tab/>
      </w:r>
      <w:r w:rsidRPr="004653FA">
        <w:rPr>
          <w:rFonts w:ascii="Traditional Arabic" w:hAnsi="Traditional Arabic" w:cs="Traditional Arabic"/>
          <w:bCs/>
          <w:sz w:val="32"/>
          <w:szCs w:val="32"/>
          <w:rtl/>
          <w:lang w:eastAsia="zh-TW"/>
        </w:rPr>
        <w:t>فعالية إدارة الميزانية والقواعد المالية</w:t>
      </w:r>
      <w:bookmarkEnd w:id="79"/>
    </w:p>
    <w:p w14:paraId="2FDE57FB" w14:textId="058120E1" w:rsidR="00336DE6" w:rsidRPr="00F835B8" w:rsidRDefault="00336DE6" w:rsidP="004653FA">
      <w:pPr>
        <w:pStyle w:val="Normalnumber"/>
        <w:numPr>
          <w:ilvl w:val="0"/>
          <w:numId w:val="21"/>
        </w:numPr>
        <w:tabs>
          <w:tab w:val="clear" w:pos="1247"/>
          <w:tab w:val="clear" w:pos="1814"/>
          <w:tab w:val="clear" w:pos="2381"/>
          <w:tab w:val="clear" w:pos="2948"/>
          <w:tab w:val="left" w:pos="1841"/>
          <w:tab w:val="left" w:pos="2408"/>
          <w:tab w:val="left" w:pos="2975"/>
        </w:tabs>
        <w:bidi/>
        <w:spacing w:line="400" w:lineRule="exact"/>
        <w:ind w:left="1134" w:right="-91"/>
        <w:jc w:val="both"/>
        <w:textDirection w:val="tbRlV"/>
        <w:rPr>
          <w:rFonts w:ascii="Traditional Arabic" w:hAnsi="Traditional Arabic"/>
          <w:sz w:val="30"/>
          <w:szCs w:val="30"/>
          <w:rtl/>
          <w:lang w:eastAsia="zh-TW"/>
        </w:rPr>
      </w:pPr>
      <w:bookmarkStart w:id="80" w:name="bookmark_101"/>
      <w:r w:rsidRPr="003E7F62">
        <w:rPr>
          <w:rFonts w:ascii="Traditional Arabic" w:hAnsi="Traditional Arabic"/>
          <w:b/>
          <w:bCs/>
          <w:sz w:val="30"/>
          <w:szCs w:val="30"/>
          <w:rtl/>
          <w:lang w:eastAsia="zh-TW"/>
        </w:rPr>
        <w:t>بالنظر إلى الحالة الحرجة للميزانية، أ</w:t>
      </w:r>
      <w:r>
        <w:rPr>
          <w:rFonts w:ascii="Traditional Arabic" w:hAnsi="Traditional Arabic" w:hint="cs"/>
          <w:b/>
          <w:bCs/>
          <w:sz w:val="30"/>
          <w:szCs w:val="30"/>
          <w:rtl/>
          <w:lang w:eastAsia="zh-TW"/>
        </w:rPr>
        <w:t>ُ</w:t>
      </w:r>
      <w:r w:rsidRPr="003E7F62">
        <w:rPr>
          <w:rFonts w:ascii="Traditional Arabic" w:hAnsi="Traditional Arabic"/>
          <w:b/>
          <w:bCs/>
          <w:sz w:val="30"/>
          <w:szCs w:val="30"/>
          <w:rtl/>
          <w:lang w:eastAsia="zh-TW"/>
        </w:rPr>
        <w:t>قر بأن هناك حاجة إلى تنظيم أنشطة جمع الأموال. واعتُبر أن القواعد المالية قد التُزم بها التزاما</w:t>
      </w:r>
      <w:r w:rsidR="004653FA">
        <w:rPr>
          <w:rFonts w:ascii="Traditional Arabic" w:hAnsi="Traditional Arabic" w:hint="cs"/>
          <w:b/>
          <w:bCs/>
          <w:sz w:val="30"/>
          <w:szCs w:val="30"/>
          <w:rtl/>
          <w:lang w:eastAsia="zh-TW"/>
        </w:rPr>
        <w:t>ً</w:t>
      </w:r>
      <w:r w:rsidRPr="003E7F62">
        <w:rPr>
          <w:rFonts w:ascii="Traditional Arabic" w:hAnsi="Traditional Arabic"/>
          <w:b/>
          <w:bCs/>
          <w:sz w:val="30"/>
          <w:szCs w:val="30"/>
          <w:rtl/>
          <w:lang w:eastAsia="zh-TW"/>
        </w:rPr>
        <w:t xml:space="preserve"> جيدا</w:t>
      </w:r>
      <w:r w:rsidR="004653FA">
        <w:rPr>
          <w:rFonts w:ascii="Traditional Arabic" w:hAnsi="Traditional Arabic" w:hint="cs"/>
          <w:b/>
          <w:bCs/>
          <w:sz w:val="30"/>
          <w:szCs w:val="30"/>
          <w:rtl/>
          <w:lang w:eastAsia="zh-TW"/>
        </w:rPr>
        <w:t>ً</w:t>
      </w:r>
      <w:r w:rsidRPr="003E7F62">
        <w:rPr>
          <w:rFonts w:ascii="Traditional Arabic" w:hAnsi="Traditional Arabic"/>
          <w:b/>
          <w:bCs/>
          <w:sz w:val="30"/>
          <w:szCs w:val="30"/>
          <w:rtl/>
          <w:lang w:eastAsia="zh-TW"/>
        </w:rPr>
        <w:t>، وأن وثائق الميزانية المعروضة على الاجتماع العام كافية</w:t>
      </w:r>
      <w:r w:rsidRPr="00F835B8">
        <w:rPr>
          <w:rFonts w:ascii="Traditional Arabic" w:hAnsi="Traditional Arabic"/>
          <w:sz w:val="30"/>
          <w:szCs w:val="30"/>
          <w:rtl/>
          <w:lang w:eastAsia="zh-TW"/>
        </w:rPr>
        <w:t>. وقد حُصِّلت كميات كبيرة من المساهمات العينية، مما خفف الضغط على الصندوق الاستئماني للمنبر.</w:t>
      </w:r>
      <w:bookmarkEnd w:id="80"/>
    </w:p>
    <w:p w14:paraId="39A281B9" w14:textId="1B38C83A" w:rsidR="008A6A43" w:rsidRPr="008844D8" w:rsidRDefault="00841F08" w:rsidP="00ED4ECA">
      <w:pPr>
        <w:pStyle w:val="SingleTxt"/>
        <w:tabs>
          <w:tab w:val="clear" w:pos="1267"/>
          <w:tab w:val="clear" w:pos="1930"/>
          <w:tab w:val="clear" w:pos="2592"/>
          <w:tab w:val="clear" w:pos="3254"/>
          <w:tab w:val="clear" w:pos="3917"/>
          <w:tab w:val="clear" w:pos="4579"/>
          <w:tab w:val="clear" w:pos="5242"/>
          <w:tab w:val="clear" w:pos="5904"/>
          <w:tab w:val="clear" w:pos="6566"/>
        </w:tabs>
        <w:spacing w:after="0" w:line="240" w:lineRule="exact"/>
        <w:ind w:left="1134" w:right="0"/>
        <w:jc w:val="center"/>
        <w:rPr>
          <w:rFonts w:ascii="Traditional Arabic" w:hAnsi="Traditional Arabic"/>
          <w:w w:val="100"/>
          <w:rtl/>
        </w:rPr>
      </w:pPr>
      <w:r w:rsidRPr="008844D8">
        <w:rPr>
          <w:rFonts w:ascii="Traditional Arabic" w:hAnsi="Traditional Arabic"/>
          <w:w w:val="100"/>
        </w:rPr>
        <w:t>___________________</w:t>
      </w:r>
    </w:p>
    <w:sectPr w:rsidR="008A6A43" w:rsidRPr="008844D8" w:rsidSect="005A0DCF">
      <w:headerReference w:type="even" r:id="rId16"/>
      <w:headerReference w:type="default" r:id="rId17"/>
      <w:footerReference w:type="even" r:id="rId18"/>
      <w:footerReference w:type="default" r:id="rId19"/>
      <w:headerReference w:type="first" r:id="rId20"/>
      <w:footerReference w:type="first" r:id="rId21"/>
      <w:endnotePr>
        <w:numFmt w:val="lowerLetter"/>
      </w:endnotePr>
      <w:type w:val="continuous"/>
      <w:pgSz w:w="11906" w:h="16838" w:code="9"/>
      <w:pgMar w:top="907" w:right="1418" w:bottom="1418" w:left="992" w:header="539" w:footer="975"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6D29B5" w14:textId="77777777" w:rsidR="00887FD6" w:rsidRDefault="00887FD6">
      <w:r>
        <w:separator/>
      </w:r>
    </w:p>
  </w:endnote>
  <w:endnote w:type="continuationSeparator" w:id="0">
    <w:p w14:paraId="63DBB2EF" w14:textId="77777777" w:rsidR="00887FD6" w:rsidRDefault="00887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gency FB">
    <w:panose1 w:val="020B0503020202020204"/>
    <w:charset w:val="00"/>
    <w:family w:val="swiss"/>
    <w:pitch w:val="variable"/>
    <w:sig w:usb0="00000003" w:usb1="00000000" w:usb2="00000000" w:usb3="00000000" w:csb0="00000001" w:csb1="00000000"/>
  </w:font>
  <w:font w:name="Simplified Arabic">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Arabic Transparent">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badi MT Condensed">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01"/>
    <w:family w:val="swiss"/>
    <w:pitch w:val="variable"/>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Univers">
    <w:altName w:val="Arial"/>
    <w:charset w:val="00"/>
    <w:family w:val="swiss"/>
    <w:pitch w:val="variable"/>
    <w:sig w:usb0="80000287" w:usb1="00000000" w:usb2="00000000" w:usb3="00000000" w:csb0="0000000F" w:csb1="00000000"/>
  </w:font>
  <w:font w:name="Times New Roman Bold">
    <w:panose1 w:val="02020803070505020304"/>
    <w:charset w:val="00"/>
    <w:family w:val="auto"/>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AF4FF" w14:textId="652F7E67" w:rsidR="00887FD6" w:rsidRPr="00B86C1A" w:rsidRDefault="00887FD6" w:rsidP="00477260">
    <w:pPr>
      <w:pStyle w:val="Footer"/>
      <w:tabs>
        <w:tab w:val="clear" w:pos="4153"/>
        <w:tab w:val="clear" w:pos="8306"/>
      </w:tabs>
      <w:bidi w:val="0"/>
      <w:spacing w:before="40" w:line="240" w:lineRule="exact"/>
      <w:rPr>
        <w:rFonts w:ascii="Times New Roman" w:hAnsi="Times New Roman" w:cs="Times New Roman"/>
        <w:sz w:val="18"/>
        <w:szCs w:val="18"/>
        <w:rtl/>
      </w:rPr>
    </w:pPr>
    <w:r w:rsidRPr="00B86C1A">
      <w:rPr>
        <w:rStyle w:val="PageNumber"/>
        <w:rFonts w:ascii="Times New Roman" w:hAnsi="Times New Roman" w:cs="Times New Roman"/>
        <w:sz w:val="18"/>
        <w:szCs w:val="18"/>
      </w:rPr>
      <w:fldChar w:fldCharType="begin"/>
    </w:r>
    <w:r w:rsidRPr="00B86C1A">
      <w:rPr>
        <w:rStyle w:val="PageNumber"/>
        <w:rFonts w:ascii="Times New Roman" w:hAnsi="Times New Roman" w:cs="Times New Roman"/>
        <w:sz w:val="18"/>
        <w:szCs w:val="18"/>
        <w:rtl/>
      </w:rPr>
      <w:instrText xml:space="preserve"> </w:instrText>
    </w:r>
    <w:r w:rsidRPr="00B86C1A">
      <w:rPr>
        <w:rStyle w:val="PageNumber"/>
        <w:rFonts w:ascii="Times New Roman" w:hAnsi="Times New Roman" w:cs="Times New Roman"/>
        <w:sz w:val="18"/>
        <w:szCs w:val="18"/>
      </w:rPr>
      <w:instrText>PAGE</w:instrText>
    </w:r>
    <w:r w:rsidRPr="00B86C1A">
      <w:rPr>
        <w:rStyle w:val="PageNumber"/>
        <w:rFonts w:ascii="Times New Roman" w:hAnsi="Times New Roman" w:cs="Times New Roman"/>
        <w:sz w:val="18"/>
        <w:szCs w:val="18"/>
        <w:rtl/>
      </w:rPr>
      <w:instrText xml:space="preserve"> </w:instrText>
    </w:r>
    <w:r w:rsidRPr="00B86C1A">
      <w:rPr>
        <w:rStyle w:val="PageNumber"/>
        <w:rFonts w:ascii="Times New Roman" w:hAnsi="Times New Roman" w:cs="Times New Roman"/>
        <w:sz w:val="18"/>
        <w:szCs w:val="18"/>
      </w:rPr>
      <w:fldChar w:fldCharType="separate"/>
    </w:r>
    <w:r w:rsidR="00B51429">
      <w:rPr>
        <w:rStyle w:val="PageNumber"/>
        <w:rFonts w:ascii="Times New Roman" w:hAnsi="Times New Roman" w:cs="Times New Roman"/>
        <w:sz w:val="18"/>
        <w:szCs w:val="18"/>
      </w:rPr>
      <w:t>2</w:t>
    </w:r>
    <w:r w:rsidRPr="00B86C1A">
      <w:rPr>
        <w:rStyle w:val="PageNumber"/>
        <w:rFonts w:ascii="Times New Roman" w:hAnsi="Times New Roman" w:cs="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FBA1C" w14:textId="3ED54CB0" w:rsidR="00887FD6" w:rsidRPr="00B86C1A" w:rsidRDefault="00887FD6" w:rsidP="00477260">
    <w:pPr>
      <w:pStyle w:val="Footer"/>
      <w:tabs>
        <w:tab w:val="clear" w:pos="4153"/>
        <w:tab w:val="clear" w:pos="8306"/>
      </w:tabs>
      <w:bidi w:val="0"/>
      <w:spacing w:before="40" w:line="240" w:lineRule="exact"/>
      <w:jc w:val="left"/>
      <w:rPr>
        <w:rStyle w:val="PageNumber"/>
        <w:sz w:val="18"/>
        <w:szCs w:val="18"/>
        <w:rtl/>
      </w:rPr>
    </w:pPr>
    <w:r w:rsidRPr="00B86C1A">
      <w:rPr>
        <w:rStyle w:val="PageNumber"/>
        <w:rFonts w:ascii="Times New Roman" w:hAnsi="Times New Roman" w:cs="Times New Roman"/>
        <w:sz w:val="18"/>
        <w:szCs w:val="18"/>
      </w:rPr>
      <w:fldChar w:fldCharType="begin"/>
    </w:r>
    <w:r w:rsidRPr="00B86C1A">
      <w:rPr>
        <w:rStyle w:val="PageNumber"/>
        <w:rFonts w:ascii="Times New Roman" w:hAnsi="Times New Roman" w:cs="Times New Roman"/>
        <w:sz w:val="18"/>
        <w:szCs w:val="18"/>
        <w:rtl/>
      </w:rPr>
      <w:instrText xml:space="preserve"> </w:instrText>
    </w:r>
    <w:r w:rsidRPr="00B86C1A">
      <w:rPr>
        <w:rStyle w:val="PageNumber"/>
        <w:rFonts w:ascii="Times New Roman" w:hAnsi="Times New Roman" w:cs="Times New Roman"/>
        <w:sz w:val="18"/>
        <w:szCs w:val="18"/>
      </w:rPr>
      <w:instrText>PAGE</w:instrText>
    </w:r>
    <w:r w:rsidRPr="00B86C1A">
      <w:rPr>
        <w:rStyle w:val="PageNumber"/>
        <w:rFonts w:ascii="Times New Roman" w:hAnsi="Times New Roman" w:cs="Times New Roman"/>
        <w:sz w:val="18"/>
        <w:szCs w:val="18"/>
        <w:rtl/>
      </w:rPr>
      <w:instrText xml:space="preserve"> </w:instrText>
    </w:r>
    <w:r w:rsidRPr="00B86C1A">
      <w:rPr>
        <w:rStyle w:val="PageNumber"/>
        <w:rFonts w:ascii="Times New Roman" w:hAnsi="Times New Roman" w:cs="Times New Roman"/>
        <w:sz w:val="18"/>
        <w:szCs w:val="18"/>
      </w:rPr>
      <w:fldChar w:fldCharType="separate"/>
    </w:r>
    <w:r w:rsidR="00B51429">
      <w:rPr>
        <w:rStyle w:val="PageNumber"/>
        <w:rFonts w:ascii="Times New Roman" w:hAnsi="Times New Roman" w:cs="Times New Roman"/>
        <w:sz w:val="18"/>
        <w:szCs w:val="18"/>
      </w:rPr>
      <w:t>7</w:t>
    </w:r>
    <w:r w:rsidRPr="00B86C1A">
      <w:rPr>
        <w:rStyle w:val="PageNumber"/>
        <w:rFonts w:ascii="Times New Roman" w:hAnsi="Times New Roman" w:cs="Times New Roman"/>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B38E2" w14:textId="6E057786" w:rsidR="00887FD6" w:rsidRPr="00F45D78" w:rsidRDefault="00887FD6" w:rsidP="00597F50">
    <w:pPr>
      <w:rPr>
        <w:sz w:val="20"/>
        <w:szCs w:val="20"/>
      </w:rPr>
    </w:pPr>
    <w:r w:rsidRPr="00F45D78">
      <w:rPr>
        <w:rFonts w:cs="Times New Roman"/>
        <w:sz w:val="20"/>
        <w:szCs w:val="20"/>
        <w:lang w:val="en-GB"/>
      </w:rPr>
      <w:t>K1</w:t>
    </w:r>
    <w:r>
      <w:rPr>
        <w:rFonts w:cs="Times New Roman"/>
        <w:sz w:val="20"/>
        <w:szCs w:val="20"/>
        <w:lang w:val="en-GB"/>
      </w:rPr>
      <w:t>70</w:t>
    </w:r>
    <w:r w:rsidR="00336DE6">
      <w:rPr>
        <w:rFonts w:cs="Times New Roman"/>
        <w:sz w:val="20"/>
        <w:szCs w:val="20"/>
        <w:lang w:val="en-GB"/>
      </w:rPr>
      <w:t>9166</w:t>
    </w:r>
    <w:r w:rsidRPr="00F45D78">
      <w:rPr>
        <w:rFonts w:cs="Times New Roman" w:hint="cs"/>
        <w:sz w:val="20"/>
        <w:szCs w:val="20"/>
        <w:rtl/>
        <w:lang w:val="en-GB"/>
      </w:rPr>
      <w:tab/>
    </w:r>
    <w:r>
      <w:rPr>
        <w:rFonts w:cs="Times New Roman"/>
        <w:sz w:val="20"/>
        <w:szCs w:val="20"/>
        <w:lang w:val="en-GB"/>
      </w:rPr>
      <w:t>0</w:t>
    </w:r>
    <w:r w:rsidR="00B25A60">
      <w:rPr>
        <w:rFonts w:cs="Times New Roman"/>
        <w:sz w:val="20"/>
        <w:szCs w:val="20"/>
        <w:lang w:val="en-GB"/>
      </w:rPr>
      <w:t>2</w:t>
    </w:r>
    <w:r>
      <w:rPr>
        <w:rFonts w:cs="Times New Roman"/>
        <w:sz w:val="20"/>
        <w:szCs w:val="20"/>
        <w:lang w:val="en-GB"/>
      </w:rPr>
      <w:t>0</w:t>
    </w:r>
    <w:r w:rsidR="00B25A60">
      <w:rPr>
        <w:rFonts w:cs="Times New Roman"/>
        <w:sz w:val="20"/>
        <w:szCs w:val="20"/>
        <w:lang w:val="en-GB"/>
      </w:rPr>
      <w:t>2</w:t>
    </w:r>
    <w:r w:rsidRPr="00F45D78">
      <w:rPr>
        <w:rFonts w:cs="Times New Roman"/>
        <w:sz w:val="20"/>
        <w:szCs w:val="20"/>
        <w:lang w:val="en-GB"/>
      </w:rPr>
      <w:t>1</w:t>
    </w:r>
    <w:r>
      <w:rPr>
        <w:rFonts w:cs="Times New Roman"/>
        <w:sz w:val="20"/>
        <w:szCs w:val="20"/>
        <w:lang w:val="en-GB"/>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22BF24" w14:textId="77777777" w:rsidR="00887FD6" w:rsidRDefault="00887FD6" w:rsidP="00684243">
      <w:pPr>
        <w:ind w:left="720"/>
      </w:pPr>
      <w:r>
        <w:separator/>
      </w:r>
    </w:p>
  </w:footnote>
  <w:footnote w:type="continuationSeparator" w:id="0">
    <w:p w14:paraId="2D587CAD" w14:textId="77777777" w:rsidR="00887FD6" w:rsidRDefault="00887FD6">
      <w:r>
        <w:continuationSeparator/>
      </w:r>
    </w:p>
  </w:footnote>
  <w:footnote w:id="1">
    <w:p w14:paraId="2FCE9E0A" w14:textId="77777777" w:rsidR="00887FD6" w:rsidRPr="009E46DF" w:rsidRDefault="00887FD6" w:rsidP="00B479C9">
      <w:pPr>
        <w:pStyle w:val="FootnoteText"/>
        <w:spacing w:line="300" w:lineRule="exact"/>
        <w:ind w:left="1134"/>
        <w:jc w:val="both"/>
        <w:rPr>
          <w:rFonts w:ascii="Times New Roman" w:hAnsi="Times New Roman" w:cs="Times New Roman"/>
          <w:rtl/>
        </w:rPr>
      </w:pPr>
      <w:bookmarkStart w:id="2" w:name="footnoteBookmark_23"/>
      <w:r w:rsidRPr="00B85FE8">
        <w:rPr>
          <w:rStyle w:val="FootnoteReference"/>
          <w:rFonts w:ascii="Times New Roman" w:hAnsi="Times New Roman" w:cs="Times New Roman"/>
          <w:sz w:val="24"/>
          <w:szCs w:val="24"/>
          <w:vertAlign w:val="baseline"/>
          <w:rtl/>
        </w:rPr>
        <w:t>*</w:t>
      </w:r>
      <w:r w:rsidRPr="00B85FE8">
        <w:rPr>
          <w:rFonts w:asciiTheme="majorBidi" w:hAnsiTheme="majorBidi" w:cstheme="majorBidi"/>
          <w:rtl/>
        </w:rPr>
        <w:t xml:space="preserve"> </w:t>
      </w:r>
      <w:r w:rsidRPr="00597F50">
        <w:rPr>
          <w:rFonts w:asciiTheme="majorBidi" w:hAnsiTheme="majorBidi" w:cstheme="majorBidi"/>
          <w:rtl/>
        </w:rPr>
        <w:t xml:space="preserve"> </w:t>
      </w:r>
      <w:r w:rsidRPr="00597F50">
        <w:rPr>
          <w:rFonts w:asciiTheme="majorBidi" w:hAnsiTheme="majorBidi" w:cstheme="majorBidi"/>
        </w:rPr>
        <w:t>IPBES/</w:t>
      </w:r>
      <w:r>
        <w:rPr>
          <w:rFonts w:asciiTheme="majorBidi" w:hAnsiTheme="majorBidi" w:cstheme="majorBidi"/>
        </w:rPr>
        <w:t>6</w:t>
      </w:r>
      <w:r w:rsidRPr="00597F50">
        <w:rPr>
          <w:rFonts w:asciiTheme="majorBidi" w:hAnsiTheme="majorBidi" w:cstheme="majorBidi"/>
        </w:rPr>
        <w:t>/1</w:t>
      </w:r>
      <w:r w:rsidRPr="00336DE6">
        <w:rPr>
          <w:rFonts w:ascii="Traditional Arabic" w:hAnsi="Traditional Arabic" w:cs="Traditional Arabic" w:hint="cs"/>
          <w:sz w:val="26"/>
          <w:szCs w:val="26"/>
          <w:rtl/>
        </w:rPr>
        <w:t>.</w:t>
      </w:r>
    </w:p>
    <w:bookmarkEnd w:id="2"/>
  </w:footnote>
  <w:footnote w:id="2">
    <w:p w14:paraId="3D1A2B2C" w14:textId="5FB48BE8" w:rsidR="00336DE6" w:rsidRDefault="00336DE6" w:rsidP="00945B52">
      <w:pPr>
        <w:pStyle w:val="FootnoteText"/>
        <w:ind w:left="1132"/>
        <w:jc w:val="both"/>
        <w:textDirection w:val="tbRlV"/>
        <w:rPr>
          <w:szCs w:val="30"/>
          <w:rtl/>
          <w:lang w:eastAsia="zh-TW"/>
        </w:rPr>
      </w:pPr>
      <w:r w:rsidRPr="00945B52">
        <w:rPr>
          <w:rFonts w:ascii="Traditional Arabic" w:hAnsi="Traditional Arabic" w:cs="Traditional Arabic" w:hint="cs"/>
          <w:sz w:val="26"/>
          <w:szCs w:val="26"/>
          <w:rtl/>
          <w:lang w:eastAsia="zh-TW"/>
        </w:rPr>
        <w:t>(</w:t>
      </w:r>
      <w:r w:rsidRPr="00945B52">
        <w:rPr>
          <w:rStyle w:val="FootnoteReference"/>
          <w:rFonts w:ascii="Traditional Arabic" w:hAnsi="Traditional Arabic" w:cs="Traditional Arabic" w:hint="cs"/>
          <w:sz w:val="26"/>
          <w:szCs w:val="26"/>
          <w:vertAlign w:val="baseline"/>
          <w:lang w:eastAsia="zh-TW"/>
        </w:rPr>
        <w:footnoteRef/>
      </w:r>
      <w:bookmarkStart w:id="49" w:name="footnoteBookmark_70"/>
      <w:r w:rsidRPr="00945B52">
        <w:rPr>
          <w:rFonts w:ascii="Traditional Arabic" w:hAnsi="Traditional Arabic" w:cs="Traditional Arabic" w:hint="cs"/>
          <w:sz w:val="26"/>
          <w:szCs w:val="26"/>
          <w:rtl/>
          <w:lang w:eastAsia="zh-TW"/>
        </w:rPr>
        <w:t>)</w:t>
      </w:r>
      <w:r w:rsidR="00945B52">
        <w:rPr>
          <w:rFonts w:hint="cs"/>
          <w:rtl/>
          <w:lang w:eastAsia="zh-TW"/>
        </w:rPr>
        <w:t xml:space="preserve"> </w:t>
      </w:r>
      <w:r w:rsidRPr="00945B52">
        <w:rPr>
          <w:rFonts w:hint="cs"/>
          <w:rtl/>
          <w:lang w:eastAsia="zh-TW"/>
        </w:rPr>
        <w:t xml:space="preserve"> </w:t>
      </w:r>
      <w:r w:rsidRPr="00945B52">
        <w:rPr>
          <w:rFonts w:asciiTheme="majorBidi" w:hAnsiTheme="majorBidi" w:cstheme="majorBidi"/>
          <w:sz w:val="18"/>
          <w:szCs w:val="18"/>
          <w:lang w:eastAsia="zh-TW"/>
        </w:rPr>
        <w:t>IPBES/6/10</w:t>
      </w:r>
      <w:bookmarkEnd w:id="49"/>
      <w:r w:rsidRPr="00945B52">
        <w:rPr>
          <w:rFonts w:ascii="Traditional Arabic" w:hAnsi="Traditional Arabic" w:cs="Traditional Arabic" w:hint="cs"/>
          <w:sz w:val="26"/>
          <w:szCs w:val="26"/>
          <w:rtl/>
          <w:lang w:eastAsia="zh-TW"/>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4C524" w14:textId="2CE314BD" w:rsidR="00887FD6" w:rsidRPr="0073400D" w:rsidRDefault="00887FD6" w:rsidP="00597F50">
    <w:pPr>
      <w:pBdr>
        <w:bottom w:val="single" w:sz="4" w:space="0" w:color="auto"/>
      </w:pBdr>
      <w:spacing w:before="20" w:after="40"/>
      <w:rPr>
        <w:b/>
        <w:bCs/>
        <w:sz w:val="17"/>
        <w:szCs w:val="17"/>
        <w:rtl/>
        <w:lang w:val="fr-FR"/>
      </w:rPr>
    </w:pPr>
    <w:r w:rsidRPr="0073400D">
      <w:rPr>
        <w:rStyle w:val="PageNumber"/>
        <w:rFonts w:cs="Times New Roman"/>
        <w:b/>
        <w:bCs/>
        <w:sz w:val="17"/>
        <w:szCs w:val="17"/>
        <w:lang w:val="fr-FR"/>
      </w:rPr>
      <w:t>IPBES/</w:t>
    </w:r>
    <w:r>
      <w:rPr>
        <w:rStyle w:val="PageNumber"/>
        <w:rFonts w:cs="Times New Roman"/>
        <w:b/>
        <w:bCs/>
        <w:sz w:val="17"/>
        <w:szCs w:val="17"/>
        <w:lang w:val="fr-FR"/>
      </w:rPr>
      <w:t>6</w:t>
    </w:r>
    <w:r w:rsidRPr="0073400D">
      <w:rPr>
        <w:rStyle w:val="PageNumber"/>
        <w:rFonts w:cs="Times New Roman"/>
        <w:b/>
        <w:bCs/>
        <w:sz w:val="17"/>
        <w:szCs w:val="17"/>
        <w:lang w:val="fr-FR"/>
      </w:rPr>
      <w:t>/</w:t>
    </w:r>
    <w:r w:rsidR="00336DE6">
      <w:rPr>
        <w:rStyle w:val="PageNumber"/>
        <w:rFonts w:cs="Times New Roman"/>
        <w:b/>
        <w:bCs/>
        <w:sz w:val="17"/>
        <w:szCs w:val="17"/>
        <w:lang w:val="fr-FR"/>
      </w:rPr>
      <w:t>1</w:t>
    </w:r>
    <w:r w:rsidR="00BD0B63">
      <w:rPr>
        <w:rStyle w:val="PageNumber"/>
        <w:rFonts w:cs="Times New Roman"/>
        <w:b/>
        <w:bCs/>
        <w:sz w:val="17"/>
        <w:szCs w:val="17"/>
        <w:lang w:val="fr-FR"/>
      </w:rPr>
      <w:t>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B0518" w14:textId="65352F3E" w:rsidR="00887FD6" w:rsidRPr="0073400D" w:rsidRDefault="00887FD6" w:rsidP="00597F50">
    <w:pPr>
      <w:pBdr>
        <w:bottom w:val="single" w:sz="4" w:space="1" w:color="auto"/>
      </w:pBdr>
      <w:bidi w:val="0"/>
      <w:rPr>
        <w:b/>
        <w:bCs/>
        <w:sz w:val="17"/>
        <w:szCs w:val="17"/>
        <w:rtl/>
        <w:lang w:val="fr-FR"/>
      </w:rPr>
    </w:pPr>
    <w:r w:rsidRPr="0073400D">
      <w:rPr>
        <w:rStyle w:val="PageNumber"/>
        <w:rFonts w:cs="Times New Roman"/>
        <w:b/>
        <w:bCs/>
        <w:sz w:val="17"/>
        <w:szCs w:val="17"/>
        <w:lang w:val="fr-FR"/>
      </w:rPr>
      <w:t>IPBES/</w:t>
    </w:r>
    <w:r>
      <w:rPr>
        <w:rStyle w:val="PageNumber"/>
        <w:rFonts w:cs="Times New Roman"/>
        <w:b/>
        <w:bCs/>
        <w:sz w:val="17"/>
        <w:szCs w:val="17"/>
        <w:lang w:val="fr-FR"/>
      </w:rPr>
      <w:t>6</w:t>
    </w:r>
    <w:r w:rsidRPr="0073400D">
      <w:rPr>
        <w:rStyle w:val="PageNumber"/>
        <w:rFonts w:cs="Times New Roman"/>
        <w:b/>
        <w:bCs/>
        <w:sz w:val="17"/>
        <w:szCs w:val="17"/>
        <w:lang w:val="fr-FR"/>
      </w:rPr>
      <w:t>/</w:t>
    </w:r>
    <w:r w:rsidR="00336DE6">
      <w:rPr>
        <w:rStyle w:val="PageNumber"/>
        <w:rFonts w:cs="Times New Roman"/>
        <w:b/>
        <w:bCs/>
        <w:sz w:val="17"/>
        <w:szCs w:val="17"/>
        <w:lang w:val="fr-FR"/>
      </w:rPr>
      <w:t>1</w:t>
    </w:r>
    <w:r w:rsidR="00BD0B63">
      <w:rPr>
        <w:rStyle w:val="PageNumber"/>
        <w:rFonts w:cs="Times New Roman"/>
        <w:b/>
        <w:bCs/>
        <w:sz w:val="17"/>
        <w:szCs w:val="17"/>
        <w:lang w:val="fr-FR"/>
      </w:rPr>
      <w:t>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87811" w14:textId="77777777" w:rsidR="00887FD6" w:rsidRDefault="00887FD6" w:rsidP="00955980">
    <w:pPr>
      <w:pStyle w:val="Header"/>
      <w:spacing w:line="2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F1DA3"/>
    <w:multiLevelType w:val="hybridMultilevel"/>
    <w:tmpl w:val="6AF4AABE"/>
    <w:lvl w:ilvl="0" w:tplc="08090001">
      <w:start w:val="1"/>
      <w:numFmt w:val="bullet"/>
      <w:lvlText w:val=""/>
      <w:lvlJc w:val="left"/>
      <w:pPr>
        <w:ind w:left="1967" w:hanging="360"/>
      </w:pPr>
      <w:rPr>
        <w:rFonts w:ascii="Symbol" w:hAnsi="Symbol" w:hint="default"/>
      </w:rPr>
    </w:lvl>
    <w:lvl w:ilvl="1" w:tplc="08090003" w:tentative="1">
      <w:start w:val="1"/>
      <w:numFmt w:val="bullet"/>
      <w:lvlText w:val="o"/>
      <w:lvlJc w:val="left"/>
      <w:pPr>
        <w:ind w:left="2687" w:hanging="360"/>
      </w:pPr>
      <w:rPr>
        <w:rFonts w:ascii="Courier New" w:hAnsi="Courier New" w:cs="Courier New" w:hint="default"/>
      </w:rPr>
    </w:lvl>
    <w:lvl w:ilvl="2" w:tplc="08090005" w:tentative="1">
      <w:start w:val="1"/>
      <w:numFmt w:val="bullet"/>
      <w:lvlText w:val=""/>
      <w:lvlJc w:val="left"/>
      <w:pPr>
        <w:ind w:left="3407" w:hanging="360"/>
      </w:pPr>
      <w:rPr>
        <w:rFonts w:ascii="Wingdings" w:hAnsi="Wingdings" w:hint="default"/>
      </w:rPr>
    </w:lvl>
    <w:lvl w:ilvl="3" w:tplc="08090001" w:tentative="1">
      <w:start w:val="1"/>
      <w:numFmt w:val="bullet"/>
      <w:lvlText w:val=""/>
      <w:lvlJc w:val="left"/>
      <w:pPr>
        <w:ind w:left="4127" w:hanging="360"/>
      </w:pPr>
      <w:rPr>
        <w:rFonts w:ascii="Symbol" w:hAnsi="Symbol" w:hint="default"/>
      </w:rPr>
    </w:lvl>
    <w:lvl w:ilvl="4" w:tplc="08090003" w:tentative="1">
      <w:start w:val="1"/>
      <w:numFmt w:val="bullet"/>
      <w:lvlText w:val="o"/>
      <w:lvlJc w:val="left"/>
      <w:pPr>
        <w:ind w:left="4847" w:hanging="360"/>
      </w:pPr>
      <w:rPr>
        <w:rFonts w:ascii="Courier New" w:hAnsi="Courier New" w:cs="Courier New" w:hint="default"/>
      </w:rPr>
    </w:lvl>
    <w:lvl w:ilvl="5" w:tplc="08090005" w:tentative="1">
      <w:start w:val="1"/>
      <w:numFmt w:val="bullet"/>
      <w:lvlText w:val=""/>
      <w:lvlJc w:val="left"/>
      <w:pPr>
        <w:ind w:left="5567" w:hanging="360"/>
      </w:pPr>
      <w:rPr>
        <w:rFonts w:ascii="Wingdings" w:hAnsi="Wingdings" w:hint="default"/>
      </w:rPr>
    </w:lvl>
    <w:lvl w:ilvl="6" w:tplc="08090001" w:tentative="1">
      <w:start w:val="1"/>
      <w:numFmt w:val="bullet"/>
      <w:lvlText w:val=""/>
      <w:lvlJc w:val="left"/>
      <w:pPr>
        <w:ind w:left="6287" w:hanging="360"/>
      </w:pPr>
      <w:rPr>
        <w:rFonts w:ascii="Symbol" w:hAnsi="Symbol" w:hint="default"/>
      </w:rPr>
    </w:lvl>
    <w:lvl w:ilvl="7" w:tplc="08090003" w:tentative="1">
      <w:start w:val="1"/>
      <w:numFmt w:val="bullet"/>
      <w:lvlText w:val="o"/>
      <w:lvlJc w:val="left"/>
      <w:pPr>
        <w:ind w:left="7007" w:hanging="360"/>
      </w:pPr>
      <w:rPr>
        <w:rFonts w:ascii="Courier New" w:hAnsi="Courier New" w:cs="Courier New" w:hint="default"/>
      </w:rPr>
    </w:lvl>
    <w:lvl w:ilvl="8" w:tplc="08090005" w:tentative="1">
      <w:start w:val="1"/>
      <w:numFmt w:val="bullet"/>
      <w:lvlText w:val=""/>
      <w:lvlJc w:val="left"/>
      <w:pPr>
        <w:ind w:left="7727" w:hanging="360"/>
      </w:pPr>
      <w:rPr>
        <w:rFonts w:ascii="Wingdings" w:hAnsi="Wingdings" w:hint="default"/>
      </w:rPr>
    </w:lvl>
  </w:abstractNum>
  <w:abstractNum w:abstractNumId="1" w15:restartNumberingAfterBreak="0">
    <w:nsid w:val="171113A7"/>
    <w:multiLevelType w:val="multilevel"/>
    <w:tmpl w:val="48241D10"/>
    <w:numStyleLink w:val="Normallist"/>
  </w:abstractNum>
  <w:abstractNum w:abstractNumId="2" w15:restartNumberingAfterBreak="0">
    <w:nsid w:val="17EB5347"/>
    <w:multiLevelType w:val="multilevel"/>
    <w:tmpl w:val="E4565BE2"/>
    <w:styleLink w:val="Style1"/>
    <w:lvl w:ilvl="0">
      <w:start w:val="1"/>
      <w:numFmt w:val="decimal"/>
      <w:lvlText w:val="%1."/>
      <w:lvlJc w:val="left"/>
      <w:pPr>
        <w:ind w:left="1134" w:hanging="774"/>
      </w:pPr>
      <w:rPr>
        <w:rFonts w:hint="default"/>
        <w:b/>
        <w:bCs w:val="0"/>
        <w:sz w:val="16"/>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9FD37BB"/>
    <w:multiLevelType w:val="hybridMultilevel"/>
    <w:tmpl w:val="F334DD8C"/>
    <w:lvl w:ilvl="0" w:tplc="08090003">
      <w:start w:val="1"/>
      <w:numFmt w:val="bullet"/>
      <w:lvlText w:val="o"/>
      <w:lvlJc w:val="left"/>
      <w:pPr>
        <w:ind w:left="720" w:hanging="360"/>
      </w:pPr>
      <w:rPr>
        <w:rFonts w:ascii="Courier New" w:hAnsi="Courier New" w:hint="default"/>
      </w:rPr>
    </w:lvl>
    <w:lvl w:ilvl="1" w:tplc="1D20D234">
      <w:start w:val="1"/>
      <w:numFmt w:val="bullet"/>
      <w:lvlText w:val="-"/>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B571867"/>
    <w:multiLevelType w:val="singleLevel"/>
    <w:tmpl w:val="A2E252AA"/>
    <w:lvl w:ilvl="0">
      <w:start w:val="1"/>
      <w:numFmt w:val="upperRoman"/>
      <w:lvlText w:val="%1."/>
      <w:lvlJc w:val="left"/>
      <w:pPr>
        <w:tabs>
          <w:tab w:val="num" w:pos="720"/>
        </w:tabs>
        <w:ind w:left="720" w:hanging="720"/>
      </w:pPr>
      <w:rPr>
        <w:rFonts w:hint="default"/>
      </w:rPr>
    </w:lvl>
  </w:abstractNum>
  <w:abstractNum w:abstractNumId="5" w15:restartNumberingAfterBreak="0">
    <w:nsid w:val="259E5C74"/>
    <w:multiLevelType w:val="singleLevel"/>
    <w:tmpl w:val="1F8A4B92"/>
    <w:lvl w:ilvl="0">
      <w:start w:val="1"/>
      <w:numFmt w:val="decimal"/>
      <w:pStyle w:val="mainpara"/>
      <w:lvlText w:val="%1."/>
      <w:lvlJc w:val="left"/>
      <w:pPr>
        <w:tabs>
          <w:tab w:val="num" w:pos="473"/>
        </w:tabs>
        <w:ind w:left="0" w:firstLine="113"/>
      </w:pPr>
    </w:lvl>
  </w:abstractNum>
  <w:abstractNum w:abstractNumId="6" w15:restartNumberingAfterBreak="0">
    <w:nsid w:val="26C336A0"/>
    <w:multiLevelType w:val="hybridMultilevel"/>
    <w:tmpl w:val="21309406"/>
    <w:lvl w:ilvl="0" w:tplc="67E8C9DC">
      <w:start w:val="1"/>
      <w:numFmt w:val="decimal"/>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F5365B"/>
    <w:multiLevelType w:val="hybridMultilevel"/>
    <w:tmpl w:val="9B5210A8"/>
    <w:lvl w:ilvl="0" w:tplc="F0D6E256">
      <w:start w:val="1"/>
      <w:numFmt w:val="arabicAlpha"/>
      <w:lvlText w:val="(%1)"/>
      <w:lvlJc w:val="left"/>
      <w:pPr>
        <w:ind w:left="1307" w:hanging="720"/>
      </w:pPr>
      <w:rPr>
        <w:rFonts w:hint="default"/>
        <w:color w:val="auto"/>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8" w15:restartNumberingAfterBreak="0">
    <w:nsid w:val="352164CC"/>
    <w:multiLevelType w:val="hybridMultilevel"/>
    <w:tmpl w:val="C2FE44FA"/>
    <w:lvl w:ilvl="0" w:tplc="67E8C9DC">
      <w:start w:val="1"/>
      <w:numFmt w:val="decimal"/>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571603"/>
    <w:multiLevelType w:val="singleLevel"/>
    <w:tmpl w:val="2868AC2A"/>
    <w:lvl w:ilvl="0">
      <w:start w:val="6"/>
      <w:numFmt w:val="upperLetter"/>
      <w:lvlText w:val="%1."/>
      <w:lvlJc w:val="left"/>
      <w:pPr>
        <w:tabs>
          <w:tab w:val="num" w:pos="360"/>
        </w:tabs>
        <w:ind w:left="360" w:hanging="360"/>
      </w:pPr>
      <w:rPr>
        <w:rFonts w:hint="default"/>
      </w:rPr>
    </w:lvl>
  </w:abstractNum>
  <w:abstractNum w:abstractNumId="10" w15:restartNumberingAfterBreak="0">
    <w:nsid w:val="52A66A9D"/>
    <w:multiLevelType w:val="multilevel"/>
    <w:tmpl w:val="48241D10"/>
    <w:styleLink w:val="Normallist"/>
    <w:lvl w:ilvl="0">
      <w:start w:val="1"/>
      <w:numFmt w:val="decimal"/>
      <w:pStyle w:val="Normalnumber"/>
      <w:lvlText w:val="%1."/>
      <w:lvlJc w:val="left"/>
      <w:pPr>
        <w:tabs>
          <w:tab w:val="num" w:pos="567"/>
        </w:tabs>
        <w:ind w:left="1247" w:firstLine="0"/>
      </w:pPr>
      <w:rPr>
        <w:rFonts w:hint="default"/>
      </w:rPr>
    </w:lvl>
    <w:lvl w:ilvl="1">
      <w:start w:val="1"/>
      <w:numFmt w:val="lowerLetter"/>
      <w:lvlText w:val="(%2)"/>
      <w:lvlJc w:val="left"/>
      <w:pPr>
        <w:tabs>
          <w:tab w:val="num" w:pos="567"/>
        </w:tabs>
        <w:ind w:left="1247" w:firstLine="567"/>
      </w:pPr>
      <w:rPr>
        <w:rFonts w:hint="default"/>
      </w:rPr>
    </w:lvl>
    <w:lvl w:ilvl="2">
      <w:start w:val="1"/>
      <w:numFmt w:val="lowerRoman"/>
      <w:lvlText w:val="(%3)"/>
      <w:lvlJc w:val="left"/>
      <w:pPr>
        <w:tabs>
          <w:tab w:val="num" w:pos="567"/>
        </w:tabs>
        <w:ind w:left="2948" w:hanging="567"/>
      </w:pPr>
      <w:rPr>
        <w:rFonts w:hint="default"/>
      </w:rPr>
    </w:lvl>
    <w:lvl w:ilvl="3">
      <w:start w:val="1"/>
      <w:numFmt w:val="lowerLetter"/>
      <w:lvlText w:val="%4."/>
      <w:lvlJc w:val="left"/>
      <w:pPr>
        <w:tabs>
          <w:tab w:val="num" w:pos="567"/>
        </w:tabs>
        <w:ind w:left="3515" w:hanging="567"/>
      </w:pPr>
      <w:rPr>
        <w:rFonts w:hint="default"/>
      </w:rPr>
    </w:lvl>
    <w:lvl w:ilvl="4">
      <w:start w:val="1"/>
      <w:numFmt w:val="lowerLetter"/>
      <w:lvlText w:val="%5."/>
      <w:lvlJc w:val="left"/>
      <w:pPr>
        <w:tabs>
          <w:tab w:val="num" w:pos="6548"/>
        </w:tabs>
        <w:ind w:left="6548" w:hanging="360"/>
      </w:pPr>
      <w:rPr>
        <w:rFonts w:hint="default"/>
      </w:rPr>
    </w:lvl>
    <w:lvl w:ilvl="5">
      <w:start w:val="1"/>
      <w:numFmt w:val="lowerRoman"/>
      <w:lvlText w:val="%6."/>
      <w:lvlJc w:val="right"/>
      <w:pPr>
        <w:tabs>
          <w:tab w:val="num" w:pos="7268"/>
        </w:tabs>
        <w:ind w:left="7268" w:hanging="180"/>
      </w:pPr>
      <w:rPr>
        <w:rFonts w:hint="default"/>
      </w:rPr>
    </w:lvl>
    <w:lvl w:ilvl="6">
      <w:start w:val="1"/>
      <w:numFmt w:val="decimal"/>
      <w:lvlText w:val="%7."/>
      <w:lvlJc w:val="left"/>
      <w:pPr>
        <w:tabs>
          <w:tab w:val="num" w:pos="7988"/>
        </w:tabs>
        <w:ind w:left="7988" w:hanging="360"/>
      </w:pPr>
      <w:rPr>
        <w:rFonts w:hint="default"/>
      </w:rPr>
    </w:lvl>
    <w:lvl w:ilvl="7">
      <w:start w:val="1"/>
      <w:numFmt w:val="lowerLetter"/>
      <w:lvlText w:val="%8."/>
      <w:lvlJc w:val="left"/>
      <w:pPr>
        <w:tabs>
          <w:tab w:val="num" w:pos="8708"/>
        </w:tabs>
        <w:ind w:left="8708" w:hanging="360"/>
      </w:pPr>
      <w:rPr>
        <w:rFonts w:hint="default"/>
      </w:rPr>
    </w:lvl>
    <w:lvl w:ilvl="8">
      <w:start w:val="1"/>
      <w:numFmt w:val="lowerRoman"/>
      <w:lvlText w:val="%9."/>
      <w:lvlJc w:val="right"/>
      <w:pPr>
        <w:tabs>
          <w:tab w:val="num" w:pos="9428"/>
        </w:tabs>
        <w:ind w:left="9428" w:hanging="180"/>
      </w:pPr>
      <w:rPr>
        <w:rFonts w:hint="default"/>
      </w:rPr>
    </w:lvl>
  </w:abstractNum>
  <w:abstractNum w:abstractNumId="11" w15:restartNumberingAfterBreak="0">
    <w:nsid w:val="62291BF8"/>
    <w:multiLevelType w:val="multilevel"/>
    <w:tmpl w:val="C61464DE"/>
    <w:lvl w:ilvl="0">
      <w:start w:val="1"/>
      <w:numFmt w:val="decimal"/>
      <w:lvlText w:val="%1."/>
      <w:lvlJc w:val="left"/>
      <w:pPr>
        <w:ind w:left="1607" w:hanging="360"/>
      </w:pPr>
      <w:rPr>
        <w:rFonts w:hint="default"/>
      </w:rPr>
    </w:lvl>
    <w:lvl w:ilvl="1">
      <w:start w:val="1"/>
      <w:numFmt w:val="lowerLetter"/>
      <w:lvlText w:val="(%2)"/>
      <w:lvlJc w:val="left"/>
      <w:pPr>
        <w:tabs>
          <w:tab w:val="num" w:pos="1134"/>
        </w:tabs>
        <w:ind w:left="1247" w:firstLine="567"/>
      </w:pPr>
      <w:rPr>
        <w:rFonts w:hint="default"/>
      </w:rPr>
    </w:lvl>
    <w:lvl w:ilvl="2">
      <w:start w:val="1"/>
      <w:numFmt w:val="lowerRoman"/>
      <w:lvlText w:val="(%3)"/>
      <w:lvlJc w:val="left"/>
      <w:pPr>
        <w:tabs>
          <w:tab w:val="num" w:pos="1134"/>
        </w:tabs>
        <w:ind w:left="2948" w:hanging="567"/>
      </w:pPr>
      <w:rPr>
        <w:rFonts w:hint="default"/>
      </w:rPr>
    </w:lvl>
    <w:lvl w:ilvl="3">
      <w:start w:val="1"/>
      <w:numFmt w:val="lowerLetter"/>
      <w:lvlText w:val="%4."/>
      <w:lvlJc w:val="left"/>
      <w:pPr>
        <w:tabs>
          <w:tab w:val="num" w:pos="1134"/>
        </w:tabs>
        <w:ind w:left="3515" w:hanging="567"/>
      </w:pPr>
      <w:rPr>
        <w:rFonts w:hint="default"/>
      </w:rPr>
    </w:lvl>
    <w:lvl w:ilvl="4">
      <w:start w:val="1"/>
      <w:numFmt w:val="lowerRoman"/>
      <w:lvlText w:val="%5."/>
      <w:lvlJc w:val="left"/>
      <w:pPr>
        <w:tabs>
          <w:tab w:val="num" w:pos="1134"/>
        </w:tabs>
        <w:ind w:left="4082" w:hanging="567"/>
      </w:pPr>
      <w:rPr>
        <w:rFonts w:hint="default"/>
      </w:rPr>
    </w:lvl>
    <w:lvl w:ilvl="5">
      <w:start w:val="1"/>
      <w:numFmt w:val="lowerRoman"/>
      <w:lvlText w:val="%6."/>
      <w:lvlJc w:val="right"/>
      <w:pPr>
        <w:tabs>
          <w:tab w:val="num" w:pos="7835"/>
        </w:tabs>
        <w:ind w:left="7835" w:hanging="180"/>
      </w:pPr>
      <w:rPr>
        <w:rFonts w:hint="default"/>
      </w:rPr>
    </w:lvl>
    <w:lvl w:ilvl="6">
      <w:start w:val="1"/>
      <w:numFmt w:val="decimal"/>
      <w:lvlText w:val="%7."/>
      <w:lvlJc w:val="left"/>
      <w:pPr>
        <w:tabs>
          <w:tab w:val="num" w:pos="8555"/>
        </w:tabs>
        <w:ind w:left="8555" w:hanging="360"/>
      </w:pPr>
      <w:rPr>
        <w:rFonts w:hint="default"/>
      </w:rPr>
    </w:lvl>
    <w:lvl w:ilvl="7">
      <w:start w:val="1"/>
      <w:numFmt w:val="lowerLetter"/>
      <w:lvlText w:val="%8."/>
      <w:lvlJc w:val="left"/>
      <w:pPr>
        <w:tabs>
          <w:tab w:val="num" w:pos="9275"/>
        </w:tabs>
        <w:ind w:left="9275" w:hanging="360"/>
      </w:pPr>
      <w:rPr>
        <w:rFonts w:hint="default"/>
      </w:rPr>
    </w:lvl>
    <w:lvl w:ilvl="8">
      <w:start w:val="1"/>
      <w:numFmt w:val="lowerRoman"/>
      <w:lvlText w:val="%9."/>
      <w:lvlJc w:val="right"/>
      <w:pPr>
        <w:tabs>
          <w:tab w:val="num" w:pos="9995"/>
        </w:tabs>
        <w:ind w:left="9995" w:hanging="180"/>
      </w:pPr>
      <w:rPr>
        <w:rFonts w:hint="default"/>
      </w:rPr>
    </w:lvl>
  </w:abstractNum>
  <w:abstractNum w:abstractNumId="12" w15:restartNumberingAfterBreak="0">
    <w:nsid w:val="6AA50DB1"/>
    <w:multiLevelType w:val="singleLevel"/>
    <w:tmpl w:val="0C00B568"/>
    <w:lvl w:ilvl="0">
      <w:start w:val="1"/>
      <w:numFmt w:val="decimal"/>
      <w:lvlText w:val="%1."/>
      <w:lvlJc w:val="left"/>
      <w:pPr>
        <w:tabs>
          <w:tab w:val="num" w:pos="360"/>
        </w:tabs>
        <w:ind w:left="0" w:firstLine="0"/>
      </w:pPr>
      <w:rPr>
        <w:rFonts w:ascii="Times New Roman" w:hAnsi="Times New Roman" w:hint="default"/>
        <w:b w:val="0"/>
        <w:i w:val="0"/>
        <w:sz w:val="22"/>
      </w:rPr>
    </w:lvl>
  </w:abstractNum>
  <w:abstractNum w:abstractNumId="13" w15:restartNumberingAfterBreak="0">
    <w:nsid w:val="712B4EA4"/>
    <w:multiLevelType w:val="hybridMultilevel"/>
    <w:tmpl w:val="AC74672A"/>
    <w:lvl w:ilvl="0" w:tplc="49C44DE2">
      <w:start w:val="1"/>
      <w:numFmt w:val="bullet"/>
      <w:lvlText w:val=""/>
      <w:lvlJc w:val="left"/>
      <w:pPr>
        <w:tabs>
          <w:tab w:val="num" w:pos="394"/>
        </w:tabs>
        <w:ind w:left="394" w:hanging="360"/>
      </w:pPr>
      <w:rPr>
        <w:rFonts w:ascii="Symbol" w:hAnsi="Symbol" w:cs="Traditional Arabic" w:hint="default"/>
        <w:sz w:val="24"/>
        <w:szCs w:val="24"/>
      </w:rPr>
    </w:lvl>
    <w:lvl w:ilvl="1" w:tplc="08090003">
      <w:start w:val="1"/>
      <w:numFmt w:val="bullet"/>
      <w:lvlText w:val="o"/>
      <w:lvlJc w:val="left"/>
      <w:pPr>
        <w:tabs>
          <w:tab w:val="num" w:pos="754"/>
        </w:tabs>
        <w:ind w:left="754" w:hanging="360"/>
      </w:pPr>
      <w:rPr>
        <w:rFonts w:ascii="Courier New" w:hAnsi="Courier New" w:cs="Courier New" w:hint="default"/>
      </w:rPr>
    </w:lvl>
    <w:lvl w:ilvl="2" w:tplc="08090005" w:tentative="1">
      <w:start w:val="1"/>
      <w:numFmt w:val="bullet"/>
      <w:lvlText w:val=""/>
      <w:lvlJc w:val="left"/>
      <w:pPr>
        <w:tabs>
          <w:tab w:val="num" w:pos="1474"/>
        </w:tabs>
        <w:ind w:left="1474" w:hanging="360"/>
      </w:pPr>
      <w:rPr>
        <w:rFonts w:ascii="Wingdings" w:hAnsi="Wingdings" w:hint="default"/>
      </w:rPr>
    </w:lvl>
    <w:lvl w:ilvl="3" w:tplc="08090001" w:tentative="1">
      <w:start w:val="1"/>
      <w:numFmt w:val="bullet"/>
      <w:lvlText w:val=""/>
      <w:lvlJc w:val="left"/>
      <w:pPr>
        <w:tabs>
          <w:tab w:val="num" w:pos="2194"/>
        </w:tabs>
        <w:ind w:left="2194" w:hanging="360"/>
      </w:pPr>
      <w:rPr>
        <w:rFonts w:ascii="Symbol" w:hAnsi="Symbol" w:hint="default"/>
      </w:rPr>
    </w:lvl>
    <w:lvl w:ilvl="4" w:tplc="08090003" w:tentative="1">
      <w:start w:val="1"/>
      <w:numFmt w:val="bullet"/>
      <w:lvlText w:val="o"/>
      <w:lvlJc w:val="left"/>
      <w:pPr>
        <w:tabs>
          <w:tab w:val="num" w:pos="2914"/>
        </w:tabs>
        <w:ind w:left="2914" w:hanging="360"/>
      </w:pPr>
      <w:rPr>
        <w:rFonts w:ascii="Courier New" w:hAnsi="Courier New" w:cs="Courier New" w:hint="default"/>
      </w:rPr>
    </w:lvl>
    <w:lvl w:ilvl="5" w:tplc="08090005" w:tentative="1">
      <w:start w:val="1"/>
      <w:numFmt w:val="bullet"/>
      <w:lvlText w:val=""/>
      <w:lvlJc w:val="left"/>
      <w:pPr>
        <w:tabs>
          <w:tab w:val="num" w:pos="3634"/>
        </w:tabs>
        <w:ind w:left="3634" w:hanging="360"/>
      </w:pPr>
      <w:rPr>
        <w:rFonts w:ascii="Wingdings" w:hAnsi="Wingdings" w:hint="default"/>
      </w:rPr>
    </w:lvl>
    <w:lvl w:ilvl="6" w:tplc="08090001" w:tentative="1">
      <w:start w:val="1"/>
      <w:numFmt w:val="bullet"/>
      <w:lvlText w:val=""/>
      <w:lvlJc w:val="left"/>
      <w:pPr>
        <w:tabs>
          <w:tab w:val="num" w:pos="4354"/>
        </w:tabs>
        <w:ind w:left="4354" w:hanging="360"/>
      </w:pPr>
      <w:rPr>
        <w:rFonts w:ascii="Symbol" w:hAnsi="Symbol" w:hint="default"/>
      </w:rPr>
    </w:lvl>
    <w:lvl w:ilvl="7" w:tplc="08090003" w:tentative="1">
      <w:start w:val="1"/>
      <w:numFmt w:val="bullet"/>
      <w:lvlText w:val="o"/>
      <w:lvlJc w:val="left"/>
      <w:pPr>
        <w:tabs>
          <w:tab w:val="num" w:pos="5074"/>
        </w:tabs>
        <w:ind w:left="5074" w:hanging="360"/>
      </w:pPr>
      <w:rPr>
        <w:rFonts w:ascii="Courier New" w:hAnsi="Courier New" w:cs="Courier New" w:hint="default"/>
      </w:rPr>
    </w:lvl>
    <w:lvl w:ilvl="8" w:tplc="08090005" w:tentative="1">
      <w:start w:val="1"/>
      <w:numFmt w:val="bullet"/>
      <w:lvlText w:val=""/>
      <w:lvlJc w:val="left"/>
      <w:pPr>
        <w:tabs>
          <w:tab w:val="num" w:pos="5794"/>
        </w:tabs>
        <w:ind w:left="5794" w:hanging="360"/>
      </w:pPr>
      <w:rPr>
        <w:rFonts w:ascii="Wingdings" w:hAnsi="Wingdings" w:hint="default"/>
      </w:rPr>
    </w:lvl>
  </w:abstractNum>
  <w:abstractNum w:abstractNumId="14" w15:restartNumberingAfterBreak="0">
    <w:nsid w:val="73B00142"/>
    <w:multiLevelType w:val="hybridMultilevel"/>
    <w:tmpl w:val="B4D6E8A4"/>
    <w:lvl w:ilvl="0" w:tplc="742AE4C8">
      <w:start w:val="1"/>
      <w:numFmt w:val="upperRoman"/>
      <w:pStyle w:val="AnnexNumbered"/>
      <w:lvlText w:val="Annex %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9D7073"/>
    <w:multiLevelType w:val="multilevel"/>
    <w:tmpl w:val="E4565BE2"/>
    <w:numStyleLink w:val="Style1"/>
  </w:abstractNum>
  <w:abstractNum w:abstractNumId="16" w15:restartNumberingAfterBreak="0">
    <w:nsid w:val="7EF71EF0"/>
    <w:multiLevelType w:val="hybridMultilevel"/>
    <w:tmpl w:val="3D381B26"/>
    <w:lvl w:ilvl="0" w:tplc="8F260EEE">
      <w:start w:val="1"/>
      <w:numFmt w:val="bullet"/>
      <w:lvlText w:val="-"/>
      <w:lvlJc w:val="left"/>
      <w:pPr>
        <w:tabs>
          <w:tab w:val="num" w:pos="1080"/>
        </w:tabs>
        <w:ind w:left="1080" w:hanging="360"/>
      </w:pPr>
      <w:rPr>
        <w:rFonts w:ascii="Agency FB" w:hAnsi="Agency FB"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3"/>
  </w:num>
  <w:num w:numId="3">
    <w:abstractNumId w:val="16"/>
  </w:num>
  <w:num w:numId="4">
    <w:abstractNumId w:val="13"/>
  </w:num>
  <w:num w:numId="5">
    <w:abstractNumId w:val="10"/>
  </w:num>
  <w:num w:numId="6">
    <w:abstractNumId w:val="1"/>
    <w:lvlOverride w:ilvl="0">
      <w:lvl w:ilvl="0">
        <w:start w:val="1"/>
        <w:numFmt w:val="decimal"/>
        <w:pStyle w:val="Normalnumber"/>
        <w:lvlText w:val="%1."/>
        <w:lvlJc w:val="left"/>
        <w:pPr>
          <w:tabs>
            <w:tab w:val="num" w:pos="567"/>
          </w:tabs>
          <w:ind w:left="1247" w:firstLine="0"/>
        </w:pPr>
        <w:rPr>
          <w:rFonts w:hint="default"/>
          <w:b w:val="0"/>
        </w:rPr>
      </w:lvl>
    </w:lvlOverride>
  </w:num>
  <w:num w:numId="7">
    <w:abstractNumId w:val="11"/>
  </w:num>
  <w:num w:numId="8">
    <w:abstractNumId w:val="4"/>
  </w:num>
  <w:num w:numId="9">
    <w:abstractNumId w:val="9"/>
  </w:num>
  <w:num w:numId="10">
    <w:abstractNumId w:val="5"/>
  </w:num>
  <w:num w:numId="11">
    <w:abstractNumId w:val="6"/>
    <w:lvlOverride w:ilvl="0">
      <w:lvl w:ilvl="0" w:tplc="67E8C9DC">
        <w:start w:val="1"/>
        <w:numFmt w:val="decimal"/>
        <w:lvlText w:val="%1-"/>
        <w:lvlJc w:val="left"/>
        <w:pPr>
          <w:ind w:left="720" w:hanging="360"/>
        </w:pPr>
      </w:lvl>
    </w:lvlOverride>
  </w:num>
  <w:num w:numId="12">
    <w:abstractNumId w:val="14"/>
  </w:num>
  <w:num w:numId="13">
    <w:abstractNumId w:val="6"/>
  </w:num>
  <w:num w:numId="14">
    <w:abstractNumId w:val="0"/>
    <w:lvlOverride w:ilvl="0">
      <w:lvl w:ilvl="0" w:tplc="08090001">
        <w:start w:val="1"/>
        <w:numFmt w:val="bullet"/>
        <w:lvlText w:val=""/>
        <w:lvlJc w:val="left"/>
        <w:pPr>
          <w:ind w:left="1967" w:hanging="360"/>
        </w:pPr>
        <w:rPr>
          <w:rFonts w:ascii="Symbol" w:hAnsi="Symbol" w:hint="default"/>
        </w:rPr>
      </w:lvl>
    </w:lvlOverride>
  </w:num>
  <w:num w:numId="15">
    <w:abstractNumId w:val="1"/>
    <w:lvlOverride w:ilvl="0">
      <w:lvl w:ilvl="0">
        <w:start w:val="1"/>
        <w:numFmt w:val="decimal"/>
        <w:pStyle w:val="Normalnumber"/>
        <w:lvlText w:val="%1."/>
        <w:lvlJc w:val="left"/>
        <w:pPr>
          <w:tabs>
            <w:tab w:val="num" w:pos="567"/>
          </w:tabs>
          <w:ind w:left="1247" w:firstLine="0"/>
        </w:pPr>
        <w:rPr>
          <w:rFonts w:hint="default"/>
          <w:b w:val="0"/>
        </w:rPr>
      </w:lvl>
    </w:lvlOverride>
  </w:num>
  <w:num w:numId="16">
    <w:abstractNumId w:val="6"/>
  </w:num>
  <w:num w:numId="17">
    <w:abstractNumId w:val="0"/>
  </w:num>
  <w:num w:numId="18">
    <w:abstractNumId w:val="2"/>
  </w:num>
  <w:num w:numId="19">
    <w:abstractNumId w:val="15"/>
  </w:num>
  <w:num w:numId="20">
    <w:abstractNumId w:val="8"/>
  </w:num>
  <w:num w:numId="21">
    <w:abstractNumId w:val="1"/>
    <w:lvlOverride w:ilvl="0">
      <w:lvl w:ilvl="0">
        <w:start w:val="1"/>
        <w:numFmt w:val="decimal"/>
        <w:pStyle w:val="Normalnumber"/>
        <w:lvlText w:val="%1-"/>
        <w:lvlJc w:val="left"/>
        <w:pPr>
          <w:tabs>
            <w:tab w:val="num" w:pos="567"/>
          </w:tabs>
          <w:ind w:left="1247" w:firstLine="0"/>
        </w:pPr>
        <w:rPr>
          <w:rFonts w:hint="default"/>
          <w:b/>
          <w:bCs w:val="0"/>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22">
    <w:abstractNumId w:val="7"/>
  </w:num>
  <w:num w:numId="23">
    <w:abstractNumId w:val="1"/>
    <w:lvlOverride w:ilvl="0">
      <w:startOverride w:val="1"/>
      <w:lvl w:ilvl="0">
        <w:start w:val="1"/>
        <w:numFmt w:val="decimal"/>
        <w:pStyle w:val="Normalnumber"/>
        <w:lvlText w:val="%1-"/>
        <w:lvlJc w:val="left"/>
        <w:pPr>
          <w:tabs>
            <w:tab w:val="num" w:pos="567"/>
          </w:tabs>
          <w:ind w:left="1247" w:firstLine="0"/>
        </w:pPr>
        <w:rPr>
          <w:rFonts w:hint="default"/>
          <w:b w:val="0"/>
        </w:rPr>
      </w:lvl>
    </w:lvlOverride>
    <w:lvlOverride w:ilvl="1">
      <w:startOverride w:val="1"/>
      <w:lvl w:ilvl="1">
        <w:start w:val="1"/>
        <w:numFmt w:val="lowerLetter"/>
        <w:lvlText w:val="(%2)"/>
        <w:lvlJc w:val="left"/>
        <w:pPr>
          <w:tabs>
            <w:tab w:val="num" w:pos="567"/>
          </w:tabs>
          <w:ind w:left="1247" w:firstLine="567"/>
        </w:pPr>
        <w:rPr>
          <w:rFonts w:hint="default"/>
        </w:rPr>
      </w:lvl>
    </w:lvlOverride>
    <w:lvlOverride w:ilvl="2">
      <w:startOverride w:val="1"/>
      <w:lvl w:ilvl="2">
        <w:start w:val="1"/>
        <w:numFmt w:val="lowerRoman"/>
        <w:lvlText w:val="(%3)"/>
        <w:lvlJc w:val="left"/>
        <w:pPr>
          <w:tabs>
            <w:tab w:val="num" w:pos="567"/>
          </w:tabs>
          <w:ind w:left="2948" w:hanging="567"/>
        </w:pPr>
        <w:rPr>
          <w:rFonts w:hint="default"/>
        </w:rPr>
      </w:lvl>
    </w:lvlOverride>
    <w:lvlOverride w:ilvl="3">
      <w:startOverride w:val="1"/>
      <w:lvl w:ilvl="3">
        <w:start w:val="1"/>
        <w:numFmt w:val="lowerLetter"/>
        <w:lvlText w:val="%4."/>
        <w:lvlJc w:val="left"/>
        <w:pPr>
          <w:tabs>
            <w:tab w:val="num" w:pos="567"/>
          </w:tabs>
          <w:ind w:left="3515" w:hanging="567"/>
        </w:pPr>
        <w:rPr>
          <w:rFonts w:hint="default"/>
        </w:rPr>
      </w:lvl>
    </w:lvlOverride>
    <w:lvlOverride w:ilvl="4">
      <w:startOverride w:val="1"/>
      <w:lvl w:ilvl="4">
        <w:start w:val="1"/>
        <w:numFmt w:val="lowerLetter"/>
        <w:lvlText w:val="%5."/>
        <w:lvlJc w:val="left"/>
        <w:pPr>
          <w:tabs>
            <w:tab w:val="num" w:pos="6548"/>
          </w:tabs>
          <w:ind w:left="6548" w:hanging="360"/>
        </w:pPr>
        <w:rPr>
          <w:rFonts w:hint="default"/>
        </w:rPr>
      </w:lvl>
    </w:lvlOverride>
    <w:lvlOverride w:ilvl="5">
      <w:startOverride w:val="1"/>
      <w:lvl w:ilvl="5">
        <w:start w:val="1"/>
        <w:numFmt w:val="lowerRoman"/>
        <w:lvlText w:val="%6."/>
        <w:lvlJc w:val="right"/>
        <w:pPr>
          <w:tabs>
            <w:tab w:val="num" w:pos="7268"/>
          </w:tabs>
          <w:ind w:left="7268" w:hanging="180"/>
        </w:pPr>
        <w:rPr>
          <w:rFonts w:hint="default"/>
        </w:rPr>
      </w:lvl>
    </w:lvlOverride>
    <w:lvlOverride w:ilvl="6">
      <w:startOverride w:val="1"/>
      <w:lvl w:ilvl="6">
        <w:start w:val="1"/>
        <w:numFmt w:val="decimal"/>
        <w:lvlText w:val="%7."/>
        <w:lvlJc w:val="left"/>
        <w:pPr>
          <w:tabs>
            <w:tab w:val="num" w:pos="7988"/>
          </w:tabs>
          <w:ind w:left="7988" w:hanging="360"/>
        </w:pPr>
        <w:rPr>
          <w:rFonts w:hint="default"/>
        </w:rPr>
      </w:lvl>
    </w:lvlOverride>
    <w:lvlOverride w:ilvl="7">
      <w:startOverride w:val="1"/>
      <w:lvl w:ilvl="7">
        <w:start w:val="1"/>
        <w:numFmt w:val="lowerLetter"/>
        <w:lvlText w:val="%8."/>
        <w:lvlJc w:val="left"/>
        <w:pPr>
          <w:tabs>
            <w:tab w:val="num" w:pos="8708"/>
          </w:tabs>
          <w:ind w:left="8708" w:hanging="360"/>
        </w:pPr>
        <w:rPr>
          <w:rFonts w:hint="default"/>
        </w:rPr>
      </w:lvl>
    </w:lvlOverride>
    <w:lvlOverride w:ilvl="8">
      <w:startOverride w:val="1"/>
      <w:lvl w:ilvl="8">
        <w:start w:val="1"/>
        <w:numFmt w:val="lowerRoman"/>
        <w:lvlText w:val="%9."/>
        <w:lvlJc w:val="right"/>
        <w:pPr>
          <w:tabs>
            <w:tab w:val="num" w:pos="9428"/>
          </w:tabs>
          <w:ind w:left="9428" w:hanging="180"/>
        </w:pPr>
        <w:rPr>
          <w:rFonts w:hint="default"/>
        </w:rPr>
      </w:lvl>
    </w:lvlOverride>
  </w:num>
  <w:num w:numId="24">
    <w:abstractNumId w:val="1"/>
  </w:num>
  <w:num w:numId="25">
    <w:abstractNumId w:val="1"/>
    <w:lvlOverride w:ilvl="0">
      <w:lvl w:ilvl="0">
        <w:start w:val="1"/>
        <w:numFmt w:val="decimal"/>
        <w:pStyle w:val="Normalnumber"/>
        <w:lvlText w:val="%1."/>
        <w:lvlJc w:val="left"/>
        <w:pPr>
          <w:tabs>
            <w:tab w:val="num" w:pos="567"/>
          </w:tabs>
          <w:ind w:left="1247" w:firstLine="0"/>
        </w:pPr>
        <w:rPr>
          <w:rFonts w:hint="default"/>
          <w:b w:val="0"/>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evenAndOddHeaders/>
  <w:drawingGridHorizontalSpacing w:val="171"/>
  <w:drawingGridVerticalSpacing w:val="233"/>
  <w:displayHorizontalDrawingGridEvery w:val="0"/>
  <w:noPunctuationKerning/>
  <w:characterSpacingControl w:val="doNotCompress"/>
  <w:hdrShapeDefaults>
    <o:shapedefaults v:ext="edit" spidmax="24577"/>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02B"/>
    <w:rsid w:val="00006216"/>
    <w:rsid w:val="00016B71"/>
    <w:rsid w:val="00016F9B"/>
    <w:rsid w:val="000242CB"/>
    <w:rsid w:val="0003131F"/>
    <w:rsid w:val="00033595"/>
    <w:rsid w:val="00033A5C"/>
    <w:rsid w:val="000346C2"/>
    <w:rsid w:val="0006021A"/>
    <w:rsid w:val="0008088A"/>
    <w:rsid w:val="000844F9"/>
    <w:rsid w:val="00092517"/>
    <w:rsid w:val="000B502D"/>
    <w:rsid w:val="000B6B96"/>
    <w:rsid w:val="000C1415"/>
    <w:rsid w:val="000C6AF1"/>
    <w:rsid w:val="000C72D5"/>
    <w:rsid w:val="000F083C"/>
    <w:rsid w:val="000F39C0"/>
    <w:rsid w:val="000F712A"/>
    <w:rsid w:val="001017F6"/>
    <w:rsid w:val="00102A11"/>
    <w:rsid w:val="00105907"/>
    <w:rsid w:val="00111DDA"/>
    <w:rsid w:val="0012040B"/>
    <w:rsid w:val="001223A2"/>
    <w:rsid w:val="00123D61"/>
    <w:rsid w:val="00124CC4"/>
    <w:rsid w:val="00131CE1"/>
    <w:rsid w:val="001367EA"/>
    <w:rsid w:val="001368B8"/>
    <w:rsid w:val="0014278C"/>
    <w:rsid w:val="00147D7B"/>
    <w:rsid w:val="00153644"/>
    <w:rsid w:val="00154CC2"/>
    <w:rsid w:val="00155F84"/>
    <w:rsid w:val="001578B2"/>
    <w:rsid w:val="0016168E"/>
    <w:rsid w:val="00165BE3"/>
    <w:rsid w:val="0017427B"/>
    <w:rsid w:val="00177C0C"/>
    <w:rsid w:val="001841AD"/>
    <w:rsid w:val="001844E3"/>
    <w:rsid w:val="00186DE2"/>
    <w:rsid w:val="001A0F83"/>
    <w:rsid w:val="001B03D9"/>
    <w:rsid w:val="001C1F65"/>
    <w:rsid w:val="001D3A25"/>
    <w:rsid w:val="001D6F72"/>
    <w:rsid w:val="001E4795"/>
    <w:rsid w:val="001E6E8E"/>
    <w:rsid w:val="001F0C9C"/>
    <w:rsid w:val="001F171C"/>
    <w:rsid w:val="001F390D"/>
    <w:rsid w:val="002079F8"/>
    <w:rsid w:val="0021634D"/>
    <w:rsid w:val="002220FE"/>
    <w:rsid w:val="00224248"/>
    <w:rsid w:val="0023160B"/>
    <w:rsid w:val="002323CD"/>
    <w:rsid w:val="00251749"/>
    <w:rsid w:val="00253BCB"/>
    <w:rsid w:val="00260C3B"/>
    <w:rsid w:val="00261451"/>
    <w:rsid w:val="002653F1"/>
    <w:rsid w:val="00267DA8"/>
    <w:rsid w:val="002A7552"/>
    <w:rsid w:val="002B14DB"/>
    <w:rsid w:val="002C2CCF"/>
    <w:rsid w:val="002C60AD"/>
    <w:rsid w:val="002D12BC"/>
    <w:rsid w:val="002D7BBF"/>
    <w:rsid w:val="002E7390"/>
    <w:rsid w:val="002F11C2"/>
    <w:rsid w:val="002F5CF3"/>
    <w:rsid w:val="002F623B"/>
    <w:rsid w:val="002F74A0"/>
    <w:rsid w:val="00302E29"/>
    <w:rsid w:val="00302EAD"/>
    <w:rsid w:val="00313B61"/>
    <w:rsid w:val="003178AB"/>
    <w:rsid w:val="00317B52"/>
    <w:rsid w:val="00317E61"/>
    <w:rsid w:val="00336DE6"/>
    <w:rsid w:val="003501E1"/>
    <w:rsid w:val="003553DB"/>
    <w:rsid w:val="00372CE2"/>
    <w:rsid w:val="0038322E"/>
    <w:rsid w:val="00386BD3"/>
    <w:rsid w:val="00386CAA"/>
    <w:rsid w:val="00390CD8"/>
    <w:rsid w:val="003923ED"/>
    <w:rsid w:val="00392BF1"/>
    <w:rsid w:val="003948F9"/>
    <w:rsid w:val="00397363"/>
    <w:rsid w:val="003B507C"/>
    <w:rsid w:val="003B68FE"/>
    <w:rsid w:val="003D355A"/>
    <w:rsid w:val="003E4E41"/>
    <w:rsid w:val="003E67EA"/>
    <w:rsid w:val="003F003D"/>
    <w:rsid w:val="003F77FF"/>
    <w:rsid w:val="0040218B"/>
    <w:rsid w:val="00405211"/>
    <w:rsid w:val="00451081"/>
    <w:rsid w:val="00451ABD"/>
    <w:rsid w:val="004606CA"/>
    <w:rsid w:val="00462B2B"/>
    <w:rsid w:val="004653FA"/>
    <w:rsid w:val="00471E03"/>
    <w:rsid w:val="00472C66"/>
    <w:rsid w:val="00474286"/>
    <w:rsid w:val="00477260"/>
    <w:rsid w:val="00477BB6"/>
    <w:rsid w:val="00483FE5"/>
    <w:rsid w:val="004845CD"/>
    <w:rsid w:val="00485260"/>
    <w:rsid w:val="004916B5"/>
    <w:rsid w:val="0049182D"/>
    <w:rsid w:val="00495361"/>
    <w:rsid w:val="004A0852"/>
    <w:rsid w:val="004B0A17"/>
    <w:rsid w:val="004C764A"/>
    <w:rsid w:val="004D2B12"/>
    <w:rsid w:val="004E001B"/>
    <w:rsid w:val="004E1EDE"/>
    <w:rsid w:val="004E3260"/>
    <w:rsid w:val="004E46E6"/>
    <w:rsid w:val="004E5370"/>
    <w:rsid w:val="004E63A5"/>
    <w:rsid w:val="004E7B30"/>
    <w:rsid w:val="004F540F"/>
    <w:rsid w:val="00505537"/>
    <w:rsid w:val="00516351"/>
    <w:rsid w:val="00516B35"/>
    <w:rsid w:val="00522932"/>
    <w:rsid w:val="005234DB"/>
    <w:rsid w:val="00530F46"/>
    <w:rsid w:val="005325D6"/>
    <w:rsid w:val="00537D64"/>
    <w:rsid w:val="00540949"/>
    <w:rsid w:val="00560A29"/>
    <w:rsid w:val="0056457C"/>
    <w:rsid w:val="005668AB"/>
    <w:rsid w:val="00566DD6"/>
    <w:rsid w:val="00571091"/>
    <w:rsid w:val="00591519"/>
    <w:rsid w:val="00591B8E"/>
    <w:rsid w:val="005945AA"/>
    <w:rsid w:val="00597F50"/>
    <w:rsid w:val="005A0DCF"/>
    <w:rsid w:val="005A2781"/>
    <w:rsid w:val="005A6A53"/>
    <w:rsid w:val="005B198D"/>
    <w:rsid w:val="005B25B0"/>
    <w:rsid w:val="005C2054"/>
    <w:rsid w:val="005C55FF"/>
    <w:rsid w:val="005E06C5"/>
    <w:rsid w:val="005E2737"/>
    <w:rsid w:val="005F3809"/>
    <w:rsid w:val="005F4603"/>
    <w:rsid w:val="005F5925"/>
    <w:rsid w:val="005F7A99"/>
    <w:rsid w:val="00604B89"/>
    <w:rsid w:val="0060772E"/>
    <w:rsid w:val="00614496"/>
    <w:rsid w:val="00615461"/>
    <w:rsid w:val="006160A4"/>
    <w:rsid w:val="006227F4"/>
    <w:rsid w:val="0062350F"/>
    <w:rsid w:val="0063685D"/>
    <w:rsid w:val="006377FE"/>
    <w:rsid w:val="006559BA"/>
    <w:rsid w:val="00671875"/>
    <w:rsid w:val="00684243"/>
    <w:rsid w:val="0069086F"/>
    <w:rsid w:val="00696059"/>
    <w:rsid w:val="006A5C3F"/>
    <w:rsid w:val="006A7E4F"/>
    <w:rsid w:val="006B54B1"/>
    <w:rsid w:val="006B7D02"/>
    <w:rsid w:val="006C560D"/>
    <w:rsid w:val="006C68E8"/>
    <w:rsid w:val="006D02E1"/>
    <w:rsid w:val="006D0BA0"/>
    <w:rsid w:val="006D3972"/>
    <w:rsid w:val="006E4BE0"/>
    <w:rsid w:val="006F036C"/>
    <w:rsid w:val="00706852"/>
    <w:rsid w:val="00712158"/>
    <w:rsid w:val="00720932"/>
    <w:rsid w:val="007226C6"/>
    <w:rsid w:val="00726D81"/>
    <w:rsid w:val="0073400D"/>
    <w:rsid w:val="007453FE"/>
    <w:rsid w:val="00751833"/>
    <w:rsid w:val="0075378C"/>
    <w:rsid w:val="00767A09"/>
    <w:rsid w:val="00774C9B"/>
    <w:rsid w:val="00775957"/>
    <w:rsid w:val="00783165"/>
    <w:rsid w:val="007A671B"/>
    <w:rsid w:val="007A6D2A"/>
    <w:rsid w:val="007A7A0C"/>
    <w:rsid w:val="007B173A"/>
    <w:rsid w:val="007B5F59"/>
    <w:rsid w:val="007B7061"/>
    <w:rsid w:val="007C62EE"/>
    <w:rsid w:val="007D7398"/>
    <w:rsid w:val="007E0C9A"/>
    <w:rsid w:val="007E3856"/>
    <w:rsid w:val="007F304D"/>
    <w:rsid w:val="007F3175"/>
    <w:rsid w:val="00802B63"/>
    <w:rsid w:val="00805014"/>
    <w:rsid w:val="008148D5"/>
    <w:rsid w:val="00822614"/>
    <w:rsid w:val="00841F08"/>
    <w:rsid w:val="008500FB"/>
    <w:rsid w:val="00852F12"/>
    <w:rsid w:val="008547D9"/>
    <w:rsid w:val="00857B7B"/>
    <w:rsid w:val="0086197B"/>
    <w:rsid w:val="00863521"/>
    <w:rsid w:val="00873A40"/>
    <w:rsid w:val="008844D8"/>
    <w:rsid w:val="00887CE8"/>
    <w:rsid w:val="00887FD6"/>
    <w:rsid w:val="0089216B"/>
    <w:rsid w:val="00892A8F"/>
    <w:rsid w:val="0089620E"/>
    <w:rsid w:val="008A5EBB"/>
    <w:rsid w:val="008A6A43"/>
    <w:rsid w:val="008B1BBE"/>
    <w:rsid w:val="008F07B5"/>
    <w:rsid w:val="008F75B7"/>
    <w:rsid w:val="0090002B"/>
    <w:rsid w:val="0092217B"/>
    <w:rsid w:val="0092522D"/>
    <w:rsid w:val="00926C1F"/>
    <w:rsid w:val="00931CC7"/>
    <w:rsid w:val="00932FA5"/>
    <w:rsid w:val="00934EBC"/>
    <w:rsid w:val="00937E85"/>
    <w:rsid w:val="009413F4"/>
    <w:rsid w:val="00945B52"/>
    <w:rsid w:val="00947393"/>
    <w:rsid w:val="00955980"/>
    <w:rsid w:val="00973D23"/>
    <w:rsid w:val="00980B82"/>
    <w:rsid w:val="009819E2"/>
    <w:rsid w:val="0098293D"/>
    <w:rsid w:val="00995078"/>
    <w:rsid w:val="009A052E"/>
    <w:rsid w:val="009A1FDF"/>
    <w:rsid w:val="009A55B3"/>
    <w:rsid w:val="009B2A75"/>
    <w:rsid w:val="009B6F53"/>
    <w:rsid w:val="009C5B87"/>
    <w:rsid w:val="009D58E8"/>
    <w:rsid w:val="009E0DC7"/>
    <w:rsid w:val="009E2CE5"/>
    <w:rsid w:val="009E46DF"/>
    <w:rsid w:val="009E6EAB"/>
    <w:rsid w:val="009F1164"/>
    <w:rsid w:val="009F528D"/>
    <w:rsid w:val="00A0029B"/>
    <w:rsid w:val="00A108BD"/>
    <w:rsid w:val="00A16767"/>
    <w:rsid w:val="00A22465"/>
    <w:rsid w:val="00A26E11"/>
    <w:rsid w:val="00A34C1A"/>
    <w:rsid w:val="00A50563"/>
    <w:rsid w:val="00A579D1"/>
    <w:rsid w:val="00A62403"/>
    <w:rsid w:val="00A71BC1"/>
    <w:rsid w:val="00A72550"/>
    <w:rsid w:val="00A76B59"/>
    <w:rsid w:val="00A80B37"/>
    <w:rsid w:val="00A85E58"/>
    <w:rsid w:val="00A85FC0"/>
    <w:rsid w:val="00A87A85"/>
    <w:rsid w:val="00A969A0"/>
    <w:rsid w:val="00AA683A"/>
    <w:rsid w:val="00AB0FEB"/>
    <w:rsid w:val="00AB1E5D"/>
    <w:rsid w:val="00AB4A4E"/>
    <w:rsid w:val="00AB7674"/>
    <w:rsid w:val="00AC6862"/>
    <w:rsid w:val="00AC6CE6"/>
    <w:rsid w:val="00AD6BA5"/>
    <w:rsid w:val="00AE4729"/>
    <w:rsid w:val="00AF0DF6"/>
    <w:rsid w:val="00AF27E2"/>
    <w:rsid w:val="00B00CA0"/>
    <w:rsid w:val="00B161CD"/>
    <w:rsid w:val="00B179A4"/>
    <w:rsid w:val="00B25A60"/>
    <w:rsid w:val="00B316C1"/>
    <w:rsid w:val="00B479C9"/>
    <w:rsid w:val="00B51429"/>
    <w:rsid w:val="00B602AD"/>
    <w:rsid w:val="00B77EDA"/>
    <w:rsid w:val="00B83776"/>
    <w:rsid w:val="00B85578"/>
    <w:rsid w:val="00B85FE8"/>
    <w:rsid w:val="00B86C1A"/>
    <w:rsid w:val="00B87B65"/>
    <w:rsid w:val="00B97A52"/>
    <w:rsid w:val="00BA25D1"/>
    <w:rsid w:val="00BA25F3"/>
    <w:rsid w:val="00BA66F1"/>
    <w:rsid w:val="00BA6ED1"/>
    <w:rsid w:val="00BB0629"/>
    <w:rsid w:val="00BC0846"/>
    <w:rsid w:val="00BC149F"/>
    <w:rsid w:val="00BC3EE3"/>
    <w:rsid w:val="00BC5AF4"/>
    <w:rsid w:val="00BD0B63"/>
    <w:rsid w:val="00BD1906"/>
    <w:rsid w:val="00BD4A65"/>
    <w:rsid w:val="00BE69D7"/>
    <w:rsid w:val="00BF64C6"/>
    <w:rsid w:val="00BF7E90"/>
    <w:rsid w:val="00BF7F42"/>
    <w:rsid w:val="00C0594F"/>
    <w:rsid w:val="00C05A38"/>
    <w:rsid w:val="00C10C18"/>
    <w:rsid w:val="00C1200F"/>
    <w:rsid w:val="00C227E2"/>
    <w:rsid w:val="00C3352A"/>
    <w:rsid w:val="00C34FDE"/>
    <w:rsid w:val="00C56205"/>
    <w:rsid w:val="00C712BF"/>
    <w:rsid w:val="00C84DB9"/>
    <w:rsid w:val="00C85728"/>
    <w:rsid w:val="00C86BDC"/>
    <w:rsid w:val="00C92870"/>
    <w:rsid w:val="00C938D6"/>
    <w:rsid w:val="00CA4F8C"/>
    <w:rsid w:val="00CB79F1"/>
    <w:rsid w:val="00CC4FA2"/>
    <w:rsid w:val="00CC55AD"/>
    <w:rsid w:val="00CD16B3"/>
    <w:rsid w:val="00CD248F"/>
    <w:rsid w:val="00CD25C4"/>
    <w:rsid w:val="00CD399B"/>
    <w:rsid w:val="00CE446D"/>
    <w:rsid w:val="00CF35FC"/>
    <w:rsid w:val="00CF5671"/>
    <w:rsid w:val="00CF57B4"/>
    <w:rsid w:val="00CF77D5"/>
    <w:rsid w:val="00D12FDA"/>
    <w:rsid w:val="00D30A9A"/>
    <w:rsid w:val="00D444E7"/>
    <w:rsid w:val="00D44CE3"/>
    <w:rsid w:val="00D56D43"/>
    <w:rsid w:val="00D578BF"/>
    <w:rsid w:val="00D611B6"/>
    <w:rsid w:val="00D63263"/>
    <w:rsid w:val="00D66C66"/>
    <w:rsid w:val="00D70490"/>
    <w:rsid w:val="00D71822"/>
    <w:rsid w:val="00D86122"/>
    <w:rsid w:val="00D9173E"/>
    <w:rsid w:val="00D91942"/>
    <w:rsid w:val="00D958DE"/>
    <w:rsid w:val="00DA1588"/>
    <w:rsid w:val="00DA494E"/>
    <w:rsid w:val="00DB6958"/>
    <w:rsid w:val="00DC590D"/>
    <w:rsid w:val="00DD440F"/>
    <w:rsid w:val="00DE4F98"/>
    <w:rsid w:val="00DE796A"/>
    <w:rsid w:val="00DF05BB"/>
    <w:rsid w:val="00E015AC"/>
    <w:rsid w:val="00E14F28"/>
    <w:rsid w:val="00E24E25"/>
    <w:rsid w:val="00E31210"/>
    <w:rsid w:val="00E369DB"/>
    <w:rsid w:val="00E36EB2"/>
    <w:rsid w:val="00E43707"/>
    <w:rsid w:val="00E63CFD"/>
    <w:rsid w:val="00E66C0D"/>
    <w:rsid w:val="00E760C7"/>
    <w:rsid w:val="00E90558"/>
    <w:rsid w:val="00E96DEF"/>
    <w:rsid w:val="00EA0788"/>
    <w:rsid w:val="00EA5807"/>
    <w:rsid w:val="00EB0EB2"/>
    <w:rsid w:val="00EC2CB1"/>
    <w:rsid w:val="00EC3A5F"/>
    <w:rsid w:val="00ED2918"/>
    <w:rsid w:val="00ED4ECA"/>
    <w:rsid w:val="00ED77A3"/>
    <w:rsid w:val="00EE026C"/>
    <w:rsid w:val="00EE3DF6"/>
    <w:rsid w:val="00EE5C27"/>
    <w:rsid w:val="00EF711C"/>
    <w:rsid w:val="00EF7575"/>
    <w:rsid w:val="00F01B22"/>
    <w:rsid w:val="00F03C00"/>
    <w:rsid w:val="00F12DD6"/>
    <w:rsid w:val="00F240DC"/>
    <w:rsid w:val="00F3310C"/>
    <w:rsid w:val="00F40D7F"/>
    <w:rsid w:val="00F45D78"/>
    <w:rsid w:val="00F47390"/>
    <w:rsid w:val="00F50135"/>
    <w:rsid w:val="00F61AB5"/>
    <w:rsid w:val="00F64BB3"/>
    <w:rsid w:val="00F7639B"/>
    <w:rsid w:val="00F87E04"/>
    <w:rsid w:val="00F932A0"/>
    <w:rsid w:val="00FA2101"/>
    <w:rsid w:val="00FB4F87"/>
    <w:rsid w:val="00FD2F48"/>
    <w:rsid w:val="00FE21C0"/>
    <w:rsid w:val="00FE433E"/>
    <w:rsid w:val="00FE4A4D"/>
    <w:rsid w:val="00FF3D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52CB3CD"/>
  <w15:docId w15:val="{80E4AFC5-5A66-46EF-9203-8F1144D9F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375">
    <w:lsdException w:name="Normal" w:qFormat="1"/>
    <w:lsdException w:name="heading 1" w:uiPriority="1" w:qFormat="1"/>
    <w:lsdException w:name="heading 2" w:uiPriority="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bidi/>
    </w:pPr>
    <w:rPr>
      <w:rFonts w:cs="Simplified Arabic"/>
      <w:sz w:val="22"/>
      <w:szCs w:val="28"/>
    </w:rPr>
  </w:style>
  <w:style w:type="paragraph" w:styleId="Heading1">
    <w:name w:val="heading 1"/>
    <w:basedOn w:val="Normal"/>
    <w:next w:val="Normal"/>
    <w:link w:val="Heading1Char"/>
    <w:uiPriority w:val="1"/>
    <w:qFormat/>
    <w:pPr>
      <w:keepNext/>
      <w:spacing w:before="120" w:after="120" w:line="360" w:lineRule="exact"/>
      <w:jc w:val="center"/>
      <w:outlineLvl w:val="0"/>
    </w:pPr>
    <w:rPr>
      <w:u w:val="single"/>
    </w:rPr>
  </w:style>
  <w:style w:type="paragraph" w:styleId="Heading2">
    <w:name w:val="heading 2"/>
    <w:aliases w:val="Chpt"/>
    <w:basedOn w:val="Normal"/>
    <w:next w:val="Normal"/>
    <w:link w:val="Heading2Char"/>
    <w:uiPriority w:val="1"/>
    <w:qFormat/>
    <w:pPr>
      <w:keepNext/>
      <w:spacing w:before="120" w:after="120" w:line="360" w:lineRule="exact"/>
      <w:jc w:val="center"/>
      <w:outlineLvl w:val="1"/>
    </w:pPr>
    <w:rPr>
      <w:u w:val="single"/>
    </w:rPr>
  </w:style>
  <w:style w:type="paragraph" w:styleId="Heading3">
    <w:name w:val="heading 3"/>
    <w:aliases w:val="Sec"/>
    <w:basedOn w:val="Normal"/>
    <w:next w:val="Normal"/>
    <w:link w:val="Heading3Char"/>
    <w:uiPriority w:val="1"/>
    <w:qFormat/>
    <w:pPr>
      <w:keepNext/>
      <w:spacing w:before="120" w:after="120" w:line="360" w:lineRule="exact"/>
      <w:jc w:val="both"/>
      <w:outlineLvl w:val="2"/>
    </w:pPr>
    <w:rPr>
      <w:u w:val="single"/>
    </w:rPr>
  </w:style>
  <w:style w:type="paragraph" w:styleId="Heading4">
    <w:name w:val="heading 4"/>
    <w:aliases w:val="MainPara"/>
    <w:basedOn w:val="Normal"/>
    <w:next w:val="Normal"/>
    <w:link w:val="Heading4Char"/>
    <w:uiPriority w:val="1"/>
    <w:qFormat/>
    <w:pPr>
      <w:keepNext/>
      <w:spacing w:before="120" w:after="120" w:line="360" w:lineRule="exact"/>
      <w:jc w:val="both"/>
      <w:outlineLvl w:val="3"/>
    </w:pPr>
  </w:style>
  <w:style w:type="paragraph" w:styleId="Heading5">
    <w:name w:val="heading 5"/>
    <w:aliases w:val="Subpara 2"/>
    <w:basedOn w:val="Normal"/>
    <w:next w:val="Normal"/>
    <w:link w:val="Heading5Char"/>
    <w:uiPriority w:val="9"/>
    <w:qFormat/>
    <w:pPr>
      <w:keepNext/>
      <w:jc w:val="right"/>
      <w:outlineLvl w:val="4"/>
    </w:pPr>
    <w:rPr>
      <w:rFonts w:ascii="Times" w:hAnsi="Times" w:cs="Arabic Transparent"/>
      <w:b/>
      <w:bCs/>
      <w:noProof/>
      <w:sz w:val="20"/>
      <w:szCs w:val="44"/>
    </w:rPr>
  </w:style>
  <w:style w:type="paragraph" w:styleId="Heading6">
    <w:name w:val="heading 6"/>
    <w:basedOn w:val="Normal"/>
    <w:next w:val="Normal"/>
    <w:link w:val="Heading6Char"/>
    <w:qFormat/>
    <w:pPr>
      <w:keepNext/>
      <w:spacing w:before="120" w:after="120" w:line="360" w:lineRule="exact"/>
      <w:jc w:val="both"/>
      <w:outlineLvl w:val="5"/>
    </w:pPr>
    <w:rPr>
      <w:u w:val="single"/>
    </w:rPr>
  </w:style>
  <w:style w:type="paragraph" w:styleId="Heading7">
    <w:name w:val="heading 7"/>
    <w:basedOn w:val="Normal"/>
    <w:next w:val="Normal"/>
    <w:link w:val="Heading7Char"/>
    <w:qFormat/>
    <w:pPr>
      <w:keepNext/>
      <w:jc w:val="center"/>
      <w:outlineLvl w:val="6"/>
    </w:pPr>
    <w:rPr>
      <w:rFonts w:ascii="Times" w:hAnsi="Times"/>
      <w:b/>
      <w:bCs/>
      <w:noProof/>
      <w:sz w:val="20"/>
    </w:rPr>
  </w:style>
  <w:style w:type="paragraph" w:styleId="Heading8">
    <w:name w:val="heading 8"/>
    <w:basedOn w:val="Normal"/>
    <w:next w:val="Normal"/>
    <w:link w:val="Heading8Char"/>
    <w:qFormat/>
    <w:pPr>
      <w:keepNext/>
      <w:jc w:val="center"/>
      <w:outlineLvl w:val="7"/>
    </w:pPr>
    <w:rPr>
      <w:b/>
      <w:bCs/>
      <w:sz w:val="30"/>
      <w:szCs w:val="30"/>
    </w:rPr>
  </w:style>
  <w:style w:type="paragraph" w:styleId="Heading9">
    <w:name w:val="heading 9"/>
    <w:basedOn w:val="Normal"/>
    <w:next w:val="Normal"/>
    <w:link w:val="Heading9Char"/>
    <w:qFormat/>
    <w:pPr>
      <w:keepNext/>
      <w:spacing w:line="360" w:lineRule="exact"/>
      <w:jc w:val="center"/>
      <w:outlineLvl w:val="8"/>
    </w:pPr>
    <w:rPr>
      <w:rFonts w:ascii="Times" w:hAnsi="Times"/>
      <w:b/>
      <w:bCs/>
      <w:noProof/>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thylHeader"/>
    <w:basedOn w:val="Normal"/>
    <w:link w:val="HeaderChar"/>
    <w:pPr>
      <w:tabs>
        <w:tab w:val="center" w:pos="4153"/>
        <w:tab w:val="right" w:pos="8306"/>
      </w:tabs>
      <w:jc w:val="right"/>
    </w:pPr>
    <w:rPr>
      <w:rFonts w:ascii="Times" w:hAnsi="Times"/>
      <w:noProof/>
      <w:sz w:val="20"/>
      <w:szCs w:val="24"/>
    </w:rPr>
  </w:style>
  <w:style w:type="character" w:styleId="PageNumber">
    <w:name w:val="page number"/>
    <w:basedOn w:val="DefaultParagraphFont"/>
  </w:style>
  <w:style w:type="paragraph" w:styleId="Footer">
    <w:name w:val="footer"/>
    <w:aliases w:val=" Char,Char"/>
    <w:basedOn w:val="Normal"/>
    <w:link w:val="FooterChar"/>
    <w:uiPriority w:val="99"/>
    <w:pPr>
      <w:tabs>
        <w:tab w:val="center" w:pos="4153"/>
        <w:tab w:val="right" w:pos="8306"/>
      </w:tabs>
      <w:jc w:val="right"/>
    </w:pPr>
    <w:rPr>
      <w:rFonts w:ascii="Times" w:hAnsi="Times"/>
      <w:noProof/>
      <w:sz w:val="20"/>
      <w:szCs w:val="24"/>
    </w:rPr>
  </w:style>
  <w:style w:type="paragraph" w:styleId="FootnoteText">
    <w:name w:val="footnote text"/>
    <w:aliases w:val="DNV-FT,Geneva 9,Font: Geneva 9,Boston 10,f,Footnote01,-E Fußnotentext,ft,Fußnote,Fußnotentext Ursprung,fn,footnote text,Footnotes,Footnote ak,fn cafc,Footnotes Char Char,Footnote Text Char Char,fn Char Char,footnote text Char Char Char Ch"/>
    <w:basedOn w:val="Normal"/>
    <w:link w:val="FootnoteTextChar"/>
    <w:pPr>
      <w:jc w:val="right"/>
    </w:pPr>
    <w:rPr>
      <w:rFonts w:ascii="Times" w:hAnsi="Times"/>
      <w:noProof/>
      <w:sz w:val="20"/>
      <w:szCs w:val="20"/>
    </w:rPr>
  </w:style>
  <w:style w:type="character" w:styleId="FootnoteReference">
    <w:name w:val="footnote reference"/>
    <w:aliases w:val="16 Point,Superscript 6 Point,number,SUPERS,Footnote Reference Superscript,ftref,(Ref. de nota al pie),fr"/>
    <w:uiPriority w:val="99"/>
    <w:rPr>
      <w:vertAlign w:val="superscript"/>
    </w:rPr>
  </w:style>
  <w:style w:type="paragraph" w:customStyle="1" w:styleId="Level1">
    <w:name w:val="Level1"/>
    <w:basedOn w:val="Normal"/>
    <w:pPr>
      <w:tabs>
        <w:tab w:val="left" w:pos="578"/>
        <w:tab w:val="left" w:pos="1157"/>
      </w:tabs>
      <w:bidi w:val="0"/>
      <w:spacing w:after="240"/>
    </w:pPr>
    <w:rPr>
      <w:rFonts w:cs="Times New Roman"/>
      <w:szCs w:val="22"/>
      <w:lang w:val="en-GB" w:eastAsia="fr-FR"/>
    </w:rPr>
  </w:style>
  <w:style w:type="paragraph" w:customStyle="1" w:styleId="font6">
    <w:name w:val="font6"/>
    <w:basedOn w:val="Normal"/>
    <w:pPr>
      <w:bidi w:val="0"/>
      <w:spacing w:before="100" w:beforeAutospacing="1" w:after="100" w:afterAutospacing="1"/>
    </w:pPr>
    <w:rPr>
      <w:rFonts w:ascii="Arial" w:eastAsia="Arial Unicode MS" w:hAnsi="Arial" w:cs="Arial"/>
      <w:sz w:val="20"/>
      <w:szCs w:val="20"/>
      <w:lang w:val="fr-FR" w:eastAsia="fr-FR"/>
    </w:rPr>
  </w:style>
  <w:style w:type="paragraph" w:styleId="BodyText">
    <w:name w:val="Body Text"/>
    <w:basedOn w:val="Normal"/>
    <w:link w:val="BodyTextChar"/>
    <w:pPr>
      <w:bidi w:val="0"/>
    </w:pPr>
    <w:rPr>
      <w:rFonts w:ascii="Times" w:hAnsi="Times"/>
      <w:sz w:val="20"/>
    </w:rPr>
  </w:style>
  <w:style w:type="paragraph" w:styleId="BodyText2">
    <w:name w:val="Body Text 2"/>
    <w:basedOn w:val="Normal"/>
    <w:link w:val="BodyText2Char"/>
    <w:pPr>
      <w:jc w:val="both"/>
    </w:pPr>
    <w:rPr>
      <w:rFonts w:ascii="Times" w:hAnsi="Times"/>
      <w:noProof/>
      <w:sz w:val="28"/>
    </w:rPr>
  </w:style>
  <w:style w:type="paragraph" w:customStyle="1" w:styleId="SingleTxt">
    <w:name w:val="__Single Txt"/>
    <w:basedOn w:val="Normal"/>
    <w:rsid w:val="007E0C9A"/>
    <w:pPr>
      <w:tabs>
        <w:tab w:val="left" w:pos="1267"/>
        <w:tab w:val="left" w:pos="1930"/>
        <w:tab w:val="left" w:pos="2592"/>
        <w:tab w:val="left" w:pos="3254"/>
        <w:tab w:val="left" w:pos="3917"/>
        <w:tab w:val="left" w:pos="4579"/>
        <w:tab w:val="left" w:pos="5242"/>
        <w:tab w:val="left" w:pos="5904"/>
        <w:tab w:val="left" w:pos="6566"/>
      </w:tabs>
      <w:spacing w:after="120" w:line="400" w:lineRule="exact"/>
      <w:ind w:left="1267" w:right="1267"/>
      <w:jc w:val="lowKashida"/>
    </w:pPr>
    <w:rPr>
      <w:rFonts w:cs="Traditional Arabic"/>
      <w:w w:val="103"/>
      <w:kern w:val="14"/>
      <w:sz w:val="20"/>
      <w:szCs w:val="30"/>
    </w:rPr>
  </w:style>
  <w:style w:type="paragraph" w:customStyle="1" w:styleId="Normal-pool">
    <w:name w:val="Normal-pool"/>
    <w:link w:val="Normal-poolChar"/>
    <w:qFormat/>
    <w:rsid w:val="00317E61"/>
    <w:pPr>
      <w:tabs>
        <w:tab w:val="left" w:pos="1247"/>
        <w:tab w:val="left" w:pos="1814"/>
        <w:tab w:val="left" w:pos="2381"/>
        <w:tab w:val="left" w:pos="2948"/>
        <w:tab w:val="left" w:pos="3515"/>
      </w:tabs>
    </w:pPr>
    <w:rPr>
      <w:rFonts w:cs="Times New Roman"/>
      <w:lang w:val="en-GB"/>
    </w:rPr>
  </w:style>
  <w:style w:type="character" w:customStyle="1" w:styleId="Normal-poolChar">
    <w:name w:val="Normal-pool Char"/>
    <w:link w:val="Normal-pool"/>
    <w:rsid w:val="00317E61"/>
    <w:rPr>
      <w:lang w:val="en-GB" w:eastAsia="en-US" w:bidi="ar-SA"/>
    </w:rPr>
  </w:style>
  <w:style w:type="paragraph" w:customStyle="1" w:styleId="ListParagraph1">
    <w:name w:val="List Paragraph1"/>
    <w:basedOn w:val="Normal"/>
    <w:link w:val="ListParagraphChar"/>
    <w:uiPriority w:val="34"/>
    <w:qFormat/>
    <w:rsid w:val="00317E61"/>
    <w:pPr>
      <w:bidi w:val="0"/>
      <w:spacing w:after="120"/>
      <w:ind w:left="720"/>
      <w:contextualSpacing/>
      <w:jc w:val="both"/>
    </w:pPr>
    <w:rPr>
      <w:rFonts w:ascii="Cambria" w:eastAsia="MS Mincho" w:hAnsi="Cambria" w:cs="Times New Roman"/>
      <w:sz w:val="24"/>
      <w:szCs w:val="20"/>
      <w:lang w:val="de-DE"/>
    </w:rPr>
  </w:style>
  <w:style w:type="paragraph" w:customStyle="1" w:styleId="ZZAnxheader">
    <w:name w:val="ZZ_Anx_header"/>
    <w:basedOn w:val="Normal-pool"/>
    <w:rsid w:val="00317E61"/>
    <w:rPr>
      <w:b/>
      <w:bCs/>
      <w:sz w:val="28"/>
      <w:szCs w:val="22"/>
    </w:rPr>
  </w:style>
  <w:style w:type="paragraph" w:customStyle="1" w:styleId="CH1">
    <w:name w:val="CH1"/>
    <w:basedOn w:val="Normal-pool"/>
    <w:next w:val="CH2"/>
    <w:qFormat/>
    <w:rsid w:val="008A6A43"/>
    <w:pPr>
      <w:keepNext/>
      <w:keepLines/>
      <w:tabs>
        <w:tab w:val="right" w:pos="851"/>
      </w:tabs>
      <w:suppressAutoHyphens/>
      <w:spacing w:before="240" w:after="120"/>
      <w:ind w:left="1247" w:right="284" w:hanging="1247"/>
    </w:pPr>
    <w:rPr>
      <w:b/>
      <w:sz w:val="28"/>
      <w:szCs w:val="28"/>
    </w:rPr>
  </w:style>
  <w:style w:type="paragraph" w:customStyle="1" w:styleId="CH2">
    <w:name w:val="CH2"/>
    <w:basedOn w:val="Normal-pool"/>
    <w:next w:val="Normalnumber"/>
    <w:link w:val="CH2Char"/>
    <w:rsid w:val="008A6A43"/>
    <w:pPr>
      <w:keepNext/>
      <w:keepLines/>
      <w:tabs>
        <w:tab w:val="right" w:pos="624"/>
        <w:tab w:val="right" w:pos="851"/>
      </w:tabs>
      <w:suppressAutoHyphens/>
      <w:spacing w:before="120" w:after="120"/>
      <w:ind w:left="1871" w:right="284" w:hanging="1247"/>
    </w:pPr>
    <w:rPr>
      <w:b/>
      <w:sz w:val="24"/>
      <w:szCs w:val="24"/>
    </w:rPr>
  </w:style>
  <w:style w:type="character" w:customStyle="1" w:styleId="NormalnumberChar">
    <w:name w:val="Normal_number Char"/>
    <w:link w:val="Normalnumber"/>
    <w:rsid w:val="008A6A43"/>
  </w:style>
  <w:style w:type="character" w:customStyle="1" w:styleId="Heading2Char">
    <w:name w:val="Heading 2 Char"/>
    <w:aliases w:val="Chpt Char"/>
    <w:link w:val="Heading2"/>
    <w:uiPriority w:val="1"/>
    <w:locked/>
    <w:rsid w:val="008A6A43"/>
    <w:rPr>
      <w:rFonts w:cs="Simplified Arabic"/>
      <w:sz w:val="22"/>
      <w:szCs w:val="28"/>
      <w:u w:val="single"/>
    </w:rPr>
  </w:style>
  <w:style w:type="character" w:customStyle="1" w:styleId="CH2Char">
    <w:name w:val="CH2 Char"/>
    <w:link w:val="CH2"/>
    <w:rsid w:val="008A6A43"/>
    <w:rPr>
      <w:rFonts w:cs="Times New Roman"/>
      <w:b/>
      <w:sz w:val="24"/>
      <w:szCs w:val="24"/>
      <w:lang w:val="en-GB"/>
    </w:rPr>
  </w:style>
  <w:style w:type="character" w:customStyle="1" w:styleId="HeaderChar">
    <w:name w:val="Header Char"/>
    <w:aliases w:val="EthylHeader Char"/>
    <w:link w:val="Header"/>
    <w:uiPriority w:val="99"/>
    <w:rsid w:val="008A6A43"/>
    <w:rPr>
      <w:rFonts w:ascii="Times" w:hAnsi="Times" w:cs="Simplified Arabic"/>
      <w:noProof/>
      <w:szCs w:val="24"/>
    </w:rPr>
  </w:style>
  <w:style w:type="character" w:customStyle="1" w:styleId="FooterChar">
    <w:name w:val="Footer Char"/>
    <w:aliases w:val=" Char Char,Char Char"/>
    <w:link w:val="Footer"/>
    <w:uiPriority w:val="99"/>
    <w:rsid w:val="008A6A43"/>
    <w:rPr>
      <w:rFonts w:ascii="Times" w:hAnsi="Times" w:cs="Simplified Arabic"/>
      <w:noProof/>
      <w:szCs w:val="24"/>
    </w:rPr>
  </w:style>
  <w:style w:type="character" w:customStyle="1" w:styleId="FootnoteTextChar">
    <w:name w:val="Footnote Text Char"/>
    <w:aliases w:val="DNV-FT Char,Geneva 9 Char,Font: Geneva 9 Char,Boston 10 Char,f Char,Footnote01 Char,-E Fußnotentext Char,ft Char,Fußnote Char,Fußnotentext Ursprung Char,fn Char,footnote text Char,Footnotes Char,Footnote ak Char,fn cafc Char"/>
    <w:link w:val="FootnoteText"/>
    <w:rsid w:val="008A6A43"/>
    <w:rPr>
      <w:rFonts w:ascii="Times" w:hAnsi="Times" w:cs="Simplified Arabic"/>
      <w:noProof/>
    </w:rPr>
  </w:style>
  <w:style w:type="paragraph" w:customStyle="1" w:styleId="AATitle">
    <w:name w:val="AA_Title"/>
    <w:basedOn w:val="Normal-pool"/>
    <w:rsid w:val="008A6A43"/>
    <w:pPr>
      <w:keepNext/>
      <w:keepLines/>
      <w:suppressAutoHyphens/>
      <w:ind w:right="3402"/>
    </w:pPr>
    <w:rPr>
      <w:b/>
    </w:rPr>
  </w:style>
  <w:style w:type="paragraph" w:customStyle="1" w:styleId="AATitle2">
    <w:name w:val="AA_Title2"/>
    <w:basedOn w:val="AATitle"/>
    <w:rsid w:val="008A6A43"/>
    <w:pPr>
      <w:spacing w:before="120" w:after="120"/>
      <w:ind w:right="1701"/>
    </w:pPr>
  </w:style>
  <w:style w:type="paragraph" w:customStyle="1" w:styleId="BBTitle">
    <w:name w:val="BB_Title"/>
    <w:basedOn w:val="Normal-pool"/>
    <w:rsid w:val="008A6A43"/>
    <w:pPr>
      <w:keepNext/>
      <w:keepLines/>
      <w:suppressAutoHyphens/>
      <w:spacing w:before="320" w:after="240"/>
      <w:ind w:left="1247" w:right="567"/>
    </w:pPr>
    <w:rPr>
      <w:b/>
      <w:sz w:val="28"/>
      <w:szCs w:val="28"/>
    </w:rPr>
  </w:style>
  <w:style w:type="numbering" w:customStyle="1" w:styleId="Normallist">
    <w:name w:val="Normal_list"/>
    <w:basedOn w:val="NoList"/>
    <w:rsid w:val="008A6A43"/>
    <w:pPr>
      <w:numPr>
        <w:numId w:val="5"/>
      </w:numPr>
    </w:pPr>
  </w:style>
  <w:style w:type="paragraph" w:customStyle="1" w:styleId="NormalNonumber">
    <w:name w:val="Normal_No_number"/>
    <w:basedOn w:val="Normal-pool"/>
    <w:rsid w:val="008A6A43"/>
    <w:pPr>
      <w:spacing w:after="120"/>
      <w:ind w:left="1247"/>
    </w:pPr>
  </w:style>
  <w:style w:type="paragraph" w:customStyle="1" w:styleId="Normalnumber">
    <w:name w:val="Normal_number"/>
    <w:basedOn w:val="Normal-pool"/>
    <w:link w:val="NormalnumberChar"/>
    <w:qFormat/>
    <w:rsid w:val="008A6A43"/>
    <w:pPr>
      <w:numPr>
        <w:numId w:val="6"/>
      </w:numPr>
      <w:spacing w:after="120"/>
    </w:pPr>
    <w:rPr>
      <w:rFonts w:cs="Traditional Arabic"/>
      <w:lang w:val="en-US"/>
    </w:rPr>
  </w:style>
  <w:style w:type="paragraph" w:customStyle="1" w:styleId="ZZAnxtitle">
    <w:name w:val="ZZ_Anx_title"/>
    <w:basedOn w:val="Normal-pool"/>
    <w:rsid w:val="008A6A43"/>
    <w:pPr>
      <w:spacing w:before="360" w:after="120"/>
      <w:ind w:left="1247"/>
    </w:pPr>
    <w:rPr>
      <w:b/>
      <w:bCs/>
      <w:sz w:val="28"/>
      <w:szCs w:val="26"/>
    </w:rPr>
  </w:style>
  <w:style w:type="paragraph" w:customStyle="1" w:styleId="HCh">
    <w:name w:val="_ H _Ch"/>
    <w:basedOn w:val="Normal"/>
    <w:next w:val="SingleTxt"/>
    <w:rsid w:val="00516B35"/>
    <w:pPr>
      <w:keepNext/>
      <w:keepLines/>
      <w:suppressAutoHyphens/>
      <w:spacing w:line="450" w:lineRule="exact"/>
      <w:jc w:val="lowKashida"/>
      <w:outlineLvl w:val="0"/>
    </w:pPr>
    <w:rPr>
      <w:rFonts w:cs="Traditional Arabic"/>
      <w:b/>
      <w:bCs/>
      <w:spacing w:val="-2"/>
      <w:w w:val="103"/>
      <w:kern w:val="14"/>
      <w:sz w:val="28"/>
      <w:szCs w:val="38"/>
    </w:rPr>
  </w:style>
  <w:style w:type="paragraph" w:styleId="BalloonText">
    <w:name w:val="Balloon Text"/>
    <w:basedOn w:val="Normal"/>
    <w:link w:val="BalloonTextChar"/>
    <w:uiPriority w:val="99"/>
    <w:rsid w:val="004E3260"/>
    <w:rPr>
      <w:rFonts w:ascii="Tahoma" w:hAnsi="Tahoma" w:cs="Tahoma"/>
      <w:sz w:val="16"/>
      <w:szCs w:val="16"/>
    </w:rPr>
  </w:style>
  <w:style w:type="character" w:customStyle="1" w:styleId="BalloonTextChar">
    <w:name w:val="Balloon Text Char"/>
    <w:link w:val="BalloonText"/>
    <w:uiPriority w:val="99"/>
    <w:rsid w:val="004E3260"/>
    <w:rPr>
      <w:rFonts w:ascii="Tahoma" w:hAnsi="Tahoma" w:cs="Tahoma"/>
      <w:sz w:val="16"/>
      <w:szCs w:val="16"/>
    </w:rPr>
  </w:style>
  <w:style w:type="paragraph" w:styleId="Revision">
    <w:name w:val="Revision"/>
    <w:hidden/>
    <w:uiPriority w:val="99"/>
    <w:semiHidden/>
    <w:rsid w:val="00AB7674"/>
    <w:rPr>
      <w:rFonts w:cs="Simplified Arabic"/>
      <w:sz w:val="22"/>
      <w:szCs w:val="28"/>
    </w:rPr>
  </w:style>
  <w:style w:type="character" w:customStyle="1" w:styleId="DeltaViewInsertion">
    <w:name w:val="DeltaView Insertion"/>
    <w:uiPriority w:val="99"/>
    <w:rsid w:val="00597F50"/>
    <w:rPr>
      <w:color w:val="0000FF"/>
      <w:u w:val="double"/>
    </w:rPr>
  </w:style>
  <w:style w:type="table" w:customStyle="1" w:styleId="Tabledocright">
    <w:name w:val="Table_doc_right"/>
    <w:basedOn w:val="TableNormal"/>
    <w:rsid w:val="00537D64"/>
    <w:pPr>
      <w:spacing w:before="40" w:after="40"/>
    </w:pPr>
    <w:rPr>
      <w:rFonts w:cs="Times New Roman"/>
      <w:sz w:val="18"/>
      <w:szCs w:val="18"/>
      <w:lang w:val="en-GB" w:eastAsia="en-GB"/>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7" w:type="dxa"/>
        <w:bottom w:w="28" w:type="dxa"/>
        <w:right w:w="17" w:type="dxa"/>
      </w:tblCellMar>
    </w:tblPr>
    <w:trPr>
      <w:jc w:val="right"/>
    </w:trPr>
    <w:tcPr>
      <w:tcMar>
        <w:left w:w="57" w:type="dxa"/>
        <w:right w:w="57" w:type="dxa"/>
      </w:tcMar>
    </w:tcPr>
  </w:style>
  <w:style w:type="paragraph" w:styleId="TOC6">
    <w:name w:val="toc 6"/>
    <w:basedOn w:val="Normal"/>
    <w:next w:val="Normal"/>
    <w:autoRedefine/>
    <w:semiHidden/>
    <w:rsid w:val="00537D64"/>
    <w:pPr>
      <w:tabs>
        <w:tab w:val="left" w:pos="1247"/>
      </w:tabs>
      <w:bidi w:val="0"/>
      <w:ind w:left="1000"/>
    </w:pPr>
    <w:rPr>
      <w:rFonts w:cs="Traditional Arabic" w:hint="cs"/>
      <w:sz w:val="18"/>
      <w:szCs w:val="18"/>
      <w:lang w:val="en-GB"/>
    </w:rPr>
  </w:style>
  <w:style w:type="paragraph" w:styleId="TOC7">
    <w:name w:val="toc 7"/>
    <w:basedOn w:val="Normal"/>
    <w:next w:val="Normal"/>
    <w:autoRedefine/>
    <w:semiHidden/>
    <w:rsid w:val="00537D64"/>
    <w:pPr>
      <w:tabs>
        <w:tab w:val="left" w:pos="1247"/>
      </w:tabs>
      <w:bidi w:val="0"/>
      <w:ind w:left="1200"/>
    </w:pPr>
    <w:rPr>
      <w:rFonts w:cs="Traditional Arabic" w:hint="cs"/>
      <w:sz w:val="18"/>
      <w:szCs w:val="18"/>
      <w:lang w:val="en-GB"/>
    </w:rPr>
  </w:style>
  <w:style w:type="paragraph" w:styleId="TOC8">
    <w:name w:val="toc 8"/>
    <w:basedOn w:val="Normal"/>
    <w:next w:val="Normal"/>
    <w:autoRedefine/>
    <w:semiHidden/>
    <w:rsid w:val="00537D64"/>
    <w:pPr>
      <w:tabs>
        <w:tab w:val="left" w:pos="1247"/>
      </w:tabs>
      <w:bidi w:val="0"/>
      <w:ind w:left="1400"/>
    </w:pPr>
    <w:rPr>
      <w:rFonts w:cs="Traditional Arabic" w:hint="cs"/>
      <w:sz w:val="18"/>
      <w:szCs w:val="18"/>
      <w:lang w:val="en-GB"/>
    </w:rPr>
  </w:style>
  <w:style w:type="paragraph" w:styleId="TOC9">
    <w:name w:val="toc 9"/>
    <w:basedOn w:val="Normal"/>
    <w:next w:val="Normal"/>
    <w:autoRedefine/>
    <w:semiHidden/>
    <w:rsid w:val="00537D64"/>
    <w:pPr>
      <w:tabs>
        <w:tab w:val="left" w:pos="1247"/>
      </w:tabs>
      <w:bidi w:val="0"/>
      <w:ind w:left="1600"/>
    </w:pPr>
    <w:rPr>
      <w:rFonts w:cs="Traditional Arabic" w:hint="cs"/>
      <w:sz w:val="18"/>
      <w:szCs w:val="18"/>
      <w:lang w:val="en-GB"/>
    </w:rPr>
  </w:style>
  <w:style w:type="paragraph" w:customStyle="1" w:styleId="Titlefigure">
    <w:name w:val="Title_figure"/>
    <w:basedOn w:val="Titletable"/>
    <w:next w:val="NormalNonumber"/>
    <w:rsid w:val="00537D64"/>
    <w:rPr>
      <w:bCs w:val="0"/>
    </w:rPr>
  </w:style>
  <w:style w:type="paragraph" w:styleId="TableofFigures">
    <w:name w:val="table of figures"/>
    <w:basedOn w:val="Normal"/>
    <w:next w:val="Normal"/>
    <w:autoRedefine/>
    <w:semiHidden/>
    <w:rsid w:val="00537D64"/>
    <w:pPr>
      <w:tabs>
        <w:tab w:val="left" w:pos="1247"/>
      </w:tabs>
      <w:bidi w:val="0"/>
      <w:ind w:left="1814" w:hanging="567"/>
    </w:pPr>
    <w:rPr>
      <w:rFonts w:cs="Traditional Arabic" w:hint="cs"/>
      <w:sz w:val="20"/>
      <w:szCs w:val="30"/>
      <w:lang w:val="en-GB"/>
    </w:rPr>
  </w:style>
  <w:style w:type="paragraph" w:customStyle="1" w:styleId="CH3">
    <w:name w:val="CH3"/>
    <w:basedOn w:val="Normalpool"/>
    <w:next w:val="Normalnumber"/>
    <w:rsid w:val="00537D64"/>
    <w:pPr>
      <w:keepNext/>
      <w:keepLines/>
      <w:tabs>
        <w:tab w:val="right" w:pos="851"/>
      </w:tabs>
      <w:suppressAutoHyphens/>
      <w:spacing w:after="120"/>
      <w:ind w:left="1247" w:right="284" w:hanging="1247"/>
    </w:pPr>
    <w:rPr>
      <w:b/>
    </w:rPr>
  </w:style>
  <w:style w:type="paragraph" w:customStyle="1" w:styleId="CH4">
    <w:name w:val="CH4"/>
    <w:basedOn w:val="Normalpool"/>
    <w:next w:val="Normalnumber"/>
    <w:rsid w:val="00537D64"/>
    <w:pPr>
      <w:keepNext/>
      <w:keepLines/>
      <w:tabs>
        <w:tab w:val="right" w:pos="851"/>
      </w:tabs>
      <w:suppressAutoHyphens/>
      <w:spacing w:after="120"/>
      <w:ind w:left="1247" w:right="284" w:hanging="1247"/>
    </w:pPr>
    <w:rPr>
      <w:b/>
    </w:rPr>
  </w:style>
  <w:style w:type="table" w:customStyle="1" w:styleId="Footertable">
    <w:name w:val="Footer_table"/>
    <w:basedOn w:val="TableNormal"/>
    <w:semiHidden/>
    <w:rsid w:val="00537D64"/>
    <w:rPr>
      <w:rFonts w:ascii="Arial" w:hAnsi="Arial" w:cs="Times New Roman"/>
      <w:sz w:val="16"/>
      <w:lang w:val="en-GB" w:eastAsia="en-GB"/>
    </w:rPr>
    <w:tblPr>
      <w:jc w:val="right"/>
      <w:tblBorders>
        <w:top w:val="double" w:sz="4" w:space="0" w:color="auto"/>
        <w:left w:val="double" w:sz="4" w:space="0" w:color="auto"/>
        <w:bottom w:val="double" w:sz="4" w:space="0" w:color="auto"/>
        <w:right w:val="double" w:sz="4" w:space="0" w:color="auto"/>
      </w:tblBorders>
    </w:tblPr>
    <w:trPr>
      <w:jc w:val="right"/>
    </w:trPr>
    <w:tcPr>
      <w:tcMar>
        <w:top w:w="28" w:type="dxa"/>
        <w:bottom w:w="28" w:type="dxa"/>
      </w:tcMar>
    </w:tcPr>
  </w:style>
  <w:style w:type="paragraph" w:customStyle="1" w:styleId="CH5">
    <w:name w:val="CH5"/>
    <w:basedOn w:val="Normalpool"/>
    <w:next w:val="Normalnumber"/>
    <w:rsid w:val="00537D64"/>
    <w:pPr>
      <w:keepNext/>
      <w:keepLines/>
      <w:tabs>
        <w:tab w:val="right" w:pos="851"/>
      </w:tabs>
      <w:suppressAutoHyphens/>
      <w:spacing w:after="120"/>
      <w:ind w:left="1247" w:right="284" w:hanging="1247"/>
    </w:pPr>
    <w:rPr>
      <w:b/>
    </w:rPr>
  </w:style>
  <w:style w:type="paragraph" w:customStyle="1" w:styleId="Footerpool">
    <w:name w:val="Footer_pool"/>
    <w:basedOn w:val="Normal"/>
    <w:next w:val="Normal"/>
    <w:semiHidden/>
    <w:rsid w:val="00537D64"/>
    <w:pPr>
      <w:tabs>
        <w:tab w:val="left" w:pos="1247"/>
        <w:tab w:val="left" w:pos="1814"/>
        <w:tab w:val="left" w:pos="2381"/>
        <w:tab w:val="left" w:pos="2948"/>
        <w:tab w:val="left" w:pos="3515"/>
        <w:tab w:val="left" w:pos="4321"/>
        <w:tab w:val="right" w:pos="8641"/>
      </w:tabs>
      <w:bidi w:val="0"/>
      <w:spacing w:before="60" w:after="120"/>
    </w:pPr>
    <w:rPr>
      <w:rFonts w:cs="Traditional Arabic" w:hint="cs"/>
      <w:b/>
      <w:sz w:val="18"/>
      <w:szCs w:val="30"/>
      <w:lang w:val="en-GB"/>
    </w:rPr>
  </w:style>
  <w:style w:type="paragraph" w:customStyle="1" w:styleId="Headerpool">
    <w:name w:val="Header_pool"/>
    <w:basedOn w:val="Normal"/>
    <w:next w:val="Normal"/>
    <w:semiHidden/>
    <w:rsid w:val="00537D64"/>
    <w:pPr>
      <w:pBdr>
        <w:bottom w:val="single" w:sz="4" w:space="1" w:color="auto"/>
      </w:pBdr>
      <w:tabs>
        <w:tab w:val="left" w:pos="1247"/>
        <w:tab w:val="center" w:pos="4536"/>
        <w:tab w:val="right" w:pos="9072"/>
      </w:tabs>
      <w:bidi w:val="0"/>
      <w:spacing w:after="120"/>
    </w:pPr>
    <w:rPr>
      <w:rFonts w:cs="Traditional Arabic" w:hint="cs"/>
      <w:b/>
      <w:sz w:val="18"/>
      <w:szCs w:val="30"/>
      <w:lang w:val="en-GB"/>
    </w:rPr>
  </w:style>
  <w:style w:type="paragraph" w:customStyle="1" w:styleId="Normalpool">
    <w:name w:val="Normal_pool"/>
    <w:autoRedefine/>
    <w:semiHidden/>
    <w:rsid w:val="00537D64"/>
    <w:pPr>
      <w:tabs>
        <w:tab w:val="left" w:pos="1247"/>
        <w:tab w:val="left" w:pos="1814"/>
        <w:tab w:val="left" w:pos="2381"/>
        <w:tab w:val="left" w:pos="2948"/>
        <w:tab w:val="left" w:pos="3515"/>
        <w:tab w:val="left" w:pos="4082"/>
      </w:tabs>
    </w:pPr>
    <w:rPr>
      <w:rFonts w:cs="Times New Roman"/>
      <w:lang w:val="fr-CA"/>
    </w:rPr>
  </w:style>
  <w:style w:type="paragraph" w:customStyle="1" w:styleId="Footer-pool">
    <w:name w:val="Footer-pool"/>
    <w:basedOn w:val="Normal-pool"/>
    <w:next w:val="Normal-pool"/>
    <w:rsid w:val="00537D64"/>
    <w:pPr>
      <w:tabs>
        <w:tab w:val="left" w:pos="4082"/>
        <w:tab w:val="left" w:pos="4321"/>
        <w:tab w:val="right" w:pos="8641"/>
      </w:tabs>
      <w:spacing w:before="60" w:after="120"/>
    </w:pPr>
    <w:rPr>
      <w:b/>
      <w:sz w:val="18"/>
    </w:rPr>
  </w:style>
  <w:style w:type="paragraph" w:customStyle="1" w:styleId="Header-pool">
    <w:name w:val="Header-pool"/>
    <w:basedOn w:val="Normal-pool"/>
    <w:next w:val="Normal-pool"/>
    <w:rsid w:val="00537D64"/>
    <w:pPr>
      <w:pBdr>
        <w:bottom w:val="single" w:sz="4" w:space="1" w:color="auto"/>
      </w:pBdr>
      <w:tabs>
        <w:tab w:val="clear" w:pos="1814"/>
        <w:tab w:val="clear" w:pos="2381"/>
        <w:tab w:val="clear" w:pos="2948"/>
        <w:tab w:val="clear" w:pos="3515"/>
        <w:tab w:val="left" w:pos="4082"/>
        <w:tab w:val="center" w:pos="4536"/>
        <w:tab w:val="right" w:pos="9072"/>
      </w:tabs>
      <w:spacing w:after="120"/>
    </w:pPr>
    <w:rPr>
      <w:b/>
      <w:sz w:val="18"/>
    </w:rPr>
  </w:style>
  <w:style w:type="table" w:customStyle="1" w:styleId="AATable">
    <w:name w:val="AA_Table"/>
    <w:basedOn w:val="TableNormal"/>
    <w:rsid w:val="00537D64"/>
    <w:rPr>
      <w:rFonts w:cs="Times New Roman"/>
      <w:lang w:val="en-GB" w:eastAsia="en-GB"/>
    </w:rPr>
    <w:tblPr>
      <w:tblStyleRowBandSize w:val="1"/>
      <w:tblStyleColBandSize w:val="1"/>
      <w:jc w:val="right"/>
    </w:tblPr>
    <w:trPr>
      <w:jc w:val="right"/>
    </w:trPr>
    <w:tblStylePr w:type="firstRow">
      <w:pPr>
        <w:wordWrap/>
        <w:spacing w:beforeLines="0" w:before="0" w:beforeAutospacing="0" w:afterLines="0" w:after="0" w:afterAutospacing="0"/>
        <w:contextualSpacing w:val="0"/>
        <w:jc w:val="left"/>
      </w:pPr>
      <w:rPr>
        <w:rFonts w:ascii="Arial" w:hAnsi="Arial"/>
        <w:b/>
        <w:i w:val="0"/>
        <w:caps/>
        <w:smallCaps w:val="0"/>
        <w:color w:val="auto"/>
        <w:sz w:val="27"/>
        <w:szCs w:val="27"/>
      </w:rPr>
    </w:tblStylePr>
    <w:tblStylePr w:type="lastRow">
      <w:pPr>
        <w:wordWrap/>
        <w:spacing w:afterLines="0" w:after="240" w:afterAutospacing="0"/>
        <w:ind w:rightChars="0" w:right="567"/>
      </w:pPr>
      <w:rPr>
        <w:rFonts w:ascii="Arial" w:hAnsi="Arial"/>
        <w:b/>
        <w:sz w:val="32"/>
      </w:rPr>
      <w:tblPr/>
      <w:tcPr>
        <w:tcBorders>
          <w:top w:val="nil"/>
          <w:left w:val="nil"/>
          <w:bottom w:val="single" w:sz="18" w:space="0" w:color="auto"/>
          <w:right w:val="nil"/>
          <w:insideH w:val="nil"/>
          <w:insideV w:val="nil"/>
        </w:tcBorders>
      </w:tcPr>
    </w:tblStylePr>
    <w:tblStylePr w:type="firstCol">
      <w:pPr>
        <w:wordWrap/>
        <w:ind w:rightChars="0" w:right="0"/>
      </w:pPr>
    </w:tblStylePr>
    <w:tblStylePr w:type="lastCol">
      <w:rPr>
        <w:rFonts w:ascii="Times New Roman" w:hAnsi="Times New Roman"/>
        <w:sz w:val="20"/>
      </w:rPr>
    </w:tblStylePr>
    <w:tblStylePr w:type="band1Vert">
      <w:rPr>
        <w:rFonts w:ascii="Times New Roman" w:hAnsi="Times New Roman"/>
      </w:rPr>
    </w:tblStylePr>
    <w:tblStylePr w:type="band2Vert">
      <w:pPr>
        <w:wordWrap/>
        <w:spacing w:beforeLines="0" w:before="0" w:beforeAutospacing="0" w:afterLines="0" w:after="0" w:afterAutospacing="0"/>
        <w:contextualSpacing w:val="0"/>
      </w:pPr>
      <w:rPr>
        <w:rFonts w:ascii="Times New Roman" w:hAnsi="Times New Roman"/>
        <w:b/>
        <w:i w:val="0"/>
        <w:color w:val="auto"/>
        <w:sz w:val="20"/>
        <w:szCs w:val="32"/>
      </w:rPr>
    </w:tblStylePr>
    <w:tblStylePr w:type="band1Horz">
      <w:rPr>
        <w:rFonts w:ascii="Times New Roman" w:hAnsi="Times New Roman"/>
        <w:sz w:val="20"/>
      </w:rPr>
      <w:tblPr/>
      <w:tcPr>
        <w:tcBorders>
          <w:bottom w:val="single" w:sz="4" w:space="0" w:color="auto"/>
        </w:tcBorders>
      </w:tcPr>
    </w:tblStylePr>
    <w:tblStylePr w:type="band2Horz">
      <w:rPr>
        <w:rFonts w:ascii="Times New Roman" w:hAnsi="Times New Roman"/>
        <w:b w:val="0"/>
        <w:i w:val="0"/>
        <w:color w:val="auto"/>
        <w:sz w:val="20"/>
        <w:szCs w:val="20"/>
      </w:rPr>
      <w:tblPr/>
      <w:tcPr>
        <w:tcBorders>
          <w:top w:val="nil"/>
          <w:left w:val="nil"/>
          <w:bottom w:val="nil"/>
          <w:right w:val="nil"/>
          <w:insideH w:val="nil"/>
          <w:insideV w:val="nil"/>
          <w:tl2br w:val="nil"/>
          <w:tr2bl w:val="nil"/>
        </w:tcBorders>
      </w:tcPr>
    </w:tblStylePr>
    <w:tblStylePr w:type="neCell">
      <w:pPr>
        <w:wordWrap/>
        <w:spacing w:beforeLines="0" w:before="0" w:beforeAutospacing="0" w:afterLines="0" w:after="0" w:afterAutospacing="0"/>
        <w:contextualSpacing w:val="0"/>
        <w:jc w:val="right"/>
      </w:pPr>
      <w:rPr>
        <w:rFonts w:ascii="Arial" w:hAnsi="Arial"/>
        <w:b/>
        <w:i w:val="0"/>
        <w:color w:val="auto"/>
        <w:sz w:val="64"/>
        <w:szCs w:val="64"/>
      </w:rPr>
    </w:tblStylePr>
    <w:tblStylePr w:type="nwCell">
      <w:rPr>
        <w:rFonts w:ascii="Arial" w:hAnsi="Arial"/>
        <w:b/>
        <w:i w:val="0"/>
        <w:caps/>
        <w:smallCaps w:val="0"/>
        <w:color w:val="auto"/>
        <w:sz w:val="27"/>
        <w:szCs w:val="27"/>
      </w:rPr>
    </w:tblStylePr>
    <w:tblStylePr w:type="seCell">
      <w:pPr>
        <w:wordWrap/>
        <w:spacing w:beforeLines="0" w:before="120" w:beforeAutospacing="0" w:afterLines="0" w:after="120" w:afterAutospacing="0"/>
        <w:ind w:leftChars="0" w:left="0" w:rightChars="0" w:right="0"/>
        <w:contextualSpacing w:val="0"/>
      </w:pPr>
      <w:rPr>
        <w:rFonts w:ascii="Times New Roman" w:hAnsi="Times New Roman"/>
        <w:b w:val="0"/>
        <w:sz w:val="20"/>
      </w:rPr>
    </w:tblStylePr>
    <w:tblStylePr w:type="swCell">
      <w:pPr>
        <w:wordWrap/>
        <w:spacing w:afterLines="0" w:after="360" w:afterAutospacing="0"/>
        <w:ind w:rightChars="0" w:right="0"/>
      </w:pPr>
      <w:rPr>
        <w:rFonts w:ascii="Times New Roman" w:hAnsi="Times New Roman"/>
      </w:rPr>
    </w:tblStylePr>
  </w:style>
  <w:style w:type="character" w:styleId="Hyperlink">
    <w:name w:val="Hyperlink"/>
    <w:uiPriority w:val="99"/>
    <w:rsid w:val="00537D64"/>
    <w:rPr>
      <w:rFonts w:ascii="Times New Roman" w:hAnsi="Times New Roman"/>
      <w:color w:val="auto"/>
      <w:sz w:val="20"/>
      <w:szCs w:val="20"/>
      <w:u w:val="none"/>
      <w:lang w:val="fr-FR"/>
    </w:rPr>
  </w:style>
  <w:style w:type="paragraph" w:customStyle="1" w:styleId="Titletable">
    <w:name w:val="Title_table"/>
    <w:basedOn w:val="Normalpool"/>
    <w:rsid w:val="00537D64"/>
    <w:pPr>
      <w:keepNext/>
      <w:keepLines/>
      <w:suppressAutoHyphens/>
      <w:spacing w:after="60"/>
      <w:ind w:left="1247"/>
    </w:pPr>
    <w:rPr>
      <w:b/>
      <w:bCs/>
    </w:rPr>
  </w:style>
  <w:style w:type="paragraph" w:styleId="TOC1">
    <w:name w:val="toc 1"/>
    <w:basedOn w:val="Normalpool"/>
    <w:next w:val="Normalpool"/>
    <w:uiPriority w:val="39"/>
    <w:rsid w:val="00537D64"/>
    <w:pPr>
      <w:tabs>
        <w:tab w:val="clear" w:pos="2381"/>
        <w:tab w:val="clear" w:pos="2948"/>
        <w:tab w:val="clear" w:pos="3515"/>
        <w:tab w:val="clear" w:pos="4082"/>
        <w:tab w:val="right" w:leader="dot" w:pos="9486"/>
      </w:tabs>
      <w:spacing w:before="240"/>
      <w:ind w:left="1814" w:hanging="567"/>
    </w:pPr>
    <w:rPr>
      <w:bCs/>
    </w:rPr>
  </w:style>
  <w:style w:type="paragraph" w:styleId="TOC2">
    <w:name w:val="toc 2"/>
    <w:basedOn w:val="Normalpool"/>
    <w:next w:val="Normalpool"/>
    <w:uiPriority w:val="39"/>
    <w:rsid w:val="00537D64"/>
    <w:pPr>
      <w:tabs>
        <w:tab w:val="clear" w:pos="1814"/>
        <w:tab w:val="clear" w:pos="2948"/>
        <w:tab w:val="clear" w:pos="3515"/>
        <w:tab w:val="clear" w:pos="4082"/>
        <w:tab w:val="right" w:leader="dot" w:pos="9486"/>
      </w:tabs>
      <w:ind w:left="2381" w:hanging="567"/>
    </w:pPr>
  </w:style>
  <w:style w:type="paragraph" w:styleId="TOC3">
    <w:name w:val="toc 3"/>
    <w:basedOn w:val="Normalpool"/>
    <w:next w:val="Normalpool"/>
    <w:uiPriority w:val="39"/>
    <w:rsid w:val="00537D64"/>
    <w:pPr>
      <w:tabs>
        <w:tab w:val="clear" w:pos="1814"/>
        <w:tab w:val="clear" w:pos="2381"/>
        <w:tab w:val="clear" w:pos="2948"/>
        <w:tab w:val="clear" w:pos="3515"/>
        <w:tab w:val="right" w:leader="dot" w:pos="9486"/>
      </w:tabs>
      <w:ind w:left="2948" w:hanging="567"/>
    </w:pPr>
    <w:rPr>
      <w:iCs/>
    </w:rPr>
  </w:style>
  <w:style w:type="paragraph" w:styleId="TOC4">
    <w:name w:val="toc 4"/>
    <w:basedOn w:val="Normalpool"/>
    <w:next w:val="Normalpool"/>
    <w:rsid w:val="00537D64"/>
    <w:pPr>
      <w:tabs>
        <w:tab w:val="clear" w:pos="1814"/>
        <w:tab w:val="clear" w:pos="2381"/>
        <w:tab w:val="clear" w:pos="2948"/>
        <w:tab w:val="clear" w:pos="3515"/>
        <w:tab w:val="left" w:pos="1000"/>
        <w:tab w:val="right" w:leader="dot" w:pos="9486"/>
      </w:tabs>
      <w:ind w:left="3515" w:hanging="567"/>
    </w:pPr>
    <w:rPr>
      <w:szCs w:val="18"/>
    </w:rPr>
  </w:style>
  <w:style w:type="paragraph" w:styleId="TOC5">
    <w:name w:val="toc 5"/>
    <w:basedOn w:val="Normal"/>
    <w:next w:val="Normal"/>
    <w:autoRedefine/>
    <w:semiHidden/>
    <w:rsid w:val="00537D64"/>
    <w:pPr>
      <w:tabs>
        <w:tab w:val="left" w:pos="1247"/>
      </w:tabs>
      <w:bidi w:val="0"/>
      <w:ind w:left="800"/>
    </w:pPr>
    <w:rPr>
      <w:rFonts w:cs="Traditional Arabic" w:hint="cs"/>
      <w:sz w:val="18"/>
      <w:szCs w:val="18"/>
      <w:lang w:val="en-GB"/>
    </w:rPr>
  </w:style>
  <w:style w:type="paragraph" w:styleId="NormalIndent">
    <w:name w:val="Normal Indent"/>
    <w:basedOn w:val="Normal"/>
    <w:rsid w:val="00537D64"/>
    <w:pPr>
      <w:tabs>
        <w:tab w:val="left" w:pos="1247"/>
        <w:tab w:val="left" w:pos="1814"/>
        <w:tab w:val="left" w:pos="2381"/>
        <w:tab w:val="left" w:pos="2948"/>
        <w:tab w:val="left" w:pos="3515"/>
      </w:tabs>
      <w:bidi w:val="0"/>
      <w:ind w:left="1247"/>
    </w:pPr>
    <w:rPr>
      <w:rFonts w:cs="Traditional Arabic" w:hint="cs"/>
      <w:sz w:val="20"/>
      <w:szCs w:val="30"/>
      <w:lang w:val="en-GB"/>
    </w:rPr>
  </w:style>
  <w:style w:type="table" w:customStyle="1" w:styleId="TableNormal1">
    <w:name w:val="Table Normal1"/>
    <w:next w:val="TableNormal"/>
    <w:semiHidden/>
    <w:rsid w:val="00537D64"/>
    <w:rPr>
      <w:rFonts w:cs="Times New Roman"/>
      <w:lang w:val="en-GB" w:eastAsia="en-GB"/>
    </w:rPr>
    <w:tblPr>
      <w:tblInd w:w="0" w:type="dxa"/>
      <w:tblCellMar>
        <w:top w:w="0" w:type="dxa"/>
        <w:left w:w="108" w:type="dxa"/>
        <w:bottom w:w="0" w:type="dxa"/>
        <w:right w:w="108" w:type="dxa"/>
      </w:tblCellMar>
    </w:tblPr>
  </w:style>
  <w:style w:type="table" w:styleId="TableGrid">
    <w:name w:val="Table Grid"/>
    <w:basedOn w:val="TableNormal"/>
    <w:uiPriority w:val="39"/>
    <w:rsid w:val="00537D6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rsid w:val="00537D64"/>
  </w:style>
  <w:style w:type="paragraph" w:customStyle="1" w:styleId="Spacer">
    <w:name w:val="Spacer"/>
    <w:basedOn w:val="Normal"/>
    <w:rsid w:val="00537D64"/>
    <w:pPr>
      <w:tabs>
        <w:tab w:val="left" w:pos="-720"/>
        <w:tab w:val="left" w:pos="0"/>
        <w:tab w:val="left" w:pos="720"/>
      </w:tabs>
      <w:suppressAutoHyphens/>
      <w:bidi w:val="0"/>
    </w:pPr>
    <w:rPr>
      <w:rFonts w:cs="Traditional Arabic" w:hint="cs"/>
      <w:sz w:val="10"/>
      <w:szCs w:val="10"/>
      <w:lang w:val="en-GB"/>
    </w:rPr>
  </w:style>
  <w:style w:type="paragraph" w:customStyle="1" w:styleId="Spacer1">
    <w:name w:val="Spacer1"/>
    <w:basedOn w:val="Normal"/>
    <w:rsid w:val="00537D64"/>
    <w:pPr>
      <w:bidi w:val="0"/>
    </w:pPr>
    <w:rPr>
      <w:rFonts w:cs="Traditional Arabic" w:hint="cs"/>
      <w:b/>
      <w:bCs/>
      <w:sz w:val="20"/>
      <w:szCs w:val="30"/>
      <w:lang w:val="en-GB"/>
    </w:rPr>
  </w:style>
  <w:style w:type="paragraph" w:customStyle="1" w:styleId="Listings">
    <w:name w:val="Listings"/>
    <w:basedOn w:val="Normal"/>
    <w:rsid w:val="00537D64"/>
    <w:pPr>
      <w:bidi w:val="0"/>
      <w:spacing w:after="40"/>
    </w:pPr>
    <w:rPr>
      <w:rFonts w:cs="Traditional Arabic" w:hint="cs"/>
      <w:sz w:val="20"/>
      <w:szCs w:val="30"/>
      <w:lang w:val="en-GB"/>
    </w:rPr>
  </w:style>
  <w:style w:type="paragraph" w:customStyle="1" w:styleId="ListBold">
    <w:name w:val="ListBold"/>
    <w:basedOn w:val="Listings"/>
    <w:rsid w:val="00537D64"/>
    <w:rPr>
      <w:b/>
      <w:bCs/>
    </w:rPr>
  </w:style>
  <w:style w:type="paragraph" w:customStyle="1" w:styleId="ListAD">
    <w:name w:val="ListAD"/>
    <w:basedOn w:val="Listings"/>
    <w:rsid w:val="00537D64"/>
    <w:pPr>
      <w:spacing w:after="0"/>
    </w:pPr>
  </w:style>
  <w:style w:type="paragraph" w:customStyle="1" w:styleId="Substance">
    <w:name w:val="Substance"/>
    <w:basedOn w:val="Heading1"/>
    <w:rsid w:val="00537D64"/>
    <w:pPr>
      <w:bidi w:val="0"/>
      <w:spacing w:before="160" w:after="160" w:line="240" w:lineRule="auto"/>
      <w:jc w:val="left"/>
      <w:outlineLvl w:val="9"/>
    </w:pPr>
    <w:rPr>
      <w:rFonts w:cs="Traditional Arabic" w:hint="cs"/>
      <w:b/>
      <w:bCs/>
      <w:kern w:val="28"/>
      <w:sz w:val="48"/>
      <w:szCs w:val="48"/>
      <w:u w:val="none"/>
      <w:lang w:val="en-GB"/>
    </w:rPr>
  </w:style>
  <w:style w:type="paragraph" w:customStyle="1" w:styleId="RefNo">
    <w:name w:val="RefNo"/>
    <w:basedOn w:val="Listings"/>
    <w:rsid w:val="00537D64"/>
    <w:pPr>
      <w:spacing w:after="0"/>
      <w:jc w:val="right"/>
    </w:pPr>
    <w:rPr>
      <w:i/>
      <w:iCs/>
    </w:rPr>
  </w:style>
  <w:style w:type="character" w:styleId="CommentReference">
    <w:name w:val="annotation reference"/>
    <w:uiPriority w:val="99"/>
    <w:rsid w:val="00537D64"/>
    <w:rPr>
      <w:sz w:val="16"/>
      <w:szCs w:val="16"/>
    </w:rPr>
  </w:style>
  <w:style w:type="paragraph" w:customStyle="1" w:styleId="Ripeat">
    <w:name w:val="Ripeat"/>
    <w:basedOn w:val="Normal"/>
    <w:next w:val="Normal"/>
    <w:rsid w:val="00537D64"/>
    <w:pPr>
      <w:bidi w:val="0"/>
    </w:pPr>
    <w:rPr>
      <w:rFonts w:cs="Traditional Arabic" w:hint="cs"/>
      <w:i/>
      <w:iCs/>
      <w:sz w:val="20"/>
      <w:szCs w:val="30"/>
      <w:lang w:val="en-GB"/>
    </w:rPr>
  </w:style>
  <w:style w:type="paragraph" w:styleId="CommentText">
    <w:name w:val="annotation text"/>
    <w:basedOn w:val="Normal"/>
    <w:link w:val="CommentTextChar"/>
    <w:uiPriority w:val="99"/>
    <w:rsid w:val="00537D64"/>
    <w:pPr>
      <w:bidi w:val="0"/>
    </w:pPr>
    <w:rPr>
      <w:rFonts w:cs="Traditional Arabic" w:hint="cs"/>
      <w:sz w:val="20"/>
      <w:szCs w:val="30"/>
      <w:lang w:val="en-GB"/>
    </w:rPr>
  </w:style>
  <w:style w:type="character" w:customStyle="1" w:styleId="CommentTextChar">
    <w:name w:val="Comment Text Char"/>
    <w:basedOn w:val="DefaultParagraphFont"/>
    <w:link w:val="CommentText"/>
    <w:uiPriority w:val="99"/>
    <w:rsid w:val="00537D64"/>
    <w:rPr>
      <w:szCs w:val="30"/>
      <w:lang w:val="en-GB"/>
    </w:rPr>
  </w:style>
  <w:style w:type="paragraph" w:styleId="DocumentMap">
    <w:name w:val="Document Map"/>
    <w:basedOn w:val="Normal"/>
    <w:link w:val="DocumentMapChar"/>
    <w:rsid w:val="00537D64"/>
    <w:pPr>
      <w:shd w:val="clear" w:color="auto" w:fill="000080"/>
      <w:bidi w:val="0"/>
    </w:pPr>
    <w:rPr>
      <w:rFonts w:ascii="Tahoma" w:hAnsi="Tahoma" w:cs="Tahoma" w:hint="cs"/>
      <w:sz w:val="20"/>
      <w:szCs w:val="30"/>
      <w:lang w:val="en-GB"/>
    </w:rPr>
  </w:style>
  <w:style w:type="character" w:customStyle="1" w:styleId="DocumentMapChar">
    <w:name w:val="Document Map Char"/>
    <w:basedOn w:val="DefaultParagraphFont"/>
    <w:link w:val="DocumentMap"/>
    <w:rsid w:val="00537D64"/>
    <w:rPr>
      <w:rFonts w:ascii="Tahoma" w:hAnsi="Tahoma" w:cs="Tahoma"/>
      <w:szCs w:val="30"/>
      <w:shd w:val="clear" w:color="auto" w:fill="000080"/>
      <w:lang w:val="en-GB"/>
    </w:rPr>
  </w:style>
  <w:style w:type="character" w:styleId="FollowedHyperlink">
    <w:name w:val="FollowedHyperlink"/>
    <w:rsid w:val="00537D64"/>
    <w:rPr>
      <w:color w:val="800080"/>
      <w:u w:val="single"/>
    </w:rPr>
  </w:style>
  <w:style w:type="paragraph" w:customStyle="1" w:styleId="Annex">
    <w:name w:val="Annex"/>
    <w:basedOn w:val="Normal"/>
    <w:next w:val="Normal"/>
    <w:autoRedefine/>
    <w:rsid w:val="00537D64"/>
    <w:pPr>
      <w:bidi w:val="0"/>
    </w:pPr>
    <w:rPr>
      <w:rFonts w:cs="Traditional Arabic" w:hint="cs"/>
      <w:smallCaps/>
      <w:szCs w:val="22"/>
      <w:lang w:val="en-GB"/>
    </w:rPr>
  </w:style>
  <w:style w:type="paragraph" w:customStyle="1" w:styleId="ca">
    <w:name w:val="ca"/>
    <w:basedOn w:val="Normal"/>
    <w:autoRedefine/>
    <w:rsid w:val="00537D64"/>
    <w:pPr>
      <w:widowControl w:val="0"/>
      <w:bidi w:val="0"/>
    </w:pPr>
    <w:rPr>
      <w:rFonts w:cs="Traditional Arabic" w:hint="cs"/>
      <w:snapToGrid w:val="0"/>
      <w:color w:val="000000"/>
      <w:sz w:val="20"/>
      <w:szCs w:val="30"/>
      <w:lang w:val="en-GB"/>
    </w:rPr>
  </w:style>
  <w:style w:type="paragraph" w:customStyle="1" w:styleId="biblio">
    <w:name w:val="biblio"/>
    <w:basedOn w:val="Normal"/>
    <w:rsid w:val="00537D64"/>
    <w:pPr>
      <w:widowControl w:val="0"/>
      <w:tabs>
        <w:tab w:val="left" w:pos="90"/>
      </w:tabs>
      <w:bidi w:val="0"/>
    </w:pPr>
    <w:rPr>
      <w:rFonts w:cs="Traditional Arabic" w:hint="cs"/>
      <w:snapToGrid w:val="0"/>
      <w:color w:val="000000"/>
      <w:szCs w:val="22"/>
      <w:lang w:val="en-GB"/>
    </w:rPr>
  </w:style>
  <w:style w:type="paragraph" w:styleId="Caption">
    <w:name w:val="caption"/>
    <w:basedOn w:val="Normal"/>
    <w:next w:val="Normal"/>
    <w:qFormat/>
    <w:rsid w:val="00537D64"/>
    <w:pPr>
      <w:widowControl w:val="0"/>
      <w:bidi w:val="0"/>
    </w:pPr>
    <w:rPr>
      <w:rFonts w:ascii="Arial" w:hAnsi="Arial" w:cs="Arial" w:hint="cs"/>
      <w:sz w:val="20"/>
      <w:szCs w:val="30"/>
      <w:lang w:val="en-GB"/>
    </w:rPr>
  </w:style>
  <w:style w:type="paragraph" w:styleId="BodyTextIndent">
    <w:name w:val="Body Text Indent"/>
    <w:basedOn w:val="Normal"/>
    <w:link w:val="BodyTextIndentChar"/>
    <w:rsid w:val="00537D64"/>
    <w:pPr>
      <w:bidi w:val="0"/>
      <w:spacing w:line="240" w:lineRule="atLeast"/>
      <w:ind w:left="-143"/>
    </w:pPr>
    <w:rPr>
      <w:rFonts w:cs="Traditional Arabic" w:hint="cs"/>
      <w:sz w:val="38"/>
      <w:szCs w:val="38"/>
      <w:lang w:val="en-GB"/>
    </w:rPr>
  </w:style>
  <w:style w:type="character" w:customStyle="1" w:styleId="BodyTextIndentChar">
    <w:name w:val="Body Text Indent Char"/>
    <w:basedOn w:val="DefaultParagraphFont"/>
    <w:link w:val="BodyTextIndent"/>
    <w:rsid w:val="00537D64"/>
    <w:rPr>
      <w:sz w:val="38"/>
      <w:szCs w:val="38"/>
      <w:lang w:val="en-GB"/>
    </w:rPr>
  </w:style>
  <w:style w:type="paragraph" w:customStyle="1" w:styleId="ad">
    <w:name w:val="ad"/>
    <w:basedOn w:val="Normal"/>
    <w:rsid w:val="00537D64"/>
    <w:pPr>
      <w:widowControl w:val="0"/>
      <w:tabs>
        <w:tab w:val="left" w:pos="6480"/>
        <w:tab w:val="left" w:pos="7200"/>
      </w:tabs>
      <w:bidi w:val="0"/>
    </w:pPr>
    <w:rPr>
      <w:rFonts w:ascii="Abadi MT Condensed" w:hAnsi="Abadi MT Condensed" w:cs="Traditional Arabic" w:hint="cs"/>
      <w:snapToGrid w:val="0"/>
      <w:color w:val="000000"/>
      <w:sz w:val="20"/>
      <w:szCs w:val="30"/>
      <w:lang w:val="en-GB"/>
    </w:rPr>
  </w:style>
  <w:style w:type="paragraph" w:customStyle="1" w:styleId="TH">
    <w:name w:val="TH"/>
    <w:basedOn w:val="ad"/>
    <w:next w:val="Normal"/>
    <w:rsid w:val="00537D64"/>
    <w:pPr>
      <w:tabs>
        <w:tab w:val="clear" w:pos="6480"/>
        <w:tab w:val="clear" w:pos="7200"/>
      </w:tabs>
      <w:spacing w:before="80"/>
    </w:pPr>
    <w:rPr>
      <w:rFonts w:ascii="Arial Narrow" w:hAnsi="Arial Narrow"/>
      <w:b/>
      <w:bCs/>
      <w:sz w:val="24"/>
      <w:szCs w:val="24"/>
    </w:rPr>
  </w:style>
  <w:style w:type="character" w:customStyle="1" w:styleId="BodyTextChar">
    <w:name w:val="Body Text Char"/>
    <w:link w:val="BodyText"/>
    <w:rsid w:val="00537D64"/>
    <w:rPr>
      <w:rFonts w:ascii="Times" w:hAnsi="Times" w:cs="Simplified Arabic"/>
      <w:szCs w:val="28"/>
    </w:rPr>
  </w:style>
  <w:style w:type="character" w:styleId="Strong">
    <w:name w:val="Strong"/>
    <w:uiPriority w:val="22"/>
    <w:qFormat/>
    <w:rsid w:val="00537D64"/>
    <w:rPr>
      <w:b/>
      <w:bCs/>
    </w:rPr>
  </w:style>
  <w:style w:type="character" w:styleId="Emphasis">
    <w:name w:val="Emphasis"/>
    <w:uiPriority w:val="20"/>
    <w:qFormat/>
    <w:rsid w:val="00537D64"/>
    <w:rPr>
      <w:i/>
      <w:iCs/>
    </w:rPr>
  </w:style>
  <w:style w:type="paragraph" w:styleId="BodyTextIndent2">
    <w:name w:val="Body Text Indent 2"/>
    <w:basedOn w:val="Normal"/>
    <w:link w:val="BodyTextIndent2Char"/>
    <w:rsid w:val="00537D64"/>
    <w:pPr>
      <w:bidi w:val="0"/>
      <w:ind w:left="2552"/>
    </w:pPr>
    <w:rPr>
      <w:rFonts w:cs="Traditional Arabic" w:hint="cs"/>
      <w:sz w:val="20"/>
      <w:szCs w:val="30"/>
      <w:lang w:val="it-IT"/>
    </w:rPr>
  </w:style>
  <w:style w:type="character" w:customStyle="1" w:styleId="BodyTextIndent2Char">
    <w:name w:val="Body Text Indent 2 Char"/>
    <w:basedOn w:val="DefaultParagraphFont"/>
    <w:link w:val="BodyTextIndent2"/>
    <w:rsid w:val="00537D64"/>
    <w:rPr>
      <w:szCs w:val="30"/>
      <w:lang w:val="it-IT"/>
    </w:rPr>
  </w:style>
  <w:style w:type="paragraph" w:styleId="BodyTextIndent3">
    <w:name w:val="Body Text Indent 3"/>
    <w:basedOn w:val="Normal"/>
    <w:link w:val="BodyTextIndent3Char"/>
    <w:rsid w:val="00537D64"/>
    <w:pPr>
      <w:bidi w:val="0"/>
      <w:ind w:left="567" w:hanging="567"/>
    </w:pPr>
    <w:rPr>
      <w:rFonts w:cs="Traditional Arabic" w:hint="cs"/>
      <w:sz w:val="20"/>
      <w:szCs w:val="30"/>
    </w:rPr>
  </w:style>
  <w:style w:type="character" w:customStyle="1" w:styleId="BodyTextIndent3Char">
    <w:name w:val="Body Text Indent 3 Char"/>
    <w:basedOn w:val="DefaultParagraphFont"/>
    <w:link w:val="BodyTextIndent3"/>
    <w:rsid w:val="00537D64"/>
    <w:rPr>
      <w:szCs w:val="30"/>
    </w:rPr>
  </w:style>
  <w:style w:type="paragraph" w:styleId="Subtitle">
    <w:name w:val="Subtitle"/>
    <w:basedOn w:val="Normal"/>
    <w:link w:val="SubtitleChar"/>
    <w:qFormat/>
    <w:rsid w:val="00537D64"/>
    <w:pPr>
      <w:widowControl w:val="0"/>
      <w:tabs>
        <w:tab w:val="left" w:pos="90"/>
      </w:tabs>
      <w:bidi w:val="0"/>
      <w:spacing w:before="175"/>
    </w:pPr>
    <w:rPr>
      <w:rFonts w:cs="Traditional Arabic" w:hint="cs"/>
      <w:b/>
      <w:bCs/>
      <w:snapToGrid w:val="0"/>
      <w:color w:val="000000"/>
      <w:sz w:val="32"/>
      <w:szCs w:val="32"/>
    </w:rPr>
  </w:style>
  <w:style w:type="character" w:customStyle="1" w:styleId="SubtitleChar">
    <w:name w:val="Subtitle Char"/>
    <w:basedOn w:val="DefaultParagraphFont"/>
    <w:link w:val="Subtitle"/>
    <w:rsid w:val="00537D64"/>
    <w:rPr>
      <w:b/>
      <w:bCs/>
      <w:snapToGrid w:val="0"/>
      <w:color w:val="000000"/>
      <w:sz w:val="32"/>
      <w:szCs w:val="32"/>
    </w:rPr>
  </w:style>
  <w:style w:type="paragraph" w:styleId="Title">
    <w:name w:val="Title"/>
    <w:basedOn w:val="Normal"/>
    <w:link w:val="TitleChar"/>
    <w:qFormat/>
    <w:rsid w:val="00537D64"/>
    <w:pPr>
      <w:bidi w:val="0"/>
      <w:jc w:val="center"/>
    </w:pPr>
    <w:rPr>
      <w:rFonts w:cs="Traditional Arabic" w:hint="cs"/>
      <w:sz w:val="20"/>
      <w:szCs w:val="30"/>
      <w:u w:val="single"/>
      <w:lang w:val="en-GB"/>
    </w:rPr>
  </w:style>
  <w:style w:type="character" w:customStyle="1" w:styleId="TitleChar">
    <w:name w:val="Title Char"/>
    <w:basedOn w:val="DefaultParagraphFont"/>
    <w:link w:val="Title"/>
    <w:rsid w:val="00537D64"/>
    <w:rPr>
      <w:szCs w:val="30"/>
      <w:u w:val="single"/>
      <w:lang w:val="en-GB"/>
    </w:rPr>
  </w:style>
  <w:style w:type="paragraph" w:customStyle="1" w:styleId="mainpara">
    <w:name w:val="mainpara"/>
    <w:basedOn w:val="Normal"/>
    <w:rsid w:val="00537D64"/>
    <w:pPr>
      <w:numPr>
        <w:numId w:val="10"/>
      </w:numPr>
      <w:tabs>
        <w:tab w:val="clear" w:pos="473"/>
        <w:tab w:val="left" w:pos="720"/>
        <w:tab w:val="left" w:pos="1440"/>
      </w:tabs>
      <w:bidi w:val="0"/>
    </w:pPr>
    <w:rPr>
      <w:rFonts w:cs="Traditional Arabic" w:hint="cs"/>
      <w:snapToGrid w:val="0"/>
      <w:szCs w:val="22"/>
      <w:lang w:val="en-GB"/>
    </w:rPr>
  </w:style>
  <w:style w:type="character" w:customStyle="1" w:styleId="EmailStyle20">
    <w:name w:val="EmailStyle20"/>
    <w:rsid w:val="00537D64"/>
    <w:rPr>
      <w:rFonts w:ascii="Arial" w:hAnsi="Arial" w:cs="Arial"/>
      <w:color w:val="000000"/>
      <w:sz w:val="20"/>
      <w:szCs w:val="20"/>
    </w:rPr>
  </w:style>
  <w:style w:type="character" w:customStyle="1" w:styleId="BodyText2Char">
    <w:name w:val="Body Text 2 Char"/>
    <w:link w:val="BodyText2"/>
    <w:rsid w:val="00537D64"/>
    <w:rPr>
      <w:rFonts w:ascii="Times" w:hAnsi="Times" w:cs="Simplified Arabic"/>
      <w:noProof/>
      <w:sz w:val="28"/>
      <w:szCs w:val="28"/>
    </w:rPr>
  </w:style>
  <w:style w:type="paragraph" w:styleId="BodyText3">
    <w:name w:val="Body Text 3"/>
    <w:basedOn w:val="Normal"/>
    <w:link w:val="BodyText3Char"/>
    <w:rsid w:val="00537D64"/>
    <w:pPr>
      <w:bidi w:val="0"/>
    </w:pPr>
    <w:rPr>
      <w:rFonts w:cs="Traditional Arabic" w:hint="cs"/>
      <w:b/>
      <w:bCs/>
      <w:i/>
      <w:iCs/>
      <w:sz w:val="20"/>
      <w:szCs w:val="30"/>
      <w:lang w:val="en-GB"/>
    </w:rPr>
  </w:style>
  <w:style w:type="character" w:customStyle="1" w:styleId="BodyText3Char">
    <w:name w:val="Body Text 3 Char"/>
    <w:basedOn w:val="DefaultParagraphFont"/>
    <w:link w:val="BodyText3"/>
    <w:rsid w:val="00537D64"/>
    <w:rPr>
      <w:b/>
      <w:bCs/>
      <w:i/>
      <w:iCs/>
      <w:szCs w:val="30"/>
      <w:lang w:val="en-GB"/>
    </w:rPr>
  </w:style>
  <w:style w:type="paragraph" w:styleId="EndnoteText">
    <w:name w:val="endnote text"/>
    <w:basedOn w:val="Normal"/>
    <w:link w:val="EndnoteTextChar"/>
    <w:uiPriority w:val="99"/>
    <w:rsid w:val="00537D64"/>
    <w:pPr>
      <w:bidi w:val="0"/>
    </w:pPr>
    <w:rPr>
      <w:rFonts w:cs="Traditional Arabic" w:hint="cs"/>
      <w:sz w:val="20"/>
      <w:szCs w:val="30"/>
      <w:lang w:val="en-GB"/>
    </w:rPr>
  </w:style>
  <w:style w:type="character" w:customStyle="1" w:styleId="EndnoteTextChar">
    <w:name w:val="Endnote Text Char"/>
    <w:basedOn w:val="DefaultParagraphFont"/>
    <w:link w:val="EndnoteText"/>
    <w:uiPriority w:val="99"/>
    <w:rsid w:val="00537D64"/>
    <w:rPr>
      <w:szCs w:val="30"/>
      <w:lang w:val="en-GB"/>
    </w:rPr>
  </w:style>
  <w:style w:type="character" w:styleId="EndnoteReference">
    <w:name w:val="endnote reference"/>
    <w:uiPriority w:val="99"/>
    <w:rsid w:val="00537D64"/>
    <w:rPr>
      <w:vertAlign w:val="superscript"/>
    </w:rPr>
  </w:style>
  <w:style w:type="character" w:customStyle="1" w:styleId="emailstyle15">
    <w:name w:val="emailstyle15"/>
    <w:rsid w:val="00537D64"/>
    <w:rPr>
      <w:rFonts w:ascii="Arial" w:hAnsi="Arial" w:cs="Arial"/>
      <w:color w:val="000000"/>
      <w:sz w:val="20"/>
      <w:szCs w:val="20"/>
    </w:rPr>
  </w:style>
  <w:style w:type="paragraph" w:styleId="CommentSubject">
    <w:name w:val="annotation subject"/>
    <w:basedOn w:val="CommentText"/>
    <w:next w:val="CommentText"/>
    <w:link w:val="CommentSubjectChar"/>
    <w:uiPriority w:val="99"/>
    <w:unhideWhenUsed/>
    <w:rsid w:val="00537D64"/>
    <w:rPr>
      <w:rFonts w:eastAsia="SimSun"/>
      <w:b/>
      <w:bCs/>
      <w:lang w:eastAsia="zh-CN"/>
    </w:rPr>
  </w:style>
  <w:style w:type="character" w:customStyle="1" w:styleId="CommentSubjectChar">
    <w:name w:val="Comment Subject Char"/>
    <w:basedOn w:val="CommentTextChar"/>
    <w:link w:val="CommentSubject"/>
    <w:uiPriority w:val="99"/>
    <w:rsid w:val="00537D64"/>
    <w:rPr>
      <w:rFonts w:eastAsia="SimSun"/>
      <w:b/>
      <w:bCs/>
      <w:szCs w:val="30"/>
      <w:lang w:val="en-GB" w:eastAsia="zh-CN"/>
    </w:rPr>
  </w:style>
  <w:style w:type="paragraph" w:customStyle="1" w:styleId="Ingenmellomrom1">
    <w:name w:val="Ingen mellomrom1"/>
    <w:qFormat/>
    <w:rsid w:val="00537D64"/>
    <w:rPr>
      <w:rFonts w:eastAsia="SimSun" w:cs="Times New Roman"/>
      <w:sz w:val="24"/>
      <w:szCs w:val="24"/>
      <w:lang w:val="en-GB" w:eastAsia="zh-CN"/>
    </w:rPr>
  </w:style>
  <w:style w:type="paragraph" w:customStyle="1" w:styleId="Char1CharCharCharCharChar">
    <w:name w:val="Char1 Char Char Char Char Char"/>
    <w:basedOn w:val="Normal"/>
    <w:rsid w:val="00537D64"/>
    <w:pPr>
      <w:bidi w:val="0"/>
      <w:spacing w:after="160" w:line="240" w:lineRule="exact"/>
    </w:pPr>
    <w:rPr>
      <w:rFonts w:ascii="Tahoma" w:hAnsi="Tahoma" w:cs="Traditional Arabic" w:hint="cs"/>
      <w:sz w:val="20"/>
      <w:szCs w:val="30"/>
    </w:rPr>
  </w:style>
  <w:style w:type="paragraph" w:styleId="NormalWeb">
    <w:name w:val="Normal (Web)"/>
    <w:basedOn w:val="Normal"/>
    <w:uiPriority w:val="99"/>
    <w:unhideWhenUsed/>
    <w:rsid w:val="00537D64"/>
    <w:pPr>
      <w:bidi w:val="0"/>
      <w:spacing w:before="100" w:beforeAutospacing="1" w:after="100" w:afterAutospacing="1"/>
    </w:pPr>
    <w:rPr>
      <w:rFonts w:ascii="Arial" w:hAnsi="Arial" w:cs="Arial" w:hint="cs"/>
      <w:color w:val="4D4D4D"/>
      <w:sz w:val="18"/>
      <w:szCs w:val="18"/>
      <w:lang w:val="nb-NO" w:eastAsia="nb-NO"/>
    </w:rPr>
  </w:style>
  <w:style w:type="numbering" w:customStyle="1" w:styleId="Ingenliste1">
    <w:name w:val="Ingen liste1"/>
    <w:next w:val="NoList"/>
    <w:semiHidden/>
    <w:unhideWhenUsed/>
    <w:rsid w:val="00537D64"/>
  </w:style>
  <w:style w:type="character" w:customStyle="1" w:styleId="colname1">
    <w:name w:val="col_name1"/>
    <w:rsid w:val="00537D64"/>
  </w:style>
  <w:style w:type="character" w:customStyle="1" w:styleId="colftyp">
    <w:name w:val="col_ftyp"/>
    <w:rsid w:val="00537D64"/>
  </w:style>
  <w:style w:type="character" w:customStyle="1" w:styleId="colland">
    <w:name w:val="col_land"/>
    <w:rsid w:val="00537D64"/>
  </w:style>
  <w:style w:type="character" w:customStyle="1" w:styleId="colblank">
    <w:name w:val="col_blank"/>
    <w:rsid w:val="00537D64"/>
  </w:style>
  <w:style w:type="character" w:customStyle="1" w:styleId="hrtext">
    <w:name w:val="hr_text"/>
    <w:rsid w:val="00537D64"/>
  </w:style>
  <w:style w:type="paragraph" w:customStyle="1" w:styleId="MediumGrid1-Accent22">
    <w:name w:val="Medium Grid 1 - Accent 22"/>
    <w:basedOn w:val="Normal"/>
    <w:qFormat/>
    <w:rsid w:val="00537D64"/>
    <w:pPr>
      <w:bidi w:val="0"/>
      <w:ind w:left="720"/>
      <w:contextualSpacing/>
    </w:pPr>
    <w:rPr>
      <w:rFonts w:eastAsia="SimSun" w:cs="Traditional Arabic" w:hint="cs"/>
      <w:sz w:val="24"/>
      <w:szCs w:val="24"/>
      <w:lang w:val="en-GB" w:eastAsia="zh-CN"/>
    </w:rPr>
  </w:style>
  <w:style w:type="paragraph" w:customStyle="1" w:styleId="MediumList2-Accent22">
    <w:name w:val="Medium List 2 - Accent 22"/>
    <w:hidden/>
    <w:semiHidden/>
    <w:rsid w:val="00537D64"/>
    <w:rPr>
      <w:rFonts w:eastAsia="SimSun" w:cs="Times New Roman"/>
      <w:sz w:val="24"/>
      <w:szCs w:val="24"/>
      <w:lang w:val="en-GB" w:eastAsia="zh-CN"/>
    </w:rPr>
  </w:style>
  <w:style w:type="character" w:customStyle="1" w:styleId="EstiloDeEmail511">
    <w:name w:val="EstiloDeEmail511"/>
    <w:rsid w:val="00537D64"/>
    <w:rPr>
      <w:rFonts w:ascii="Arial" w:hAnsi="Arial" w:cs="Arial"/>
      <w:color w:val="000000"/>
      <w:sz w:val="20"/>
      <w:szCs w:val="20"/>
    </w:rPr>
  </w:style>
  <w:style w:type="character" w:customStyle="1" w:styleId="EstiloDeEmail561">
    <w:name w:val="EstiloDeEmail561"/>
    <w:rsid w:val="00537D64"/>
    <w:rPr>
      <w:rFonts w:ascii="Arial" w:hAnsi="Arial" w:cs="Arial"/>
      <w:color w:val="000000"/>
      <w:sz w:val="20"/>
      <w:szCs w:val="20"/>
    </w:rPr>
  </w:style>
  <w:style w:type="character" w:customStyle="1" w:styleId="Heading3Char">
    <w:name w:val="Heading 3 Char"/>
    <w:aliases w:val="Sec Char"/>
    <w:link w:val="Heading3"/>
    <w:uiPriority w:val="1"/>
    <w:locked/>
    <w:rsid w:val="00537D64"/>
    <w:rPr>
      <w:rFonts w:cs="Simplified Arabic"/>
      <w:sz w:val="22"/>
      <w:szCs w:val="28"/>
      <w:u w:val="single"/>
    </w:rPr>
  </w:style>
  <w:style w:type="paragraph" w:styleId="HTMLPreformatted">
    <w:name w:val="HTML Preformatted"/>
    <w:basedOn w:val="Normal"/>
    <w:link w:val="HTMLPreformattedChar"/>
    <w:uiPriority w:val="99"/>
    <w:rsid w:val="00537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eastAsia="SimSun" w:hAnsi="Courier New" w:cs="Traditional Arabic" w:hint="cs"/>
      <w:sz w:val="20"/>
      <w:szCs w:val="30"/>
      <w:lang w:val="pt-BR" w:eastAsia="pt-BR"/>
    </w:rPr>
  </w:style>
  <w:style w:type="character" w:customStyle="1" w:styleId="HTMLPreformattedChar">
    <w:name w:val="HTML Preformatted Char"/>
    <w:basedOn w:val="DefaultParagraphFont"/>
    <w:link w:val="HTMLPreformatted"/>
    <w:uiPriority w:val="99"/>
    <w:rsid w:val="00537D64"/>
    <w:rPr>
      <w:rFonts w:ascii="Courier New" w:eastAsia="SimSun" w:hAnsi="Courier New"/>
      <w:szCs w:val="30"/>
      <w:lang w:val="pt-BR" w:eastAsia="pt-BR"/>
    </w:rPr>
  </w:style>
  <w:style w:type="paragraph" w:customStyle="1" w:styleId="Revision1">
    <w:name w:val="Revision1"/>
    <w:hidden/>
    <w:semiHidden/>
    <w:rsid w:val="00537D64"/>
    <w:rPr>
      <w:rFonts w:eastAsia="SimSun" w:cs="Times New Roman"/>
      <w:sz w:val="24"/>
      <w:szCs w:val="24"/>
      <w:lang w:val="pt-BR" w:eastAsia="pt-BR"/>
    </w:rPr>
  </w:style>
  <w:style w:type="character" w:customStyle="1" w:styleId="apple-converted-space">
    <w:name w:val="apple-converted-space"/>
    <w:rsid w:val="00537D64"/>
  </w:style>
  <w:style w:type="character" w:customStyle="1" w:styleId="ListLabel1">
    <w:name w:val="ListLabel 1"/>
    <w:rsid w:val="00537D64"/>
    <w:rPr>
      <w:rFonts w:cs="Courier New"/>
    </w:rPr>
  </w:style>
  <w:style w:type="character" w:customStyle="1" w:styleId="FootnoteCharacters">
    <w:name w:val="Footnote Characters"/>
    <w:rsid w:val="00537D64"/>
  </w:style>
  <w:style w:type="character" w:customStyle="1" w:styleId="FootnoteAnchor">
    <w:name w:val="Footnote Anchor"/>
    <w:rsid w:val="00537D64"/>
    <w:rPr>
      <w:vertAlign w:val="superscript"/>
    </w:rPr>
  </w:style>
  <w:style w:type="character" w:customStyle="1" w:styleId="EndnoteAnchor">
    <w:name w:val="Endnote Anchor"/>
    <w:rsid w:val="00537D64"/>
    <w:rPr>
      <w:vertAlign w:val="superscript"/>
    </w:rPr>
  </w:style>
  <w:style w:type="character" w:customStyle="1" w:styleId="EndnoteCharacters">
    <w:name w:val="Endnote Characters"/>
    <w:rsid w:val="00537D64"/>
  </w:style>
  <w:style w:type="paragraph" w:customStyle="1" w:styleId="Heading">
    <w:name w:val="Heading"/>
    <w:basedOn w:val="Normal"/>
    <w:next w:val="TextBody"/>
    <w:rsid w:val="00537D64"/>
    <w:pPr>
      <w:keepNext/>
      <w:suppressAutoHyphens/>
      <w:bidi w:val="0"/>
      <w:spacing w:before="240" w:after="120" w:line="256" w:lineRule="auto"/>
    </w:pPr>
    <w:rPr>
      <w:rFonts w:ascii="Liberation Sans" w:eastAsia="Droid Sans Fallback" w:hAnsi="Liberation Sans" w:cs="FreeSans" w:hint="cs"/>
      <w:sz w:val="28"/>
      <w:lang w:val="en-GB"/>
    </w:rPr>
  </w:style>
  <w:style w:type="paragraph" w:customStyle="1" w:styleId="TextBody">
    <w:name w:val="Text Body"/>
    <w:basedOn w:val="Normal"/>
    <w:rsid w:val="00537D64"/>
    <w:pPr>
      <w:suppressAutoHyphens/>
      <w:bidi w:val="0"/>
      <w:spacing w:after="140" w:line="288" w:lineRule="auto"/>
    </w:pPr>
    <w:rPr>
      <w:rFonts w:eastAsia="Droid Sans Fallback" w:cs="Calibri" w:hint="cs"/>
      <w:sz w:val="20"/>
      <w:szCs w:val="22"/>
      <w:lang w:val="en-GB"/>
    </w:rPr>
  </w:style>
  <w:style w:type="paragraph" w:styleId="List">
    <w:name w:val="List"/>
    <w:basedOn w:val="TextBody"/>
    <w:rsid w:val="00537D64"/>
    <w:rPr>
      <w:rFonts w:cs="FreeSans"/>
    </w:rPr>
  </w:style>
  <w:style w:type="paragraph" w:customStyle="1" w:styleId="Index">
    <w:name w:val="Index"/>
    <w:basedOn w:val="Normal"/>
    <w:rsid w:val="00537D64"/>
    <w:pPr>
      <w:suppressLineNumbers/>
      <w:suppressAutoHyphens/>
      <w:bidi w:val="0"/>
      <w:spacing w:after="160" w:line="256" w:lineRule="auto"/>
    </w:pPr>
    <w:rPr>
      <w:rFonts w:eastAsia="Droid Sans Fallback" w:cs="FreeSans" w:hint="cs"/>
      <w:sz w:val="20"/>
      <w:szCs w:val="22"/>
      <w:lang w:val="en-GB"/>
    </w:rPr>
  </w:style>
  <w:style w:type="paragraph" w:customStyle="1" w:styleId="MediumGrid1-Accent21">
    <w:name w:val="Medium Grid 1 - Accent 21"/>
    <w:basedOn w:val="Normal"/>
    <w:uiPriority w:val="34"/>
    <w:qFormat/>
    <w:rsid w:val="00537D64"/>
    <w:pPr>
      <w:suppressAutoHyphens/>
      <w:bidi w:val="0"/>
      <w:spacing w:after="160" w:line="256" w:lineRule="auto"/>
      <w:ind w:left="720"/>
      <w:contextualSpacing/>
    </w:pPr>
    <w:rPr>
      <w:rFonts w:eastAsia="Droid Sans Fallback" w:cs="Calibri" w:hint="cs"/>
      <w:sz w:val="20"/>
      <w:szCs w:val="22"/>
      <w:lang w:val="en-GB"/>
    </w:rPr>
  </w:style>
  <w:style w:type="character" w:customStyle="1" w:styleId="CommentTextChar1">
    <w:name w:val="Comment Text Char1"/>
    <w:uiPriority w:val="99"/>
    <w:semiHidden/>
    <w:rsid w:val="00537D64"/>
    <w:rPr>
      <w:rFonts w:ascii="Times New Roman" w:hAnsi="Times New Roman"/>
      <w:lang w:val="en-GB"/>
    </w:rPr>
  </w:style>
  <w:style w:type="character" w:customStyle="1" w:styleId="CommentSubjectChar1">
    <w:name w:val="Comment Subject Char1"/>
    <w:uiPriority w:val="99"/>
    <w:semiHidden/>
    <w:rsid w:val="00537D64"/>
    <w:rPr>
      <w:rFonts w:ascii="Times New Roman" w:hAnsi="Times New Roman"/>
      <w:b/>
      <w:bCs/>
      <w:lang w:val="en-GB"/>
    </w:rPr>
  </w:style>
  <w:style w:type="character" w:customStyle="1" w:styleId="BalloonTextChar1">
    <w:name w:val="Balloon Text Char1"/>
    <w:uiPriority w:val="99"/>
    <w:semiHidden/>
    <w:rsid w:val="00537D64"/>
    <w:rPr>
      <w:rFonts w:ascii="Tahoma" w:hAnsi="Tahoma" w:cs="Tahoma"/>
      <w:sz w:val="16"/>
      <w:szCs w:val="16"/>
      <w:lang w:val="en-GB"/>
    </w:rPr>
  </w:style>
  <w:style w:type="character" w:customStyle="1" w:styleId="HeaderChar1">
    <w:name w:val="Header Char1"/>
    <w:uiPriority w:val="99"/>
    <w:semiHidden/>
    <w:rsid w:val="00537D64"/>
    <w:rPr>
      <w:rFonts w:ascii="Times New Roman" w:hAnsi="Times New Roman"/>
      <w:szCs w:val="22"/>
      <w:lang w:val="en-GB"/>
    </w:rPr>
  </w:style>
  <w:style w:type="character" w:customStyle="1" w:styleId="FooterChar1">
    <w:name w:val="Footer Char1"/>
    <w:uiPriority w:val="99"/>
    <w:semiHidden/>
    <w:rsid w:val="00537D64"/>
    <w:rPr>
      <w:rFonts w:ascii="Times New Roman" w:hAnsi="Times New Roman"/>
      <w:szCs w:val="22"/>
      <w:lang w:val="en-GB"/>
    </w:rPr>
  </w:style>
  <w:style w:type="paragraph" w:customStyle="1" w:styleId="MediumList2-Accent21">
    <w:name w:val="Medium List 2 - Accent 21"/>
    <w:uiPriority w:val="99"/>
    <w:semiHidden/>
    <w:rsid w:val="00537D64"/>
    <w:pPr>
      <w:suppressAutoHyphens/>
    </w:pPr>
    <w:rPr>
      <w:rFonts w:ascii="Calibri" w:eastAsia="Droid Sans Fallback" w:hAnsi="Calibri" w:cs="Calibri"/>
      <w:sz w:val="22"/>
      <w:szCs w:val="22"/>
      <w:lang w:val="en-GB"/>
    </w:rPr>
  </w:style>
  <w:style w:type="character" w:customStyle="1" w:styleId="FootnoteTextChar1">
    <w:name w:val="Footnote Text Char1"/>
    <w:semiHidden/>
    <w:rsid w:val="00537D64"/>
    <w:rPr>
      <w:rFonts w:ascii="Times New Roman" w:hAnsi="Times New Roman"/>
      <w:lang w:val="en-GB"/>
    </w:rPr>
  </w:style>
  <w:style w:type="paragraph" w:customStyle="1" w:styleId="Footnote">
    <w:name w:val="Footnote"/>
    <w:basedOn w:val="Normal"/>
    <w:rsid w:val="00537D64"/>
    <w:pPr>
      <w:suppressAutoHyphens/>
      <w:bidi w:val="0"/>
      <w:spacing w:after="160" w:line="256" w:lineRule="auto"/>
    </w:pPr>
    <w:rPr>
      <w:rFonts w:eastAsia="Droid Sans Fallback" w:cs="Calibri" w:hint="cs"/>
      <w:sz w:val="20"/>
      <w:szCs w:val="22"/>
      <w:lang w:val="en-GB"/>
    </w:rPr>
  </w:style>
  <w:style w:type="character" w:styleId="LineNumber">
    <w:name w:val="line number"/>
    <w:uiPriority w:val="99"/>
    <w:unhideWhenUsed/>
    <w:rsid w:val="00537D64"/>
  </w:style>
  <w:style w:type="paragraph" w:styleId="PlainText">
    <w:name w:val="Plain Text"/>
    <w:basedOn w:val="Normal"/>
    <w:link w:val="PlainTextChar"/>
    <w:unhideWhenUsed/>
    <w:rsid w:val="00537D64"/>
    <w:pPr>
      <w:bidi w:val="0"/>
    </w:pPr>
    <w:rPr>
      <w:rFonts w:eastAsia="Calibri" w:cs="Consolas" w:hint="cs"/>
      <w:sz w:val="20"/>
      <w:szCs w:val="21"/>
      <w:lang w:val="en-GB"/>
    </w:rPr>
  </w:style>
  <w:style w:type="character" w:customStyle="1" w:styleId="PlainTextChar">
    <w:name w:val="Plain Text Char"/>
    <w:basedOn w:val="DefaultParagraphFont"/>
    <w:link w:val="PlainText"/>
    <w:rsid w:val="00537D64"/>
    <w:rPr>
      <w:rFonts w:eastAsia="Calibri" w:cs="Consolas"/>
      <w:szCs w:val="21"/>
      <w:lang w:val="en-GB"/>
    </w:rPr>
  </w:style>
  <w:style w:type="character" w:customStyle="1" w:styleId="SubtleEmphasis1">
    <w:name w:val="Subtle Emphasis1"/>
    <w:uiPriority w:val="19"/>
    <w:qFormat/>
    <w:rsid w:val="00537D64"/>
    <w:rPr>
      <w:i/>
      <w:iCs/>
      <w:color w:val="808080"/>
    </w:rPr>
  </w:style>
  <w:style w:type="paragraph" w:customStyle="1" w:styleId="Default">
    <w:name w:val="Default"/>
    <w:rsid w:val="00537D64"/>
    <w:pPr>
      <w:autoSpaceDE w:val="0"/>
      <w:autoSpaceDN w:val="0"/>
      <w:adjustRightInd w:val="0"/>
    </w:pPr>
    <w:rPr>
      <w:rFonts w:eastAsia="Droid Sans Fallback" w:cs="Times New Roman"/>
      <w:color w:val="000000"/>
      <w:sz w:val="24"/>
      <w:szCs w:val="24"/>
    </w:rPr>
  </w:style>
  <w:style w:type="character" w:customStyle="1" w:styleId="Heading1Char">
    <w:name w:val="Heading 1 Char"/>
    <w:link w:val="Heading1"/>
    <w:uiPriority w:val="1"/>
    <w:rsid w:val="00537D64"/>
    <w:rPr>
      <w:rFonts w:cs="Simplified Arabic"/>
      <w:sz w:val="22"/>
      <w:szCs w:val="28"/>
      <w:u w:val="single"/>
    </w:rPr>
  </w:style>
  <w:style w:type="character" w:customStyle="1" w:styleId="Heading4Char">
    <w:name w:val="Heading 4 Char"/>
    <w:aliases w:val="MainPara Char"/>
    <w:link w:val="Heading4"/>
    <w:uiPriority w:val="1"/>
    <w:rsid w:val="00537D64"/>
    <w:rPr>
      <w:rFonts w:cs="Simplified Arabic"/>
      <w:sz w:val="22"/>
      <w:szCs w:val="28"/>
    </w:rPr>
  </w:style>
  <w:style w:type="character" w:customStyle="1" w:styleId="Heading5Char">
    <w:name w:val="Heading 5 Char"/>
    <w:aliases w:val="Subpara 2 Char"/>
    <w:link w:val="Heading5"/>
    <w:uiPriority w:val="9"/>
    <w:rsid w:val="00537D64"/>
    <w:rPr>
      <w:rFonts w:ascii="Times" w:hAnsi="Times" w:cs="Arabic Transparent"/>
      <w:b/>
      <w:bCs/>
      <w:noProof/>
      <w:szCs w:val="44"/>
    </w:rPr>
  </w:style>
  <w:style w:type="character" w:customStyle="1" w:styleId="Heading6Char">
    <w:name w:val="Heading 6 Char"/>
    <w:link w:val="Heading6"/>
    <w:rsid w:val="00537D64"/>
    <w:rPr>
      <w:rFonts w:cs="Simplified Arabic"/>
      <w:sz w:val="22"/>
      <w:szCs w:val="28"/>
      <w:u w:val="single"/>
    </w:rPr>
  </w:style>
  <w:style w:type="character" w:customStyle="1" w:styleId="Heading7Char">
    <w:name w:val="Heading 7 Char"/>
    <w:link w:val="Heading7"/>
    <w:rsid w:val="00537D64"/>
    <w:rPr>
      <w:rFonts w:ascii="Times" w:hAnsi="Times" w:cs="Simplified Arabic"/>
      <w:b/>
      <w:bCs/>
      <w:noProof/>
      <w:szCs w:val="28"/>
    </w:rPr>
  </w:style>
  <w:style w:type="character" w:customStyle="1" w:styleId="Heading8Char">
    <w:name w:val="Heading 8 Char"/>
    <w:link w:val="Heading8"/>
    <w:rsid w:val="00537D64"/>
    <w:rPr>
      <w:rFonts w:cs="Simplified Arabic"/>
      <w:b/>
      <w:bCs/>
      <w:sz w:val="30"/>
      <w:szCs w:val="30"/>
    </w:rPr>
  </w:style>
  <w:style w:type="character" w:customStyle="1" w:styleId="Heading9Char">
    <w:name w:val="Heading 9 Char"/>
    <w:link w:val="Heading9"/>
    <w:rsid w:val="00537D64"/>
    <w:rPr>
      <w:rFonts w:ascii="Times" w:hAnsi="Times" w:cs="Simplified Arabic"/>
      <w:b/>
      <w:bCs/>
      <w:noProof/>
      <w:szCs w:val="28"/>
      <w:u w:val="single"/>
    </w:rPr>
  </w:style>
  <w:style w:type="paragraph" w:customStyle="1" w:styleId="LightGrid-Accent31">
    <w:name w:val="Light Grid - Accent 31"/>
    <w:basedOn w:val="Normal"/>
    <w:uiPriority w:val="34"/>
    <w:qFormat/>
    <w:rsid w:val="00537D64"/>
    <w:pPr>
      <w:bidi w:val="0"/>
      <w:ind w:left="720"/>
      <w:contextualSpacing/>
    </w:pPr>
    <w:rPr>
      <w:rFonts w:ascii="Calibri" w:hAnsi="Calibri" w:cs="Traditional Arabic" w:hint="cs"/>
      <w:sz w:val="24"/>
      <w:szCs w:val="24"/>
      <w:lang w:eastAsia="fr-FR"/>
    </w:rPr>
  </w:style>
  <w:style w:type="table" w:customStyle="1" w:styleId="TableGrid1">
    <w:name w:val="Table Grid1"/>
    <w:basedOn w:val="TableNormal"/>
    <w:next w:val="TableGrid"/>
    <w:uiPriority w:val="59"/>
    <w:rsid w:val="00537D64"/>
    <w:rPr>
      <w:rFonts w:ascii="Calibri" w:eastAsia="Calibri" w:hAnsi="Calibri" w:cs="Times New Roman"/>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ghtList-Accent31">
    <w:name w:val="Light List - Accent 31"/>
    <w:hidden/>
    <w:uiPriority w:val="99"/>
    <w:semiHidden/>
    <w:rsid w:val="00537D64"/>
    <w:rPr>
      <w:rFonts w:cs="Times New Roman"/>
      <w:lang w:val="en-GB"/>
    </w:rPr>
  </w:style>
  <w:style w:type="table" w:customStyle="1" w:styleId="Styleenkhtuya">
    <w:name w:val="Style_enkhtuya"/>
    <w:basedOn w:val="TableNormal"/>
    <w:uiPriority w:val="99"/>
    <w:rsid w:val="00537D64"/>
    <w:rPr>
      <w:rFonts w:ascii="Calibri" w:eastAsia="Calibri" w:hAnsi="Calibri" w:cs="Times New Roman"/>
      <w:sz w:val="22"/>
      <w:szCs w:val="22"/>
    </w:rPr>
    <w:tblPr>
      <w:tblStyleColBandSize w:val="1"/>
    </w:tblPr>
    <w:tblStylePr w:type="band1Vert">
      <w:tblPr/>
      <w:tcPr>
        <w:shd w:val="clear" w:color="auto" w:fill="D99594"/>
      </w:tcPr>
    </w:tblStylePr>
  </w:style>
  <w:style w:type="paragraph" w:customStyle="1" w:styleId="MediumShading1-Accent11">
    <w:name w:val="Medium Shading 1 - Accent 11"/>
    <w:uiPriority w:val="1"/>
    <w:qFormat/>
    <w:rsid w:val="00537D64"/>
    <w:rPr>
      <w:rFonts w:ascii="Calibri" w:eastAsia="Calibri" w:hAnsi="Calibri" w:cs="Times New Roman"/>
      <w:sz w:val="22"/>
      <w:szCs w:val="22"/>
    </w:rPr>
  </w:style>
  <w:style w:type="table" w:customStyle="1" w:styleId="PlainTable31">
    <w:name w:val="Plain Table 31"/>
    <w:basedOn w:val="TableNormal"/>
    <w:uiPriority w:val="43"/>
    <w:rsid w:val="00537D64"/>
    <w:rPr>
      <w:rFonts w:ascii="Calibri" w:eastAsia="Calibri" w:hAnsi="Calibri" w:cs="Times New Roman"/>
      <w:sz w:val="22"/>
      <w:szCs w:val="22"/>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rsid w:val="00537D64"/>
    <w:rPr>
      <w:rFonts w:ascii="Calibri" w:eastAsia="Calibri" w:hAnsi="Calibri" w:cs="Times New Roman"/>
      <w:sz w:val="22"/>
      <w:szCs w:val="22"/>
    </w:rPr>
    <w:tblPr>
      <w:tblStyleRowBandSize w:val="1"/>
      <w:tblStyleColBandSize w:val="1"/>
    </w:tblPr>
    <w:tblStylePr w:type="firstRow">
      <w:rPr>
        <w:rFonts w:ascii="SimHei" w:eastAsia="Times New Roman" w:hAnsi="SimHei" w:cs="Times New Roman"/>
        <w:i/>
        <w:iCs/>
        <w:sz w:val="26"/>
      </w:rPr>
      <w:tblPr/>
      <w:tcPr>
        <w:tcBorders>
          <w:bottom w:val="single" w:sz="4" w:space="0" w:color="7F7F7F"/>
        </w:tcBorders>
        <w:shd w:val="clear" w:color="auto" w:fill="FFFFFF"/>
      </w:tcPr>
    </w:tblStylePr>
    <w:tblStylePr w:type="lastRow">
      <w:rPr>
        <w:rFonts w:ascii="SimHei" w:eastAsia="Times New Roman" w:hAnsi="SimHei" w:cs="Times New Roman"/>
        <w:i/>
        <w:iCs/>
        <w:sz w:val="26"/>
      </w:rPr>
      <w:tblPr/>
      <w:tcPr>
        <w:tcBorders>
          <w:top w:val="single" w:sz="4" w:space="0" w:color="7F7F7F"/>
        </w:tcBorders>
        <w:shd w:val="clear" w:color="auto" w:fill="FFFFFF"/>
      </w:tcPr>
    </w:tblStylePr>
    <w:tblStylePr w:type="firstCol">
      <w:pPr>
        <w:jc w:val="right"/>
      </w:pPr>
      <w:rPr>
        <w:rFonts w:ascii="SimHei" w:eastAsia="Times New Roman" w:hAnsi="SimHei" w:cs="Times New Roman"/>
        <w:i/>
        <w:iCs/>
        <w:sz w:val="26"/>
      </w:rPr>
      <w:tblPr/>
      <w:tcPr>
        <w:tcBorders>
          <w:right w:val="single" w:sz="4" w:space="0" w:color="7F7F7F"/>
        </w:tcBorders>
        <w:shd w:val="clear" w:color="auto" w:fill="FFFFFF"/>
      </w:tcPr>
    </w:tblStylePr>
    <w:tblStylePr w:type="lastCol">
      <w:rPr>
        <w:rFonts w:ascii="SimHei" w:eastAsia="Times New Roman" w:hAnsi="SimHe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1">
    <w:name w:val="Grid Table 1 Light1"/>
    <w:basedOn w:val="TableNormal"/>
    <w:uiPriority w:val="46"/>
    <w:rsid w:val="00537D64"/>
    <w:rPr>
      <w:rFonts w:ascii="Calibri" w:eastAsia="Calibri" w:hAnsi="Calibri" w:cs="Times New Roman"/>
      <w:sz w:val="22"/>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styleId="SubtleEmphasis">
    <w:name w:val="Subtle Emphasis"/>
    <w:uiPriority w:val="19"/>
    <w:qFormat/>
    <w:rsid w:val="00537D64"/>
    <w:rPr>
      <w:i/>
      <w:iCs/>
      <w:color w:val="808080"/>
    </w:rPr>
  </w:style>
  <w:style w:type="paragraph" w:styleId="ListParagraph">
    <w:name w:val="List Paragraph"/>
    <w:basedOn w:val="Normal"/>
    <w:uiPriority w:val="34"/>
    <w:qFormat/>
    <w:rsid w:val="00537D64"/>
    <w:pPr>
      <w:tabs>
        <w:tab w:val="left" w:pos="1247"/>
        <w:tab w:val="left" w:pos="1814"/>
        <w:tab w:val="left" w:pos="2381"/>
        <w:tab w:val="left" w:pos="2948"/>
        <w:tab w:val="left" w:pos="3515"/>
      </w:tabs>
      <w:bidi w:val="0"/>
      <w:ind w:left="720"/>
      <w:contextualSpacing/>
    </w:pPr>
    <w:rPr>
      <w:rFonts w:cs="Traditional Arabic" w:hint="cs"/>
      <w:sz w:val="20"/>
      <w:szCs w:val="30"/>
      <w:lang w:val="en-GB"/>
    </w:rPr>
  </w:style>
  <w:style w:type="numbering" w:customStyle="1" w:styleId="Normallist1">
    <w:name w:val="Normal_list1"/>
    <w:basedOn w:val="NoList"/>
    <w:rsid w:val="00537D64"/>
  </w:style>
  <w:style w:type="paragraph" w:customStyle="1" w:styleId="AnnexTitle">
    <w:name w:val="Annex Title"/>
    <w:basedOn w:val="Normal-pool"/>
    <w:qFormat/>
    <w:rsid w:val="00537D64"/>
    <w:pPr>
      <w:pageBreakBefore/>
    </w:pPr>
    <w:rPr>
      <w:b/>
      <w:bCs/>
      <w:sz w:val="28"/>
      <w:szCs w:val="22"/>
    </w:rPr>
  </w:style>
  <w:style w:type="numbering" w:customStyle="1" w:styleId="NoList2">
    <w:name w:val="No List2"/>
    <w:next w:val="NoList"/>
    <w:uiPriority w:val="99"/>
    <w:semiHidden/>
    <w:unhideWhenUsed/>
    <w:rsid w:val="00537D64"/>
  </w:style>
  <w:style w:type="table" w:customStyle="1" w:styleId="Tabledocright1">
    <w:name w:val="Table_doc_right1"/>
    <w:basedOn w:val="TableNormal"/>
    <w:rsid w:val="00537D64"/>
    <w:pPr>
      <w:spacing w:before="40" w:after="40"/>
    </w:pPr>
    <w:rPr>
      <w:rFonts w:eastAsia="MS Mincho" w:cs="Times New Roman"/>
      <w:sz w:val="18"/>
      <w:szCs w:val="18"/>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7" w:type="dxa"/>
        <w:bottom w:w="28" w:type="dxa"/>
        <w:right w:w="17" w:type="dxa"/>
      </w:tblCellMar>
    </w:tblPr>
    <w:trPr>
      <w:jc w:val="right"/>
    </w:trPr>
    <w:tcPr>
      <w:tcMar>
        <w:left w:w="57" w:type="dxa"/>
        <w:right w:w="57" w:type="dxa"/>
      </w:tcMar>
    </w:tcPr>
  </w:style>
  <w:style w:type="table" w:customStyle="1" w:styleId="Footertable1">
    <w:name w:val="Footer_table1"/>
    <w:basedOn w:val="TableNormal"/>
    <w:semiHidden/>
    <w:rsid w:val="00537D64"/>
    <w:rPr>
      <w:rFonts w:ascii="Arial" w:eastAsia="MS Mincho" w:hAnsi="Arial" w:cs="Times New Roman"/>
      <w:sz w:val="16"/>
    </w:rPr>
    <w:tblPr>
      <w:jc w:val="right"/>
      <w:tblBorders>
        <w:top w:val="double" w:sz="4" w:space="0" w:color="auto"/>
        <w:left w:val="double" w:sz="4" w:space="0" w:color="auto"/>
        <w:bottom w:val="double" w:sz="4" w:space="0" w:color="auto"/>
        <w:right w:val="double" w:sz="4" w:space="0" w:color="auto"/>
      </w:tblBorders>
    </w:tblPr>
    <w:trPr>
      <w:jc w:val="right"/>
    </w:trPr>
    <w:tcPr>
      <w:tcMar>
        <w:top w:w="28" w:type="dxa"/>
        <w:bottom w:w="28" w:type="dxa"/>
      </w:tcMar>
    </w:tcPr>
  </w:style>
  <w:style w:type="paragraph" w:customStyle="1" w:styleId="a">
    <w:name w:val="바탕글"/>
    <w:basedOn w:val="Normal"/>
    <w:rsid w:val="00537D64"/>
    <w:pPr>
      <w:bidi w:val="0"/>
      <w:snapToGrid w:val="0"/>
      <w:spacing w:line="384" w:lineRule="auto"/>
      <w:jc w:val="both"/>
    </w:pPr>
    <w:rPr>
      <w:rFonts w:ascii="Batang" w:eastAsia="Batang" w:hAnsi="Batang" w:cs="Gulim" w:hint="cs"/>
      <w:color w:val="000000"/>
      <w:sz w:val="20"/>
      <w:szCs w:val="20"/>
      <w:lang w:eastAsia="ko-KR"/>
    </w:rPr>
  </w:style>
  <w:style w:type="paragraph" w:customStyle="1" w:styleId="ColorfulList-Accent11">
    <w:name w:val="Colorful List - Accent 11"/>
    <w:basedOn w:val="Normal"/>
    <w:uiPriority w:val="34"/>
    <w:rsid w:val="00537D64"/>
    <w:pPr>
      <w:tabs>
        <w:tab w:val="left" w:pos="1247"/>
        <w:tab w:val="left" w:pos="1814"/>
        <w:tab w:val="left" w:pos="2381"/>
        <w:tab w:val="left" w:pos="2948"/>
        <w:tab w:val="left" w:pos="3515"/>
      </w:tabs>
      <w:bidi w:val="0"/>
      <w:ind w:left="720"/>
    </w:pPr>
    <w:rPr>
      <w:rFonts w:cs="Traditional Arabic" w:hint="cs"/>
      <w:sz w:val="20"/>
      <w:szCs w:val="20"/>
      <w:lang w:val="en-GB"/>
    </w:rPr>
  </w:style>
  <w:style w:type="character" w:customStyle="1" w:styleId="docs-bold">
    <w:name w:val="docs-bold"/>
    <w:rsid w:val="00537D64"/>
    <w:rPr>
      <w:rFonts w:cs="Times New Roman"/>
    </w:rPr>
  </w:style>
  <w:style w:type="paragraph" w:customStyle="1" w:styleId="H1">
    <w:name w:val="_ H_1"/>
    <w:basedOn w:val="Normal"/>
    <w:next w:val="SingleTxt"/>
    <w:rsid w:val="00537D6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bidi w:val="0"/>
      <w:spacing w:line="270" w:lineRule="exact"/>
      <w:ind w:left="1267" w:right="1267" w:hanging="1267"/>
      <w:outlineLvl w:val="0"/>
    </w:pPr>
    <w:rPr>
      <w:rFonts w:cs="Traditional Arabic" w:hint="cs"/>
      <w:b/>
      <w:spacing w:val="4"/>
      <w:w w:val="103"/>
      <w:kern w:val="14"/>
      <w:sz w:val="24"/>
      <w:szCs w:val="34"/>
      <w:lang w:val="en-GB"/>
    </w:rPr>
  </w:style>
  <w:style w:type="paragraph" w:customStyle="1" w:styleId="HM">
    <w:name w:val="_ H __M"/>
    <w:basedOn w:val="HCh"/>
    <w:next w:val="Normal"/>
    <w:rsid w:val="00537D64"/>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bidi w:val="0"/>
      <w:spacing w:line="360" w:lineRule="exact"/>
      <w:jc w:val="left"/>
    </w:pPr>
    <w:rPr>
      <w:rFonts w:hint="cs"/>
      <w:bCs w:val="0"/>
      <w:spacing w:val="-3"/>
      <w:w w:val="99"/>
      <w:sz w:val="34"/>
      <w:szCs w:val="51"/>
      <w:lang w:val="en-GB"/>
    </w:rPr>
  </w:style>
  <w:style w:type="paragraph" w:customStyle="1" w:styleId="H23">
    <w:name w:val="_ H_2/3"/>
    <w:basedOn w:val="H1"/>
    <w:next w:val="Normal"/>
    <w:rsid w:val="00537D64"/>
    <w:pPr>
      <w:spacing w:line="240" w:lineRule="exact"/>
      <w:outlineLvl w:val="1"/>
    </w:pPr>
    <w:rPr>
      <w:spacing w:val="2"/>
      <w:sz w:val="20"/>
    </w:rPr>
  </w:style>
  <w:style w:type="paragraph" w:customStyle="1" w:styleId="H4">
    <w:name w:val="_ H_4"/>
    <w:basedOn w:val="Normal"/>
    <w:next w:val="Normal"/>
    <w:rsid w:val="00537D6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bidi w:val="0"/>
      <w:spacing w:line="240" w:lineRule="exact"/>
      <w:ind w:left="1267" w:right="1267" w:hanging="1267"/>
      <w:outlineLvl w:val="3"/>
    </w:pPr>
    <w:rPr>
      <w:rFonts w:cs="Traditional Arabic" w:hint="cs"/>
      <w:i/>
      <w:spacing w:val="3"/>
      <w:w w:val="103"/>
      <w:kern w:val="14"/>
      <w:sz w:val="20"/>
      <w:szCs w:val="20"/>
      <w:lang w:val="en-GB"/>
    </w:rPr>
  </w:style>
  <w:style w:type="paragraph" w:customStyle="1" w:styleId="H56">
    <w:name w:val="_ H_5/6"/>
    <w:basedOn w:val="Normal"/>
    <w:next w:val="Normal"/>
    <w:rsid w:val="00537D6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bidi w:val="0"/>
      <w:spacing w:line="240" w:lineRule="exact"/>
      <w:ind w:left="1267" w:right="1267" w:hanging="1267"/>
      <w:outlineLvl w:val="4"/>
    </w:pPr>
    <w:rPr>
      <w:rFonts w:cs="Traditional Arabic" w:hint="cs"/>
      <w:spacing w:val="4"/>
      <w:w w:val="103"/>
      <w:kern w:val="14"/>
      <w:sz w:val="20"/>
      <w:szCs w:val="20"/>
      <w:lang w:val="en-GB"/>
    </w:rPr>
  </w:style>
  <w:style w:type="paragraph" w:customStyle="1" w:styleId="DualTxt">
    <w:name w:val="__Dual Txt"/>
    <w:basedOn w:val="Normal"/>
    <w:rsid w:val="00537D64"/>
    <w:pPr>
      <w:tabs>
        <w:tab w:val="left" w:pos="480"/>
        <w:tab w:val="left" w:pos="960"/>
        <w:tab w:val="left" w:pos="1440"/>
        <w:tab w:val="left" w:pos="1915"/>
        <w:tab w:val="left" w:pos="2405"/>
        <w:tab w:val="left" w:pos="2880"/>
        <w:tab w:val="left" w:pos="3355"/>
      </w:tabs>
      <w:suppressAutoHyphens/>
      <w:bidi w:val="0"/>
      <w:spacing w:after="120" w:line="240" w:lineRule="exact"/>
      <w:jc w:val="both"/>
    </w:pPr>
    <w:rPr>
      <w:rFonts w:cs="Traditional Arabic" w:hint="cs"/>
      <w:spacing w:val="4"/>
      <w:w w:val="103"/>
      <w:kern w:val="14"/>
      <w:sz w:val="20"/>
      <w:szCs w:val="20"/>
      <w:lang w:val="en-GB"/>
    </w:rPr>
  </w:style>
  <w:style w:type="paragraph" w:customStyle="1" w:styleId="SM">
    <w:name w:val="__S_M"/>
    <w:basedOn w:val="Normal"/>
    <w:next w:val="Normal"/>
    <w:rsid w:val="00537D64"/>
    <w:pPr>
      <w:keepNext/>
      <w:keepLines/>
      <w:tabs>
        <w:tab w:val="right" w:leader="dot" w:pos="360"/>
      </w:tabs>
      <w:suppressAutoHyphens/>
      <w:bidi w:val="0"/>
      <w:spacing w:line="390" w:lineRule="exact"/>
      <w:ind w:left="1267" w:right="1267"/>
      <w:outlineLvl w:val="0"/>
    </w:pPr>
    <w:rPr>
      <w:rFonts w:cs="Traditional Arabic" w:hint="cs"/>
      <w:b/>
      <w:spacing w:val="-4"/>
      <w:w w:val="98"/>
      <w:kern w:val="14"/>
      <w:sz w:val="40"/>
      <w:szCs w:val="20"/>
      <w:lang w:val="en-GB"/>
    </w:rPr>
  </w:style>
  <w:style w:type="paragraph" w:customStyle="1" w:styleId="SL">
    <w:name w:val="__S_L"/>
    <w:basedOn w:val="SM"/>
    <w:next w:val="Normal"/>
    <w:rsid w:val="00537D64"/>
    <w:pPr>
      <w:spacing w:line="540" w:lineRule="exact"/>
    </w:pPr>
    <w:rPr>
      <w:spacing w:val="-8"/>
      <w:w w:val="96"/>
      <w:sz w:val="57"/>
    </w:rPr>
  </w:style>
  <w:style w:type="paragraph" w:customStyle="1" w:styleId="SS">
    <w:name w:val="__S_S"/>
    <w:basedOn w:val="HCh"/>
    <w:next w:val="Normal"/>
    <w:rsid w:val="00537D64"/>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bidi w:val="0"/>
      <w:spacing w:line="300" w:lineRule="exact"/>
      <w:ind w:left="1267" w:right="1267"/>
      <w:jc w:val="left"/>
    </w:pPr>
    <w:rPr>
      <w:rFonts w:hint="cs"/>
      <w:bCs w:val="0"/>
      <w:lang w:val="en-GB"/>
    </w:rPr>
  </w:style>
  <w:style w:type="paragraph" w:customStyle="1" w:styleId="Small">
    <w:name w:val="Small"/>
    <w:basedOn w:val="Normal"/>
    <w:next w:val="Normal"/>
    <w:rsid w:val="00537D64"/>
    <w:pPr>
      <w:tabs>
        <w:tab w:val="right" w:pos="9965"/>
      </w:tabs>
      <w:suppressAutoHyphens/>
      <w:bidi w:val="0"/>
      <w:spacing w:line="210" w:lineRule="exact"/>
    </w:pPr>
    <w:rPr>
      <w:rFonts w:cs="Traditional Arabic" w:hint="cs"/>
      <w:spacing w:val="5"/>
      <w:w w:val="104"/>
      <w:kern w:val="14"/>
      <w:sz w:val="17"/>
      <w:szCs w:val="25"/>
      <w:lang w:val="en-GB"/>
    </w:rPr>
  </w:style>
  <w:style w:type="paragraph" w:customStyle="1" w:styleId="SmallX">
    <w:name w:val="SmallX"/>
    <w:basedOn w:val="Small"/>
    <w:next w:val="Normal"/>
    <w:rsid w:val="00537D64"/>
    <w:pPr>
      <w:spacing w:line="180" w:lineRule="exact"/>
      <w:jc w:val="right"/>
    </w:pPr>
    <w:rPr>
      <w:spacing w:val="6"/>
      <w:w w:val="106"/>
      <w:sz w:val="14"/>
      <w:szCs w:val="21"/>
    </w:rPr>
  </w:style>
  <w:style w:type="paragraph" w:customStyle="1" w:styleId="XLarge">
    <w:name w:val="XLarge"/>
    <w:basedOn w:val="HM"/>
    <w:rsid w:val="00537D64"/>
    <w:pPr>
      <w:spacing w:line="390" w:lineRule="exact"/>
    </w:pPr>
    <w:rPr>
      <w:spacing w:val="-4"/>
      <w:w w:val="98"/>
      <w:sz w:val="40"/>
      <w:szCs w:val="60"/>
    </w:rPr>
  </w:style>
  <w:style w:type="paragraph" w:customStyle="1" w:styleId="ColorfulShading-Accent11">
    <w:name w:val="Colorful Shading - Accent 11"/>
    <w:hidden/>
    <w:rsid w:val="00537D64"/>
    <w:rPr>
      <w:rFonts w:eastAsia="MS Mincho" w:cs="Times New Roman"/>
      <w:sz w:val="24"/>
      <w:szCs w:val="24"/>
    </w:rPr>
  </w:style>
  <w:style w:type="paragraph" w:customStyle="1" w:styleId="ColorfulShading-Accent31">
    <w:name w:val="Colorful Shading - Accent 31"/>
    <w:basedOn w:val="Normal"/>
    <w:uiPriority w:val="34"/>
    <w:rsid w:val="00537D64"/>
    <w:pPr>
      <w:suppressAutoHyphens/>
      <w:bidi w:val="0"/>
      <w:spacing w:line="240" w:lineRule="exact"/>
      <w:ind w:left="720"/>
      <w:contextualSpacing/>
    </w:pPr>
    <w:rPr>
      <w:rFonts w:cs="Traditional Arabic" w:hint="cs"/>
      <w:spacing w:val="4"/>
      <w:w w:val="103"/>
      <w:kern w:val="14"/>
      <w:sz w:val="20"/>
      <w:szCs w:val="20"/>
      <w:lang w:val="en-GB"/>
    </w:rPr>
  </w:style>
  <w:style w:type="paragraph" w:customStyle="1" w:styleId="DarkList-Accent31">
    <w:name w:val="Dark List - Accent 31"/>
    <w:hidden/>
    <w:uiPriority w:val="99"/>
    <w:semiHidden/>
    <w:rsid w:val="00537D64"/>
    <w:rPr>
      <w:rFonts w:eastAsia="MS Mincho" w:cs="Times New Roman"/>
      <w:spacing w:val="4"/>
      <w:w w:val="103"/>
      <w:kern w:val="14"/>
      <w:lang w:val="en-GB"/>
    </w:rPr>
  </w:style>
  <w:style w:type="table" w:customStyle="1" w:styleId="AATable1">
    <w:name w:val="AA_Table1"/>
    <w:basedOn w:val="TableNormal"/>
    <w:rsid w:val="00537D64"/>
    <w:rPr>
      <w:rFonts w:eastAsia="MS Mincho" w:cs="Times New Roman"/>
    </w:rPr>
    <w:tblPr>
      <w:tblStyleRowBandSize w:val="1"/>
      <w:tblStyleColBandSize w:val="1"/>
      <w:jc w:val="right"/>
    </w:tblPr>
    <w:trPr>
      <w:jc w:val="right"/>
    </w:trPr>
    <w:tblStylePr w:type="firstRow">
      <w:pPr>
        <w:wordWrap/>
        <w:spacing w:beforeLines="0" w:before="0" w:beforeAutospacing="0" w:afterLines="0" w:after="0" w:afterAutospacing="0"/>
        <w:contextualSpacing w:val="0"/>
        <w:jc w:val="left"/>
      </w:pPr>
      <w:rPr>
        <w:rFonts w:ascii="Arial" w:hAnsi="Arial"/>
        <w:b/>
        <w:i w:val="0"/>
        <w:caps/>
        <w:smallCaps w:val="0"/>
        <w:color w:val="auto"/>
        <w:sz w:val="27"/>
        <w:szCs w:val="27"/>
      </w:rPr>
    </w:tblStylePr>
    <w:tblStylePr w:type="lastRow">
      <w:pPr>
        <w:wordWrap/>
        <w:spacing w:beforeLines="0" w:before="120" w:beforeAutospacing="0" w:afterLines="0" w:after="0" w:afterAutospacing="0"/>
        <w:ind w:rightChars="0" w:right="567"/>
        <w:contextualSpacing w:val="0"/>
      </w:pPr>
      <w:rPr>
        <w:rFonts w:ascii="Arial" w:hAnsi="Arial"/>
        <w:b/>
        <w:sz w:val="28"/>
      </w:rPr>
      <w:tblPr/>
      <w:tcPr>
        <w:tcBorders>
          <w:top w:val="nil"/>
          <w:left w:val="nil"/>
          <w:bottom w:val="single" w:sz="18" w:space="0" w:color="auto"/>
          <w:right w:val="nil"/>
          <w:insideH w:val="nil"/>
          <w:insideV w:val="nil"/>
        </w:tcBorders>
      </w:tcPr>
    </w:tblStylePr>
    <w:tblStylePr w:type="firstCol">
      <w:pPr>
        <w:wordWrap/>
        <w:ind w:rightChars="0" w:right="0"/>
      </w:pPr>
    </w:tblStylePr>
    <w:tblStylePr w:type="lastCol">
      <w:rPr>
        <w:rFonts w:ascii="Times New Roman" w:hAnsi="Times New Roman"/>
        <w:sz w:val="20"/>
      </w:rPr>
    </w:tblStylePr>
    <w:tblStylePr w:type="band1Vert">
      <w:rPr>
        <w:rFonts w:ascii="Times New Roman" w:hAnsi="Times New Roman"/>
      </w:rPr>
    </w:tblStylePr>
    <w:tblStylePr w:type="band2Vert">
      <w:pPr>
        <w:wordWrap/>
        <w:spacing w:beforeLines="0" w:before="0" w:beforeAutospacing="0" w:afterLines="0" w:after="0" w:afterAutospacing="0"/>
        <w:contextualSpacing w:val="0"/>
      </w:pPr>
      <w:rPr>
        <w:rFonts w:ascii="Times New Roman" w:hAnsi="Times New Roman"/>
        <w:b/>
        <w:i w:val="0"/>
        <w:color w:val="auto"/>
        <w:sz w:val="20"/>
        <w:szCs w:val="32"/>
      </w:rPr>
    </w:tblStylePr>
    <w:tblStylePr w:type="band1Horz">
      <w:rPr>
        <w:rFonts w:ascii="Times New Roman" w:hAnsi="Times New Roman"/>
        <w:sz w:val="20"/>
      </w:rPr>
      <w:tblPr/>
      <w:tcPr>
        <w:tcBorders>
          <w:bottom w:val="single" w:sz="4" w:space="0" w:color="auto"/>
        </w:tcBorders>
      </w:tcPr>
    </w:tblStylePr>
    <w:tblStylePr w:type="band2Horz">
      <w:rPr>
        <w:rFonts w:ascii="Times New Roman" w:hAnsi="Times New Roman"/>
        <w:b w:val="0"/>
        <w:i w:val="0"/>
        <w:color w:val="auto"/>
        <w:sz w:val="20"/>
        <w:szCs w:val="20"/>
      </w:rPr>
      <w:tblPr/>
      <w:tcPr>
        <w:tcBorders>
          <w:top w:val="nil"/>
          <w:left w:val="nil"/>
          <w:bottom w:val="nil"/>
          <w:right w:val="nil"/>
          <w:insideH w:val="nil"/>
          <w:insideV w:val="nil"/>
          <w:tl2br w:val="nil"/>
          <w:tr2bl w:val="nil"/>
        </w:tcBorders>
      </w:tcPr>
    </w:tblStylePr>
    <w:tblStylePr w:type="neCell">
      <w:pPr>
        <w:wordWrap/>
        <w:spacing w:beforeLines="0" w:before="0" w:beforeAutospacing="0" w:afterLines="0" w:after="0" w:afterAutospacing="0"/>
        <w:contextualSpacing w:val="0"/>
        <w:jc w:val="right"/>
      </w:pPr>
      <w:rPr>
        <w:rFonts w:ascii="Arial" w:hAnsi="Arial"/>
        <w:b/>
        <w:i w:val="0"/>
        <w:color w:val="auto"/>
        <w:sz w:val="64"/>
        <w:szCs w:val="64"/>
      </w:rPr>
    </w:tblStylePr>
    <w:tblStylePr w:type="nwCell">
      <w:rPr>
        <w:rFonts w:ascii="Arial" w:hAnsi="Arial"/>
        <w:b/>
        <w:i w:val="0"/>
        <w:caps/>
        <w:smallCaps w:val="0"/>
        <w:color w:val="auto"/>
        <w:sz w:val="27"/>
        <w:szCs w:val="27"/>
      </w:rPr>
    </w:tblStylePr>
    <w:tblStylePr w:type="seCell">
      <w:pPr>
        <w:wordWrap/>
        <w:spacing w:beforeLines="0" w:before="120" w:beforeAutospacing="0" w:afterLines="0" w:after="120" w:afterAutospacing="0"/>
        <w:ind w:leftChars="0" w:left="0" w:rightChars="0" w:right="0"/>
        <w:contextualSpacing w:val="0"/>
      </w:pPr>
      <w:rPr>
        <w:rFonts w:ascii="Times New Roman" w:hAnsi="Times New Roman"/>
        <w:b w:val="0"/>
        <w:sz w:val="20"/>
      </w:rPr>
    </w:tblStylePr>
    <w:tblStylePr w:type="swCell">
      <w:pPr>
        <w:wordWrap/>
        <w:spacing w:afterLines="0" w:after="240" w:afterAutospacing="0"/>
        <w:ind w:rightChars="0" w:right="0"/>
      </w:pPr>
      <w:rPr>
        <w:rFonts w:ascii="Times New Roman" w:hAnsi="Times New Roman"/>
      </w:rPr>
    </w:tblStylePr>
  </w:style>
  <w:style w:type="paragraph" w:customStyle="1" w:styleId="AgendaItemTitle">
    <w:name w:val="AgendaItem_Title"/>
    <w:basedOn w:val="Normal-pool"/>
    <w:qFormat/>
    <w:rsid w:val="00537D64"/>
    <w:pPr>
      <w:keepNext/>
      <w:keepLines/>
      <w:suppressAutoHyphens/>
      <w:ind w:right="3402"/>
    </w:pPr>
    <w:rPr>
      <w:rFonts w:eastAsia="MS Mincho"/>
      <w:b/>
    </w:rPr>
  </w:style>
  <w:style w:type="paragraph" w:customStyle="1" w:styleId="AnnexNumbered">
    <w:name w:val="Annex Numbered"/>
    <w:basedOn w:val="AnnexTitle"/>
    <w:qFormat/>
    <w:rsid w:val="00537D64"/>
    <w:pPr>
      <w:numPr>
        <w:numId w:val="12"/>
      </w:numPr>
    </w:pPr>
    <w:rPr>
      <w:rFonts w:eastAsia="Calibri"/>
      <w:w w:val="103"/>
    </w:rPr>
  </w:style>
  <w:style w:type="paragraph" w:customStyle="1" w:styleId="NormalPlain">
    <w:name w:val="Normal_Plain"/>
    <w:basedOn w:val="Normal"/>
    <w:qFormat/>
    <w:rsid w:val="00537D64"/>
    <w:pPr>
      <w:bidi w:val="0"/>
      <w:ind w:left="1260"/>
    </w:pPr>
    <w:rPr>
      <w:rFonts w:cs="Traditional Arabic" w:hint="cs"/>
      <w:sz w:val="20"/>
      <w:szCs w:val="20"/>
      <w:lang w:val="en-GB" w:eastAsia="ko-KR"/>
    </w:rPr>
  </w:style>
  <w:style w:type="paragraph" w:customStyle="1" w:styleId="TOCHeading1">
    <w:name w:val="TOC Heading1"/>
    <w:basedOn w:val="Heading1"/>
    <w:next w:val="Normal"/>
    <w:uiPriority w:val="39"/>
    <w:unhideWhenUsed/>
    <w:qFormat/>
    <w:rsid w:val="00537D64"/>
    <w:pPr>
      <w:keepLines/>
      <w:tabs>
        <w:tab w:val="left" w:pos="2381"/>
        <w:tab w:val="left" w:pos="2948"/>
        <w:tab w:val="left" w:pos="3515"/>
      </w:tabs>
      <w:suppressAutoHyphens/>
      <w:bidi w:val="0"/>
      <w:spacing w:before="0" w:after="0" w:line="240" w:lineRule="auto"/>
      <w:ind w:right="567"/>
      <w:jc w:val="left"/>
      <w:outlineLvl w:val="9"/>
    </w:pPr>
    <w:rPr>
      <w:rFonts w:ascii="Calibri Light" w:eastAsia="MS Gothic" w:hAnsi="Calibri Light" w:cs="Traditional Arabic" w:hint="cs"/>
      <w:sz w:val="24"/>
      <w:szCs w:val="24"/>
      <w:u w:val="none"/>
    </w:rPr>
  </w:style>
  <w:style w:type="paragraph" w:customStyle="1" w:styleId="NormalWeb1">
    <w:name w:val="Normal (Web)1"/>
    <w:basedOn w:val="Normal"/>
    <w:next w:val="NormalWeb"/>
    <w:uiPriority w:val="99"/>
    <w:unhideWhenUsed/>
    <w:rsid w:val="00537D64"/>
    <w:pPr>
      <w:bidi w:val="0"/>
      <w:spacing w:before="100" w:beforeAutospacing="1" w:after="100" w:afterAutospacing="1"/>
    </w:pPr>
    <w:rPr>
      <w:rFonts w:cs="Calibri" w:hint="cs"/>
      <w:sz w:val="24"/>
      <w:szCs w:val="24"/>
    </w:rPr>
  </w:style>
  <w:style w:type="paragraph" w:customStyle="1" w:styleId="Caption1">
    <w:name w:val="Caption1"/>
    <w:basedOn w:val="Normal"/>
    <w:next w:val="Normal"/>
    <w:uiPriority w:val="35"/>
    <w:unhideWhenUsed/>
    <w:qFormat/>
    <w:rsid w:val="00537D64"/>
    <w:pPr>
      <w:widowControl w:val="0"/>
      <w:bidi w:val="0"/>
    </w:pPr>
    <w:rPr>
      <w:rFonts w:cs="Calibri" w:hint="cs"/>
      <w:b/>
      <w:kern w:val="2"/>
      <w:szCs w:val="30"/>
      <w:lang w:val="en-GB" w:eastAsia="ja-JP"/>
    </w:rPr>
  </w:style>
  <w:style w:type="paragraph" w:customStyle="1" w:styleId="xmsonormal">
    <w:name w:val="x_msonormal"/>
    <w:basedOn w:val="Normal"/>
    <w:rsid w:val="00537D64"/>
    <w:pPr>
      <w:bidi w:val="0"/>
      <w:spacing w:before="100" w:beforeAutospacing="1" w:after="100" w:afterAutospacing="1"/>
    </w:pPr>
    <w:rPr>
      <w:rFonts w:ascii="Gulim" w:eastAsia="Gulim" w:hAnsi="Gulim" w:cs="Gulim" w:hint="cs"/>
      <w:sz w:val="24"/>
      <w:szCs w:val="24"/>
      <w:lang w:eastAsia="ko-KR"/>
    </w:rPr>
  </w:style>
  <w:style w:type="character" w:customStyle="1" w:styleId="ListParagraphChar">
    <w:name w:val="List Paragraph Char"/>
    <w:basedOn w:val="DefaultParagraphFont"/>
    <w:link w:val="ListParagraph1"/>
    <w:uiPriority w:val="34"/>
    <w:rsid w:val="00537D64"/>
    <w:rPr>
      <w:rFonts w:ascii="Cambria" w:eastAsia="MS Mincho" w:hAnsi="Cambria" w:cs="Times New Roman"/>
      <w:sz w:val="24"/>
      <w:lang w:val="de-DE"/>
    </w:rPr>
  </w:style>
  <w:style w:type="character" w:customStyle="1" w:styleId="normaltextrun">
    <w:name w:val="normaltextrun"/>
    <w:rsid w:val="00537D64"/>
    <w:rPr>
      <w:lang w:val="en-US"/>
    </w:rPr>
  </w:style>
  <w:style w:type="paragraph" w:customStyle="1" w:styleId="PlainText1">
    <w:name w:val="Plain Text1"/>
    <w:basedOn w:val="Normal"/>
    <w:next w:val="PlainText"/>
    <w:uiPriority w:val="99"/>
    <w:unhideWhenUsed/>
    <w:rsid w:val="00537D64"/>
    <w:pPr>
      <w:bidi w:val="0"/>
    </w:pPr>
    <w:rPr>
      <w:rFonts w:cs="Angsana New" w:hint="cs"/>
      <w:szCs w:val="26"/>
      <w:lang w:eastAsia="zh-CN" w:bidi="th-TH"/>
    </w:rPr>
  </w:style>
  <w:style w:type="paragraph" w:customStyle="1" w:styleId="BodyText1">
    <w:name w:val="Body Text1"/>
    <w:basedOn w:val="Normal"/>
    <w:next w:val="BodyText"/>
    <w:uiPriority w:val="1"/>
    <w:unhideWhenUsed/>
    <w:rsid w:val="00537D64"/>
    <w:pPr>
      <w:autoSpaceDE w:val="0"/>
      <w:autoSpaceDN w:val="0"/>
      <w:bidi w:val="0"/>
      <w:ind w:left="108"/>
    </w:pPr>
    <w:rPr>
      <w:rFonts w:eastAsia="Calibri" w:cs="Calibri" w:hint="cs"/>
      <w:szCs w:val="30"/>
    </w:rPr>
  </w:style>
  <w:style w:type="paragraph" w:customStyle="1" w:styleId="gmaildefault">
    <w:name w:val="gmail_default"/>
    <w:basedOn w:val="Normal"/>
    <w:rsid w:val="00537D64"/>
    <w:pPr>
      <w:bidi w:val="0"/>
      <w:spacing w:before="100" w:beforeAutospacing="1" w:after="100" w:afterAutospacing="1"/>
    </w:pPr>
    <w:rPr>
      <w:rFonts w:eastAsia="Calibri" w:cs="Traditional Arabic" w:hint="cs"/>
      <w:sz w:val="24"/>
      <w:szCs w:val="24"/>
    </w:rPr>
  </w:style>
  <w:style w:type="character" w:customStyle="1" w:styleId="PlainTextChar1">
    <w:name w:val="Plain Text Char1"/>
    <w:basedOn w:val="DefaultParagraphFont"/>
    <w:semiHidden/>
    <w:rsid w:val="00537D64"/>
    <w:rPr>
      <w:rFonts w:ascii="Consolas" w:eastAsia="MS Mincho" w:hAnsi="Consolas"/>
      <w:sz w:val="21"/>
      <w:szCs w:val="21"/>
    </w:rPr>
  </w:style>
  <w:style w:type="character" w:customStyle="1" w:styleId="BodyTextChar1">
    <w:name w:val="Body Text Char1"/>
    <w:basedOn w:val="DefaultParagraphFont"/>
    <w:semiHidden/>
    <w:rsid w:val="00537D64"/>
    <w:rPr>
      <w:rFonts w:ascii="Calibri" w:eastAsia="MS Mincho" w:hAnsi="Calibri"/>
      <w:sz w:val="22"/>
      <w:szCs w:val="22"/>
    </w:rPr>
  </w:style>
  <w:style w:type="character" w:customStyle="1" w:styleId="termfield">
    <w:name w:val="termfield"/>
    <w:basedOn w:val="DefaultParagraphFont"/>
    <w:rsid w:val="00537D64"/>
  </w:style>
  <w:style w:type="paragraph" w:customStyle="1" w:styleId="Char1CharCharCharCharCharChar">
    <w:name w:val="Char1 Char Char Char Char Char Char"/>
    <w:basedOn w:val="Normal"/>
    <w:rsid w:val="00537D64"/>
    <w:pPr>
      <w:bidi w:val="0"/>
      <w:spacing w:after="160" w:line="240" w:lineRule="exact"/>
    </w:pPr>
    <w:rPr>
      <w:rFonts w:ascii="Tahoma" w:hAnsi="Tahoma" w:cs="Times New Roman"/>
      <w:sz w:val="20"/>
      <w:szCs w:val="20"/>
    </w:rPr>
  </w:style>
  <w:style w:type="numbering" w:customStyle="1" w:styleId="Style1">
    <w:name w:val="Style1"/>
    <w:uiPriority w:val="99"/>
    <w:rsid w:val="00006216"/>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691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1.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https://undp-my.sharepoint.com/personal/benedict_aboki_omare_ipbes_net/Documents/IPBES/4e.%20Effectivness/Internal%20Review/Results/Statistical_Analysis_20171120.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https://undp-my.sharepoint.com/personal/benedict_aboki_omare_ipbes_net/Documents/IPBES/4e.%20Effectivness/Internal%20Review/Results/Statistical_Analysis_201711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[Statistical_Analysis_20171120.xlsx]Response Dist!PivotTable3</c:name>
    <c:fmtId val="-1"/>
  </c:pivotSource>
  <c:chart>
    <c:autoTitleDeleted val="1"/>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s>
    <c:plotArea>
      <c:layout/>
      <c:barChart>
        <c:barDir val="col"/>
        <c:grouping val="clustered"/>
        <c:varyColors val="0"/>
        <c:ser>
          <c:idx val="0"/>
          <c:order val="0"/>
          <c:tx>
            <c:strRef>
              <c:f>'Response Dist'!$B$3</c:f>
              <c:strCache>
                <c:ptCount val="1"/>
                <c:pt idx="0">
                  <c:v>Total</c:v>
                </c:pt>
              </c:strCache>
            </c:strRef>
          </c:tx>
          <c:spPr>
            <a:solidFill>
              <a:schemeClr val="accent1"/>
            </a:solidFill>
            <a:ln>
              <a:noFill/>
            </a:ln>
            <a:effectLst/>
          </c:spPr>
          <c:invertIfNegative val="0"/>
          <c:cat>
            <c:strRef>
              <c:f>'Response Dist'!$A$4:$A$9</c:f>
              <c:strCache>
                <c:ptCount val="5"/>
                <c:pt idx="0">
                  <c:v>1</c:v>
                </c:pt>
                <c:pt idx="1">
                  <c:v>2</c:v>
                </c:pt>
                <c:pt idx="2">
                  <c:v>3</c:v>
                </c:pt>
                <c:pt idx="3">
                  <c:v>4</c:v>
                </c:pt>
                <c:pt idx="4">
                  <c:v>5</c:v>
                </c:pt>
              </c:strCache>
            </c:strRef>
          </c:cat>
          <c:val>
            <c:numRef>
              <c:f>'Response Dist'!$B$4:$B$9</c:f>
              <c:numCache>
                <c:formatCode>0%</c:formatCode>
                <c:ptCount val="5"/>
                <c:pt idx="0">
                  <c:v>2.3788700367325499E-2</c:v>
                </c:pt>
                <c:pt idx="1">
                  <c:v>9.6029386041630194E-2</c:v>
                </c:pt>
                <c:pt idx="2">
                  <c:v>0.31624978135385701</c:v>
                </c:pt>
                <c:pt idx="3">
                  <c:v>0.444813713486094</c:v>
                </c:pt>
                <c:pt idx="4">
                  <c:v>0.119118418751093</c:v>
                </c:pt>
              </c:numCache>
            </c:numRef>
          </c:val>
          <c:extLst>
            <c:ext xmlns:c16="http://schemas.microsoft.com/office/drawing/2014/chart" uri="{C3380CC4-5D6E-409C-BE32-E72D297353CC}">
              <c16:uniqueId val="{00000000-9F95-4617-A4CF-DCAC8D206EE7}"/>
            </c:ext>
          </c:extLst>
        </c:ser>
        <c:dLbls>
          <c:showLegendKey val="0"/>
          <c:showVal val="0"/>
          <c:showCatName val="0"/>
          <c:showSerName val="0"/>
          <c:showPercent val="0"/>
          <c:showBubbleSize val="0"/>
        </c:dLbls>
        <c:gapWidth val="219"/>
        <c:overlap val="-27"/>
        <c:axId val="2110637416"/>
        <c:axId val="2063525752"/>
      </c:barChart>
      <c:catAx>
        <c:axId val="2110637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63525752"/>
        <c:crosses val="autoZero"/>
        <c:auto val="1"/>
        <c:lblAlgn val="ctr"/>
        <c:lblOffset val="100"/>
        <c:noMultiLvlLbl val="0"/>
      </c:catAx>
      <c:valAx>
        <c:axId val="206352575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06374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6372931930321397E-2"/>
          <c:y val="3.7385618606209502E-2"/>
          <c:w val="0.91434160455515801"/>
          <c:h val="0.89464052938250105"/>
        </c:manualLayout>
      </c:layout>
      <c:barChart>
        <c:barDir val="col"/>
        <c:grouping val="clustered"/>
        <c:varyColors val="0"/>
        <c:ser>
          <c:idx val="0"/>
          <c:order val="0"/>
          <c:tx>
            <c:strRef>
              <c:f>Deviation!$C$106</c:f>
              <c:strCache>
                <c:ptCount val="1"/>
                <c:pt idx="0">
                  <c:v>Bureau</c:v>
                </c:pt>
              </c:strCache>
            </c:strRef>
          </c:tx>
          <c:spPr>
            <a:solidFill>
              <a:schemeClr val="accent5">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Deviation!$C$109</c:f>
                <c:numCache>
                  <c:formatCode>General</c:formatCode>
                  <c:ptCount val="1"/>
                  <c:pt idx="0">
                    <c:v>0.44981432130447602</c:v>
                  </c:pt>
                </c:numCache>
              </c:numRef>
            </c:plus>
            <c:minus>
              <c:numRef>
                <c:f>Deviation!$C$109</c:f>
                <c:numCache>
                  <c:formatCode>General</c:formatCode>
                  <c:ptCount val="1"/>
                  <c:pt idx="0">
                    <c:v>0.44981432130447602</c:v>
                  </c:pt>
                </c:numCache>
              </c:numRef>
            </c:minus>
            <c:spPr>
              <a:noFill/>
              <a:ln w="9525" cap="flat" cmpd="sng" algn="ctr">
                <a:solidFill>
                  <a:schemeClr val="tx1">
                    <a:lumMod val="65000"/>
                    <a:lumOff val="35000"/>
                  </a:schemeClr>
                </a:solidFill>
                <a:round/>
              </a:ln>
              <a:effectLst/>
            </c:spPr>
          </c:errBars>
          <c:val>
            <c:numRef>
              <c:f>Deviation!$C$107</c:f>
              <c:numCache>
                <c:formatCode>0.00</c:formatCode>
                <c:ptCount val="1"/>
                <c:pt idx="0">
                  <c:v>3.7144460477793819</c:v>
                </c:pt>
              </c:numCache>
            </c:numRef>
          </c:val>
          <c:extLst>
            <c:ext xmlns:c16="http://schemas.microsoft.com/office/drawing/2014/chart" uri="{C3380CC4-5D6E-409C-BE32-E72D297353CC}">
              <c16:uniqueId val="{00000000-8EC6-4FBA-908A-99B69DBEA80B}"/>
            </c:ext>
          </c:extLst>
        </c:ser>
        <c:ser>
          <c:idx val="1"/>
          <c:order val="1"/>
          <c:tx>
            <c:strRef>
              <c:f>Deviation!$D$106</c:f>
              <c:strCache>
                <c:ptCount val="1"/>
                <c:pt idx="0">
                  <c:v>MEP</c:v>
                </c:pt>
              </c:strCache>
            </c:strRef>
          </c:tx>
          <c:spPr>
            <a:solidFill>
              <a:schemeClr val="accent5">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Deviation!$D$109</c:f>
                <c:numCache>
                  <c:formatCode>General</c:formatCode>
                  <c:ptCount val="1"/>
                  <c:pt idx="0">
                    <c:v>0.34725257710687202</c:v>
                  </c:pt>
                </c:numCache>
              </c:numRef>
            </c:plus>
            <c:minus>
              <c:numRef>
                <c:f>Deviation!$D$109</c:f>
                <c:numCache>
                  <c:formatCode>General</c:formatCode>
                  <c:ptCount val="1"/>
                  <c:pt idx="0">
                    <c:v>0.34725257710687202</c:v>
                  </c:pt>
                </c:numCache>
              </c:numRef>
            </c:minus>
            <c:spPr>
              <a:noFill/>
              <a:ln w="9525" cap="flat" cmpd="sng" algn="ctr">
                <a:solidFill>
                  <a:schemeClr val="tx1">
                    <a:lumMod val="65000"/>
                    <a:lumOff val="35000"/>
                  </a:schemeClr>
                </a:solidFill>
                <a:round/>
              </a:ln>
              <a:effectLst/>
            </c:spPr>
          </c:errBars>
          <c:val>
            <c:numRef>
              <c:f>Deviation!$D$107</c:f>
              <c:numCache>
                <c:formatCode>0.00</c:formatCode>
                <c:ptCount val="1"/>
                <c:pt idx="0">
                  <c:v>3.6788882325893821</c:v>
                </c:pt>
              </c:numCache>
            </c:numRef>
          </c:val>
          <c:extLst>
            <c:ext xmlns:c16="http://schemas.microsoft.com/office/drawing/2014/chart" uri="{C3380CC4-5D6E-409C-BE32-E72D297353CC}">
              <c16:uniqueId val="{00000001-8EC6-4FBA-908A-99B69DBEA80B}"/>
            </c:ext>
          </c:extLst>
        </c:ser>
        <c:ser>
          <c:idx val="2"/>
          <c:order val="2"/>
          <c:tx>
            <c:strRef>
              <c:f>Deviation!$F$106</c:f>
              <c:strCache>
                <c:ptCount val="1"/>
                <c:pt idx="0">
                  <c:v>National focal points</c:v>
                </c:pt>
              </c:strCache>
            </c:strRef>
          </c:tx>
          <c:spPr>
            <a:solidFill>
              <a:schemeClr val="accent5">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Deviation!$E$109</c:f>
                <c:numCache>
                  <c:formatCode>General</c:formatCode>
                  <c:ptCount val="1"/>
                  <c:pt idx="0">
                    <c:v>0.53238477705558496</c:v>
                  </c:pt>
                </c:numCache>
              </c:numRef>
            </c:plus>
            <c:minus>
              <c:numRef>
                <c:f>Deviation!$E$109</c:f>
                <c:numCache>
                  <c:formatCode>General</c:formatCode>
                  <c:ptCount val="1"/>
                  <c:pt idx="0">
                    <c:v>0.53238477705558496</c:v>
                  </c:pt>
                </c:numCache>
              </c:numRef>
            </c:minus>
            <c:spPr>
              <a:noFill/>
              <a:ln w="9525" cap="flat" cmpd="sng" algn="ctr">
                <a:solidFill>
                  <a:schemeClr val="tx1">
                    <a:lumMod val="65000"/>
                    <a:lumOff val="35000"/>
                  </a:schemeClr>
                </a:solidFill>
                <a:round/>
              </a:ln>
              <a:effectLst/>
            </c:spPr>
          </c:errBars>
          <c:val>
            <c:numRef>
              <c:f>Deviation!$F$107</c:f>
              <c:numCache>
                <c:formatCode>0.00</c:formatCode>
                <c:ptCount val="1"/>
                <c:pt idx="0">
                  <c:v>3.3901647685644201</c:v>
                </c:pt>
              </c:numCache>
            </c:numRef>
          </c:val>
          <c:extLst>
            <c:ext xmlns:c16="http://schemas.microsoft.com/office/drawing/2014/chart" uri="{C3380CC4-5D6E-409C-BE32-E72D297353CC}">
              <c16:uniqueId val="{00000002-8EC6-4FBA-908A-99B69DBEA80B}"/>
            </c:ext>
          </c:extLst>
        </c:ser>
        <c:ser>
          <c:idx val="3"/>
          <c:order val="3"/>
          <c:tx>
            <c:strRef>
              <c:f>Deviation!$E$106</c:f>
              <c:strCache>
                <c:ptCount val="1"/>
                <c:pt idx="0">
                  <c:v>Secretariat</c:v>
                </c:pt>
              </c:strCache>
            </c:strRef>
          </c:tx>
          <c:spPr>
            <a:solidFill>
              <a:schemeClr val="accent5">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Deviation!$F$109</c:f>
                <c:numCache>
                  <c:formatCode>General</c:formatCode>
                  <c:ptCount val="1"/>
                  <c:pt idx="0">
                    <c:v>0.33769227367447902</c:v>
                  </c:pt>
                </c:numCache>
              </c:numRef>
            </c:plus>
            <c:minus>
              <c:numRef>
                <c:f>Deviation!$F$109</c:f>
                <c:numCache>
                  <c:formatCode>General</c:formatCode>
                  <c:ptCount val="1"/>
                  <c:pt idx="0">
                    <c:v>0.33769227367447902</c:v>
                  </c:pt>
                </c:numCache>
              </c:numRef>
            </c:minus>
            <c:spPr>
              <a:noFill/>
              <a:ln w="9525" cap="flat" cmpd="sng" algn="ctr">
                <a:solidFill>
                  <a:schemeClr val="tx1">
                    <a:lumMod val="65000"/>
                    <a:lumOff val="35000"/>
                  </a:schemeClr>
                </a:solidFill>
                <a:round/>
              </a:ln>
              <a:effectLst/>
            </c:spPr>
          </c:errBars>
          <c:val>
            <c:numRef>
              <c:f>Deviation!$E$107</c:f>
              <c:numCache>
                <c:formatCode>0.00</c:formatCode>
                <c:ptCount val="1"/>
                <c:pt idx="0">
                  <c:v>3.6185600874994819</c:v>
                </c:pt>
              </c:numCache>
            </c:numRef>
          </c:val>
          <c:extLst>
            <c:ext xmlns:c16="http://schemas.microsoft.com/office/drawing/2014/chart" uri="{C3380CC4-5D6E-409C-BE32-E72D297353CC}">
              <c16:uniqueId val="{00000003-8EC6-4FBA-908A-99B69DBEA80B}"/>
            </c:ext>
          </c:extLst>
        </c:ser>
        <c:ser>
          <c:idx val="4"/>
          <c:order val="4"/>
          <c:tx>
            <c:strRef>
              <c:f>Deviation!$G$106</c:f>
              <c:strCache>
                <c:ptCount val="1"/>
                <c:pt idx="0">
                  <c:v>Selected experts </c:v>
                </c:pt>
              </c:strCache>
            </c:strRef>
          </c:tx>
          <c:spPr>
            <a:solidFill>
              <a:schemeClr val="accent5">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Deviation!$G$109</c:f>
                <c:numCache>
                  <c:formatCode>General</c:formatCode>
                  <c:ptCount val="1"/>
                  <c:pt idx="0">
                    <c:v>0.38126744933041701</c:v>
                  </c:pt>
                </c:numCache>
              </c:numRef>
            </c:plus>
            <c:minus>
              <c:numRef>
                <c:f>Deviation!$G$109</c:f>
                <c:numCache>
                  <c:formatCode>General</c:formatCode>
                  <c:ptCount val="1"/>
                  <c:pt idx="0">
                    <c:v>0.38126744933041701</c:v>
                  </c:pt>
                </c:numCache>
              </c:numRef>
            </c:minus>
            <c:spPr>
              <a:noFill/>
              <a:ln w="9525" cap="flat" cmpd="sng" algn="ctr">
                <a:solidFill>
                  <a:schemeClr val="tx1">
                    <a:lumMod val="65000"/>
                    <a:lumOff val="35000"/>
                  </a:schemeClr>
                </a:solidFill>
                <a:round/>
              </a:ln>
              <a:effectLst/>
            </c:spPr>
          </c:errBars>
          <c:val>
            <c:numRef>
              <c:f>Deviation!$G$107</c:f>
              <c:numCache>
                <c:formatCode>0.00</c:formatCode>
                <c:ptCount val="1"/>
                <c:pt idx="0">
                  <c:v>3.3378759428001841</c:v>
                </c:pt>
              </c:numCache>
            </c:numRef>
          </c:val>
          <c:extLst>
            <c:ext xmlns:c16="http://schemas.microsoft.com/office/drawing/2014/chart" uri="{C3380CC4-5D6E-409C-BE32-E72D297353CC}">
              <c16:uniqueId val="{00000004-8EC6-4FBA-908A-99B69DBEA80B}"/>
            </c:ext>
          </c:extLst>
        </c:ser>
        <c:dLbls>
          <c:showLegendKey val="0"/>
          <c:showVal val="1"/>
          <c:showCatName val="0"/>
          <c:showSerName val="0"/>
          <c:showPercent val="0"/>
          <c:showBubbleSize val="0"/>
        </c:dLbls>
        <c:gapWidth val="219"/>
        <c:overlap val="-47"/>
        <c:axId val="2107863464"/>
        <c:axId val="2061617560"/>
      </c:barChart>
      <c:catAx>
        <c:axId val="2107863464"/>
        <c:scaling>
          <c:orientation val="minMax"/>
        </c:scaling>
        <c:delete val="1"/>
        <c:axPos val="b"/>
        <c:numFmt formatCode="General" sourceLinked="1"/>
        <c:majorTickMark val="none"/>
        <c:minorTickMark val="none"/>
        <c:tickLblPos val="nextTo"/>
        <c:crossAx val="2061617560"/>
        <c:crosses val="autoZero"/>
        <c:auto val="1"/>
        <c:lblAlgn val="ctr"/>
        <c:lblOffset val="100"/>
        <c:noMultiLvlLbl val="0"/>
      </c:catAx>
      <c:valAx>
        <c:axId val="2061617560"/>
        <c:scaling>
          <c:orientation val="minMax"/>
          <c:max val="5"/>
          <c:min val="0"/>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078634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0.181</cdr:x>
      <cdr:y>0.93141</cdr:y>
    </cdr:from>
    <cdr:to>
      <cdr:x>0.28876</cdr:x>
      <cdr:y>0.98235</cdr:y>
    </cdr:to>
    <cdr:sp macro="" textlink="">
      <cdr:nvSpPr>
        <cdr:cNvPr id="3" name="TextBox 2">
          <a:extLst xmlns:a="http://schemas.openxmlformats.org/drawingml/2006/main">
            <a:ext uri="{FF2B5EF4-FFF2-40B4-BE49-F238E27FC236}">
              <a16:creationId xmlns:a16="http://schemas.microsoft.com/office/drawing/2014/main" id="{AC0D4AA1-F19F-4F53-AB4B-D1F6DF55AEB8}"/>
            </a:ext>
          </a:extLst>
        </cdr:cNvPr>
        <cdr:cNvSpPr txBox="1"/>
      </cdr:nvSpPr>
      <cdr:spPr>
        <a:xfrm xmlns:a="http://schemas.openxmlformats.org/drawingml/2006/main">
          <a:off x="1255862" y="3480437"/>
          <a:ext cx="747728" cy="19035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GB" sz="900">
              <a:solidFill>
                <a:schemeClr val="tx1">
                  <a:lumMod val="50000"/>
                  <a:lumOff val="50000"/>
                </a:schemeClr>
              </a:solidFill>
            </a:rPr>
            <a:t>Bureau</a:t>
          </a:r>
        </a:p>
      </cdr:txBody>
    </cdr:sp>
  </cdr:relSizeAnchor>
  <cdr:relSizeAnchor xmlns:cdr="http://schemas.openxmlformats.org/drawingml/2006/chartDrawing">
    <cdr:from>
      <cdr:x>0.61334</cdr:x>
      <cdr:y>0.92243</cdr:y>
    </cdr:from>
    <cdr:to>
      <cdr:x>0.71649</cdr:x>
      <cdr:y>0.97647</cdr:y>
    </cdr:to>
    <cdr:sp macro="" textlink="">
      <cdr:nvSpPr>
        <cdr:cNvPr id="4" name="TextBox 1">
          <a:extLst xmlns:a="http://schemas.openxmlformats.org/drawingml/2006/main">
            <a:ext uri="{FF2B5EF4-FFF2-40B4-BE49-F238E27FC236}">
              <a16:creationId xmlns:a16="http://schemas.microsoft.com/office/drawing/2014/main" id="{F6460243-BEA6-4CCD-8C8E-7E7BA1CA3D4B}"/>
            </a:ext>
          </a:extLst>
        </cdr:cNvPr>
        <cdr:cNvSpPr txBox="1"/>
      </cdr:nvSpPr>
      <cdr:spPr>
        <a:xfrm xmlns:a="http://schemas.openxmlformats.org/drawingml/2006/main">
          <a:off x="4255742" y="3446868"/>
          <a:ext cx="715682" cy="201939"/>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900">
              <a:solidFill>
                <a:schemeClr val="bg1">
                  <a:lumMod val="50000"/>
                </a:schemeClr>
              </a:solidFill>
            </a:rPr>
            <a:t>Secretariat</a:t>
          </a:r>
        </a:p>
      </cdr:txBody>
    </cdr:sp>
  </cdr:relSizeAnchor>
  <cdr:relSizeAnchor xmlns:cdr="http://schemas.openxmlformats.org/drawingml/2006/chartDrawing">
    <cdr:from>
      <cdr:x>0.43331</cdr:x>
      <cdr:y>0.92553</cdr:y>
    </cdr:from>
    <cdr:to>
      <cdr:x>0.53646</cdr:x>
      <cdr:y>0.98039</cdr:y>
    </cdr:to>
    <cdr:sp macro="" textlink="">
      <cdr:nvSpPr>
        <cdr:cNvPr id="5" name="TextBox 1">
          <a:extLst xmlns:a="http://schemas.openxmlformats.org/drawingml/2006/main">
            <a:ext uri="{FF2B5EF4-FFF2-40B4-BE49-F238E27FC236}">
              <a16:creationId xmlns:a16="http://schemas.microsoft.com/office/drawing/2014/main" id="{F6460243-BEA6-4CCD-8C8E-7E7BA1CA3D4B}"/>
            </a:ext>
          </a:extLst>
        </cdr:cNvPr>
        <cdr:cNvSpPr txBox="1"/>
      </cdr:nvSpPr>
      <cdr:spPr>
        <a:xfrm xmlns:a="http://schemas.openxmlformats.org/drawingml/2006/main">
          <a:off x="3006565" y="3458457"/>
          <a:ext cx="715683" cy="20500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900">
              <a:solidFill>
                <a:schemeClr val="bg2">
                  <a:lumMod val="50000"/>
                </a:schemeClr>
              </a:solidFill>
            </a:rPr>
            <a:t>National</a:t>
          </a:r>
          <a:r>
            <a:rPr lang="en-GB" sz="900" baseline="0">
              <a:solidFill>
                <a:schemeClr val="bg2">
                  <a:lumMod val="50000"/>
                </a:schemeClr>
              </a:solidFill>
            </a:rPr>
            <a:t> focal points</a:t>
          </a:r>
          <a:endParaRPr lang="en-GB" sz="900">
            <a:solidFill>
              <a:schemeClr val="bg2">
                <a:lumMod val="50000"/>
              </a:schemeClr>
            </a:solidFill>
          </a:endParaRPr>
        </a:p>
      </cdr:txBody>
    </cdr:sp>
  </cdr:relSizeAnchor>
  <cdr:relSizeAnchor xmlns:cdr="http://schemas.openxmlformats.org/drawingml/2006/chartDrawing">
    <cdr:from>
      <cdr:x>0.33447</cdr:x>
      <cdr:y>0.92749</cdr:y>
    </cdr:from>
    <cdr:to>
      <cdr:x>0.43762</cdr:x>
      <cdr:y>0.97843</cdr:y>
    </cdr:to>
    <cdr:sp macro="" textlink="">
      <cdr:nvSpPr>
        <cdr:cNvPr id="6" name="TextBox 1">
          <a:extLst xmlns:a="http://schemas.openxmlformats.org/drawingml/2006/main">
            <a:ext uri="{FF2B5EF4-FFF2-40B4-BE49-F238E27FC236}">
              <a16:creationId xmlns:a16="http://schemas.microsoft.com/office/drawing/2014/main" id="{8EC60C43-5FE1-4F93-AC05-0BC6549C7536}"/>
            </a:ext>
          </a:extLst>
        </cdr:cNvPr>
        <cdr:cNvSpPr txBox="1"/>
      </cdr:nvSpPr>
      <cdr:spPr>
        <a:xfrm xmlns:a="http://schemas.openxmlformats.org/drawingml/2006/main">
          <a:off x="2320786" y="3465783"/>
          <a:ext cx="715682" cy="190352"/>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900">
              <a:solidFill>
                <a:schemeClr val="tx1">
                  <a:lumMod val="50000"/>
                  <a:lumOff val="50000"/>
                </a:schemeClr>
              </a:solidFill>
            </a:rPr>
            <a:t>MEP</a:t>
          </a:r>
        </a:p>
      </cdr:txBody>
    </cdr:sp>
  </cdr:relSizeAnchor>
  <cdr:relSizeAnchor xmlns:cdr="http://schemas.openxmlformats.org/drawingml/2006/chartDrawing">
    <cdr:from>
      <cdr:x>0.74156</cdr:x>
      <cdr:y>0.92398</cdr:y>
    </cdr:from>
    <cdr:to>
      <cdr:x>0.84471</cdr:x>
      <cdr:y>0.97255</cdr:y>
    </cdr:to>
    <cdr:sp macro="" textlink="">
      <cdr:nvSpPr>
        <cdr:cNvPr id="7" name="TextBox 1">
          <a:extLst xmlns:a="http://schemas.openxmlformats.org/drawingml/2006/main">
            <a:ext uri="{FF2B5EF4-FFF2-40B4-BE49-F238E27FC236}">
              <a16:creationId xmlns:a16="http://schemas.microsoft.com/office/drawing/2014/main" id="{8EC60C43-5FE1-4F93-AC05-0BC6549C7536}"/>
            </a:ext>
          </a:extLst>
        </cdr:cNvPr>
        <cdr:cNvSpPr txBox="1"/>
      </cdr:nvSpPr>
      <cdr:spPr>
        <a:xfrm xmlns:a="http://schemas.openxmlformats.org/drawingml/2006/main">
          <a:off x="5145405" y="3452664"/>
          <a:ext cx="715683" cy="181491"/>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900">
              <a:solidFill>
                <a:schemeClr val="bg1">
                  <a:lumMod val="50000"/>
                </a:schemeClr>
              </a:solidFill>
            </a:rPr>
            <a:t>Selected experts</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BBFF3-C7C6-48DB-8018-A10DA643D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2568</Words>
  <Characters>14642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UNEP/GC/25/00</vt:lpstr>
    </vt:vector>
  </TitlesOfParts>
  <Company>UNON</Company>
  <LinksUpToDate>false</LinksUpToDate>
  <CharactersWithSpaces>17176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UNEP/GC/25/00</dc:title>
  <dc:creator>ARABIC UNIT</dc:creator>
  <cp:lastModifiedBy>Sarah Banda-Genchev ( IPBES Secretariat )</cp:lastModifiedBy>
  <cp:revision>2</cp:revision>
  <cp:lastPrinted>2018-01-16T09:14:00Z</cp:lastPrinted>
  <dcterms:created xsi:type="dcterms:W3CDTF">2018-02-05T14:24:00Z</dcterms:created>
  <dcterms:modified xsi:type="dcterms:W3CDTF">2018-02-05T14:24:00Z</dcterms:modified>
</cp:coreProperties>
</file>