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483"/>
        <w:gridCol w:w="509"/>
        <w:gridCol w:w="851"/>
        <w:gridCol w:w="992"/>
        <w:gridCol w:w="2410"/>
        <w:gridCol w:w="708"/>
        <w:gridCol w:w="567"/>
        <w:gridCol w:w="1666"/>
      </w:tblGrid>
      <w:tr w:rsidR="008034CE" w:rsidRPr="008C00D6" w14:paraId="17E64F75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3093EAF0" w14:textId="77777777" w:rsidR="008034CE" w:rsidRPr="0081483A" w:rsidRDefault="008034CE" w:rsidP="00D62DAC">
            <w:pPr>
              <w:keepNext/>
              <w:spacing w:before="40"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val="en-GB"/>
              </w:rPr>
            </w:pP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 xml:space="preserve">UNITED </w:t>
            </w: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5A8CCCF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C5EFF3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931371" w14:textId="77777777" w:rsidR="008034CE" w:rsidRPr="0081483A" w:rsidRDefault="008034CE" w:rsidP="008034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85DD1E7" w14:textId="77777777" w:rsidR="008034CE" w:rsidRPr="0081483A" w:rsidRDefault="008034CE" w:rsidP="00985AD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4A94DC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3DA532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</w:tcPr>
          <w:p w14:paraId="51F750DF" w14:textId="77777777" w:rsidR="008034CE" w:rsidRPr="003F1D30" w:rsidRDefault="008034CE" w:rsidP="00D62DAC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8034CE" w:rsidRPr="008C00D6" w14:paraId="6A8997FA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7A2EA555" w14:textId="24A01652" w:rsidR="008034CE" w:rsidRPr="00EA5E72" w:rsidRDefault="008034CE" w:rsidP="005C674A">
            <w:pPr>
              <w:pStyle w:val="Normal-pool"/>
            </w:pPr>
            <w:r w:rsidRPr="00192078">
              <w:rPr>
                <w:b/>
                <w:sz w:val="24"/>
                <w:szCs w:val="24"/>
              </w:rPr>
              <w:t>IPBES</w:t>
            </w:r>
            <w:r w:rsidR="007E2B3C">
              <w:t>/6</w:t>
            </w:r>
            <w:r w:rsidRPr="00EA5E72">
              <w:t>/1</w:t>
            </w:r>
            <w:r w:rsidR="00302315" w:rsidRPr="00813B3E">
              <w:rPr>
                <w:rStyle w:val="FootnoteReference"/>
                <w:szCs w:val="20"/>
                <w:vertAlign w:val="baseline"/>
              </w:rPr>
              <w:footnoteReference w:customMarkFollows="1" w:id="1"/>
              <w:t>*</w:t>
            </w:r>
          </w:p>
        </w:tc>
      </w:tr>
      <w:tr w:rsidR="008034CE" w:rsidRPr="008C00D6" w14:paraId="5418710C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E8F57E2" wp14:editId="7C2B3258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EA5E72" w:rsidRDefault="008034CE" w:rsidP="0019207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078">
              <w:rPr>
                <w:rFonts w:ascii="Arial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53C9E32" w14:textId="6E00079B" w:rsidR="008034CE" w:rsidRPr="00EA5E72" w:rsidRDefault="008034CE" w:rsidP="005C674A">
            <w:pPr>
              <w:pStyle w:val="Normal-pool"/>
              <w:spacing w:before="120"/>
            </w:pPr>
            <w:r w:rsidRPr="00EA5E72">
              <w:t>Distr.: General</w:t>
            </w:r>
            <w:r w:rsidRPr="00EA5E72">
              <w:br/>
            </w:r>
            <w:r w:rsidR="00D37F19">
              <w:t>21</w:t>
            </w:r>
            <w:r w:rsidR="00BD3EAA">
              <w:t xml:space="preserve"> August</w:t>
            </w:r>
            <w:r w:rsidR="007E2B3C">
              <w:t xml:space="preserve"> 2017</w:t>
            </w:r>
          </w:p>
          <w:p w14:paraId="218DB2FE" w14:textId="77777777" w:rsidR="008034CE" w:rsidRPr="009E78C3" w:rsidRDefault="008034CE" w:rsidP="005C674A">
            <w:pPr>
              <w:pStyle w:val="Normal-pool"/>
              <w:spacing w:before="120"/>
            </w:pPr>
            <w:r w:rsidRPr="00EA5E72">
              <w:t>Original: English</w:t>
            </w:r>
          </w:p>
        </w:tc>
      </w:tr>
    </w:tbl>
    <w:p w14:paraId="48B5AABB" w14:textId="77777777" w:rsidR="007F3540" w:rsidRPr="009379B9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9379B9">
        <w:t>Plenary of the Intergovernmental Science-Policy</w:t>
      </w:r>
    </w:p>
    <w:p w14:paraId="7C63ABCF" w14:textId="77777777" w:rsidR="007F3540" w:rsidRPr="009379B9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9379B9">
        <w:t>Platform on Biodiversity and Ecosystem Services</w:t>
      </w:r>
    </w:p>
    <w:p w14:paraId="16C32946" w14:textId="7B8DFA8B" w:rsidR="007F3540" w:rsidRPr="009379B9" w:rsidRDefault="007E2B3C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9379B9">
        <w:t>Six</w:t>
      </w:r>
      <w:r w:rsidR="007F3540" w:rsidRPr="009379B9">
        <w:t>th session</w:t>
      </w:r>
    </w:p>
    <w:p w14:paraId="58132CAF" w14:textId="2C8510B7" w:rsidR="007F3540" w:rsidRPr="00E0342F" w:rsidRDefault="007E2B3C" w:rsidP="00EA5E72">
      <w:pPr>
        <w:pStyle w:val="AATitle"/>
        <w:keepNext w:val="0"/>
        <w:keepLines w:val="0"/>
        <w:tabs>
          <w:tab w:val="clear" w:pos="4082"/>
        </w:tabs>
        <w:ind w:right="3402"/>
        <w:rPr>
          <w:bCs/>
          <w:lang w:eastAsia="ja-JP"/>
        </w:rPr>
      </w:pPr>
      <w:r w:rsidRPr="009379B9">
        <w:rPr>
          <w:b w:val="0"/>
          <w:lang w:eastAsia="ja-JP"/>
        </w:rPr>
        <w:t>Medellin</w:t>
      </w:r>
      <w:r w:rsidR="007F3540" w:rsidRPr="009379B9">
        <w:rPr>
          <w:b w:val="0"/>
          <w:lang w:eastAsia="ja-JP"/>
        </w:rPr>
        <w:t xml:space="preserve">, </w:t>
      </w:r>
      <w:r w:rsidRPr="00E0342F">
        <w:rPr>
          <w:b w:val="0"/>
          <w:lang w:eastAsia="ja-JP"/>
        </w:rPr>
        <w:t>Colombia</w:t>
      </w:r>
      <w:r w:rsidR="007F3540" w:rsidRPr="00E0342F">
        <w:rPr>
          <w:b w:val="0"/>
          <w:lang w:eastAsia="ja-JP"/>
        </w:rPr>
        <w:t xml:space="preserve">, </w:t>
      </w:r>
      <w:r w:rsidR="00B75656" w:rsidRPr="00E0342F">
        <w:rPr>
          <w:b w:val="0"/>
          <w:lang w:eastAsia="ja-JP"/>
        </w:rPr>
        <w:t>1</w:t>
      </w:r>
      <w:r w:rsidR="00061390">
        <w:rPr>
          <w:b w:val="0"/>
          <w:lang w:eastAsia="ja-JP"/>
        </w:rPr>
        <w:t>8</w:t>
      </w:r>
      <w:r w:rsidR="009E78C3" w:rsidRPr="00E0342F">
        <w:rPr>
          <w:b w:val="0"/>
          <w:lang w:eastAsia="ja-JP"/>
        </w:rPr>
        <w:t>–</w:t>
      </w:r>
      <w:r w:rsidR="00351B05" w:rsidRPr="00E0342F">
        <w:rPr>
          <w:b w:val="0"/>
          <w:lang w:eastAsia="ja-JP"/>
        </w:rPr>
        <w:t>24</w:t>
      </w:r>
      <w:r w:rsidR="007F3540" w:rsidRPr="00E0342F">
        <w:rPr>
          <w:b w:val="0"/>
          <w:lang w:eastAsia="ja-JP"/>
        </w:rPr>
        <w:t xml:space="preserve"> March</w:t>
      </w:r>
      <w:r w:rsidR="007F3540" w:rsidRPr="009379B9">
        <w:rPr>
          <w:b w:val="0"/>
          <w:lang w:eastAsia="ja-JP"/>
        </w:rPr>
        <w:t xml:space="preserve"> </w:t>
      </w:r>
      <w:r w:rsidR="00B75656" w:rsidRPr="007D7AC3">
        <w:rPr>
          <w:b w:val="0"/>
          <w:lang w:eastAsia="ja-JP"/>
        </w:rPr>
        <w:t>2018</w:t>
      </w:r>
    </w:p>
    <w:p w14:paraId="67B2C6CA" w14:textId="77777777" w:rsidR="00447AB9" w:rsidRPr="009379B9" w:rsidRDefault="00447AB9" w:rsidP="00B42549">
      <w:pPr>
        <w:pStyle w:val="BBTitle"/>
      </w:pPr>
      <w:r w:rsidRPr="009379B9">
        <w:t>Provisional agenda</w:t>
      </w:r>
    </w:p>
    <w:p w14:paraId="508126D9" w14:textId="77777777" w:rsidR="00447AB9" w:rsidRPr="009379B9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Opening of the session.</w:t>
      </w:r>
    </w:p>
    <w:p w14:paraId="05BC2927" w14:textId="77777777" w:rsidR="00447AB9" w:rsidRPr="009379B9" w:rsidRDefault="00447AB9" w:rsidP="00847ED0">
      <w:pPr>
        <w:pStyle w:val="Normalnumber"/>
        <w:tabs>
          <w:tab w:val="clear" w:pos="1134"/>
        </w:tabs>
        <w:spacing w:after="100"/>
      </w:pPr>
      <w:r w:rsidRPr="009379B9">
        <w:t>Organizational matters:</w:t>
      </w:r>
    </w:p>
    <w:p w14:paraId="1E837A3D" w14:textId="77777777" w:rsidR="00447AB9" w:rsidRPr="009379B9" w:rsidRDefault="00447AB9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9379B9">
        <w:t>Adoption of the agenda and organization of work;</w:t>
      </w:r>
    </w:p>
    <w:p w14:paraId="34F52B0F" w14:textId="77777777" w:rsidR="00447AB9" w:rsidRPr="009379B9" w:rsidRDefault="00447AB9" w:rsidP="00847ED0">
      <w:pPr>
        <w:pStyle w:val="Normalnumber"/>
        <w:numPr>
          <w:ilvl w:val="1"/>
          <w:numId w:val="4"/>
        </w:numPr>
        <w:spacing w:after="100"/>
        <w:ind w:firstLine="624"/>
      </w:pPr>
      <w:r w:rsidRPr="009379B9">
        <w:t>Status of the membership of the Platform;</w:t>
      </w:r>
    </w:p>
    <w:p w14:paraId="3C81C16E" w14:textId="76394E3A" w:rsidR="00447AB9" w:rsidRPr="009379B9" w:rsidRDefault="00447AB9" w:rsidP="00847ED0">
      <w:pPr>
        <w:pStyle w:val="Normalnumber"/>
        <w:numPr>
          <w:ilvl w:val="1"/>
          <w:numId w:val="4"/>
        </w:numPr>
        <w:spacing w:after="100"/>
        <w:ind w:firstLine="624"/>
      </w:pPr>
      <w:r w:rsidRPr="009379B9">
        <w:t>Election of members of the Multidisciplinary Expert Panel.</w:t>
      </w:r>
    </w:p>
    <w:p w14:paraId="58E670C7" w14:textId="0182FEAA" w:rsidR="00447AB9" w:rsidRPr="009379B9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 xml:space="preserve">Admission of observers to the </w:t>
      </w:r>
      <w:r w:rsidR="007E2B3C" w:rsidRPr="009379B9">
        <w:t>six</w:t>
      </w:r>
      <w:r w:rsidRPr="009379B9">
        <w:t>th session of the Plenary of the Platform.</w:t>
      </w:r>
    </w:p>
    <w:p w14:paraId="1B8157A4" w14:textId="77777777" w:rsidR="00447AB9" w:rsidRPr="009379B9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Credentials of representatives.</w:t>
      </w:r>
    </w:p>
    <w:p w14:paraId="4C0BDDC8" w14:textId="09DCF511" w:rsidR="00447AB9" w:rsidRPr="0081483A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 xml:space="preserve">Report of the Executive Secretary on the implementation of the </w:t>
      </w:r>
      <w:r w:rsidR="007E2B3C" w:rsidRPr="009379B9">
        <w:t xml:space="preserve">first </w:t>
      </w:r>
      <w:r w:rsidRPr="009379B9">
        <w:t>work programme for the period 2014–2018.</w:t>
      </w:r>
    </w:p>
    <w:p w14:paraId="59636975" w14:textId="019FE77E" w:rsidR="007E2B3C" w:rsidRPr="009379B9" w:rsidRDefault="007E2B3C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Regional</w:t>
      </w:r>
      <w:r w:rsidR="005208C7">
        <w:t xml:space="preserve"> and </w:t>
      </w:r>
      <w:proofErr w:type="spellStart"/>
      <w:r w:rsidR="005208C7">
        <w:t>subregional</w:t>
      </w:r>
      <w:proofErr w:type="spellEnd"/>
      <w:r w:rsidRPr="009379B9">
        <w:t xml:space="preserve"> assessments of biodiversity and ecosystem services:</w:t>
      </w:r>
    </w:p>
    <w:p w14:paraId="55D1A277" w14:textId="77777777" w:rsidR="007E2B3C" w:rsidRPr="009379B9" w:rsidRDefault="007E2B3C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9379B9">
        <w:t xml:space="preserve">Regional and </w:t>
      </w:r>
      <w:proofErr w:type="spellStart"/>
      <w:r w:rsidRPr="009379B9">
        <w:t>subregional</w:t>
      </w:r>
      <w:proofErr w:type="spellEnd"/>
      <w:r w:rsidRPr="009379B9">
        <w:t xml:space="preserve"> assessment for Africa;</w:t>
      </w:r>
    </w:p>
    <w:p w14:paraId="66529DD3" w14:textId="77777777" w:rsidR="007E2B3C" w:rsidRPr="009379B9" w:rsidRDefault="007E2B3C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9379B9">
        <w:t xml:space="preserve">Regional and </w:t>
      </w:r>
      <w:proofErr w:type="spellStart"/>
      <w:r w:rsidRPr="009379B9">
        <w:t>subregional</w:t>
      </w:r>
      <w:proofErr w:type="spellEnd"/>
      <w:r w:rsidRPr="009379B9">
        <w:t xml:space="preserve"> assessment for the Americas;</w:t>
      </w:r>
    </w:p>
    <w:p w14:paraId="0A7D8564" w14:textId="5B9E323E" w:rsidR="007E2B3C" w:rsidRPr="009379B9" w:rsidRDefault="007E2B3C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9379B9">
        <w:t xml:space="preserve">Regional and </w:t>
      </w:r>
      <w:proofErr w:type="spellStart"/>
      <w:r w:rsidRPr="009379B9">
        <w:t>subregional</w:t>
      </w:r>
      <w:proofErr w:type="spellEnd"/>
      <w:r w:rsidRPr="009379B9">
        <w:t xml:space="preserve"> assessment for Asia and the Pacific;</w:t>
      </w:r>
    </w:p>
    <w:p w14:paraId="0C7309B9" w14:textId="77777777" w:rsidR="007E2B3C" w:rsidRPr="009379B9" w:rsidRDefault="007E2B3C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9379B9">
        <w:t xml:space="preserve">Regional and </w:t>
      </w:r>
      <w:proofErr w:type="spellStart"/>
      <w:r w:rsidRPr="009379B9">
        <w:t>subregional</w:t>
      </w:r>
      <w:proofErr w:type="spellEnd"/>
      <w:r w:rsidRPr="009379B9">
        <w:t xml:space="preserve"> assessment for Europe and Central Asia.</w:t>
      </w:r>
    </w:p>
    <w:p w14:paraId="4EE88151" w14:textId="77777777" w:rsidR="007E2B3C" w:rsidRPr="009379B9" w:rsidRDefault="007E2B3C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Thematic assessment of land degradation and restoration.</w:t>
      </w:r>
    </w:p>
    <w:p w14:paraId="455A9A03" w14:textId="586BB192" w:rsidR="007E2B3C" w:rsidRPr="009379B9" w:rsidRDefault="007E2B3C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 xml:space="preserve">Pending assessments: thematic assessment </w:t>
      </w:r>
      <w:r w:rsidR="006B0E1A" w:rsidRPr="009379B9">
        <w:t xml:space="preserve">of </w:t>
      </w:r>
      <w:r w:rsidRPr="009379B9">
        <w:t>the sustainable use of wild species</w:t>
      </w:r>
      <w:r w:rsidR="002512CA">
        <w:t>;</w:t>
      </w:r>
      <w:r w:rsidR="002512CA" w:rsidRPr="009379B9">
        <w:t xml:space="preserve"> </w:t>
      </w:r>
      <w:r w:rsidRPr="009379B9">
        <w:t xml:space="preserve">methodological assessment regarding the diverse conceptualization of multiple values of nature and its benefits; and thematic assessment </w:t>
      </w:r>
      <w:r w:rsidR="006B0E1A" w:rsidRPr="009379B9">
        <w:t xml:space="preserve">of </w:t>
      </w:r>
      <w:r w:rsidRPr="009379B9">
        <w:t>invasive alien species.</w:t>
      </w:r>
      <w:r w:rsidR="007D7AC3">
        <w:t xml:space="preserve"> </w:t>
      </w:r>
    </w:p>
    <w:p w14:paraId="433DE51F" w14:textId="79DD999A" w:rsidR="00447AB9" w:rsidRPr="00E0342F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 xml:space="preserve">Financial and budgetary arrangements for </w:t>
      </w:r>
      <w:r w:rsidRPr="00E0342F">
        <w:t>the Platform:</w:t>
      </w:r>
    </w:p>
    <w:p w14:paraId="388B9E7E" w14:textId="33856612" w:rsidR="00447AB9" w:rsidRPr="00E0342F" w:rsidRDefault="00447AB9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E0342F">
        <w:t xml:space="preserve">Budget and expenditure for the period </w:t>
      </w:r>
      <w:r w:rsidR="007E2B3C" w:rsidRPr="00E0342F">
        <w:t>2014–2019</w:t>
      </w:r>
      <w:r w:rsidRPr="00E0342F">
        <w:t>;</w:t>
      </w:r>
      <w:r w:rsidR="00CC20CF" w:rsidRPr="00E0342F">
        <w:t xml:space="preserve"> </w:t>
      </w:r>
    </w:p>
    <w:p w14:paraId="5F4C2582" w14:textId="103930EA" w:rsidR="00447AB9" w:rsidRPr="00E0342F" w:rsidRDefault="007E2B3C" w:rsidP="00847ED0">
      <w:pPr>
        <w:pStyle w:val="Normalnumber"/>
        <w:numPr>
          <w:ilvl w:val="1"/>
          <w:numId w:val="4"/>
        </w:numPr>
        <w:tabs>
          <w:tab w:val="clear" w:pos="1134"/>
        </w:tabs>
        <w:spacing w:after="100"/>
        <w:ind w:firstLine="624"/>
      </w:pPr>
      <w:r w:rsidRPr="00E0342F">
        <w:t>Fundraising</w:t>
      </w:r>
      <w:r w:rsidR="00447AB9" w:rsidRPr="00E0342F">
        <w:t>.</w:t>
      </w:r>
    </w:p>
    <w:p w14:paraId="0747CEFC" w14:textId="7839B875" w:rsidR="00447AB9" w:rsidRPr="00E0342F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E0342F">
        <w:t>Review of the Platform.</w:t>
      </w:r>
    </w:p>
    <w:p w14:paraId="01C60828" w14:textId="41702E90" w:rsidR="007E2B3C" w:rsidRPr="009379B9" w:rsidRDefault="007E2B3C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Development of a second work programme.</w:t>
      </w:r>
    </w:p>
    <w:p w14:paraId="4F5AAD9C" w14:textId="77777777" w:rsidR="007E2B3C" w:rsidRPr="009379B9" w:rsidRDefault="007E2B3C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Dates and venues of future sessions of the Plenary.</w:t>
      </w:r>
    </w:p>
    <w:p w14:paraId="6A01F67C" w14:textId="77777777" w:rsidR="00447AB9" w:rsidRPr="009379B9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Institutional arrangements: United Nations collaborative partnership arrangements for the work of the Platform and its secretariat.</w:t>
      </w:r>
    </w:p>
    <w:p w14:paraId="6859E89B" w14:textId="77777777" w:rsidR="00447AB9" w:rsidRPr="009379B9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Adoption of the decisi</w:t>
      </w:r>
      <w:bookmarkStart w:id="0" w:name="_GoBack"/>
      <w:bookmarkEnd w:id="0"/>
      <w:r w:rsidRPr="009379B9">
        <w:t>ons and report of the session.</w:t>
      </w:r>
    </w:p>
    <w:p w14:paraId="5C3D8249" w14:textId="77777777" w:rsidR="00447AB9" w:rsidRPr="009379B9" w:rsidRDefault="00447AB9" w:rsidP="00847ED0">
      <w:pPr>
        <w:pStyle w:val="Normalnumber"/>
        <w:tabs>
          <w:tab w:val="clear" w:pos="1134"/>
        </w:tabs>
        <w:spacing w:after="100"/>
        <w:ind w:left="1871" w:hanging="624"/>
      </w:pPr>
      <w:r w:rsidRPr="009379B9">
        <w:t>Closure of the session.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3"/>
      </w:tblGrid>
      <w:tr w:rsidR="008C00D6" w:rsidRPr="00192078" w14:paraId="41962841" w14:textId="77777777" w:rsidTr="007E2B3C">
        <w:tc>
          <w:tcPr>
            <w:tcW w:w="1921" w:type="dxa"/>
          </w:tcPr>
          <w:p w14:paraId="4F647F0F" w14:textId="77777777" w:rsidR="008C00D6" w:rsidRPr="00192078" w:rsidRDefault="008C00D6" w:rsidP="00192078">
            <w:pPr>
              <w:pStyle w:val="Normal-pool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5D6B2F8D" w14:textId="77777777" w:rsidR="008C00D6" w:rsidRPr="00192078" w:rsidRDefault="008C00D6" w:rsidP="00192078">
            <w:pPr>
              <w:pStyle w:val="Normal-pool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40C0A8A" w14:textId="77777777" w:rsidR="008C00D6" w:rsidRPr="00192078" w:rsidRDefault="008C00D6" w:rsidP="00192078">
            <w:pPr>
              <w:pStyle w:val="Normal-pool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0CFD3391" w14:textId="77777777" w:rsidR="008C00D6" w:rsidRPr="00192078" w:rsidRDefault="008C00D6" w:rsidP="00192078">
            <w:pPr>
              <w:pStyle w:val="Normal-pool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8AFF6A6" w14:textId="77777777" w:rsidR="008C00D6" w:rsidRPr="00192078" w:rsidRDefault="008C00D6" w:rsidP="00192078">
            <w:pPr>
              <w:pStyle w:val="Normal-pool"/>
              <w:spacing w:before="60" w:after="0"/>
              <w:rPr>
                <w:sz w:val="20"/>
                <w:szCs w:val="20"/>
              </w:rPr>
            </w:pPr>
          </w:p>
        </w:tc>
      </w:tr>
    </w:tbl>
    <w:p w14:paraId="3893194F" w14:textId="77777777" w:rsidR="00985ADF" w:rsidRPr="00F02B81" w:rsidRDefault="00985ADF" w:rsidP="00F02B81">
      <w:pPr>
        <w:pStyle w:val="Normal-pool"/>
        <w:rPr>
          <w:sz w:val="4"/>
          <w:szCs w:val="4"/>
          <w:lang w:eastAsia="ja-JP"/>
        </w:rPr>
      </w:pPr>
    </w:p>
    <w:sectPr w:rsidR="00985ADF" w:rsidRPr="00F02B81" w:rsidSect="003023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0EA0" w14:textId="77777777" w:rsidR="00B55F9D" w:rsidRDefault="00B55F9D">
      <w:r>
        <w:separator/>
      </w:r>
    </w:p>
  </w:endnote>
  <w:endnote w:type="continuationSeparator" w:id="0">
    <w:p w14:paraId="0A3B4470" w14:textId="77777777" w:rsidR="00B55F9D" w:rsidRDefault="00B5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A3D9" w14:textId="592DBEE2" w:rsidR="00B420CD" w:rsidRPr="008C00D6" w:rsidRDefault="00B420CD">
    <w:pPr>
      <w:pStyle w:val="Footer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192078">
      <w:rPr>
        <w:rStyle w:val="PageNumber"/>
        <w:noProof/>
      </w:rPr>
      <w:t>2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5BDE" w14:textId="77777777" w:rsidR="00B420CD" w:rsidRPr="008C00D6" w:rsidRDefault="00B420CD" w:rsidP="00035EDE">
    <w:pPr>
      <w:pStyle w:val="Footer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>
      <w:rPr>
        <w:rStyle w:val="PageNumber"/>
        <w:noProof/>
      </w:rPr>
      <w:t>3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F3B3" w14:textId="557F5480" w:rsidR="00B420CD" w:rsidRPr="008C00D6" w:rsidRDefault="00A420E9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t>K170</w:t>
    </w:r>
    <w:r w:rsidR="00302315">
      <w:t>9182</w:t>
    </w:r>
    <w:r w:rsidR="00B420CD">
      <w:tab/>
    </w:r>
    <w:r w:rsidR="00847ED0">
      <w:t>0</w:t>
    </w:r>
    <w:r w:rsidR="005C674A">
      <w:t>7</w:t>
    </w:r>
    <w:r w:rsidR="00302315">
      <w:t>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5D129" w14:textId="77777777" w:rsidR="00B55F9D" w:rsidRDefault="00B55F9D" w:rsidP="00302315">
      <w:pPr>
        <w:spacing w:before="60" w:after="0" w:line="240" w:lineRule="auto"/>
        <w:ind w:left="624"/>
      </w:pPr>
      <w:r>
        <w:separator/>
      </w:r>
    </w:p>
  </w:footnote>
  <w:footnote w:type="continuationSeparator" w:id="0">
    <w:p w14:paraId="416D633C" w14:textId="77777777" w:rsidR="00B55F9D" w:rsidRDefault="00B55F9D">
      <w:r>
        <w:continuationSeparator/>
      </w:r>
    </w:p>
  </w:footnote>
  <w:footnote w:id="1">
    <w:p w14:paraId="1106BE26" w14:textId="2EA9B2A4" w:rsidR="00302315" w:rsidRPr="00302315" w:rsidRDefault="00302315" w:rsidP="0030231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302315">
        <w:rPr>
          <w:rStyle w:val="FootnoteReference"/>
          <w:sz w:val="18"/>
          <w:vertAlign w:val="baseline"/>
          <w:lang w:val="en-US"/>
        </w:rPr>
        <w:t>*</w:t>
      </w:r>
      <w:r w:rsidRPr="00302315">
        <w:rPr>
          <w:szCs w:val="18"/>
          <w:lang w:val="en-US"/>
        </w:rPr>
        <w:t xml:space="preserve"> </w:t>
      </w:r>
      <w:proofErr w:type="gramStart"/>
      <w:r w:rsidRPr="00302315">
        <w:rPr>
          <w:szCs w:val="18"/>
          <w:lang w:val="en-US"/>
        </w:rPr>
        <w:t>Reissued for technical reasons on 5 December 2017.</w:t>
      </w:r>
      <w:proofErr w:type="gramEnd"/>
      <w:r w:rsidRPr="00302315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2678" w14:textId="12498CE5" w:rsidR="00B420CD" w:rsidRPr="008C00D6" w:rsidRDefault="00B420CD" w:rsidP="007F3540">
    <w:pPr>
      <w:pStyle w:val="Header"/>
      <w:rPr>
        <w:rFonts w:ascii="Times New Roman" w:hAnsi="Times New Roman"/>
        <w:szCs w:val="18"/>
      </w:rPr>
    </w:pPr>
    <w:r w:rsidRPr="00447AB9">
      <w:rPr>
        <w:rFonts w:ascii="Times New Roman" w:hAnsi="Times New Roman"/>
        <w:szCs w:val="18"/>
        <w:lang w:val="en-GB"/>
      </w:rPr>
      <w:t>IPBES/</w:t>
    </w:r>
    <w:r>
      <w:rPr>
        <w:rFonts w:ascii="Times New Roman" w:hAnsi="Times New Roman"/>
        <w:szCs w:val="18"/>
        <w:lang w:val="en-GB"/>
      </w:rPr>
      <w:t>6</w:t>
    </w:r>
    <w:r w:rsidRPr="00447AB9">
      <w:rPr>
        <w:rFonts w:ascii="Times New Roman" w:hAnsi="Times New Roman"/>
        <w:szCs w:val="18"/>
        <w:lang w:val="en-GB"/>
      </w:rPr>
      <w:t>/</w:t>
    </w:r>
    <w:r w:rsidR="004139D8">
      <w:rPr>
        <w:rFonts w:ascii="Times New Roman" w:hAnsi="Times New Roman"/>
        <w:szCs w:val="18"/>
        <w:lang w:val="en-GB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82A5" w14:textId="2AAEF49A" w:rsidR="00B420CD" w:rsidRPr="008C00D6" w:rsidRDefault="00B420CD" w:rsidP="00035EDE">
    <w:pPr>
      <w:pStyle w:val="Header"/>
      <w:jc w:val="right"/>
      <w:rPr>
        <w:rFonts w:ascii="Times New Roman" w:hAnsi="Times New Roman"/>
      </w:rPr>
    </w:pPr>
    <w:r w:rsidRPr="008C00D6">
      <w:rPr>
        <w:rFonts w:ascii="Times New Roman" w:hAnsi="Times New Roman"/>
        <w:szCs w:val="18"/>
        <w:highlight w:val="cyan"/>
        <w:lang w:val="en-GB"/>
      </w:rPr>
      <w:t>IPBES/5/XXX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901C" w14:textId="785C9192" w:rsidR="00B420CD" w:rsidRDefault="00B420CD" w:rsidP="00044E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D44278"/>
    <w:multiLevelType w:val="hybridMultilevel"/>
    <w:tmpl w:val="5AE808E2"/>
    <w:lvl w:ilvl="0" w:tplc="41C8E86A">
      <w:start w:val="1"/>
      <w:numFmt w:val="lowerLetter"/>
      <w:lvlText w:val="(%1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Dowdall">
    <w15:presenceInfo w15:providerId="AD" w15:userId="S-1-5-21-3409425046-721531827-225666627-3541"/>
  </w15:person>
  <w15:person w15:author="Simone Schiele">
    <w15:presenceInfo w15:providerId="AD" w15:userId="S-1-5-21-95821832-833947585-1217154298-23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A"/>
    <w:rsid w:val="00010869"/>
    <w:rsid w:val="000149E6"/>
    <w:rsid w:val="000247B0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390"/>
    <w:rsid w:val="00061444"/>
    <w:rsid w:val="00061E92"/>
    <w:rsid w:val="0006430A"/>
    <w:rsid w:val="00071886"/>
    <w:rsid w:val="000742BC"/>
    <w:rsid w:val="00082A0C"/>
    <w:rsid w:val="00083504"/>
    <w:rsid w:val="000904EF"/>
    <w:rsid w:val="00094F93"/>
    <w:rsid w:val="0009640C"/>
    <w:rsid w:val="000B22A2"/>
    <w:rsid w:val="000C2A52"/>
    <w:rsid w:val="000D33C0"/>
    <w:rsid w:val="000D6941"/>
    <w:rsid w:val="000E1F99"/>
    <w:rsid w:val="000F6B5C"/>
    <w:rsid w:val="001202E3"/>
    <w:rsid w:val="00123699"/>
    <w:rsid w:val="0013059D"/>
    <w:rsid w:val="00141A55"/>
    <w:rsid w:val="001446A3"/>
    <w:rsid w:val="00155395"/>
    <w:rsid w:val="00160D74"/>
    <w:rsid w:val="00167D02"/>
    <w:rsid w:val="001717B7"/>
    <w:rsid w:val="00181EC8"/>
    <w:rsid w:val="00184349"/>
    <w:rsid w:val="00192078"/>
    <w:rsid w:val="00195F33"/>
    <w:rsid w:val="001B1617"/>
    <w:rsid w:val="001B504B"/>
    <w:rsid w:val="001B68AD"/>
    <w:rsid w:val="001D0A93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43D36"/>
    <w:rsid w:val="00246648"/>
    <w:rsid w:val="00247707"/>
    <w:rsid w:val="002512CA"/>
    <w:rsid w:val="0026018E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2315"/>
    <w:rsid w:val="003065E6"/>
    <w:rsid w:val="0031413F"/>
    <w:rsid w:val="003148BB"/>
    <w:rsid w:val="00317976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D50CB"/>
    <w:rsid w:val="003F0E85"/>
    <w:rsid w:val="003F1D30"/>
    <w:rsid w:val="003F7440"/>
    <w:rsid w:val="0041081A"/>
    <w:rsid w:val="00410C55"/>
    <w:rsid w:val="004139D8"/>
    <w:rsid w:val="00416854"/>
    <w:rsid w:val="00417725"/>
    <w:rsid w:val="00437F26"/>
    <w:rsid w:val="00444097"/>
    <w:rsid w:val="00445487"/>
    <w:rsid w:val="00447AB9"/>
    <w:rsid w:val="00454769"/>
    <w:rsid w:val="00455480"/>
    <w:rsid w:val="004618B7"/>
    <w:rsid w:val="00466991"/>
    <w:rsid w:val="0047064C"/>
    <w:rsid w:val="004776DB"/>
    <w:rsid w:val="0049081A"/>
    <w:rsid w:val="004A42E1"/>
    <w:rsid w:val="004B162C"/>
    <w:rsid w:val="004C3DBE"/>
    <w:rsid w:val="004C5C96"/>
    <w:rsid w:val="004D06A4"/>
    <w:rsid w:val="004F1A81"/>
    <w:rsid w:val="0050743F"/>
    <w:rsid w:val="00517861"/>
    <w:rsid w:val="00520077"/>
    <w:rsid w:val="005208C7"/>
    <w:rsid w:val="005218D9"/>
    <w:rsid w:val="005226AB"/>
    <w:rsid w:val="005234B1"/>
    <w:rsid w:val="00533551"/>
    <w:rsid w:val="00536186"/>
    <w:rsid w:val="00544CBB"/>
    <w:rsid w:val="00545386"/>
    <w:rsid w:val="00563378"/>
    <w:rsid w:val="0057315F"/>
    <w:rsid w:val="005754A9"/>
    <w:rsid w:val="00576104"/>
    <w:rsid w:val="00583A45"/>
    <w:rsid w:val="005C674A"/>
    <w:rsid w:val="005C67C8"/>
    <w:rsid w:val="005D0249"/>
    <w:rsid w:val="005D6E8C"/>
    <w:rsid w:val="005D7D0E"/>
    <w:rsid w:val="005F100C"/>
    <w:rsid w:val="005F68DA"/>
    <w:rsid w:val="00606059"/>
    <w:rsid w:val="0060773B"/>
    <w:rsid w:val="00607DD4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0E1A"/>
    <w:rsid w:val="006D7EFB"/>
    <w:rsid w:val="006E6672"/>
    <w:rsid w:val="006E6722"/>
    <w:rsid w:val="007027B9"/>
    <w:rsid w:val="00714E08"/>
    <w:rsid w:val="00715E88"/>
    <w:rsid w:val="0071625A"/>
    <w:rsid w:val="00723EAD"/>
    <w:rsid w:val="00734CAA"/>
    <w:rsid w:val="00755018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D7AC3"/>
    <w:rsid w:val="007E003F"/>
    <w:rsid w:val="007E2B3C"/>
    <w:rsid w:val="007F3540"/>
    <w:rsid w:val="007F6126"/>
    <w:rsid w:val="008034CE"/>
    <w:rsid w:val="00805F75"/>
    <w:rsid w:val="00815B30"/>
    <w:rsid w:val="008164F2"/>
    <w:rsid w:val="00821395"/>
    <w:rsid w:val="00830E26"/>
    <w:rsid w:val="00843576"/>
    <w:rsid w:val="00843B64"/>
    <w:rsid w:val="00844743"/>
    <w:rsid w:val="008478FC"/>
    <w:rsid w:val="00847ED0"/>
    <w:rsid w:val="00867BFF"/>
    <w:rsid w:val="008829D3"/>
    <w:rsid w:val="0088480A"/>
    <w:rsid w:val="0088757A"/>
    <w:rsid w:val="008957DD"/>
    <w:rsid w:val="00897D98"/>
    <w:rsid w:val="008A6DF2"/>
    <w:rsid w:val="008A7807"/>
    <w:rsid w:val="008B4CC9"/>
    <w:rsid w:val="008C00D6"/>
    <w:rsid w:val="008D1000"/>
    <w:rsid w:val="008D7C99"/>
    <w:rsid w:val="008E0FCB"/>
    <w:rsid w:val="0092178C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B4A0F"/>
    <w:rsid w:val="009B6D57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32EE"/>
    <w:rsid w:val="00A27C49"/>
    <w:rsid w:val="00A35431"/>
    <w:rsid w:val="00A4175F"/>
    <w:rsid w:val="00A420E9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0CC1"/>
    <w:rsid w:val="00AF7C07"/>
    <w:rsid w:val="00B05E50"/>
    <w:rsid w:val="00B22C93"/>
    <w:rsid w:val="00B27589"/>
    <w:rsid w:val="00B405B7"/>
    <w:rsid w:val="00B420CD"/>
    <w:rsid w:val="00B42549"/>
    <w:rsid w:val="00B52222"/>
    <w:rsid w:val="00B54FE7"/>
    <w:rsid w:val="00B55F9D"/>
    <w:rsid w:val="00B66901"/>
    <w:rsid w:val="00B71E6D"/>
    <w:rsid w:val="00B72070"/>
    <w:rsid w:val="00B75656"/>
    <w:rsid w:val="00B779E1"/>
    <w:rsid w:val="00B91EE1"/>
    <w:rsid w:val="00BA0090"/>
    <w:rsid w:val="00BA1A67"/>
    <w:rsid w:val="00BA7797"/>
    <w:rsid w:val="00BD3EAA"/>
    <w:rsid w:val="00BE5B5F"/>
    <w:rsid w:val="00C03545"/>
    <w:rsid w:val="00C26F55"/>
    <w:rsid w:val="00C30C63"/>
    <w:rsid w:val="00C36B8B"/>
    <w:rsid w:val="00C415C1"/>
    <w:rsid w:val="00C47DBF"/>
    <w:rsid w:val="00C552FF"/>
    <w:rsid w:val="00C558DA"/>
    <w:rsid w:val="00C55AF3"/>
    <w:rsid w:val="00C70845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37F19"/>
    <w:rsid w:val="00D44172"/>
    <w:rsid w:val="00D62DAC"/>
    <w:rsid w:val="00D63B8C"/>
    <w:rsid w:val="00D739CC"/>
    <w:rsid w:val="00D804D1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42F"/>
    <w:rsid w:val="00E03D71"/>
    <w:rsid w:val="00E06797"/>
    <w:rsid w:val="00E1265B"/>
    <w:rsid w:val="00E13B48"/>
    <w:rsid w:val="00E1404F"/>
    <w:rsid w:val="00E21C83"/>
    <w:rsid w:val="00E2437D"/>
    <w:rsid w:val="00E24ADA"/>
    <w:rsid w:val="00E32F59"/>
    <w:rsid w:val="00E44A5A"/>
    <w:rsid w:val="00E46D9A"/>
    <w:rsid w:val="00E565FF"/>
    <w:rsid w:val="00E65388"/>
    <w:rsid w:val="00E83AFD"/>
    <w:rsid w:val="00E85B7D"/>
    <w:rsid w:val="00E9121B"/>
    <w:rsid w:val="00EA0AE2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55490"/>
    <w:rsid w:val="00F573D5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C5F89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1A5B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5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B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E1A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E1A"/>
    <w:rPr>
      <w:rFonts w:ascii="Calibri" w:eastAsia="MS Mincho" w:hAnsi="Calibri"/>
      <w:b/>
      <w:bCs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uiPriority w:val="99"/>
    <w:rsid w:val="00302315"/>
    <w:rPr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5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B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E1A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E1A"/>
    <w:rPr>
      <w:rFonts w:ascii="Calibri" w:eastAsia="MS Mincho" w:hAnsi="Calibri"/>
      <w:b/>
      <w:bCs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uiPriority w:val="99"/>
    <w:rsid w:val="00302315"/>
    <w:rPr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%20templates%20and%20mastheads_BACKUP\TEMPLATES%20AND%20MASTHEADS\Document%20templates\IPBES%20NEW%20MASTHEAD\IPBES-5\IPBES%20-%205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E850-F43F-4396-AC4D-8FB4CA1D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 - 5 - NEW.dotx</Template>
  <TotalTime>3</TotalTime>
  <Pages>1</Pages>
  <Words>270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Cynthia Mwanza</cp:lastModifiedBy>
  <cp:revision>3</cp:revision>
  <cp:lastPrinted>2017-08-09T08:26:00Z</cp:lastPrinted>
  <dcterms:created xsi:type="dcterms:W3CDTF">2017-12-07T11:25:00Z</dcterms:created>
  <dcterms:modified xsi:type="dcterms:W3CDTF">2017-12-07T11:28:00Z</dcterms:modified>
</cp:coreProperties>
</file>