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sldx" ContentType="application/vnd.openxmlformats-officedocument.presentationml.slide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5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96" w:type="dxa"/>
        <w:tblLayout w:type="fixed"/>
        <w:tblLook w:val="0000" w:firstRow="0" w:lastRow="0" w:firstColumn="0" w:lastColumn="0" w:noHBand="0" w:noVBand="0"/>
      </w:tblPr>
      <w:tblGrid>
        <w:gridCol w:w="2693"/>
        <w:gridCol w:w="6520"/>
        <w:gridCol w:w="283"/>
      </w:tblGrid>
      <w:tr w:rsidR="00A56462" w:rsidRPr="00A56462" w14:paraId="42826A5F" w14:textId="77777777" w:rsidTr="00A56462">
        <w:trPr>
          <w:trHeight w:val="850"/>
        </w:trPr>
        <w:tc>
          <w:tcPr>
            <w:tcW w:w="2693" w:type="dxa"/>
            <w:shd w:val="clear" w:color="auto" w:fill="auto"/>
          </w:tcPr>
          <w:p w14:paraId="46920662" w14:textId="5B05B1F2" w:rsidR="00A56462" w:rsidRPr="00A56462" w:rsidRDefault="00A56462" w:rsidP="00805EEC">
            <w:pPr>
              <w:pStyle w:val="AUnitedNations"/>
              <w:tabs>
                <w:tab w:val="clear" w:pos="624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</w:pPr>
            <w:r w:rsidRPr="00A56462">
              <w:t xml:space="preserve">ОРГАНИЗАЦИЯ </w:t>
            </w:r>
            <w:r w:rsidRPr="00A56462">
              <w:br/>
              <w:t xml:space="preserve">ОБЪЕДИНЕННЫХ </w:t>
            </w:r>
            <w:r w:rsidRPr="00A56462">
              <w:br/>
              <w:t>НАЦИЙ</w:t>
            </w:r>
          </w:p>
        </w:tc>
        <w:tc>
          <w:tcPr>
            <w:tcW w:w="6520" w:type="dxa"/>
            <w:shd w:val="clear" w:color="auto" w:fill="auto"/>
          </w:tcPr>
          <w:p w14:paraId="6B0BA934" w14:textId="09FE37CA" w:rsidR="00A56462" w:rsidRPr="00A56462" w:rsidRDefault="00A56462" w:rsidP="00805EEC">
            <w:pPr>
              <w:pStyle w:val="Normal-pool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</w:pPr>
            <w:r w:rsidRPr="00A56462">
              <w:rPr>
                <w:noProof/>
                <w14:ligatures w14:val="standardContextual"/>
              </w:rPr>
              <w:drawing>
                <wp:anchor distT="0" distB="0" distL="114300" distR="114300" simplePos="0" relativeHeight="251659264" behindDoc="0" locked="0" layoutInCell="1" allowOverlap="1" wp14:anchorId="78AEFC5C" wp14:editId="307046D2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-4445</wp:posOffset>
                  </wp:positionV>
                  <wp:extent cx="4003040" cy="405130"/>
                  <wp:effectExtent l="0" t="0" r="0" b="0"/>
                  <wp:wrapNone/>
                  <wp:docPr id="1065407408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5407408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3040" cy="405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83" w:type="dxa"/>
            <w:shd w:val="clear" w:color="auto" w:fill="auto"/>
          </w:tcPr>
          <w:p w14:paraId="3967144C" w14:textId="77777777" w:rsidR="00A56462" w:rsidRPr="00A56462" w:rsidRDefault="00A56462" w:rsidP="00805EEC">
            <w:pPr>
              <w:pStyle w:val="Normal-pool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</w:pPr>
          </w:p>
        </w:tc>
      </w:tr>
    </w:tbl>
    <w:p w14:paraId="60A1A308" w14:textId="77777777" w:rsidR="00A56462" w:rsidRPr="00A56462" w:rsidRDefault="00A56462" w:rsidP="00805EEC">
      <w:pPr>
        <w:pStyle w:val="ASpacer"/>
        <w:tabs>
          <w:tab w:val="clear" w:pos="624"/>
          <w:tab w:val="clear" w:pos="1247"/>
          <w:tab w:val="clear" w:pos="1871"/>
          <w:tab w:val="clear" w:pos="2495"/>
          <w:tab w:val="clear" w:pos="3119"/>
          <w:tab w:val="clear" w:pos="3742"/>
          <w:tab w:val="clear" w:pos="4366"/>
        </w:tabs>
      </w:pPr>
    </w:p>
    <w:tbl>
      <w:tblPr>
        <w:tblW w:w="9496" w:type="dxa"/>
        <w:tblLook w:val="0000" w:firstRow="0" w:lastRow="0" w:firstColumn="0" w:lastColumn="0" w:noHBand="0" w:noVBand="0"/>
      </w:tblPr>
      <w:tblGrid>
        <w:gridCol w:w="6945"/>
        <w:gridCol w:w="2551"/>
      </w:tblGrid>
      <w:tr w:rsidR="00A56462" w:rsidRPr="00A56462" w14:paraId="6A3B3C85" w14:textId="77777777" w:rsidTr="00A56462">
        <w:trPr>
          <w:trHeight w:val="340"/>
        </w:trPr>
        <w:tc>
          <w:tcPr>
            <w:tcW w:w="3657" w:type="pct"/>
            <w:shd w:val="clear" w:color="auto" w:fill="auto"/>
            <w:vAlign w:val="bottom"/>
          </w:tcPr>
          <w:p w14:paraId="5B5FC149" w14:textId="77777777" w:rsidR="00A56462" w:rsidRPr="00A56462" w:rsidRDefault="00A56462" w:rsidP="00805EEC">
            <w:pPr>
              <w:pStyle w:val="Normal-pool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</w:pPr>
          </w:p>
        </w:tc>
        <w:tc>
          <w:tcPr>
            <w:tcW w:w="1343" w:type="pct"/>
            <w:shd w:val="clear" w:color="auto" w:fill="auto"/>
            <w:noWrap/>
            <w:vAlign w:val="bottom"/>
          </w:tcPr>
          <w:p w14:paraId="0386ECE8" w14:textId="750ADFD9" w:rsidR="00A56462" w:rsidRPr="00805EEC" w:rsidRDefault="00A56462" w:rsidP="00805EEC">
            <w:pPr>
              <w:pStyle w:val="ASymbol"/>
              <w:tabs>
                <w:tab w:val="clear" w:pos="1871"/>
                <w:tab w:val="clear" w:pos="2495"/>
                <w:tab w:val="clear" w:pos="2920"/>
                <w:tab w:val="clear" w:pos="3119"/>
                <w:tab w:val="clear" w:pos="3742"/>
                <w:tab w:val="clear" w:pos="4366"/>
              </w:tabs>
              <w:rPr>
                <w:lang w:val="en-US"/>
              </w:rPr>
            </w:pPr>
            <w:r w:rsidRPr="00A56462">
              <w:rPr>
                <w:b/>
                <w:sz w:val="28"/>
              </w:rPr>
              <w:t>IPBES</w:t>
            </w:r>
            <w:r w:rsidRPr="00A56462">
              <w:t>/</w:t>
            </w:r>
            <w:bookmarkStart w:id="0" w:name="Symbol1A"/>
            <w:r w:rsidRPr="00A56462">
              <w:t>10</w:t>
            </w:r>
            <w:bookmarkStart w:id="1" w:name="Symbol1B"/>
            <w:bookmarkEnd w:id="0"/>
            <w:r w:rsidRPr="00A56462">
              <w:t>/</w:t>
            </w:r>
            <w:bookmarkEnd w:id="1"/>
            <w:r w:rsidR="00805EEC">
              <w:rPr>
                <w:lang w:val="en-US"/>
              </w:rPr>
              <w:t>5</w:t>
            </w:r>
          </w:p>
        </w:tc>
      </w:tr>
    </w:tbl>
    <w:p w14:paraId="1078FF35" w14:textId="77777777" w:rsidR="00A56462" w:rsidRPr="00A56462" w:rsidRDefault="00A56462" w:rsidP="00805EEC">
      <w:pPr>
        <w:pStyle w:val="ASpacer"/>
        <w:tabs>
          <w:tab w:val="clear" w:pos="624"/>
          <w:tab w:val="clear" w:pos="1247"/>
          <w:tab w:val="clear" w:pos="1871"/>
          <w:tab w:val="clear" w:pos="2495"/>
          <w:tab w:val="clear" w:pos="3119"/>
          <w:tab w:val="clear" w:pos="3742"/>
          <w:tab w:val="clear" w:pos="4366"/>
        </w:tabs>
      </w:pPr>
    </w:p>
    <w:tbl>
      <w:tblPr>
        <w:tblW w:w="9496" w:type="dxa"/>
        <w:tblBorders>
          <w:top w:val="single" w:sz="4" w:space="0" w:color="auto"/>
          <w:bottom w:val="single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6"/>
        <w:gridCol w:w="4819"/>
        <w:gridCol w:w="2551"/>
      </w:tblGrid>
      <w:tr w:rsidR="00A56462" w:rsidRPr="007914CC" w14:paraId="57776D13" w14:textId="77777777" w:rsidTr="00A56462">
        <w:trPr>
          <w:trHeight w:val="2098"/>
        </w:trPr>
        <w:tc>
          <w:tcPr>
            <w:tcW w:w="2126" w:type="dxa"/>
            <w:shd w:val="clear" w:color="auto" w:fill="auto"/>
          </w:tcPr>
          <w:p w14:paraId="4B4A9D01" w14:textId="32D8E6BD" w:rsidR="00A56462" w:rsidRPr="00A56462" w:rsidRDefault="00A56462" w:rsidP="00805EEC">
            <w:pPr>
              <w:pStyle w:val="ALogo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</w:pPr>
            <w:r w:rsidRPr="00A56462">
              <w:rPr>
                <w:noProof/>
                <w14:ligatures w14:val="standardContextual"/>
              </w:rPr>
              <w:drawing>
                <wp:inline distT="0" distB="0" distL="0" distR="0" wp14:anchorId="46189F13" wp14:editId="06C235E4">
                  <wp:extent cx="1116610" cy="518644"/>
                  <wp:effectExtent l="0" t="0" r="7620" b="0"/>
                  <wp:docPr id="179837654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9837654" name="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6610" cy="5186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56462">
              <w:t xml:space="preserve"> </w:t>
            </w:r>
          </w:p>
          <w:p w14:paraId="688CE868" w14:textId="1CCEF99C" w:rsidR="00A56462" w:rsidRPr="00A56462" w:rsidRDefault="00A56462" w:rsidP="00805EEC">
            <w:pPr>
              <w:pStyle w:val="ALogo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</w:pPr>
          </w:p>
        </w:tc>
        <w:tc>
          <w:tcPr>
            <w:tcW w:w="4819" w:type="dxa"/>
            <w:shd w:val="clear" w:color="auto" w:fill="auto"/>
          </w:tcPr>
          <w:p w14:paraId="00BCD4D9" w14:textId="42217104" w:rsidR="00A56462" w:rsidRPr="00A56462" w:rsidRDefault="00A56462" w:rsidP="00805EEC">
            <w:pPr>
              <w:pStyle w:val="AConvName"/>
              <w:tabs>
                <w:tab w:val="clear" w:pos="624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</w:pPr>
            <w:r w:rsidRPr="00A56462">
              <w:t xml:space="preserve">Межправительственная </w:t>
            </w:r>
            <w:r w:rsidR="00805EEC">
              <w:br/>
            </w:r>
            <w:r w:rsidRPr="00A56462">
              <w:t>научно-политическая платформа по биоразнообразию и экосистемным услугам</w:t>
            </w:r>
          </w:p>
        </w:tc>
        <w:tc>
          <w:tcPr>
            <w:tcW w:w="2551" w:type="dxa"/>
            <w:shd w:val="clear" w:color="auto" w:fill="auto"/>
          </w:tcPr>
          <w:p w14:paraId="5515E20D" w14:textId="4042FDF6" w:rsidR="00A56462" w:rsidRPr="000E79C9" w:rsidRDefault="00A56462" w:rsidP="00805EEC">
            <w:pPr>
              <w:pStyle w:val="AText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rPr>
                <w:lang w:val="en-GB"/>
              </w:rPr>
            </w:pPr>
            <w:r w:rsidRPr="000E79C9">
              <w:rPr>
                <w:lang w:val="en-GB"/>
              </w:rPr>
              <w:t xml:space="preserve">Distr.: </w:t>
            </w:r>
            <w:r w:rsidR="0060263E" w:rsidRPr="000E79C9">
              <w:rPr>
                <w:lang w:val="en-GB"/>
              </w:rPr>
              <w:t>General</w:t>
            </w:r>
            <w:r w:rsidRPr="000E79C9">
              <w:rPr>
                <w:lang w:val="en-GB"/>
              </w:rPr>
              <w:t xml:space="preserve"> </w:t>
            </w:r>
          </w:p>
          <w:p w14:paraId="00A1914E" w14:textId="2635EA80" w:rsidR="00A56462" w:rsidRPr="000E79C9" w:rsidRDefault="00805EEC" w:rsidP="00805EEC">
            <w:pPr>
              <w:pStyle w:val="AText0"/>
              <w:tabs>
                <w:tab w:val="clear" w:pos="624"/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rPr>
                <w:lang w:val="en-GB"/>
              </w:rPr>
            </w:pPr>
            <w:r>
              <w:rPr>
                <w:lang w:val="en-GB"/>
              </w:rPr>
              <w:t>22 May 2023</w:t>
            </w:r>
          </w:p>
          <w:p w14:paraId="5CD84FB9" w14:textId="77777777" w:rsidR="0060263E" w:rsidRPr="000E79C9" w:rsidRDefault="00A56462" w:rsidP="00805EEC">
            <w:pPr>
              <w:pStyle w:val="AText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rPr>
                <w:lang w:val="en-GB"/>
              </w:rPr>
            </w:pPr>
            <w:bookmarkStart w:id="2" w:name="DistributionLang"/>
            <w:r w:rsidRPr="000E79C9">
              <w:rPr>
                <w:lang w:val="en-GB"/>
              </w:rPr>
              <w:t xml:space="preserve">Russian </w:t>
            </w:r>
          </w:p>
          <w:p w14:paraId="673E2DFF" w14:textId="325E0AFD" w:rsidR="00A56462" w:rsidRPr="000E79C9" w:rsidRDefault="00A56462" w:rsidP="00805EEC">
            <w:pPr>
              <w:pStyle w:val="AText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spacing w:before="0"/>
              <w:rPr>
                <w:lang w:val="en-GB"/>
              </w:rPr>
            </w:pPr>
            <w:r w:rsidRPr="000E79C9">
              <w:rPr>
                <w:lang w:val="en-GB"/>
              </w:rPr>
              <w:t>Original: English</w:t>
            </w:r>
            <w:bookmarkEnd w:id="2"/>
          </w:p>
        </w:tc>
      </w:tr>
    </w:tbl>
    <w:p w14:paraId="27D1F908" w14:textId="77777777" w:rsidR="00A56462" w:rsidRPr="000E79C9" w:rsidRDefault="00A56462" w:rsidP="00805EEC">
      <w:pPr>
        <w:pStyle w:val="ASpacer"/>
        <w:tabs>
          <w:tab w:val="clear" w:pos="624"/>
          <w:tab w:val="clear" w:pos="1247"/>
          <w:tab w:val="clear" w:pos="1871"/>
          <w:tab w:val="clear" w:pos="2495"/>
          <w:tab w:val="clear" w:pos="3119"/>
          <w:tab w:val="clear" w:pos="3742"/>
          <w:tab w:val="clear" w:pos="4366"/>
        </w:tabs>
        <w:rPr>
          <w:lang w:val="en-GB"/>
        </w:rPr>
      </w:pPr>
    </w:p>
    <w:tbl>
      <w:tblPr>
        <w:tblW w:w="101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7"/>
        <w:gridCol w:w="4762"/>
      </w:tblGrid>
      <w:tr w:rsidR="00A56462" w:rsidRPr="00A56462" w14:paraId="4CEC0E8F" w14:textId="77777777" w:rsidTr="00805EEC">
        <w:trPr>
          <w:trHeight w:val="57"/>
        </w:trPr>
        <w:tc>
          <w:tcPr>
            <w:tcW w:w="5387" w:type="dxa"/>
            <w:shd w:val="clear" w:color="auto" w:fill="auto"/>
          </w:tcPr>
          <w:p w14:paraId="62811D76" w14:textId="10CF679F" w:rsidR="00A56462" w:rsidRPr="00A56462" w:rsidRDefault="00A56462" w:rsidP="00805EEC">
            <w:pPr>
              <w:pStyle w:val="AATit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</w:pPr>
            <w:bookmarkStart w:id="3" w:name="CorNot1Text"/>
            <w:r w:rsidRPr="00A56462">
              <w:t>Пленум Межправительственной научно-политической платформы по</w:t>
            </w:r>
            <w:r w:rsidR="00012B58" w:rsidRPr="00012B58">
              <w:t xml:space="preserve"> </w:t>
            </w:r>
            <w:r w:rsidRPr="00A56462">
              <w:t xml:space="preserve">биоразнообразию и экосистемным услугам </w:t>
            </w:r>
          </w:p>
          <w:p w14:paraId="7191128E" w14:textId="58480B44" w:rsidR="00A56462" w:rsidRPr="00A56462" w:rsidRDefault="00A56462" w:rsidP="00805EEC">
            <w:pPr>
              <w:pStyle w:val="AATit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</w:pPr>
            <w:r w:rsidRPr="00A56462">
              <w:t>Десятая сессия</w:t>
            </w:r>
            <w:bookmarkEnd w:id="3"/>
            <w:r w:rsidRPr="00A56462">
              <w:t xml:space="preserve"> </w:t>
            </w:r>
          </w:p>
          <w:p w14:paraId="03C71D56" w14:textId="173E020C" w:rsidR="00A56462" w:rsidRPr="00A56462" w:rsidRDefault="00A56462" w:rsidP="00805EEC">
            <w:pPr>
              <w:pStyle w:val="AATitle1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</w:pPr>
            <w:bookmarkStart w:id="4" w:name="CorNot1VenueDate"/>
            <w:r w:rsidRPr="00A56462">
              <w:t>Бонн, Германия, 28 августа – 2 сентября 2023 года</w:t>
            </w:r>
            <w:bookmarkEnd w:id="4"/>
            <w:r w:rsidRPr="00A56462">
              <w:t xml:space="preserve"> </w:t>
            </w:r>
          </w:p>
          <w:p w14:paraId="1621F5D1" w14:textId="77777777" w:rsidR="00805EEC" w:rsidRPr="00D91D08" w:rsidRDefault="00805EEC" w:rsidP="00805EEC">
            <w:pPr>
              <w:pStyle w:val="AATitle1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</w:pPr>
            <w:bookmarkStart w:id="5" w:name="CorNot1AgItem"/>
            <w:r>
              <w:t>Пункт 6 предварительной повестки дня*</w:t>
            </w:r>
            <w:bookmarkStart w:id="6" w:name="_Hlk76459712"/>
            <w:bookmarkEnd w:id="5"/>
            <w:bookmarkEnd w:id="6"/>
          </w:p>
          <w:p w14:paraId="3C9A55C9" w14:textId="2FE006ED" w:rsidR="00A56462" w:rsidRPr="00A56462" w:rsidRDefault="00805EEC" w:rsidP="00805EEC">
            <w:pPr>
              <w:pStyle w:val="AATitle2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</w:pPr>
            <w:bookmarkStart w:id="7" w:name="CorNot1AgTitle"/>
            <w:r>
              <w:rPr>
                <w:bCs/>
              </w:rPr>
              <w:footnoteReference w:customMarkFollows="1" w:id="1"/>
              <w:t>Финансовая и бюджетная основа Межправительственной научно-политической платформы по биоразнообразию и экосистемным услугам</w:t>
            </w:r>
            <w:bookmarkEnd w:id="7"/>
          </w:p>
        </w:tc>
        <w:tc>
          <w:tcPr>
            <w:tcW w:w="4762" w:type="dxa"/>
            <w:shd w:val="clear" w:color="auto" w:fill="auto"/>
          </w:tcPr>
          <w:p w14:paraId="07D9E327" w14:textId="77777777" w:rsidR="00A56462" w:rsidRPr="00A56462" w:rsidRDefault="00A56462" w:rsidP="00805EEC">
            <w:pPr>
              <w:pStyle w:val="Normal-pool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</w:pPr>
          </w:p>
        </w:tc>
      </w:tr>
    </w:tbl>
    <w:p w14:paraId="3AB4B466" w14:textId="77777777" w:rsidR="00805EEC" w:rsidRPr="00D91D08" w:rsidRDefault="00805EEC" w:rsidP="00805EEC">
      <w:pPr>
        <w:pStyle w:val="BBTitle"/>
        <w:keepNext w:val="0"/>
        <w:keepLines w:val="0"/>
        <w:tabs>
          <w:tab w:val="clear" w:pos="624"/>
          <w:tab w:val="clear" w:pos="1247"/>
          <w:tab w:val="clear" w:pos="1871"/>
          <w:tab w:val="clear" w:pos="2495"/>
          <w:tab w:val="clear" w:pos="3119"/>
          <w:tab w:val="clear" w:pos="3742"/>
          <w:tab w:val="clear" w:pos="4366"/>
        </w:tabs>
        <w:ind w:right="0"/>
      </w:pPr>
      <w:r>
        <w:rPr>
          <w:bCs/>
        </w:rPr>
        <w:t>Финансовая и бюджетная основа Межправительственной научно-политической платформы по биоразнообразию и экосистемным услугам</w:t>
      </w:r>
    </w:p>
    <w:p w14:paraId="41797E6D" w14:textId="505897B4" w:rsidR="00805EEC" w:rsidRPr="00A3551D" w:rsidRDefault="00805EEC" w:rsidP="00805EEC">
      <w:pPr>
        <w:pStyle w:val="CH2"/>
        <w:keepNext w:val="0"/>
        <w:keepLines w:val="0"/>
        <w:tabs>
          <w:tab w:val="clear" w:pos="624"/>
          <w:tab w:val="clear" w:pos="851"/>
          <w:tab w:val="clear" w:pos="1247"/>
          <w:tab w:val="clear" w:pos="1871"/>
          <w:tab w:val="clear" w:pos="2495"/>
          <w:tab w:val="clear" w:pos="3119"/>
          <w:tab w:val="clear" w:pos="3742"/>
          <w:tab w:val="clear" w:pos="4366"/>
        </w:tabs>
        <w:spacing w:before="0"/>
        <w:ind w:right="0" w:firstLine="0"/>
      </w:pPr>
      <w:bookmarkStart w:id="8" w:name="_Hlk100762572"/>
      <w:r>
        <w:tab/>
      </w:r>
      <w:r>
        <w:rPr>
          <w:bCs/>
        </w:rPr>
        <w:t>Записка секретариата</w:t>
      </w:r>
    </w:p>
    <w:p w14:paraId="6CF3FF7A" w14:textId="55296817" w:rsidR="00805EEC" w:rsidRPr="00A3551D" w:rsidRDefault="00805EEC" w:rsidP="00805EEC">
      <w:pPr>
        <w:pStyle w:val="CH1"/>
        <w:keepNext w:val="0"/>
        <w:keepLines w:val="0"/>
        <w:tabs>
          <w:tab w:val="clear" w:pos="624"/>
          <w:tab w:val="clear" w:pos="851"/>
          <w:tab w:val="clear" w:pos="1247"/>
          <w:tab w:val="clear" w:pos="1871"/>
          <w:tab w:val="clear" w:pos="2495"/>
          <w:tab w:val="clear" w:pos="3119"/>
          <w:tab w:val="clear" w:pos="3742"/>
          <w:tab w:val="clear" w:pos="4366"/>
        </w:tabs>
        <w:spacing w:before="0"/>
        <w:ind w:right="0" w:firstLine="0"/>
      </w:pPr>
      <w:r>
        <w:tab/>
      </w:r>
      <w:r>
        <w:rPr>
          <w:bCs/>
        </w:rPr>
        <w:t>Введение</w:t>
      </w:r>
    </w:p>
    <w:bookmarkEnd w:id="8"/>
    <w:p w14:paraId="679CCA07" w14:textId="6818283D" w:rsidR="00805EEC" w:rsidRPr="00D91D08" w:rsidRDefault="00805EEC" w:rsidP="00F303A6">
      <w:pPr>
        <w:pStyle w:val="Normalnumber"/>
        <w:numPr>
          <w:ilvl w:val="0"/>
          <w:numId w:val="14"/>
        </w:numPr>
        <w:tabs>
          <w:tab w:val="clear" w:pos="624"/>
          <w:tab w:val="clear" w:pos="1247"/>
          <w:tab w:val="clear" w:pos="1871"/>
          <w:tab w:val="clear" w:pos="2495"/>
          <w:tab w:val="clear" w:pos="3119"/>
          <w:tab w:val="clear" w:pos="3742"/>
          <w:tab w:val="clear" w:pos="4366"/>
        </w:tabs>
      </w:pPr>
      <w:r>
        <w:t>В пункте 1 решения МПБЭУ-9/3 о финансовой и бюджетной основе Пленум Межправительственной научно-политической платформы по биоразнообразию и экосистемным услугам (МПБЭУ) предложил заявлять о взносах и вносить взносы в целевой фонд МПБЭУ, в том числе в натуральной форме, правительствам, органам Организации Объединенных Наций, Глобальному экологическому фонду, другим межправительственным организациям, заинтересованным сторонам и другим субъектам, имеющим соответствующие возможности, включая региональные организации экономической интеграции, частный сектор и фонды, для поддержки работы МПБЭУ. В разделе I настоящей записки содержится информация о полученных денежных взносах и взносах в натуральной форме, а также приведены примеры мероприятий, которые будут осуществлены в поддержку мандата МПБЭУ.</w:t>
      </w:r>
    </w:p>
    <w:p w14:paraId="04FF5F2A" w14:textId="77777777" w:rsidR="00805EEC" w:rsidRPr="00A3551D" w:rsidRDefault="00805EEC" w:rsidP="00F303A6">
      <w:pPr>
        <w:pStyle w:val="Normalnumber"/>
        <w:numPr>
          <w:ilvl w:val="0"/>
          <w:numId w:val="14"/>
        </w:numPr>
        <w:tabs>
          <w:tab w:val="clear" w:pos="624"/>
          <w:tab w:val="clear" w:pos="1247"/>
          <w:tab w:val="clear" w:pos="1871"/>
          <w:tab w:val="clear" w:pos="2495"/>
          <w:tab w:val="clear" w:pos="3119"/>
          <w:tab w:val="clear" w:pos="3742"/>
          <w:tab w:val="clear" w:pos="4366"/>
        </w:tabs>
      </w:pPr>
      <w:r>
        <w:t>В пункте 2 того же решения Пленум поручил Исполнительному секретарю под руководством Бюро представить Пленуму на его десятой сессии доклад о расходах за 2022 год. Соответственно, эти расходы представлены в разделе II настоящей записки в сопоставлении с пересмотренным бюджетом на 2022 год в размере 8 873 599 долл. США, утвержденным Пленумом в пункте 3 решения МПБЭУ-9/3</w:t>
      </w:r>
      <w:r w:rsidRPr="00B53810">
        <w:rPr>
          <w:vertAlign w:val="superscript"/>
        </w:rPr>
        <w:footnoteReference w:id="2"/>
      </w:r>
      <w:r>
        <w:t>.</w:t>
      </w:r>
    </w:p>
    <w:p w14:paraId="53F281F5" w14:textId="7678FAF1" w:rsidR="00805EEC" w:rsidRPr="00D91D08" w:rsidRDefault="00805EEC" w:rsidP="00F303A6">
      <w:pPr>
        <w:pStyle w:val="Normalnumber"/>
        <w:numPr>
          <w:ilvl w:val="0"/>
          <w:numId w:val="14"/>
        </w:numPr>
        <w:tabs>
          <w:tab w:val="clear" w:pos="624"/>
          <w:tab w:val="clear" w:pos="1247"/>
          <w:tab w:val="clear" w:pos="1871"/>
          <w:tab w:val="clear" w:pos="2495"/>
          <w:tab w:val="clear" w:pos="3119"/>
          <w:tab w:val="clear" w:pos="3742"/>
          <w:tab w:val="clear" w:pos="4366"/>
        </w:tabs>
      </w:pPr>
      <w:r>
        <w:t>В пунктах 4 и 5 того же решения Пленум утвердил бюджет на 2023 год в размере 10</w:t>
      </w:r>
      <w:r>
        <w:rPr>
          <w:lang w:val="en-US"/>
        </w:rPr>
        <w:t> </w:t>
      </w:r>
      <w:r>
        <w:t>322</w:t>
      </w:r>
      <w:r>
        <w:rPr>
          <w:lang w:val="en-US"/>
        </w:rPr>
        <w:t> </w:t>
      </w:r>
      <w:r>
        <w:t>910 долл. США и предварительный бюджет на 2024 год в размере 10 148 828 долл. США. В разделе III представлен пересмотренный бюджет на 2023 год, а также бюджет на 2024</w:t>
      </w:r>
      <w:r>
        <w:rPr>
          <w:lang w:val="en-US"/>
        </w:rPr>
        <w:t> </w:t>
      </w:r>
      <w:r>
        <w:t xml:space="preserve">год и предварительный бюджет на 2025 год. Дополнительная информация о суммах, предусмотренных в предлагаемых бюджетах на 2023, 2024 и 2025 годы в связи с программой работы, представлена в документе IPBES/10/INF/18. </w:t>
      </w:r>
    </w:p>
    <w:p w14:paraId="19707A95" w14:textId="34951D4A" w:rsidR="00805EEC" w:rsidRPr="00A3551D" w:rsidRDefault="00805EEC" w:rsidP="00F303A6">
      <w:pPr>
        <w:pStyle w:val="Normalnumber"/>
        <w:numPr>
          <w:ilvl w:val="0"/>
          <w:numId w:val="14"/>
        </w:numPr>
        <w:tabs>
          <w:tab w:val="clear" w:pos="624"/>
          <w:tab w:val="clear" w:pos="1247"/>
          <w:tab w:val="clear" w:pos="1871"/>
          <w:tab w:val="clear" w:pos="2495"/>
          <w:tab w:val="clear" w:pos="3119"/>
          <w:tab w:val="clear" w:pos="3742"/>
          <w:tab w:val="clear" w:pos="4366"/>
        </w:tabs>
      </w:pPr>
      <w:r>
        <w:t xml:space="preserve">В разделе IV настоящей записки приводятся обзор расходов Платформы и смета средств, которые предстоит привлечь для осуществления программы работы на период до </w:t>
      </w:r>
      <w:r>
        <w:lastRenderedPageBreak/>
        <w:t>конца 2025 года. По оценкам, средства, имевшиеся на 1 января 2023 года, составили 9,1 млн долл. США. С учетом полученных взносов и объявленных взносов по состоянию на 10 мая 2023 года и исходя из предположения, что годовые поступления составят 5,5 млн долл. США, а также с учетом ожидаемых взносов и объявленных взносов, делается вывод о том, что для покрытия расходов в 2023 и 2024 годах будет иметься достаточно средств, но для покрытия расходов по предварительному бюджету на 2025 год понадобится привлечь дополнительно 3,6</w:t>
      </w:r>
      <w:r>
        <w:rPr>
          <w:lang w:val="en-US"/>
        </w:rPr>
        <w:t> </w:t>
      </w:r>
      <w:r>
        <w:t>млн долл. США. Однако если принять во внимание среднегодовую экономию в размере 1,3</w:t>
      </w:r>
      <w:r>
        <w:rPr>
          <w:lang w:val="en-US"/>
        </w:rPr>
        <w:t> </w:t>
      </w:r>
      <w:r>
        <w:t>млн долл. США, то на конец 2025 года будет иметься положительное сальдо в размере 0,3</w:t>
      </w:r>
      <w:r>
        <w:rPr>
          <w:lang w:val="en-US"/>
        </w:rPr>
        <w:t> </w:t>
      </w:r>
      <w:r>
        <w:t>млн долл. США.</w:t>
      </w:r>
    </w:p>
    <w:p w14:paraId="0B1B7329" w14:textId="77777777" w:rsidR="00805EEC" w:rsidRPr="00D91D08" w:rsidRDefault="00805EEC" w:rsidP="00F303A6">
      <w:pPr>
        <w:pStyle w:val="Normalnumber"/>
        <w:numPr>
          <w:ilvl w:val="0"/>
          <w:numId w:val="14"/>
        </w:numPr>
        <w:tabs>
          <w:tab w:val="clear" w:pos="624"/>
          <w:tab w:val="clear" w:pos="1247"/>
          <w:tab w:val="clear" w:pos="1871"/>
          <w:tab w:val="clear" w:pos="2495"/>
          <w:tab w:val="clear" w:pos="3119"/>
          <w:tab w:val="clear" w:pos="3742"/>
          <w:tab w:val="clear" w:pos="4366"/>
        </w:tabs>
        <w:spacing w:after="240"/>
      </w:pPr>
      <w:r>
        <w:t>В пункте 2 решения МПБЭУ-9/3 Пленум также поручил Исполнительному секретарю под руководством Бюро активизировать усилия, предпринятые, чтобы побудить членов МПБЭУ объявлять о взносах и вносить взносы в целевой фонд МПБЭУ, включая взносы в натуральной форме, в интересах расширения базы доноров, и представить Пленуму на его десятой сессии доклад о мероприятиях, связанных с мобилизацией средств. Соответственно, в разделе V настоящей записки, посвященном стратегии привлечения средств, представлен доклад об усилиях, предпринятых, чтобы побудить членов МПБЭУ объявлять о взносах и вносить взносы в целевой фонд МПБЭУ, включая взносы в натуральной форме, и доклад о ходе осуществления стратегии по привлечению средств.</w:t>
      </w:r>
    </w:p>
    <w:p w14:paraId="371D94E2" w14:textId="414EC089" w:rsidR="00805EEC" w:rsidRPr="00D91D08" w:rsidRDefault="00805EEC" w:rsidP="00D5151C">
      <w:pPr>
        <w:pStyle w:val="CH1"/>
        <w:keepNext w:val="0"/>
        <w:keepLines w:val="0"/>
        <w:tabs>
          <w:tab w:val="clear" w:pos="624"/>
          <w:tab w:val="clear" w:pos="1247"/>
          <w:tab w:val="clear" w:pos="1871"/>
          <w:tab w:val="clear" w:pos="2495"/>
          <w:tab w:val="clear" w:pos="3119"/>
          <w:tab w:val="clear" w:pos="3742"/>
          <w:tab w:val="clear" w:pos="4366"/>
        </w:tabs>
        <w:spacing w:before="0"/>
      </w:pPr>
      <w:r>
        <w:rPr>
          <w:bCs/>
        </w:rPr>
        <w:tab/>
        <w:t>I.</w:t>
      </w:r>
      <w:r>
        <w:tab/>
      </w:r>
      <w:r>
        <w:rPr>
          <w:bCs/>
        </w:rPr>
        <w:t>Положение дел со взносами в денежной и натуральной форме для Платформы</w:t>
      </w:r>
    </w:p>
    <w:p w14:paraId="04E5634B" w14:textId="3968CBEE" w:rsidR="00805EEC" w:rsidRPr="00A3551D" w:rsidRDefault="00805EEC" w:rsidP="00805EEC">
      <w:pPr>
        <w:pStyle w:val="CH2"/>
        <w:keepNext w:val="0"/>
        <w:keepLines w:val="0"/>
        <w:tabs>
          <w:tab w:val="clear" w:pos="624"/>
          <w:tab w:val="clear" w:pos="1247"/>
          <w:tab w:val="clear" w:pos="1871"/>
          <w:tab w:val="clear" w:pos="2495"/>
          <w:tab w:val="clear" w:pos="3119"/>
          <w:tab w:val="clear" w:pos="3742"/>
          <w:tab w:val="clear" w:pos="4366"/>
        </w:tabs>
        <w:spacing w:before="0"/>
        <w:ind w:right="0"/>
      </w:pPr>
      <w:r>
        <w:rPr>
          <w:bCs/>
        </w:rPr>
        <w:tab/>
        <w:t>A.</w:t>
      </w:r>
      <w:r>
        <w:tab/>
      </w:r>
      <w:r>
        <w:rPr>
          <w:bCs/>
        </w:rPr>
        <w:t>Взносы в целевой фонд</w:t>
      </w:r>
    </w:p>
    <w:p w14:paraId="6F1EE8C5" w14:textId="77777777" w:rsidR="00805EEC" w:rsidRPr="00D91D08" w:rsidRDefault="00805EEC" w:rsidP="00F303A6">
      <w:pPr>
        <w:pStyle w:val="Normalnumber"/>
        <w:numPr>
          <w:ilvl w:val="0"/>
          <w:numId w:val="14"/>
        </w:numPr>
        <w:tabs>
          <w:tab w:val="clear" w:pos="624"/>
          <w:tab w:val="clear" w:pos="1247"/>
          <w:tab w:val="clear" w:pos="1871"/>
          <w:tab w:val="clear" w:pos="2495"/>
          <w:tab w:val="clear" w:pos="3119"/>
          <w:tab w:val="clear" w:pos="3742"/>
          <w:tab w:val="clear" w:pos="4366"/>
        </w:tabs>
      </w:pPr>
      <w:r>
        <w:t xml:space="preserve">В таблице 1 приводится информация о положении дел по состоянию на 10 мая 2023 года в отношении денежных взносов в целевой фонд, полученных с 2018 года и объявленных на период с 2023 по 2025 год, от правительств (часть 1) и прочих доноров (часть 2), и о доходе от средств целевого фонда за тот же период (часть 3). </w:t>
      </w:r>
    </w:p>
    <w:p w14:paraId="0FD4B412" w14:textId="77777777" w:rsidR="00805EEC" w:rsidRPr="00D91D08" w:rsidRDefault="00805EEC" w:rsidP="00F303A6">
      <w:pPr>
        <w:pStyle w:val="Normalnumber"/>
        <w:numPr>
          <w:ilvl w:val="0"/>
          <w:numId w:val="14"/>
        </w:numPr>
        <w:tabs>
          <w:tab w:val="clear" w:pos="624"/>
          <w:tab w:val="clear" w:pos="1247"/>
          <w:tab w:val="clear" w:pos="1871"/>
          <w:tab w:val="clear" w:pos="2495"/>
          <w:tab w:val="clear" w:pos="3119"/>
          <w:tab w:val="clear" w:pos="3742"/>
          <w:tab w:val="clear" w:pos="4366"/>
        </w:tabs>
      </w:pPr>
      <w:r>
        <w:t>В 2022 году в целевой фонд МПБЭУ поступило 5,5 млн долл. США, включая 4,2 млн долл. США от правительств.</w:t>
      </w:r>
    </w:p>
    <w:p w14:paraId="6E0CDC98" w14:textId="0934BBF1" w:rsidR="00805EEC" w:rsidRPr="00D91D08" w:rsidRDefault="00805EEC" w:rsidP="00F303A6">
      <w:pPr>
        <w:pStyle w:val="Normalnumber"/>
        <w:numPr>
          <w:ilvl w:val="0"/>
          <w:numId w:val="14"/>
        </w:numPr>
        <w:tabs>
          <w:tab w:val="clear" w:pos="624"/>
          <w:tab w:val="clear" w:pos="1247"/>
          <w:tab w:val="clear" w:pos="1871"/>
          <w:tab w:val="clear" w:pos="2495"/>
          <w:tab w:val="clear" w:pos="3119"/>
          <w:tab w:val="clear" w:pos="3742"/>
          <w:tab w:val="clear" w:pos="4366"/>
        </w:tabs>
      </w:pPr>
      <w:bookmarkStart w:id="9" w:name="_Hlk69301188"/>
      <w:r>
        <w:t>Взносы других доноров, информация о которых приводится в разделе 2 таблицы 1, соответствовали предложению Пленума, содержащемуся в пункте 1 решения МПБЭУ-9/3, и были приняты Бюро после проведения процедуры всесторонней проверки, требуемой политикой Программы Организации Объединенных наций по окружающей среде (ЮНЕП) в отношении партнерств. Взносы и объявленные взносы других доноров, включая частный сектор, составляют 1,3 млн долл. США на 2022 год. Сюда входит сумма в размере 553 305 долл. США от Фонда Калуста Гюльбенкяна. Эта сумма состоит из 533 305 долл. США, присужденных МПБЭУ в качестве лауреата Премии Фонда Гюльбенкяна за гуманизм в 2022</w:t>
      </w:r>
      <w:r w:rsidR="00D5151C">
        <w:rPr>
          <w:lang w:val="en-US"/>
        </w:rPr>
        <w:t> </w:t>
      </w:r>
      <w:r>
        <w:t>году совместно с Межправительственной группой экспертов по изменению климата (МГЭИК), и дополнительной суммы в 20 000 долл. США, полученной в результате решения Ангелы Меркель, бывшего канцлера Германии, пожертвовать одной из организаций ее гонорар председателя жюри и выбрать МПБЭУ в качестве получателя.</w:t>
      </w:r>
      <w:bookmarkEnd w:id="9"/>
    </w:p>
    <w:p w14:paraId="7E77AD0C" w14:textId="658ED6B2" w:rsidR="00805EEC" w:rsidRPr="00D91D08" w:rsidRDefault="00805EEC" w:rsidP="00F303A6">
      <w:pPr>
        <w:pStyle w:val="Normalnumber"/>
        <w:numPr>
          <w:ilvl w:val="0"/>
          <w:numId w:val="14"/>
        </w:numPr>
        <w:tabs>
          <w:tab w:val="clear" w:pos="624"/>
          <w:tab w:val="clear" w:pos="1247"/>
          <w:tab w:val="clear" w:pos="1871"/>
          <w:tab w:val="clear" w:pos="2495"/>
          <w:tab w:val="clear" w:pos="3119"/>
          <w:tab w:val="clear" w:pos="3742"/>
          <w:tab w:val="clear" w:pos="4366"/>
        </w:tabs>
      </w:pPr>
      <w:r>
        <w:t>В части 1 таблицы 2 приводятся данные о целевых взносах, полученных в денежной форме, и об объявленных взносах для мероприятий, являющихся частью утвержденной программы работы и утвержденного бюджета на период 2018</w:t>
      </w:r>
      <w:r w:rsidR="00D5151C">
        <w:t>–</w:t>
      </w:r>
      <w:r>
        <w:t>2024 годов. Эти взносы и объявленные взносы составляют 2,7 млн долл. США за весь период. Они включены в суммы, указанные в таблице 1, что помечено сноской к таблице 1, и были сделаны в соответствии с финансовыми процедурами МПБЭУ, изложенными в решениях МПБЭУ-2/7 и МПБЭУ-3/2.</w:t>
      </w:r>
    </w:p>
    <w:p w14:paraId="5036B30C" w14:textId="08DBF746" w:rsidR="00805EEC" w:rsidRPr="00A3551D" w:rsidRDefault="00805EEC" w:rsidP="00F303A6">
      <w:pPr>
        <w:pStyle w:val="Normalnumber"/>
        <w:numPr>
          <w:ilvl w:val="0"/>
          <w:numId w:val="14"/>
        </w:numPr>
        <w:tabs>
          <w:tab w:val="clear" w:pos="624"/>
          <w:tab w:val="clear" w:pos="1247"/>
          <w:tab w:val="clear" w:pos="1871"/>
          <w:tab w:val="clear" w:pos="2495"/>
          <w:tab w:val="clear" w:pos="3119"/>
          <w:tab w:val="clear" w:pos="3742"/>
          <w:tab w:val="clear" w:pos="4366"/>
        </w:tabs>
      </w:pPr>
      <w:r>
        <w:t>В части 2 таблицы 2 показаны дополнительные целевые взносы, полученные в денежной форме, и объявленные взносы в поддержку проведения мероприятий, относящихся к программе работы, но не включенных в утвержденный бюджет. Эти взносы и объявленные взносы составили 3,0 млн долл. США на период 2018</w:t>
      </w:r>
      <w:r w:rsidR="00D5151C">
        <w:t>–</w:t>
      </w:r>
      <w:r>
        <w:t>2024 годов.</w:t>
      </w:r>
    </w:p>
    <w:p w14:paraId="5D7FBFC7" w14:textId="77777777" w:rsidR="00805EEC" w:rsidRPr="00D91D08" w:rsidRDefault="00805EEC" w:rsidP="00F303A6">
      <w:pPr>
        <w:pStyle w:val="Normalnumber"/>
        <w:numPr>
          <w:ilvl w:val="0"/>
          <w:numId w:val="14"/>
        </w:numPr>
        <w:tabs>
          <w:tab w:val="clear" w:pos="624"/>
          <w:tab w:val="clear" w:pos="1247"/>
          <w:tab w:val="clear" w:pos="1871"/>
          <w:tab w:val="clear" w:pos="2495"/>
          <w:tab w:val="clear" w:pos="3119"/>
          <w:tab w:val="clear" w:pos="3742"/>
          <w:tab w:val="clear" w:pos="4366"/>
        </w:tabs>
      </w:pPr>
      <w:r>
        <w:t>В 2022 году МПБЭУ полностью израсходовала сумму в размере 982 367 долл. США, внесенную Германией для покрытия части расходов на место проведения девятой сессии Пленума, которая состоялась во Всемирном конференц-центре в Бонне (Германия).</w:t>
      </w:r>
    </w:p>
    <w:p w14:paraId="08ED2F21" w14:textId="0D6A46E6" w:rsidR="00805EEC" w:rsidRPr="00D91D08" w:rsidRDefault="00805EEC" w:rsidP="00F303A6">
      <w:pPr>
        <w:pStyle w:val="Normalnumber"/>
        <w:numPr>
          <w:ilvl w:val="0"/>
          <w:numId w:val="14"/>
        </w:numPr>
        <w:tabs>
          <w:tab w:val="clear" w:pos="624"/>
          <w:tab w:val="clear" w:pos="1247"/>
          <w:tab w:val="clear" w:pos="1871"/>
          <w:tab w:val="clear" w:pos="2495"/>
          <w:tab w:val="clear" w:pos="3119"/>
          <w:tab w:val="clear" w:pos="3742"/>
          <w:tab w:val="clear" w:pos="4366"/>
        </w:tabs>
      </w:pPr>
      <w:r>
        <w:t>Резерв оборотных средств в целевом фонде МПБЭУ в настоящее время составляет 1</w:t>
      </w:r>
      <w:r w:rsidR="00D5151C">
        <w:rPr>
          <w:lang w:val="en-US"/>
        </w:rPr>
        <w:t> </w:t>
      </w:r>
      <w:r>
        <w:t>032</w:t>
      </w:r>
      <w:r w:rsidR="00D5151C">
        <w:rPr>
          <w:lang w:val="en-US"/>
        </w:rPr>
        <w:t> </w:t>
      </w:r>
      <w:r>
        <w:t xml:space="preserve">291 долл. США, согласно правилу 20 финансовых правил, которое предусматривает поддержание в целевом фонде резерва оборотных средств в размере 10 процентов от среднегодового бюджета двухгодичного периода. </w:t>
      </w:r>
    </w:p>
    <w:p w14:paraId="0E35C5CE" w14:textId="7AD702C3" w:rsidR="00805EEC" w:rsidRPr="00A3551D" w:rsidRDefault="00D5151C" w:rsidP="00D5151C">
      <w:pPr>
        <w:pStyle w:val="CH2"/>
        <w:keepNext w:val="0"/>
        <w:keepLines w:val="0"/>
        <w:tabs>
          <w:tab w:val="clear" w:pos="624"/>
          <w:tab w:val="clear" w:pos="1247"/>
          <w:tab w:val="clear" w:pos="1871"/>
          <w:tab w:val="clear" w:pos="2495"/>
          <w:tab w:val="clear" w:pos="3119"/>
          <w:tab w:val="clear" w:pos="3742"/>
          <w:tab w:val="clear" w:pos="4366"/>
        </w:tabs>
        <w:spacing w:before="0"/>
        <w:ind w:right="0"/>
      </w:pPr>
      <w:r>
        <w:rPr>
          <w:bCs/>
        </w:rPr>
        <w:lastRenderedPageBreak/>
        <w:tab/>
      </w:r>
      <w:r w:rsidR="00805EEC">
        <w:rPr>
          <w:bCs/>
        </w:rPr>
        <w:t>B.</w:t>
      </w:r>
      <w:r w:rsidR="00805EEC">
        <w:tab/>
      </w:r>
      <w:r w:rsidR="00805EEC">
        <w:rPr>
          <w:bCs/>
        </w:rPr>
        <w:t>Взносы в натуральной форме</w:t>
      </w:r>
    </w:p>
    <w:p w14:paraId="3FF227E2" w14:textId="57C1463E" w:rsidR="00805EEC" w:rsidRPr="00D91D08" w:rsidRDefault="00805EEC" w:rsidP="00F303A6">
      <w:pPr>
        <w:pStyle w:val="Normalnumber"/>
        <w:numPr>
          <w:ilvl w:val="0"/>
          <w:numId w:val="14"/>
        </w:numPr>
        <w:tabs>
          <w:tab w:val="clear" w:pos="624"/>
          <w:tab w:val="clear" w:pos="1247"/>
          <w:tab w:val="clear" w:pos="1871"/>
          <w:tab w:val="clear" w:pos="2495"/>
          <w:tab w:val="clear" w:pos="3119"/>
          <w:tab w:val="clear" w:pos="3742"/>
          <w:tab w:val="clear" w:pos="4366"/>
        </w:tabs>
      </w:pPr>
      <w:r>
        <w:t xml:space="preserve">В таблице 3 показаны взносы в натуральной форме, полученные в 2022 году, а также их соответствующая сумма в долларах США, заявленные или, когда это возможно, рассчитанные на основе эквивалентных расходов в программе работы, если таковые имеются. Эти взносы в натуральной форме в сумме 1,8 млн долл. США представляют собой поддержку, предоставляемую соответствующим донором напрямую, т.е. не проходящую через целевой фонд, и относящуюся к утвержденным и включенным в смету мероприятиям, запланированным в рамках программы работы (часть 1), и мероприятиям, организованным в поддержку программы работы, таким как техническая поддержка, </w:t>
      </w:r>
      <w:r w:rsidR="00A40D30">
        <w:t xml:space="preserve">конференционные </w:t>
      </w:r>
      <w:r>
        <w:t>помещения и поддержка на местах (часть 2).</w:t>
      </w:r>
      <w:bookmarkStart w:id="10" w:name="_Hlk532283274"/>
      <w:bookmarkEnd w:id="10"/>
    </w:p>
    <w:p w14:paraId="47F0DDD8" w14:textId="29DE2168" w:rsidR="00805EEC" w:rsidRPr="00A3551D" w:rsidRDefault="00805EEC" w:rsidP="00F303A6">
      <w:pPr>
        <w:pStyle w:val="Normalnumber"/>
        <w:numPr>
          <w:ilvl w:val="0"/>
          <w:numId w:val="14"/>
        </w:numPr>
        <w:tabs>
          <w:tab w:val="clear" w:pos="624"/>
          <w:tab w:val="clear" w:pos="1247"/>
          <w:tab w:val="clear" w:pos="1871"/>
          <w:tab w:val="clear" w:pos="2495"/>
          <w:tab w:val="clear" w:pos="3119"/>
          <w:tab w:val="clear" w:pos="3742"/>
          <w:tab w:val="clear" w:pos="4366"/>
        </w:tabs>
      </w:pPr>
      <w:bookmarkStart w:id="11" w:name="_Hlk532474116"/>
      <w:bookmarkStart w:id="12" w:name="_Hlk94199262"/>
      <w:r>
        <w:t>В дополнение к суммам, указанным в таблице 3, вклад в натуральной форме экспертов разных стран мира (включая экспертов, участвующих в проведении оценок и в работе целевых групп, а также членов Бюро и Многодисциплинарной группы экспертов), которые трудятся на безвозмездной основе и посвящают этому 10</w:t>
      </w:r>
      <w:r w:rsidR="006C75CF">
        <w:t>–</w:t>
      </w:r>
      <w:r>
        <w:t>20 процентов своего рабочего времени, в деятельность МПБЭУ в 2022 году оценивается в диапазоне от 4,0 млн долл. США до 8,0 млн долл. США</w:t>
      </w:r>
      <w:r w:rsidR="006C75CF" w:rsidRPr="00A3551D">
        <w:rPr>
          <w:rStyle w:val="FootnoteReference"/>
        </w:rPr>
        <w:footnoteReference w:id="3"/>
      </w:r>
      <w:r>
        <w:t>. Общий вклад, который приходится на такие безвозмездные услуги, оказанные с 2014 года, составляет, по оценкам, от 36,2 до 72,4 млн долл. США, что сравнимо с суммой общих денежных поступлений в целевой фонд в этот же период (52,1 млн долл. США)</w:t>
      </w:r>
      <w:r w:rsidRPr="00A3551D">
        <w:rPr>
          <w:vertAlign w:val="superscript"/>
        </w:rPr>
        <w:footnoteReference w:id="4"/>
      </w:r>
      <w:r>
        <w:t xml:space="preserve">. </w:t>
      </w:r>
      <w:bookmarkStart w:id="15" w:name="_Hlk532283357"/>
      <w:bookmarkStart w:id="16" w:name="_Hlk532283336"/>
      <w:bookmarkStart w:id="17" w:name="_Hlk62562569"/>
      <w:bookmarkEnd w:id="11"/>
      <w:bookmarkEnd w:id="15"/>
      <w:bookmarkEnd w:id="16"/>
      <w:bookmarkEnd w:id="17"/>
    </w:p>
    <w:bookmarkEnd w:id="12"/>
    <w:p w14:paraId="7E7B9203" w14:textId="516C5B5C" w:rsidR="00805EEC" w:rsidRPr="00D91D08" w:rsidRDefault="00805EEC" w:rsidP="00F303A6">
      <w:pPr>
        <w:pStyle w:val="Normalnumber"/>
        <w:numPr>
          <w:ilvl w:val="0"/>
          <w:numId w:val="14"/>
        </w:numPr>
        <w:tabs>
          <w:tab w:val="clear" w:pos="624"/>
          <w:tab w:val="clear" w:pos="1247"/>
          <w:tab w:val="clear" w:pos="1871"/>
          <w:tab w:val="clear" w:pos="2495"/>
          <w:tab w:val="clear" w:pos="3119"/>
          <w:tab w:val="clear" w:pos="3742"/>
          <w:tab w:val="clear" w:pos="4366"/>
        </w:tabs>
      </w:pPr>
      <w:r>
        <w:t xml:space="preserve">В 2022 и 2023 годах МПБЭУ продолжала выступать катализатором проведения мероприятий в поддержку своих целей и задач, в частности в области формирования новых знаний и создания потенциала. В таблице 4 приводятся известные секретариату примеры организации проведения исследований или мероприятий по созданию потенциала на сумму 113,3 млн долл. США в 2022–2023 годах. Более полный список с дополнительным перечнем менее крупных проектов размещен на </w:t>
      </w:r>
      <w:r w:rsidR="00CA7E63">
        <w:t>веб-сайте</w:t>
      </w:r>
      <w:r>
        <w:t xml:space="preserve"> МПБЭУ</w:t>
      </w:r>
      <w:r w:rsidR="00CA7E63" w:rsidRPr="00B53810">
        <w:rPr>
          <w:rStyle w:val="FootnoteReference"/>
        </w:rPr>
        <w:footnoteReference w:id="5"/>
      </w:r>
      <w:r>
        <w:t>.</w:t>
      </w:r>
    </w:p>
    <w:p w14:paraId="659D8888" w14:textId="77777777" w:rsidR="00805EEC" w:rsidRPr="00D91D08" w:rsidRDefault="00805EEC" w:rsidP="00F303A6">
      <w:pPr>
        <w:pStyle w:val="Normalnumber"/>
        <w:numPr>
          <w:ilvl w:val="0"/>
          <w:numId w:val="14"/>
        </w:numPr>
        <w:tabs>
          <w:tab w:val="clear" w:pos="624"/>
          <w:tab w:val="clear" w:pos="1247"/>
          <w:tab w:val="clear" w:pos="1871"/>
          <w:tab w:val="clear" w:pos="2495"/>
          <w:tab w:val="clear" w:pos="3119"/>
          <w:tab w:val="clear" w:pos="3742"/>
          <w:tab w:val="clear" w:pos="4366"/>
        </w:tabs>
      </w:pPr>
      <w:r>
        <w:t>Наконец, в 2022 и 2023 годах правительствами и заинтересованными сторонами было организовано множество мероприятий с целью информирования широкого круга аудиторий о различных аспектах работы МПБЭУ на национальном, региональном и международном уровнях. Эти мероприятия в значительной степени способствовали повышению уровня информированности об МПБЭУ и вовлеченности в ее работу. МПБЭУ работает над отражением таких мероприятий в материалах на своем веб-сайте, а также над признанием их и информированием о них в социальных сетях.</w:t>
      </w:r>
    </w:p>
    <w:p w14:paraId="678BA498" w14:textId="77777777" w:rsidR="00805EEC" w:rsidRPr="00D91D08" w:rsidRDefault="00805EEC" w:rsidP="00805EEC">
      <w:pPr>
        <w:pStyle w:val="Normal-pool"/>
      </w:pPr>
    </w:p>
    <w:p w14:paraId="7336373A" w14:textId="77777777" w:rsidR="00805EEC" w:rsidRPr="00D91D08" w:rsidRDefault="00805EEC" w:rsidP="00805EEC">
      <w:pPr>
        <w:pStyle w:val="Normal-pool"/>
        <w:sectPr w:rsidR="00805EEC" w:rsidRPr="00D91D08" w:rsidSect="00102D5F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 w:code="9"/>
          <w:pgMar w:top="907" w:right="992" w:bottom="1418" w:left="1418" w:header="539" w:footer="975" w:gutter="0"/>
          <w:cols w:space="539"/>
          <w:titlePg/>
          <w:docGrid w:linePitch="360"/>
        </w:sectPr>
      </w:pPr>
    </w:p>
    <w:p w14:paraId="01F1AE60" w14:textId="0FD232C5" w:rsidR="00805EEC" w:rsidRPr="00D91D08" w:rsidRDefault="00D5151C" w:rsidP="00D5151C">
      <w:pPr>
        <w:pStyle w:val="Titletable"/>
        <w:keepNext w:val="0"/>
        <w:keepLines w:val="0"/>
        <w:tabs>
          <w:tab w:val="clear" w:pos="624"/>
          <w:tab w:val="clear" w:pos="1247"/>
          <w:tab w:val="clear" w:pos="1871"/>
          <w:tab w:val="clear" w:pos="2495"/>
          <w:tab w:val="clear" w:pos="3119"/>
          <w:tab w:val="clear" w:pos="3742"/>
          <w:tab w:val="clear" w:pos="4366"/>
        </w:tabs>
        <w:rPr>
          <w:color w:val="000000"/>
        </w:rPr>
      </w:pPr>
      <w:r w:rsidRPr="00D5151C">
        <w:rPr>
          <w:b w:val="0"/>
          <w:bCs w:val="0"/>
        </w:rPr>
        <w:lastRenderedPageBreak/>
        <w:t>Таблица 1</w:t>
      </w:r>
      <w:r>
        <w:rPr>
          <w:b w:val="0"/>
          <w:bCs w:val="0"/>
        </w:rPr>
        <w:br/>
      </w:r>
      <w:r w:rsidR="00805EEC">
        <w:t>Положение дел с полученными взносами в денежной форме и объявленными взносами в период с 1 января 2018 года по 31 декабря 2024 года (по</w:t>
      </w:r>
      <w:r w:rsidR="00F14E47">
        <w:t> </w:t>
      </w:r>
      <w:r w:rsidR="00805EEC">
        <w:t>состоянию на 10 мая 2023 года)</w:t>
      </w:r>
    </w:p>
    <w:p w14:paraId="2FBB478F" w14:textId="77777777" w:rsidR="00805EEC" w:rsidRPr="00F14E47" w:rsidRDefault="00805EEC" w:rsidP="00D5151C">
      <w:pPr>
        <w:pStyle w:val="Titletable"/>
        <w:keepNext w:val="0"/>
        <w:keepLines w:val="0"/>
        <w:tabs>
          <w:tab w:val="clear" w:pos="624"/>
          <w:tab w:val="clear" w:pos="1247"/>
          <w:tab w:val="clear" w:pos="1871"/>
          <w:tab w:val="clear" w:pos="2495"/>
          <w:tab w:val="clear" w:pos="3119"/>
          <w:tab w:val="clear" w:pos="3742"/>
          <w:tab w:val="clear" w:pos="4366"/>
        </w:tabs>
        <w:rPr>
          <w:b w:val="0"/>
          <w:bCs w:val="0"/>
          <w:sz w:val="18"/>
          <w:szCs w:val="18"/>
        </w:rPr>
      </w:pPr>
      <w:r w:rsidRPr="00F14E47">
        <w:rPr>
          <w:b w:val="0"/>
          <w:bCs w:val="0"/>
          <w:sz w:val="18"/>
          <w:szCs w:val="18"/>
        </w:rPr>
        <w:t>(в долл. США)</w:t>
      </w:r>
    </w:p>
    <w:tbl>
      <w:tblPr>
        <w:tblStyle w:val="TableGrid"/>
        <w:tblW w:w="5000" w:type="pct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993"/>
        <w:gridCol w:w="992"/>
        <w:gridCol w:w="1086"/>
        <w:gridCol w:w="1213"/>
        <w:gridCol w:w="1213"/>
        <w:gridCol w:w="1166"/>
        <w:gridCol w:w="1293"/>
        <w:gridCol w:w="1166"/>
        <w:gridCol w:w="1072"/>
        <w:gridCol w:w="1399"/>
      </w:tblGrid>
      <w:tr w:rsidR="00805EEC" w:rsidRPr="00D5151C" w14:paraId="3270FEFE" w14:textId="77777777" w:rsidTr="00102D5F">
        <w:trPr>
          <w:trHeight w:val="274"/>
          <w:tblHeader/>
          <w:jc w:val="right"/>
        </w:trPr>
        <w:tc>
          <w:tcPr>
            <w:tcW w:w="2835" w:type="dxa"/>
            <w:vMerge w:val="restart"/>
            <w:tcBorders>
              <w:top w:val="single" w:sz="4" w:space="0" w:color="auto"/>
            </w:tcBorders>
            <w:noWrap/>
            <w:vAlign w:val="bottom"/>
            <w:hideMark/>
          </w:tcPr>
          <w:p w14:paraId="3EB4F2A6" w14:textId="77777777" w:rsidR="00805EEC" w:rsidRPr="00D5151C" w:rsidRDefault="00805EEC" w:rsidP="00D5151C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rPr>
                <w:szCs w:val="18"/>
                <w:lang w:val="en-GB"/>
              </w:rPr>
            </w:pPr>
          </w:p>
        </w:tc>
        <w:tc>
          <w:tcPr>
            <w:tcW w:w="6663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CD8F8A" w14:textId="77777777" w:rsidR="00805EEC" w:rsidRPr="00D5151C" w:rsidRDefault="00805EEC" w:rsidP="00D5151C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center"/>
              <w:rPr>
                <w:i/>
                <w:iCs/>
                <w:szCs w:val="18"/>
              </w:rPr>
            </w:pPr>
            <w:r w:rsidRPr="00D5151C">
              <w:rPr>
                <w:i/>
                <w:iCs/>
                <w:szCs w:val="18"/>
              </w:rPr>
              <w:t>Полученные взносы</w:t>
            </w:r>
          </w:p>
        </w:tc>
        <w:tc>
          <w:tcPr>
            <w:tcW w:w="4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6F0874AD" w14:textId="77777777" w:rsidR="00805EEC" w:rsidRPr="00D5151C" w:rsidRDefault="00805EEC" w:rsidP="00D5151C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center"/>
              <w:rPr>
                <w:i/>
                <w:iCs/>
                <w:szCs w:val="18"/>
              </w:rPr>
            </w:pPr>
            <w:r w:rsidRPr="00D5151C">
              <w:rPr>
                <w:i/>
                <w:iCs/>
                <w:szCs w:val="18"/>
              </w:rPr>
              <w:t>Объявленные взносы</w:t>
            </w:r>
          </w:p>
        </w:tc>
      </w:tr>
      <w:tr w:rsidR="00805EEC" w:rsidRPr="00D5151C" w14:paraId="3F5C693C" w14:textId="77777777" w:rsidTr="00102D5F">
        <w:trPr>
          <w:trHeight w:val="274"/>
          <w:tblHeader/>
          <w:jc w:val="right"/>
        </w:trPr>
        <w:tc>
          <w:tcPr>
            <w:tcW w:w="2835" w:type="dxa"/>
            <w:vMerge/>
            <w:tcBorders>
              <w:bottom w:val="single" w:sz="12" w:space="0" w:color="auto"/>
            </w:tcBorders>
            <w:vAlign w:val="bottom"/>
            <w:hideMark/>
          </w:tcPr>
          <w:p w14:paraId="33F330B7" w14:textId="77777777" w:rsidR="00805EEC" w:rsidRPr="00D5151C" w:rsidRDefault="00805EEC" w:rsidP="00D5151C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rPr>
                <w:szCs w:val="18"/>
                <w:lang w:val="en-GB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12" w:space="0" w:color="auto"/>
            </w:tcBorders>
            <w:vAlign w:val="bottom"/>
            <w:hideMark/>
          </w:tcPr>
          <w:p w14:paraId="13A0992D" w14:textId="103CFF1D" w:rsidR="00805EEC" w:rsidRPr="00D5151C" w:rsidRDefault="00805EEC" w:rsidP="00D5151C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i/>
                <w:iCs/>
                <w:szCs w:val="18"/>
              </w:rPr>
            </w:pPr>
            <w:r w:rsidRPr="00D5151C">
              <w:rPr>
                <w:i/>
                <w:iCs/>
                <w:szCs w:val="18"/>
              </w:rPr>
              <w:t>2018</w:t>
            </w:r>
            <w:r w:rsidR="00D5151C">
              <w:rPr>
                <w:i/>
                <w:iCs/>
                <w:szCs w:val="18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  <w:vAlign w:val="bottom"/>
            <w:hideMark/>
          </w:tcPr>
          <w:p w14:paraId="13210BC6" w14:textId="79C6BA49" w:rsidR="00805EEC" w:rsidRPr="00D5151C" w:rsidRDefault="00805EEC" w:rsidP="00D5151C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i/>
                <w:iCs/>
                <w:szCs w:val="18"/>
              </w:rPr>
            </w:pPr>
            <w:r w:rsidRPr="00D5151C">
              <w:rPr>
                <w:i/>
                <w:iCs/>
                <w:szCs w:val="18"/>
              </w:rPr>
              <w:t>2019</w:t>
            </w:r>
            <w:r w:rsidR="00D5151C">
              <w:rPr>
                <w:i/>
                <w:iCs/>
                <w:szCs w:val="18"/>
              </w:rPr>
              <w:t xml:space="preserve"> год</w:t>
            </w:r>
          </w:p>
        </w:tc>
        <w:tc>
          <w:tcPr>
            <w:tcW w:w="1086" w:type="dxa"/>
            <w:tcBorders>
              <w:top w:val="single" w:sz="4" w:space="0" w:color="auto"/>
              <w:bottom w:val="single" w:sz="12" w:space="0" w:color="auto"/>
            </w:tcBorders>
            <w:vAlign w:val="bottom"/>
            <w:hideMark/>
          </w:tcPr>
          <w:p w14:paraId="75CD55C9" w14:textId="0BC6775E" w:rsidR="00805EEC" w:rsidRPr="00D5151C" w:rsidRDefault="00805EEC" w:rsidP="00D5151C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i/>
                <w:iCs/>
                <w:szCs w:val="18"/>
              </w:rPr>
            </w:pPr>
            <w:r w:rsidRPr="00D5151C">
              <w:rPr>
                <w:i/>
                <w:iCs/>
                <w:szCs w:val="18"/>
              </w:rPr>
              <w:t>2020</w:t>
            </w:r>
            <w:r w:rsidR="00D5151C">
              <w:rPr>
                <w:i/>
                <w:iCs/>
                <w:szCs w:val="18"/>
              </w:rPr>
              <w:t xml:space="preserve"> год</w:t>
            </w:r>
          </w:p>
        </w:tc>
        <w:tc>
          <w:tcPr>
            <w:tcW w:w="1213" w:type="dxa"/>
            <w:tcBorders>
              <w:top w:val="single" w:sz="4" w:space="0" w:color="auto"/>
              <w:bottom w:val="single" w:sz="12" w:space="0" w:color="auto"/>
            </w:tcBorders>
            <w:vAlign w:val="bottom"/>
            <w:hideMark/>
          </w:tcPr>
          <w:p w14:paraId="6160FC53" w14:textId="3DA37F12" w:rsidR="00805EEC" w:rsidRPr="00D5151C" w:rsidRDefault="00805EEC" w:rsidP="00D5151C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i/>
                <w:iCs/>
                <w:szCs w:val="18"/>
              </w:rPr>
            </w:pPr>
            <w:r w:rsidRPr="00D5151C">
              <w:rPr>
                <w:i/>
                <w:iCs/>
                <w:szCs w:val="18"/>
              </w:rPr>
              <w:t>2021</w:t>
            </w:r>
            <w:r w:rsidR="00D5151C">
              <w:rPr>
                <w:i/>
                <w:iCs/>
                <w:szCs w:val="18"/>
              </w:rPr>
              <w:t xml:space="preserve"> год</w:t>
            </w:r>
          </w:p>
        </w:tc>
        <w:tc>
          <w:tcPr>
            <w:tcW w:w="1213" w:type="dxa"/>
            <w:tcBorders>
              <w:top w:val="single" w:sz="4" w:space="0" w:color="auto"/>
              <w:bottom w:val="single" w:sz="12" w:space="0" w:color="auto"/>
            </w:tcBorders>
            <w:vAlign w:val="bottom"/>
            <w:hideMark/>
          </w:tcPr>
          <w:p w14:paraId="60BCE32D" w14:textId="2F8517D1" w:rsidR="00805EEC" w:rsidRPr="00D5151C" w:rsidRDefault="00805EEC" w:rsidP="00D5151C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i/>
                <w:iCs/>
                <w:szCs w:val="18"/>
              </w:rPr>
            </w:pPr>
            <w:r w:rsidRPr="00D5151C">
              <w:rPr>
                <w:i/>
                <w:iCs/>
                <w:szCs w:val="18"/>
              </w:rPr>
              <w:t>2022</w:t>
            </w:r>
            <w:r w:rsidR="00D5151C">
              <w:rPr>
                <w:i/>
                <w:iCs/>
                <w:szCs w:val="18"/>
              </w:rPr>
              <w:t xml:space="preserve"> год</w:t>
            </w:r>
          </w:p>
        </w:tc>
        <w:tc>
          <w:tcPr>
            <w:tcW w:w="1166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  <w:hideMark/>
          </w:tcPr>
          <w:p w14:paraId="49642C2F" w14:textId="2F594785" w:rsidR="00805EEC" w:rsidRPr="00D5151C" w:rsidRDefault="00805EEC" w:rsidP="00D5151C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i/>
                <w:iCs/>
                <w:szCs w:val="18"/>
              </w:rPr>
            </w:pPr>
            <w:r w:rsidRPr="00D5151C">
              <w:rPr>
                <w:i/>
                <w:iCs/>
                <w:szCs w:val="18"/>
              </w:rPr>
              <w:t>2023</w:t>
            </w:r>
            <w:r w:rsidR="00D5151C">
              <w:rPr>
                <w:i/>
                <w:iCs/>
                <w:szCs w:val="18"/>
              </w:rPr>
              <w:t xml:space="preserve"> год 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bottom"/>
            <w:hideMark/>
          </w:tcPr>
          <w:p w14:paraId="22FFE410" w14:textId="5378B154" w:rsidR="00805EEC" w:rsidRPr="00D5151C" w:rsidRDefault="00805EEC" w:rsidP="00D5151C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i/>
                <w:iCs/>
                <w:szCs w:val="18"/>
              </w:rPr>
            </w:pPr>
            <w:r w:rsidRPr="00D5151C">
              <w:rPr>
                <w:i/>
                <w:iCs/>
                <w:szCs w:val="18"/>
              </w:rPr>
              <w:t>2023</w:t>
            </w:r>
            <w:r w:rsidR="00D5151C">
              <w:rPr>
                <w:i/>
                <w:iCs/>
                <w:szCs w:val="18"/>
              </w:rPr>
              <w:t xml:space="preserve"> год</w:t>
            </w:r>
          </w:p>
        </w:tc>
        <w:tc>
          <w:tcPr>
            <w:tcW w:w="1166" w:type="dxa"/>
            <w:tcBorders>
              <w:top w:val="single" w:sz="4" w:space="0" w:color="auto"/>
              <w:bottom w:val="single" w:sz="12" w:space="0" w:color="auto"/>
            </w:tcBorders>
            <w:vAlign w:val="bottom"/>
            <w:hideMark/>
          </w:tcPr>
          <w:p w14:paraId="4DDCFD3F" w14:textId="42ADB689" w:rsidR="00805EEC" w:rsidRPr="00D5151C" w:rsidRDefault="00805EEC" w:rsidP="00D5151C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i/>
                <w:iCs/>
                <w:szCs w:val="18"/>
              </w:rPr>
            </w:pPr>
            <w:r w:rsidRPr="00D5151C">
              <w:rPr>
                <w:i/>
                <w:iCs/>
                <w:szCs w:val="18"/>
              </w:rPr>
              <w:t>2024</w:t>
            </w:r>
            <w:r w:rsidR="00D5151C">
              <w:rPr>
                <w:i/>
                <w:iCs/>
                <w:szCs w:val="18"/>
              </w:rPr>
              <w:t xml:space="preserve"> год</w:t>
            </w:r>
          </w:p>
        </w:tc>
        <w:tc>
          <w:tcPr>
            <w:tcW w:w="1072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14:paraId="31EC4602" w14:textId="1444F533" w:rsidR="00805EEC" w:rsidRPr="00D5151C" w:rsidRDefault="00805EEC" w:rsidP="00D5151C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i/>
                <w:iCs/>
                <w:szCs w:val="18"/>
              </w:rPr>
            </w:pPr>
            <w:r w:rsidRPr="00D5151C">
              <w:rPr>
                <w:i/>
                <w:iCs/>
                <w:szCs w:val="18"/>
              </w:rPr>
              <w:t>2025</w:t>
            </w:r>
            <w:r w:rsidR="00D5151C">
              <w:rPr>
                <w:i/>
                <w:iCs/>
                <w:szCs w:val="18"/>
              </w:rPr>
              <w:t xml:space="preserve"> год</w:t>
            </w:r>
          </w:p>
        </w:tc>
        <w:tc>
          <w:tcPr>
            <w:tcW w:w="1399" w:type="dxa"/>
            <w:tcBorders>
              <w:top w:val="single" w:sz="4" w:space="0" w:color="auto"/>
              <w:bottom w:val="single" w:sz="12" w:space="0" w:color="auto"/>
            </w:tcBorders>
            <w:vAlign w:val="bottom"/>
            <w:hideMark/>
          </w:tcPr>
          <w:p w14:paraId="504698B0" w14:textId="77777777" w:rsidR="00805EEC" w:rsidRPr="00D5151C" w:rsidRDefault="00805EEC" w:rsidP="00D5151C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i/>
                <w:iCs/>
                <w:szCs w:val="18"/>
              </w:rPr>
            </w:pPr>
            <w:r w:rsidRPr="00D5151C">
              <w:rPr>
                <w:i/>
                <w:iCs/>
                <w:szCs w:val="18"/>
              </w:rPr>
              <w:t>Всего объявленных взносов</w:t>
            </w:r>
          </w:p>
        </w:tc>
      </w:tr>
      <w:tr w:rsidR="00805EEC" w:rsidRPr="00D5151C" w14:paraId="42B63900" w14:textId="77777777" w:rsidTr="00102D5F">
        <w:trPr>
          <w:trHeight w:val="274"/>
          <w:jc w:val="right"/>
        </w:trPr>
        <w:tc>
          <w:tcPr>
            <w:tcW w:w="2835" w:type="dxa"/>
            <w:tcBorders>
              <w:top w:val="single" w:sz="12" w:space="0" w:color="auto"/>
            </w:tcBorders>
            <w:hideMark/>
          </w:tcPr>
          <w:p w14:paraId="573DFFB5" w14:textId="77777777" w:rsidR="00805EEC" w:rsidRPr="00D5151C" w:rsidRDefault="00805EEC" w:rsidP="00D5151C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rPr>
                <w:b/>
                <w:bCs/>
                <w:szCs w:val="18"/>
              </w:rPr>
            </w:pPr>
            <w:r w:rsidRPr="00D5151C">
              <w:rPr>
                <w:b/>
                <w:bCs/>
                <w:szCs w:val="18"/>
              </w:rPr>
              <w:t>1.</w:t>
            </w:r>
            <w:r w:rsidRPr="00D5151C">
              <w:rPr>
                <w:szCs w:val="18"/>
              </w:rPr>
              <w:t xml:space="preserve"> </w:t>
            </w:r>
            <w:r w:rsidRPr="00D5151C">
              <w:rPr>
                <w:b/>
                <w:bCs/>
                <w:szCs w:val="18"/>
              </w:rPr>
              <w:t>Правительства</w:t>
            </w:r>
          </w:p>
        </w:tc>
        <w:tc>
          <w:tcPr>
            <w:tcW w:w="993" w:type="dxa"/>
            <w:tcBorders>
              <w:top w:val="single" w:sz="12" w:space="0" w:color="auto"/>
            </w:tcBorders>
            <w:hideMark/>
          </w:tcPr>
          <w:p w14:paraId="0087A597" w14:textId="77777777" w:rsidR="00805EEC" w:rsidRPr="00D5151C" w:rsidRDefault="00805EEC" w:rsidP="00D5151C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b/>
                <w:bCs/>
                <w:szCs w:val="18"/>
                <w:lang w:val="en-GB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  <w:hideMark/>
          </w:tcPr>
          <w:p w14:paraId="6EE8355E" w14:textId="77777777" w:rsidR="00805EEC" w:rsidRPr="00D5151C" w:rsidRDefault="00805EEC" w:rsidP="00D5151C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b/>
                <w:bCs/>
                <w:szCs w:val="18"/>
                <w:lang w:val="en-GB"/>
              </w:rPr>
            </w:pPr>
          </w:p>
        </w:tc>
        <w:tc>
          <w:tcPr>
            <w:tcW w:w="1086" w:type="dxa"/>
            <w:tcBorders>
              <w:top w:val="single" w:sz="12" w:space="0" w:color="auto"/>
            </w:tcBorders>
            <w:hideMark/>
          </w:tcPr>
          <w:p w14:paraId="5D545B19" w14:textId="77777777" w:rsidR="00805EEC" w:rsidRPr="00D5151C" w:rsidRDefault="00805EEC" w:rsidP="00D5151C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b/>
                <w:bCs/>
                <w:szCs w:val="18"/>
                <w:lang w:val="en-GB"/>
              </w:rPr>
            </w:pPr>
          </w:p>
        </w:tc>
        <w:tc>
          <w:tcPr>
            <w:tcW w:w="1213" w:type="dxa"/>
            <w:tcBorders>
              <w:top w:val="single" w:sz="12" w:space="0" w:color="auto"/>
            </w:tcBorders>
            <w:hideMark/>
          </w:tcPr>
          <w:p w14:paraId="0837AE85" w14:textId="77777777" w:rsidR="00805EEC" w:rsidRPr="00D5151C" w:rsidRDefault="00805EEC" w:rsidP="00D5151C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b/>
                <w:bCs/>
                <w:szCs w:val="18"/>
                <w:lang w:val="en-GB"/>
              </w:rPr>
            </w:pPr>
          </w:p>
        </w:tc>
        <w:tc>
          <w:tcPr>
            <w:tcW w:w="1213" w:type="dxa"/>
            <w:tcBorders>
              <w:top w:val="single" w:sz="12" w:space="0" w:color="auto"/>
            </w:tcBorders>
            <w:hideMark/>
          </w:tcPr>
          <w:p w14:paraId="5B2ECF06" w14:textId="77777777" w:rsidR="00805EEC" w:rsidRPr="00D5151C" w:rsidRDefault="00805EEC" w:rsidP="00D5151C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b/>
                <w:bCs/>
                <w:szCs w:val="18"/>
                <w:lang w:val="en-GB"/>
              </w:rPr>
            </w:pPr>
          </w:p>
        </w:tc>
        <w:tc>
          <w:tcPr>
            <w:tcW w:w="1166" w:type="dxa"/>
            <w:tcBorders>
              <w:top w:val="single" w:sz="12" w:space="0" w:color="auto"/>
              <w:right w:val="single" w:sz="4" w:space="0" w:color="auto"/>
            </w:tcBorders>
            <w:hideMark/>
          </w:tcPr>
          <w:p w14:paraId="2DC9078D" w14:textId="77777777" w:rsidR="00805EEC" w:rsidRPr="00D5151C" w:rsidRDefault="00805EEC" w:rsidP="00D5151C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b/>
                <w:bCs/>
                <w:szCs w:val="18"/>
                <w:lang w:val="en-GB"/>
              </w:rPr>
            </w:pPr>
          </w:p>
        </w:tc>
        <w:tc>
          <w:tcPr>
            <w:tcW w:w="1293" w:type="dxa"/>
            <w:tcBorders>
              <w:top w:val="single" w:sz="12" w:space="0" w:color="auto"/>
              <w:left w:val="single" w:sz="4" w:space="0" w:color="auto"/>
            </w:tcBorders>
            <w:hideMark/>
          </w:tcPr>
          <w:p w14:paraId="1433750E" w14:textId="77777777" w:rsidR="00805EEC" w:rsidRPr="00D5151C" w:rsidRDefault="00805EEC" w:rsidP="00D5151C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b/>
                <w:bCs/>
                <w:szCs w:val="18"/>
                <w:lang w:val="en-GB"/>
              </w:rPr>
            </w:pPr>
          </w:p>
        </w:tc>
        <w:tc>
          <w:tcPr>
            <w:tcW w:w="1166" w:type="dxa"/>
            <w:tcBorders>
              <w:top w:val="single" w:sz="12" w:space="0" w:color="auto"/>
            </w:tcBorders>
            <w:hideMark/>
          </w:tcPr>
          <w:p w14:paraId="151E62D8" w14:textId="77777777" w:rsidR="00805EEC" w:rsidRPr="00D5151C" w:rsidRDefault="00805EEC" w:rsidP="00D5151C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b/>
                <w:bCs/>
                <w:szCs w:val="18"/>
                <w:lang w:val="en-GB"/>
              </w:rPr>
            </w:pPr>
          </w:p>
        </w:tc>
        <w:tc>
          <w:tcPr>
            <w:tcW w:w="1072" w:type="dxa"/>
            <w:tcBorders>
              <w:top w:val="single" w:sz="12" w:space="0" w:color="auto"/>
            </w:tcBorders>
          </w:tcPr>
          <w:p w14:paraId="49C2BA41" w14:textId="77777777" w:rsidR="00805EEC" w:rsidRPr="00D5151C" w:rsidRDefault="00805EEC" w:rsidP="00D5151C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b/>
                <w:bCs/>
                <w:szCs w:val="18"/>
                <w:lang w:val="en-GB"/>
              </w:rPr>
            </w:pPr>
          </w:p>
        </w:tc>
        <w:tc>
          <w:tcPr>
            <w:tcW w:w="1399" w:type="dxa"/>
            <w:tcBorders>
              <w:top w:val="single" w:sz="12" w:space="0" w:color="auto"/>
            </w:tcBorders>
            <w:hideMark/>
          </w:tcPr>
          <w:p w14:paraId="4E703BE2" w14:textId="77777777" w:rsidR="00805EEC" w:rsidRPr="00D5151C" w:rsidRDefault="00805EEC" w:rsidP="00D5151C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b/>
                <w:bCs/>
                <w:szCs w:val="18"/>
                <w:lang w:val="en-GB"/>
              </w:rPr>
            </w:pPr>
          </w:p>
        </w:tc>
      </w:tr>
      <w:tr w:rsidR="00805EEC" w:rsidRPr="00D5151C" w14:paraId="4303D66F" w14:textId="77777777" w:rsidTr="00102D5F">
        <w:trPr>
          <w:trHeight w:val="274"/>
          <w:jc w:val="right"/>
        </w:trPr>
        <w:tc>
          <w:tcPr>
            <w:tcW w:w="2835" w:type="dxa"/>
            <w:hideMark/>
          </w:tcPr>
          <w:p w14:paraId="63B57E0E" w14:textId="77777777" w:rsidR="00805EEC" w:rsidRPr="00D5151C" w:rsidRDefault="00805EEC" w:rsidP="00D5151C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rPr>
                <w:szCs w:val="18"/>
              </w:rPr>
            </w:pPr>
            <w:r w:rsidRPr="00D5151C">
              <w:rPr>
                <w:szCs w:val="18"/>
              </w:rPr>
              <w:t>Австралия</w:t>
            </w:r>
          </w:p>
        </w:tc>
        <w:tc>
          <w:tcPr>
            <w:tcW w:w="993" w:type="dxa"/>
            <w:noWrap/>
            <w:hideMark/>
          </w:tcPr>
          <w:p w14:paraId="44B1BCBF" w14:textId="77777777" w:rsidR="00805EEC" w:rsidRPr="00D5151C" w:rsidRDefault="00805EEC" w:rsidP="00D5151C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szCs w:val="18"/>
                <w:lang w:val="en-GB"/>
              </w:rPr>
            </w:pPr>
            <w:r w:rsidRPr="00D5151C">
              <w:rPr>
                <w:szCs w:val="18"/>
                <w:lang w:val="en-GB"/>
              </w:rPr>
              <w:t>–</w:t>
            </w:r>
          </w:p>
        </w:tc>
        <w:tc>
          <w:tcPr>
            <w:tcW w:w="992" w:type="dxa"/>
            <w:noWrap/>
            <w:hideMark/>
          </w:tcPr>
          <w:p w14:paraId="71A2C72C" w14:textId="77777777" w:rsidR="00805EEC" w:rsidRPr="00D5151C" w:rsidRDefault="00805EEC" w:rsidP="00D5151C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szCs w:val="18"/>
                <w:lang w:val="en-GB"/>
              </w:rPr>
            </w:pPr>
            <w:r w:rsidRPr="00D5151C">
              <w:rPr>
                <w:szCs w:val="18"/>
                <w:lang w:val="en-GB"/>
              </w:rPr>
              <w:t>–</w:t>
            </w:r>
          </w:p>
        </w:tc>
        <w:tc>
          <w:tcPr>
            <w:tcW w:w="1086" w:type="dxa"/>
            <w:noWrap/>
            <w:hideMark/>
          </w:tcPr>
          <w:p w14:paraId="0CBFD062" w14:textId="77777777" w:rsidR="00805EEC" w:rsidRPr="00D5151C" w:rsidRDefault="00805EEC" w:rsidP="00D5151C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szCs w:val="18"/>
                <w:lang w:val="en-GB"/>
              </w:rPr>
            </w:pPr>
            <w:r w:rsidRPr="00D5151C">
              <w:rPr>
                <w:szCs w:val="18"/>
                <w:lang w:val="en-GB"/>
              </w:rPr>
              <w:t>–</w:t>
            </w:r>
          </w:p>
        </w:tc>
        <w:tc>
          <w:tcPr>
            <w:tcW w:w="1213" w:type="dxa"/>
            <w:hideMark/>
          </w:tcPr>
          <w:p w14:paraId="35A9FA92" w14:textId="77777777" w:rsidR="00805EEC" w:rsidRPr="00D5151C" w:rsidRDefault="00805EEC" w:rsidP="00D5151C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szCs w:val="18"/>
              </w:rPr>
            </w:pPr>
            <w:r w:rsidRPr="00D5151C">
              <w:rPr>
                <w:szCs w:val="18"/>
              </w:rPr>
              <w:t>30 000</w:t>
            </w:r>
          </w:p>
        </w:tc>
        <w:tc>
          <w:tcPr>
            <w:tcW w:w="1213" w:type="dxa"/>
            <w:hideMark/>
          </w:tcPr>
          <w:p w14:paraId="54FE8B01" w14:textId="77777777" w:rsidR="00805EEC" w:rsidRPr="00D5151C" w:rsidRDefault="00805EEC" w:rsidP="00D5151C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szCs w:val="18"/>
              </w:rPr>
            </w:pPr>
            <w:r w:rsidRPr="00D5151C">
              <w:rPr>
                <w:szCs w:val="18"/>
              </w:rPr>
              <w:t>69 140</w:t>
            </w:r>
          </w:p>
        </w:tc>
        <w:tc>
          <w:tcPr>
            <w:tcW w:w="1166" w:type="dxa"/>
            <w:tcBorders>
              <w:right w:val="single" w:sz="4" w:space="0" w:color="auto"/>
            </w:tcBorders>
            <w:noWrap/>
            <w:hideMark/>
          </w:tcPr>
          <w:p w14:paraId="442788A5" w14:textId="77777777" w:rsidR="00805EEC" w:rsidRPr="00D5151C" w:rsidRDefault="00805EEC" w:rsidP="00D5151C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szCs w:val="18"/>
                <w:lang w:val="en-GB"/>
              </w:rPr>
            </w:pPr>
            <w:r w:rsidRPr="00D5151C">
              <w:rPr>
                <w:szCs w:val="18"/>
                <w:lang w:val="en-GB"/>
              </w:rPr>
              <w:t>–</w:t>
            </w:r>
          </w:p>
        </w:tc>
        <w:tc>
          <w:tcPr>
            <w:tcW w:w="1293" w:type="dxa"/>
            <w:tcBorders>
              <w:left w:val="single" w:sz="4" w:space="0" w:color="auto"/>
            </w:tcBorders>
            <w:noWrap/>
            <w:hideMark/>
          </w:tcPr>
          <w:p w14:paraId="3BB1EF45" w14:textId="77777777" w:rsidR="00805EEC" w:rsidRPr="00D5151C" w:rsidRDefault="00805EEC" w:rsidP="00D5151C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szCs w:val="18"/>
                <w:lang w:val="en-GB"/>
              </w:rPr>
            </w:pPr>
            <w:r w:rsidRPr="00D5151C">
              <w:rPr>
                <w:szCs w:val="18"/>
                <w:lang w:val="en-GB"/>
              </w:rPr>
              <w:t>–</w:t>
            </w:r>
          </w:p>
        </w:tc>
        <w:tc>
          <w:tcPr>
            <w:tcW w:w="1166" w:type="dxa"/>
            <w:noWrap/>
            <w:hideMark/>
          </w:tcPr>
          <w:p w14:paraId="3434EEED" w14:textId="77777777" w:rsidR="00805EEC" w:rsidRPr="00D5151C" w:rsidRDefault="00805EEC" w:rsidP="00D5151C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szCs w:val="18"/>
                <w:lang w:val="en-GB"/>
              </w:rPr>
            </w:pPr>
            <w:r w:rsidRPr="00D5151C">
              <w:rPr>
                <w:szCs w:val="18"/>
                <w:lang w:val="en-GB"/>
              </w:rPr>
              <w:t>–</w:t>
            </w:r>
          </w:p>
        </w:tc>
        <w:tc>
          <w:tcPr>
            <w:tcW w:w="1072" w:type="dxa"/>
          </w:tcPr>
          <w:p w14:paraId="6DBED129" w14:textId="77777777" w:rsidR="00805EEC" w:rsidRPr="00D5151C" w:rsidRDefault="00805EEC" w:rsidP="00D5151C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szCs w:val="18"/>
                <w:lang w:val="en-GB"/>
              </w:rPr>
            </w:pPr>
            <w:r w:rsidRPr="00D5151C">
              <w:rPr>
                <w:szCs w:val="18"/>
                <w:lang w:val="en-GB"/>
              </w:rPr>
              <w:t>–</w:t>
            </w:r>
          </w:p>
        </w:tc>
        <w:tc>
          <w:tcPr>
            <w:tcW w:w="1399" w:type="dxa"/>
            <w:noWrap/>
            <w:hideMark/>
          </w:tcPr>
          <w:p w14:paraId="4C6B14A5" w14:textId="77777777" w:rsidR="00805EEC" w:rsidRPr="00D5151C" w:rsidRDefault="00805EEC" w:rsidP="00D5151C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szCs w:val="18"/>
                <w:lang w:val="en-GB"/>
              </w:rPr>
            </w:pPr>
            <w:r w:rsidRPr="00D5151C">
              <w:rPr>
                <w:szCs w:val="18"/>
                <w:lang w:val="en-GB"/>
              </w:rPr>
              <w:t>–</w:t>
            </w:r>
          </w:p>
        </w:tc>
      </w:tr>
      <w:tr w:rsidR="00805EEC" w:rsidRPr="00D5151C" w14:paraId="59764FA6" w14:textId="77777777" w:rsidTr="00102D5F">
        <w:trPr>
          <w:trHeight w:val="274"/>
          <w:jc w:val="right"/>
        </w:trPr>
        <w:tc>
          <w:tcPr>
            <w:tcW w:w="2835" w:type="dxa"/>
            <w:hideMark/>
          </w:tcPr>
          <w:p w14:paraId="054627A9" w14:textId="77777777" w:rsidR="00805EEC" w:rsidRPr="00D5151C" w:rsidRDefault="00805EEC" w:rsidP="00D5151C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rPr>
                <w:szCs w:val="18"/>
              </w:rPr>
            </w:pPr>
            <w:r w:rsidRPr="00D5151C">
              <w:rPr>
                <w:szCs w:val="18"/>
              </w:rPr>
              <w:t>Австрия</w:t>
            </w:r>
          </w:p>
        </w:tc>
        <w:tc>
          <w:tcPr>
            <w:tcW w:w="993" w:type="dxa"/>
            <w:hideMark/>
          </w:tcPr>
          <w:p w14:paraId="6F6C2EDF" w14:textId="77777777" w:rsidR="00805EEC" w:rsidRPr="00D5151C" w:rsidRDefault="00805EEC" w:rsidP="00D5151C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szCs w:val="18"/>
              </w:rPr>
            </w:pPr>
            <w:r w:rsidRPr="00D5151C">
              <w:rPr>
                <w:szCs w:val="18"/>
              </w:rPr>
              <w:t>17 123</w:t>
            </w:r>
          </w:p>
        </w:tc>
        <w:tc>
          <w:tcPr>
            <w:tcW w:w="992" w:type="dxa"/>
            <w:noWrap/>
            <w:hideMark/>
          </w:tcPr>
          <w:p w14:paraId="244F0EDC" w14:textId="77777777" w:rsidR="00805EEC" w:rsidRPr="00D5151C" w:rsidRDefault="00805EEC" w:rsidP="00D5151C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szCs w:val="18"/>
                <w:lang w:val="en-GB"/>
              </w:rPr>
            </w:pPr>
            <w:r w:rsidRPr="00D5151C">
              <w:rPr>
                <w:szCs w:val="18"/>
                <w:lang w:val="en-GB"/>
              </w:rPr>
              <w:t>–</w:t>
            </w:r>
          </w:p>
        </w:tc>
        <w:tc>
          <w:tcPr>
            <w:tcW w:w="1086" w:type="dxa"/>
            <w:hideMark/>
          </w:tcPr>
          <w:p w14:paraId="07F9CC7E" w14:textId="77777777" w:rsidR="00805EEC" w:rsidRPr="00D5151C" w:rsidRDefault="00805EEC" w:rsidP="00D5151C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szCs w:val="18"/>
              </w:rPr>
            </w:pPr>
            <w:r w:rsidRPr="00D5151C">
              <w:rPr>
                <w:szCs w:val="18"/>
              </w:rPr>
              <w:t>22 222</w:t>
            </w:r>
          </w:p>
        </w:tc>
        <w:tc>
          <w:tcPr>
            <w:tcW w:w="1213" w:type="dxa"/>
            <w:hideMark/>
          </w:tcPr>
          <w:p w14:paraId="1526A497" w14:textId="77777777" w:rsidR="00805EEC" w:rsidRPr="00D5151C" w:rsidRDefault="00805EEC" w:rsidP="00D5151C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szCs w:val="18"/>
              </w:rPr>
            </w:pPr>
            <w:r w:rsidRPr="00D5151C">
              <w:rPr>
                <w:szCs w:val="18"/>
              </w:rPr>
              <w:t>16 892</w:t>
            </w:r>
          </w:p>
        </w:tc>
        <w:tc>
          <w:tcPr>
            <w:tcW w:w="1213" w:type="dxa"/>
            <w:noWrap/>
            <w:hideMark/>
          </w:tcPr>
          <w:p w14:paraId="0684EBC8" w14:textId="77777777" w:rsidR="00805EEC" w:rsidRPr="00D5151C" w:rsidRDefault="00805EEC" w:rsidP="00D5151C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szCs w:val="18"/>
                <w:lang w:val="en-GB"/>
              </w:rPr>
            </w:pPr>
            <w:r w:rsidRPr="00D5151C">
              <w:rPr>
                <w:szCs w:val="18"/>
                <w:lang w:val="en-GB"/>
              </w:rPr>
              <w:t>–</w:t>
            </w:r>
          </w:p>
        </w:tc>
        <w:tc>
          <w:tcPr>
            <w:tcW w:w="1166" w:type="dxa"/>
            <w:tcBorders>
              <w:right w:val="single" w:sz="4" w:space="0" w:color="auto"/>
            </w:tcBorders>
            <w:noWrap/>
            <w:hideMark/>
          </w:tcPr>
          <w:p w14:paraId="3456109A" w14:textId="77777777" w:rsidR="00805EEC" w:rsidRPr="00D5151C" w:rsidRDefault="00805EEC" w:rsidP="00D5151C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szCs w:val="18"/>
                <w:lang w:val="en-GB"/>
              </w:rPr>
            </w:pPr>
            <w:r w:rsidRPr="00D5151C">
              <w:rPr>
                <w:szCs w:val="18"/>
                <w:lang w:val="en-GB"/>
              </w:rPr>
              <w:t>–</w:t>
            </w:r>
          </w:p>
        </w:tc>
        <w:tc>
          <w:tcPr>
            <w:tcW w:w="1293" w:type="dxa"/>
            <w:tcBorders>
              <w:left w:val="single" w:sz="4" w:space="0" w:color="auto"/>
            </w:tcBorders>
            <w:noWrap/>
            <w:hideMark/>
          </w:tcPr>
          <w:p w14:paraId="64C7BF95" w14:textId="77777777" w:rsidR="00805EEC" w:rsidRPr="00D5151C" w:rsidRDefault="00805EEC" w:rsidP="00D5151C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szCs w:val="18"/>
                <w:lang w:val="en-GB"/>
              </w:rPr>
            </w:pPr>
            <w:r w:rsidRPr="00D5151C">
              <w:rPr>
                <w:szCs w:val="18"/>
                <w:lang w:val="en-GB"/>
              </w:rPr>
              <w:t>–</w:t>
            </w:r>
          </w:p>
        </w:tc>
        <w:tc>
          <w:tcPr>
            <w:tcW w:w="1166" w:type="dxa"/>
            <w:noWrap/>
            <w:hideMark/>
          </w:tcPr>
          <w:p w14:paraId="5E0D9696" w14:textId="77777777" w:rsidR="00805EEC" w:rsidRPr="00D5151C" w:rsidRDefault="00805EEC" w:rsidP="00D5151C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szCs w:val="18"/>
                <w:lang w:val="en-GB"/>
              </w:rPr>
            </w:pPr>
            <w:r w:rsidRPr="00D5151C">
              <w:rPr>
                <w:szCs w:val="18"/>
                <w:lang w:val="en-GB"/>
              </w:rPr>
              <w:t>–</w:t>
            </w:r>
          </w:p>
        </w:tc>
        <w:tc>
          <w:tcPr>
            <w:tcW w:w="1072" w:type="dxa"/>
          </w:tcPr>
          <w:p w14:paraId="4A56E211" w14:textId="77777777" w:rsidR="00805EEC" w:rsidRPr="00D5151C" w:rsidRDefault="00805EEC" w:rsidP="00D5151C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szCs w:val="18"/>
                <w:lang w:val="en-GB"/>
              </w:rPr>
            </w:pPr>
            <w:r w:rsidRPr="00D5151C">
              <w:rPr>
                <w:szCs w:val="18"/>
                <w:lang w:val="en-GB"/>
              </w:rPr>
              <w:t>–</w:t>
            </w:r>
          </w:p>
        </w:tc>
        <w:tc>
          <w:tcPr>
            <w:tcW w:w="1399" w:type="dxa"/>
            <w:noWrap/>
            <w:hideMark/>
          </w:tcPr>
          <w:p w14:paraId="022B7D65" w14:textId="77777777" w:rsidR="00805EEC" w:rsidRPr="00D5151C" w:rsidRDefault="00805EEC" w:rsidP="00D5151C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szCs w:val="18"/>
                <w:lang w:val="en-GB"/>
              </w:rPr>
            </w:pPr>
            <w:r w:rsidRPr="00D5151C">
              <w:rPr>
                <w:szCs w:val="18"/>
                <w:lang w:val="en-GB"/>
              </w:rPr>
              <w:t>–</w:t>
            </w:r>
          </w:p>
        </w:tc>
      </w:tr>
      <w:tr w:rsidR="00805EEC" w:rsidRPr="00D5151C" w14:paraId="5AB6CE94" w14:textId="77777777" w:rsidTr="00102D5F">
        <w:trPr>
          <w:trHeight w:val="274"/>
          <w:jc w:val="right"/>
        </w:trPr>
        <w:tc>
          <w:tcPr>
            <w:tcW w:w="2835" w:type="dxa"/>
            <w:hideMark/>
          </w:tcPr>
          <w:p w14:paraId="2ADA89D8" w14:textId="77777777" w:rsidR="00805EEC" w:rsidRPr="00D5151C" w:rsidRDefault="00805EEC" w:rsidP="00D5151C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rPr>
                <w:szCs w:val="18"/>
              </w:rPr>
            </w:pPr>
            <w:r w:rsidRPr="00D5151C">
              <w:rPr>
                <w:szCs w:val="18"/>
              </w:rPr>
              <w:t>Бельгия</w:t>
            </w:r>
          </w:p>
        </w:tc>
        <w:tc>
          <w:tcPr>
            <w:tcW w:w="993" w:type="dxa"/>
            <w:hideMark/>
          </w:tcPr>
          <w:p w14:paraId="1CE6FB96" w14:textId="77777777" w:rsidR="00805EEC" w:rsidRPr="00D5151C" w:rsidRDefault="00805EEC" w:rsidP="00D5151C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szCs w:val="18"/>
              </w:rPr>
            </w:pPr>
            <w:r w:rsidRPr="00D5151C">
              <w:rPr>
                <w:szCs w:val="18"/>
              </w:rPr>
              <w:t>77 193</w:t>
            </w:r>
          </w:p>
        </w:tc>
        <w:tc>
          <w:tcPr>
            <w:tcW w:w="992" w:type="dxa"/>
            <w:hideMark/>
          </w:tcPr>
          <w:p w14:paraId="644E7458" w14:textId="77777777" w:rsidR="00805EEC" w:rsidRPr="00D5151C" w:rsidRDefault="00805EEC" w:rsidP="00D5151C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szCs w:val="18"/>
              </w:rPr>
            </w:pPr>
            <w:r w:rsidRPr="00D5151C">
              <w:rPr>
                <w:szCs w:val="18"/>
              </w:rPr>
              <w:t>73 661</w:t>
            </w:r>
          </w:p>
        </w:tc>
        <w:tc>
          <w:tcPr>
            <w:tcW w:w="1086" w:type="dxa"/>
            <w:hideMark/>
          </w:tcPr>
          <w:p w14:paraId="30D23F6B" w14:textId="77777777" w:rsidR="00805EEC" w:rsidRPr="00D5151C" w:rsidRDefault="00805EEC" w:rsidP="00D5151C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szCs w:val="18"/>
              </w:rPr>
            </w:pPr>
            <w:r w:rsidRPr="00D5151C">
              <w:rPr>
                <w:szCs w:val="18"/>
              </w:rPr>
              <w:t>73 853</w:t>
            </w:r>
          </w:p>
        </w:tc>
        <w:tc>
          <w:tcPr>
            <w:tcW w:w="1213" w:type="dxa"/>
            <w:hideMark/>
          </w:tcPr>
          <w:p w14:paraId="0CD7B17C" w14:textId="77777777" w:rsidR="00805EEC" w:rsidRPr="00D5151C" w:rsidRDefault="00805EEC" w:rsidP="00D5151C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szCs w:val="18"/>
              </w:rPr>
            </w:pPr>
            <w:r w:rsidRPr="00D5151C">
              <w:rPr>
                <w:szCs w:val="18"/>
              </w:rPr>
              <w:t>74 324</w:t>
            </w:r>
          </w:p>
        </w:tc>
        <w:tc>
          <w:tcPr>
            <w:tcW w:w="1213" w:type="dxa"/>
            <w:hideMark/>
          </w:tcPr>
          <w:p w14:paraId="49C08BB5" w14:textId="77777777" w:rsidR="00805EEC" w:rsidRPr="00D5151C" w:rsidRDefault="00805EEC" w:rsidP="00D5151C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szCs w:val="18"/>
              </w:rPr>
            </w:pPr>
            <w:r w:rsidRPr="00D5151C">
              <w:rPr>
                <w:szCs w:val="18"/>
              </w:rPr>
              <w:t>70 288</w:t>
            </w:r>
          </w:p>
        </w:tc>
        <w:tc>
          <w:tcPr>
            <w:tcW w:w="1166" w:type="dxa"/>
            <w:tcBorders>
              <w:right w:val="single" w:sz="4" w:space="0" w:color="auto"/>
            </w:tcBorders>
            <w:noWrap/>
            <w:hideMark/>
          </w:tcPr>
          <w:p w14:paraId="7ABC784A" w14:textId="77777777" w:rsidR="00805EEC" w:rsidRPr="00D5151C" w:rsidRDefault="00805EEC" w:rsidP="00D5151C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szCs w:val="18"/>
                <w:lang w:val="en-GB"/>
              </w:rPr>
            </w:pPr>
            <w:r w:rsidRPr="00D5151C">
              <w:rPr>
                <w:szCs w:val="18"/>
                <w:lang w:val="en-GB"/>
              </w:rPr>
              <w:t>–</w:t>
            </w:r>
          </w:p>
        </w:tc>
        <w:tc>
          <w:tcPr>
            <w:tcW w:w="1293" w:type="dxa"/>
            <w:tcBorders>
              <w:left w:val="single" w:sz="4" w:space="0" w:color="auto"/>
            </w:tcBorders>
            <w:hideMark/>
          </w:tcPr>
          <w:p w14:paraId="2B5FB169" w14:textId="77777777" w:rsidR="00805EEC" w:rsidRPr="00D5151C" w:rsidRDefault="00805EEC" w:rsidP="00D5151C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szCs w:val="18"/>
              </w:rPr>
            </w:pPr>
            <w:r w:rsidRPr="00D5151C">
              <w:rPr>
                <w:szCs w:val="18"/>
              </w:rPr>
              <w:t>72 607</w:t>
            </w:r>
          </w:p>
        </w:tc>
        <w:tc>
          <w:tcPr>
            <w:tcW w:w="1166" w:type="dxa"/>
            <w:noWrap/>
            <w:hideMark/>
          </w:tcPr>
          <w:p w14:paraId="1125CCCF" w14:textId="77777777" w:rsidR="00805EEC" w:rsidRPr="00D5151C" w:rsidRDefault="00805EEC" w:rsidP="00D5151C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szCs w:val="18"/>
                <w:lang w:val="en-GB"/>
              </w:rPr>
            </w:pPr>
            <w:r w:rsidRPr="00D5151C">
              <w:rPr>
                <w:szCs w:val="18"/>
                <w:lang w:val="en-GB"/>
              </w:rPr>
              <w:t>–</w:t>
            </w:r>
          </w:p>
        </w:tc>
        <w:tc>
          <w:tcPr>
            <w:tcW w:w="1072" w:type="dxa"/>
          </w:tcPr>
          <w:p w14:paraId="722ED57F" w14:textId="77777777" w:rsidR="00805EEC" w:rsidRPr="00D5151C" w:rsidDel="00342AC1" w:rsidRDefault="00805EEC" w:rsidP="00D5151C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szCs w:val="18"/>
                <w:lang w:val="en-GB"/>
              </w:rPr>
            </w:pPr>
            <w:r w:rsidRPr="00D5151C">
              <w:rPr>
                <w:szCs w:val="18"/>
                <w:lang w:val="en-GB"/>
              </w:rPr>
              <w:t>–</w:t>
            </w:r>
          </w:p>
        </w:tc>
        <w:tc>
          <w:tcPr>
            <w:tcW w:w="1399" w:type="dxa"/>
            <w:noWrap/>
            <w:hideMark/>
          </w:tcPr>
          <w:p w14:paraId="09C1611A" w14:textId="77777777" w:rsidR="00805EEC" w:rsidRPr="00D5151C" w:rsidRDefault="00805EEC" w:rsidP="00D5151C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szCs w:val="18"/>
              </w:rPr>
            </w:pPr>
            <w:r w:rsidRPr="00D5151C">
              <w:rPr>
                <w:szCs w:val="18"/>
              </w:rPr>
              <w:t>72 607</w:t>
            </w:r>
          </w:p>
        </w:tc>
      </w:tr>
      <w:tr w:rsidR="00805EEC" w:rsidRPr="00D5151C" w14:paraId="6B689267" w14:textId="77777777" w:rsidTr="00102D5F">
        <w:trPr>
          <w:trHeight w:val="274"/>
          <w:jc w:val="right"/>
        </w:trPr>
        <w:tc>
          <w:tcPr>
            <w:tcW w:w="2835" w:type="dxa"/>
            <w:hideMark/>
          </w:tcPr>
          <w:p w14:paraId="321FDD15" w14:textId="77777777" w:rsidR="00805EEC" w:rsidRPr="00D5151C" w:rsidRDefault="00805EEC" w:rsidP="00D5151C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rPr>
                <w:szCs w:val="18"/>
              </w:rPr>
            </w:pPr>
            <w:r w:rsidRPr="00D5151C">
              <w:rPr>
                <w:szCs w:val="18"/>
              </w:rPr>
              <w:t>Болгария</w:t>
            </w:r>
          </w:p>
        </w:tc>
        <w:tc>
          <w:tcPr>
            <w:tcW w:w="993" w:type="dxa"/>
            <w:hideMark/>
          </w:tcPr>
          <w:p w14:paraId="0B7135E4" w14:textId="77777777" w:rsidR="00805EEC" w:rsidRPr="00D5151C" w:rsidRDefault="00805EEC" w:rsidP="00D5151C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szCs w:val="18"/>
              </w:rPr>
            </w:pPr>
            <w:r w:rsidRPr="00D5151C">
              <w:rPr>
                <w:szCs w:val="18"/>
              </w:rPr>
              <w:t>2 323</w:t>
            </w:r>
          </w:p>
        </w:tc>
        <w:tc>
          <w:tcPr>
            <w:tcW w:w="992" w:type="dxa"/>
            <w:hideMark/>
          </w:tcPr>
          <w:p w14:paraId="112D1557" w14:textId="77777777" w:rsidR="00805EEC" w:rsidRPr="00D5151C" w:rsidRDefault="00805EEC" w:rsidP="00D5151C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szCs w:val="18"/>
              </w:rPr>
            </w:pPr>
            <w:r w:rsidRPr="00D5151C">
              <w:rPr>
                <w:szCs w:val="18"/>
              </w:rPr>
              <w:t>2 273</w:t>
            </w:r>
          </w:p>
        </w:tc>
        <w:tc>
          <w:tcPr>
            <w:tcW w:w="1086" w:type="dxa"/>
            <w:hideMark/>
          </w:tcPr>
          <w:p w14:paraId="09987636" w14:textId="77777777" w:rsidR="00805EEC" w:rsidRPr="00D5151C" w:rsidRDefault="00805EEC" w:rsidP="00D5151C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szCs w:val="18"/>
              </w:rPr>
            </w:pPr>
            <w:r w:rsidRPr="00D5151C">
              <w:rPr>
                <w:szCs w:val="18"/>
              </w:rPr>
              <w:t>2 198</w:t>
            </w:r>
          </w:p>
        </w:tc>
        <w:tc>
          <w:tcPr>
            <w:tcW w:w="1213" w:type="dxa"/>
            <w:hideMark/>
          </w:tcPr>
          <w:p w14:paraId="38FBB3A9" w14:textId="77777777" w:rsidR="00805EEC" w:rsidRPr="00D5151C" w:rsidRDefault="00805EEC" w:rsidP="00D5151C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szCs w:val="18"/>
              </w:rPr>
            </w:pPr>
            <w:r w:rsidRPr="00D5151C">
              <w:rPr>
                <w:szCs w:val="18"/>
              </w:rPr>
              <w:t>2 427</w:t>
            </w:r>
          </w:p>
        </w:tc>
        <w:tc>
          <w:tcPr>
            <w:tcW w:w="1213" w:type="dxa"/>
            <w:hideMark/>
          </w:tcPr>
          <w:p w14:paraId="2B281D28" w14:textId="77777777" w:rsidR="00805EEC" w:rsidRPr="00D5151C" w:rsidRDefault="00805EEC" w:rsidP="00D5151C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szCs w:val="18"/>
              </w:rPr>
            </w:pPr>
            <w:r w:rsidRPr="00D5151C">
              <w:rPr>
                <w:szCs w:val="18"/>
              </w:rPr>
              <w:t>2 068</w:t>
            </w:r>
          </w:p>
        </w:tc>
        <w:tc>
          <w:tcPr>
            <w:tcW w:w="1166" w:type="dxa"/>
            <w:tcBorders>
              <w:right w:val="single" w:sz="4" w:space="0" w:color="auto"/>
            </w:tcBorders>
            <w:noWrap/>
            <w:hideMark/>
          </w:tcPr>
          <w:p w14:paraId="3CF35B4D" w14:textId="77777777" w:rsidR="00805EEC" w:rsidRPr="00D5151C" w:rsidRDefault="00805EEC" w:rsidP="00D5151C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szCs w:val="18"/>
                <w:lang w:val="en-GB"/>
              </w:rPr>
            </w:pPr>
            <w:r w:rsidRPr="00D5151C">
              <w:rPr>
                <w:szCs w:val="18"/>
                <w:lang w:val="en-GB"/>
              </w:rPr>
              <w:t>–</w:t>
            </w:r>
          </w:p>
        </w:tc>
        <w:tc>
          <w:tcPr>
            <w:tcW w:w="1293" w:type="dxa"/>
            <w:tcBorders>
              <w:left w:val="single" w:sz="4" w:space="0" w:color="auto"/>
            </w:tcBorders>
            <w:noWrap/>
            <w:hideMark/>
          </w:tcPr>
          <w:p w14:paraId="5F0275A8" w14:textId="77777777" w:rsidR="00805EEC" w:rsidRPr="00D5151C" w:rsidRDefault="00805EEC" w:rsidP="00D5151C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szCs w:val="18"/>
                <w:lang w:val="en-GB"/>
              </w:rPr>
            </w:pPr>
            <w:r w:rsidRPr="00D5151C">
              <w:rPr>
                <w:szCs w:val="18"/>
                <w:lang w:val="en-GB"/>
              </w:rPr>
              <w:t>–</w:t>
            </w:r>
          </w:p>
        </w:tc>
        <w:tc>
          <w:tcPr>
            <w:tcW w:w="1166" w:type="dxa"/>
            <w:noWrap/>
            <w:hideMark/>
          </w:tcPr>
          <w:p w14:paraId="7C68A251" w14:textId="77777777" w:rsidR="00805EEC" w:rsidRPr="00D5151C" w:rsidRDefault="00805EEC" w:rsidP="00D5151C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szCs w:val="18"/>
                <w:lang w:val="en-GB"/>
              </w:rPr>
            </w:pPr>
            <w:r w:rsidRPr="00D5151C">
              <w:rPr>
                <w:szCs w:val="18"/>
                <w:lang w:val="en-GB"/>
              </w:rPr>
              <w:t>–</w:t>
            </w:r>
          </w:p>
        </w:tc>
        <w:tc>
          <w:tcPr>
            <w:tcW w:w="1072" w:type="dxa"/>
          </w:tcPr>
          <w:p w14:paraId="5527FA08" w14:textId="77777777" w:rsidR="00805EEC" w:rsidRPr="00D5151C" w:rsidRDefault="00805EEC" w:rsidP="00D5151C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szCs w:val="18"/>
                <w:lang w:val="en-GB"/>
              </w:rPr>
            </w:pPr>
            <w:r w:rsidRPr="00D5151C">
              <w:rPr>
                <w:szCs w:val="18"/>
                <w:lang w:val="en-GB"/>
              </w:rPr>
              <w:t>–</w:t>
            </w:r>
          </w:p>
        </w:tc>
        <w:tc>
          <w:tcPr>
            <w:tcW w:w="1399" w:type="dxa"/>
            <w:noWrap/>
            <w:hideMark/>
          </w:tcPr>
          <w:p w14:paraId="79AFE171" w14:textId="77777777" w:rsidR="00805EEC" w:rsidRPr="00D5151C" w:rsidRDefault="00805EEC" w:rsidP="00D5151C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szCs w:val="18"/>
                <w:lang w:val="en-GB"/>
              </w:rPr>
            </w:pPr>
            <w:r w:rsidRPr="00D5151C">
              <w:rPr>
                <w:szCs w:val="18"/>
                <w:lang w:val="en-GB"/>
              </w:rPr>
              <w:t>–</w:t>
            </w:r>
          </w:p>
        </w:tc>
      </w:tr>
      <w:tr w:rsidR="00805EEC" w:rsidRPr="00D5151C" w14:paraId="53782F12" w14:textId="77777777" w:rsidTr="00102D5F">
        <w:trPr>
          <w:trHeight w:val="274"/>
          <w:jc w:val="right"/>
        </w:trPr>
        <w:tc>
          <w:tcPr>
            <w:tcW w:w="2835" w:type="dxa"/>
            <w:hideMark/>
          </w:tcPr>
          <w:p w14:paraId="25C5580E" w14:textId="77777777" w:rsidR="00805EEC" w:rsidRPr="00D5151C" w:rsidRDefault="00805EEC" w:rsidP="00D5151C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rPr>
                <w:szCs w:val="18"/>
              </w:rPr>
            </w:pPr>
            <w:r w:rsidRPr="00D5151C">
              <w:rPr>
                <w:szCs w:val="18"/>
              </w:rPr>
              <w:t>Канада</w:t>
            </w:r>
            <w:r w:rsidRPr="00D5151C">
              <w:rPr>
                <w:szCs w:val="18"/>
                <w:vertAlign w:val="superscript"/>
              </w:rPr>
              <w:t>а</w:t>
            </w:r>
            <w:r w:rsidRPr="00D5151C">
              <w:rPr>
                <w:szCs w:val="18"/>
              </w:rPr>
              <w:t xml:space="preserve"> </w:t>
            </w:r>
          </w:p>
        </w:tc>
        <w:tc>
          <w:tcPr>
            <w:tcW w:w="993" w:type="dxa"/>
            <w:hideMark/>
          </w:tcPr>
          <w:p w14:paraId="1ECFD473" w14:textId="77777777" w:rsidR="00805EEC" w:rsidRPr="00D5151C" w:rsidRDefault="00805EEC" w:rsidP="00D5151C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szCs w:val="18"/>
              </w:rPr>
            </w:pPr>
            <w:r w:rsidRPr="00D5151C">
              <w:rPr>
                <w:szCs w:val="18"/>
              </w:rPr>
              <w:t>25 583</w:t>
            </w:r>
          </w:p>
        </w:tc>
        <w:tc>
          <w:tcPr>
            <w:tcW w:w="992" w:type="dxa"/>
            <w:hideMark/>
          </w:tcPr>
          <w:p w14:paraId="2615FE92" w14:textId="77777777" w:rsidR="00805EEC" w:rsidRPr="00D5151C" w:rsidRDefault="00805EEC" w:rsidP="00D5151C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szCs w:val="18"/>
              </w:rPr>
            </w:pPr>
            <w:r w:rsidRPr="00D5151C">
              <w:rPr>
                <w:szCs w:val="18"/>
              </w:rPr>
              <w:t>30 312</w:t>
            </w:r>
          </w:p>
        </w:tc>
        <w:tc>
          <w:tcPr>
            <w:tcW w:w="1086" w:type="dxa"/>
            <w:hideMark/>
          </w:tcPr>
          <w:p w14:paraId="34D3E2C2" w14:textId="77777777" w:rsidR="00805EEC" w:rsidRPr="00D5151C" w:rsidRDefault="00805EEC" w:rsidP="00D5151C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szCs w:val="18"/>
              </w:rPr>
            </w:pPr>
            <w:r w:rsidRPr="00D5151C">
              <w:rPr>
                <w:szCs w:val="18"/>
              </w:rPr>
              <w:t>31 260</w:t>
            </w:r>
          </w:p>
        </w:tc>
        <w:tc>
          <w:tcPr>
            <w:tcW w:w="1213" w:type="dxa"/>
            <w:hideMark/>
          </w:tcPr>
          <w:p w14:paraId="3FAEFD66" w14:textId="77777777" w:rsidR="00805EEC" w:rsidRPr="00D5151C" w:rsidRDefault="00805EEC" w:rsidP="00D5151C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szCs w:val="18"/>
              </w:rPr>
            </w:pPr>
            <w:r w:rsidRPr="00D5151C">
              <w:rPr>
                <w:szCs w:val="18"/>
              </w:rPr>
              <w:t>31 216</w:t>
            </w:r>
          </w:p>
        </w:tc>
        <w:tc>
          <w:tcPr>
            <w:tcW w:w="1213" w:type="dxa"/>
            <w:hideMark/>
          </w:tcPr>
          <w:p w14:paraId="373C127D" w14:textId="77777777" w:rsidR="00805EEC" w:rsidRPr="00D5151C" w:rsidRDefault="00805EEC" w:rsidP="00D5151C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szCs w:val="18"/>
              </w:rPr>
            </w:pPr>
            <w:r w:rsidRPr="00D5151C">
              <w:rPr>
                <w:szCs w:val="18"/>
              </w:rPr>
              <w:t>31 119</w:t>
            </w:r>
          </w:p>
        </w:tc>
        <w:tc>
          <w:tcPr>
            <w:tcW w:w="1166" w:type="dxa"/>
            <w:tcBorders>
              <w:right w:val="single" w:sz="4" w:space="0" w:color="auto"/>
            </w:tcBorders>
            <w:noWrap/>
            <w:hideMark/>
          </w:tcPr>
          <w:p w14:paraId="169E167C" w14:textId="77777777" w:rsidR="00805EEC" w:rsidRPr="00D5151C" w:rsidRDefault="00805EEC" w:rsidP="00D5151C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szCs w:val="18"/>
                <w:lang w:val="en-GB"/>
              </w:rPr>
            </w:pPr>
            <w:r w:rsidRPr="00D5151C">
              <w:rPr>
                <w:szCs w:val="18"/>
                <w:lang w:val="en-GB"/>
              </w:rPr>
              <w:t>–</w:t>
            </w:r>
          </w:p>
        </w:tc>
        <w:tc>
          <w:tcPr>
            <w:tcW w:w="1293" w:type="dxa"/>
            <w:tcBorders>
              <w:left w:val="single" w:sz="4" w:space="0" w:color="auto"/>
            </w:tcBorders>
            <w:hideMark/>
          </w:tcPr>
          <w:p w14:paraId="49D15B0D" w14:textId="77777777" w:rsidR="00805EEC" w:rsidRPr="00D5151C" w:rsidRDefault="00805EEC" w:rsidP="00D5151C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szCs w:val="18"/>
              </w:rPr>
            </w:pPr>
            <w:r w:rsidRPr="00D5151C">
              <w:rPr>
                <w:szCs w:val="18"/>
              </w:rPr>
              <w:t>29 347</w:t>
            </w:r>
          </w:p>
        </w:tc>
        <w:tc>
          <w:tcPr>
            <w:tcW w:w="1166" w:type="dxa"/>
            <w:hideMark/>
          </w:tcPr>
          <w:p w14:paraId="7F9EF0EA" w14:textId="77777777" w:rsidR="00805EEC" w:rsidRPr="00D5151C" w:rsidRDefault="00805EEC" w:rsidP="00D5151C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szCs w:val="18"/>
              </w:rPr>
            </w:pPr>
            <w:r w:rsidRPr="00D5151C">
              <w:rPr>
                <w:szCs w:val="18"/>
              </w:rPr>
              <w:t>29 347</w:t>
            </w:r>
          </w:p>
        </w:tc>
        <w:tc>
          <w:tcPr>
            <w:tcW w:w="1072" w:type="dxa"/>
          </w:tcPr>
          <w:p w14:paraId="0F8D3021" w14:textId="77777777" w:rsidR="00805EEC" w:rsidRPr="00D5151C" w:rsidRDefault="00805EEC" w:rsidP="00D5151C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szCs w:val="18"/>
                <w:lang w:val="en-GB"/>
              </w:rPr>
            </w:pPr>
            <w:r w:rsidRPr="00D5151C">
              <w:rPr>
                <w:szCs w:val="18"/>
                <w:lang w:val="en-GB"/>
              </w:rPr>
              <w:t>–</w:t>
            </w:r>
          </w:p>
        </w:tc>
        <w:tc>
          <w:tcPr>
            <w:tcW w:w="1399" w:type="dxa"/>
            <w:noWrap/>
            <w:hideMark/>
          </w:tcPr>
          <w:p w14:paraId="367C23DA" w14:textId="77777777" w:rsidR="00805EEC" w:rsidRPr="00D5151C" w:rsidRDefault="00805EEC" w:rsidP="00D5151C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szCs w:val="18"/>
              </w:rPr>
            </w:pPr>
            <w:r w:rsidRPr="00D5151C">
              <w:rPr>
                <w:szCs w:val="18"/>
              </w:rPr>
              <w:t>58 694</w:t>
            </w:r>
          </w:p>
        </w:tc>
      </w:tr>
      <w:tr w:rsidR="00805EEC" w:rsidRPr="00D5151C" w14:paraId="75979461" w14:textId="77777777" w:rsidTr="00102D5F">
        <w:trPr>
          <w:trHeight w:val="274"/>
          <w:jc w:val="right"/>
        </w:trPr>
        <w:tc>
          <w:tcPr>
            <w:tcW w:w="2835" w:type="dxa"/>
            <w:hideMark/>
          </w:tcPr>
          <w:p w14:paraId="44B2AD51" w14:textId="77777777" w:rsidR="00805EEC" w:rsidRPr="00D5151C" w:rsidRDefault="00805EEC" w:rsidP="00D5151C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rPr>
                <w:szCs w:val="18"/>
              </w:rPr>
            </w:pPr>
            <w:r w:rsidRPr="00D5151C">
              <w:rPr>
                <w:szCs w:val="18"/>
              </w:rPr>
              <w:t>Чили</w:t>
            </w:r>
          </w:p>
        </w:tc>
        <w:tc>
          <w:tcPr>
            <w:tcW w:w="993" w:type="dxa"/>
            <w:hideMark/>
          </w:tcPr>
          <w:p w14:paraId="15AFC5DC" w14:textId="77777777" w:rsidR="00805EEC" w:rsidRPr="00D5151C" w:rsidRDefault="00805EEC" w:rsidP="00D5151C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szCs w:val="18"/>
              </w:rPr>
            </w:pPr>
            <w:r w:rsidRPr="00D5151C">
              <w:rPr>
                <w:szCs w:val="18"/>
              </w:rPr>
              <w:t>13 000</w:t>
            </w:r>
          </w:p>
        </w:tc>
        <w:tc>
          <w:tcPr>
            <w:tcW w:w="992" w:type="dxa"/>
            <w:hideMark/>
          </w:tcPr>
          <w:p w14:paraId="13463CB3" w14:textId="77777777" w:rsidR="00805EEC" w:rsidRPr="00D5151C" w:rsidRDefault="00805EEC" w:rsidP="00D5151C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szCs w:val="18"/>
              </w:rPr>
            </w:pPr>
            <w:r w:rsidRPr="00D5151C">
              <w:rPr>
                <w:szCs w:val="18"/>
              </w:rPr>
              <w:t>12 751</w:t>
            </w:r>
          </w:p>
        </w:tc>
        <w:tc>
          <w:tcPr>
            <w:tcW w:w="1086" w:type="dxa"/>
            <w:hideMark/>
          </w:tcPr>
          <w:p w14:paraId="08936637" w14:textId="77777777" w:rsidR="00805EEC" w:rsidRPr="00D5151C" w:rsidRDefault="00805EEC" w:rsidP="00D5151C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szCs w:val="18"/>
              </w:rPr>
            </w:pPr>
            <w:r w:rsidRPr="00D5151C">
              <w:rPr>
                <w:szCs w:val="18"/>
              </w:rPr>
              <w:t>11 000</w:t>
            </w:r>
          </w:p>
        </w:tc>
        <w:tc>
          <w:tcPr>
            <w:tcW w:w="1213" w:type="dxa"/>
            <w:hideMark/>
          </w:tcPr>
          <w:p w14:paraId="19C4EE86" w14:textId="77777777" w:rsidR="00805EEC" w:rsidRPr="00D5151C" w:rsidRDefault="00805EEC" w:rsidP="00D5151C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szCs w:val="18"/>
              </w:rPr>
            </w:pPr>
            <w:r w:rsidRPr="00D5151C">
              <w:rPr>
                <w:szCs w:val="18"/>
              </w:rPr>
              <w:t>12 053</w:t>
            </w:r>
          </w:p>
        </w:tc>
        <w:tc>
          <w:tcPr>
            <w:tcW w:w="1213" w:type="dxa"/>
            <w:hideMark/>
          </w:tcPr>
          <w:p w14:paraId="32FF5A68" w14:textId="77777777" w:rsidR="00805EEC" w:rsidRPr="00D5151C" w:rsidRDefault="00805EEC" w:rsidP="00D5151C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szCs w:val="18"/>
              </w:rPr>
            </w:pPr>
            <w:r w:rsidRPr="00D5151C">
              <w:rPr>
                <w:szCs w:val="18"/>
              </w:rPr>
              <w:t>10 850</w:t>
            </w:r>
          </w:p>
        </w:tc>
        <w:tc>
          <w:tcPr>
            <w:tcW w:w="1166" w:type="dxa"/>
            <w:tcBorders>
              <w:right w:val="single" w:sz="4" w:space="0" w:color="auto"/>
            </w:tcBorders>
            <w:noWrap/>
            <w:hideMark/>
          </w:tcPr>
          <w:p w14:paraId="093C0573" w14:textId="77777777" w:rsidR="00805EEC" w:rsidRPr="00D5151C" w:rsidRDefault="00805EEC" w:rsidP="00D5151C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szCs w:val="18"/>
                <w:lang w:val="en-GB"/>
              </w:rPr>
            </w:pPr>
            <w:r w:rsidRPr="00D5151C">
              <w:rPr>
                <w:szCs w:val="18"/>
                <w:lang w:val="en-GB"/>
              </w:rPr>
              <w:t>–</w:t>
            </w:r>
          </w:p>
        </w:tc>
        <w:tc>
          <w:tcPr>
            <w:tcW w:w="1293" w:type="dxa"/>
            <w:tcBorders>
              <w:left w:val="single" w:sz="4" w:space="0" w:color="auto"/>
            </w:tcBorders>
            <w:noWrap/>
            <w:hideMark/>
          </w:tcPr>
          <w:p w14:paraId="5EA9D30F" w14:textId="77777777" w:rsidR="00805EEC" w:rsidRPr="00D5151C" w:rsidRDefault="00805EEC" w:rsidP="00D5151C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szCs w:val="18"/>
                <w:lang w:val="en-GB"/>
              </w:rPr>
            </w:pPr>
            <w:r w:rsidRPr="00D5151C">
              <w:rPr>
                <w:szCs w:val="18"/>
                <w:lang w:val="en-GB"/>
              </w:rPr>
              <w:t>–</w:t>
            </w:r>
          </w:p>
        </w:tc>
        <w:tc>
          <w:tcPr>
            <w:tcW w:w="1166" w:type="dxa"/>
            <w:noWrap/>
            <w:hideMark/>
          </w:tcPr>
          <w:p w14:paraId="3412CED3" w14:textId="77777777" w:rsidR="00805EEC" w:rsidRPr="00D5151C" w:rsidRDefault="00805EEC" w:rsidP="00D5151C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szCs w:val="18"/>
                <w:lang w:val="en-GB"/>
              </w:rPr>
            </w:pPr>
            <w:r w:rsidRPr="00D5151C">
              <w:rPr>
                <w:szCs w:val="18"/>
                <w:lang w:val="en-GB"/>
              </w:rPr>
              <w:t>–</w:t>
            </w:r>
          </w:p>
        </w:tc>
        <w:tc>
          <w:tcPr>
            <w:tcW w:w="1072" w:type="dxa"/>
          </w:tcPr>
          <w:p w14:paraId="50954F77" w14:textId="77777777" w:rsidR="00805EEC" w:rsidRPr="00D5151C" w:rsidRDefault="00805EEC" w:rsidP="00D5151C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szCs w:val="18"/>
                <w:lang w:val="en-GB"/>
              </w:rPr>
            </w:pPr>
            <w:r w:rsidRPr="00D5151C">
              <w:rPr>
                <w:szCs w:val="18"/>
                <w:lang w:val="en-GB"/>
              </w:rPr>
              <w:t>–</w:t>
            </w:r>
          </w:p>
        </w:tc>
        <w:tc>
          <w:tcPr>
            <w:tcW w:w="1399" w:type="dxa"/>
            <w:noWrap/>
            <w:hideMark/>
          </w:tcPr>
          <w:p w14:paraId="0B1667C5" w14:textId="77777777" w:rsidR="00805EEC" w:rsidRPr="00D5151C" w:rsidRDefault="00805EEC" w:rsidP="00D5151C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szCs w:val="18"/>
                <w:lang w:val="en-GB"/>
              </w:rPr>
            </w:pPr>
            <w:r w:rsidRPr="00D5151C">
              <w:rPr>
                <w:szCs w:val="18"/>
                <w:lang w:val="en-GB"/>
              </w:rPr>
              <w:t>–</w:t>
            </w:r>
          </w:p>
        </w:tc>
      </w:tr>
      <w:tr w:rsidR="00805EEC" w:rsidRPr="00D5151C" w14:paraId="50829A22" w14:textId="77777777" w:rsidTr="00102D5F">
        <w:trPr>
          <w:trHeight w:val="274"/>
          <w:jc w:val="right"/>
        </w:trPr>
        <w:tc>
          <w:tcPr>
            <w:tcW w:w="2835" w:type="dxa"/>
            <w:hideMark/>
          </w:tcPr>
          <w:p w14:paraId="532446B2" w14:textId="77777777" w:rsidR="00805EEC" w:rsidRPr="00D5151C" w:rsidRDefault="00805EEC" w:rsidP="00D5151C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rPr>
                <w:szCs w:val="18"/>
              </w:rPr>
            </w:pPr>
            <w:r w:rsidRPr="00D5151C">
              <w:rPr>
                <w:szCs w:val="18"/>
              </w:rPr>
              <w:t>Китай</w:t>
            </w:r>
          </w:p>
        </w:tc>
        <w:tc>
          <w:tcPr>
            <w:tcW w:w="993" w:type="dxa"/>
            <w:hideMark/>
          </w:tcPr>
          <w:p w14:paraId="31B90570" w14:textId="77777777" w:rsidR="00805EEC" w:rsidRPr="00D5151C" w:rsidRDefault="00805EEC" w:rsidP="00D5151C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szCs w:val="18"/>
              </w:rPr>
            </w:pPr>
            <w:r w:rsidRPr="00D5151C">
              <w:rPr>
                <w:szCs w:val="18"/>
              </w:rPr>
              <w:t>200 000</w:t>
            </w:r>
          </w:p>
        </w:tc>
        <w:tc>
          <w:tcPr>
            <w:tcW w:w="992" w:type="dxa"/>
            <w:hideMark/>
          </w:tcPr>
          <w:p w14:paraId="22126D4F" w14:textId="77777777" w:rsidR="00805EEC" w:rsidRPr="00D5151C" w:rsidRDefault="00805EEC" w:rsidP="00D5151C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szCs w:val="18"/>
              </w:rPr>
            </w:pPr>
            <w:r w:rsidRPr="00D5151C">
              <w:rPr>
                <w:szCs w:val="18"/>
              </w:rPr>
              <w:t>200 000</w:t>
            </w:r>
          </w:p>
        </w:tc>
        <w:tc>
          <w:tcPr>
            <w:tcW w:w="1086" w:type="dxa"/>
            <w:hideMark/>
          </w:tcPr>
          <w:p w14:paraId="37F83E73" w14:textId="77777777" w:rsidR="00805EEC" w:rsidRPr="00D5151C" w:rsidRDefault="00805EEC" w:rsidP="00D5151C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szCs w:val="18"/>
              </w:rPr>
            </w:pPr>
            <w:r w:rsidRPr="00D5151C">
              <w:rPr>
                <w:szCs w:val="18"/>
              </w:rPr>
              <w:t>180 000</w:t>
            </w:r>
          </w:p>
        </w:tc>
        <w:tc>
          <w:tcPr>
            <w:tcW w:w="1213" w:type="dxa"/>
            <w:hideMark/>
          </w:tcPr>
          <w:p w14:paraId="498097F2" w14:textId="77777777" w:rsidR="00805EEC" w:rsidRPr="00D5151C" w:rsidRDefault="00805EEC" w:rsidP="00D5151C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szCs w:val="18"/>
              </w:rPr>
            </w:pPr>
            <w:r w:rsidRPr="00D5151C">
              <w:rPr>
                <w:szCs w:val="18"/>
              </w:rPr>
              <w:t>180 000</w:t>
            </w:r>
          </w:p>
        </w:tc>
        <w:tc>
          <w:tcPr>
            <w:tcW w:w="1213" w:type="dxa"/>
            <w:hideMark/>
          </w:tcPr>
          <w:p w14:paraId="6551F468" w14:textId="77777777" w:rsidR="00805EEC" w:rsidRPr="00D5151C" w:rsidRDefault="00805EEC" w:rsidP="00D5151C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szCs w:val="18"/>
              </w:rPr>
            </w:pPr>
            <w:r w:rsidRPr="00D5151C">
              <w:rPr>
                <w:szCs w:val="18"/>
              </w:rPr>
              <w:t>180 000</w:t>
            </w:r>
          </w:p>
        </w:tc>
        <w:tc>
          <w:tcPr>
            <w:tcW w:w="1166" w:type="dxa"/>
            <w:tcBorders>
              <w:right w:val="single" w:sz="4" w:space="0" w:color="auto"/>
            </w:tcBorders>
            <w:noWrap/>
            <w:hideMark/>
          </w:tcPr>
          <w:p w14:paraId="141A1D4A" w14:textId="77777777" w:rsidR="00805EEC" w:rsidRPr="00D5151C" w:rsidRDefault="00805EEC" w:rsidP="00D5151C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szCs w:val="18"/>
                <w:lang w:val="en-GB"/>
              </w:rPr>
            </w:pPr>
            <w:r w:rsidRPr="00D5151C">
              <w:rPr>
                <w:szCs w:val="18"/>
                <w:lang w:val="en-GB"/>
              </w:rPr>
              <w:t>–</w:t>
            </w:r>
          </w:p>
        </w:tc>
        <w:tc>
          <w:tcPr>
            <w:tcW w:w="1293" w:type="dxa"/>
            <w:tcBorders>
              <w:left w:val="single" w:sz="4" w:space="0" w:color="auto"/>
            </w:tcBorders>
            <w:noWrap/>
            <w:hideMark/>
          </w:tcPr>
          <w:p w14:paraId="48E25BC0" w14:textId="77777777" w:rsidR="00805EEC" w:rsidRPr="00D5151C" w:rsidRDefault="00805EEC" w:rsidP="00D5151C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szCs w:val="18"/>
                <w:lang w:val="en-GB"/>
              </w:rPr>
            </w:pPr>
            <w:r w:rsidRPr="00D5151C">
              <w:rPr>
                <w:szCs w:val="18"/>
                <w:lang w:val="en-GB"/>
              </w:rPr>
              <w:t>–</w:t>
            </w:r>
          </w:p>
        </w:tc>
        <w:tc>
          <w:tcPr>
            <w:tcW w:w="1166" w:type="dxa"/>
            <w:noWrap/>
            <w:hideMark/>
          </w:tcPr>
          <w:p w14:paraId="2EE6B39C" w14:textId="77777777" w:rsidR="00805EEC" w:rsidRPr="00D5151C" w:rsidRDefault="00805EEC" w:rsidP="00D5151C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szCs w:val="18"/>
                <w:lang w:val="en-GB"/>
              </w:rPr>
            </w:pPr>
            <w:r w:rsidRPr="00D5151C">
              <w:rPr>
                <w:szCs w:val="18"/>
                <w:lang w:val="en-GB"/>
              </w:rPr>
              <w:t>–</w:t>
            </w:r>
          </w:p>
        </w:tc>
        <w:tc>
          <w:tcPr>
            <w:tcW w:w="1072" w:type="dxa"/>
          </w:tcPr>
          <w:p w14:paraId="63853FDC" w14:textId="77777777" w:rsidR="00805EEC" w:rsidRPr="00D5151C" w:rsidRDefault="00805EEC" w:rsidP="00D5151C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szCs w:val="18"/>
                <w:lang w:val="en-GB"/>
              </w:rPr>
            </w:pPr>
            <w:r w:rsidRPr="00D5151C">
              <w:rPr>
                <w:szCs w:val="18"/>
                <w:lang w:val="en-GB"/>
              </w:rPr>
              <w:t>–</w:t>
            </w:r>
          </w:p>
        </w:tc>
        <w:tc>
          <w:tcPr>
            <w:tcW w:w="1399" w:type="dxa"/>
            <w:noWrap/>
            <w:hideMark/>
          </w:tcPr>
          <w:p w14:paraId="09EFD31C" w14:textId="77777777" w:rsidR="00805EEC" w:rsidRPr="00D5151C" w:rsidRDefault="00805EEC" w:rsidP="00D5151C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szCs w:val="18"/>
                <w:lang w:val="en-GB"/>
              </w:rPr>
            </w:pPr>
            <w:r w:rsidRPr="00D5151C">
              <w:rPr>
                <w:szCs w:val="18"/>
                <w:lang w:val="en-GB"/>
              </w:rPr>
              <w:t>–</w:t>
            </w:r>
          </w:p>
        </w:tc>
      </w:tr>
      <w:tr w:rsidR="00805EEC" w:rsidRPr="00D5151C" w14:paraId="34959A46" w14:textId="77777777" w:rsidTr="00102D5F">
        <w:trPr>
          <w:trHeight w:val="274"/>
          <w:jc w:val="right"/>
        </w:trPr>
        <w:tc>
          <w:tcPr>
            <w:tcW w:w="2835" w:type="dxa"/>
            <w:hideMark/>
          </w:tcPr>
          <w:p w14:paraId="3D5FF6B3" w14:textId="77777777" w:rsidR="00805EEC" w:rsidRPr="00D5151C" w:rsidRDefault="00805EEC" w:rsidP="00D5151C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rPr>
                <w:szCs w:val="18"/>
              </w:rPr>
            </w:pPr>
            <w:r w:rsidRPr="00D5151C">
              <w:rPr>
                <w:szCs w:val="18"/>
              </w:rPr>
              <w:t>Дания</w:t>
            </w:r>
          </w:p>
        </w:tc>
        <w:tc>
          <w:tcPr>
            <w:tcW w:w="993" w:type="dxa"/>
            <w:noWrap/>
            <w:hideMark/>
          </w:tcPr>
          <w:p w14:paraId="2587FD88" w14:textId="77777777" w:rsidR="00805EEC" w:rsidRPr="00D5151C" w:rsidRDefault="00805EEC" w:rsidP="00D5151C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szCs w:val="18"/>
                <w:lang w:val="en-GB"/>
              </w:rPr>
            </w:pPr>
            <w:r w:rsidRPr="00D5151C">
              <w:rPr>
                <w:szCs w:val="18"/>
                <w:lang w:val="en-GB"/>
              </w:rPr>
              <w:t>–</w:t>
            </w:r>
          </w:p>
        </w:tc>
        <w:tc>
          <w:tcPr>
            <w:tcW w:w="992" w:type="dxa"/>
            <w:hideMark/>
          </w:tcPr>
          <w:p w14:paraId="6D160F56" w14:textId="77777777" w:rsidR="00805EEC" w:rsidRPr="00D5151C" w:rsidRDefault="00805EEC" w:rsidP="00D5151C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szCs w:val="18"/>
              </w:rPr>
            </w:pPr>
            <w:r w:rsidRPr="00D5151C">
              <w:rPr>
                <w:szCs w:val="18"/>
              </w:rPr>
              <w:t>29 908</w:t>
            </w:r>
          </w:p>
        </w:tc>
        <w:tc>
          <w:tcPr>
            <w:tcW w:w="1086" w:type="dxa"/>
            <w:noWrap/>
            <w:hideMark/>
          </w:tcPr>
          <w:p w14:paraId="02575AA5" w14:textId="77777777" w:rsidR="00805EEC" w:rsidRPr="00D5151C" w:rsidRDefault="00805EEC" w:rsidP="00D5151C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szCs w:val="18"/>
                <w:lang w:val="en-GB"/>
              </w:rPr>
            </w:pPr>
            <w:r w:rsidRPr="00D5151C">
              <w:rPr>
                <w:szCs w:val="18"/>
                <w:lang w:val="en-GB"/>
              </w:rPr>
              <w:t>–</w:t>
            </w:r>
          </w:p>
        </w:tc>
        <w:tc>
          <w:tcPr>
            <w:tcW w:w="1213" w:type="dxa"/>
            <w:noWrap/>
            <w:hideMark/>
          </w:tcPr>
          <w:p w14:paraId="6C3D1DEB" w14:textId="77777777" w:rsidR="00805EEC" w:rsidRPr="00D5151C" w:rsidRDefault="00805EEC" w:rsidP="00D5151C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szCs w:val="18"/>
                <w:lang w:val="en-GB"/>
              </w:rPr>
            </w:pPr>
            <w:r w:rsidRPr="00D5151C">
              <w:rPr>
                <w:szCs w:val="18"/>
                <w:lang w:val="en-GB"/>
              </w:rPr>
              <w:t>–</w:t>
            </w:r>
          </w:p>
        </w:tc>
        <w:tc>
          <w:tcPr>
            <w:tcW w:w="1213" w:type="dxa"/>
            <w:noWrap/>
            <w:hideMark/>
          </w:tcPr>
          <w:p w14:paraId="7FB1A021" w14:textId="77777777" w:rsidR="00805EEC" w:rsidRPr="00D5151C" w:rsidRDefault="00805EEC" w:rsidP="00D5151C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szCs w:val="18"/>
                <w:lang w:val="en-GB"/>
              </w:rPr>
            </w:pPr>
            <w:r w:rsidRPr="00D5151C">
              <w:rPr>
                <w:szCs w:val="18"/>
                <w:lang w:val="en-GB"/>
              </w:rPr>
              <w:t>–</w:t>
            </w:r>
          </w:p>
        </w:tc>
        <w:tc>
          <w:tcPr>
            <w:tcW w:w="1166" w:type="dxa"/>
            <w:tcBorders>
              <w:right w:val="single" w:sz="4" w:space="0" w:color="auto"/>
            </w:tcBorders>
            <w:noWrap/>
            <w:hideMark/>
          </w:tcPr>
          <w:p w14:paraId="5C590826" w14:textId="77777777" w:rsidR="00805EEC" w:rsidRPr="00D5151C" w:rsidRDefault="00805EEC" w:rsidP="00D5151C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szCs w:val="18"/>
                <w:lang w:val="en-GB"/>
              </w:rPr>
            </w:pPr>
            <w:r w:rsidRPr="00D5151C">
              <w:rPr>
                <w:szCs w:val="18"/>
                <w:lang w:val="en-GB"/>
              </w:rPr>
              <w:t>–</w:t>
            </w:r>
          </w:p>
        </w:tc>
        <w:tc>
          <w:tcPr>
            <w:tcW w:w="1293" w:type="dxa"/>
            <w:tcBorders>
              <w:left w:val="single" w:sz="4" w:space="0" w:color="auto"/>
            </w:tcBorders>
            <w:noWrap/>
            <w:hideMark/>
          </w:tcPr>
          <w:p w14:paraId="5E9A84E0" w14:textId="77777777" w:rsidR="00805EEC" w:rsidRPr="00D5151C" w:rsidRDefault="00805EEC" w:rsidP="00D5151C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szCs w:val="18"/>
                <w:lang w:val="en-GB"/>
              </w:rPr>
            </w:pPr>
            <w:r w:rsidRPr="00D5151C">
              <w:rPr>
                <w:szCs w:val="18"/>
                <w:lang w:val="en-GB"/>
              </w:rPr>
              <w:t>–</w:t>
            </w:r>
          </w:p>
        </w:tc>
        <w:tc>
          <w:tcPr>
            <w:tcW w:w="1166" w:type="dxa"/>
            <w:noWrap/>
            <w:hideMark/>
          </w:tcPr>
          <w:p w14:paraId="68E874DE" w14:textId="77777777" w:rsidR="00805EEC" w:rsidRPr="00D5151C" w:rsidRDefault="00805EEC" w:rsidP="00D5151C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szCs w:val="18"/>
                <w:lang w:val="en-GB"/>
              </w:rPr>
            </w:pPr>
            <w:r w:rsidRPr="00D5151C">
              <w:rPr>
                <w:szCs w:val="18"/>
                <w:lang w:val="en-GB"/>
              </w:rPr>
              <w:t>–</w:t>
            </w:r>
          </w:p>
        </w:tc>
        <w:tc>
          <w:tcPr>
            <w:tcW w:w="1072" w:type="dxa"/>
          </w:tcPr>
          <w:p w14:paraId="38D84D47" w14:textId="77777777" w:rsidR="00805EEC" w:rsidRPr="00D5151C" w:rsidRDefault="00805EEC" w:rsidP="00D5151C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szCs w:val="18"/>
                <w:lang w:val="en-GB"/>
              </w:rPr>
            </w:pPr>
            <w:r w:rsidRPr="00D5151C">
              <w:rPr>
                <w:szCs w:val="18"/>
                <w:lang w:val="en-GB"/>
              </w:rPr>
              <w:t>–</w:t>
            </w:r>
          </w:p>
        </w:tc>
        <w:tc>
          <w:tcPr>
            <w:tcW w:w="1399" w:type="dxa"/>
            <w:noWrap/>
            <w:hideMark/>
          </w:tcPr>
          <w:p w14:paraId="5D197475" w14:textId="77777777" w:rsidR="00805EEC" w:rsidRPr="00D5151C" w:rsidRDefault="00805EEC" w:rsidP="00D5151C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szCs w:val="18"/>
                <w:lang w:val="en-GB"/>
              </w:rPr>
            </w:pPr>
            <w:r w:rsidRPr="00D5151C">
              <w:rPr>
                <w:szCs w:val="18"/>
                <w:lang w:val="en-GB"/>
              </w:rPr>
              <w:t>–</w:t>
            </w:r>
          </w:p>
        </w:tc>
      </w:tr>
      <w:tr w:rsidR="00805EEC" w:rsidRPr="00D5151C" w14:paraId="3CDE9C78" w14:textId="77777777" w:rsidTr="00102D5F">
        <w:trPr>
          <w:trHeight w:val="274"/>
          <w:jc w:val="right"/>
        </w:trPr>
        <w:tc>
          <w:tcPr>
            <w:tcW w:w="2835" w:type="dxa"/>
            <w:hideMark/>
          </w:tcPr>
          <w:p w14:paraId="6A4C4D3D" w14:textId="77777777" w:rsidR="00805EEC" w:rsidRPr="00D5151C" w:rsidRDefault="00805EEC" w:rsidP="00D5151C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rPr>
                <w:szCs w:val="18"/>
              </w:rPr>
            </w:pPr>
            <w:r w:rsidRPr="00D5151C">
              <w:rPr>
                <w:szCs w:val="18"/>
              </w:rPr>
              <w:t>Эстония</w:t>
            </w:r>
          </w:p>
        </w:tc>
        <w:tc>
          <w:tcPr>
            <w:tcW w:w="993" w:type="dxa"/>
            <w:noWrap/>
            <w:hideMark/>
          </w:tcPr>
          <w:p w14:paraId="0C3C06E3" w14:textId="77777777" w:rsidR="00805EEC" w:rsidRPr="00D5151C" w:rsidRDefault="00805EEC" w:rsidP="00D5151C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szCs w:val="18"/>
                <w:lang w:val="en-GB"/>
              </w:rPr>
            </w:pPr>
            <w:r w:rsidRPr="00D5151C">
              <w:rPr>
                <w:szCs w:val="18"/>
                <w:lang w:val="en-GB"/>
              </w:rPr>
              <w:t>–</w:t>
            </w:r>
          </w:p>
        </w:tc>
        <w:tc>
          <w:tcPr>
            <w:tcW w:w="992" w:type="dxa"/>
            <w:hideMark/>
          </w:tcPr>
          <w:p w14:paraId="75E0F140" w14:textId="77777777" w:rsidR="00805EEC" w:rsidRPr="00D5151C" w:rsidRDefault="00805EEC" w:rsidP="00D5151C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szCs w:val="18"/>
              </w:rPr>
            </w:pPr>
            <w:r w:rsidRPr="00D5151C">
              <w:rPr>
                <w:szCs w:val="18"/>
              </w:rPr>
              <w:t>5 044</w:t>
            </w:r>
          </w:p>
        </w:tc>
        <w:tc>
          <w:tcPr>
            <w:tcW w:w="1086" w:type="dxa"/>
            <w:hideMark/>
          </w:tcPr>
          <w:p w14:paraId="51942CB2" w14:textId="77777777" w:rsidR="00805EEC" w:rsidRPr="00D5151C" w:rsidRDefault="00805EEC" w:rsidP="00D5151C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szCs w:val="18"/>
              </w:rPr>
            </w:pPr>
            <w:r w:rsidRPr="00D5151C">
              <w:rPr>
                <w:szCs w:val="18"/>
              </w:rPr>
              <w:t>2 389</w:t>
            </w:r>
          </w:p>
        </w:tc>
        <w:tc>
          <w:tcPr>
            <w:tcW w:w="1213" w:type="dxa"/>
            <w:hideMark/>
          </w:tcPr>
          <w:p w14:paraId="3C8379A9" w14:textId="77777777" w:rsidR="00805EEC" w:rsidRPr="00D5151C" w:rsidRDefault="00805EEC" w:rsidP="00D5151C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szCs w:val="18"/>
              </w:rPr>
            </w:pPr>
            <w:r w:rsidRPr="00D5151C">
              <w:rPr>
                <w:szCs w:val="18"/>
              </w:rPr>
              <w:t>2 326</w:t>
            </w:r>
          </w:p>
        </w:tc>
        <w:tc>
          <w:tcPr>
            <w:tcW w:w="1213" w:type="dxa"/>
            <w:noWrap/>
            <w:hideMark/>
          </w:tcPr>
          <w:p w14:paraId="1ADF2FCC" w14:textId="77777777" w:rsidR="00805EEC" w:rsidRPr="00D5151C" w:rsidRDefault="00805EEC" w:rsidP="00D5151C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szCs w:val="18"/>
                <w:lang w:val="en-GB"/>
              </w:rPr>
            </w:pPr>
            <w:r w:rsidRPr="00D5151C">
              <w:rPr>
                <w:szCs w:val="18"/>
                <w:lang w:val="en-GB"/>
              </w:rPr>
              <w:t>–</w:t>
            </w:r>
          </w:p>
        </w:tc>
        <w:tc>
          <w:tcPr>
            <w:tcW w:w="1166" w:type="dxa"/>
            <w:tcBorders>
              <w:right w:val="single" w:sz="4" w:space="0" w:color="auto"/>
            </w:tcBorders>
            <w:noWrap/>
            <w:hideMark/>
          </w:tcPr>
          <w:p w14:paraId="7F39720F" w14:textId="77777777" w:rsidR="00805EEC" w:rsidRPr="00D5151C" w:rsidRDefault="00805EEC" w:rsidP="00D5151C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szCs w:val="18"/>
                <w:lang w:val="en-GB"/>
              </w:rPr>
            </w:pPr>
            <w:r w:rsidRPr="00D5151C">
              <w:rPr>
                <w:szCs w:val="18"/>
                <w:lang w:val="en-GB"/>
              </w:rPr>
              <w:t>–</w:t>
            </w:r>
          </w:p>
        </w:tc>
        <w:tc>
          <w:tcPr>
            <w:tcW w:w="1293" w:type="dxa"/>
            <w:tcBorders>
              <w:left w:val="single" w:sz="4" w:space="0" w:color="auto"/>
            </w:tcBorders>
            <w:noWrap/>
            <w:hideMark/>
          </w:tcPr>
          <w:p w14:paraId="59D99831" w14:textId="77777777" w:rsidR="00805EEC" w:rsidRPr="00D5151C" w:rsidRDefault="00805EEC" w:rsidP="00D5151C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szCs w:val="18"/>
                <w:lang w:val="en-GB"/>
              </w:rPr>
            </w:pPr>
            <w:r w:rsidRPr="00D5151C">
              <w:rPr>
                <w:szCs w:val="18"/>
                <w:lang w:val="en-GB"/>
              </w:rPr>
              <w:t>–</w:t>
            </w:r>
          </w:p>
        </w:tc>
        <w:tc>
          <w:tcPr>
            <w:tcW w:w="1166" w:type="dxa"/>
            <w:noWrap/>
            <w:hideMark/>
          </w:tcPr>
          <w:p w14:paraId="0BB07BA0" w14:textId="77777777" w:rsidR="00805EEC" w:rsidRPr="00D5151C" w:rsidRDefault="00805EEC" w:rsidP="00D5151C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szCs w:val="18"/>
                <w:lang w:val="en-GB"/>
              </w:rPr>
            </w:pPr>
            <w:r w:rsidRPr="00D5151C">
              <w:rPr>
                <w:szCs w:val="18"/>
                <w:lang w:val="en-GB"/>
              </w:rPr>
              <w:t>–</w:t>
            </w:r>
          </w:p>
        </w:tc>
        <w:tc>
          <w:tcPr>
            <w:tcW w:w="1072" w:type="dxa"/>
          </w:tcPr>
          <w:p w14:paraId="0C836B37" w14:textId="77777777" w:rsidR="00805EEC" w:rsidRPr="00D5151C" w:rsidRDefault="00805EEC" w:rsidP="00D5151C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szCs w:val="18"/>
                <w:lang w:val="en-GB"/>
              </w:rPr>
            </w:pPr>
            <w:r w:rsidRPr="00D5151C">
              <w:rPr>
                <w:szCs w:val="18"/>
                <w:lang w:val="en-GB"/>
              </w:rPr>
              <w:t>–</w:t>
            </w:r>
          </w:p>
        </w:tc>
        <w:tc>
          <w:tcPr>
            <w:tcW w:w="1399" w:type="dxa"/>
            <w:noWrap/>
            <w:hideMark/>
          </w:tcPr>
          <w:p w14:paraId="28B4D866" w14:textId="77777777" w:rsidR="00805EEC" w:rsidRPr="00D5151C" w:rsidRDefault="00805EEC" w:rsidP="00D5151C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szCs w:val="18"/>
                <w:lang w:val="en-GB"/>
              </w:rPr>
            </w:pPr>
            <w:r w:rsidRPr="00D5151C">
              <w:rPr>
                <w:szCs w:val="18"/>
                <w:lang w:val="en-GB"/>
              </w:rPr>
              <w:t>–</w:t>
            </w:r>
          </w:p>
        </w:tc>
      </w:tr>
      <w:tr w:rsidR="00805EEC" w:rsidRPr="00D5151C" w14:paraId="5D0908AC" w14:textId="77777777" w:rsidTr="00102D5F">
        <w:trPr>
          <w:trHeight w:val="274"/>
          <w:jc w:val="right"/>
        </w:trPr>
        <w:tc>
          <w:tcPr>
            <w:tcW w:w="2835" w:type="dxa"/>
            <w:hideMark/>
          </w:tcPr>
          <w:p w14:paraId="43257226" w14:textId="77777777" w:rsidR="00805EEC" w:rsidRPr="00D5151C" w:rsidRDefault="00805EEC" w:rsidP="00D5151C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rPr>
                <w:szCs w:val="18"/>
              </w:rPr>
            </w:pPr>
            <w:r w:rsidRPr="00D5151C">
              <w:rPr>
                <w:szCs w:val="18"/>
              </w:rPr>
              <w:t>Европейский союз</w:t>
            </w:r>
          </w:p>
        </w:tc>
        <w:tc>
          <w:tcPr>
            <w:tcW w:w="993" w:type="dxa"/>
            <w:noWrap/>
            <w:hideMark/>
          </w:tcPr>
          <w:p w14:paraId="0E98EB62" w14:textId="77777777" w:rsidR="00805EEC" w:rsidRPr="00D5151C" w:rsidRDefault="00805EEC" w:rsidP="00D5151C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szCs w:val="18"/>
                <w:lang w:val="en-GB"/>
              </w:rPr>
            </w:pPr>
            <w:r w:rsidRPr="00D5151C">
              <w:rPr>
                <w:szCs w:val="18"/>
                <w:lang w:val="en-GB"/>
              </w:rPr>
              <w:t>–</w:t>
            </w:r>
          </w:p>
        </w:tc>
        <w:tc>
          <w:tcPr>
            <w:tcW w:w="992" w:type="dxa"/>
            <w:hideMark/>
          </w:tcPr>
          <w:p w14:paraId="1B8ABE55" w14:textId="77777777" w:rsidR="00805EEC" w:rsidRPr="00D5151C" w:rsidRDefault="00805EEC" w:rsidP="00D5151C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szCs w:val="18"/>
              </w:rPr>
            </w:pPr>
            <w:r w:rsidRPr="00D5151C">
              <w:rPr>
                <w:szCs w:val="18"/>
              </w:rPr>
              <w:t>2 155 333</w:t>
            </w:r>
          </w:p>
        </w:tc>
        <w:tc>
          <w:tcPr>
            <w:tcW w:w="1086" w:type="dxa"/>
            <w:noWrap/>
            <w:hideMark/>
          </w:tcPr>
          <w:p w14:paraId="34B49168" w14:textId="77777777" w:rsidR="00805EEC" w:rsidRPr="00D5151C" w:rsidRDefault="00805EEC" w:rsidP="00D5151C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szCs w:val="18"/>
                <w:lang w:val="en-GB"/>
              </w:rPr>
            </w:pPr>
            <w:r w:rsidRPr="00D5151C">
              <w:rPr>
                <w:szCs w:val="18"/>
                <w:lang w:val="en-GB"/>
              </w:rPr>
              <w:t>–</w:t>
            </w:r>
          </w:p>
        </w:tc>
        <w:tc>
          <w:tcPr>
            <w:tcW w:w="1213" w:type="dxa"/>
            <w:hideMark/>
          </w:tcPr>
          <w:p w14:paraId="0E3B040C" w14:textId="77777777" w:rsidR="00805EEC" w:rsidRPr="00D5151C" w:rsidRDefault="00805EEC" w:rsidP="00D5151C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szCs w:val="18"/>
              </w:rPr>
            </w:pPr>
            <w:r w:rsidRPr="00D5151C">
              <w:rPr>
                <w:szCs w:val="18"/>
              </w:rPr>
              <w:t>1 223 321</w:t>
            </w:r>
          </w:p>
        </w:tc>
        <w:tc>
          <w:tcPr>
            <w:tcW w:w="1213" w:type="dxa"/>
            <w:hideMark/>
          </w:tcPr>
          <w:p w14:paraId="0916FBDB" w14:textId="77777777" w:rsidR="00805EEC" w:rsidRPr="00D5151C" w:rsidRDefault="00805EEC" w:rsidP="00D5151C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szCs w:val="18"/>
              </w:rPr>
            </w:pPr>
            <w:r w:rsidRPr="00D5151C">
              <w:rPr>
                <w:szCs w:val="18"/>
              </w:rPr>
              <w:t>411 451</w:t>
            </w:r>
          </w:p>
        </w:tc>
        <w:tc>
          <w:tcPr>
            <w:tcW w:w="1166" w:type="dxa"/>
            <w:tcBorders>
              <w:right w:val="single" w:sz="4" w:space="0" w:color="auto"/>
            </w:tcBorders>
            <w:noWrap/>
            <w:hideMark/>
          </w:tcPr>
          <w:p w14:paraId="51C8BC93" w14:textId="77777777" w:rsidR="00805EEC" w:rsidRPr="00D5151C" w:rsidRDefault="00805EEC" w:rsidP="00D5151C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szCs w:val="18"/>
                <w:lang w:val="en-GB"/>
              </w:rPr>
            </w:pPr>
            <w:r w:rsidRPr="00D5151C">
              <w:rPr>
                <w:szCs w:val="18"/>
                <w:lang w:val="en-GB"/>
              </w:rPr>
              <w:t>–</w:t>
            </w:r>
          </w:p>
        </w:tc>
        <w:tc>
          <w:tcPr>
            <w:tcW w:w="1293" w:type="dxa"/>
            <w:tcBorders>
              <w:left w:val="single" w:sz="4" w:space="0" w:color="auto"/>
            </w:tcBorders>
            <w:hideMark/>
          </w:tcPr>
          <w:p w14:paraId="1CF74033" w14:textId="77777777" w:rsidR="00805EEC" w:rsidRPr="00D5151C" w:rsidRDefault="00805EEC" w:rsidP="00D5151C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szCs w:val="18"/>
              </w:rPr>
            </w:pPr>
            <w:r w:rsidRPr="00D5151C">
              <w:rPr>
                <w:szCs w:val="18"/>
              </w:rPr>
              <w:t>2 585 259</w:t>
            </w:r>
          </w:p>
        </w:tc>
        <w:tc>
          <w:tcPr>
            <w:tcW w:w="1166" w:type="dxa"/>
            <w:noWrap/>
            <w:hideMark/>
          </w:tcPr>
          <w:p w14:paraId="5466B47A" w14:textId="77777777" w:rsidR="00805EEC" w:rsidRPr="00D5151C" w:rsidRDefault="00805EEC" w:rsidP="00D5151C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szCs w:val="18"/>
                <w:lang w:val="en-GB"/>
              </w:rPr>
            </w:pPr>
            <w:r w:rsidRPr="00D5151C">
              <w:rPr>
                <w:szCs w:val="18"/>
                <w:lang w:val="en-GB"/>
              </w:rPr>
              <w:t>–</w:t>
            </w:r>
          </w:p>
        </w:tc>
        <w:tc>
          <w:tcPr>
            <w:tcW w:w="1072" w:type="dxa"/>
          </w:tcPr>
          <w:p w14:paraId="03267EE5" w14:textId="77777777" w:rsidR="00805EEC" w:rsidRPr="00D5151C" w:rsidRDefault="00805EEC" w:rsidP="00D5151C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szCs w:val="18"/>
              </w:rPr>
            </w:pPr>
            <w:r w:rsidRPr="00D5151C">
              <w:rPr>
                <w:szCs w:val="18"/>
              </w:rPr>
              <w:t>1 925 193</w:t>
            </w:r>
          </w:p>
        </w:tc>
        <w:tc>
          <w:tcPr>
            <w:tcW w:w="1399" w:type="dxa"/>
            <w:noWrap/>
            <w:hideMark/>
          </w:tcPr>
          <w:p w14:paraId="76DED11C" w14:textId="77777777" w:rsidR="00805EEC" w:rsidRPr="00D5151C" w:rsidRDefault="00805EEC" w:rsidP="00D5151C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szCs w:val="18"/>
              </w:rPr>
            </w:pPr>
            <w:r w:rsidRPr="00D5151C">
              <w:rPr>
                <w:szCs w:val="18"/>
              </w:rPr>
              <w:t>4 510 451</w:t>
            </w:r>
          </w:p>
        </w:tc>
      </w:tr>
      <w:tr w:rsidR="00805EEC" w:rsidRPr="00D5151C" w14:paraId="0A926D9D" w14:textId="77777777" w:rsidTr="00102D5F">
        <w:trPr>
          <w:trHeight w:val="274"/>
          <w:jc w:val="right"/>
        </w:trPr>
        <w:tc>
          <w:tcPr>
            <w:tcW w:w="2835" w:type="dxa"/>
            <w:hideMark/>
          </w:tcPr>
          <w:p w14:paraId="3E9E95D0" w14:textId="77777777" w:rsidR="00805EEC" w:rsidRPr="00D5151C" w:rsidRDefault="00805EEC" w:rsidP="00D5151C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rPr>
                <w:szCs w:val="18"/>
              </w:rPr>
            </w:pPr>
            <w:r w:rsidRPr="00D5151C">
              <w:rPr>
                <w:szCs w:val="18"/>
              </w:rPr>
              <w:t>Финляндия</w:t>
            </w:r>
            <w:r w:rsidRPr="00D5151C">
              <w:rPr>
                <w:szCs w:val="18"/>
                <w:vertAlign w:val="superscript"/>
              </w:rPr>
              <w:t>a</w:t>
            </w:r>
          </w:p>
        </w:tc>
        <w:tc>
          <w:tcPr>
            <w:tcW w:w="993" w:type="dxa"/>
            <w:hideMark/>
          </w:tcPr>
          <w:p w14:paraId="64E6128B" w14:textId="77777777" w:rsidR="00805EEC" w:rsidRPr="00D5151C" w:rsidRDefault="00805EEC" w:rsidP="00D5151C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szCs w:val="18"/>
              </w:rPr>
            </w:pPr>
            <w:r w:rsidRPr="00D5151C">
              <w:rPr>
                <w:szCs w:val="18"/>
              </w:rPr>
              <w:t>11 696</w:t>
            </w:r>
          </w:p>
        </w:tc>
        <w:tc>
          <w:tcPr>
            <w:tcW w:w="992" w:type="dxa"/>
            <w:hideMark/>
          </w:tcPr>
          <w:p w14:paraId="6962515C" w14:textId="77777777" w:rsidR="00805EEC" w:rsidRPr="00D5151C" w:rsidRDefault="00805EEC" w:rsidP="00D5151C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szCs w:val="18"/>
              </w:rPr>
            </w:pPr>
            <w:r w:rsidRPr="00D5151C">
              <w:rPr>
                <w:szCs w:val="18"/>
              </w:rPr>
              <w:t>22 727</w:t>
            </w:r>
          </w:p>
        </w:tc>
        <w:tc>
          <w:tcPr>
            <w:tcW w:w="1086" w:type="dxa"/>
            <w:hideMark/>
          </w:tcPr>
          <w:p w14:paraId="7BD821B7" w14:textId="77777777" w:rsidR="00805EEC" w:rsidRPr="00D5151C" w:rsidRDefault="00805EEC" w:rsidP="00D5151C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szCs w:val="18"/>
              </w:rPr>
            </w:pPr>
            <w:r w:rsidRPr="00D5151C">
              <w:rPr>
                <w:szCs w:val="18"/>
              </w:rPr>
              <w:t>23 697</w:t>
            </w:r>
          </w:p>
        </w:tc>
        <w:tc>
          <w:tcPr>
            <w:tcW w:w="1213" w:type="dxa"/>
            <w:hideMark/>
          </w:tcPr>
          <w:p w14:paraId="2D926DE1" w14:textId="77777777" w:rsidR="00805EEC" w:rsidRPr="00D5151C" w:rsidRDefault="00805EEC" w:rsidP="00D5151C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szCs w:val="18"/>
              </w:rPr>
            </w:pPr>
            <w:r w:rsidRPr="00D5151C">
              <w:rPr>
                <w:szCs w:val="18"/>
              </w:rPr>
              <w:t>23 866</w:t>
            </w:r>
          </w:p>
        </w:tc>
        <w:tc>
          <w:tcPr>
            <w:tcW w:w="1213" w:type="dxa"/>
            <w:hideMark/>
          </w:tcPr>
          <w:p w14:paraId="658E2914" w14:textId="77777777" w:rsidR="00805EEC" w:rsidRPr="00D5151C" w:rsidRDefault="00805EEC" w:rsidP="00D5151C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szCs w:val="18"/>
              </w:rPr>
            </w:pPr>
            <w:r w:rsidRPr="00D5151C">
              <w:rPr>
                <w:szCs w:val="18"/>
              </w:rPr>
              <w:t>30 060</w:t>
            </w:r>
          </w:p>
        </w:tc>
        <w:tc>
          <w:tcPr>
            <w:tcW w:w="1166" w:type="dxa"/>
            <w:tcBorders>
              <w:right w:val="single" w:sz="4" w:space="0" w:color="auto"/>
            </w:tcBorders>
            <w:noWrap/>
            <w:hideMark/>
          </w:tcPr>
          <w:p w14:paraId="19CAC407" w14:textId="77777777" w:rsidR="00805EEC" w:rsidRPr="00D5151C" w:rsidRDefault="00805EEC" w:rsidP="00D5151C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szCs w:val="18"/>
                <w:lang w:val="en-GB"/>
              </w:rPr>
            </w:pPr>
            <w:r w:rsidRPr="00D5151C">
              <w:rPr>
                <w:szCs w:val="18"/>
                <w:lang w:val="en-GB"/>
              </w:rPr>
              <w:t>–</w:t>
            </w:r>
          </w:p>
        </w:tc>
        <w:tc>
          <w:tcPr>
            <w:tcW w:w="1293" w:type="dxa"/>
            <w:tcBorders>
              <w:left w:val="single" w:sz="4" w:space="0" w:color="auto"/>
            </w:tcBorders>
            <w:noWrap/>
            <w:hideMark/>
          </w:tcPr>
          <w:p w14:paraId="12CEF944" w14:textId="77777777" w:rsidR="00805EEC" w:rsidRPr="00D5151C" w:rsidRDefault="00805EEC" w:rsidP="00D5151C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szCs w:val="18"/>
                <w:lang w:val="en-GB"/>
              </w:rPr>
            </w:pPr>
            <w:r w:rsidRPr="00D5151C">
              <w:rPr>
                <w:szCs w:val="18"/>
                <w:lang w:val="en-GB"/>
              </w:rPr>
              <w:t>–</w:t>
            </w:r>
          </w:p>
        </w:tc>
        <w:tc>
          <w:tcPr>
            <w:tcW w:w="1166" w:type="dxa"/>
            <w:noWrap/>
            <w:hideMark/>
          </w:tcPr>
          <w:p w14:paraId="293D6C70" w14:textId="77777777" w:rsidR="00805EEC" w:rsidRPr="00D5151C" w:rsidRDefault="00805EEC" w:rsidP="00D5151C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szCs w:val="18"/>
                <w:lang w:val="en-GB"/>
              </w:rPr>
            </w:pPr>
            <w:r w:rsidRPr="00D5151C">
              <w:rPr>
                <w:szCs w:val="18"/>
                <w:lang w:val="en-GB"/>
              </w:rPr>
              <w:t>–</w:t>
            </w:r>
          </w:p>
        </w:tc>
        <w:tc>
          <w:tcPr>
            <w:tcW w:w="1072" w:type="dxa"/>
          </w:tcPr>
          <w:p w14:paraId="3475CA26" w14:textId="77777777" w:rsidR="00805EEC" w:rsidRPr="00D5151C" w:rsidRDefault="00805EEC" w:rsidP="00D5151C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szCs w:val="18"/>
                <w:lang w:val="en-GB"/>
              </w:rPr>
            </w:pPr>
            <w:r w:rsidRPr="00D5151C">
              <w:rPr>
                <w:szCs w:val="18"/>
                <w:lang w:val="en-GB"/>
              </w:rPr>
              <w:t>–</w:t>
            </w:r>
          </w:p>
        </w:tc>
        <w:tc>
          <w:tcPr>
            <w:tcW w:w="1399" w:type="dxa"/>
            <w:noWrap/>
            <w:hideMark/>
          </w:tcPr>
          <w:p w14:paraId="25D8D5E5" w14:textId="77777777" w:rsidR="00805EEC" w:rsidRPr="00D5151C" w:rsidRDefault="00805EEC" w:rsidP="00D5151C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szCs w:val="18"/>
                <w:lang w:val="en-GB"/>
              </w:rPr>
            </w:pPr>
            <w:r w:rsidRPr="00D5151C">
              <w:rPr>
                <w:szCs w:val="18"/>
                <w:lang w:val="en-GB"/>
              </w:rPr>
              <w:t>–</w:t>
            </w:r>
          </w:p>
        </w:tc>
      </w:tr>
      <w:tr w:rsidR="00805EEC" w:rsidRPr="00D5151C" w14:paraId="2545DA19" w14:textId="77777777" w:rsidTr="00102D5F">
        <w:trPr>
          <w:trHeight w:val="274"/>
          <w:jc w:val="right"/>
        </w:trPr>
        <w:tc>
          <w:tcPr>
            <w:tcW w:w="2835" w:type="dxa"/>
            <w:hideMark/>
          </w:tcPr>
          <w:p w14:paraId="2E83D516" w14:textId="77777777" w:rsidR="00805EEC" w:rsidRPr="00D5151C" w:rsidRDefault="00805EEC" w:rsidP="00D5151C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rPr>
                <w:szCs w:val="18"/>
              </w:rPr>
            </w:pPr>
            <w:r w:rsidRPr="00D5151C">
              <w:rPr>
                <w:szCs w:val="18"/>
              </w:rPr>
              <w:t>Франция</w:t>
            </w:r>
            <w:r w:rsidRPr="00D5151C">
              <w:rPr>
                <w:szCs w:val="18"/>
                <w:vertAlign w:val="superscript"/>
              </w:rPr>
              <w:t>а</w:t>
            </w:r>
          </w:p>
        </w:tc>
        <w:tc>
          <w:tcPr>
            <w:tcW w:w="993" w:type="dxa"/>
            <w:hideMark/>
          </w:tcPr>
          <w:p w14:paraId="1292778D" w14:textId="77777777" w:rsidR="00805EEC" w:rsidRPr="00D5151C" w:rsidRDefault="00805EEC" w:rsidP="00D5151C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szCs w:val="18"/>
              </w:rPr>
            </w:pPr>
            <w:r w:rsidRPr="00D5151C">
              <w:rPr>
                <w:szCs w:val="18"/>
              </w:rPr>
              <w:t>844 838</w:t>
            </w:r>
          </w:p>
        </w:tc>
        <w:tc>
          <w:tcPr>
            <w:tcW w:w="992" w:type="dxa"/>
            <w:hideMark/>
          </w:tcPr>
          <w:p w14:paraId="18010570" w14:textId="77777777" w:rsidR="00805EEC" w:rsidRPr="00D5151C" w:rsidRDefault="00805EEC" w:rsidP="00D5151C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szCs w:val="18"/>
              </w:rPr>
            </w:pPr>
            <w:r w:rsidRPr="00D5151C">
              <w:rPr>
                <w:szCs w:val="18"/>
              </w:rPr>
              <w:t>416 343</w:t>
            </w:r>
          </w:p>
        </w:tc>
        <w:tc>
          <w:tcPr>
            <w:tcW w:w="1086" w:type="dxa"/>
            <w:hideMark/>
          </w:tcPr>
          <w:p w14:paraId="7A3A496A" w14:textId="77777777" w:rsidR="00805EEC" w:rsidRPr="00D5151C" w:rsidRDefault="00805EEC" w:rsidP="00D5151C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szCs w:val="18"/>
              </w:rPr>
            </w:pPr>
            <w:r w:rsidRPr="00D5151C">
              <w:rPr>
                <w:szCs w:val="18"/>
              </w:rPr>
              <w:t>503 897</w:t>
            </w:r>
          </w:p>
        </w:tc>
        <w:tc>
          <w:tcPr>
            <w:tcW w:w="1213" w:type="dxa"/>
            <w:hideMark/>
          </w:tcPr>
          <w:p w14:paraId="291F5C66" w14:textId="77777777" w:rsidR="00805EEC" w:rsidRPr="00D5151C" w:rsidRDefault="00805EEC" w:rsidP="00D5151C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szCs w:val="18"/>
              </w:rPr>
            </w:pPr>
            <w:r w:rsidRPr="00D5151C">
              <w:rPr>
                <w:szCs w:val="18"/>
              </w:rPr>
              <w:t>290 687</w:t>
            </w:r>
          </w:p>
        </w:tc>
        <w:tc>
          <w:tcPr>
            <w:tcW w:w="1213" w:type="dxa"/>
            <w:hideMark/>
          </w:tcPr>
          <w:p w14:paraId="33287651" w14:textId="77777777" w:rsidR="00805EEC" w:rsidRPr="00D5151C" w:rsidRDefault="00805EEC" w:rsidP="00D5151C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szCs w:val="18"/>
              </w:rPr>
            </w:pPr>
            <w:r w:rsidRPr="00D5151C">
              <w:rPr>
                <w:szCs w:val="18"/>
              </w:rPr>
              <w:t>321 489</w:t>
            </w:r>
          </w:p>
        </w:tc>
        <w:tc>
          <w:tcPr>
            <w:tcW w:w="1166" w:type="dxa"/>
            <w:tcBorders>
              <w:right w:val="single" w:sz="4" w:space="0" w:color="auto"/>
            </w:tcBorders>
            <w:noWrap/>
            <w:hideMark/>
          </w:tcPr>
          <w:p w14:paraId="324FE349" w14:textId="77777777" w:rsidR="00805EEC" w:rsidRPr="00D5151C" w:rsidRDefault="00805EEC" w:rsidP="00D5151C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szCs w:val="18"/>
                <w:lang w:val="en-GB"/>
              </w:rPr>
            </w:pPr>
            <w:r w:rsidRPr="00D5151C">
              <w:rPr>
                <w:szCs w:val="18"/>
                <w:lang w:val="en-GB"/>
              </w:rPr>
              <w:t>–</w:t>
            </w:r>
          </w:p>
        </w:tc>
        <w:tc>
          <w:tcPr>
            <w:tcW w:w="1293" w:type="dxa"/>
            <w:tcBorders>
              <w:left w:val="single" w:sz="4" w:space="0" w:color="auto"/>
            </w:tcBorders>
            <w:hideMark/>
          </w:tcPr>
          <w:p w14:paraId="3DCF238A" w14:textId="77777777" w:rsidR="00805EEC" w:rsidRPr="00D5151C" w:rsidRDefault="00805EEC" w:rsidP="00D5151C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szCs w:val="18"/>
              </w:rPr>
            </w:pPr>
            <w:r w:rsidRPr="00D5151C">
              <w:rPr>
                <w:szCs w:val="18"/>
              </w:rPr>
              <w:t>192 519</w:t>
            </w:r>
          </w:p>
        </w:tc>
        <w:tc>
          <w:tcPr>
            <w:tcW w:w="1166" w:type="dxa"/>
            <w:noWrap/>
            <w:hideMark/>
          </w:tcPr>
          <w:p w14:paraId="4E932B91" w14:textId="77777777" w:rsidR="00805EEC" w:rsidRPr="00D5151C" w:rsidRDefault="00805EEC" w:rsidP="00D5151C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szCs w:val="18"/>
                <w:lang w:val="en-GB"/>
              </w:rPr>
            </w:pPr>
            <w:r w:rsidRPr="00D5151C">
              <w:rPr>
                <w:szCs w:val="18"/>
                <w:lang w:val="en-GB"/>
              </w:rPr>
              <w:t>–</w:t>
            </w:r>
          </w:p>
        </w:tc>
        <w:tc>
          <w:tcPr>
            <w:tcW w:w="1072" w:type="dxa"/>
          </w:tcPr>
          <w:p w14:paraId="7EFB299F" w14:textId="77777777" w:rsidR="00805EEC" w:rsidRPr="00D5151C" w:rsidRDefault="00805EEC" w:rsidP="00D5151C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szCs w:val="18"/>
                <w:lang w:val="en-GB"/>
              </w:rPr>
            </w:pPr>
            <w:r w:rsidRPr="00D5151C">
              <w:rPr>
                <w:szCs w:val="18"/>
                <w:lang w:val="en-GB"/>
              </w:rPr>
              <w:t>–</w:t>
            </w:r>
          </w:p>
        </w:tc>
        <w:tc>
          <w:tcPr>
            <w:tcW w:w="1399" w:type="dxa"/>
            <w:noWrap/>
            <w:hideMark/>
          </w:tcPr>
          <w:p w14:paraId="0478B1B3" w14:textId="77777777" w:rsidR="00805EEC" w:rsidRPr="00D5151C" w:rsidRDefault="00805EEC" w:rsidP="00D5151C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szCs w:val="18"/>
              </w:rPr>
            </w:pPr>
            <w:r w:rsidRPr="00D5151C">
              <w:rPr>
                <w:szCs w:val="18"/>
              </w:rPr>
              <w:t>192 519</w:t>
            </w:r>
          </w:p>
        </w:tc>
      </w:tr>
      <w:tr w:rsidR="00805EEC" w:rsidRPr="00D5151C" w14:paraId="21498158" w14:textId="77777777" w:rsidTr="00102D5F">
        <w:trPr>
          <w:trHeight w:val="274"/>
          <w:jc w:val="right"/>
        </w:trPr>
        <w:tc>
          <w:tcPr>
            <w:tcW w:w="2835" w:type="dxa"/>
            <w:hideMark/>
          </w:tcPr>
          <w:p w14:paraId="03CCC229" w14:textId="77777777" w:rsidR="00805EEC" w:rsidRPr="00D5151C" w:rsidRDefault="00805EEC" w:rsidP="00D5151C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rPr>
                <w:color w:val="000000"/>
                <w:szCs w:val="18"/>
              </w:rPr>
            </w:pPr>
            <w:r w:rsidRPr="00D5151C">
              <w:rPr>
                <w:szCs w:val="18"/>
              </w:rPr>
              <w:t>Германия</w:t>
            </w:r>
            <w:r w:rsidRPr="00D5151C">
              <w:rPr>
                <w:szCs w:val="18"/>
                <w:vertAlign w:val="superscript"/>
              </w:rPr>
              <w:t>a</w:t>
            </w:r>
          </w:p>
        </w:tc>
        <w:tc>
          <w:tcPr>
            <w:tcW w:w="993" w:type="dxa"/>
            <w:hideMark/>
          </w:tcPr>
          <w:p w14:paraId="61414089" w14:textId="77777777" w:rsidR="00805EEC" w:rsidRPr="00D5151C" w:rsidRDefault="00805EEC" w:rsidP="00D5151C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color w:val="000000"/>
                <w:szCs w:val="18"/>
              </w:rPr>
            </w:pPr>
            <w:r w:rsidRPr="00D5151C">
              <w:rPr>
                <w:szCs w:val="18"/>
              </w:rPr>
              <w:t>1 457 267</w:t>
            </w:r>
          </w:p>
        </w:tc>
        <w:tc>
          <w:tcPr>
            <w:tcW w:w="992" w:type="dxa"/>
            <w:hideMark/>
          </w:tcPr>
          <w:p w14:paraId="1F55B6F7" w14:textId="77777777" w:rsidR="00805EEC" w:rsidRPr="00D5151C" w:rsidRDefault="00805EEC" w:rsidP="00D5151C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color w:val="000000"/>
                <w:szCs w:val="18"/>
              </w:rPr>
            </w:pPr>
            <w:r w:rsidRPr="00D5151C">
              <w:rPr>
                <w:szCs w:val="18"/>
              </w:rPr>
              <w:t>1 242 916</w:t>
            </w:r>
          </w:p>
        </w:tc>
        <w:tc>
          <w:tcPr>
            <w:tcW w:w="1086" w:type="dxa"/>
            <w:hideMark/>
          </w:tcPr>
          <w:p w14:paraId="3658EA7D" w14:textId="77777777" w:rsidR="00805EEC" w:rsidRPr="00D5151C" w:rsidRDefault="00805EEC" w:rsidP="00D5151C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color w:val="000000"/>
                <w:szCs w:val="18"/>
              </w:rPr>
            </w:pPr>
            <w:r w:rsidRPr="00D5151C">
              <w:rPr>
                <w:szCs w:val="18"/>
              </w:rPr>
              <w:t>1 109 361</w:t>
            </w:r>
          </w:p>
        </w:tc>
        <w:tc>
          <w:tcPr>
            <w:tcW w:w="1213" w:type="dxa"/>
            <w:hideMark/>
          </w:tcPr>
          <w:p w14:paraId="0C287F33" w14:textId="77777777" w:rsidR="00805EEC" w:rsidRPr="00D5151C" w:rsidRDefault="00805EEC" w:rsidP="00D5151C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color w:val="000000"/>
                <w:szCs w:val="18"/>
              </w:rPr>
            </w:pPr>
            <w:r w:rsidRPr="00D5151C">
              <w:rPr>
                <w:szCs w:val="18"/>
              </w:rPr>
              <w:t>1 266 363</w:t>
            </w:r>
          </w:p>
        </w:tc>
        <w:tc>
          <w:tcPr>
            <w:tcW w:w="1213" w:type="dxa"/>
            <w:hideMark/>
          </w:tcPr>
          <w:p w14:paraId="08A48D70" w14:textId="77777777" w:rsidR="00805EEC" w:rsidRPr="00D5151C" w:rsidRDefault="00805EEC" w:rsidP="00D5151C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color w:val="000000"/>
                <w:szCs w:val="18"/>
              </w:rPr>
            </w:pPr>
            <w:r w:rsidRPr="00D5151C">
              <w:rPr>
                <w:szCs w:val="18"/>
              </w:rPr>
              <w:t>1 293 674</w:t>
            </w:r>
          </w:p>
        </w:tc>
        <w:tc>
          <w:tcPr>
            <w:tcW w:w="1166" w:type="dxa"/>
            <w:tcBorders>
              <w:right w:val="single" w:sz="4" w:space="0" w:color="auto"/>
            </w:tcBorders>
            <w:noWrap/>
            <w:hideMark/>
          </w:tcPr>
          <w:p w14:paraId="2BD2C739" w14:textId="77777777" w:rsidR="00805EEC" w:rsidRPr="00D5151C" w:rsidRDefault="00805EEC" w:rsidP="00D5151C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color w:val="000000"/>
                <w:szCs w:val="18"/>
                <w:lang w:val="en-GB"/>
              </w:rPr>
            </w:pPr>
            <w:r w:rsidRPr="00D5151C">
              <w:rPr>
                <w:szCs w:val="18"/>
                <w:lang w:val="en-GB"/>
              </w:rPr>
              <w:t>–</w:t>
            </w:r>
          </w:p>
        </w:tc>
        <w:tc>
          <w:tcPr>
            <w:tcW w:w="1293" w:type="dxa"/>
            <w:tcBorders>
              <w:left w:val="single" w:sz="4" w:space="0" w:color="auto"/>
            </w:tcBorders>
            <w:noWrap/>
            <w:hideMark/>
          </w:tcPr>
          <w:p w14:paraId="50319EC3" w14:textId="77777777" w:rsidR="00805EEC" w:rsidRPr="00D5151C" w:rsidRDefault="00805EEC" w:rsidP="00D5151C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color w:val="000000"/>
                <w:szCs w:val="18"/>
              </w:rPr>
            </w:pPr>
            <w:r w:rsidRPr="00D5151C">
              <w:rPr>
                <w:szCs w:val="18"/>
              </w:rPr>
              <w:t>1 100 110</w:t>
            </w:r>
          </w:p>
        </w:tc>
        <w:tc>
          <w:tcPr>
            <w:tcW w:w="1166" w:type="dxa"/>
            <w:noWrap/>
            <w:hideMark/>
          </w:tcPr>
          <w:p w14:paraId="1AA47C81" w14:textId="77777777" w:rsidR="00805EEC" w:rsidRPr="00D5151C" w:rsidRDefault="00805EEC" w:rsidP="00D5151C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color w:val="000000"/>
                <w:szCs w:val="18"/>
              </w:rPr>
            </w:pPr>
            <w:r w:rsidRPr="00D5151C">
              <w:rPr>
                <w:szCs w:val="18"/>
              </w:rPr>
              <w:t>1 100 110</w:t>
            </w:r>
          </w:p>
        </w:tc>
        <w:tc>
          <w:tcPr>
            <w:tcW w:w="1072" w:type="dxa"/>
          </w:tcPr>
          <w:p w14:paraId="3349164A" w14:textId="77777777" w:rsidR="00805EEC" w:rsidRPr="00D5151C" w:rsidRDefault="00805EEC" w:rsidP="00D5151C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color w:val="000000"/>
                <w:szCs w:val="18"/>
              </w:rPr>
            </w:pPr>
            <w:r w:rsidRPr="00D5151C">
              <w:rPr>
                <w:szCs w:val="18"/>
              </w:rPr>
              <w:t>1 100 110</w:t>
            </w:r>
          </w:p>
        </w:tc>
        <w:tc>
          <w:tcPr>
            <w:tcW w:w="1399" w:type="dxa"/>
            <w:noWrap/>
            <w:hideMark/>
          </w:tcPr>
          <w:p w14:paraId="15E8DBEB" w14:textId="77777777" w:rsidR="00805EEC" w:rsidRPr="00D5151C" w:rsidRDefault="00805EEC" w:rsidP="00D5151C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color w:val="000000"/>
                <w:szCs w:val="18"/>
              </w:rPr>
            </w:pPr>
            <w:r w:rsidRPr="00D5151C">
              <w:rPr>
                <w:szCs w:val="18"/>
              </w:rPr>
              <w:t>3 300 330</w:t>
            </w:r>
          </w:p>
        </w:tc>
      </w:tr>
      <w:tr w:rsidR="00805EEC" w:rsidRPr="00D5151C" w14:paraId="1202F7F2" w14:textId="77777777" w:rsidTr="00102D5F">
        <w:trPr>
          <w:trHeight w:val="274"/>
          <w:jc w:val="right"/>
        </w:trPr>
        <w:tc>
          <w:tcPr>
            <w:tcW w:w="2835" w:type="dxa"/>
            <w:hideMark/>
          </w:tcPr>
          <w:p w14:paraId="1BF3BE93" w14:textId="77777777" w:rsidR="00805EEC" w:rsidRPr="00D5151C" w:rsidRDefault="00805EEC" w:rsidP="00D5151C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rPr>
                <w:color w:val="000000"/>
                <w:szCs w:val="18"/>
              </w:rPr>
            </w:pPr>
            <w:r w:rsidRPr="00D5151C">
              <w:rPr>
                <w:szCs w:val="18"/>
              </w:rPr>
              <w:t xml:space="preserve">Япония </w:t>
            </w:r>
          </w:p>
        </w:tc>
        <w:tc>
          <w:tcPr>
            <w:tcW w:w="993" w:type="dxa"/>
            <w:hideMark/>
          </w:tcPr>
          <w:p w14:paraId="70E2CA51" w14:textId="77777777" w:rsidR="00805EEC" w:rsidRPr="00D5151C" w:rsidRDefault="00805EEC" w:rsidP="00D5151C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color w:val="000000"/>
                <w:szCs w:val="18"/>
              </w:rPr>
            </w:pPr>
            <w:r w:rsidRPr="00D5151C">
              <w:rPr>
                <w:szCs w:val="18"/>
              </w:rPr>
              <w:t>190 454</w:t>
            </w:r>
          </w:p>
        </w:tc>
        <w:tc>
          <w:tcPr>
            <w:tcW w:w="992" w:type="dxa"/>
            <w:hideMark/>
          </w:tcPr>
          <w:p w14:paraId="4778791D" w14:textId="77777777" w:rsidR="00805EEC" w:rsidRPr="00D5151C" w:rsidRDefault="00805EEC" w:rsidP="00D5151C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color w:val="000000"/>
                <w:szCs w:val="18"/>
              </w:rPr>
            </w:pPr>
            <w:r w:rsidRPr="00D5151C">
              <w:rPr>
                <w:szCs w:val="18"/>
              </w:rPr>
              <w:t>166 428</w:t>
            </w:r>
          </w:p>
        </w:tc>
        <w:tc>
          <w:tcPr>
            <w:tcW w:w="1086" w:type="dxa"/>
            <w:hideMark/>
          </w:tcPr>
          <w:p w14:paraId="73CB38C1" w14:textId="77777777" w:rsidR="00805EEC" w:rsidRPr="00D5151C" w:rsidRDefault="00805EEC" w:rsidP="00D5151C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color w:val="000000"/>
                <w:szCs w:val="18"/>
              </w:rPr>
            </w:pPr>
            <w:r w:rsidRPr="00D5151C">
              <w:rPr>
                <w:szCs w:val="18"/>
              </w:rPr>
              <w:t>193 181</w:t>
            </w:r>
          </w:p>
        </w:tc>
        <w:tc>
          <w:tcPr>
            <w:tcW w:w="1213" w:type="dxa"/>
            <w:hideMark/>
          </w:tcPr>
          <w:p w14:paraId="564D418B" w14:textId="77777777" w:rsidR="00805EEC" w:rsidRPr="00D5151C" w:rsidRDefault="00805EEC" w:rsidP="00D5151C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color w:val="000000"/>
                <w:szCs w:val="18"/>
              </w:rPr>
            </w:pPr>
            <w:r w:rsidRPr="00D5151C">
              <w:rPr>
                <w:szCs w:val="18"/>
              </w:rPr>
              <w:t>193 181</w:t>
            </w:r>
          </w:p>
        </w:tc>
        <w:tc>
          <w:tcPr>
            <w:tcW w:w="1213" w:type="dxa"/>
            <w:hideMark/>
          </w:tcPr>
          <w:p w14:paraId="6CD84E08" w14:textId="77777777" w:rsidR="00805EEC" w:rsidRPr="00D5151C" w:rsidRDefault="00805EEC" w:rsidP="00D5151C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color w:val="000000"/>
                <w:szCs w:val="18"/>
              </w:rPr>
            </w:pPr>
            <w:r w:rsidRPr="00D5151C">
              <w:rPr>
                <w:szCs w:val="18"/>
              </w:rPr>
              <w:t>189 814</w:t>
            </w:r>
          </w:p>
        </w:tc>
        <w:tc>
          <w:tcPr>
            <w:tcW w:w="1166" w:type="dxa"/>
            <w:tcBorders>
              <w:right w:val="single" w:sz="4" w:space="0" w:color="auto"/>
            </w:tcBorders>
            <w:noWrap/>
            <w:hideMark/>
          </w:tcPr>
          <w:p w14:paraId="41366F42" w14:textId="77777777" w:rsidR="00805EEC" w:rsidRPr="00D5151C" w:rsidRDefault="00805EEC" w:rsidP="00D5151C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color w:val="000000"/>
                <w:szCs w:val="18"/>
              </w:rPr>
            </w:pPr>
            <w:r w:rsidRPr="00D5151C">
              <w:rPr>
                <w:szCs w:val="18"/>
              </w:rPr>
              <w:t>189 814</w:t>
            </w:r>
          </w:p>
        </w:tc>
        <w:tc>
          <w:tcPr>
            <w:tcW w:w="1293" w:type="dxa"/>
            <w:tcBorders>
              <w:left w:val="single" w:sz="4" w:space="0" w:color="auto"/>
            </w:tcBorders>
            <w:noWrap/>
            <w:hideMark/>
          </w:tcPr>
          <w:p w14:paraId="6057159C" w14:textId="77777777" w:rsidR="00805EEC" w:rsidRPr="00D5151C" w:rsidRDefault="00805EEC" w:rsidP="00D5151C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color w:val="000000"/>
                <w:szCs w:val="18"/>
                <w:lang w:val="en-GB"/>
              </w:rPr>
            </w:pPr>
            <w:r w:rsidRPr="00D5151C">
              <w:rPr>
                <w:szCs w:val="18"/>
                <w:lang w:val="en-GB"/>
              </w:rPr>
              <w:t>–</w:t>
            </w:r>
          </w:p>
        </w:tc>
        <w:tc>
          <w:tcPr>
            <w:tcW w:w="1166" w:type="dxa"/>
            <w:noWrap/>
            <w:hideMark/>
          </w:tcPr>
          <w:p w14:paraId="07E4EB53" w14:textId="77777777" w:rsidR="00805EEC" w:rsidRPr="00D5151C" w:rsidRDefault="00805EEC" w:rsidP="00D5151C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color w:val="000000"/>
                <w:szCs w:val="18"/>
                <w:lang w:val="en-GB"/>
              </w:rPr>
            </w:pPr>
            <w:r w:rsidRPr="00D5151C">
              <w:rPr>
                <w:szCs w:val="18"/>
                <w:lang w:val="en-GB"/>
              </w:rPr>
              <w:t>–</w:t>
            </w:r>
          </w:p>
        </w:tc>
        <w:tc>
          <w:tcPr>
            <w:tcW w:w="1072" w:type="dxa"/>
          </w:tcPr>
          <w:p w14:paraId="742486F9" w14:textId="77777777" w:rsidR="00805EEC" w:rsidRPr="00D5151C" w:rsidDel="00342AC1" w:rsidRDefault="00805EEC" w:rsidP="00D5151C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color w:val="000000"/>
                <w:szCs w:val="18"/>
                <w:lang w:val="en-GB"/>
              </w:rPr>
            </w:pPr>
            <w:r w:rsidRPr="00D5151C">
              <w:rPr>
                <w:szCs w:val="18"/>
                <w:lang w:val="en-GB"/>
              </w:rPr>
              <w:t>–</w:t>
            </w:r>
          </w:p>
        </w:tc>
        <w:tc>
          <w:tcPr>
            <w:tcW w:w="1399" w:type="dxa"/>
            <w:noWrap/>
            <w:hideMark/>
          </w:tcPr>
          <w:p w14:paraId="385AE4A9" w14:textId="77777777" w:rsidR="00805EEC" w:rsidRPr="00D5151C" w:rsidRDefault="00805EEC" w:rsidP="00D5151C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color w:val="000000"/>
                <w:szCs w:val="18"/>
                <w:lang w:val="en-GB"/>
              </w:rPr>
            </w:pPr>
            <w:r w:rsidRPr="00D5151C">
              <w:rPr>
                <w:szCs w:val="18"/>
                <w:lang w:val="en-GB"/>
              </w:rPr>
              <w:t>–</w:t>
            </w:r>
          </w:p>
        </w:tc>
      </w:tr>
      <w:tr w:rsidR="00805EEC" w:rsidRPr="00D5151C" w14:paraId="767169A2" w14:textId="77777777" w:rsidTr="00102D5F">
        <w:trPr>
          <w:trHeight w:val="274"/>
          <w:jc w:val="right"/>
        </w:trPr>
        <w:tc>
          <w:tcPr>
            <w:tcW w:w="2835" w:type="dxa"/>
            <w:hideMark/>
          </w:tcPr>
          <w:p w14:paraId="16EEBC82" w14:textId="77777777" w:rsidR="00805EEC" w:rsidRPr="00D5151C" w:rsidRDefault="00805EEC" w:rsidP="00D5151C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rPr>
                <w:color w:val="000000"/>
                <w:szCs w:val="18"/>
              </w:rPr>
            </w:pPr>
            <w:r w:rsidRPr="00D5151C">
              <w:rPr>
                <w:szCs w:val="18"/>
              </w:rPr>
              <w:t>Латвия</w:t>
            </w:r>
          </w:p>
        </w:tc>
        <w:tc>
          <w:tcPr>
            <w:tcW w:w="993" w:type="dxa"/>
            <w:hideMark/>
          </w:tcPr>
          <w:p w14:paraId="5FC2868A" w14:textId="77777777" w:rsidR="00805EEC" w:rsidRPr="00D5151C" w:rsidRDefault="00805EEC" w:rsidP="00D5151C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color w:val="000000"/>
                <w:szCs w:val="18"/>
              </w:rPr>
            </w:pPr>
            <w:r w:rsidRPr="00D5151C">
              <w:rPr>
                <w:szCs w:val="18"/>
              </w:rPr>
              <w:t>4 227</w:t>
            </w:r>
          </w:p>
        </w:tc>
        <w:tc>
          <w:tcPr>
            <w:tcW w:w="992" w:type="dxa"/>
            <w:hideMark/>
          </w:tcPr>
          <w:p w14:paraId="44B048A1" w14:textId="77777777" w:rsidR="00805EEC" w:rsidRPr="00D5151C" w:rsidRDefault="00805EEC" w:rsidP="00D5151C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color w:val="000000"/>
                <w:szCs w:val="18"/>
              </w:rPr>
            </w:pPr>
            <w:r w:rsidRPr="00D5151C">
              <w:rPr>
                <w:szCs w:val="18"/>
              </w:rPr>
              <w:t>11 377</w:t>
            </w:r>
          </w:p>
        </w:tc>
        <w:tc>
          <w:tcPr>
            <w:tcW w:w="1086" w:type="dxa"/>
            <w:hideMark/>
          </w:tcPr>
          <w:p w14:paraId="39DF22ED" w14:textId="77777777" w:rsidR="00805EEC" w:rsidRPr="00D5151C" w:rsidRDefault="00805EEC" w:rsidP="00D5151C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color w:val="000000"/>
                <w:szCs w:val="18"/>
              </w:rPr>
            </w:pPr>
            <w:r w:rsidRPr="00D5151C">
              <w:rPr>
                <w:szCs w:val="18"/>
              </w:rPr>
              <w:t>11 947</w:t>
            </w:r>
          </w:p>
        </w:tc>
        <w:tc>
          <w:tcPr>
            <w:tcW w:w="1213" w:type="dxa"/>
            <w:hideMark/>
          </w:tcPr>
          <w:p w14:paraId="404BC127" w14:textId="77777777" w:rsidR="00805EEC" w:rsidRPr="00D5151C" w:rsidRDefault="00805EEC" w:rsidP="00D5151C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color w:val="000000"/>
                <w:szCs w:val="18"/>
              </w:rPr>
            </w:pPr>
            <w:r w:rsidRPr="00D5151C">
              <w:rPr>
                <w:szCs w:val="18"/>
              </w:rPr>
              <w:t>12 165</w:t>
            </w:r>
          </w:p>
        </w:tc>
        <w:tc>
          <w:tcPr>
            <w:tcW w:w="1213" w:type="dxa"/>
            <w:hideMark/>
          </w:tcPr>
          <w:p w14:paraId="353DD3F4" w14:textId="77777777" w:rsidR="00805EEC" w:rsidRPr="00D5151C" w:rsidRDefault="00805EEC" w:rsidP="00D5151C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color w:val="000000"/>
                <w:szCs w:val="18"/>
              </w:rPr>
            </w:pPr>
            <w:r w:rsidRPr="00D5151C">
              <w:rPr>
                <w:szCs w:val="18"/>
              </w:rPr>
              <w:t>9 737</w:t>
            </w:r>
          </w:p>
        </w:tc>
        <w:tc>
          <w:tcPr>
            <w:tcW w:w="1166" w:type="dxa"/>
            <w:tcBorders>
              <w:right w:val="single" w:sz="4" w:space="0" w:color="auto"/>
            </w:tcBorders>
            <w:noWrap/>
            <w:hideMark/>
          </w:tcPr>
          <w:p w14:paraId="1FF908DD" w14:textId="77777777" w:rsidR="00805EEC" w:rsidRPr="00D5151C" w:rsidRDefault="00805EEC" w:rsidP="00D5151C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color w:val="000000"/>
                <w:szCs w:val="18"/>
                <w:lang w:val="en-GB"/>
              </w:rPr>
            </w:pPr>
            <w:r w:rsidRPr="00D5151C">
              <w:rPr>
                <w:szCs w:val="18"/>
                <w:lang w:val="en-GB"/>
              </w:rPr>
              <w:t>–</w:t>
            </w:r>
          </w:p>
        </w:tc>
        <w:tc>
          <w:tcPr>
            <w:tcW w:w="1293" w:type="dxa"/>
            <w:tcBorders>
              <w:left w:val="single" w:sz="4" w:space="0" w:color="auto"/>
            </w:tcBorders>
            <w:noWrap/>
            <w:hideMark/>
          </w:tcPr>
          <w:p w14:paraId="2FD5DC3B" w14:textId="77777777" w:rsidR="00805EEC" w:rsidRPr="00D5151C" w:rsidRDefault="00805EEC" w:rsidP="00D5151C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color w:val="000000"/>
                <w:szCs w:val="18"/>
                <w:lang w:val="en-GB"/>
              </w:rPr>
            </w:pPr>
            <w:r w:rsidRPr="00D5151C">
              <w:rPr>
                <w:szCs w:val="18"/>
                <w:lang w:val="en-GB"/>
              </w:rPr>
              <w:t>–</w:t>
            </w:r>
          </w:p>
        </w:tc>
        <w:tc>
          <w:tcPr>
            <w:tcW w:w="1166" w:type="dxa"/>
            <w:noWrap/>
            <w:hideMark/>
          </w:tcPr>
          <w:p w14:paraId="3A6E8406" w14:textId="77777777" w:rsidR="00805EEC" w:rsidRPr="00D5151C" w:rsidRDefault="00805EEC" w:rsidP="00D5151C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color w:val="000000"/>
                <w:szCs w:val="18"/>
                <w:lang w:val="en-GB"/>
              </w:rPr>
            </w:pPr>
            <w:r w:rsidRPr="00D5151C">
              <w:rPr>
                <w:szCs w:val="18"/>
                <w:lang w:val="en-GB"/>
              </w:rPr>
              <w:t>–</w:t>
            </w:r>
          </w:p>
        </w:tc>
        <w:tc>
          <w:tcPr>
            <w:tcW w:w="1072" w:type="dxa"/>
          </w:tcPr>
          <w:p w14:paraId="3CCBA3AF" w14:textId="77777777" w:rsidR="00805EEC" w:rsidRPr="00D5151C" w:rsidRDefault="00805EEC" w:rsidP="00D5151C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color w:val="000000"/>
                <w:szCs w:val="18"/>
                <w:lang w:val="en-GB"/>
              </w:rPr>
            </w:pPr>
            <w:r w:rsidRPr="00D5151C">
              <w:rPr>
                <w:szCs w:val="18"/>
                <w:lang w:val="en-GB"/>
              </w:rPr>
              <w:t>–</w:t>
            </w:r>
          </w:p>
        </w:tc>
        <w:tc>
          <w:tcPr>
            <w:tcW w:w="1399" w:type="dxa"/>
            <w:noWrap/>
            <w:hideMark/>
          </w:tcPr>
          <w:p w14:paraId="6B5351AE" w14:textId="77777777" w:rsidR="00805EEC" w:rsidRPr="00D5151C" w:rsidRDefault="00805EEC" w:rsidP="00D5151C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color w:val="000000"/>
                <w:szCs w:val="18"/>
                <w:lang w:val="en-GB"/>
              </w:rPr>
            </w:pPr>
            <w:r w:rsidRPr="00D5151C">
              <w:rPr>
                <w:szCs w:val="18"/>
                <w:lang w:val="en-GB"/>
              </w:rPr>
              <w:t>–</w:t>
            </w:r>
          </w:p>
        </w:tc>
      </w:tr>
      <w:tr w:rsidR="00805EEC" w:rsidRPr="00D5151C" w14:paraId="592F7F76" w14:textId="77777777" w:rsidTr="00102D5F">
        <w:trPr>
          <w:trHeight w:val="274"/>
          <w:jc w:val="right"/>
        </w:trPr>
        <w:tc>
          <w:tcPr>
            <w:tcW w:w="2835" w:type="dxa"/>
            <w:hideMark/>
          </w:tcPr>
          <w:p w14:paraId="77EE5B91" w14:textId="77777777" w:rsidR="00805EEC" w:rsidRPr="00D5151C" w:rsidRDefault="00805EEC" w:rsidP="00D5151C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rPr>
                <w:color w:val="000000"/>
                <w:szCs w:val="18"/>
              </w:rPr>
            </w:pPr>
            <w:r w:rsidRPr="00D5151C">
              <w:rPr>
                <w:szCs w:val="18"/>
              </w:rPr>
              <w:t>Люксембург</w:t>
            </w:r>
          </w:p>
        </w:tc>
        <w:tc>
          <w:tcPr>
            <w:tcW w:w="993" w:type="dxa"/>
            <w:hideMark/>
          </w:tcPr>
          <w:p w14:paraId="0E3BC34A" w14:textId="77777777" w:rsidR="00805EEC" w:rsidRPr="00D5151C" w:rsidRDefault="00805EEC" w:rsidP="00D5151C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color w:val="000000"/>
                <w:szCs w:val="18"/>
              </w:rPr>
            </w:pPr>
            <w:r w:rsidRPr="00D5151C">
              <w:rPr>
                <w:szCs w:val="18"/>
              </w:rPr>
              <w:t>17 045</w:t>
            </w:r>
          </w:p>
        </w:tc>
        <w:tc>
          <w:tcPr>
            <w:tcW w:w="992" w:type="dxa"/>
            <w:hideMark/>
          </w:tcPr>
          <w:p w14:paraId="25BF99DE" w14:textId="77777777" w:rsidR="00805EEC" w:rsidRPr="00D5151C" w:rsidRDefault="00805EEC" w:rsidP="00D5151C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color w:val="000000"/>
                <w:szCs w:val="18"/>
              </w:rPr>
            </w:pPr>
            <w:r w:rsidRPr="00D5151C">
              <w:rPr>
                <w:szCs w:val="18"/>
              </w:rPr>
              <w:t>11 123</w:t>
            </w:r>
          </w:p>
        </w:tc>
        <w:tc>
          <w:tcPr>
            <w:tcW w:w="1086" w:type="dxa"/>
            <w:noWrap/>
            <w:hideMark/>
          </w:tcPr>
          <w:p w14:paraId="427EA507" w14:textId="77777777" w:rsidR="00805EEC" w:rsidRPr="00D5151C" w:rsidRDefault="00805EEC" w:rsidP="00D5151C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color w:val="000000"/>
                <w:szCs w:val="18"/>
                <w:lang w:val="en-GB"/>
              </w:rPr>
            </w:pPr>
            <w:r w:rsidRPr="00D5151C">
              <w:rPr>
                <w:szCs w:val="18"/>
                <w:lang w:val="en-GB"/>
              </w:rPr>
              <w:t>–</w:t>
            </w:r>
          </w:p>
        </w:tc>
        <w:tc>
          <w:tcPr>
            <w:tcW w:w="1213" w:type="dxa"/>
            <w:hideMark/>
          </w:tcPr>
          <w:p w14:paraId="0F8DCD0C" w14:textId="77777777" w:rsidR="00805EEC" w:rsidRPr="00D5151C" w:rsidRDefault="00805EEC" w:rsidP="00D5151C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color w:val="000000"/>
                <w:szCs w:val="18"/>
              </w:rPr>
            </w:pPr>
            <w:r w:rsidRPr="00D5151C">
              <w:rPr>
                <w:szCs w:val="18"/>
              </w:rPr>
              <w:t>9 558</w:t>
            </w:r>
          </w:p>
        </w:tc>
        <w:tc>
          <w:tcPr>
            <w:tcW w:w="1213" w:type="dxa"/>
            <w:noWrap/>
            <w:hideMark/>
          </w:tcPr>
          <w:p w14:paraId="4DFFEE1F" w14:textId="77777777" w:rsidR="00805EEC" w:rsidRPr="00D5151C" w:rsidRDefault="00805EEC" w:rsidP="00D5151C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color w:val="000000"/>
                <w:szCs w:val="18"/>
                <w:lang w:val="en-GB"/>
              </w:rPr>
            </w:pPr>
            <w:r w:rsidRPr="00D5151C">
              <w:rPr>
                <w:szCs w:val="18"/>
                <w:lang w:val="en-GB"/>
              </w:rPr>
              <w:t>–</w:t>
            </w:r>
          </w:p>
        </w:tc>
        <w:tc>
          <w:tcPr>
            <w:tcW w:w="1166" w:type="dxa"/>
            <w:tcBorders>
              <w:right w:val="single" w:sz="4" w:space="0" w:color="auto"/>
            </w:tcBorders>
            <w:noWrap/>
            <w:hideMark/>
          </w:tcPr>
          <w:p w14:paraId="6E5EEDE8" w14:textId="77777777" w:rsidR="00805EEC" w:rsidRPr="00D5151C" w:rsidRDefault="00805EEC" w:rsidP="00D5151C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color w:val="000000"/>
                <w:szCs w:val="18"/>
                <w:lang w:val="en-GB"/>
              </w:rPr>
            </w:pPr>
            <w:r w:rsidRPr="00D5151C">
              <w:rPr>
                <w:szCs w:val="18"/>
                <w:lang w:val="en-GB"/>
              </w:rPr>
              <w:t>–</w:t>
            </w:r>
          </w:p>
        </w:tc>
        <w:tc>
          <w:tcPr>
            <w:tcW w:w="1293" w:type="dxa"/>
            <w:tcBorders>
              <w:left w:val="single" w:sz="4" w:space="0" w:color="auto"/>
            </w:tcBorders>
            <w:noWrap/>
            <w:hideMark/>
          </w:tcPr>
          <w:p w14:paraId="4AD9C488" w14:textId="77777777" w:rsidR="00805EEC" w:rsidRPr="00D5151C" w:rsidRDefault="00805EEC" w:rsidP="00D5151C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color w:val="000000"/>
                <w:szCs w:val="18"/>
              </w:rPr>
            </w:pPr>
            <w:r w:rsidRPr="00D5151C">
              <w:rPr>
                <w:szCs w:val="18"/>
              </w:rPr>
              <w:t>16 502</w:t>
            </w:r>
          </w:p>
        </w:tc>
        <w:tc>
          <w:tcPr>
            <w:tcW w:w="1166" w:type="dxa"/>
            <w:noWrap/>
            <w:hideMark/>
          </w:tcPr>
          <w:p w14:paraId="1F557AF0" w14:textId="77777777" w:rsidR="00805EEC" w:rsidRPr="00D5151C" w:rsidRDefault="00805EEC" w:rsidP="00D5151C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color w:val="000000"/>
                <w:szCs w:val="18"/>
                <w:lang w:val="en-GB"/>
              </w:rPr>
            </w:pPr>
            <w:r w:rsidRPr="00D5151C">
              <w:rPr>
                <w:szCs w:val="18"/>
                <w:lang w:val="en-GB"/>
              </w:rPr>
              <w:t>–</w:t>
            </w:r>
          </w:p>
        </w:tc>
        <w:tc>
          <w:tcPr>
            <w:tcW w:w="1072" w:type="dxa"/>
          </w:tcPr>
          <w:p w14:paraId="2D5A0163" w14:textId="77777777" w:rsidR="00805EEC" w:rsidRPr="00D5151C" w:rsidRDefault="00805EEC" w:rsidP="00D5151C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color w:val="000000"/>
                <w:szCs w:val="18"/>
                <w:lang w:val="en-GB"/>
              </w:rPr>
            </w:pPr>
            <w:r w:rsidRPr="00D5151C">
              <w:rPr>
                <w:szCs w:val="18"/>
                <w:lang w:val="en-GB"/>
              </w:rPr>
              <w:t>–</w:t>
            </w:r>
          </w:p>
        </w:tc>
        <w:tc>
          <w:tcPr>
            <w:tcW w:w="1399" w:type="dxa"/>
            <w:noWrap/>
            <w:hideMark/>
          </w:tcPr>
          <w:p w14:paraId="70F3EF48" w14:textId="77777777" w:rsidR="00805EEC" w:rsidRPr="00D5151C" w:rsidRDefault="00805EEC" w:rsidP="00D5151C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color w:val="000000"/>
                <w:szCs w:val="18"/>
              </w:rPr>
            </w:pPr>
            <w:r w:rsidRPr="00D5151C">
              <w:rPr>
                <w:szCs w:val="18"/>
              </w:rPr>
              <w:t>16 502</w:t>
            </w:r>
          </w:p>
        </w:tc>
      </w:tr>
      <w:tr w:rsidR="00805EEC" w:rsidRPr="00D5151C" w14:paraId="47289646" w14:textId="77777777" w:rsidTr="00102D5F">
        <w:trPr>
          <w:trHeight w:val="274"/>
          <w:jc w:val="right"/>
        </w:trPr>
        <w:tc>
          <w:tcPr>
            <w:tcW w:w="2835" w:type="dxa"/>
            <w:hideMark/>
          </w:tcPr>
          <w:p w14:paraId="0E39B7B3" w14:textId="77777777" w:rsidR="00805EEC" w:rsidRPr="00D5151C" w:rsidRDefault="00805EEC" w:rsidP="00D5151C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rPr>
                <w:color w:val="000000"/>
                <w:szCs w:val="18"/>
              </w:rPr>
            </w:pPr>
            <w:r w:rsidRPr="00D5151C">
              <w:rPr>
                <w:szCs w:val="18"/>
              </w:rPr>
              <w:t>Нидерланды (Королевство)</w:t>
            </w:r>
          </w:p>
        </w:tc>
        <w:tc>
          <w:tcPr>
            <w:tcW w:w="993" w:type="dxa"/>
            <w:noWrap/>
            <w:hideMark/>
          </w:tcPr>
          <w:p w14:paraId="5748FBBC" w14:textId="77777777" w:rsidR="00805EEC" w:rsidRPr="00D5151C" w:rsidRDefault="00805EEC" w:rsidP="00D5151C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color w:val="000000"/>
                <w:szCs w:val="18"/>
                <w:lang w:val="en-GB"/>
              </w:rPr>
            </w:pPr>
            <w:r w:rsidRPr="00D5151C">
              <w:rPr>
                <w:szCs w:val="18"/>
                <w:lang w:val="en-GB"/>
              </w:rPr>
              <w:t>–</w:t>
            </w:r>
          </w:p>
        </w:tc>
        <w:tc>
          <w:tcPr>
            <w:tcW w:w="992" w:type="dxa"/>
            <w:hideMark/>
          </w:tcPr>
          <w:p w14:paraId="25EE2D7F" w14:textId="77777777" w:rsidR="00805EEC" w:rsidRPr="00D5151C" w:rsidRDefault="00805EEC" w:rsidP="00D5151C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color w:val="000000"/>
                <w:szCs w:val="18"/>
              </w:rPr>
            </w:pPr>
            <w:r w:rsidRPr="00D5151C">
              <w:rPr>
                <w:szCs w:val="18"/>
              </w:rPr>
              <w:t>715 072</w:t>
            </w:r>
          </w:p>
        </w:tc>
        <w:tc>
          <w:tcPr>
            <w:tcW w:w="1086" w:type="dxa"/>
            <w:noWrap/>
            <w:hideMark/>
          </w:tcPr>
          <w:p w14:paraId="3D541E94" w14:textId="77777777" w:rsidR="00805EEC" w:rsidRPr="00D5151C" w:rsidRDefault="00805EEC" w:rsidP="00D5151C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color w:val="000000"/>
                <w:szCs w:val="18"/>
                <w:lang w:val="en-GB"/>
              </w:rPr>
            </w:pPr>
            <w:r w:rsidRPr="00D5151C">
              <w:rPr>
                <w:szCs w:val="18"/>
                <w:lang w:val="en-GB"/>
              </w:rPr>
              <w:t>–</w:t>
            </w:r>
          </w:p>
        </w:tc>
        <w:tc>
          <w:tcPr>
            <w:tcW w:w="1213" w:type="dxa"/>
            <w:hideMark/>
          </w:tcPr>
          <w:p w14:paraId="5F25EB81" w14:textId="77777777" w:rsidR="00805EEC" w:rsidRPr="00D5151C" w:rsidRDefault="00805EEC" w:rsidP="00D5151C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color w:val="000000"/>
                <w:szCs w:val="18"/>
              </w:rPr>
            </w:pPr>
            <w:r w:rsidRPr="00D5151C">
              <w:rPr>
                <w:szCs w:val="18"/>
              </w:rPr>
              <w:t>225 225</w:t>
            </w:r>
          </w:p>
        </w:tc>
        <w:tc>
          <w:tcPr>
            <w:tcW w:w="1213" w:type="dxa"/>
            <w:hideMark/>
          </w:tcPr>
          <w:p w14:paraId="4CC8A89A" w14:textId="77777777" w:rsidR="00805EEC" w:rsidRPr="00D5151C" w:rsidRDefault="00805EEC" w:rsidP="00D5151C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color w:val="000000"/>
                <w:szCs w:val="18"/>
              </w:rPr>
            </w:pPr>
            <w:r w:rsidRPr="00D5151C">
              <w:rPr>
                <w:szCs w:val="18"/>
              </w:rPr>
              <w:t>479 744</w:t>
            </w:r>
          </w:p>
        </w:tc>
        <w:tc>
          <w:tcPr>
            <w:tcW w:w="1166" w:type="dxa"/>
            <w:tcBorders>
              <w:right w:val="single" w:sz="4" w:space="0" w:color="auto"/>
            </w:tcBorders>
            <w:noWrap/>
            <w:hideMark/>
          </w:tcPr>
          <w:p w14:paraId="48F8F5A2" w14:textId="77777777" w:rsidR="00805EEC" w:rsidRPr="00D5151C" w:rsidRDefault="00805EEC" w:rsidP="00D5151C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color w:val="000000"/>
                <w:szCs w:val="18"/>
                <w:lang w:val="en-GB"/>
              </w:rPr>
            </w:pPr>
            <w:r w:rsidRPr="00D5151C">
              <w:rPr>
                <w:szCs w:val="18"/>
                <w:lang w:val="en-GB"/>
              </w:rPr>
              <w:t>–</w:t>
            </w:r>
          </w:p>
        </w:tc>
        <w:tc>
          <w:tcPr>
            <w:tcW w:w="1293" w:type="dxa"/>
            <w:tcBorders>
              <w:left w:val="single" w:sz="4" w:space="0" w:color="auto"/>
            </w:tcBorders>
            <w:noWrap/>
            <w:hideMark/>
          </w:tcPr>
          <w:p w14:paraId="11F431F4" w14:textId="77777777" w:rsidR="00805EEC" w:rsidRPr="00D5151C" w:rsidRDefault="00805EEC" w:rsidP="00D5151C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color w:val="000000"/>
                <w:szCs w:val="18"/>
                <w:lang w:val="en-GB"/>
              </w:rPr>
            </w:pPr>
            <w:r w:rsidRPr="00D5151C">
              <w:rPr>
                <w:szCs w:val="18"/>
                <w:lang w:val="en-GB"/>
              </w:rPr>
              <w:t>–</w:t>
            </w:r>
          </w:p>
        </w:tc>
        <w:tc>
          <w:tcPr>
            <w:tcW w:w="1166" w:type="dxa"/>
            <w:noWrap/>
            <w:hideMark/>
          </w:tcPr>
          <w:p w14:paraId="602D18E8" w14:textId="77777777" w:rsidR="00805EEC" w:rsidRPr="00D5151C" w:rsidRDefault="00805EEC" w:rsidP="00D5151C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color w:val="000000"/>
                <w:szCs w:val="18"/>
                <w:lang w:val="en-GB"/>
              </w:rPr>
            </w:pPr>
            <w:r w:rsidRPr="00D5151C">
              <w:rPr>
                <w:szCs w:val="18"/>
                <w:lang w:val="en-GB"/>
              </w:rPr>
              <w:t>–</w:t>
            </w:r>
          </w:p>
        </w:tc>
        <w:tc>
          <w:tcPr>
            <w:tcW w:w="1072" w:type="dxa"/>
          </w:tcPr>
          <w:p w14:paraId="3D21701F" w14:textId="77777777" w:rsidR="00805EEC" w:rsidRPr="00D5151C" w:rsidRDefault="00805EEC" w:rsidP="00D5151C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color w:val="000000"/>
                <w:szCs w:val="18"/>
                <w:lang w:val="en-GB"/>
              </w:rPr>
            </w:pPr>
            <w:r w:rsidRPr="00D5151C">
              <w:rPr>
                <w:szCs w:val="18"/>
                <w:lang w:val="en-GB"/>
              </w:rPr>
              <w:t>–</w:t>
            </w:r>
          </w:p>
        </w:tc>
        <w:tc>
          <w:tcPr>
            <w:tcW w:w="1399" w:type="dxa"/>
            <w:noWrap/>
            <w:hideMark/>
          </w:tcPr>
          <w:p w14:paraId="46D7280F" w14:textId="77777777" w:rsidR="00805EEC" w:rsidRPr="00D5151C" w:rsidRDefault="00805EEC" w:rsidP="00D5151C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color w:val="000000"/>
                <w:szCs w:val="18"/>
                <w:lang w:val="en-GB"/>
              </w:rPr>
            </w:pPr>
            <w:r w:rsidRPr="00D5151C">
              <w:rPr>
                <w:szCs w:val="18"/>
                <w:lang w:val="en-GB"/>
              </w:rPr>
              <w:t>–</w:t>
            </w:r>
          </w:p>
        </w:tc>
      </w:tr>
      <w:tr w:rsidR="00805EEC" w:rsidRPr="00D5151C" w14:paraId="78BA5EC3" w14:textId="77777777" w:rsidTr="00102D5F">
        <w:trPr>
          <w:trHeight w:val="274"/>
          <w:jc w:val="right"/>
        </w:trPr>
        <w:tc>
          <w:tcPr>
            <w:tcW w:w="2835" w:type="dxa"/>
            <w:hideMark/>
          </w:tcPr>
          <w:p w14:paraId="7B19D890" w14:textId="77777777" w:rsidR="00805EEC" w:rsidRPr="00D5151C" w:rsidRDefault="00805EEC" w:rsidP="00D5151C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rPr>
                <w:color w:val="000000"/>
                <w:szCs w:val="18"/>
              </w:rPr>
            </w:pPr>
            <w:r w:rsidRPr="00D5151C">
              <w:rPr>
                <w:szCs w:val="18"/>
              </w:rPr>
              <w:t>Новая Зеландия</w:t>
            </w:r>
          </w:p>
        </w:tc>
        <w:tc>
          <w:tcPr>
            <w:tcW w:w="993" w:type="dxa"/>
            <w:hideMark/>
          </w:tcPr>
          <w:p w14:paraId="2996040D" w14:textId="77777777" w:rsidR="00805EEC" w:rsidRPr="00D5151C" w:rsidRDefault="00805EEC" w:rsidP="00D5151C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color w:val="000000"/>
                <w:szCs w:val="18"/>
              </w:rPr>
            </w:pPr>
            <w:r w:rsidRPr="00D5151C">
              <w:rPr>
                <w:szCs w:val="18"/>
              </w:rPr>
              <w:t>17 047</w:t>
            </w:r>
          </w:p>
        </w:tc>
        <w:tc>
          <w:tcPr>
            <w:tcW w:w="992" w:type="dxa"/>
            <w:hideMark/>
          </w:tcPr>
          <w:p w14:paraId="7B262463" w14:textId="77777777" w:rsidR="00805EEC" w:rsidRPr="00D5151C" w:rsidRDefault="00805EEC" w:rsidP="00D5151C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color w:val="000000"/>
                <w:szCs w:val="18"/>
              </w:rPr>
            </w:pPr>
            <w:r w:rsidRPr="00D5151C">
              <w:rPr>
                <w:szCs w:val="18"/>
              </w:rPr>
              <w:t>16 557</w:t>
            </w:r>
          </w:p>
        </w:tc>
        <w:tc>
          <w:tcPr>
            <w:tcW w:w="1086" w:type="dxa"/>
            <w:noWrap/>
            <w:hideMark/>
          </w:tcPr>
          <w:p w14:paraId="014ED69D" w14:textId="77777777" w:rsidR="00805EEC" w:rsidRPr="00D5151C" w:rsidRDefault="00805EEC" w:rsidP="00D5151C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color w:val="000000"/>
                <w:szCs w:val="18"/>
                <w:lang w:val="en-GB"/>
              </w:rPr>
            </w:pPr>
            <w:r w:rsidRPr="00D5151C">
              <w:rPr>
                <w:szCs w:val="18"/>
                <w:lang w:val="en-GB"/>
              </w:rPr>
              <w:t>–</w:t>
            </w:r>
          </w:p>
        </w:tc>
        <w:tc>
          <w:tcPr>
            <w:tcW w:w="1213" w:type="dxa"/>
            <w:hideMark/>
          </w:tcPr>
          <w:p w14:paraId="488C0732" w14:textId="77777777" w:rsidR="00805EEC" w:rsidRPr="00D5151C" w:rsidRDefault="00805EEC" w:rsidP="00D5151C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color w:val="000000"/>
                <w:szCs w:val="18"/>
              </w:rPr>
            </w:pPr>
            <w:r w:rsidRPr="00D5151C">
              <w:rPr>
                <w:szCs w:val="18"/>
              </w:rPr>
              <w:t>34 920</w:t>
            </w:r>
          </w:p>
        </w:tc>
        <w:tc>
          <w:tcPr>
            <w:tcW w:w="1213" w:type="dxa"/>
            <w:hideMark/>
          </w:tcPr>
          <w:p w14:paraId="3EFCF1EA" w14:textId="77777777" w:rsidR="00805EEC" w:rsidRPr="00D5151C" w:rsidRDefault="00805EEC" w:rsidP="00D5151C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color w:val="000000"/>
                <w:szCs w:val="18"/>
              </w:rPr>
            </w:pPr>
            <w:r w:rsidRPr="00D5151C">
              <w:rPr>
                <w:szCs w:val="18"/>
              </w:rPr>
              <w:t>16 995</w:t>
            </w:r>
          </w:p>
        </w:tc>
        <w:tc>
          <w:tcPr>
            <w:tcW w:w="1166" w:type="dxa"/>
            <w:tcBorders>
              <w:right w:val="single" w:sz="4" w:space="0" w:color="auto"/>
            </w:tcBorders>
            <w:noWrap/>
            <w:hideMark/>
          </w:tcPr>
          <w:p w14:paraId="08D980C4" w14:textId="77777777" w:rsidR="00805EEC" w:rsidRPr="00D5151C" w:rsidRDefault="00805EEC" w:rsidP="00D5151C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color w:val="000000"/>
                <w:szCs w:val="18"/>
              </w:rPr>
            </w:pPr>
            <w:r w:rsidRPr="00D5151C">
              <w:rPr>
                <w:szCs w:val="18"/>
              </w:rPr>
              <w:t>15 745</w:t>
            </w:r>
          </w:p>
        </w:tc>
        <w:tc>
          <w:tcPr>
            <w:tcW w:w="1293" w:type="dxa"/>
            <w:tcBorders>
              <w:left w:val="single" w:sz="4" w:space="0" w:color="auto"/>
            </w:tcBorders>
            <w:noWrap/>
            <w:hideMark/>
          </w:tcPr>
          <w:p w14:paraId="1B2DA21E" w14:textId="77777777" w:rsidR="00805EEC" w:rsidRPr="00D5151C" w:rsidRDefault="00805EEC" w:rsidP="00D5151C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color w:val="000000"/>
                <w:szCs w:val="18"/>
                <w:lang w:val="en-GB"/>
              </w:rPr>
            </w:pPr>
            <w:r w:rsidRPr="00D5151C">
              <w:rPr>
                <w:szCs w:val="18"/>
                <w:lang w:val="en-GB"/>
              </w:rPr>
              <w:t>–</w:t>
            </w:r>
          </w:p>
        </w:tc>
        <w:tc>
          <w:tcPr>
            <w:tcW w:w="1166" w:type="dxa"/>
            <w:noWrap/>
            <w:hideMark/>
          </w:tcPr>
          <w:p w14:paraId="40B1143E" w14:textId="77777777" w:rsidR="00805EEC" w:rsidRPr="00D5151C" w:rsidRDefault="00805EEC" w:rsidP="00D5151C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color w:val="000000"/>
                <w:szCs w:val="18"/>
                <w:lang w:val="en-GB"/>
              </w:rPr>
            </w:pPr>
            <w:r w:rsidRPr="00D5151C">
              <w:rPr>
                <w:szCs w:val="18"/>
                <w:lang w:val="en-GB"/>
              </w:rPr>
              <w:t>–</w:t>
            </w:r>
          </w:p>
        </w:tc>
        <w:tc>
          <w:tcPr>
            <w:tcW w:w="1072" w:type="dxa"/>
          </w:tcPr>
          <w:p w14:paraId="646262F7" w14:textId="77777777" w:rsidR="00805EEC" w:rsidRPr="00D5151C" w:rsidRDefault="00805EEC" w:rsidP="00D5151C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color w:val="000000"/>
                <w:szCs w:val="18"/>
                <w:lang w:val="en-GB"/>
              </w:rPr>
            </w:pPr>
            <w:r w:rsidRPr="00D5151C">
              <w:rPr>
                <w:szCs w:val="18"/>
                <w:lang w:val="en-GB"/>
              </w:rPr>
              <w:t>–</w:t>
            </w:r>
          </w:p>
        </w:tc>
        <w:tc>
          <w:tcPr>
            <w:tcW w:w="1399" w:type="dxa"/>
            <w:noWrap/>
            <w:hideMark/>
          </w:tcPr>
          <w:p w14:paraId="2D7B92C5" w14:textId="77777777" w:rsidR="00805EEC" w:rsidRPr="00D5151C" w:rsidRDefault="00805EEC" w:rsidP="00D5151C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color w:val="000000"/>
                <w:szCs w:val="18"/>
                <w:lang w:val="en-GB"/>
              </w:rPr>
            </w:pPr>
            <w:r w:rsidRPr="00D5151C">
              <w:rPr>
                <w:szCs w:val="18"/>
                <w:lang w:val="en-GB"/>
              </w:rPr>
              <w:t>–</w:t>
            </w:r>
          </w:p>
        </w:tc>
      </w:tr>
      <w:tr w:rsidR="00805EEC" w:rsidRPr="00D5151C" w14:paraId="4688892B" w14:textId="77777777" w:rsidTr="00102D5F">
        <w:trPr>
          <w:trHeight w:val="274"/>
          <w:jc w:val="right"/>
        </w:trPr>
        <w:tc>
          <w:tcPr>
            <w:tcW w:w="2835" w:type="dxa"/>
            <w:hideMark/>
          </w:tcPr>
          <w:p w14:paraId="20D25ED2" w14:textId="77777777" w:rsidR="00805EEC" w:rsidRPr="00D5151C" w:rsidRDefault="00805EEC" w:rsidP="00D5151C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rPr>
                <w:color w:val="000000"/>
                <w:szCs w:val="18"/>
              </w:rPr>
            </w:pPr>
            <w:r w:rsidRPr="00D5151C">
              <w:rPr>
                <w:szCs w:val="18"/>
              </w:rPr>
              <w:t>Норвегия</w:t>
            </w:r>
          </w:p>
        </w:tc>
        <w:tc>
          <w:tcPr>
            <w:tcW w:w="993" w:type="dxa"/>
            <w:hideMark/>
          </w:tcPr>
          <w:p w14:paraId="418C5B0E" w14:textId="77777777" w:rsidR="00805EEC" w:rsidRPr="00D5151C" w:rsidRDefault="00805EEC" w:rsidP="00D5151C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color w:val="000000"/>
                <w:szCs w:val="18"/>
              </w:rPr>
            </w:pPr>
            <w:r w:rsidRPr="00D5151C">
              <w:rPr>
                <w:szCs w:val="18"/>
              </w:rPr>
              <w:t>665 417</w:t>
            </w:r>
          </w:p>
        </w:tc>
        <w:tc>
          <w:tcPr>
            <w:tcW w:w="992" w:type="dxa"/>
            <w:hideMark/>
          </w:tcPr>
          <w:p w14:paraId="408E0DD7" w14:textId="77777777" w:rsidR="00805EEC" w:rsidRPr="00D5151C" w:rsidRDefault="00805EEC" w:rsidP="00D5151C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color w:val="000000"/>
                <w:szCs w:val="18"/>
              </w:rPr>
            </w:pPr>
            <w:r w:rsidRPr="00D5151C">
              <w:rPr>
                <w:szCs w:val="18"/>
              </w:rPr>
              <w:t>324 585</w:t>
            </w:r>
          </w:p>
        </w:tc>
        <w:tc>
          <w:tcPr>
            <w:tcW w:w="1086" w:type="dxa"/>
            <w:hideMark/>
          </w:tcPr>
          <w:p w14:paraId="24B5BE35" w14:textId="77777777" w:rsidR="00805EEC" w:rsidRPr="00D5151C" w:rsidRDefault="00805EEC" w:rsidP="00D5151C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color w:val="000000"/>
                <w:szCs w:val="18"/>
              </w:rPr>
            </w:pPr>
            <w:r w:rsidRPr="00D5151C">
              <w:rPr>
                <w:szCs w:val="18"/>
              </w:rPr>
              <w:t>290 757</w:t>
            </w:r>
          </w:p>
        </w:tc>
        <w:tc>
          <w:tcPr>
            <w:tcW w:w="1213" w:type="dxa"/>
            <w:hideMark/>
          </w:tcPr>
          <w:p w14:paraId="6B4ECD92" w14:textId="77777777" w:rsidR="00805EEC" w:rsidRPr="00D5151C" w:rsidRDefault="00805EEC" w:rsidP="00D5151C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color w:val="000000"/>
                <w:szCs w:val="18"/>
              </w:rPr>
            </w:pPr>
            <w:r w:rsidRPr="00D5151C">
              <w:rPr>
                <w:szCs w:val="18"/>
              </w:rPr>
              <w:t>372 715</w:t>
            </w:r>
          </w:p>
        </w:tc>
        <w:tc>
          <w:tcPr>
            <w:tcW w:w="1213" w:type="dxa"/>
            <w:hideMark/>
          </w:tcPr>
          <w:p w14:paraId="49313D78" w14:textId="77777777" w:rsidR="00805EEC" w:rsidRPr="00D5151C" w:rsidRDefault="00805EEC" w:rsidP="00D5151C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color w:val="000000"/>
                <w:szCs w:val="18"/>
              </w:rPr>
            </w:pPr>
            <w:r w:rsidRPr="00D5151C">
              <w:rPr>
                <w:szCs w:val="18"/>
              </w:rPr>
              <w:t>334 317</w:t>
            </w:r>
          </w:p>
        </w:tc>
        <w:tc>
          <w:tcPr>
            <w:tcW w:w="1166" w:type="dxa"/>
            <w:tcBorders>
              <w:right w:val="single" w:sz="4" w:space="0" w:color="auto"/>
            </w:tcBorders>
            <w:noWrap/>
            <w:hideMark/>
          </w:tcPr>
          <w:p w14:paraId="010FFFEF" w14:textId="77777777" w:rsidR="00805EEC" w:rsidRPr="00D5151C" w:rsidRDefault="00805EEC" w:rsidP="00D5151C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color w:val="000000"/>
                <w:szCs w:val="18"/>
                <w:lang w:val="en-GB"/>
              </w:rPr>
            </w:pPr>
            <w:r w:rsidRPr="00D5151C">
              <w:rPr>
                <w:szCs w:val="18"/>
                <w:lang w:val="en-GB"/>
              </w:rPr>
              <w:t>–</w:t>
            </w:r>
          </w:p>
        </w:tc>
        <w:tc>
          <w:tcPr>
            <w:tcW w:w="1293" w:type="dxa"/>
            <w:tcBorders>
              <w:left w:val="single" w:sz="4" w:space="0" w:color="auto"/>
            </w:tcBorders>
            <w:noWrap/>
            <w:hideMark/>
          </w:tcPr>
          <w:p w14:paraId="5DDA3768" w14:textId="77777777" w:rsidR="00805EEC" w:rsidRPr="00D5151C" w:rsidRDefault="00805EEC" w:rsidP="00D5151C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color w:val="000000"/>
                <w:szCs w:val="18"/>
                <w:lang w:val="en-GB"/>
              </w:rPr>
            </w:pPr>
            <w:r w:rsidRPr="00D5151C">
              <w:rPr>
                <w:szCs w:val="18"/>
                <w:lang w:val="en-GB"/>
              </w:rPr>
              <w:t>–</w:t>
            </w:r>
          </w:p>
        </w:tc>
        <w:tc>
          <w:tcPr>
            <w:tcW w:w="1166" w:type="dxa"/>
            <w:noWrap/>
            <w:hideMark/>
          </w:tcPr>
          <w:p w14:paraId="178C8AD8" w14:textId="77777777" w:rsidR="00805EEC" w:rsidRPr="00D5151C" w:rsidRDefault="00805EEC" w:rsidP="00D5151C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color w:val="000000"/>
                <w:szCs w:val="18"/>
                <w:lang w:val="en-GB"/>
              </w:rPr>
            </w:pPr>
            <w:r w:rsidRPr="00D5151C">
              <w:rPr>
                <w:szCs w:val="18"/>
                <w:lang w:val="en-GB"/>
              </w:rPr>
              <w:t>–</w:t>
            </w:r>
          </w:p>
        </w:tc>
        <w:tc>
          <w:tcPr>
            <w:tcW w:w="1072" w:type="dxa"/>
          </w:tcPr>
          <w:p w14:paraId="05B73B4B" w14:textId="77777777" w:rsidR="00805EEC" w:rsidRPr="00D5151C" w:rsidRDefault="00805EEC" w:rsidP="00D5151C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color w:val="000000"/>
                <w:szCs w:val="18"/>
                <w:lang w:val="en-GB"/>
              </w:rPr>
            </w:pPr>
            <w:r w:rsidRPr="00D5151C">
              <w:rPr>
                <w:szCs w:val="18"/>
                <w:lang w:val="en-GB"/>
              </w:rPr>
              <w:t>–</w:t>
            </w:r>
          </w:p>
        </w:tc>
        <w:tc>
          <w:tcPr>
            <w:tcW w:w="1399" w:type="dxa"/>
            <w:noWrap/>
            <w:hideMark/>
          </w:tcPr>
          <w:p w14:paraId="616A4FE9" w14:textId="77777777" w:rsidR="00805EEC" w:rsidRPr="00D5151C" w:rsidRDefault="00805EEC" w:rsidP="00D5151C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color w:val="000000"/>
                <w:szCs w:val="18"/>
                <w:lang w:val="en-GB"/>
              </w:rPr>
            </w:pPr>
            <w:r w:rsidRPr="00D5151C">
              <w:rPr>
                <w:szCs w:val="18"/>
                <w:lang w:val="en-GB"/>
              </w:rPr>
              <w:t>–</w:t>
            </w:r>
          </w:p>
        </w:tc>
      </w:tr>
      <w:tr w:rsidR="00805EEC" w:rsidRPr="00D5151C" w14:paraId="48D3E9B9" w14:textId="77777777" w:rsidTr="00102D5F">
        <w:trPr>
          <w:trHeight w:val="274"/>
          <w:jc w:val="right"/>
        </w:trPr>
        <w:tc>
          <w:tcPr>
            <w:tcW w:w="2835" w:type="dxa"/>
            <w:hideMark/>
          </w:tcPr>
          <w:p w14:paraId="7F030332" w14:textId="77777777" w:rsidR="00805EEC" w:rsidRPr="00D5151C" w:rsidRDefault="00805EEC" w:rsidP="00D5151C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rPr>
                <w:color w:val="000000"/>
                <w:szCs w:val="18"/>
              </w:rPr>
            </w:pPr>
            <w:r w:rsidRPr="00D5151C">
              <w:rPr>
                <w:szCs w:val="18"/>
              </w:rPr>
              <w:t>Республика Корея</w:t>
            </w:r>
            <w:r w:rsidRPr="00D5151C">
              <w:rPr>
                <w:szCs w:val="18"/>
                <w:vertAlign w:val="superscript"/>
              </w:rPr>
              <w:t>a</w:t>
            </w:r>
          </w:p>
        </w:tc>
        <w:tc>
          <w:tcPr>
            <w:tcW w:w="993" w:type="dxa"/>
            <w:noWrap/>
            <w:hideMark/>
          </w:tcPr>
          <w:p w14:paraId="319E876E" w14:textId="77777777" w:rsidR="00805EEC" w:rsidRPr="00D5151C" w:rsidRDefault="00805EEC" w:rsidP="00D5151C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color w:val="000000"/>
                <w:szCs w:val="18"/>
                <w:lang w:val="en-GB"/>
              </w:rPr>
            </w:pPr>
            <w:r w:rsidRPr="00D5151C">
              <w:rPr>
                <w:szCs w:val="18"/>
                <w:lang w:val="en-GB"/>
              </w:rPr>
              <w:t>–</w:t>
            </w:r>
          </w:p>
        </w:tc>
        <w:tc>
          <w:tcPr>
            <w:tcW w:w="992" w:type="dxa"/>
            <w:hideMark/>
          </w:tcPr>
          <w:p w14:paraId="29BE60F4" w14:textId="77777777" w:rsidR="00805EEC" w:rsidRPr="00D5151C" w:rsidRDefault="00805EEC" w:rsidP="00D5151C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color w:val="000000"/>
                <w:szCs w:val="18"/>
              </w:rPr>
            </w:pPr>
            <w:r w:rsidRPr="00D5151C">
              <w:rPr>
                <w:szCs w:val="18"/>
              </w:rPr>
              <w:t>123 378</w:t>
            </w:r>
          </w:p>
        </w:tc>
        <w:tc>
          <w:tcPr>
            <w:tcW w:w="1086" w:type="dxa"/>
            <w:noWrap/>
            <w:hideMark/>
          </w:tcPr>
          <w:p w14:paraId="079A29E4" w14:textId="77777777" w:rsidR="00805EEC" w:rsidRPr="00D5151C" w:rsidRDefault="00805EEC" w:rsidP="00D5151C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color w:val="000000"/>
                <w:szCs w:val="18"/>
                <w:lang w:val="en-GB"/>
              </w:rPr>
            </w:pPr>
            <w:r w:rsidRPr="00D5151C">
              <w:rPr>
                <w:szCs w:val="18"/>
                <w:lang w:val="en-GB"/>
              </w:rPr>
              <w:t>–</w:t>
            </w:r>
          </w:p>
        </w:tc>
        <w:tc>
          <w:tcPr>
            <w:tcW w:w="1213" w:type="dxa"/>
            <w:noWrap/>
            <w:hideMark/>
          </w:tcPr>
          <w:p w14:paraId="4045BA9D" w14:textId="77777777" w:rsidR="00805EEC" w:rsidRPr="00D5151C" w:rsidRDefault="00805EEC" w:rsidP="00D5151C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color w:val="000000"/>
                <w:szCs w:val="18"/>
                <w:lang w:val="en-GB"/>
              </w:rPr>
            </w:pPr>
            <w:r w:rsidRPr="00D5151C">
              <w:rPr>
                <w:szCs w:val="18"/>
                <w:lang w:val="en-GB"/>
              </w:rPr>
              <w:t>–</w:t>
            </w:r>
          </w:p>
        </w:tc>
        <w:tc>
          <w:tcPr>
            <w:tcW w:w="1213" w:type="dxa"/>
            <w:noWrap/>
            <w:hideMark/>
          </w:tcPr>
          <w:p w14:paraId="4E14E802" w14:textId="77777777" w:rsidR="00805EEC" w:rsidRPr="00D5151C" w:rsidRDefault="00805EEC" w:rsidP="00D5151C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color w:val="000000"/>
                <w:szCs w:val="18"/>
                <w:lang w:val="en-GB"/>
              </w:rPr>
            </w:pPr>
            <w:r w:rsidRPr="00D5151C">
              <w:rPr>
                <w:szCs w:val="18"/>
                <w:lang w:val="en-GB"/>
              </w:rPr>
              <w:t>–</w:t>
            </w:r>
          </w:p>
        </w:tc>
        <w:tc>
          <w:tcPr>
            <w:tcW w:w="1166" w:type="dxa"/>
            <w:tcBorders>
              <w:right w:val="single" w:sz="4" w:space="0" w:color="auto"/>
            </w:tcBorders>
            <w:noWrap/>
            <w:hideMark/>
          </w:tcPr>
          <w:p w14:paraId="13157FCD" w14:textId="77777777" w:rsidR="00805EEC" w:rsidRPr="00D5151C" w:rsidRDefault="00805EEC" w:rsidP="00D5151C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color w:val="000000"/>
                <w:szCs w:val="18"/>
                <w:lang w:val="en-GB"/>
              </w:rPr>
            </w:pPr>
            <w:r w:rsidRPr="00D5151C">
              <w:rPr>
                <w:szCs w:val="18"/>
                <w:lang w:val="en-GB"/>
              </w:rPr>
              <w:t>–</w:t>
            </w:r>
          </w:p>
        </w:tc>
        <w:tc>
          <w:tcPr>
            <w:tcW w:w="1293" w:type="dxa"/>
            <w:tcBorders>
              <w:left w:val="single" w:sz="4" w:space="0" w:color="auto"/>
            </w:tcBorders>
            <w:noWrap/>
            <w:hideMark/>
          </w:tcPr>
          <w:p w14:paraId="3AD4A49A" w14:textId="77777777" w:rsidR="00805EEC" w:rsidRPr="00D5151C" w:rsidRDefault="00805EEC" w:rsidP="00D5151C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color w:val="000000"/>
                <w:szCs w:val="18"/>
                <w:lang w:val="en-GB"/>
              </w:rPr>
            </w:pPr>
            <w:r w:rsidRPr="00D5151C">
              <w:rPr>
                <w:szCs w:val="18"/>
                <w:lang w:val="en-GB"/>
              </w:rPr>
              <w:t>–</w:t>
            </w:r>
          </w:p>
        </w:tc>
        <w:tc>
          <w:tcPr>
            <w:tcW w:w="1166" w:type="dxa"/>
            <w:noWrap/>
            <w:hideMark/>
          </w:tcPr>
          <w:p w14:paraId="0ABB8C94" w14:textId="77777777" w:rsidR="00805EEC" w:rsidRPr="00D5151C" w:rsidRDefault="00805EEC" w:rsidP="00D5151C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color w:val="000000"/>
                <w:szCs w:val="18"/>
                <w:lang w:val="en-GB"/>
              </w:rPr>
            </w:pPr>
            <w:r w:rsidRPr="00D5151C">
              <w:rPr>
                <w:szCs w:val="18"/>
                <w:lang w:val="en-GB"/>
              </w:rPr>
              <w:t>–</w:t>
            </w:r>
          </w:p>
        </w:tc>
        <w:tc>
          <w:tcPr>
            <w:tcW w:w="1072" w:type="dxa"/>
          </w:tcPr>
          <w:p w14:paraId="580CBB11" w14:textId="77777777" w:rsidR="00805EEC" w:rsidRPr="00D5151C" w:rsidRDefault="00805EEC" w:rsidP="00D5151C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color w:val="000000"/>
                <w:szCs w:val="18"/>
                <w:lang w:val="en-GB"/>
              </w:rPr>
            </w:pPr>
            <w:r w:rsidRPr="00D5151C">
              <w:rPr>
                <w:szCs w:val="18"/>
                <w:lang w:val="en-GB"/>
              </w:rPr>
              <w:t>–</w:t>
            </w:r>
          </w:p>
        </w:tc>
        <w:tc>
          <w:tcPr>
            <w:tcW w:w="1399" w:type="dxa"/>
            <w:noWrap/>
            <w:hideMark/>
          </w:tcPr>
          <w:p w14:paraId="7B7168F1" w14:textId="77777777" w:rsidR="00805EEC" w:rsidRPr="00D5151C" w:rsidRDefault="00805EEC" w:rsidP="00D5151C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color w:val="000000"/>
                <w:szCs w:val="18"/>
                <w:lang w:val="en-GB"/>
              </w:rPr>
            </w:pPr>
            <w:r w:rsidRPr="00D5151C">
              <w:rPr>
                <w:szCs w:val="18"/>
                <w:lang w:val="en-GB"/>
              </w:rPr>
              <w:t>–</w:t>
            </w:r>
          </w:p>
        </w:tc>
      </w:tr>
      <w:tr w:rsidR="00805EEC" w:rsidRPr="00D5151C" w14:paraId="1D412E04" w14:textId="77777777" w:rsidTr="00102D5F">
        <w:trPr>
          <w:trHeight w:val="274"/>
          <w:jc w:val="right"/>
        </w:trPr>
        <w:tc>
          <w:tcPr>
            <w:tcW w:w="2835" w:type="dxa"/>
            <w:hideMark/>
          </w:tcPr>
          <w:p w14:paraId="04BA47EF" w14:textId="77777777" w:rsidR="00805EEC" w:rsidRPr="00D5151C" w:rsidRDefault="00805EEC" w:rsidP="00D5151C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rPr>
                <w:color w:val="000000"/>
                <w:szCs w:val="18"/>
              </w:rPr>
            </w:pPr>
            <w:r w:rsidRPr="00D5151C">
              <w:rPr>
                <w:szCs w:val="18"/>
              </w:rPr>
              <w:t>Словакия</w:t>
            </w:r>
          </w:p>
        </w:tc>
        <w:tc>
          <w:tcPr>
            <w:tcW w:w="993" w:type="dxa"/>
            <w:noWrap/>
            <w:hideMark/>
          </w:tcPr>
          <w:p w14:paraId="79665A9C" w14:textId="77777777" w:rsidR="00805EEC" w:rsidRPr="00D5151C" w:rsidRDefault="00805EEC" w:rsidP="00D5151C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color w:val="000000"/>
                <w:szCs w:val="18"/>
                <w:lang w:val="en-GB"/>
              </w:rPr>
            </w:pPr>
            <w:r w:rsidRPr="00D5151C">
              <w:rPr>
                <w:szCs w:val="18"/>
                <w:lang w:val="en-GB"/>
              </w:rPr>
              <w:t>–</w:t>
            </w:r>
          </w:p>
        </w:tc>
        <w:tc>
          <w:tcPr>
            <w:tcW w:w="992" w:type="dxa"/>
            <w:noWrap/>
            <w:hideMark/>
          </w:tcPr>
          <w:p w14:paraId="66AF1B1D" w14:textId="77777777" w:rsidR="00805EEC" w:rsidRPr="00D5151C" w:rsidRDefault="00805EEC" w:rsidP="00D5151C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color w:val="000000"/>
                <w:szCs w:val="18"/>
                <w:lang w:val="en-GB"/>
              </w:rPr>
            </w:pPr>
            <w:r w:rsidRPr="00D5151C">
              <w:rPr>
                <w:szCs w:val="18"/>
                <w:lang w:val="en-GB"/>
              </w:rPr>
              <w:t>–</w:t>
            </w:r>
          </w:p>
        </w:tc>
        <w:tc>
          <w:tcPr>
            <w:tcW w:w="1086" w:type="dxa"/>
            <w:hideMark/>
          </w:tcPr>
          <w:p w14:paraId="66B01EE5" w14:textId="77777777" w:rsidR="00805EEC" w:rsidRPr="00D5151C" w:rsidRDefault="00805EEC" w:rsidP="00D5151C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color w:val="000000"/>
                <w:szCs w:val="18"/>
              </w:rPr>
            </w:pPr>
            <w:r w:rsidRPr="00D5151C">
              <w:rPr>
                <w:szCs w:val="18"/>
              </w:rPr>
              <w:t>23 895</w:t>
            </w:r>
          </w:p>
        </w:tc>
        <w:tc>
          <w:tcPr>
            <w:tcW w:w="1213" w:type="dxa"/>
            <w:noWrap/>
            <w:hideMark/>
          </w:tcPr>
          <w:p w14:paraId="0D9E1E99" w14:textId="77777777" w:rsidR="00805EEC" w:rsidRPr="00D5151C" w:rsidRDefault="00805EEC" w:rsidP="00D5151C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color w:val="000000"/>
                <w:szCs w:val="18"/>
                <w:lang w:val="en-GB"/>
              </w:rPr>
            </w:pPr>
            <w:r w:rsidRPr="00D5151C">
              <w:rPr>
                <w:szCs w:val="18"/>
                <w:lang w:val="en-GB"/>
              </w:rPr>
              <w:t>–</w:t>
            </w:r>
          </w:p>
        </w:tc>
        <w:tc>
          <w:tcPr>
            <w:tcW w:w="1213" w:type="dxa"/>
            <w:noWrap/>
            <w:hideMark/>
          </w:tcPr>
          <w:p w14:paraId="06087A2D" w14:textId="77777777" w:rsidR="00805EEC" w:rsidRPr="00D5151C" w:rsidRDefault="00805EEC" w:rsidP="00D5151C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color w:val="000000"/>
                <w:szCs w:val="18"/>
                <w:lang w:val="en-GB"/>
              </w:rPr>
            </w:pPr>
            <w:r w:rsidRPr="00D5151C">
              <w:rPr>
                <w:szCs w:val="18"/>
                <w:lang w:val="en-GB"/>
              </w:rPr>
              <w:t>–</w:t>
            </w:r>
          </w:p>
        </w:tc>
        <w:tc>
          <w:tcPr>
            <w:tcW w:w="1166" w:type="dxa"/>
            <w:tcBorders>
              <w:right w:val="single" w:sz="4" w:space="0" w:color="auto"/>
            </w:tcBorders>
            <w:noWrap/>
            <w:hideMark/>
          </w:tcPr>
          <w:p w14:paraId="0E43B25E" w14:textId="77777777" w:rsidR="00805EEC" w:rsidRPr="00D5151C" w:rsidRDefault="00805EEC" w:rsidP="00D5151C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color w:val="000000"/>
                <w:szCs w:val="18"/>
                <w:lang w:val="en-GB"/>
              </w:rPr>
            </w:pPr>
            <w:r w:rsidRPr="00D5151C">
              <w:rPr>
                <w:szCs w:val="18"/>
                <w:lang w:val="en-GB"/>
              </w:rPr>
              <w:t>–</w:t>
            </w:r>
          </w:p>
        </w:tc>
        <w:tc>
          <w:tcPr>
            <w:tcW w:w="1293" w:type="dxa"/>
            <w:tcBorders>
              <w:left w:val="single" w:sz="4" w:space="0" w:color="auto"/>
            </w:tcBorders>
            <w:noWrap/>
            <w:hideMark/>
          </w:tcPr>
          <w:p w14:paraId="561E8575" w14:textId="77777777" w:rsidR="00805EEC" w:rsidRPr="00D5151C" w:rsidRDefault="00805EEC" w:rsidP="00D5151C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color w:val="000000"/>
                <w:szCs w:val="18"/>
                <w:lang w:val="en-GB"/>
              </w:rPr>
            </w:pPr>
            <w:r w:rsidRPr="00D5151C">
              <w:rPr>
                <w:szCs w:val="18"/>
                <w:lang w:val="en-GB"/>
              </w:rPr>
              <w:t>–</w:t>
            </w:r>
          </w:p>
        </w:tc>
        <w:tc>
          <w:tcPr>
            <w:tcW w:w="1166" w:type="dxa"/>
            <w:noWrap/>
            <w:hideMark/>
          </w:tcPr>
          <w:p w14:paraId="6BF2B404" w14:textId="77777777" w:rsidR="00805EEC" w:rsidRPr="00D5151C" w:rsidRDefault="00805EEC" w:rsidP="00D5151C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color w:val="000000"/>
                <w:szCs w:val="18"/>
                <w:lang w:val="en-GB"/>
              </w:rPr>
            </w:pPr>
            <w:r w:rsidRPr="00D5151C">
              <w:rPr>
                <w:szCs w:val="18"/>
                <w:lang w:val="en-GB"/>
              </w:rPr>
              <w:t>–</w:t>
            </w:r>
          </w:p>
        </w:tc>
        <w:tc>
          <w:tcPr>
            <w:tcW w:w="1072" w:type="dxa"/>
          </w:tcPr>
          <w:p w14:paraId="58F0E77A" w14:textId="77777777" w:rsidR="00805EEC" w:rsidRPr="00D5151C" w:rsidRDefault="00805EEC" w:rsidP="00D5151C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color w:val="000000"/>
                <w:szCs w:val="18"/>
                <w:lang w:val="en-GB"/>
              </w:rPr>
            </w:pPr>
            <w:r w:rsidRPr="00D5151C">
              <w:rPr>
                <w:szCs w:val="18"/>
                <w:lang w:val="en-GB"/>
              </w:rPr>
              <w:t>–</w:t>
            </w:r>
          </w:p>
        </w:tc>
        <w:tc>
          <w:tcPr>
            <w:tcW w:w="1399" w:type="dxa"/>
            <w:noWrap/>
            <w:hideMark/>
          </w:tcPr>
          <w:p w14:paraId="2CED0E0F" w14:textId="77777777" w:rsidR="00805EEC" w:rsidRPr="00D5151C" w:rsidRDefault="00805EEC" w:rsidP="00D5151C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color w:val="000000"/>
                <w:szCs w:val="18"/>
                <w:lang w:val="en-GB"/>
              </w:rPr>
            </w:pPr>
            <w:r w:rsidRPr="00D5151C">
              <w:rPr>
                <w:szCs w:val="18"/>
                <w:lang w:val="en-GB"/>
              </w:rPr>
              <w:t>–</w:t>
            </w:r>
          </w:p>
        </w:tc>
      </w:tr>
      <w:tr w:rsidR="00805EEC" w:rsidRPr="00D5151C" w14:paraId="04844156" w14:textId="77777777" w:rsidTr="00102D5F">
        <w:trPr>
          <w:trHeight w:val="274"/>
          <w:jc w:val="right"/>
        </w:trPr>
        <w:tc>
          <w:tcPr>
            <w:tcW w:w="2835" w:type="dxa"/>
            <w:hideMark/>
          </w:tcPr>
          <w:p w14:paraId="688F1DC0" w14:textId="77777777" w:rsidR="00805EEC" w:rsidRPr="00D5151C" w:rsidRDefault="00805EEC" w:rsidP="00D5151C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rPr>
                <w:color w:val="000000"/>
                <w:szCs w:val="18"/>
              </w:rPr>
            </w:pPr>
            <w:r w:rsidRPr="00D5151C">
              <w:rPr>
                <w:szCs w:val="18"/>
              </w:rPr>
              <w:t>Испания</w:t>
            </w:r>
          </w:p>
        </w:tc>
        <w:tc>
          <w:tcPr>
            <w:tcW w:w="993" w:type="dxa"/>
            <w:noWrap/>
            <w:hideMark/>
          </w:tcPr>
          <w:p w14:paraId="557547D5" w14:textId="77777777" w:rsidR="00805EEC" w:rsidRPr="00D5151C" w:rsidRDefault="00805EEC" w:rsidP="00D5151C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color w:val="000000"/>
                <w:szCs w:val="18"/>
                <w:lang w:val="en-GB"/>
              </w:rPr>
            </w:pPr>
            <w:r w:rsidRPr="00D5151C">
              <w:rPr>
                <w:szCs w:val="18"/>
                <w:lang w:val="en-GB"/>
              </w:rPr>
              <w:t>–</w:t>
            </w:r>
          </w:p>
        </w:tc>
        <w:tc>
          <w:tcPr>
            <w:tcW w:w="992" w:type="dxa"/>
            <w:noWrap/>
            <w:hideMark/>
          </w:tcPr>
          <w:p w14:paraId="0F51A49A" w14:textId="77777777" w:rsidR="00805EEC" w:rsidRPr="00D5151C" w:rsidRDefault="00805EEC" w:rsidP="00D5151C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color w:val="000000"/>
                <w:szCs w:val="18"/>
                <w:lang w:val="en-GB"/>
              </w:rPr>
            </w:pPr>
            <w:r w:rsidRPr="00D5151C">
              <w:rPr>
                <w:szCs w:val="18"/>
                <w:lang w:val="en-GB"/>
              </w:rPr>
              <w:t>–</w:t>
            </w:r>
          </w:p>
        </w:tc>
        <w:tc>
          <w:tcPr>
            <w:tcW w:w="1086" w:type="dxa"/>
            <w:noWrap/>
            <w:hideMark/>
          </w:tcPr>
          <w:p w14:paraId="4A2462D7" w14:textId="77777777" w:rsidR="00805EEC" w:rsidRPr="00D5151C" w:rsidRDefault="00805EEC" w:rsidP="00D5151C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color w:val="000000"/>
                <w:szCs w:val="18"/>
                <w:lang w:val="en-GB"/>
              </w:rPr>
            </w:pPr>
            <w:r w:rsidRPr="00D5151C">
              <w:rPr>
                <w:szCs w:val="18"/>
                <w:lang w:val="en-GB"/>
              </w:rPr>
              <w:t>–</w:t>
            </w:r>
          </w:p>
        </w:tc>
        <w:tc>
          <w:tcPr>
            <w:tcW w:w="1213" w:type="dxa"/>
            <w:hideMark/>
          </w:tcPr>
          <w:p w14:paraId="70F0A31A" w14:textId="77777777" w:rsidR="00805EEC" w:rsidRPr="00D5151C" w:rsidRDefault="00805EEC" w:rsidP="00D5151C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color w:val="000000"/>
                <w:szCs w:val="18"/>
              </w:rPr>
            </w:pPr>
            <w:r w:rsidRPr="00D5151C">
              <w:rPr>
                <w:szCs w:val="18"/>
              </w:rPr>
              <w:t>93 826</w:t>
            </w:r>
          </w:p>
        </w:tc>
        <w:tc>
          <w:tcPr>
            <w:tcW w:w="1213" w:type="dxa"/>
            <w:hideMark/>
          </w:tcPr>
          <w:p w14:paraId="5AAE03D8" w14:textId="77777777" w:rsidR="00805EEC" w:rsidRPr="00D5151C" w:rsidRDefault="00805EEC" w:rsidP="00D5151C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color w:val="000000"/>
                <w:szCs w:val="18"/>
              </w:rPr>
            </w:pPr>
            <w:r w:rsidRPr="00D5151C">
              <w:rPr>
                <w:szCs w:val="18"/>
              </w:rPr>
              <w:t>42 239</w:t>
            </w:r>
          </w:p>
        </w:tc>
        <w:tc>
          <w:tcPr>
            <w:tcW w:w="1166" w:type="dxa"/>
            <w:tcBorders>
              <w:right w:val="single" w:sz="4" w:space="0" w:color="auto"/>
            </w:tcBorders>
            <w:noWrap/>
            <w:hideMark/>
          </w:tcPr>
          <w:p w14:paraId="60D668C8" w14:textId="77777777" w:rsidR="00805EEC" w:rsidRPr="00D5151C" w:rsidRDefault="00805EEC" w:rsidP="00D5151C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color w:val="000000"/>
                <w:szCs w:val="18"/>
                <w:lang w:val="en-GB"/>
              </w:rPr>
            </w:pPr>
            <w:r w:rsidRPr="00D5151C">
              <w:rPr>
                <w:szCs w:val="18"/>
                <w:lang w:val="en-GB"/>
              </w:rPr>
              <w:t>–</w:t>
            </w:r>
          </w:p>
        </w:tc>
        <w:tc>
          <w:tcPr>
            <w:tcW w:w="1293" w:type="dxa"/>
            <w:tcBorders>
              <w:left w:val="single" w:sz="4" w:space="0" w:color="auto"/>
            </w:tcBorders>
            <w:noWrap/>
            <w:hideMark/>
          </w:tcPr>
          <w:p w14:paraId="1C7EAF67" w14:textId="77777777" w:rsidR="00805EEC" w:rsidRPr="00D5151C" w:rsidRDefault="00805EEC" w:rsidP="00D5151C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color w:val="000000"/>
                <w:szCs w:val="18"/>
              </w:rPr>
            </w:pPr>
            <w:r w:rsidRPr="00D5151C">
              <w:rPr>
                <w:szCs w:val="18"/>
              </w:rPr>
              <w:t>44 004</w:t>
            </w:r>
          </w:p>
        </w:tc>
        <w:tc>
          <w:tcPr>
            <w:tcW w:w="1166" w:type="dxa"/>
            <w:noWrap/>
            <w:hideMark/>
          </w:tcPr>
          <w:p w14:paraId="431BC7BA" w14:textId="77777777" w:rsidR="00805EEC" w:rsidRPr="00D5151C" w:rsidRDefault="00805EEC" w:rsidP="00D5151C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color w:val="000000"/>
                <w:szCs w:val="18"/>
                <w:lang w:val="en-GB"/>
              </w:rPr>
            </w:pPr>
            <w:r w:rsidRPr="00D5151C">
              <w:rPr>
                <w:szCs w:val="18"/>
                <w:lang w:val="en-GB"/>
              </w:rPr>
              <w:t>–</w:t>
            </w:r>
          </w:p>
        </w:tc>
        <w:tc>
          <w:tcPr>
            <w:tcW w:w="1072" w:type="dxa"/>
          </w:tcPr>
          <w:p w14:paraId="1BCA0516" w14:textId="77777777" w:rsidR="00805EEC" w:rsidRPr="00D5151C" w:rsidRDefault="00805EEC" w:rsidP="00D5151C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color w:val="000000"/>
                <w:szCs w:val="18"/>
                <w:lang w:val="en-GB"/>
              </w:rPr>
            </w:pPr>
            <w:r w:rsidRPr="00D5151C">
              <w:rPr>
                <w:szCs w:val="18"/>
                <w:lang w:val="en-GB"/>
              </w:rPr>
              <w:t>–</w:t>
            </w:r>
          </w:p>
        </w:tc>
        <w:tc>
          <w:tcPr>
            <w:tcW w:w="1399" w:type="dxa"/>
            <w:noWrap/>
            <w:hideMark/>
          </w:tcPr>
          <w:p w14:paraId="3031E0A7" w14:textId="77777777" w:rsidR="00805EEC" w:rsidRPr="00D5151C" w:rsidRDefault="00805EEC" w:rsidP="00D5151C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color w:val="000000"/>
                <w:szCs w:val="18"/>
              </w:rPr>
            </w:pPr>
            <w:r w:rsidRPr="00D5151C">
              <w:rPr>
                <w:szCs w:val="18"/>
              </w:rPr>
              <w:t>44 004</w:t>
            </w:r>
          </w:p>
        </w:tc>
      </w:tr>
      <w:tr w:rsidR="00805EEC" w:rsidRPr="00D5151C" w14:paraId="558CE9D7" w14:textId="77777777" w:rsidTr="00102D5F">
        <w:trPr>
          <w:trHeight w:val="274"/>
          <w:jc w:val="right"/>
        </w:trPr>
        <w:tc>
          <w:tcPr>
            <w:tcW w:w="2835" w:type="dxa"/>
            <w:hideMark/>
          </w:tcPr>
          <w:p w14:paraId="60CB2B79" w14:textId="77777777" w:rsidR="00805EEC" w:rsidRPr="00D5151C" w:rsidRDefault="00805EEC" w:rsidP="00D5151C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rPr>
                <w:color w:val="000000"/>
                <w:szCs w:val="18"/>
              </w:rPr>
            </w:pPr>
            <w:r w:rsidRPr="00D5151C">
              <w:rPr>
                <w:szCs w:val="18"/>
              </w:rPr>
              <w:t>Швеция</w:t>
            </w:r>
            <w:r w:rsidRPr="00D5151C">
              <w:rPr>
                <w:szCs w:val="18"/>
                <w:vertAlign w:val="superscript"/>
              </w:rPr>
              <w:t>а</w:t>
            </w:r>
          </w:p>
        </w:tc>
        <w:tc>
          <w:tcPr>
            <w:tcW w:w="993" w:type="dxa"/>
            <w:hideMark/>
          </w:tcPr>
          <w:p w14:paraId="6D4FB9BD" w14:textId="77777777" w:rsidR="00805EEC" w:rsidRPr="00D5151C" w:rsidRDefault="00805EEC" w:rsidP="00D5151C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color w:val="000000"/>
                <w:szCs w:val="18"/>
              </w:rPr>
            </w:pPr>
            <w:r w:rsidRPr="00D5151C">
              <w:rPr>
                <w:szCs w:val="18"/>
              </w:rPr>
              <w:t>253 128</w:t>
            </w:r>
          </w:p>
        </w:tc>
        <w:tc>
          <w:tcPr>
            <w:tcW w:w="992" w:type="dxa"/>
            <w:hideMark/>
          </w:tcPr>
          <w:p w14:paraId="2695805F" w14:textId="77777777" w:rsidR="00805EEC" w:rsidRPr="00D5151C" w:rsidRDefault="00805EEC" w:rsidP="00D5151C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color w:val="000000"/>
                <w:szCs w:val="18"/>
              </w:rPr>
            </w:pPr>
            <w:r w:rsidRPr="00D5151C">
              <w:rPr>
                <w:szCs w:val="18"/>
              </w:rPr>
              <w:t>161 339</w:t>
            </w:r>
          </w:p>
        </w:tc>
        <w:tc>
          <w:tcPr>
            <w:tcW w:w="1086" w:type="dxa"/>
            <w:hideMark/>
          </w:tcPr>
          <w:p w14:paraId="506A87F7" w14:textId="77777777" w:rsidR="00805EEC" w:rsidRPr="00D5151C" w:rsidRDefault="00805EEC" w:rsidP="00D5151C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color w:val="000000"/>
                <w:szCs w:val="18"/>
              </w:rPr>
            </w:pPr>
            <w:r w:rsidRPr="00D5151C">
              <w:rPr>
                <w:szCs w:val="18"/>
              </w:rPr>
              <w:t>159 502</w:t>
            </w:r>
          </w:p>
        </w:tc>
        <w:tc>
          <w:tcPr>
            <w:tcW w:w="1213" w:type="dxa"/>
            <w:hideMark/>
          </w:tcPr>
          <w:p w14:paraId="21EEE533" w14:textId="77777777" w:rsidR="00805EEC" w:rsidRPr="00D5151C" w:rsidRDefault="00805EEC" w:rsidP="00D5151C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color w:val="000000"/>
                <w:szCs w:val="18"/>
              </w:rPr>
            </w:pPr>
            <w:r w:rsidRPr="00D5151C">
              <w:rPr>
                <w:szCs w:val="18"/>
              </w:rPr>
              <w:t>173 261</w:t>
            </w:r>
          </w:p>
        </w:tc>
        <w:tc>
          <w:tcPr>
            <w:tcW w:w="1213" w:type="dxa"/>
            <w:hideMark/>
          </w:tcPr>
          <w:p w14:paraId="64DBA087" w14:textId="77777777" w:rsidR="00805EEC" w:rsidRPr="00D5151C" w:rsidRDefault="00805EEC" w:rsidP="00D5151C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color w:val="000000"/>
                <w:szCs w:val="18"/>
              </w:rPr>
            </w:pPr>
            <w:r w:rsidRPr="00D5151C">
              <w:rPr>
                <w:szCs w:val="18"/>
              </w:rPr>
              <w:t>159 285</w:t>
            </w:r>
          </w:p>
        </w:tc>
        <w:tc>
          <w:tcPr>
            <w:tcW w:w="1166" w:type="dxa"/>
            <w:tcBorders>
              <w:right w:val="single" w:sz="4" w:space="0" w:color="auto"/>
            </w:tcBorders>
            <w:noWrap/>
            <w:hideMark/>
          </w:tcPr>
          <w:p w14:paraId="58AA546D" w14:textId="77777777" w:rsidR="00805EEC" w:rsidRPr="00D5151C" w:rsidRDefault="00805EEC" w:rsidP="00D5151C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color w:val="000000"/>
                <w:szCs w:val="18"/>
                <w:lang w:val="en-GB"/>
              </w:rPr>
            </w:pPr>
            <w:r w:rsidRPr="00D5151C">
              <w:rPr>
                <w:szCs w:val="18"/>
                <w:lang w:val="en-GB"/>
              </w:rPr>
              <w:t>–</w:t>
            </w:r>
          </w:p>
        </w:tc>
        <w:tc>
          <w:tcPr>
            <w:tcW w:w="1293" w:type="dxa"/>
            <w:tcBorders>
              <w:left w:val="single" w:sz="4" w:space="0" w:color="auto"/>
            </w:tcBorders>
            <w:noWrap/>
            <w:hideMark/>
          </w:tcPr>
          <w:p w14:paraId="1975BD54" w14:textId="77777777" w:rsidR="00805EEC" w:rsidRPr="00D5151C" w:rsidRDefault="00805EEC" w:rsidP="00D5151C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color w:val="000000"/>
                <w:szCs w:val="18"/>
                <w:lang w:val="en-GB"/>
              </w:rPr>
            </w:pPr>
            <w:r w:rsidRPr="00D5151C">
              <w:rPr>
                <w:szCs w:val="18"/>
                <w:lang w:val="en-GB"/>
              </w:rPr>
              <w:t>–</w:t>
            </w:r>
          </w:p>
        </w:tc>
        <w:tc>
          <w:tcPr>
            <w:tcW w:w="1166" w:type="dxa"/>
            <w:noWrap/>
            <w:hideMark/>
          </w:tcPr>
          <w:p w14:paraId="54ED104A" w14:textId="77777777" w:rsidR="00805EEC" w:rsidRPr="00D5151C" w:rsidRDefault="00805EEC" w:rsidP="00D5151C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color w:val="000000"/>
                <w:szCs w:val="18"/>
                <w:lang w:val="en-GB"/>
              </w:rPr>
            </w:pPr>
            <w:r w:rsidRPr="00D5151C">
              <w:rPr>
                <w:szCs w:val="18"/>
                <w:lang w:val="en-GB"/>
              </w:rPr>
              <w:t>–</w:t>
            </w:r>
          </w:p>
        </w:tc>
        <w:tc>
          <w:tcPr>
            <w:tcW w:w="1072" w:type="dxa"/>
          </w:tcPr>
          <w:p w14:paraId="2596B961" w14:textId="77777777" w:rsidR="00805EEC" w:rsidRPr="00D5151C" w:rsidRDefault="00805EEC" w:rsidP="00D5151C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color w:val="000000"/>
                <w:szCs w:val="18"/>
                <w:lang w:val="en-GB"/>
              </w:rPr>
            </w:pPr>
            <w:r w:rsidRPr="00D5151C">
              <w:rPr>
                <w:szCs w:val="18"/>
                <w:lang w:val="en-GB"/>
              </w:rPr>
              <w:t>–</w:t>
            </w:r>
          </w:p>
        </w:tc>
        <w:tc>
          <w:tcPr>
            <w:tcW w:w="1399" w:type="dxa"/>
            <w:noWrap/>
            <w:hideMark/>
          </w:tcPr>
          <w:p w14:paraId="2252978E" w14:textId="77777777" w:rsidR="00805EEC" w:rsidRPr="00D5151C" w:rsidRDefault="00805EEC" w:rsidP="00D5151C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color w:val="000000"/>
                <w:szCs w:val="18"/>
                <w:lang w:val="en-GB"/>
              </w:rPr>
            </w:pPr>
            <w:r w:rsidRPr="00D5151C">
              <w:rPr>
                <w:szCs w:val="18"/>
                <w:lang w:val="en-GB"/>
              </w:rPr>
              <w:t>–</w:t>
            </w:r>
          </w:p>
        </w:tc>
      </w:tr>
      <w:tr w:rsidR="00805EEC" w:rsidRPr="00D5151C" w14:paraId="37233D93" w14:textId="77777777" w:rsidTr="00102D5F">
        <w:trPr>
          <w:trHeight w:val="274"/>
          <w:jc w:val="right"/>
        </w:trPr>
        <w:tc>
          <w:tcPr>
            <w:tcW w:w="2835" w:type="dxa"/>
            <w:hideMark/>
          </w:tcPr>
          <w:p w14:paraId="19F3D358" w14:textId="77777777" w:rsidR="00805EEC" w:rsidRPr="00D5151C" w:rsidRDefault="00805EEC" w:rsidP="00D5151C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rPr>
                <w:color w:val="000000"/>
                <w:szCs w:val="18"/>
              </w:rPr>
            </w:pPr>
            <w:r w:rsidRPr="00D5151C">
              <w:rPr>
                <w:szCs w:val="18"/>
              </w:rPr>
              <w:t xml:space="preserve">Швейцария </w:t>
            </w:r>
          </w:p>
        </w:tc>
        <w:tc>
          <w:tcPr>
            <w:tcW w:w="993" w:type="dxa"/>
            <w:hideMark/>
          </w:tcPr>
          <w:p w14:paraId="39FFA292" w14:textId="77777777" w:rsidR="00805EEC" w:rsidRPr="00D5151C" w:rsidRDefault="00805EEC" w:rsidP="00D5151C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color w:val="000000"/>
                <w:szCs w:val="18"/>
              </w:rPr>
            </w:pPr>
            <w:r w:rsidRPr="00D5151C">
              <w:rPr>
                <w:szCs w:val="18"/>
              </w:rPr>
              <w:t>84 000</w:t>
            </w:r>
          </w:p>
        </w:tc>
        <w:tc>
          <w:tcPr>
            <w:tcW w:w="992" w:type="dxa"/>
            <w:hideMark/>
          </w:tcPr>
          <w:p w14:paraId="1F0C9F72" w14:textId="77777777" w:rsidR="00805EEC" w:rsidRPr="00D5151C" w:rsidRDefault="00805EEC" w:rsidP="00D5151C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color w:val="000000"/>
                <w:szCs w:val="18"/>
              </w:rPr>
            </w:pPr>
            <w:r w:rsidRPr="00D5151C">
              <w:rPr>
                <w:szCs w:val="18"/>
              </w:rPr>
              <w:t>72 651</w:t>
            </w:r>
          </w:p>
        </w:tc>
        <w:tc>
          <w:tcPr>
            <w:tcW w:w="1086" w:type="dxa"/>
            <w:hideMark/>
          </w:tcPr>
          <w:p w14:paraId="424D9B2D" w14:textId="77777777" w:rsidR="00805EEC" w:rsidRPr="00D5151C" w:rsidRDefault="00805EEC" w:rsidP="00D5151C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color w:val="000000"/>
                <w:szCs w:val="18"/>
              </w:rPr>
            </w:pPr>
            <w:r w:rsidRPr="00D5151C">
              <w:rPr>
                <w:szCs w:val="18"/>
              </w:rPr>
              <w:t>84 344</w:t>
            </w:r>
          </w:p>
        </w:tc>
        <w:tc>
          <w:tcPr>
            <w:tcW w:w="1213" w:type="dxa"/>
            <w:hideMark/>
          </w:tcPr>
          <w:p w14:paraId="3646E11E" w14:textId="77777777" w:rsidR="00805EEC" w:rsidRPr="00D5151C" w:rsidRDefault="00805EEC" w:rsidP="00D5151C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color w:val="000000"/>
                <w:szCs w:val="18"/>
              </w:rPr>
            </w:pPr>
            <w:r w:rsidRPr="00D5151C">
              <w:rPr>
                <w:szCs w:val="18"/>
              </w:rPr>
              <w:t>71 809</w:t>
            </w:r>
          </w:p>
        </w:tc>
        <w:tc>
          <w:tcPr>
            <w:tcW w:w="1213" w:type="dxa"/>
            <w:hideMark/>
          </w:tcPr>
          <w:p w14:paraId="58371895" w14:textId="77777777" w:rsidR="00805EEC" w:rsidRPr="00D5151C" w:rsidRDefault="00805EEC" w:rsidP="00D5151C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color w:val="000000"/>
                <w:szCs w:val="18"/>
              </w:rPr>
            </w:pPr>
            <w:r w:rsidRPr="00D5151C">
              <w:rPr>
                <w:szCs w:val="18"/>
              </w:rPr>
              <w:t>100 675</w:t>
            </w:r>
          </w:p>
        </w:tc>
        <w:tc>
          <w:tcPr>
            <w:tcW w:w="1166" w:type="dxa"/>
            <w:tcBorders>
              <w:right w:val="single" w:sz="4" w:space="0" w:color="auto"/>
            </w:tcBorders>
            <w:noWrap/>
            <w:hideMark/>
          </w:tcPr>
          <w:p w14:paraId="54B7006B" w14:textId="77777777" w:rsidR="00805EEC" w:rsidRPr="00D5151C" w:rsidRDefault="00805EEC" w:rsidP="00D5151C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color w:val="000000"/>
                <w:szCs w:val="18"/>
                <w:lang w:val="en-GB"/>
              </w:rPr>
            </w:pPr>
            <w:r w:rsidRPr="00D5151C">
              <w:rPr>
                <w:szCs w:val="18"/>
                <w:lang w:val="en-GB"/>
              </w:rPr>
              <w:t>–</w:t>
            </w:r>
          </w:p>
        </w:tc>
        <w:tc>
          <w:tcPr>
            <w:tcW w:w="1293" w:type="dxa"/>
            <w:tcBorders>
              <w:left w:val="single" w:sz="4" w:space="0" w:color="auto"/>
            </w:tcBorders>
            <w:noWrap/>
            <w:hideMark/>
          </w:tcPr>
          <w:p w14:paraId="0B97DF1E" w14:textId="77777777" w:rsidR="00805EEC" w:rsidRPr="00D5151C" w:rsidRDefault="00805EEC" w:rsidP="00D5151C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color w:val="000000"/>
                <w:szCs w:val="18"/>
                <w:lang w:val="en-GB"/>
              </w:rPr>
            </w:pPr>
            <w:r w:rsidRPr="00D5151C">
              <w:rPr>
                <w:szCs w:val="18"/>
                <w:lang w:val="en-GB"/>
              </w:rPr>
              <w:t>–</w:t>
            </w:r>
          </w:p>
        </w:tc>
        <w:tc>
          <w:tcPr>
            <w:tcW w:w="1166" w:type="dxa"/>
            <w:noWrap/>
            <w:hideMark/>
          </w:tcPr>
          <w:p w14:paraId="5C5737FF" w14:textId="77777777" w:rsidR="00805EEC" w:rsidRPr="00D5151C" w:rsidRDefault="00805EEC" w:rsidP="00D5151C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color w:val="000000"/>
                <w:szCs w:val="18"/>
                <w:lang w:val="en-GB"/>
              </w:rPr>
            </w:pPr>
            <w:r w:rsidRPr="00D5151C">
              <w:rPr>
                <w:szCs w:val="18"/>
                <w:lang w:val="en-GB"/>
              </w:rPr>
              <w:t>–</w:t>
            </w:r>
          </w:p>
        </w:tc>
        <w:tc>
          <w:tcPr>
            <w:tcW w:w="1072" w:type="dxa"/>
          </w:tcPr>
          <w:p w14:paraId="190C1106" w14:textId="77777777" w:rsidR="00805EEC" w:rsidRPr="00D5151C" w:rsidRDefault="00805EEC" w:rsidP="00D5151C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color w:val="000000"/>
                <w:szCs w:val="18"/>
                <w:lang w:val="en-GB"/>
              </w:rPr>
            </w:pPr>
            <w:r w:rsidRPr="00D5151C">
              <w:rPr>
                <w:szCs w:val="18"/>
                <w:lang w:val="en-GB"/>
              </w:rPr>
              <w:t>–</w:t>
            </w:r>
          </w:p>
        </w:tc>
        <w:tc>
          <w:tcPr>
            <w:tcW w:w="1399" w:type="dxa"/>
            <w:noWrap/>
            <w:hideMark/>
          </w:tcPr>
          <w:p w14:paraId="7EF5CF6B" w14:textId="77777777" w:rsidR="00805EEC" w:rsidRPr="00D5151C" w:rsidRDefault="00805EEC" w:rsidP="00D5151C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color w:val="000000"/>
                <w:szCs w:val="18"/>
                <w:lang w:val="en-GB"/>
              </w:rPr>
            </w:pPr>
            <w:r w:rsidRPr="00D5151C">
              <w:rPr>
                <w:szCs w:val="18"/>
                <w:lang w:val="en-GB"/>
              </w:rPr>
              <w:t>–</w:t>
            </w:r>
          </w:p>
        </w:tc>
      </w:tr>
      <w:tr w:rsidR="00805EEC" w:rsidRPr="00D5151C" w14:paraId="1A99E833" w14:textId="77777777" w:rsidTr="00102D5F">
        <w:trPr>
          <w:trHeight w:val="274"/>
          <w:jc w:val="right"/>
        </w:trPr>
        <w:tc>
          <w:tcPr>
            <w:tcW w:w="2835" w:type="dxa"/>
            <w:hideMark/>
          </w:tcPr>
          <w:p w14:paraId="5DFDF410" w14:textId="77777777" w:rsidR="00805EEC" w:rsidRPr="00D5151C" w:rsidRDefault="00805EEC" w:rsidP="00D5151C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rPr>
                <w:color w:val="000000"/>
                <w:szCs w:val="18"/>
              </w:rPr>
            </w:pPr>
            <w:r w:rsidRPr="00D5151C">
              <w:rPr>
                <w:szCs w:val="18"/>
              </w:rPr>
              <w:lastRenderedPageBreak/>
              <w:t>Соединенное Королевство Великобритании и Северной Ирландии</w:t>
            </w:r>
          </w:p>
        </w:tc>
        <w:tc>
          <w:tcPr>
            <w:tcW w:w="993" w:type="dxa"/>
            <w:hideMark/>
          </w:tcPr>
          <w:p w14:paraId="7288E479" w14:textId="77777777" w:rsidR="00805EEC" w:rsidRPr="00D5151C" w:rsidRDefault="00805EEC" w:rsidP="00D5151C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color w:val="000000"/>
                <w:szCs w:val="18"/>
              </w:rPr>
            </w:pPr>
            <w:r w:rsidRPr="00D5151C">
              <w:rPr>
                <w:szCs w:val="18"/>
              </w:rPr>
              <w:t>650 214</w:t>
            </w:r>
          </w:p>
        </w:tc>
        <w:tc>
          <w:tcPr>
            <w:tcW w:w="992" w:type="dxa"/>
            <w:hideMark/>
          </w:tcPr>
          <w:p w14:paraId="08B1EDEC" w14:textId="77777777" w:rsidR="00805EEC" w:rsidRPr="00D5151C" w:rsidRDefault="00805EEC" w:rsidP="00D5151C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color w:val="000000"/>
                <w:szCs w:val="18"/>
              </w:rPr>
            </w:pPr>
            <w:r w:rsidRPr="00D5151C">
              <w:rPr>
                <w:szCs w:val="18"/>
              </w:rPr>
              <w:t>502 060</w:t>
            </w:r>
          </w:p>
        </w:tc>
        <w:tc>
          <w:tcPr>
            <w:tcW w:w="1086" w:type="dxa"/>
            <w:hideMark/>
          </w:tcPr>
          <w:p w14:paraId="2D0122DE" w14:textId="77777777" w:rsidR="00805EEC" w:rsidRPr="00D5151C" w:rsidRDefault="00805EEC" w:rsidP="00D5151C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color w:val="000000"/>
                <w:szCs w:val="18"/>
              </w:rPr>
            </w:pPr>
            <w:r w:rsidRPr="00D5151C">
              <w:rPr>
                <w:szCs w:val="18"/>
              </w:rPr>
              <w:t>269 830</w:t>
            </w:r>
          </w:p>
        </w:tc>
        <w:tc>
          <w:tcPr>
            <w:tcW w:w="1213" w:type="dxa"/>
            <w:hideMark/>
          </w:tcPr>
          <w:p w14:paraId="1FA377F7" w14:textId="77777777" w:rsidR="00805EEC" w:rsidRPr="00D5151C" w:rsidRDefault="00805EEC" w:rsidP="00D5151C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color w:val="000000"/>
                <w:szCs w:val="18"/>
              </w:rPr>
            </w:pPr>
            <w:r w:rsidRPr="00D5151C">
              <w:rPr>
                <w:szCs w:val="18"/>
              </w:rPr>
              <w:t>244 494</w:t>
            </w:r>
          </w:p>
        </w:tc>
        <w:tc>
          <w:tcPr>
            <w:tcW w:w="1213" w:type="dxa"/>
            <w:hideMark/>
          </w:tcPr>
          <w:p w14:paraId="5D3E05FC" w14:textId="77777777" w:rsidR="00805EEC" w:rsidRPr="00D5151C" w:rsidRDefault="00805EEC" w:rsidP="00D5151C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color w:val="000000"/>
                <w:szCs w:val="18"/>
              </w:rPr>
            </w:pPr>
            <w:r w:rsidRPr="00D5151C">
              <w:rPr>
                <w:szCs w:val="18"/>
              </w:rPr>
              <w:t>407 550</w:t>
            </w:r>
          </w:p>
        </w:tc>
        <w:tc>
          <w:tcPr>
            <w:tcW w:w="1166" w:type="dxa"/>
            <w:tcBorders>
              <w:right w:val="single" w:sz="4" w:space="0" w:color="auto"/>
            </w:tcBorders>
            <w:hideMark/>
          </w:tcPr>
          <w:p w14:paraId="2F788AC9" w14:textId="77777777" w:rsidR="00805EEC" w:rsidRPr="00D5151C" w:rsidRDefault="00805EEC" w:rsidP="00D5151C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color w:val="000000"/>
                <w:szCs w:val="18"/>
              </w:rPr>
            </w:pPr>
            <w:r w:rsidRPr="00D5151C">
              <w:rPr>
                <w:szCs w:val="18"/>
              </w:rPr>
              <w:t>366 748</w:t>
            </w:r>
          </w:p>
        </w:tc>
        <w:tc>
          <w:tcPr>
            <w:tcW w:w="1293" w:type="dxa"/>
            <w:tcBorders>
              <w:left w:val="single" w:sz="4" w:space="0" w:color="auto"/>
            </w:tcBorders>
            <w:noWrap/>
            <w:hideMark/>
          </w:tcPr>
          <w:p w14:paraId="3E710C9F" w14:textId="77777777" w:rsidR="00805EEC" w:rsidRPr="00D5151C" w:rsidRDefault="00805EEC" w:rsidP="00D5151C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color w:val="000000"/>
                <w:szCs w:val="18"/>
                <w:lang w:val="en-GB"/>
              </w:rPr>
            </w:pPr>
            <w:r w:rsidRPr="00D5151C">
              <w:rPr>
                <w:szCs w:val="18"/>
                <w:lang w:val="en-GB"/>
              </w:rPr>
              <w:t>–</w:t>
            </w:r>
          </w:p>
        </w:tc>
        <w:tc>
          <w:tcPr>
            <w:tcW w:w="1166" w:type="dxa"/>
            <w:hideMark/>
          </w:tcPr>
          <w:p w14:paraId="11FE142B" w14:textId="77777777" w:rsidR="00805EEC" w:rsidRPr="00D5151C" w:rsidRDefault="00805EEC" w:rsidP="00D5151C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color w:val="000000"/>
                <w:szCs w:val="18"/>
              </w:rPr>
            </w:pPr>
            <w:r w:rsidRPr="00D5151C">
              <w:rPr>
                <w:szCs w:val="18"/>
              </w:rPr>
              <w:t>366 748</w:t>
            </w:r>
          </w:p>
        </w:tc>
        <w:tc>
          <w:tcPr>
            <w:tcW w:w="1072" w:type="dxa"/>
          </w:tcPr>
          <w:p w14:paraId="5B587862" w14:textId="77777777" w:rsidR="00805EEC" w:rsidRPr="00D5151C" w:rsidRDefault="00805EEC" w:rsidP="00D5151C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color w:val="000000"/>
                <w:szCs w:val="18"/>
                <w:lang w:val="en-GB"/>
              </w:rPr>
            </w:pPr>
            <w:r w:rsidRPr="00D5151C">
              <w:rPr>
                <w:szCs w:val="18"/>
                <w:lang w:val="en-GB"/>
              </w:rPr>
              <w:t>–</w:t>
            </w:r>
          </w:p>
        </w:tc>
        <w:tc>
          <w:tcPr>
            <w:tcW w:w="1399" w:type="dxa"/>
            <w:noWrap/>
            <w:hideMark/>
          </w:tcPr>
          <w:p w14:paraId="6C0F1B5E" w14:textId="77777777" w:rsidR="00805EEC" w:rsidRPr="00D5151C" w:rsidRDefault="00805EEC" w:rsidP="00D5151C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color w:val="000000"/>
                <w:szCs w:val="18"/>
              </w:rPr>
            </w:pPr>
            <w:r w:rsidRPr="00D5151C">
              <w:rPr>
                <w:szCs w:val="18"/>
              </w:rPr>
              <w:t>366 748</w:t>
            </w:r>
          </w:p>
        </w:tc>
      </w:tr>
      <w:tr w:rsidR="00805EEC" w:rsidRPr="00D5151C" w14:paraId="1A47E8D0" w14:textId="77777777" w:rsidTr="00102D5F">
        <w:trPr>
          <w:trHeight w:val="274"/>
          <w:jc w:val="right"/>
        </w:trPr>
        <w:tc>
          <w:tcPr>
            <w:tcW w:w="2835" w:type="dxa"/>
            <w:tcBorders>
              <w:bottom w:val="single" w:sz="4" w:space="0" w:color="auto"/>
            </w:tcBorders>
            <w:hideMark/>
          </w:tcPr>
          <w:p w14:paraId="1D6DBA88" w14:textId="77777777" w:rsidR="00805EEC" w:rsidRPr="00D5151C" w:rsidRDefault="00805EEC" w:rsidP="00D5151C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rPr>
                <w:color w:val="000000"/>
                <w:szCs w:val="18"/>
              </w:rPr>
            </w:pPr>
            <w:r w:rsidRPr="00D5151C">
              <w:rPr>
                <w:szCs w:val="18"/>
              </w:rPr>
              <w:t>Соединенные Штаты Америки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hideMark/>
          </w:tcPr>
          <w:p w14:paraId="1599AA42" w14:textId="77777777" w:rsidR="00805EEC" w:rsidRPr="00D5151C" w:rsidRDefault="00805EEC" w:rsidP="00D5151C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color w:val="000000"/>
                <w:szCs w:val="18"/>
              </w:rPr>
            </w:pPr>
            <w:r w:rsidRPr="00D5151C">
              <w:rPr>
                <w:szCs w:val="18"/>
              </w:rPr>
              <w:t>495 000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hideMark/>
          </w:tcPr>
          <w:p w14:paraId="432557F4" w14:textId="77777777" w:rsidR="00805EEC" w:rsidRPr="00D5151C" w:rsidRDefault="00805EEC" w:rsidP="00D5151C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color w:val="000000"/>
                <w:szCs w:val="18"/>
              </w:rPr>
            </w:pPr>
            <w:r w:rsidRPr="00D5151C">
              <w:rPr>
                <w:szCs w:val="18"/>
              </w:rPr>
              <w:t>497 759</w:t>
            </w:r>
          </w:p>
        </w:tc>
        <w:tc>
          <w:tcPr>
            <w:tcW w:w="1086" w:type="dxa"/>
            <w:tcBorders>
              <w:bottom w:val="single" w:sz="4" w:space="0" w:color="auto"/>
            </w:tcBorders>
            <w:hideMark/>
          </w:tcPr>
          <w:p w14:paraId="0AAC0B67" w14:textId="77777777" w:rsidR="00805EEC" w:rsidRPr="00D5151C" w:rsidRDefault="00805EEC" w:rsidP="00D5151C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color w:val="000000"/>
                <w:szCs w:val="18"/>
              </w:rPr>
            </w:pPr>
            <w:r w:rsidRPr="00D5151C">
              <w:rPr>
                <w:szCs w:val="18"/>
              </w:rPr>
              <w:t>497 000</w:t>
            </w:r>
          </w:p>
        </w:tc>
        <w:tc>
          <w:tcPr>
            <w:tcW w:w="1213" w:type="dxa"/>
            <w:tcBorders>
              <w:bottom w:val="single" w:sz="4" w:space="0" w:color="auto"/>
            </w:tcBorders>
            <w:hideMark/>
          </w:tcPr>
          <w:p w14:paraId="053E2725" w14:textId="77777777" w:rsidR="00805EEC" w:rsidRPr="00D5151C" w:rsidRDefault="00805EEC" w:rsidP="00D5151C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color w:val="000000"/>
                <w:szCs w:val="18"/>
              </w:rPr>
            </w:pPr>
            <w:r w:rsidRPr="00D5151C">
              <w:rPr>
                <w:szCs w:val="18"/>
              </w:rPr>
              <w:t>750 000</w:t>
            </w:r>
          </w:p>
        </w:tc>
        <w:tc>
          <w:tcPr>
            <w:tcW w:w="1213" w:type="dxa"/>
            <w:tcBorders>
              <w:bottom w:val="single" w:sz="4" w:space="0" w:color="auto"/>
            </w:tcBorders>
            <w:hideMark/>
          </w:tcPr>
          <w:p w14:paraId="3C7056D0" w14:textId="77777777" w:rsidR="00805EEC" w:rsidRPr="00D5151C" w:rsidRDefault="00805EEC" w:rsidP="00D5151C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color w:val="000000"/>
                <w:szCs w:val="18"/>
                <w:lang w:val="en-GB"/>
              </w:rPr>
            </w:pPr>
            <w:r w:rsidRPr="00D5151C">
              <w:rPr>
                <w:szCs w:val="18"/>
                <w:lang w:val="en-GB"/>
              </w:rPr>
              <w:t>–</w:t>
            </w:r>
          </w:p>
        </w:tc>
        <w:tc>
          <w:tcPr>
            <w:tcW w:w="1166" w:type="dxa"/>
            <w:tcBorders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CBF2F06" w14:textId="77777777" w:rsidR="00805EEC" w:rsidRPr="00D5151C" w:rsidRDefault="00805EEC" w:rsidP="00D5151C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color w:val="000000"/>
                <w:szCs w:val="18"/>
                <w:lang w:val="en-GB"/>
              </w:rPr>
            </w:pPr>
            <w:r w:rsidRPr="00D5151C">
              <w:rPr>
                <w:szCs w:val="18"/>
                <w:lang w:val="en-GB"/>
              </w:rPr>
              <w:t>–</w:t>
            </w:r>
          </w:p>
        </w:tc>
        <w:tc>
          <w:tcPr>
            <w:tcW w:w="1293" w:type="dxa"/>
            <w:tcBorders>
              <w:left w:val="single" w:sz="4" w:space="0" w:color="auto"/>
              <w:bottom w:val="single" w:sz="4" w:space="0" w:color="auto"/>
            </w:tcBorders>
            <w:noWrap/>
            <w:hideMark/>
          </w:tcPr>
          <w:p w14:paraId="0D7BBB45" w14:textId="77777777" w:rsidR="00805EEC" w:rsidRPr="00D5151C" w:rsidRDefault="00805EEC" w:rsidP="00D5151C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color w:val="000000"/>
                <w:szCs w:val="18"/>
                <w:lang w:val="en-GB"/>
              </w:rPr>
            </w:pPr>
            <w:r w:rsidRPr="00D5151C">
              <w:rPr>
                <w:szCs w:val="18"/>
                <w:lang w:val="en-GB"/>
              </w:rPr>
              <w:t>–</w:t>
            </w:r>
          </w:p>
        </w:tc>
        <w:tc>
          <w:tcPr>
            <w:tcW w:w="1166" w:type="dxa"/>
            <w:tcBorders>
              <w:bottom w:val="single" w:sz="4" w:space="0" w:color="auto"/>
            </w:tcBorders>
            <w:noWrap/>
            <w:hideMark/>
          </w:tcPr>
          <w:p w14:paraId="5ECC017C" w14:textId="77777777" w:rsidR="00805EEC" w:rsidRPr="00D5151C" w:rsidRDefault="00805EEC" w:rsidP="00D5151C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color w:val="000000"/>
                <w:szCs w:val="18"/>
                <w:lang w:val="en-GB"/>
              </w:rPr>
            </w:pPr>
            <w:r w:rsidRPr="00D5151C">
              <w:rPr>
                <w:szCs w:val="18"/>
                <w:lang w:val="en-GB"/>
              </w:rPr>
              <w:t>–</w:t>
            </w:r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14:paraId="5361CD75" w14:textId="77777777" w:rsidR="00805EEC" w:rsidRPr="00D5151C" w:rsidRDefault="00805EEC" w:rsidP="00D5151C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color w:val="000000"/>
                <w:szCs w:val="18"/>
                <w:lang w:val="en-GB"/>
              </w:rPr>
            </w:pPr>
            <w:r w:rsidRPr="00D5151C">
              <w:rPr>
                <w:szCs w:val="18"/>
                <w:lang w:val="en-GB"/>
              </w:rPr>
              <w:t>–</w:t>
            </w:r>
          </w:p>
        </w:tc>
        <w:tc>
          <w:tcPr>
            <w:tcW w:w="1399" w:type="dxa"/>
            <w:tcBorders>
              <w:bottom w:val="single" w:sz="4" w:space="0" w:color="auto"/>
            </w:tcBorders>
            <w:noWrap/>
            <w:hideMark/>
          </w:tcPr>
          <w:p w14:paraId="6A13F26B" w14:textId="77777777" w:rsidR="00805EEC" w:rsidRPr="00D5151C" w:rsidRDefault="00805EEC" w:rsidP="00D5151C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color w:val="000000"/>
                <w:szCs w:val="18"/>
                <w:lang w:val="en-GB"/>
              </w:rPr>
            </w:pPr>
            <w:r w:rsidRPr="00D5151C">
              <w:rPr>
                <w:szCs w:val="18"/>
                <w:lang w:val="en-GB"/>
              </w:rPr>
              <w:t>–</w:t>
            </w:r>
          </w:p>
        </w:tc>
      </w:tr>
      <w:tr w:rsidR="00805EEC" w:rsidRPr="00D5151C" w14:paraId="36F09DD3" w14:textId="77777777" w:rsidTr="00102D5F">
        <w:trPr>
          <w:trHeight w:val="274"/>
          <w:jc w:val="right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53BB234A" w14:textId="77777777" w:rsidR="00805EEC" w:rsidRPr="00D5151C" w:rsidRDefault="00805EEC" w:rsidP="00D5151C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rPr>
                <w:b/>
                <w:bCs/>
                <w:color w:val="000000"/>
                <w:szCs w:val="18"/>
              </w:rPr>
            </w:pPr>
            <w:r w:rsidRPr="00D5151C">
              <w:rPr>
                <w:b/>
                <w:bCs/>
                <w:szCs w:val="18"/>
              </w:rPr>
              <w:t>Промежуточный итог 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4D45C2C5" w14:textId="77777777" w:rsidR="00805EEC" w:rsidRPr="00D5151C" w:rsidRDefault="00805EEC" w:rsidP="00D5151C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b/>
                <w:bCs/>
                <w:color w:val="000000"/>
                <w:szCs w:val="18"/>
              </w:rPr>
            </w:pPr>
            <w:r w:rsidRPr="00D5151C">
              <w:rPr>
                <w:b/>
                <w:bCs/>
                <w:szCs w:val="18"/>
              </w:rPr>
              <w:t>5 025 556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084DE732" w14:textId="77777777" w:rsidR="00805EEC" w:rsidRPr="00D5151C" w:rsidRDefault="00805EEC" w:rsidP="00D5151C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b/>
                <w:bCs/>
                <w:color w:val="000000"/>
                <w:szCs w:val="18"/>
              </w:rPr>
            </w:pPr>
            <w:r w:rsidRPr="00D5151C">
              <w:rPr>
                <w:b/>
                <w:bCs/>
                <w:szCs w:val="18"/>
              </w:rPr>
              <w:t>6 793 596</w:t>
            </w:r>
          </w:p>
        </w:tc>
        <w:tc>
          <w:tcPr>
            <w:tcW w:w="108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2FAB24A9" w14:textId="77777777" w:rsidR="00805EEC" w:rsidRPr="00D5151C" w:rsidRDefault="00805EEC" w:rsidP="00D5151C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b/>
                <w:bCs/>
                <w:color w:val="000000"/>
                <w:szCs w:val="18"/>
              </w:rPr>
            </w:pPr>
            <w:r w:rsidRPr="00D5151C">
              <w:rPr>
                <w:b/>
                <w:bCs/>
                <w:szCs w:val="18"/>
              </w:rPr>
              <w:t>3 490 333</w:t>
            </w:r>
          </w:p>
        </w:tc>
        <w:tc>
          <w:tcPr>
            <w:tcW w:w="1213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53AA2369" w14:textId="77777777" w:rsidR="00805EEC" w:rsidRPr="00D5151C" w:rsidRDefault="00805EEC" w:rsidP="00D5151C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b/>
                <w:bCs/>
                <w:color w:val="000000"/>
                <w:szCs w:val="18"/>
              </w:rPr>
            </w:pPr>
            <w:r w:rsidRPr="00D5151C">
              <w:rPr>
                <w:b/>
                <w:bCs/>
                <w:szCs w:val="18"/>
              </w:rPr>
              <w:t>5 334 628</w:t>
            </w:r>
          </w:p>
        </w:tc>
        <w:tc>
          <w:tcPr>
            <w:tcW w:w="1213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411D5FF1" w14:textId="77777777" w:rsidR="00805EEC" w:rsidRPr="00D5151C" w:rsidRDefault="00805EEC" w:rsidP="00D5151C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b/>
                <w:bCs/>
                <w:color w:val="000000"/>
                <w:szCs w:val="18"/>
              </w:rPr>
            </w:pPr>
            <w:r w:rsidRPr="00D5151C">
              <w:rPr>
                <w:b/>
                <w:bCs/>
                <w:szCs w:val="18"/>
              </w:rPr>
              <w:t>4 160 495</w:t>
            </w:r>
          </w:p>
        </w:tc>
        <w:tc>
          <w:tcPr>
            <w:tcW w:w="11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67080" w14:textId="77777777" w:rsidR="00805EEC" w:rsidRPr="00D5151C" w:rsidRDefault="00805EEC" w:rsidP="00D5151C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b/>
                <w:bCs/>
                <w:color w:val="000000"/>
                <w:szCs w:val="18"/>
              </w:rPr>
            </w:pPr>
            <w:r w:rsidRPr="00D5151C">
              <w:rPr>
                <w:b/>
                <w:bCs/>
                <w:szCs w:val="18"/>
              </w:rPr>
              <w:t>572 307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14:paraId="6F46B112" w14:textId="77777777" w:rsidR="00805EEC" w:rsidRPr="00D5151C" w:rsidRDefault="00805EEC" w:rsidP="00D5151C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b/>
                <w:bCs/>
                <w:color w:val="000000"/>
                <w:szCs w:val="18"/>
              </w:rPr>
            </w:pPr>
            <w:r w:rsidRPr="00D5151C">
              <w:rPr>
                <w:b/>
                <w:bCs/>
                <w:szCs w:val="18"/>
              </w:rPr>
              <w:t>4 040 348</w:t>
            </w:r>
          </w:p>
        </w:tc>
        <w:tc>
          <w:tcPr>
            <w:tcW w:w="116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0603DFD3" w14:textId="77777777" w:rsidR="00805EEC" w:rsidRPr="00D5151C" w:rsidRDefault="00805EEC" w:rsidP="00D5151C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b/>
                <w:bCs/>
                <w:color w:val="000000"/>
                <w:szCs w:val="18"/>
              </w:rPr>
            </w:pPr>
            <w:r w:rsidRPr="00D5151C">
              <w:rPr>
                <w:b/>
                <w:bCs/>
                <w:szCs w:val="18"/>
              </w:rPr>
              <w:t>1 496 205</w:t>
            </w:r>
          </w:p>
        </w:tc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</w:tcPr>
          <w:p w14:paraId="5DAE64DD" w14:textId="77777777" w:rsidR="00805EEC" w:rsidRPr="00D5151C" w:rsidRDefault="00805EEC" w:rsidP="00D5151C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b/>
                <w:bCs/>
                <w:color w:val="000000"/>
                <w:szCs w:val="18"/>
              </w:rPr>
            </w:pPr>
            <w:r w:rsidRPr="00D5151C">
              <w:rPr>
                <w:b/>
                <w:bCs/>
                <w:szCs w:val="18"/>
              </w:rPr>
              <w:t>3 025 303</w:t>
            </w: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06604981" w14:textId="77777777" w:rsidR="00805EEC" w:rsidRPr="00D5151C" w:rsidRDefault="00805EEC" w:rsidP="00D5151C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b/>
                <w:bCs/>
                <w:color w:val="000000"/>
                <w:szCs w:val="18"/>
              </w:rPr>
            </w:pPr>
            <w:r w:rsidRPr="00D5151C">
              <w:rPr>
                <w:b/>
                <w:bCs/>
                <w:szCs w:val="18"/>
              </w:rPr>
              <w:t>8 561 856</w:t>
            </w:r>
          </w:p>
        </w:tc>
      </w:tr>
      <w:tr w:rsidR="00805EEC" w:rsidRPr="00D5151C" w14:paraId="76004AF1" w14:textId="77777777" w:rsidTr="00102D5F">
        <w:trPr>
          <w:trHeight w:val="274"/>
          <w:jc w:val="right"/>
        </w:trPr>
        <w:tc>
          <w:tcPr>
            <w:tcW w:w="2835" w:type="dxa"/>
            <w:tcBorders>
              <w:top w:val="single" w:sz="4" w:space="0" w:color="auto"/>
            </w:tcBorders>
            <w:hideMark/>
          </w:tcPr>
          <w:p w14:paraId="47E377D3" w14:textId="77777777" w:rsidR="00805EEC" w:rsidRPr="00D5151C" w:rsidRDefault="00805EEC" w:rsidP="00D5151C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rPr>
                <w:b/>
                <w:bCs/>
                <w:szCs w:val="18"/>
              </w:rPr>
            </w:pPr>
            <w:r w:rsidRPr="00D5151C">
              <w:rPr>
                <w:b/>
                <w:bCs/>
                <w:szCs w:val="18"/>
              </w:rPr>
              <w:t>2.</w:t>
            </w:r>
            <w:r w:rsidRPr="00D5151C">
              <w:rPr>
                <w:szCs w:val="18"/>
              </w:rPr>
              <w:t xml:space="preserve"> </w:t>
            </w:r>
            <w:r w:rsidRPr="00D5151C">
              <w:rPr>
                <w:b/>
                <w:bCs/>
                <w:szCs w:val="18"/>
              </w:rPr>
              <w:t>Прочие доноры</w:t>
            </w:r>
          </w:p>
        </w:tc>
        <w:tc>
          <w:tcPr>
            <w:tcW w:w="993" w:type="dxa"/>
            <w:tcBorders>
              <w:top w:val="single" w:sz="4" w:space="0" w:color="auto"/>
            </w:tcBorders>
            <w:hideMark/>
          </w:tcPr>
          <w:p w14:paraId="7C78C120" w14:textId="77777777" w:rsidR="00805EEC" w:rsidRPr="00D5151C" w:rsidRDefault="00805EEC" w:rsidP="00D5151C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b/>
                <w:bCs/>
                <w:i/>
                <w:iCs/>
                <w:szCs w:val="18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hideMark/>
          </w:tcPr>
          <w:p w14:paraId="3F95E2E9" w14:textId="77777777" w:rsidR="00805EEC" w:rsidRPr="00D5151C" w:rsidRDefault="00805EEC" w:rsidP="00D5151C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b/>
                <w:bCs/>
                <w:i/>
                <w:iCs/>
                <w:szCs w:val="18"/>
                <w:lang w:val="en-GB"/>
              </w:rPr>
            </w:pPr>
          </w:p>
        </w:tc>
        <w:tc>
          <w:tcPr>
            <w:tcW w:w="1086" w:type="dxa"/>
            <w:tcBorders>
              <w:top w:val="single" w:sz="4" w:space="0" w:color="auto"/>
            </w:tcBorders>
            <w:hideMark/>
          </w:tcPr>
          <w:p w14:paraId="742EC8E7" w14:textId="77777777" w:rsidR="00805EEC" w:rsidRPr="00D5151C" w:rsidRDefault="00805EEC" w:rsidP="00D5151C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b/>
                <w:bCs/>
                <w:i/>
                <w:iCs/>
                <w:szCs w:val="18"/>
                <w:lang w:val="en-GB"/>
              </w:rPr>
            </w:pPr>
          </w:p>
        </w:tc>
        <w:tc>
          <w:tcPr>
            <w:tcW w:w="1213" w:type="dxa"/>
            <w:tcBorders>
              <w:top w:val="single" w:sz="4" w:space="0" w:color="auto"/>
            </w:tcBorders>
            <w:hideMark/>
          </w:tcPr>
          <w:p w14:paraId="41DE31F7" w14:textId="77777777" w:rsidR="00805EEC" w:rsidRPr="00D5151C" w:rsidRDefault="00805EEC" w:rsidP="00D5151C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b/>
                <w:bCs/>
                <w:i/>
                <w:iCs/>
                <w:szCs w:val="18"/>
                <w:lang w:val="en-GB"/>
              </w:rPr>
            </w:pPr>
          </w:p>
        </w:tc>
        <w:tc>
          <w:tcPr>
            <w:tcW w:w="1213" w:type="dxa"/>
            <w:tcBorders>
              <w:top w:val="single" w:sz="4" w:space="0" w:color="auto"/>
            </w:tcBorders>
            <w:hideMark/>
          </w:tcPr>
          <w:p w14:paraId="042FA7E0" w14:textId="77777777" w:rsidR="00805EEC" w:rsidRPr="00D5151C" w:rsidRDefault="00805EEC" w:rsidP="00D5151C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b/>
                <w:bCs/>
                <w:i/>
                <w:iCs/>
                <w:szCs w:val="18"/>
                <w:lang w:val="en-GB"/>
              </w:rPr>
            </w:pPr>
          </w:p>
        </w:tc>
        <w:tc>
          <w:tcPr>
            <w:tcW w:w="1166" w:type="dxa"/>
            <w:tcBorders>
              <w:top w:val="single" w:sz="4" w:space="0" w:color="auto"/>
              <w:right w:val="single" w:sz="4" w:space="0" w:color="auto"/>
            </w:tcBorders>
            <w:hideMark/>
          </w:tcPr>
          <w:p w14:paraId="3347F95E" w14:textId="77777777" w:rsidR="00805EEC" w:rsidRPr="00D5151C" w:rsidRDefault="00805EEC" w:rsidP="00D5151C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b/>
                <w:bCs/>
                <w:i/>
                <w:iCs/>
                <w:szCs w:val="18"/>
                <w:lang w:val="en-GB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</w:tcBorders>
            <w:noWrap/>
            <w:hideMark/>
          </w:tcPr>
          <w:p w14:paraId="6B365F71" w14:textId="77777777" w:rsidR="00805EEC" w:rsidRPr="00D5151C" w:rsidRDefault="00805EEC" w:rsidP="00D5151C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b/>
                <w:bCs/>
                <w:i/>
                <w:iCs/>
                <w:szCs w:val="18"/>
                <w:lang w:val="en-GB"/>
              </w:rPr>
            </w:pPr>
          </w:p>
        </w:tc>
        <w:tc>
          <w:tcPr>
            <w:tcW w:w="1166" w:type="dxa"/>
            <w:tcBorders>
              <w:top w:val="single" w:sz="4" w:space="0" w:color="auto"/>
            </w:tcBorders>
            <w:noWrap/>
            <w:hideMark/>
          </w:tcPr>
          <w:p w14:paraId="1FF85928" w14:textId="77777777" w:rsidR="00805EEC" w:rsidRPr="00D5151C" w:rsidRDefault="00805EEC" w:rsidP="00D5151C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b/>
                <w:bCs/>
                <w:i/>
                <w:iCs/>
                <w:szCs w:val="18"/>
                <w:lang w:val="en-GB"/>
              </w:rPr>
            </w:pPr>
          </w:p>
        </w:tc>
        <w:tc>
          <w:tcPr>
            <w:tcW w:w="1072" w:type="dxa"/>
            <w:tcBorders>
              <w:top w:val="single" w:sz="4" w:space="0" w:color="auto"/>
            </w:tcBorders>
          </w:tcPr>
          <w:p w14:paraId="1581049D" w14:textId="77777777" w:rsidR="00805EEC" w:rsidRPr="00D5151C" w:rsidRDefault="00805EEC" w:rsidP="00D5151C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b/>
                <w:bCs/>
                <w:i/>
                <w:iCs/>
                <w:szCs w:val="18"/>
                <w:lang w:val="en-GB"/>
              </w:rPr>
            </w:pPr>
          </w:p>
        </w:tc>
        <w:tc>
          <w:tcPr>
            <w:tcW w:w="1399" w:type="dxa"/>
            <w:tcBorders>
              <w:top w:val="single" w:sz="4" w:space="0" w:color="auto"/>
            </w:tcBorders>
            <w:hideMark/>
          </w:tcPr>
          <w:p w14:paraId="119AAD8A" w14:textId="77777777" w:rsidR="00805EEC" w:rsidRPr="00D5151C" w:rsidRDefault="00805EEC" w:rsidP="00D5151C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b/>
                <w:bCs/>
                <w:i/>
                <w:iCs/>
                <w:szCs w:val="18"/>
                <w:lang w:val="en-GB"/>
              </w:rPr>
            </w:pPr>
          </w:p>
        </w:tc>
      </w:tr>
      <w:tr w:rsidR="00805EEC" w:rsidRPr="00D5151C" w14:paraId="78B3ED0A" w14:textId="77777777" w:rsidTr="00102D5F">
        <w:trPr>
          <w:trHeight w:val="274"/>
          <w:jc w:val="right"/>
        </w:trPr>
        <w:tc>
          <w:tcPr>
            <w:tcW w:w="2835" w:type="dxa"/>
            <w:noWrap/>
            <w:hideMark/>
          </w:tcPr>
          <w:p w14:paraId="0447E828" w14:textId="6DFFA1F6" w:rsidR="00805EEC" w:rsidRPr="00844B83" w:rsidRDefault="00805EEC" w:rsidP="00D5151C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rPr>
                <w:color w:val="000000"/>
                <w:szCs w:val="18"/>
              </w:rPr>
            </w:pPr>
            <w:r w:rsidRPr="00844B83">
              <w:rPr>
                <w:szCs w:val="18"/>
              </w:rPr>
              <w:t>«Акса СА»</w:t>
            </w:r>
          </w:p>
        </w:tc>
        <w:tc>
          <w:tcPr>
            <w:tcW w:w="993" w:type="dxa"/>
            <w:noWrap/>
            <w:hideMark/>
          </w:tcPr>
          <w:p w14:paraId="55A1E986" w14:textId="77777777" w:rsidR="00805EEC" w:rsidRPr="00844B83" w:rsidRDefault="00805EEC" w:rsidP="00D5151C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color w:val="000000"/>
                <w:szCs w:val="18"/>
                <w:lang w:val="en-GB"/>
              </w:rPr>
            </w:pPr>
            <w:r w:rsidRPr="00844B83">
              <w:rPr>
                <w:szCs w:val="18"/>
                <w:lang w:val="en-GB"/>
              </w:rPr>
              <w:t>–</w:t>
            </w:r>
          </w:p>
        </w:tc>
        <w:tc>
          <w:tcPr>
            <w:tcW w:w="992" w:type="dxa"/>
            <w:noWrap/>
            <w:hideMark/>
          </w:tcPr>
          <w:p w14:paraId="3F888CDA" w14:textId="77777777" w:rsidR="00805EEC" w:rsidRPr="00844B83" w:rsidRDefault="00805EEC" w:rsidP="00D5151C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color w:val="000000"/>
                <w:szCs w:val="18"/>
                <w:lang w:val="en-GB"/>
              </w:rPr>
            </w:pPr>
            <w:r w:rsidRPr="00844B83">
              <w:rPr>
                <w:szCs w:val="18"/>
                <w:lang w:val="en-GB"/>
              </w:rPr>
              <w:t>–</w:t>
            </w:r>
          </w:p>
        </w:tc>
        <w:tc>
          <w:tcPr>
            <w:tcW w:w="1086" w:type="dxa"/>
            <w:noWrap/>
            <w:hideMark/>
          </w:tcPr>
          <w:p w14:paraId="7490527F" w14:textId="77777777" w:rsidR="00805EEC" w:rsidRPr="00844B83" w:rsidRDefault="00805EEC" w:rsidP="00D5151C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color w:val="000000"/>
                <w:szCs w:val="18"/>
                <w:lang w:val="en-GB"/>
              </w:rPr>
            </w:pPr>
            <w:r w:rsidRPr="00844B83">
              <w:rPr>
                <w:szCs w:val="18"/>
                <w:lang w:val="en-GB"/>
              </w:rPr>
              <w:t>–</w:t>
            </w:r>
          </w:p>
        </w:tc>
        <w:tc>
          <w:tcPr>
            <w:tcW w:w="1213" w:type="dxa"/>
            <w:noWrap/>
            <w:hideMark/>
          </w:tcPr>
          <w:p w14:paraId="5FB9C107" w14:textId="77777777" w:rsidR="00805EEC" w:rsidRPr="00844B83" w:rsidRDefault="00805EEC" w:rsidP="00D5151C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color w:val="000000"/>
                <w:szCs w:val="18"/>
                <w:lang w:val="en-GB"/>
              </w:rPr>
            </w:pPr>
            <w:r w:rsidRPr="00844B83">
              <w:rPr>
                <w:szCs w:val="18"/>
                <w:lang w:val="en-GB"/>
              </w:rPr>
              <w:t>–</w:t>
            </w:r>
          </w:p>
        </w:tc>
        <w:tc>
          <w:tcPr>
            <w:tcW w:w="1213" w:type="dxa"/>
            <w:noWrap/>
            <w:hideMark/>
          </w:tcPr>
          <w:p w14:paraId="742F2326" w14:textId="77777777" w:rsidR="00805EEC" w:rsidRPr="00844B83" w:rsidRDefault="00805EEC" w:rsidP="00D5151C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color w:val="000000"/>
                <w:szCs w:val="18"/>
              </w:rPr>
            </w:pPr>
            <w:r w:rsidRPr="00844B83">
              <w:rPr>
                <w:szCs w:val="18"/>
              </w:rPr>
              <w:t>184 009</w:t>
            </w:r>
          </w:p>
        </w:tc>
        <w:tc>
          <w:tcPr>
            <w:tcW w:w="1166" w:type="dxa"/>
            <w:tcBorders>
              <w:right w:val="single" w:sz="4" w:space="0" w:color="auto"/>
            </w:tcBorders>
            <w:noWrap/>
            <w:hideMark/>
          </w:tcPr>
          <w:p w14:paraId="4F646170" w14:textId="77777777" w:rsidR="00805EEC" w:rsidRPr="00844B83" w:rsidRDefault="00805EEC" w:rsidP="00D5151C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color w:val="000000"/>
                <w:szCs w:val="18"/>
                <w:lang w:val="en-GB"/>
              </w:rPr>
            </w:pPr>
            <w:r w:rsidRPr="00844B83">
              <w:rPr>
                <w:szCs w:val="18"/>
                <w:lang w:val="en-GB"/>
              </w:rPr>
              <w:t>–</w:t>
            </w:r>
          </w:p>
        </w:tc>
        <w:tc>
          <w:tcPr>
            <w:tcW w:w="1293" w:type="dxa"/>
            <w:tcBorders>
              <w:left w:val="single" w:sz="4" w:space="0" w:color="auto"/>
            </w:tcBorders>
            <w:hideMark/>
          </w:tcPr>
          <w:p w14:paraId="58FAF09C" w14:textId="77777777" w:rsidR="00805EEC" w:rsidRPr="00844B83" w:rsidRDefault="00805EEC" w:rsidP="00D5151C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color w:val="000000"/>
                <w:szCs w:val="18"/>
              </w:rPr>
            </w:pPr>
            <w:r w:rsidRPr="00844B83">
              <w:rPr>
                <w:szCs w:val="18"/>
              </w:rPr>
              <w:t>92 409</w:t>
            </w:r>
          </w:p>
        </w:tc>
        <w:tc>
          <w:tcPr>
            <w:tcW w:w="1166" w:type="dxa"/>
            <w:noWrap/>
            <w:hideMark/>
          </w:tcPr>
          <w:p w14:paraId="2DED723B" w14:textId="77777777" w:rsidR="00805EEC" w:rsidRPr="00844B83" w:rsidRDefault="00805EEC" w:rsidP="00D5151C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color w:val="000000"/>
                <w:szCs w:val="18"/>
                <w:lang w:val="en-GB"/>
              </w:rPr>
            </w:pPr>
            <w:r w:rsidRPr="00844B83">
              <w:rPr>
                <w:szCs w:val="18"/>
                <w:lang w:val="en-GB"/>
              </w:rPr>
              <w:t>–</w:t>
            </w:r>
          </w:p>
        </w:tc>
        <w:tc>
          <w:tcPr>
            <w:tcW w:w="1072" w:type="dxa"/>
          </w:tcPr>
          <w:p w14:paraId="094407F2" w14:textId="77777777" w:rsidR="00805EEC" w:rsidRPr="00844B83" w:rsidRDefault="00805EEC" w:rsidP="00D5151C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color w:val="000000"/>
                <w:szCs w:val="18"/>
                <w:lang w:val="en-GB"/>
              </w:rPr>
            </w:pPr>
            <w:r w:rsidRPr="00844B83">
              <w:rPr>
                <w:szCs w:val="18"/>
                <w:lang w:val="en-GB"/>
              </w:rPr>
              <w:t>–</w:t>
            </w:r>
          </w:p>
        </w:tc>
        <w:tc>
          <w:tcPr>
            <w:tcW w:w="1399" w:type="dxa"/>
            <w:hideMark/>
          </w:tcPr>
          <w:p w14:paraId="11F17F79" w14:textId="77777777" w:rsidR="00805EEC" w:rsidRPr="00844B83" w:rsidRDefault="00805EEC" w:rsidP="00D5151C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color w:val="000000"/>
                <w:szCs w:val="18"/>
              </w:rPr>
            </w:pPr>
            <w:r w:rsidRPr="00844B83">
              <w:rPr>
                <w:szCs w:val="18"/>
              </w:rPr>
              <w:t>92 409</w:t>
            </w:r>
          </w:p>
        </w:tc>
      </w:tr>
      <w:tr w:rsidR="00805EEC" w:rsidRPr="00D5151C" w14:paraId="2970A61D" w14:textId="77777777" w:rsidTr="00A40D30">
        <w:trPr>
          <w:trHeight w:val="383"/>
          <w:jc w:val="right"/>
        </w:trPr>
        <w:tc>
          <w:tcPr>
            <w:tcW w:w="2835" w:type="dxa"/>
            <w:noWrap/>
            <w:hideMark/>
          </w:tcPr>
          <w:p w14:paraId="29999FA8" w14:textId="5235AA48" w:rsidR="00805EEC" w:rsidRPr="00D5151C" w:rsidRDefault="00805EEC" w:rsidP="00D5151C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rPr>
                <w:color w:val="000000"/>
                <w:szCs w:val="18"/>
              </w:rPr>
            </w:pPr>
            <w:r w:rsidRPr="00D5151C">
              <w:rPr>
                <w:szCs w:val="18"/>
              </w:rPr>
              <w:t>Фонд Билла и Мелинды Гейтс</w:t>
            </w:r>
            <w:r w:rsidR="00871CBD" w:rsidRPr="00871CBD">
              <w:rPr>
                <w:szCs w:val="18"/>
                <w:vertAlign w:val="superscript"/>
              </w:rPr>
              <w:t>а</w:t>
            </w:r>
          </w:p>
        </w:tc>
        <w:tc>
          <w:tcPr>
            <w:tcW w:w="993" w:type="dxa"/>
            <w:noWrap/>
            <w:hideMark/>
          </w:tcPr>
          <w:p w14:paraId="058EAFCD" w14:textId="77777777" w:rsidR="00805EEC" w:rsidRPr="00D5151C" w:rsidRDefault="00805EEC" w:rsidP="00D5151C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color w:val="000000"/>
                <w:szCs w:val="18"/>
                <w:lang w:val="en-GB"/>
              </w:rPr>
            </w:pPr>
            <w:r w:rsidRPr="00D5151C">
              <w:rPr>
                <w:szCs w:val="18"/>
                <w:lang w:val="en-GB"/>
              </w:rPr>
              <w:t>–</w:t>
            </w:r>
          </w:p>
        </w:tc>
        <w:tc>
          <w:tcPr>
            <w:tcW w:w="992" w:type="dxa"/>
            <w:noWrap/>
            <w:hideMark/>
          </w:tcPr>
          <w:p w14:paraId="4DFAEEB0" w14:textId="77777777" w:rsidR="00805EEC" w:rsidRPr="00D5151C" w:rsidRDefault="00805EEC" w:rsidP="00D5151C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color w:val="000000"/>
                <w:szCs w:val="18"/>
                <w:lang w:val="en-GB"/>
              </w:rPr>
            </w:pPr>
            <w:r w:rsidRPr="00D5151C">
              <w:rPr>
                <w:szCs w:val="18"/>
                <w:lang w:val="en-GB"/>
              </w:rPr>
              <w:t>–</w:t>
            </w:r>
          </w:p>
        </w:tc>
        <w:tc>
          <w:tcPr>
            <w:tcW w:w="1086" w:type="dxa"/>
            <w:noWrap/>
            <w:hideMark/>
          </w:tcPr>
          <w:p w14:paraId="2EA3BE04" w14:textId="77777777" w:rsidR="00805EEC" w:rsidRPr="00D5151C" w:rsidRDefault="00805EEC" w:rsidP="00D5151C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color w:val="000000"/>
                <w:szCs w:val="18"/>
                <w:lang w:val="en-GB"/>
              </w:rPr>
            </w:pPr>
            <w:r w:rsidRPr="00D5151C">
              <w:rPr>
                <w:szCs w:val="18"/>
                <w:lang w:val="en-GB"/>
              </w:rPr>
              <w:t>–</w:t>
            </w:r>
          </w:p>
        </w:tc>
        <w:tc>
          <w:tcPr>
            <w:tcW w:w="1213" w:type="dxa"/>
            <w:noWrap/>
            <w:hideMark/>
          </w:tcPr>
          <w:p w14:paraId="5ABD5E64" w14:textId="77777777" w:rsidR="00805EEC" w:rsidRPr="00D5151C" w:rsidRDefault="00805EEC" w:rsidP="00D5151C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color w:val="000000"/>
                <w:szCs w:val="18"/>
                <w:lang w:val="en-GB"/>
              </w:rPr>
            </w:pPr>
            <w:r w:rsidRPr="00D5151C">
              <w:rPr>
                <w:szCs w:val="18"/>
                <w:lang w:val="en-GB"/>
              </w:rPr>
              <w:t>–</w:t>
            </w:r>
          </w:p>
        </w:tc>
        <w:tc>
          <w:tcPr>
            <w:tcW w:w="1213" w:type="dxa"/>
            <w:noWrap/>
            <w:hideMark/>
          </w:tcPr>
          <w:p w14:paraId="2DDB1259" w14:textId="77777777" w:rsidR="00805EEC" w:rsidRPr="00D5151C" w:rsidRDefault="00805EEC" w:rsidP="00D5151C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color w:val="000000"/>
                <w:szCs w:val="18"/>
              </w:rPr>
            </w:pPr>
            <w:r w:rsidRPr="00D5151C">
              <w:rPr>
                <w:szCs w:val="18"/>
              </w:rPr>
              <w:t>286 740</w:t>
            </w:r>
          </w:p>
        </w:tc>
        <w:tc>
          <w:tcPr>
            <w:tcW w:w="1166" w:type="dxa"/>
            <w:tcBorders>
              <w:right w:val="single" w:sz="4" w:space="0" w:color="auto"/>
            </w:tcBorders>
            <w:noWrap/>
            <w:hideMark/>
          </w:tcPr>
          <w:p w14:paraId="485BA903" w14:textId="77777777" w:rsidR="00805EEC" w:rsidRPr="00D5151C" w:rsidRDefault="00805EEC" w:rsidP="00D5151C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color w:val="000000"/>
                <w:szCs w:val="18"/>
                <w:lang w:val="en-GB"/>
              </w:rPr>
            </w:pPr>
            <w:r w:rsidRPr="00D5151C">
              <w:rPr>
                <w:szCs w:val="18"/>
                <w:lang w:val="en-GB"/>
              </w:rPr>
              <w:t>–</w:t>
            </w:r>
          </w:p>
        </w:tc>
        <w:tc>
          <w:tcPr>
            <w:tcW w:w="1293" w:type="dxa"/>
            <w:tcBorders>
              <w:left w:val="single" w:sz="4" w:space="0" w:color="auto"/>
            </w:tcBorders>
            <w:noWrap/>
            <w:hideMark/>
          </w:tcPr>
          <w:p w14:paraId="7F6FB945" w14:textId="77777777" w:rsidR="00805EEC" w:rsidRPr="00D5151C" w:rsidRDefault="00805EEC" w:rsidP="00D5151C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color w:val="000000"/>
                <w:szCs w:val="18"/>
                <w:lang w:val="en-GB"/>
              </w:rPr>
            </w:pPr>
            <w:r w:rsidRPr="00D5151C">
              <w:rPr>
                <w:szCs w:val="18"/>
                <w:lang w:val="en-GB"/>
              </w:rPr>
              <w:t>–</w:t>
            </w:r>
          </w:p>
        </w:tc>
        <w:tc>
          <w:tcPr>
            <w:tcW w:w="1166" w:type="dxa"/>
            <w:noWrap/>
            <w:hideMark/>
          </w:tcPr>
          <w:p w14:paraId="7C237C75" w14:textId="77777777" w:rsidR="00805EEC" w:rsidRPr="00D5151C" w:rsidRDefault="00805EEC" w:rsidP="00D5151C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color w:val="000000"/>
                <w:szCs w:val="18"/>
                <w:lang w:val="en-GB"/>
              </w:rPr>
            </w:pPr>
            <w:r w:rsidRPr="00D5151C">
              <w:rPr>
                <w:szCs w:val="18"/>
                <w:lang w:val="en-GB"/>
              </w:rPr>
              <w:t>–</w:t>
            </w:r>
          </w:p>
        </w:tc>
        <w:tc>
          <w:tcPr>
            <w:tcW w:w="1072" w:type="dxa"/>
          </w:tcPr>
          <w:p w14:paraId="786A8006" w14:textId="77777777" w:rsidR="00805EEC" w:rsidRPr="00D5151C" w:rsidRDefault="00805EEC" w:rsidP="00D5151C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color w:val="000000"/>
                <w:szCs w:val="18"/>
                <w:lang w:val="en-GB"/>
              </w:rPr>
            </w:pPr>
            <w:r w:rsidRPr="00D5151C">
              <w:rPr>
                <w:szCs w:val="18"/>
                <w:lang w:val="en-GB"/>
              </w:rPr>
              <w:t>–</w:t>
            </w:r>
          </w:p>
        </w:tc>
        <w:tc>
          <w:tcPr>
            <w:tcW w:w="1399" w:type="dxa"/>
            <w:noWrap/>
            <w:hideMark/>
          </w:tcPr>
          <w:p w14:paraId="28BE5932" w14:textId="77777777" w:rsidR="00805EEC" w:rsidRPr="00D5151C" w:rsidRDefault="00805EEC" w:rsidP="00D5151C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color w:val="000000"/>
                <w:szCs w:val="18"/>
                <w:lang w:val="en-GB"/>
              </w:rPr>
            </w:pPr>
            <w:r w:rsidRPr="00D5151C">
              <w:rPr>
                <w:szCs w:val="18"/>
                <w:lang w:val="en-GB"/>
              </w:rPr>
              <w:t>–</w:t>
            </w:r>
          </w:p>
        </w:tc>
      </w:tr>
      <w:tr w:rsidR="00805EEC" w:rsidRPr="00D5151C" w14:paraId="6DB20228" w14:textId="77777777" w:rsidTr="00102D5F">
        <w:trPr>
          <w:trHeight w:val="274"/>
          <w:jc w:val="right"/>
        </w:trPr>
        <w:tc>
          <w:tcPr>
            <w:tcW w:w="2835" w:type="dxa"/>
            <w:noWrap/>
            <w:hideMark/>
          </w:tcPr>
          <w:p w14:paraId="61A15CEE" w14:textId="77777777" w:rsidR="00805EEC" w:rsidRPr="00D5151C" w:rsidRDefault="00805EEC" w:rsidP="00D5151C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rPr>
                <w:color w:val="000000"/>
                <w:szCs w:val="18"/>
              </w:rPr>
            </w:pPr>
            <w:r w:rsidRPr="00D5151C">
              <w:rPr>
                <w:szCs w:val="18"/>
              </w:rPr>
              <w:t>Фонд «БНП Парибас»</w:t>
            </w:r>
          </w:p>
        </w:tc>
        <w:tc>
          <w:tcPr>
            <w:tcW w:w="993" w:type="dxa"/>
            <w:noWrap/>
            <w:hideMark/>
          </w:tcPr>
          <w:p w14:paraId="067711B9" w14:textId="77777777" w:rsidR="00805EEC" w:rsidRPr="00D5151C" w:rsidRDefault="00805EEC" w:rsidP="00D5151C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color w:val="000000"/>
                <w:szCs w:val="18"/>
                <w:lang w:val="en-GB"/>
              </w:rPr>
            </w:pPr>
            <w:r w:rsidRPr="00D5151C">
              <w:rPr>
                <w:szCs w:val="18"/>
                <w:lang w:val="en-GB"/>
              </w:rPr>
              <w:t>–</w:t>
            </w:r>
          </w:p>
        </w:tc>
        <w:tc>
          <w:tcPr>
            <w:tcW w:w="992" w:type="dxa"/>
            <w:noWrap/>
            <w:hideMark/>
          </w:tcPr>
          <w:p w14:paraId="20EF91F8" w14:textId="77777777" w:rsidR="00805EEC" w:rsidRPr="00D5151C" w:rsidRDefault="00805EEC" w:rsidP="00D5151C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color w:val="000000"/>
                <w:szCs w:val="18"/>
                <w:lang w:val="en-GB"/>
              </w:rPr>
            </w:pPr>
            <w:r w:rsidRPr="00D5151C">
              <w:rPr>
                <w:szCs w:val="18"/>
                <w:lang w:val="en-GB"/>
              </w:rPr>
              <w:t>–</w:t>
            </w:r>
          </w:p>
        </w:tc>
        <w:tc>
          <w:tcPr>
            <w:tcW w:w="1086" w:type="dxa"/>
            <w:noWrap/>
            <w:hideMark/>
          </w:tcPr>
          <w:p w14:paraId="21BF8D92" w14:textId="77777777" w:rsidR="00805EEC" w:rsidRPr="00D5151C" w:rsidRDefault="00805EEC" w:rsidP="00D5151C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color w:val="000000"/>
                <w:szCs w:val="18"/>
                <w:lang w:val="en-GB"/>
              </w:rPr>
            </w:pPr>
            <w:r w:rsidRPr="00D5151C">
              <w:rPr>
                <w:szCs w:val="18"/>
                <w:lang w:val="en-GB"/>
              </w:rPr>
              <w:t>–</w:t>
            </w:r>
          </w:p>
        </w:tc>
        <w:tc>
          <w:tcPr>
            <w:tcW w:w="1213" w:type="dxa"/>
            <w:noWrap/>
            <w:hideMark/>
          </w:tcPr>
          <w:p w14:paraId="4CA6CF8A" w14:textId="77777777" w:rsidR="00805EEC" w:rsidRPr="00D5151C" w:rsidRDefault="00805EEC" w:rsidP="00D5151C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color w:val="000000"/>
                <w:szCs w:val="18"/>
                <w:lang w:val="en-GB"/>
              </w:rPr>
            </w:pPr>
            <w:r w:rsidRPr="00D5151C">
              <w:rPr>
                <w:szCs w:val="18"/>
                <w:lang w:val="en-GB"/>
              </w:rPr>
              <w:t>–</w:t>
            </w:r>
          </w:p>
        </w:tc>
        <w:tc>
          <w:tcPr>
            <w:tcW w:w="1213" w:type="dxa"/>
            <w:noWrap/>
            <w:hideMark/>
          </w:tcPr>
          <w:p w14:paraId="3674AF22" w14:textId="77777777" w:rsidR="00805EEC" w:rsidRPr="00D5151C" w:rsidRDefault="00805EEC" w:rsidP="00D5151C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color w:val="000000"/>
                <w:szCs w:val="18"/>
              </w:rPr>
            </w:pPr>
            <w:r w:rsidRPr="00D5151C">
              <w:rPr>
                <w:szCs w:val="18"/>
              </w:rPr>
              <w:t>66 725</w:t>
            </w:r>
          </w:p>
        </w:tc>
        <w:tc>
          <w:tcPr>
            <w:tcW w:w="1166" w:type="dxa"/>
            <w:tcBorders>
              <w:right w:val="single" w:sz="4" w:space="0" w:color="auto"/>
            </w:tcBorders>
            <w:noWrap/>
            <w:hideMark/>
          </w:tcPr>
          <w:p w14:paraId="356F8890" w14:textId="77777777" w:rsidR="00805EEC" w:rsidRPr="00D5151C" w:rsidRDefault="00805EEC" w:rsidP="00D5151C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color w:val="000000"/>
                <w:szCs w:val="18"/>
                <w:lang w:val="en-GB"/>
              </w:rPr>
            </w:pPr>
            <w:r w:rsidRPr="00D5151C">
              <w:rPr>
                <w:szCs w:val="18"/>
                <w:lang w:val="en-GB"/>
              </w:rPr>
              <w:t>–</w:t>
            </w:r>
          </w:p>
        </w:tc>
        <w:tc>
          <w:tcPr>
            <w:tcW w:w="1293" w:type="dxa"/>
            <w:tcBorders>
              <w:left w:val="single" w:sz="4" w:space="0" w:color="auto"/>
            </w:tcBorders>
            <w:hideMark/>
          </w:tcPr>
          <w:p w14:paraId="12D6D4A8" w14:textId="77777777" w:rsidR="00805EEC" w:rsidRPr="00D5151C" w:rsidRDefault="00805EEC" w:rsidP="00D5151C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color w:val="000000"/>
                <w:szCs w:val="18"/>
              </w:rPr>
            </w:pPr>
            <w:r w:rsidRPr="00D5151C">
              <w:rPr>
                <w:szCs w:val="18"/>
              </w:rPr>
              <w:t>22 022</w:t>
            </w:r>
          </w:p>
        </w:tc>
        <w:tc>
          <w:tcPr>
            <w:tcW w:w="1166" w:type="dxa"/>
            <w:hideMark/>
          </w:tcPr>
          <w:p w14:paraId="56A8EA6D" w14:textId="77777777" w:rsidR="00805EEC" w:rsidRPr="00D5151C" w:rsidRDefault="00805EEC" w:rsidP="00D5151C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color w:val="000000"/>
                <w:szCs w:val="18"/>
              </w:rPr>
            </w:pPr>
            <w:r w:rsidRPr="00D5151C">
              <w:rPr>
                <w:szCs w:val="18"/>
              </w:rPr>
              <w:t>22 002</w:t>
            </w:r>
          </w:p>
        </w:tc>
        <w:tc>
          <w:tcPr>
            <w:tcW w:w="1072" w:type="dxa"/>
          </w:tcPr>
          <w:p w14:paraId="293636AF" w14:textId="77777777" w:rsidR="00805EEC" w:rsidRPr="00D5151C" w:rsidRDefault="00805EEC" w:rsidP="00D5151C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color w:val="000000"/>
                <w:szCs w:val="18"/>
                <w:lang w:val="en-GB"/>
              </w:rPr>
            </w:pPr>
            <w:r w:rsidRPr="00D5151C">
              <w:rPr>
                <w:szCs w:val="18"/>
                <w:lang w:val="en-GB"/>
              </w:rPr>
              <w:t>–</w:t>
            </w:r>
          </w:p>
        </w:tc>
        <w:tc>
          <w:tcPr>
            <w:tcW w:w="1399" w:type="dxa"/>
            <w:hideMark/>
          </w:tcPr>
          <w:p w14:paraId="1FDC9E4F" w14:textId="77777777" w:rsidR="00805EEC" w:rsidRPr="00D5151C" w:rsidRDefault="00805EEC" w:rsidP="00D5151C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color w:val="000000"/>
                <w:szCs w:val="18"/>
              </w:rPr>
            </w:pPr>
            <w:r w:rsidRPr="00D5151C">
              <w:rPr>
                <w:szCs w:val="18"/>
              </w:rPr>
              <w:t>44 004</w:t>
            </w:r>
          </w:p>
        </w:tc>
      </w:tr>
      <w:tr w:rsidR="00805EEC" w:rsidRPr="00D5151C" w14:paraId="511ACB3D" w14:textId="77777777" w:rsidTr="00102D5F">
        <w:trPr>
          <w:trHeight w:val="274"/>
          <w:jc w:val="right"/>
        </w:trPr>
        <w:tc>
          <w:tcPr>
            <w:tcW w:w="2835" w:type="dxa"/>
            <w:noWrap/>
            <w:hideMark/>
          </w:tcPr>
          <w:p w14:paraId="6109A0FB" w14:textId="77777777" w:rsidR="00805EEC" w:rsidRPr="00D5151C" w:rsidRDefault="00805EEC" w:rsidP="00D5151C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rPr>
                <w:color w:val="000000"/>
                <w:szCs w:val="18"/>
              </w:rPr>
            </w:pPr>
            <w:r w:rsidRPr="00D5151C">
              <w:rPr>
                <w:szCs w:val="18"/>
              </w:rPr>
              <w:t xml:space="preserve">Фонд Калуста Гюльбенкяна </w:t>
            </w:r>
          </w:p>
        </w:tc>
        <w:tc>
          <w:tcPr>
            <w:tcW w:w="993" w:type="dxa"/>
            <w:noWrap/>
            <w:hideMark/>
          </w:tcPr>
          <w:p w14:paraId="49719F1D" w14:textId="77777777" w:rsidR="00805EEC" w:rsidRPr="00D5151C" w:rsidRDefault="00805EEC" w:rsidP="00D5151C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color w:val="000000"/>
                <w:szCs w:val="18"/>
                <w:lang w:val="en-GB"/>
              </w:rPr>
            </w:pPr>
            <w:r w:rsidRPr="00D5151C">
              <w:rPr>
                <w:szCs w:val="18"/>
                <w:lang w:val="en-GB"/>
              </w:rPr>
              <w:t>–</w:t>
            </w:r>
          </w:p>
        </w:tc>
        <w:tc>
          <w:tcPr>
            <w:tcW w:w="992" w:type="dxa"/>
            <w:noWrap/>
            <w:hideMark/>
          </w:tcPr>
          <w:p w14:paraId="26F204E3" w14:textId="77777777" w:rsidR="00805EEC" w:rsidRPr="00D5151C" w:rsidRDefault="00805EEC" w:rsidP="00D5151C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color w:val="000000"/>
                <w:szCs w:val="18"/>
                <w:lang w:val="en-GB"/>
              </w:rPr>
            </w:pPr>
            <w:r w:rsidRPr="00D5151C">
              <w:rPr>
                <w:szCs w:val="18"/>
                <w:lang w:val="en-GB"/>
              </w:rPr>
              <w:t>–</w:t>
            </w:r>
          </w:p>
        </w:tc>
        <w:tc>
          <w:tcPr>
            <w:tcW w:w="1086" w:type="dxa"/>
            <w:noWrap/>
            <w:hideMark/>
          </w:tcPr>
          <w:p w14:paraId="2DB23AC7" w14:textId="77777777" w:rsidR="00805EEC" w:rsidRPr="00D5151C" w:rsidRDefault="00805EEC" w:rsidP="00D5151C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color w:val="000000"/>
                <w:szCs w:val="18"/>
                <w:lang w:val="en-GB"/>
              </w:rPr>
            </w:pPr>
            <w:r w:rsidRPr="00D5151C">
              <w:rPr>
                <w:szCs w:val="18"/>
                <w:lang w:val="en-GB"/>
              </w:rPr>
              <w:t>–</w:t>
            </w:r>
          </w:p>
        </w:tc>
        <w:tc>
          <w:tcPr>
            <w:tcW w:w="1213" w:type="dxa"/>
            <w:noWrap/>
            <w:hideMark/>
          </w:tcPr>
          <w:p w14:paraId="2985B49E" w14:textId="77777777" w:rsidR="00805EEC" w:rsidRPr="00D5151C" w:rsidRDefault="00805EEC" w:rsidP="00D5151C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color w:val="000000"/>
                <w:szCs w:val="18"/>
                <w:lang w:val="en-GB"/>
              </w:rPr>
            </w:pPr>
            <w:r w:rsidRPr="00D5151C">
              <w:rPr>
                <w:szCs w:val="18"/>
                <w:lang w:val="en-GB"/>
              </w:rPr>
              <w:t>–</w:t>
            </w:r>
          </w:p>
        </w:tc>
        <w:tc>
          <w:tcPr>
            <w:tcW w:w="1213" w:type="dxa"/>
            <w:noWrap/>
            <w:hideMark/>
          </w:tcPr>
          <w:p w14:paraId="096EE074" w14:textId="77777777" w:rsidR="00805EEC" w:rsidRPr="00D5151C" w:rsidRDefault="00805EEC" w:rsidP="00D5151C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color w:val="000000"/>
                <w:szCs w:val="18"/>
              </w:rPr>
            </w:pPr>
            <w:r w:rsidRPr="00D5151C">
              <w:rPr>
                <w:szCs w:val="18"/>
              </w:rPr>
              <w:t>553 305</w:t>
            </w:r>
          </w:p>
        </w:tc>
        <w:tc>
          <w:tcPr>
            <w:tcW w:w="1166" w:type="dxa"/>
            <w:tcBorders>
              <w:right w:val="single" w:sz="4" w:space="0" w:color="auto"/>
            </w:tcBorders>
            <w:noWrap/>
            <w:hideMark/>
          </w:tcPr>
          <w:p w14:paraId="7DA56774" w14:textId="77777777" w:rsidR="00805EEC" w:rsidRPr="00D5151C" w:rsidRDefault="00805EEC" w:rsidP="00D5151C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color w:val="000000"/>
                <w:szCs w:val="18"/>
                <w:lang w:val="en-GB"/>
              </w:rPr>
            </w:pPr>
            <w:r w:rsidRPr="00D5151C">
              <w:rPr>
                <w:szCs w:val="18"/>
                <w:lang w:val="en-GB"/>
              </w:rPr>
              <w:t>–</w:t>
            </w:r>
          </w:p>
        </w:tc>
        <w:tc>
          <w:tcPr>
            <w:tcW w:w="1293" w:type="dxa"/>
            <w:tcBorders>
              <w:left w:val="single" w:sz="4" w:space="0" w:color="auto"/>
            </w:tcBorders>
            <w:hideMark/>
          </w:tcPr>
          <w:p w14:paraId="4D7EB883" w14:textId="77777777" w:rsidR="00805EEC" w:rsidRPr="00D5151C" w:rsidRDefault="00805EEC" w:rsidP="00D5151C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color w:val="000000"/>
                <w:szCs w:val="18"/>
                <w:lang w:val="en-GB"/>
              </w:rPr>
            </w:pPr>
            <w:r w:rsidRPr="00D5151C">
              <w:rPr>
                <w:szCs w:val="18"/>
                <w:lang w:val="en-GB"/>
              </w:rPr>
              <w:t>–</w:t>
            </w:r>
          </w:p>
        </w:tc>
        <w:tc>
          <w:tcPr>
            <w:tcW w:w="1166" w:type="dxa"/>
            <w:hideMark/>
          </w:tcPr>
          <w:p w14:paraId="11795EAC" w14:textId="77777777" w:rsidR="00805EEC" w:rsidRPr="00D5151C" w:rsidRDefault="00805EEC" w:rsidP="00D5151C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szCs w:val="18"/>
                <w:lang w:val="en-GB"/>
              </w:rPr>
            </w:pPr>
            <w:r w:rsidRPr="00D5151C">
              <w:rPr>
                <w:szCs w:val="18"/>
                <w:lang w:val="en-GB"/>
              </w:rPr>
              <w:t>–</w:t>
            </w:r>
          </w:p>
        </w:tc>
        <w:tc>
          <w:tcPr>
            <w:tcW w:w="1072" w:type="dxa"/>
          </w:tcPr>
          <w:p w14:paraId="7831A13B" w14:textId="77777777" w:rsidR="00805EEC" w:rsidRPr="00D5151C" w:rsidRDefault="00805EEC" w:rsidP="00D5151C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szCs w:val="18"/>
                <w:lang w:val="en-GB"/>
              </w:rPr>
            </w:pPr>
            <w:r w:rsidRPr="00D5151C">
              <w:rPr>
                <w:szCs w:val="18"/>
                <w:lang w:val="en-GB"/>
              </w:rPr>
              <w:t>–</w:t>
            </w:r>
          </w:p>
        </w:tc>
        <w:tc>
          <w:tcPr>
            <w:tcW w:w="1399" w:type="dxa"/>
            <w:hideMark/>
          </w:tcPr>
          <w:p w14:paraId="23034FD8" w14:textId="77777777" w:rsidR="00805EEC" w:rsidRPr="00D5151C" w:rsidRDefault="00805EEC" w:rsidP="00D5151C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szCs w:val="18"/>
                <w:lang w:val="en-GB"/>
              </w:rPr>
            </w:pPr>
            <w:r w:rsidRPr="00D5151C">
              <w:rPr>
                <w:szCs w:val="18"/>
                <w:lang w:val="en-GB"/>
              </w:rPr>
              <w:t>–</w:t>
            </w:r>
          </w:p>
        </w:tc>
      </w:tr>
      <w:tr w:rsidR="00805EEC" w:rsidRPr="00D5151C" w14:paraId="56D71284" w14:textId="77777777" w:rsidTr="00102D5F">
        <w:trPr>
          <w:trHeight w:val="274"/>
          <w:jc w:val="right"/>
        </w:trPr>
        <w:tc>
          <w:tcPr>
            <w:tcW w:w="2835" w:type="dxa"/>
            <w:hideMark/>
          </w:tcPr>
          <w:p w14:paraId="0BF3BEBA" w14:textId="77777777" w:rsidR="00805EEC" w:rsidRPr="00D5151C" w:rsidRDefault="00805EEC" w:rsidP="00D5151C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rPr>
                <w:color w:val="000000"/>
                <w:szCs w:val="18"/>
              </w:rPr>
            </w:pPr>
            <w:r w:rsidRPr="00D5151C">
              <w:rPr>
                <w:szCs w:val="18"/>
              </w:rPr>
              <w:t>«Г и М – Геннес и Мауритц ГБЦ АБ»</w:t>
            </w:r>
          </w:p>
        </w:tc>
        <w:tc>
          <w:tcPr>
            <w:tcW w:w="993" w:type="dxa"/>
            <w:noWrap/>
            <w:hideMark/>
          </w:tcPr>
          <w:p w14:paraId="20E897B3" w14:textId="77777777" w:rsidR="00805EEC" w:rsidRPr="00D5151C" w:rsidRDefault="00805EEC" w:rsidP="00D5151C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color w:val="000000"/>
                <w:szCs w:val="18"/>
                <w:lang w:val="en-GB"/>
              </w:rPr>
            </w:pPr>
            <w:r w:rsidRPr="00D5151C">
              <w:rPr>
                <w:szCs w:val="18"/>
                <w:lang w:val="en-GB"/>
              </w:rPr>
              <w:t>–</w:t>
            </w:r>
          </w:p>
        </w:tc>
        <w:tc>
          <w:tcPr>
            <w:tcW w:w="992" w:type="dxa"/>
            <w:noWrap/>
            <w:hideMark/>
          </w:tcPr>
          <w:p w14:paraId="1610755D" w14:textId="77777777" w:rsidR="00805EEC" w:rsidRPr="00D5151C" w:rsidRDefault="00805EEC" w:rsidP="00D5151C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color w:val="000000"/>
                <w:szCs w:val="18"/>
                <w:lang w:val="en-GB"/>
              </w:rPr>
            </w:pPr>
            <w:r w:rsidRPr="00D5151C">
              <w:rPr>
                <w:szCs w:val="18"/>
                <w:lang w:val="en-GB"/>
              </w:rPr>
              <w:t>–</w:t>
            </w:r>
          </w:p>
        </w:tc>
        <w:tc>
          <w:tcPr>
            <w:tcW w:w="1086" w:type="dxa"/>
            <w:noWrap/>
            <w:hideMark/>
          </w:tcPr>
          <w:p w14:paraId="10732144" w14:textId="77777777" w:rsidR="00805EEC" w:rsidRPr="00D5151C" w:rsidRDefault="00805EEC" w:rsidP="00D5151C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color w:val="000000"/>
                <w:szCs w:val="18"/>
              </w:rPr>
            </w:pPr>
            <w:r w:rsidRPr="00D5151C">
              <w:rPr>
                <w:szCs w:val="18"/>
              </w:rPr>
              <w:t>44 014</w:t>
            </w:r>
          </w:p>
        </w:tc>
        <w:tc>
          <w:tcPr>
            <w:tcW w:w="1213" w:type="dxa"/>
            <w:hideMark/>
          </w:tcPr>
          <w:p w14:paraId="2BCFF530" w14:textId="77777777" w:rsidR="00805EEC" w:rsidRPr="00D5151C" w:rsidRDefault="00805EEC" w:rsidP="00D5151C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color w:val="000000"/>
                <w:szCs w:val="18"/>
              </w:rPr>
            </w:pPr>
            <w:r w:rsidRPr="00D5151C">
              <w:rPr>
                <w:szCs w:val="18"/>
              </w:rPr>
              <w:t>45 732</w:t>
            </w:r>
          </w:p>
        </w:tc>
        <w:tc>
          <w:tcPr>
            <w:tcW w:w="1213" w:type="dxa"/>
            <w:noWrap/>
            <w:hideMark/>
          </w:tcPr>
          <w:p w14:paraId="63FDF0DA" w14:textId="77777777" w:rsidR="00805EEC" w:rsidRPr="00D5151C" w:rsidRDefault="00805EEC" w:rsidP="00D5151C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color w:val="000000"/>
                <w:szCs w:val="18"/>
              </w:rPr>
            </w:pPr>
            <w:r w:rsidRPr="00D5151C">
              <w:rPr>
                <w:szCs w:val="18"/>
              </w:rPr>
              <w:t xml:space="preserve"> 39 599</w:t>
            </w:r>
          </w:p>
        </w:tc>
        <w:tc>
          <w:tcPr>
            <w:tcW w:w="1166" w:type="dxa"/>
            <w:tcBorders>
              <w:right w:val="single" w:sz="4" w:space="0" w:color="auto"/>
            </w:tcBorders>
            <w:noWrap/>
            <w:hideMark/>
          </w:tcPr>
          <w:p w14:paraId="200DC0CD" w14:textId="77777777" w:rsidR="00805EEC" w:rsidRPr="00D5151C" w:rsidRDefault="00805EEC" w:rsidP="00D5151C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color w:val="000000"/>
                <w:szCs w:val="18"/>
                <w:lang w:val="en-GB"/>
              </w:rPr>
            </w:pPr>
            <w:r w:rsidRPr="00D5151C">
              <w:rPr>
                <w:szCs w:val="18"/>
                <w:lang w:val="en-GB"/>
              </w:rPr>
              <w:t>–</w:t>
            </w:r>
          </w:p>
        </w:tc>
        <w:tc>
          <w:tcPr>
            <w:tcW w:w="1293" w:type="dxa"/>
            <w:tcBorders>
              <w:left w:val="single" w:sz="4" w:space="0" w:color="auto"/>
            </w:tcBorders>
            <w:hideMark/>
          </w:tcPr>
          <w:p w14:paraId="4AAA37A3" w14:textId="77777777" w:rsidR="00805EEC" w:rsidRPr="00D5151C" w:rsidRDefault="00805EEC" w:rsidP="00D5151C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color w:val="000000"/>
                <w:szCs w:val="18"/>
              </w:rPr>
            </w:pPr>
            <w:r w:rsidRPr="00D5151C">
              <w:rPr>
                <w:szCs w:val="18"/>
              </w:rPr>
              <w:t>41 254</w:t>
            </w:r>
          </w:p>
        </w:tc>
        <w:tc>
          <w:tcPr>
            <w:tcW w:w="1166" w:type="dxa"/>
            <w:noWrap/>
            <w:hideMark/>
          </w:tcPr>
          <w:p w14:paraId="7F2546C5" w14:textId="77777777" w:rsidR="00805EEC" w:rsidRPr="00D5151C" w:rsidRDefault="00805EEC" w:rsidP="00D5151C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color w:val="000000"/>
                <w:szCs w:val="18"/>
                <w:lang w:val="en-GB"/>
              </w:rPr>
            </w:pPr>
            <w:r w:rsidRPr="00D5151C">
              <w:rPr>
                <w:szCs w:val="18"/>
                <w:lang w:val="en-GB"/>
              </w:rPr>
              <w:t>–</w:t>
            </w:r>
          </w:p>
        </w:tc>
        <w:tc>
          <w:tcPr>
            <w:tcW w:w="1072" w:type="dxa"/>
          </w:tcPr>
          <w:p w14:paraId="5418FC9C" w14:textId="77777777" w:rsidR="00805EEC" w:rsidRPr="00D5151C" w:rsidRDefault="00805EEC" w:rsidP="00D5151C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color w:val="000000"/>
                <w:szCs w:val="18"/>
                <w:lang w:val="en-GB"/>
              </w:rPr>
            </w:pPr>
            <w:r w:rsidRPr="00D5151C">
              <w:rPr>
                <w:szCs w:val="18"/>
                <w:lang w:val="en-GB"/>
              </w:rPr>
              <w:t>–</w:t>
            </w:r>
          </w:p>
        </w:tc>
        <w:tc>
          <w:tcPr>
            <w:tcW w:w="1399" w:type="dxa"/>
            <w:hideMark/>
          </w:tcPr>
          <w:p w14:paraId="5D9FCF0D" w14:textId="77777777" w:rsidR="00805EEC" w:rsidRPr="00D5151C" w:rsidRDefault="00805EEC" w:rsidP="00D5151C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color w:val="000000"/>
                <w:szCs w:val="18"/>
              </w:rPr>
            </w:pPr>
            <w:r w:rsidRPr="00D5151C">
              <w:rPr>
                <w:szCs w:val="18"/>
              </w:rPr>
              <w:t>41 254</w:t>
            </w:r>
          </w:p>
        </w:tc>
      </w:tr>
      <w:tr w:rsidR="00805EEC" w:rsidRPr="00D5151C" w14:paraId="70E19A6F" w14:textId="77777777" w:rsidTr="00102D5F">
        <w:trPr>
          <w:trHeight w:val="274"/>
          <w:jc w:val="right"/>
        </w:trPr>
        <w:tc>
          <w:tcPr>
            <w:tcW w:w="2835" w:type="dxa"/>
            <w:hideMark/>
          </w:tcPr>
          <w:p w14:paraId="13EE4845" w14:textId="77777777" w:rsidR="00805EEC" w:rsidRPr="00D5151C" w:rsidRDefault="00805EEC" w:rsidP="00D5151C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rPr>
                <w:color w:val="000000"/>
                <w:szCs w:val="18"/>
              </w:rPr>
            </w:pPr>
            <w:r w:rsidRPr="00D5151C">
              <w:rPr>
                <w:szCs w:val="18"/>
              </w:rPr>
              <w:t>«Керинг СА»</w:t>
            </w:r>
          </w:p>
        </w:tc>
        <w:tc>
          <w:tcPr>
            <w:tcW w:w="993" w:type="dxa"/>
            <w:noWrap/>
            <w:hideMark/>
          </w:tcPr>
          <w:p w14:paraId="37572B46" w14:textId="77777777" w:rsidR="00805EEC" w:rsidRPr="00D5151C" w:rsidRDefault="00805EEC" w:rsidP="00D5151C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color w:val="000000"/>
                <w:szCs w:val="18"/>
                <w:lang w:val="en-GB"/>
              </w:rPr>
            </w:pPr>
            <w:r w:rsidRPr="00D5151C">
              <w:rPr>
                <w:szCs w:val="18"/>
                <w:lang w:val="en-GB"/>
              </w:rPr>
              <w:t>–</w:t>
            </w:r>
          </w:p>
        </w:tc>
        <w:tc>
          <w:tcPr>
            <w:tcW w:w="992" w:type="dxa"/>
            <w:noWrap/>
            <w:hideMark/>
          </w:tcPr>
          <w:p w14:paraId="2623FCB7" w14:textId="77777777" w:rsidR="00805EEC" w:rsidRPr="00D5151C" w:rsidRDefault="00805EEC" w:rsidP="00D5151C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color w:val="000000"/>
                <w:szCs w:val="18"/>
              </w:rPr>
            </w:pPr>
            <w:r w:rsidRPr="00D5151C">
              <w:rPr>
                <w:szCs w:val="18"/>
              </w:rPr>
              <w:t>131 291</w:t>
            </w:r>
          </w:p>
        </w:tc>
        <w:tc>
          <w:tcPr>
            <w:tcW w:w="1086" w:type="dxa"/>
            <w:noWrap/>
            <w:hideMark/>
          </w:tcPr>
          <w:p w14:paraId="4DA2BB9E" w14:textId="77777777" w:rsidR="00805EEC" w:rsidRPr="00D5151C" w:rsidRDefault="00805EEC" w:rsidP="00D5151C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color w:val="000000"/>
                <w:szCs w:val="18"/>
              </w:rPr>
            </w:pPr>
            <w:r w:rsidRPr="00D5151C">
              <w:rPr>
                <w:szCs w:val="18"/>
              </w:rPr>
              <w:t>143 369</w:t>
            </w:r>
          </w:p>
        </w:tc>
        <w:tc>
          <w:tcPr>
            <w:tcW w:w="1213" w:type="dxa"/>
            <w:hideMark/>
          </w:tcPr>
          <w:p w14:paraId="77046CA5" w14:textId="77777777" w:rsidR="00805EEC" w:rsidRPr="00D5151C" w:rsidRDefault="00805EEC" w:rsidP="00D5151C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color w:val="000000"/>
                <w:szCs w:val="18"/>
              </w:rPr>
            </w:pPr>
            <w:r w:rsidRPr="00D5151C">
              <w:rPr>
                <w:szCs w:val="18"/>
              </w:rPr>
              <w:t>143 369</w:t>
            </w:r>
          </w:p>
        </w:tc>
        <w:tc>
          <w:tcPr>
            <w:tcW w:w="1213" w:type="dxa"/>
            <w:noWrap/>
            <w:hideMark/>
          </w:tcPr>
          <w:p w14:paraId="7FC8E462" w14:textId="77777777" w:rsidR="00805EEC" w:rsidRPr="00D5151C" w:rsidRDefault="00805EEC" w:rsidP="00D5151C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color w:val="000000"/>
                <w:szCs w:val="18"/>
              </w:rPr>
            </w:pPr>
            <w:r w:rsidRPr="00D5151C">
              <w:rPr>
                <w:szCs w:val="18"/>
              </w:rPr>
              <w:t xml:space="preserve"> 134 831</w:t>
            </w:r>
          </w:p>
        </w:tc>
        <w:tc>
          <w:tcPr>
            <w:tcW w:w="1166" w:type="dxa"/>
            <w:tcBorders>
              <w:right w:val="single" w:sz="4" w:space="0" w:color="auto"/>
            </w:tcBorders>
            <w:noWrap/>
            <w:hideMark/>
          </w:tcPr>
          <w:p w14:paraId="58EE79EA" w14:textId="77777777" w:rsidR="00805EEC" w:rsidRPr="00D5151C" w:rsidRDefault="00805EEC" w:rsidP="00D5151C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color w:val="000000"/>
                <w:szCs w:val="18"/>
                <w:lang w:val="en-GB"/>
              </w:rPr>
            </w:pPr>
            <w:r w:rsidRPr="00D5151C">
              <w:rPr>
                <w:szCs w:val="18"/>
                <w:lang w:val="en-GB"/>
              </w:rPr>
              <w:t>–</w:t>
            </w:r>
          </w:p>
        </w:tc>
        <w:tc>
          <w:tcPr>
            <w:tcW w:w="1293" w:type="dxa"/>
            <w:tcBorders>
              <w:left w:val="single" w:sz="4" w:space="0" w:color="auto"/>
            </w:tcBorders>
            <w:noWrap/>
            <w:hideMark/>
          </w:tcPr>
          <w:p w14:paraId="4FC7D8A7" w14:textId="77777777" w:rsidR="00805EEC" w:rsidRPr="00D5151C" w:rsidRDefault="00805EEC" w:rsidP="00D5151C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color w:val="000000"/>
                <w:szCs w:val="18"/>
                <w:lang w:val="en-GB"/>
              </w:rPr>
            </w:pPr>
            <w:r w:rsidRPr="00D5151C">
              <w:rPr>
                <w:szCs w:val="18"/>
                <w:lang w:val="en-GB"/>
              </w:rPr>
              <w:t>–</w:t>
            </w:r>
          </w:p>
        </w:tc>
        <w:tc>
          <w:tcPr>
            <w:tcW w:w="1166" w:type="dxa"/>
            <w:noWrap/>
            <w:hideMark/>
          </w:tcPr>
          <w:p w14:paraId="40CF65EB" w14:textId="77777777" w:rsidR="00805EEC" w:rsidRPr="00D5151C" w:rsidRDefault="00805EEC" w:rsidP="00D5151C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color w:val="000000"/>
                <w:szCs w:val="18"/>
                <w:lang w:val="en-GB"/>
              </w:rPr>
            </w:pPr>
            <w:r w:rsidRPr="00D5151C">
              <w:rPr>
                <w:szCs w:val="18"/>
                <w:lang w:val="en-GB"/>
              </w:rPr>
              <w:t>–</w:t>
            </w:r>
          </w:p>
        </w:tc>
        <w:tc>
          <w:tcPr>
            <w:tcW w:w="1072" w:type="dxa"/>
          </w:tcPr>
          <w:p w14:paraId="6F85CDBF" w14:textId="77777777" w:rsidR="00805EEC" w:rsidRPr="00D5151C" w:rsidRDefault="00805EEC" w:rsidP="00D5151C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color w:val="000000"/>
                <w:szCs w:val="18"/>
                <w:lang w:val="en-GB"/>
              </w:rPr>
            </w:pPr>
            <w:r w:rsidRPr="00D5151C">
              <w:rPr>
                <w:szCs w:val="18"/>
                <w:lang w:val="en-GB"/>
              </w:rPr>
              <w:t>–</w:t>
            </w:r>
          </w:p>
        </w:tc>
        <w:tc>
          <w:tcPr>
            <w:tcW w:w="1399" w:type="dxa"/>
            <w:noWrap/>
            <w:hideMark/>
          </w:tcPr>
          <w:p w14:paraId="7B330F5F" w14:textId="77777777" w:rsidR="00805EEC" w:rsidRPr="00D5151C" w:rsidRDefault="00805EEC" w:rsidP="00D5151C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color w:val="000000"/>
                <w:szCs w:val="18"/>
                <w:lang w:val="en-GB"/>
              </w:rPr>
            </w:pPr>
            <w:r w:rsidRPr="00D5151C">
              <w:rPr>
                <w:szCs w:val="18"/>
                <w:lang w:val="en-GB"/>
              </w:rPr>
              <w:t>–</w:t>
            </w:r>
          </w:p>
        </w:tc>
      </w:tr>
      <w:tr w:rsidR="00805EEC" w:rsidRPr="00D5151C" w14:paraId="74ABBB38" w14:textId="77777777" w:rsidTr="00102D5F">
        <w:trPr>
          <w:trHeight w:val="461"/>
          <w:jc w:val="right"/>
        </w:trPr>
        <w:tc>
          <w:tcPr>
            <w:tcW w:w="2835" w:type="dxa"/>
            <w:hideMark/>
          </w:tcPr>
          <w:p w14:paraId="19EE75F5" w14:textId="77777777" w:rsidR="00805EEC" w:rsidRPr="00D5151C" w:rsidRDefault="00805EEC" w:rsidP="00D5151C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rPr>
                <w:color w:val="000000"/>
                <w:szCs w:val="18"/>
              </w:rPr>
            </w:pPr>
            <w:r w:rsidRPr="00D5151C">
              <w:rPr>
                <w:szCs w:val="18"/>
              </w:rPr>
              <w:t>Лаборатории биологии растений «Ив Роше»</w:t>
            </w:r>
          </w:p>
        </w:tc>
        <w:tc>
          <w:tcPr>
            <w:tcW w:w="993" w:type="dxa"/>
            <w:hideMark/>
          </w:tcPr>
          <w:p w14:paraId="6C30058D" w14:textId="77777777" w:rsidR="00805EEC" w:rsidRPr="00D5151C" w:rsidRDefault="00805EEC" w:rsidP="00D5151C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color w:val="000000"/>
                <w:szCs w:val="18"/>
              </w:rPr>
            </w:pPr>
            <w:r w:rsidRPr="00D5151C">
              <w:rPr>
                <w:szCs w:val="18"/>
              </w:rPr>
              <w:t>11 481</w:t>
            </w:r>
          </w:p>
        </w:tc>
        <w:tc>
          <w:tcPr>
            <w:tcW w:w="992" w:type="dxa"/>
            <w:noWrap/>
            <w:hideMark/>
          </w:tcPr>
          <w:p w14:paraId="0951F25B" w14:textId="77777777" w:rsidR="00805EEC" w:rsidRPr="00D5151C" w:rsidRDefault="00805EEC" w:rsidP="00D5151C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color w:val="000000"/>
                <w:szCs w:val="18"/>
              </w:rPr>
            </w:pPr>
            <w:r w:rsidRPr="00D5151C">
              <w:rPr>
                <w:szCs w:val="18"/>
              </w:rPr>
              <w:t>11 161</w:t>
            </w:r>
          </w:p>
        </w:tc>
        <w:tc>
          <w:tcPr>
            <w:tcW w:w="1086" w:type="dxa"/>
            <w:noWrap/>
            <w:hideMark/>
          </w:tcPr>
          <w:p w14:paraId="27CB318D" w14:textId="77777777" w:rsidR="00805EEC" w:rsidRPr="00D5151C" w:rsidRDefault="00805EEC" w:rsidP="00D5151C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color w:val="000000"/>
                <w:szCs w:val="18"/>
                <w:lang w:val="en-GB"/>
              </w:rPr>
            </w:pPr>
            <w:r w:rsidRPr="00D5151C">
              <w:rPr>
                <w:szCs w:val="18"/>
                <w:lang w:val="en-GB"/>
              </w:rPr>
              <w:t>–</w:t>
            </w:r>
          </w:p>
        </w:tc>
        <w:tc>
          <w:tcPr>
            <w:tcW w:w="1213" w:type="dxa"/>
            <w:noWrap/>
            <w:hideMark/>
          </w:tcPr>
          <w:p w14:paraId="3938B34F" w14:textId="77777777" w:rsidR="00805EEC" w:rsidRPr="00D5151C" w:rsidRDefault="00805EEC" w:rsidP="00D5151C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color w:val="000000"/>
                <w:szCs w:val="18"/>
                <w:lang w:val="en-GB"/>
              </w:rPr>
            </w:pPr>
            <w:r w:rsidRPr="00D5151C">
              <w:rPr>
                <w:szCs w:val="18"/>
                <w:lang w:val="en-GB"/>
              </w:rPr>
              <w:t>–</w:t>
            </w:r>
          </w:p>
        </w:tc>
        <w:tc>
          <w:tcPr>
            <w:tcW w:w="1213" w:type="dxa"/>
            <w:noWrap/>
            <w:hideMark/>
          </w:tcPr>
          <w:p w14:paraId="4F43A34F" w14:textId="77777777" w:rsidR="00805EEC" w:rsidRPr="00D5151C" w:rsidRDefault="00805EEC" w:rsidP="00D5151C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color w:val="000000"/>
                <w:szCs w:val="18"/>
                <w:lang w:val="en-GB"/>
              </w:rPr>
            </w:pPr>
            <w:r w:rsidRPr="00D5151C">
              <w:rPr>
                <w:szCs w:val="18"/>
                <w:lang w:val="en-GB"/>
              </w:rPr>
              <w:t>–</w:t>
            </w:r>
          </w:p>
        </w:tc>
        <w:tc>
          <w:tcPr>
            <w:tcW w:w="1166" w:type="dxa"/>
            <w:tcBorders>
              <w:right w:val="single" w:sz="4" w:space="0" w:color="auto"/>
            </w:tcBorders>
            <w:noWrap/>
            <w:hideMark/>
          </w:tcPr>
          <w:p w14:paraId="70DCDDB8" w14:textId="77777777" w:rsidR="00805EEC" w:rsidRPr="00D5151C" w:rsidRDefault="00805EEC" w:rsidP="00D5151C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color w:val="000000"/>
                <w:szCs w:val="18"/>
                <w:lang w:val="en-GB"/>
              </w:rPr>
            </w:pPr>
            <w:r w:rsidRPr="00D5151C">
              <w:rPr>
                <w:szCs w:val="18"/>
                <w:lang w:val="en-GB"/>
              </w:rPr>
              <w:t>–</w:t>
            </w:r>
          </w:p>
        </w:tc>
        <w:tc>
          <w:tcPr>
            <w:tcW w:w="1293" w:type="dxa"/>
            <w:tcBorders>
              <w:left w:val="single" w:sz="4" w:space="0" w:color="auto"/>
            </w:tcBorders>
            <w:noWrap/>
            <w:hideMark/>
          </w:tcPr>
          <w:p w14:paraId="6432DBBF" w14:textId="77777777" w:rsidR="00805EEC" w:rsidRPr="00D5151C" w:rsidRDefault="00805EEC" w:rsidP="00D5151C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color w:val="000000"/>
                <w:szCs w:val="18"/>
                <w:lang w:val="en-GB"/>
              </w:rPr>
            </w:pPr>
            <w:r w:rsidRPr="00D5151C">
              <w:rPr>
                <w:szCs w:val="18"/>
                <w:lang w:val="en-GB"/>
              </w:rPr>
              <w:t>–</w:t>
            </w:r>
          </w:p>
        </w:tc>
        <w:tc>
          <w:tcPr>
            <w:tcW w:w="1166" w:type="dxa"/>
            <w:noWrap/>
            <w:hideMark/>
          </w:tcPr>
          <w:p w14:paraId="0E250AA0" w14:textId="77777777" w:rsidR="00805EEC" w:rsidRPr="00D5151C" w:rsidRDefault="00805EEC" w:rsidP="00D5151C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color w:val="000000"/>
                <w:szCs w:val="18"/>
                <w:lang w:val="en-GB"/>
              </w:rPr>
            </w:pPr>
            <w:r w:rsidRPr="00D5151C">
              <w:rPr>
                <w:szCs w:val="18"/>
                <w:lang w:val="en-GB"/>
              </w:rPr>
              <w:t>–</w:t>
            </w:r>
          </w:p>
        </w:tc>
        <w:tc>
          <w:tcPr>
            <w:tcW w:w="1072" w:type="dxa"/>
          </w:tcPr>
          <w:p w14:paraId="3E15669B" w14:textId="77777777" w:rsidR="00805EEC" w:rsidRPr="00D5151C" w:rsidRDefault="00805EEC" w:rsidP="00D5151C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color w:val="000000"/>
                <w:szCs w:val="18"/>
                <w:lang w:val="en-GB"/>
              </w:rPr>
            </w:pPr>
            <w:r w:rsidRPr="00D5151C">
              <w:rPr>
                <w:szCs w:val="18"/>
                <w:lang w:val="en-GB"/>
              </w:rPr>
              <w:t>–</w:t>
            </w:r>
          </w:p>
        </w:tc>
        <w:tc>
          <w:tcPr>
            <w:tcW w:w="1399" w:type="dxa"/>
            <w:noWrap/>
            <w:hideMark/>
          </w:tcPr>
          <w:p w14:paraId="560E10EA" w14:textId="77777777" w:rsidR="00805EEC" w:rsidRPr="00D5151C" w:rsidRDefault="00805EEC" w:rsidP="00D5151C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color w:val="000000"/>
                <w:szCs w:val="18"/>
                <w:lang w:val="en-GB"/>
              </w:rPr>
            </w:pPr>
            <w:r w:rsidRPr="00D5151C">
              <w:rPr>
                <w:szCs w:val="18"/>
                <w:lang w:val="en-GB"/>
              </w:rPr>
              <w:t>–</w:t>
            </w:r>
          </w:p>
        </w:tc>
      </w:tr>
      <w:tr w:rsidR="00805EEC" w:rsidRPr="00D5151C" w14:paraId="114622A7" w14:textId="77777777" w:rsidTr="00102D5F">
        <w:trPr>
          <w:trHeight w:val="461"/>
          <w:jc w:val="right"/>
        </w:trPr>
        <w:tc>
          <w:tcPr>
            <w:tcW w:w="2835" w:type="dxa"/>
          </w:tcPr>
          <w:p w14:paraId="7B3A47DB" w14:textId="77777777" w:rsidR="00805EEC" w:rsidRPr="00D5151C" w:rsidRDefault="00805EEC" w:rsidP="00D5151C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rPr>
                <w:color w:val="000000"/>
                <w:szCs w:val="18"/>
              </w:rPr>
            </w:pPr>
            <w:r w:rsidRPr="00D5151C">
              <w:rPr>
                <w:szCs w:val="18"/>
              </w:rPr>
              <w:t>Премия Фонда Князя Монако Альбера II</w:t>
            </w:r>
          </w:p>
        </w:tc>
        <w:tc>
          <w:tcPr>
            <w:tcW w:w="993" w:type="dxa"/>
          </w:tcPr>
          <w:p w14:paraId="05E387C9" w14:textId="77777777" w:rsidR="00805EEC" w:rsidRPr="00D5151C" w:rsidRDefault="00805EEC" w:rsidP="00D5151C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color w:val="000000"/>
                <w:szCs w:val="18"/>
                <w:lang w:val="en-GB"/>
              </w:rPr>
            </w:pPr>
            <w:r w:rsidRPr="00D5151C">
              <w:rPr>
                <w:szCs w:val="18"/>
                <w:lang w:val="en-GB"/>
              </w:rPr>
              <w:t>–</w:t>
            </w:r>
          </w:p>
        </w:tc>
        <w:tc>
          <w:tcPr>
            <w:tcW w:w="992" w:type="dxa"/>
            <w:noWrap/>
          </w:tcPr>
          <w:p w14:paraId="04DCDACD" w14:textId="77777777" w:rsidR="00805EEC" w:rsidRPr="00D5151C" w:rsidRDefault="00805EEC" w:rsidP="00D5151C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color w:val="000000"/>
                <w:szCs w:val="18"/>
                <w:lang w:val="en-GB"/>
              </w:rPr>
            </w:pPr>
            <w:r w:rsidRPr="00D5151C">
              <w:rPr>
                <w:szCs w:val="18"/>
                <w:lang w:val="en-GB"/>
              </w:rPr>
              <w:t>–</w:t>
            </w:r>
          </w:p>
        </w:tc>
        <w:tc>
          <w:tcPr>
            <w:tcW w:w="1086" w:type="dxa"/>
            <w:noWrap/>
          </w:tcPr>
          <w:p w14:paraId="27C2A777" w14:textId="77777777" w:rsidR="00805EEC" w:rsidRPr="00D5151C" w:rsidRDefault="00805EEC" w:rsidP="00D5151C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szCs w:val="18"/>
                <w:lang w:val="en-GB"/>
              </w:rPr>
            </w:pPr>
            <w:r w:rsidRPr="00D5151C">
              <w:rPr>
                <w:szCs w:val="18"/>
                <w:lang w:val="en-GB"/>
              </w:rPr>
              <w:t>–</w:t>
            </w:r>
          </w:p>
        </w:tc>
        <w:tc>
          <w:tcPr>
            <w:tcW w:w="1213" w:type="dxa"/>
            <w:noWrap/>
          </w:tcPr>
          <w:p w14:paraId="719F5486" w14:textId="77777777" w:rsidR="00805EEC" w:rsidRPr="00D5151C" w:rsidRDefault="00805EEC" w:rsidP="00D5151C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szCs w:val="18"/>
              </w:rPr>
            </w:pPr>
            <w:r w:rsidRPr="00D5151C">
              <w:rPr>
                <w:szCs w:val="18"/>
              </w:rPr>
              <w:t>45 045</w:t>
            </w:r>
          </w:p>
        </w:tc>
        <w:tc>
          <w:tcPr>
            <w:tcW w:w="1213" w:type="dxa"/>
            <w:noWrap/>
          </w:tcPr>
          <w:p w14:paraId="087A7FC9" w14:textId="77777777" w:rsidR="00805EEC" w:rsidRPr="00D5151C" w:rsidRDefault="00805EEC" w:rsidP="00D5151C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szCs w:val="18"/>
                <w:lang w:val="en-GB"/>
              </w:rPr>
            </w:pPr>
            <w:r w:rsidRPr="00D5151C">
              <w:rPr>
                <w:szCs w:val="18"/>
                <w:lang w:val="en-GB"/>
              </w:rPr>
              <w:t>–</w:t>
            </w:r>
          </w:p>
        </w:tc>
        <w:tc>
          <w:tcPr>
            <w:tcW w:w="1166" w:type="dxa"/>
            <w:tcBorders>
              <w:right w:val="single" w:sz="4" w:space="0" w:color="auto"/>
            </w:tcBorders>
            <w:noWrap/>
          </w:tcPr>
          <w:p w14:paraId="5E84F319" w14:textId="77777777" w:rsidR="00805EEC" w:rsidRPr="00D5151C" w:rsidRDefault="00805EEC" w:rsidP="00D5151C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szCs w:val="18"/>
                <w:lang w:val="en-GB"/>
              </w:rPr>
            </w:pPr>
            <w:r w:rsidRPr="00D5151C">
              <w:rPr>
                <w:szCs w:val="18"/>
                <w:lang w:val="en-GB"/>
              </w:rPr>
              <w:t>–</w:t>
            </w:r>
          </w:p>
        </w:tc>
        <w:tc>
          <w:tcPr>
            <w:tcW w:w="1293" w:type="dxa"/>
            <w:tcBorders>
              <w:left w:val="single" w:sz="4" w:space="0" w:color="auto"/>
            </w:tcBorders>
            <w:noWrap/>
          </w:tcPr>
          <w:p w14:paraId="2D6EDEF3" w14:textId="77777777" w:rsidR="00805EEC" w:rsidRPr="00D5151C" w:rsidRDefault="00805EEC" w:rsidP="00D5151C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szCs w:val="18"/>
                <w:lang w:val="en-GB"/>
              </w:rPr>
            </w:pPr>
            <w:r w:rsidRPr="00D5151C">
              <w:rPr>
                <w:szCs w:val="18"/>
                <w:lang w:val="en-GB"/>
              </w:rPr>
              <w:t>–</w:t>
            </w:r>
          </w:p>
        </w:tc>
        <w:tc>
          <w:tcPr>
            <w:tcW w:w="1166" w:type="dxa"/>
            <w:noWrap/>
          </w:tcPr>
          <w:p w14:paraId="116BD417" w14:textId="77777777" w:rsidR="00805EEC" w:rsidRPr="00D5151C" w:rsidRDefault="00805EEC" w:rsidP="00D5151C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szCs w:val="18"/>
                <w:lang w:val="en-GB"/>
              </w:rPr>
            </w:pPr>
            <w:r w:rsidRPr="00D5151C">
              <w:rPr>
                <w:szCs w:val="18"/>
                <w:lang w:val="en-GB"/>
              </w:rPr>
              <w:t>–</w:t>
            </w:r>
          </w:p>
        </w:tc>
        <w:tc>
          <w:tcPr>
            <w:tcW w:w="1072" w:type="dxa"/>
          </w:tcPr>
          <w:p w14:paraId="70B43897" w14:textId="77777777" w:rsidR="00805EEC" w:rsidRPr="00D5151C" w:rsidRDefault="00805EEC" w:rsidP="00D5151C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szCs w:val="18"/>
                <w:lang w:val="en-GB"/>
              </w:rPr>
            </w:pPr>
            <w:r w:rsidRPr="00D5151C">
              <w:rPr>
                <w:szCs w:val="18"/>
                <w:lang w:val="en-GB"/>
              </w:rPr>
              <w:t>–</w:t>
            </w:r>
          </w:p>
        </w:tc>
        <w:tc>
          <w:tcPr>
            <w:tcW w:w="1399" w:type="dxa"/>
            <w:noWrap/>
          </w:tcPr>
          <w:p w14:paraId="4CEBE893" w14:textId="77777777" w:rsidR="00805EEC" w:rsidRPr="00D5151C" w:rsidRDefault="00805EEC" w:rsidP="00D5151C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szCs w:val="18"/>
                <w:lang w:val="en-GB"/>
              </w:rPr>
            </w:pPr>
            <w:r w:rsidRPr="00D5151C">
              <w:rPr>
                <w:szCs w:val="18"/>
                <w:lang w:val="en-GB"/>
              </w:rPr>
              <w:t>–</w:t>
            </w:r>
          </w:p>
        </w:tc>
      </w:tr>
      <w:tr w:rsidR="00805EEC" w:rsidRPr="00D5151C" w14:paraId="47758A4E" w14:textId="77777777" w:rsidTr="00102D5F">
        <w:trPr>
          <w:trHeight w:val="461"/>
          <w:jc w:val="right"/>
        </w:trPr>
        <w:tc>
          <w:tcPr>
            <w:tcW w:w="2835" w:type="dxa"/>
            <w:tcBorders>
              <w:bottom w:val="single" w:sz="4" w:space="0" w:color="auto"/>
            </w:tcBorders>
            <w:hideMark/>
          </w:tcPr>
          <w:p w14:paraId="4AAC0C93" w14:textId="77777777" w:rsidR="00805EEC" w:rsidRPr="00F86618" w:rsidRDefault="00805EEC" w:rsidP="00D5151C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rPr>
                <w:color w:val="000000"/>
                <w:szCs w:val="18"/>
              </w:rPr>
            </w:pPr>
            <w:r w:rsidRPr="00D5151C">
              <w:rPr>
                <w:szCs w:val="18"/>
              </w:rPr>
              <w:t>Премия «Уин-Уин Гётеборг Састэйнэбилити Эворд»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noWrap/>
            <w:hideMark/>
          </w:tcPr>
          <w:p w14:paraId="456B4E2D" w14:textId="77777777" w:rsidR="00805EEC" w:rsidRPr="00D5151C" w:rsidRDefault="00805EEC" w:rsidP="00D5151C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color w:val="000000"/>
                <w:szCs w:val="18"/>
                <w:lang w:val="en-GB"/>
              </w:rPr>
            </w:pPr>
            <w:r w:rsidRPr="00D5151C">
              <w:rPr>
                <w:szCs w:val="18"/>
                <w:lang w:val="en-GB"/>
              </w:rPr>
              <w:t>–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noWrap/>
            <w:hideMark/>
          </w:tcPr>
          <w:p w14:paraId="40A2E7F8" w14:textId="77777777" w:rsidR="00805EEC" w:rsidRPr="00D5151C" w:rsidRDefault="00805EEC" w:rsidP="00D5151C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color w:val="000000"/>
                <w:szCs w:val="18"/>
                <w:lang w:val="en-GB"/>
              </w:rPr>
            </w:pPr>
            <w:r w:rsidRPr="00D5151C">
              <w:rPr>
                <w:szCs w:val="18"/>
                <w:lang w:val="en-GB"/>
              </w:rPr>
              <w:t>–</w:t>
            </w:r>
          </w:p>
        </w:tc>
        <w:tc>
          <w:tcPr>
            <w:tcW w:w="1086" w:type="dxa"/>
            <w:tcBorders>
              <w:bottom w:val="single" w:sz="4" w:space="0" w:color="auto"/>
            </w:tcBorders>
            <w:noWrap/>
            <w:hideMark/>
          </w:tcPr>
          <w:p w14:paraId="44A9E3D8" w14:textId="77777777" w:rsidR="00805EEC" w:rsidRPr="00D5151C" w:rsidRDefault="00805EEC" w:rsidP="00D5151C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color w:val="000000"/>
                <w:szCs w:val="18"/>
              </w:rPr>
            </w:pPr>
            <w:r w:rsidRPr="00D5151C">
              <w:rPr>
                <w:szCs w:val="18"/>
              </w:rPr>
              <w:t>113 663</w:t>
            </w:r>
          </w:p>
        </w:tc>
        <w:tc>
          <w:tcPr>
            <w:tcW w:w="1213" w:type="dxa"/>
            <w:tcBorders>
              <w:bottom w:val="single" w:sz="4" w:space="0" w:color="auto"/>
            </w:tcBorders>
            <w:noWrap/>
            <w:hideMark/>
          </w:tcPr>
          <w:p w14:paraId="4496ABA3" w14:textId="77777777" w:rsidR="00805EEC" w:rsidRPr="00D5151C" w:rsidRDefault="00805EEC" w:rsidP="00D5151C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color w:val="000000"/>
                <w:szCs w:val="18"/>
                <w:lang w:val="en-GB"/>
              </w:rPr>
            </w:pPr>
            <w:r w:rsidRPr="00D5151C">
              <w:rPr>
                <w:szCs w:val="18"/>
                <w:lang w:val="en-GB"/>
              </w:rPr>
              <w:t>–</w:t>
            </w:r>
          </w:p>
        </w:tc>
        <w:tc>
          <w:tcPr>
            <w:tcW w:w="1213" w:type="dxa"/>
            <w:tcBorders>
              <w:bottom w:val="single" w:sz="4" w:space="0" w:color="auto"/>
            </w:tcBorders>
            <w:noWrap/>
            <w:hideMark/>
          </w:tcPr>
          <w:p w14:paraId="634361B5" w14:textId="77777777" w:rsidR="00805EEC" w:rsidRPr="00D5151C" w:rsidRDefault="00805EEC" w:rsidP="00D5151C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color w:val="000000"/>
                <w:szCs w:val="18"/>
                <w:lang w:val="en-GB"/>
              </w:rPr>
            </w:pPr>
            <w:r w:rsidRPr="00D5151C">
              <w:rPr>
                <w:szCs w:val="18"/>
                <w:lang w:val="en-GB"/>
              </w:rPr>
              <w:t>–</w:t>
            </w:r>
          </w:p>
        </w:tc>
        <w:tc>
          <w:tcPr>
            <w:tcW w:w="1166" w:type="dxa"/>
            <w:tcBorders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B084043" w14:textId="77777777" w:rsidR="00805EEC" w:rsidRPr="00D5151C" w:rsidRDefault="00805EEC" w:rsidP="00D5151C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color w:val="000000"/>
                <w:szCs w:val="18"/>
                <w:lang w:val="en-GB"/>
              </w:rPr>
            </w:pPr>
            <w:r w:rsidRPr="00D5151C">
              <w:rPr>
                <w:szCs w:val="18"/>
                <w:lang w:val="en-GB"/>
              </w:rPr>
              <w:t>–</w:t>
            </w:r>
          </w:p>
        </w:tc>
        <w:tc>
          <w:tcPr>
            <w:tcW w:w="1293" w:type="dxa"/>
            <w:tcBorders>
              <w:left w:val="single" w:sz="4" w:space="0" w:color="auto"/>
              <w:bottom w:val="single" w:sz="4" w:space="0" w:color="auto"/>
            </w:tcBorders>
            <w:noWrap/>
            <w:hideMark/>
          </w:tcPr>
          <w:p w14:paraId="76960634" w14:textId="77777777" w:rsidR="00805EEC" w:rsidRPr="00D5151C" w:rsidRDefault="00805EEC" w:rsidP="00D5151C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color w:val="000000"/>
                <w:szCs w:val="18"/>
                <w:lang w:val="en-GB"/>
              </w:rPr>
            </w:pPr>
            <w:r w:rsidRPr="00D5151C">
              <w:rPr>
                <w:szCs w:val="18"/>
                <w:lang w:val="en-GB"/>
              </w:rPr>
              <w:t>–</w:t>
            </w:r>
          </w:p>
        </w:tc>
        <w:tc>
          <w:tcPr>
            <w:tcW w:w="1166" w:type="dxa"/>
            <w:tcBorders>
              <w:bottom w:val="single" w:sz="4" w:space="0" w:color="auto"/>
            </w:tcBorders>
            <w:noWrap/>
            <w:hideMark/>
          </w:tcPr>
          <w:p w14:paraId="7478FE1C" w14:textId="77777777" w:rsidR="00805EEC" w:rsidRPr="00D5151C" w:rsidRDefault="00805EEC" w:rsidP="00D5151C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color w:val="000000"/>
                <w:szCs w:val="18"/>
                <w:lang w:val="en-GB"/>
              </w:rPr>
            </w:pPr>
            <w:r w:rsidRPr="00D5151C">
              <w:rPr>
                <w:szCs w:val="18"/>
                <w:lang w:val="en-GB"/>
              </w:rPr>
              <w:t>–</w:t>
            </w:r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14:paraId="60B976E0" w14:textId="77777777" w:rsidR="00805EEC" w:rsidRPr="00D5151C" w:rsidRDefault="00805EEC" w:rsidP="00D5151C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color w:val="000000"/>
                <w:szCs w:val="18"/>
                <w:lang w:val="en-GB"/>
              </w:rPr>
            </w:pPr>
            <w:r w:rsidRPr="00D5151C">
              <w:rPr>
                <w:szCs w:val="18"/>
                <w:lang w:val="en-GB"/>
              </w:rPr>
              <w:t>–</w:t>
            </w:r>
          </w:p>
        </w:tc>
        <w:tc>
          <w:tcPr>
            <w:tcW w:w="1399" w:type="dxa"/>
            <w:tcBorders>
              <w:bottom w:val="single" w:sz="4" w:space="0" w:color="auto"/>
            </w:tcBorders>
            <w:noWrap/>
            <w:hideMark/>
          </w:tcPr>
          <w:p w14:paraId="46124F35" w14:textId="77777777" w:rsidR="00805EEC" w:rsidRPr="00D5151C" w:rsidRDefault="00805EEC" w:rsidP="00D5151C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color w:val="000000"/>
                <w:szCs w:val="18"/>
                <w:lang w:val="en-GB"/>
              </w:rPr>
            </w:pPr>
            <w:r w:rsidRPr="00D5151C">
              <w:rPr>
                <w:szCs w:val="18"/>
                <w:lang w:val="en-GB"/>
              </w:rPr>
              <w:t>–</w:t>
            </w:r>
          </w:p>
        </w:tc>
      </w:tr>
      <w:tr w:rsidR="00805EEC" w:rsidRPr="00D5151C" w14:paraId="73617AE0" w14:textId="77777777" w:rsidTr="00102D5F">
        <w:trPr>
          <w:trHeight w:val="274"/>
          <w:jc w:val="right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0347BB51" w14:textId="77777777" w:rsidR="00805EEC" w:rsidRPr="00D5151C" w:rsidRDefault="00805EEC" w:rsidP="00D5151C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rPr>
                <w:b/>
                <w:bCs/>
                <w:szCs w:val="18"/>
              </w:rPr>
            </w:pPr>
            <w:r w:rsidRPr="00D5151C">
              <w:rPr>
                <w:b/>
                <w:bCs/>
                <w:szCs w:val="18"/>
              </w:rPr>
              <w:t>Промежуточный итог 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71E9B1E5" w14:textId="77777777" w:rsidR="00805EEC" w:rsidRPr="00D5151C" w:rsidRDefault="00805EEC" w:rsidP="00D5151C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b/>
                <w:bCs/>
                <w:szCs w:val="18"/>
              </w:rPr>
            </w:pPr>
            <w:r w:rsidRPr="00D5151C">
              <w:rPr>
                <w:b/>
                <w:bCs/>
                <w:szCs w:val="18"/>
              </w:rPr>
              <w:t>11 481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2D5A8320" w14:textId="77777777" w:rsidR="00805EEC" w:rsidRPr="00D5151C" w:rsidRDefault="00805EEC" w:rsidP="00D5151C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b/>
                <w:bCs/>
                <w:szCs w:val="18"/>
              </w:rPr>
            </w:pPr>
            <w:r w:rsidRPr="00D5151C">
              <w:rPr>
                <w:b/>
                <w:bCs/>
                <w:szCs w:val="18"/>
              </w:rPr>
              <w:t>142 452</w:t>
            </w:r>
          </w:p>
        </w:tc>
        <w:tc>
          <w:tcPr>
            <w:tcW w:w="108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04652072" w14:textId="77777777" w:rsidR="00805EEC" w:rsidRPr="00D5151C" w:rsidRDefault="00805EEC" w:rsidP="00D5151C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b/>
                <w:bCs/>
                <w:szCs w:val="18"/>
              </w:rPr>
            </w:pPr>
            <w:r w:rsidRPr="00D5151C">
              <w:rPr>
                <w:b/>
                <w:bCs/>
                <w:szCs w:val="18"/>
              </w:rPr>
              <w:t>301 047</w:t>
            </w:r>
          </w:p>
        </w:tc>
        <w:tc>
          <w:tcPr>
            <w:tcW w:w="1213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369A6345" w14:textId="77777777" w:rsidR="00805EEC" w:rsidRPr="00D5151C" w:rsidRDefault="00805EEC" w:rsidP="00D5151C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b/>
                <w:bCs/>
                <w:szCs w:val="18"/>
              </w:rPr>
            </w:pPr>
            <w:r w:rsidRPr="00D5151C">
              <w:rPr>
                <w:b/>
                <w:bCs/>
                <w:szCs w:val="18"/>
              </w:rPr>
              <w:t>234 146</w:t>
            </w:r>
          </w:p>
        </w:tc>
        <w:tc>
          <w:tcPr>
            <w:tcW w:w="1213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5BDF2E33" w14:textId="77777777" w:rsidR="00805EEC" w:rsidRPr="00D5151C" w:rsidRDefault="00805EEC" w:rsidP="00D5151C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b/>
                <w:bCs/>
                <w:szCs w:val="18"/>
              </w:rPr>
            </w:pPr>
            <w:r w:rsidRPr="00D5151C">
              <w:rPr>
                <w:b/>
                <w:bCs/>
                <w:szCs w:val="18"/>
              </w:rPr>
              <w:t>1 265 209</w:t>
            </w:r>
          </w:p>
        </w:tc>
        <w:tc>
          <w:tcPr>
            <w:tcW w:w="11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BFC3618" w14:textId="77777777" w:rsidR="00805EEC" w:rsidRPr="00D5151C" w:rsidRDefault="00805EEC" w:rsidP="00D5151C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b/>
                <w:bCs/>
                <w:szCs w:val="18"/>
                <w:lang w:val="en-GB"/>
              </w:rPr>
            </w:pPr>
            <w:r w:rsidRPr="00D5151C">
              <w:rPr>
                <w:b/>
                <w:bCs/>
                <w:szCs w:val="18"/>
                <w:lang w:val="en-GB"/>
              </w:rPr>
              <w:t>–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14:paraId="35B3E8D9" w14:textId="77777777" w:rsidR="00805EEC" w:rsidRPr="00D5151C" w:rsidRDefault="00805EEC" w:rsidP="00D5151C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b/>
                <w:bCs/>
                <w:szCs w:val="18"/>
              </w:rPr>
            </w:pPr>
            <w:r w:rsidRPr="00D5151C">
              <w:rPr>
                <w:b/>
                <w:bCs/>
                <w:szCs w:val="18"/>
              </w:rPr>
              <w:t>155 666</w:t>
            </w:r>
          </w:p>
        </w:tc>
        <w:tc>
          <w:tcPr>
            <w:tcW w:w="116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51F8942A" w14:textId="77777777" w:rsidR="00805EEC" w:rsidRPr="00D5151C" w:rsidRDefault="00805EEC" w:rsidP="00D5151C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b/>
                <w:bCs/>
                <w:szCs w:val="18"/>
              </w:rPr>
            </w:pPr>
            <w:r w:rsidRPr="00D5151C">
              <w:rPr>
                <w:b/>
                <w:bCs/>
                <w:szCs w:val="18"/>
              </w:rPr>
              <w:t>22 002</w:t>
            </w:r>
          </w:p>
        </w:tc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</w:tcPr>
          <w:p w14:paraId="4858E619" w14:textId="77777777" w:rsidR="00805EEC" w:rsidRPr="00D5151C" w:rsidRDefault="00805EEC" w:rsidP="00D5151C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b/>
                <w:bCs/>
                <w:szCs w:val="18"/>
                <w:lang w:val="en-GB"/>
              </w:rPr>
            </w:pPr>
            <w:r w:rsidRPr="00D5151C">
              <w:rPr>
                <w:b/>
                <w:bCs/>
                <w:szCs w:val="18"/>
                <w:lang w:val="en-GB"/>
              </w:rPr>
              <w:t>–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5803AEE" w14:textId="77777777" w:rsidR="00805EEC" w:rsidRPr="00D5151C" w:rsidRDefault="00805EEC" w:rsidP="00D5151C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b/>
                <w:bCs/>
                <w:szCs w:val="18"/>
              </w:rPr>
            </w:pPr>
            <w:r w:rsidRPr="00D5151C">
              <w:rPr>
                <w:b/>
                <w:bCs/>
                <w:szCs w:val="18"/>
              </w:rPr>
              <w:t>177 668</w:t>
            </w:r>
          </w:p>
        </w:tc>
      </w:tr>
      <w:tr w:rsidR="00805EEC" w:rsidRPr="00D5151C" w14:paraId="386BE54B" w14:textId="77777777" w:rsidTr="00102D5F">
        <w:trPr>
          <w:trHeight w:val="274"/>
          <w:jc w:val="right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7DB3C8F9" w14:textId="77777777" w:rsidR="00805EEC" w:rsidRPr="00D5151C" w:rsidRDefault="00805EEC" w:rsidP="00D5151C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rPr>
                <w:b/>
                <w:bCs/>
                <w:szCs w:val="18"/>
              </w:rPr>
            </w:pPr>
            <w:r w:rsidRPr="00D5151C">
              <w:rPr>
                <w:b/>
                <w:bCs/>
                <w:szCs w:val="18"/>
              </w:rPr>
              <w:t>Промежуточный итог (1+2)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75320458" w14:textId="77777777" w:rsidR="00805EEC" w:rsidRPr="00D5151C" w:rsidRDefault="00805EEC" w:rsidP="00D5151C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b/>
                <w:bCs/>
                <w:szCs w:val="18"/>
              </w:rPr>
            </w:pPr>
            <w:r w:rsidRPr="00D5151C">
              <w:rPr>
                <w:b/>
                <w:bCs/>
                <w:szCs w:val="18"/>
              </w:rPr>
              <w:t>5 037 037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1ADDA8F8" w14:textId="77777777" w:rsidR="00805EEC" w:rsidRPr="00D5151C" w:rsidRDefault="00805EEC" w:rsidP="00D5151C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b/>
                <w:bCs/>
                <w:szCs w:val="18"/>
              </w:rPr>
            </w:pPr>
            <w:r w:rsidRPr="00D5151C">
              <w:rPr>
                <w:b/>
                <w:bCs/>
                <w:szCs w:val="18"/>
              </w:rPr>
              <w:t>6 936 048</w:t>
            </w:r>
          </w:p>
        </w:tc>
        <w:tc>
          <w:tcPr>
            <w:tcW w:w="108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44A7F574" w14:textId="77777777" w:rsidR="00805EEC" w:rsidRPr="00D5151C" w:rsidRDefault="00805EEC" w:rsidP="00D5151C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b/>
                <w:bCs/>
                <w:szCs w:val="18"/>
              </w:rPr>
            </w:pPr>
            <w:r w:rsidRPr="00D5151C">
              <w:rPr>
                <w:b/>
                <w:bCs/>
                <w:szCs w:val="18"/>
              </w:rPr>
              <w:t>3 791 379</w:t>
            </w:r>
          </w:p>
        </w:tc>
        <w:tc>
          <w:tcPr>
            <w:tcW w:w="1213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7A80484A" w14:textId="77777777" w:rsidR="00805EEC" w:rsidRPr="00D5151C" w:rsidRDefault="00805EEC" w:rsidP="00D5151C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b/>
                <w:bCs/>
                <w:szCs w:val="18"/>
              </w:rPr>
            </w:pPr>
            <w:r w:rsidRPr="00D5151C">
              <w:rPr>
                <w:b/>
                <w:bCs/>
                <w:szCs w:val="18"/>
              </w:rPr>
              <w:t>5 568 774</w:t>
            </w:r>
          </w:p>
        </w:tc>
        <w:tc>
          <w:tcPr>
            <w:tcW w:w="1213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26624754" w14:textId="77777777" w:rsidR="00805EEC" w:rsidRPr="00D5151C" w:rsidRDefault="00805EEC" w:rsidP="00D5151C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b/>
                <w:bCs/>
                <w:szCs w:val="18"/>
              </w:rPr>
            </w:pPr>
            <w:r w:rsidRPr="00D5151C">
              <w:rPr>
                <w:b/>
                <w:bCs/>
                <w:szCs w:val="18"/>
              </w:rPr>
              <w:t>5 425 703</w:t>
            </w:r>
          </w:p>
        </w:tc>
        <w:tc>
          <w:tcPr>
            <w:tcW w:w="11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73284" w14:textId="77777777" w:rsidR="00805EEC" w:rsidRPr="00D5151C" w:rsidRDefault="00805EEC" w:rsidP="00D5151C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b/>
                <w:bCs/>
                <w:szCs w:val="18"/>
              </w:rPr>
            </w:pPr>
            <w:r w:rsidRPr="00D5151C">
              <w:rPr>
                <w:b/>
                <w:bCs/>
                <w:szCs w:val="18"/>
              </w:rPr>
              <w:t>572 307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14:paraId="6339B2FD" w14:textId="77777777" w:rsidR="00805EEC" w:rsidRPr="00D5151C" w:rsidRDefault="00805EEC" w:rsidP="00D5151C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b/>
                <w:bCs/>
                <w:szCs w:val="18"/>
              </w:rPr>
            </w:pPr>
            <w:r w:rsidRPr="00D5151C">
              <w:rPr>
                <w:b/>
                <w:bCs/>
                <w:szCs w:val="18"/>
              </w:rPr>
              <w:t>4 196 014</w:t>
            </w:r>
          </w:p>
        </w:tc>
        <w:tc>
          <w:tcPr>
            <w:tcW w:w="116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3794873A" w14:textId="77777777" w:rsidR="00805EEC" w:rsidRPr="00D5151C" w:rsidRDefault="00805EEC" w:rsidP="00D5151C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b/>
                <w:bCs/>
                <w:szCs w:val="18"/>
              </w:rPr>
            </w:pPr>
            <w:r w:rsidRPr="00D5151C">
              <w:rPr>
                <w:b/>
                <w:bCs/>
                <w:szCs w:val="18"/>
              </w:rPr>
              <w:t>1 518 207</w:t>
            </w:r>
          </w:p>
        </w:tc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</w:tcPr>
          <w:p w14:paraId="58148473" w14:textId="77777777" w:rsidR="00805EEC" w:rsidRPr="00D5151C" w:rsidRDefault="00805EEC" w:rsidP="00D5151C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b/>
                <w:bCs/>
                <w:szCs w:val="18"/>
              </w:rPr>
            </w:pPr>
            <w:r w:rsidRPr="00D5151C">
              <w:rPr>
                <w:b/>
                <w:bCs/>
                <w:szCs w:val="18"/>
              </w:rPr>
              <w:t>3 025 303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62A1B74" w14:textId="77777777" w:rsidR="00805EEC" w:rsidRPr="00D5151C" w:rsidRDefault="00805EEC" w:rsidP="00D5151C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b/>
                <w:bCs/>
                <w:szCs w:val="18"/>
              </w:rPr>
            </w:pPr>
            <w:r w:rsidRPr="00D5151C">
              <w:rPr>
                <w:b/>
                <w:bCs/>
                <w:szCs w:val="18"/>
              </w:rPr>
              <w:t>8 739 523</w:t>
            </w:r>
          </w:p>
        </w:tc>
      </w:tr>
      <w:tr w:rsidR="00805EEC" w:rsidRPr="00D5151C" w14:paraId="2A27E4A9" w14:textId="77777777" w:rsidTr="00102D5F">
        <w:trPr>
          <w:trHeight w:val="461"/>
          <w:jc w:val="right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1E4831E9" w14:textId="77777777" w:rsidR="00805EEC" w:rsidRPr="00D5151C" w:rsidRDefault="00805EEC" w:rsidP="00D5151C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rPr>
                <w:b/>
                <w:bCs/>
                <w:i/>
                <w:iCs/>
                <w:szCs w:val="18"/>
              </w:rPr>
            </w:pPr>
            <w:r w:rsidRPr="00D5151C">
              <w:rPr>
                <w:b/>
                <w:bCs/>
                <w:szCs w:val="18"/>
              </w:rPr>
              <w:t>3.</w:t>
            </w:r>
            <w:r w:rsidRPr="00D5151C">
              <w:rPr>
                <w:szCs w:val="18"/>
              </w:rPr>
              <w:t xml:space="preserve"> </w:t>
            </w:r>
            <w:r w:rsidRPr="00D5151C">
              <w:rPr>
                <w:b/>
                <w:bCs/>
                <w:szCs w:val="18"/>
              </w:rPr>
              <w:t>Инвестиционные и прочие доходы</w:t>
            </w:r>
            <w:r w:rsidRPr="00D5151C">
              <w:rPr>
                <w:b/>
                <w:bCs/>
                <w:szCs w:val="18"/>
                <w:vertAlign w:val="superscript"/>
              </w:rPr>
              <w:t>b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52AF6BF2" w14:textId="77777777" w:rsidR="00805EEC" w:rsidRPr="00D5151C" w:rsidRDefault="00805EEC" w:rsidP="00D5151C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b/>
                <w:bCs/>
                <w:szCs w:val="18"/>
              </w:rPr>
            </w:pPr>
            <w:r w:rsidRPr="00D5151C">
              <w:rPr>
                <w:b/>
                <w:bCs/>
                <w:szCs w:val="18"/>
              </w:rPr>
              <w:t>158 546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2ECCF483" w14:textId="77777777" w:rsidR="00805EEC" w:rsidRPr="00D5151C" w:rsidRDefault="00805EEC" w:rsidP="00D5151C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b/>
                <w:bCs/>
                <w:szCs w:val="18"/>
              </w:rPr>
            </w:pPr>
            <w:r w:rsidRPr="00D5151C">
              <w:rPr>
                <w:b/>
                <w:bCs/>
                <w:szCs w:val="18"/>
              </w:rPr>
              <w:t>217 091</w:t>
            </w:r>
          </w:p>
        </w:tc>
        <w:tc>
          <w:tcPr>
            <w:tcW w:w="108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07CD1804" w14:textId="77777777" w:rsidR="00805EEC" w:rsidRPr="00D5151C" w:rsidRDefault="00805EEC" w:rsidP="00D5151C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b/>
                <w:bCs/>
                <w:szCs w:val="18"/>
              </w:rPr>
            </w:pPr>
            <w:r w:rsidRPr="00D5151C">
              <w:rPr>
                <w:b/>
                <w:bCs/>
                <w:szCs w:val="18"/>
              </w:rPr>
              <w:t>179 314</w:t>
            </w:r>
          </w:p>
        </w:tc>
        <w:tc>
          <w:tcPr>
            <w:tcW w:w="1213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621EFD6F" w14:textId="77777777" w:rsidR="00805EEC" w:rsidRPr="00D5151C" w:rsidRDefault="00805EEC" w:rsidP="00D5151C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b/>
                <w:bCs/>
                <w:szCs w:val="18"/>
              </w:rPr>
            </w:pPr>
            <w:r w:rsidRPr="00D5151C">
              <w:rPr>
                <w:b/>
                <w:bCs/>
                <w:szCs w:val="18"/>
              </w:rPr>
              <w:t>(8 856)</w:t>
            </w:r>
          </w:p>
        </w:tc>
        <w:tc>
          <w:tcPr>
            <w:tcW w:w="1213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59ED7D10" w14:textId="77777777" w:rsidR="00805EEC" w:rsidRPr="00D5151C" w:rsidRDefault="00805EEC" w:rsidP="00D5151C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b/>
                <w:bCs/>
                <w:szCs w:val="18"/>
              </w:rPr>
            </w:pPr>
            <w:r w:rsidRPr="00D5151C">
              <w:rPr>
                <w:b/>
                <w:bCs/>
                <w:szCs w:val="18"/>
              </w:rPr>
              <w:t>41 965</w:t>
            </w:r>
          </w:p>
        </w:tc>
        <w:tc>
          <w:tcPr>
            <w:tcW w:w="11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6E3C4AE" w14:textId="77777777" w:rsidR="00805EEC" w:rsidRPr="00D5151C" w:rsidRDefault="00805EEC" w:rsidP="00D5151C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b/>
                <w:bCs/>
                <w:szCs w:val="18"/>
              </w:rPr>
            </w:pPr>
            <w:r w:rsidRPr="00D5151C">
              <w:rPr>
                <w:b/>
                <w:bCs/>
                <w:szCs w:val="18"/>
              </w:rPr>
              <w:t>198 234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14:paraId="6AFCEFF8" w14:textId="77777777" w:rsidR="00805EEC" w:rsidRPr="00D5151C" w:rsidRDefault="00805EEC" w:rsidP="00D5151C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b/>
                <w:bCs/>
                <w:szCs w:val="18"/>
                <w:lang w:val="en-GB"/>
              </w:rPr>
            </w:pPr>
            <w:r w:rsidRPr="00D5151C">
              <w:rPr>
                <w:b/>
                <w:bCs/>
                <w:szCs w:val="18"/>
                <w:lang w:val="en-GB"/>
              </w:rPr>
              <w:t>–</w:t>
            </w:r>
          </w:p>
        </w:tc>
        <w:tc>
          <w:tcPr>
            <w:tcW w:w="1166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048EF61B" w14:textId="77777777" w:rsidR="00805EEC" w:rsidRPr="00D5151C" w:rsidRDefault="00805EEC" w:rsidP="00D5151C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b/>
                <w:bCs/>
                <w:szCs w:val="18"/>
                <w:lang w:val="en-GB"/>
              </w:rPr>
            </w:pPr>
            <w:r w:rsidRPr="00D5151C">
              <w:rPr>
                <w:b/>
                <w:bCs/>
                <w:szCs w:val="18"/>
                <w:lang w:val="en-GB"/>
              </w:rPr>
              <w:t>–</w:t>
            </w:r>
          </w:p>
        </w:tc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</w:tcPr>
          <w:p w14:paraId="7B842AC5" w14:textId="77777777" w:rsidR="00805EEC" w:rsidRPr="00D5151C" w:rsidRDefault="00805EEC" w:rsidP="00D5151C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b/>
                <w:bCs/>
                <w:szCs w:val="18"/>
                <w:lang w:val="en-GB"/>
              </w:rPr>
            </w:pPr>
            <w:r w:rsidRPr="00D5151C">
              <w:rPr>
                <w:b/>
                <w:bCs/>
                <w:szCs w:val="18"/>
                <w:lang w:val="en-GB"/>
              </w:rPr>
              <w:t>–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69B3EA" w14:textId="77777777" w:rsidR="00805EEC" w:rsidRPr="00D5151C" w:rsidRDefault="00805EEC" w:rsidP="00D5151C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b/>
                <w:bCs/>
                <w:szCs w:val="18"/>
                <w:lang w:val="en-GB"/>
              </w:rPr>
            </w:pPr>
            <w:r w:rsidRPr="00D5151C">
              <w:rPr>
                <w:b/>
                <w:bCs/>
                <w:szCs w:val="18"/>
                <w:lang w:val="en-GB"/>
              </w:rPr>
              <w:t>–</w:t>
            </w:r>
          </w:p>
        </w:tc>
      </w:tr>
      <w:tr w:rsidR="00805EEC" w:rsidRPr="00C068DA" w14:paraId="680B2D6C" w14:textId="77777777" w:rsidTr="00102D5F">
        <w:trPr>
          <w:trHeight w:val="274"/>
          <w:jc w:val="right"/>
        </w:trPr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hideMark/>
          </w:tcPr>
          <w:p w14:paraId="577BFA44" w14:textId="77777777" w:rsidR="00805EEC" w:rsidRPr="00D5151C" w:rsidRDefault="00805EEC" w:rsidP="00D5151C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rPr>
                <w:b/>
                <w:bCs/>
                <w:szCs w:val="18"/>
              </w:rPr>
            </w:pPr>
            <w:r w:rsidRPr="00D5151C">
              <w:rPr>
                <w:b/>
                <w:bCs/>
                <w:szCs w:val="18"/>
              </w:rPr>
              <w:t>Итого (1+2+3)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12" w:space="0" w:color="auto"/>
            </w:tcBorders>
            <w:hideMark/>
          </w:tcPr>
          <w:p w14:paraId="4A3CD87F" w14:textId="77777777" w:rsidR="00805EEC" w:rsidRPr="00D5151C" w:rsidRDefault="00805EEC" w:rsidP="00D5151C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b/>
                <w:bCs/>
                <w:szCs w:val="18"/>
              </w:rPr>
            </w:pPr>
            <w:r w:rsidRPr="00D5151C">
              <w:rPr>
                <w:b/>
                <w:bCs/>
                <w:szCs w:val="18"/>
              </w:rPr>
              <w:t>5 195 583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  <w:hideMark/>
          </w:tcPr>
          <w:p w14:paraId="1B4A5927" w14:textId="77777777" w:rsidR="00805EEC" w:rsidRPr="00D5151C" w:rsidRDefault="00805EEC" w:rsidP="00D5151C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b/>
                <w:bCs/>
                <w:szCs w:val="18"/>
              </w:rPr>
            </w:pPr>
            <w:r w:rsidRPr="00D5151C">
              <w:rPr>
                <w:b/>
                <w:bCs/>
                <w:szCs w:val="18"/>
              </w:rPr>
              <w:t>7 153 139</w:t>
            </w:r>
          </w:p>
        </w:tc>
        <w:tc>
          <w:tcPr>
            <w:tcW w:w="1086" w:type="dxa"/>
            <w:tcBorders>
              <w:top w:val="single" w:sz="4" w:space="0" w:color="auto"/>
              <w:bottom w:val="single" w:sz="12" w:space="0" w:color="auto"/>
            </w:tcBorders>
            <w:hideMark/>
          </w:tcPr>
          <w:p w14:paraId="0E4AFEEB" w14:textId="77777777" w:rsidR="00805EEC" w:rsidRPr="00D5151C" w:rsidRDefault="00805EEC" w:rsidP="00D5151C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b/>
                <w:bCs/>
                <w:szCs w:val="18"/>
              </w:rPr>
            </w:pPr>
            <w:r w:rsidRPr="00D5151C">
              <w:rPr>
                <w:b/>
                <w:bCs/>
                <w:szCs w:val="18"/>
              </w:rPr>
              <w:t>3 970 693</w:t>
            </w:r>
          </w:p>
        </w:tc>
        <w:tc>
          <w:tcPr>
            <w:tcW w:w="1213" w:type="dxa"/>
            <w:tcBorders>
              <w:top w:val="single" w:sz="4" w:space="0" w:color="auto"/>
              <w:bottom w:val="single" w:sz="12" w:space="0" w:color="auto"/>
            </w:tcBorders>
            <w:hideMark/>
          </w:tcPr>
          <w:p w14:paraId="6E22375D" w14:textId="77777777" w:rsidR="00805EEC" w:rsidRPr="00D5151C" w:rsidRDefault="00805EEC" w:rsidP="00D5151C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b/>
                <w:bCs/>
                <w:szCs w:val="18"/>
              </w:rPr>
            </w:pPr>
            <w:r w:rsidRPr="00D5151C">
              <w:rPr>
                <w:b/>
                <w:bCs/>
                <w:szCs w:val="18"/>
              </w:rPr>
              <w:t>5 559 918</w:t>
            </w:r>
          </w:p>
        </w:tc>
        <w:tc>
          <w:tcPr>
            <w:tcW w:w="1213" w:type="dxa"/>
            <w:tcBorders>
              <w:top w:val="single" w:sz="4" w:space="0" w:color="auto"/>
              <w:bottom w:val="single" w:sz="12" w:space="0" w:color="auto"/>
            </w:tcBorders>
            <w:hideMark/>
          </w:tcPr>
          <w:p w14:paraId="31B2DB41" w14:textId="77777777" w:rsidR="00805EEC" w:rsidRPr="00D5151C" w:rsidRDefault="00805EEC" w:rsidP="00D5151C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b/>
                <w:bCs/>
                <w:szCs w:val="18"/>
              </w:rPr>
            </w:pPr>
            <w:r w:rsidRPr="00D5151C">
              <w:rPr>
                <w:b/>
                <w:bCs/>
                <w:szCs w:val="18"/>
              </w:rPr>
              <w:t>5 467 668</w:t>
            </w:r>
          </w:p>
        </w:tc>
        <w:tc>
          <w:tcPr>
            <w:tcW w:w="1166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359218D1" w14:textId="77777777" w:rsidR="00805EEC" w:rsidRPr="00D5151C" w:rsidRDefault="00805EEC" w:rsidP="00D5151C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b/>
                <w:bCs/>
                <w:szCs w:val="18"/>
              </w:rPr>
            </w:pPr>
            <w:r w:rsidRPr="00D5151C">
              <w:rPr>
                <w:b/>
                <w:bCs/>
                <w:szCs w:val="18"/>
              </w:rPr>
              <w:t>770 541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hideMark/>
          </w:tcPr>
          <w:p w14:paraId="40CED95A" w14:textId="77777777" w:rsidR="00805EEC" w:rsidRPr="00D5151C" w:rsidRDefault="00805EEC" w:rsidP="00D5151C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b/>
                <w:bCs/>
                <w:szCs w:val="18"/>
              </w:rPr>
            </w:pPr>
            <w:r w:rsidRPr="00D5151C">
              <w:rPr>
                <w:b/>
                <w:bCs/>
                <w:szCs w:val="18"/>
              </w:rPr>
              <w:t>4 196 014</w:t>
            </w:r>
          </w:p>
        </w:tc>
        <w:tc>
          <w:tcPr>
            <w:tcW w:w="1166" w:type="dxa"/>
            <w:tcBorders>
              <w:top w:val="single" w:sz="4" w:space="0" w:color="auto"/>
              <w:bottom w:val="single" w:sz="12" w:space="0" w:color="auto"/>
            </w:tcBorders>
            <w:hideMark/>
          </w:tcPr>
          <w:p w14:paraId="5A7519DA" w14:textId="77777777" w:rsidR="00805EEC" w:rsidRPr="00D5151C" w:rsidRDefault="00805EEC" w:rsidP="00D5151C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b/>
                <w:bCs/>
                <w:szCs w:val="18"/>
              </w:rPr>
            </w:pPr>
            <w:r w:rsidRPr="00D5151C">
              <w:rPr>
                <w:b/>
                <w:bCs/>
                <w:szCs w:val="18"/>
              </w:rPr>
              <w:t>1 518 207</w:t>
            </w:r>
          </w:p>
        </w:tc>
        <w:tc>
          <w:tcPr>
            <w:tcW w:w="1072" w:type="dxa"/>
            <w:tcBorders>
              <w:top w:val="single" w:sz="4" w:space="0" w:color="auto"/>
              <w:bottom w:val="single" w:sz="12" w:space="0" w:color="auto"/>
            </w:tcBorders>
          </w:tcPr>
          <w:p w14:paraId="596D96F6" w14:textId="77777777" w:rsidR="00805EEC" w:rsidRPr="00D5151C" w:rsidRDefault="00805EEC" w:rsidP="00D5151C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b/>
                <w:bCs/>
                <w:szCs w:val="18"/>
              </w:rPr>
            </w:pPr>
            <w:r w:rsidRPr="00D5151C">
              <w:rPr>
                <w:b/>
                <w:bCs/>
                <w:szCs w:val="18"/>
              </w:rPr>
              <w:t>3 025 303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hideMark/>
          </w:tcPr>
          <w:p w14:paraId="5C45423E" w14:textId="77777777" w:rsidR="00805EEC" w:rsidRPr="00D5151C" w:rsidRDefault="00805EEC" w:rsidP="00D5151C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b/>
                <w:bCs/>
                <w:szCs w:val="18"/>
              </w:rPr>
            </w:pPr>
            <w:r w:rsidRPr="00D5151C">
              <w:rPr>
                <w:b/>
                <w:bCs/>
                <w:szCs w:val="18"/>
              </w:rPr>
              <w:t>8 739 523</w:t>
            </w:r>
          </w:p>
        </w:tc>
      </w:tr>
    </w:tbl>
    <w:p w14:paraId="0FDA6D77" w14:textId="6A82450E" w:rsidR="00805EEC" w:rsidRPr="00D5151C" w:rsidRDefault="00805EEC" w:rsidP="00D5151C">
      <w:pPr>
        <w:pStyle w:val="Normal-pool"/>
        <w:tabs>
          <w:tab w:val="clear" w:pos="624"/>
          <w:tab w:val="clear" w:pos="1247"/>
          <w:tab w:val="clear" w:pos="1871"/>
          <w:tab w:val="clear" w:pos="2495"/>
          <w:tab w:val="clear" w:pos="3119"/>
          <w:tab w:val="clear" w:pos="3742"/>
          <w:tab w:val="clear" w:pos="4366"/>
        </w:tabs>
        <w:spacing w:before="60"/>
        <w:ind w:left="1247"/>
        <w:rPr>
          <w:sz w:val="18"/>
          <w:szCs w:val="18"/>
        </w:rPr>
      </w:pPr>
      <w:bookmarkStart w:id="19" w:name="_Hlk135327781"/>
      <w:r w:rsidRPr="00D5151C">
        <w:rPr>
          <w:vertAlign w:val="superscript"/>
        </w:rPr>
        <w:tab/>
      </w:r>
      <w:r w:rsidRPr="00D5151C">
        <w:rPr>
          <w:sz w:val="18"/>
          <w:szCs w:val="18"/>
          <w:vertAlign w:val="superscript"/>
        </w:rPr>
        <w:t>a</w:t>
      </w:r>
      <w:r w:rsidRPr="00D5151C">
        <w:rPr>
          <w:sz w:val="18"/>
          <w:szCs w:val="18"/>
        </w:rPr>
        <w:t xml:space="preserve"> </w:t>
      </w:r>
      <w:r w:rsidR="00D5151C">
        <w:rPr>
          <w:sz w:val="18"/>
          <w:szCs w:val="18"/>
        </w:rPr>
        <w:tab/>
      </w:r>
      <w:r w:rsidRPr="00D5151C">
        <w:rPr>
          <w:sz w:val="18"/>
          <w:szCs w:val="18"/>
        </w:rPr>
        <w:t>Взнос донора включает в себя целевые компоненты. Более подробную информацию см. в таблице 2, часть 1.</w:t>
      </w:r>
      <w:bookmarkEnd w:id="19"/>
    </w:p>
    <w:p w14:paraId="49A630EB" w14:textId="20678DFD" w:rsidR="00805EEC" w:rsidRPr="00D5151C" w:rsidRDefault="00D5151C" w:rsidP="00D5151C">
      <w:pPr>
        <w:pStyle w:val="Normal-pool"/>
        <w:tabs>
          <w:tab w:val="clear" w:pos="624"/>
          <w:tab w:val="clear" w:pos="1247"/>
          <w:tab w:val="clear" w:pos="1871"/>
          <w:tab w:val="clear" w:pos="2495"/>
          <w:tab w:val="clear" w:pos="3119"/>
          <w:tab w:val="clear" w:pos="3742"/>
          <w:tab w:val="clear" w:pos="4366"/>
        </w:tabs>
        <w:spacing w:before="60"/>
        <w:ind w:left="1247"/>
        <w:rPr>
          <w:sz w:val="18"/>
          <w:szCs w:val="18"/>
        </w:rPr>
      </w:pPr>
      <w:r w:rsidRPr="00D5151C">
        <w:rPr>
          <w:sz w:val="18"/>
          <w:szCs w:val="18"/>
          <w:vertAlign w:val="superscript"/>
          <w:lang w:val="es-ES"/>
        </w:rPr>
        <w:t>b</w:t>
      </w:r>
      <w:r w:rsidRPr="00D5151C">
        <w:rPr>
          <w:sz w:val="18"/>
          <w:szCs w:val="18"/>
        </w:rPr>
        <w:tab/>
      </w:r>
      <w:r w:rsidR="00805EEC" w:rsidRPr="00D5151C">
        <w:rPr>
          <w:sz w:val="18"/>
          <w:szCs w:val="18"/>
        </w:rPr>
        <w:t xml:space="preserve">Инвестиционные доходы, получаемые в результате размещения свободных денежных ресурсов ЮНЕП. </w:t>
      </w:r>
    </w:p>
    <w:p w14:paraId="07AF742D" w14:textId="77777777" w:rsidR="00805EEC" w:rsidRPr="00D91D08" w:rsidRDefault="00805EEC" w:rsidP="00805EEC">
      <w:pPr>
        <w:pStyle w:val="Normal-pool"/>
      </w:pPr>
      <w:r w:rsidRPr="00D91D08">
        <w:br w:type="page"/>
      </w:r>
    </w:p>
    <w:p w14:paraId="71089CCA" w14:textId="101C79EC" w:rsidR="00805EEC" w:rsidRPr="00D91D08" w:rsidRDefault="00805EEC" w:rsidP="001C6C43">
      <w:pPr>
        <w:pStyle w:val="Titletable"/>
        <w:keepNext w:val="0"/>
        <w:keepLines w:val="0"/>
        <w:tabs>
          <w:tab w:val="clear" w:pos="624"/>
          <w:tab w:val="clear" w:pos="1247"/>
          <w:tab w:val="clear" w:pos="1871"/>
          <w:tab w:val="clear" w:pos="2495"/>
          <w:tab w:val="clear" w:pos="3119"/>
          <w:tab w:val="clear" w:pos="3742"/>
          <w:tab w:val="clear" w:pos="4366"/>
        </w:tabs>
      </w:pPr>
      <w:r w:rsidRPr="00D5151C">
        <w:rPr>
          <w:b w:val="0"/>
          <w:bCs w:val="0"/>
        </w:rPr>
        <w:lastRenderedPageBreak/>
        <w:t>Таблица 2</w:t>
      </w:r>
      <w:r>
        <w:t xml:space="preserve"> </w:t>
      </w:r>
      <w:r w:rsidR="00D5151C">
        <w:br/>
      </w:r>
      <w:r>
        <w:t>Полученные целевые взносы в денежной форме и объявленные взносы на период 2018–2024 годов</w:t>
      </w:r>
    </w:p>
    <w:p w14:paraId="7273E54B" w14:textId="77777777" w:rsidR="00805EEC" w:rsidRPr="001C6C43" w:rsidRDefault="00805EEC" w:rsidP="001C6C43">
      <w:pPr>
        <w:pStyle w:val="Titletable"/>
        <w:keepNext w:val="0"/>
        <w:keepLines w:val="0"/>
        <w:tabs>
          <w:tab w:val="clear" w:pos="624"/>
          <w:tab w:val="clear" w:pos="1247"/>
          <w:tab w:val="clear" w:pos="1871"/>
          <w:tab w:val="clear" w:pos="2495"/>
          <w:tab w:val="clear" w:pos="3119"/>
          <w:tab w:val="clear" w:pos="3742"/>
          <w:tab w:val="clear" w:pos="4366"/>
        </w:tabs>
        <w:rPr>
          <w:b w:val="0"/>
          <w:bCs w:val="0"/>
          <w:sz w:val="18"/>
          <w:szCs w:val="18"/>
        </w:rPr>
      </w:pPr>
      <w:r w:rsidRPr="001C6C43">
        <w:rPr>
          <w:b w:val="0"/>
          <w:bCs w:val="0"/>
          <w:sz w:val="18"/>
          <w:szCs w:val="18"/>
        </w:rPr>
        <w:t>(в долл. США)</w:t>
      </w:r>
    </w:p>
    <w:tbl>
      <w:tblPr>
        <w:tblW w:w="5054" w:type="pct"/>
        <w:jc w:val="right"/>
        <w:tblLayout w:type="fixed"/>
        <w:tblLook w:val="04A0" w:firstRow="1" w:lastRow="0" w:firstColumn="1" w:lastColumn="0" w:noHBand="0" w:noVBand="1"/>
      </w:tblPr>
      <w:tblGrid>
        <w:gridCol w:w="2268"/>
        <w:gridCol w:w="3119"/>
        <w:gridCol w:w="1133"/>
        <w:gridCol w:w="991"/>
        <w:gridCol w:w="992"/>
        <w:gridCol w:w="992"/>
        <w:gridCol w:w="992"/>
        <w:gridCol w:w="985"/>
        <w:gridCol w:w="1032"/>
        <w:gridCol w:w="948"/>
        <w:gridCol w:w="1132"/>
      </w:tblGrid>
      <w:tr w:rsidR="00D5151C" w:rsidRPr="00D5151C" w14:paraId="0E1980D8" w14:textId="77777777" w:rsidTr="001C6C43">
        <w:trPr>
          <w:trHeight w:val="270"/>
          <w:tblHeader/>
          <w:jc w:val="right"/>
        </w:trPr>
        <w:tc>
          <w:tcPr>
            <w:tcW w:w="2268" w:type="dxa"/>
            <w:vMerge w:val="restart"/>
            <w:tcBorders>
              <w:bottom w:val="single" w:sz="12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3306E72" w14:textId="77777777" w:rsidR="00805EEC" w:rsidRPr="00D5151C" w:rsidRDefault="00805EEC" w:rsidP="00D5151C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rPr>
                <w:i/>
                <w:iCs/>
                <w:szCs w:val="18"/>
              </w:rPr>
            </w:pPr>
            <w:r w:rsidRPr="00D5151C">
              <w:rPr>
                <w:i/>
                <w:iCs/>
                <w:szCs w:val="18"/>
              </w:rPr>
              <w:t>Правительство / учреждение</w:t>
            </w:r>
            <w:r w:rsidRPr="00D5151C">
              <w:rPr>
                <w:szCs w:val="18"/>
              </w:rPr>
              <w:t xml:space="preserve"> 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40A0386" w14:textId="77777777" w:rsidR="00805EEC" w:rsidRPr="00D5151C" w:rsidRDefault="00805EEC" w:rsidP="00D5151C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rPr>
                <w:i/>
                <w:iCs/>
                <w:szCs w:val="18"/>
              </w:rPr>
            </w:pPr>
            <w:r w:rsidRPr="00D5151C">
              <w:rPr>
                <w:i/>
                <w:iCs/>
                <w:szCs w:val="18"/>
              </w:rPr>
              <w:t>Вид деятельности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F360C0A" w14:textId="77777777" w:rsidR="00805EEC" w:rsidRPr="00D5151C" w:rsidRDefault="00805EEC" w:rsidP="00D5151C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rPr>
                <w:i/>
                <w:iCs/>
                <w:szCs w:val="18"/>
              </w:rPr>
            </w:pPr>
            <w:r w:rsidRPr="00D5151C">
              <w:rPr>
                <w:i/>
                <w:iCs/>
                <w:szCs w:val="18"/>
              </w:rPr>
              <w:t>Вид поддержки</w:t>
            </w:r>
          </w:p>
        </w:tc>
        <w:tc>
          <w:tcPr>
            <w:tcW w:w="495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778A5BC" w14:textId="77777777" w:rsidR="00805EEC" w:rsidRPr="00D5151C" w:rsidRDefault="00805EEC" w:rsidP="00D5151C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center"/>
              <w:rPr>
                <w:i/>
                <w:iCs/>
                <w:szCs w:val="18"/>
              </w:rPr>
            </w:pPr>
            <w:r w:rsidRPr="00D5151C">
              <w:rPr>
                <w:i/>
                <w:iCs/>
                <w:szCs w:val="18"/>
              </w:rPr>
              <w:t>Полученные взносы</w:t>
            </w:r>
          </w:p>
        </w:tc>
        <w:tc>
          <w:tcPr>
            <w:tcW w:w="3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A7B0FC9" w14:textId="77777777" w:rsidR="00805EEC" w:rsidRPr="00D5151C" w:rsidRDefault="00805EEC" w:rsidP="00D5151C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center"/>
              <w:rPr>
                <w:i/>
                <w:iCs/>
                <w:szCs w:val="18"/>
              </w:rPr>
            </w:pPr>
            <w:r w:rsidRPr="00D5151C">
              <w:rPr>
                <w:i/>
                <w:iCs/>
                <w:szCs w:val="18"/>
              </w:rPr>
              <w:t>Объявленные взносы</w:t>
            </w:r>
          </w:p>
        </w:tc>
      </w:tr>
      <w:tr w:rsidR="00D5151C" w:rsidRPr="00D5151C" w14:paraId="567845E2" w14:textId="77777777" w:rsidTr="001C6C43">
        <w:trPr>
          <w:trHeight w:val="91"/>
          <w:tblHeader/>
          <w:jc w:val="right"/>
        </w:trPr>
        <w:tc>
          <w:tcPr>
            <w:tcW w:w="2268" w:type="dxa"/>
            <w:vMerge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bottom"/>
            <w:hideMark/>
          </w:tcPr>
          <w:p w14:paraId="03708463" w14:textId="77777777" w:rsidR="00805EEC" w:rsidRPr="00D5151C" w:rsidRDefault="00805EEC" w:rsidP="00D5151C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rPr>
                <w:i/>
                <w:iCs/>
                <w:szCs w:val="18"/>
                <w:lang w:val="en-GB"/>
              </w:rPr>
            </w:pPr>
          </w:p>
        </w:tc>
        <w:tc>
          <w:tcPr>
            <w:tcW w:w="3119" w:type="dxa"/>
            <w:vMerge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bottom"/>
            <w:hideMark/>
          </w:tcPr>
          <w:p w14:paraId="0E9379FF" w14:textId="77777777" w:rsidR="00805EEC" w:rsidRPr="00D5151C" w:rsidRDefault="00805EEC" w:rsidP="00D5151C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rPr>
                <w:i/>
                <w:iCs/>
                <w:szCs w:val="18"/>
                <w:lang w:val="en-GB"/>
              </w:rPr>
            </w:pPr>
          </w:p>
        </w:tc>
        <w:tc>
          <w:tcPr>
            <w:tcW w:w="1133" w:type="dxa"/>
            <w:vMerge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bottom"/>
            <w:hideMark/>
          </w:tcPr>
          <w:p w14:paraId="4ABBEFAC" w14:textId="77777777" w:rsidR="00805EEC" w:rsidRPr="00D5151C" w:rsidRDefault="00805EEC" w:rsidP="00D5151C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rPr>
                <w:i/>
                <w:iCs/>
                <w:szCs w:val="18"/>
                <w:lang w:val="en-GB"/>
              </w:rPr>
            </w:pPr>
          </w:p>
        </w:tc>
        <w:tc>
          <w:tcPr>
            <w:tcW w:w="99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6E670A1" w14:textId="571C2260" w:rsidR="00805EEC" w:rsidRPr="00D5151C" w:rsidRDefault="00805EEC" w:rsidP="00D5151C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i/>
                <w:iCs/>
                <w:szCs w:val="18"/>
              </w:rPr>
            </w:pPr>
            <w:r w:rsidRPr="00D5151C">
              <w:rPr>
                <w:i/>
                <w:iCs/>
                <w:szCs w:val="18"/>
              </w:rPr>
              <w:t>2018</w:t>
            </w:r>
            <w:r w:rsidR="00D5151C">
              <w:rPr>
                <w:i/>
                <w:iCs/>
                <w:szCs w:val="18"/>
                <w:lang w:val="es-ES"/>
              </w:rPr>
              <w:t xml:space="preserve"> </w:t>
            </w:r>
            <w:r w:rsidR="00D5151C">
              <w:rPr>
                <w:i/>
                <w:iCs/>
                <w:szCs w:val="18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17B8D7A" w14:textId="7378DE74" w:rsidR="00805EEC" w:rsidRPr="00D5151C" w:rsidRDefault="00805EEC" w:rsidP="00D5151C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i/>
                <w:iCs/>
                <w:szCs w:val="18"/>
              </w:rPr>
            </w:pPr>
            <w:r w:rsidRPr="00D5151C">
              <w:rPr>
                <w:i/>
                <w:iCs/>
                <w:szCs w:val="18"/>
              </w:rPr>
              <w:t>2019</w:t>
            </w:r>
            <w:r w:rsidR="00D5151C">
              <w:rPr>
                <w:i/>
                <w:iCs/>
                <w:szCs w:val="18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BEF7BFB" w14:textId="71029C94" w:rsidR="00805EEC" w:rsidRPr="00D5151C" w:rsidRDefault="00805EEC" w:rsidP="00D5151C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i/>
                <w:iCs/>
                <w:szCs w:val="18"/>
              </w:rPr>
            </w:pPr>
            <w:r w:rsidRPr="00D5151C">
              <w:rPr>
                <w:i/>
                <w:iCs/>
                <w:szCs w:val="18"/>
              </w:rPr>
              <w:t>2020</w:t>
            </w:r>
            <w:r w:rsidR="00D5151C">
              <w:rPr>
                <w:i/>
                <w:iCs/>
                <w:szCs w:val="18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D740D00" w14:textId="1AEDBC19" w:rsidR="00805EEC" w:rsidRPr="00D5151C" w:rsidRDefault="00805EEC" w:rsidP="00D5151C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i/>
                <w:iCs/>
                <w:szCs w:val="18"/>
              </w:rPr>
            </w:pPr>
            <w:r w:rsidRPr="00D5151C">
              <w:rPr>
                <w:i/>
                <w:iCs/>
                <w:szCs w:val="18"/>
              </w:rPr>
              <w:t>2021</w:t>
            </w:r>
            <w:r w:rsidR="00D5151C">
              <w:rPr>
                <w:i/>
                <w:iCs/>
                <w:szCs w:val="18"/>
              </w:rPr>
              <w:t xml:space="preserve"> год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823710D" w14:textId="72E16D03" w:rsidR="00805EEC" w:rsidRPr="00D5151C" w:rsidRDefault="00805EEC" w:rsidP="00D5151C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i/>
                <w:iCs/>
                <w:szCs w:val="18"/>
              </w:rPr>
            </w:pPr>
            <w:r w:rsidRPr="00D5151C">
              <w:rPr>
                <w:i/>
                <w:iCs/>
                <w:szCs w:val="18"/>
              </w:rPr>
              <w:t>2022</w:t>
            </w:r>
            <w:r w:rsidR="00D5151C">
              <w:rPr>
                <w:i/>
                <w:iCs/>
                <w:szCs w:val="18"/>
              </w:rPr>
              <w:t xml:space="preserve"> год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2B4AE1A" w14:textId="27E20563" w:rsidR="00805EEC" w:rsidRPr="00D5151C" w:rsidRDefault="00805EEC" w:rsidP="00D5151C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i/>
                <w:iCs/>
                <w:szCs w:val="18"/>
              </w:rPr>
            </w:pPr>
            <w:r w:rsidRPr="00D5151C">
              <w:rPr>
                <w:i/>
                <w:iCs/>
                <w:szCs w:val="18"/>
              </w:rPr>
              <w:t>2023</w:t>
            </w:r>
            <w:r w:rsidR="00D5151C">
              <w:rPr>
                <w:i/>
                <w:iCs/>
                <w:szCs w:val="18"/>
              </w:rPr>
              <w:t xml:space="preserve"> год</w:t>
            </w:r>
          </w:p>
        </w:tc>
        <w:tc>
          <w:tcPr>
            <w:tcW w:w="94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88805FD" w14:textId="2209F7C8" w:rsidR="00805EEC" w:rsidRPr="00D5151C" w:rsidRDefault="00805EEC" w:rsidP="00D5151C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i/>
                <w:iCs/>
                <w:szCs w:val="18"/>
              </w:rPr>
            </w:pPr>
            <w:r w:rsidRPr="00D5151C">
              <w:rPr>
                <w:i/>
                <w:iCs/>
                <w:szCs w:val="18"/>
              </w:rPr>
              <w:t>2024</w:t>
            </w:r>
            <w:r w:rsidR="00D5151C">
              <w:rPr>
                <w:i/>
                <w:iCs/>
                <w:szCs w:val="18"/>
              </w:rPr>
              <w:t xml:space="preserve"> год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55AC65B" w14:textId="77777777" w:rsidR="00805EEC" w:rsidRPr="00D5151C" w:rsidRDefault="00805EEC" w:rsidP="00D5151C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i/>
                <w:iCs/>
                <w:szCs w:val="18"/>
              </w:rPr>
            </w:pPr>
            <w:r w:rsidRPr="00D5151C">
              <w:rPr>
                <w:i/>
                <w:iCs/>
                <w:szCs w:val="18"/>
              </w:rPr>
              <w:t>Всего объявленных взносов</w:t>
            </w:r>
          </w:p>
        </w:tc>
      </w:tr>
      <w:tr w:rsidR="00D5151C" w:rsidRPr="00D5151C" w14:paraId="6AAA9EF1" w14:textId="77777777" w:rsidTr="001C6C43">
        <w:trPr>
          <w:trHeight w:val="255"/>
          <w:jc w:val="right"/>
        </w:trPr>
        <w:tc>
          <w:tcPr>
            <w:tcW w:w="8503" w:type="dxa"/>
            <w:gridSpan w:val="5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F1DCB1D" w14:textId="77777777" w:rsidR="00805EEC" w:rsidRPr="00D5151C" w:rsidRDefault="00805EEC" w:rsidP="00D5151C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rPr>
                <w:b/>
                <w:bCs/>
                <w:szCs w:val="18"/>
              </w:rPr>
            </w:pPr>
            <w:r w:rsidRPr="00D5151C">
              <w:rPr>
                <w:b/>
                <w:bCs/>
                <w:szCs w:val="18"/>
              </w:rPr>
              <w:t>1.</w:t>
            </w:r>
            <w:r w:rsidRPr="00D5151C">
              <w:rPr>
                <w:szCs w:val="18"/>
              </w:rPr>
              <w:t xml:space="preserve"> </w:t>
            </w:r>
            <w:r w:rsidRPr="00D5151C">
              <w:rPr>
                <w:b/>
                <w:bCs/>
                <w:szCs w:val="18"/>
              </w:rPr>
              <w:t>Целевые взносы, полученные в денежной форме в поддержку утвержденной программы работы</w:t>
            </w:r>
          </w:p>
        </w:tc>
        <w:tc>
          <w:tcPr>
            <w:tcW w:w="992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505F37A" w14:textId="77777777" w:rsidR="00805EEC" w:rsidRPr="00D5151C" w:rsidRDefault="00805EEC" w:rsidP="00D5151C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b/>
                <w:bCs/>
                <w:szCs w:val="18"/>
              </w:rPr>
            </w:pPr>
            <w:r w:rsidRPr="00D5151C">
              <w:rPr>
                <w:b/>
                <w:bCs/>
                <w:szCs w:val="18"/>
                <w:lang w:val="en-GB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05A3DEE" w14:textId="77777777" w:rsidR="00805EEC" w:rsidRPr="00D5151C" w:rsidRDefault="00805EEC" w:rsidP="00D5151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1068630" w14:textId="77777777" w:rsidR="00805EEC" w:rsidRPr="00D5151C" w:rsidRDefault="00805EEC" w:rsidP="00D5151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032" w:type="dxa"/>
            <w:tcBorders>
              <w:lef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256B827" w14:textId="77777777" w:rsidR="00805EEC" w:rsidRPr="00D5151C" w:rsidRDefault="00805EEC" w:rsidP="00D5151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 w:rsidRPr="00D5151C">
              <w:rPr>
                <w:color w:val="000000"/>
                <w:sz w:val="18"/>
                <w:szCs w:val="18"/>
                <w:lang w:val="en-GB"/>
              </w:rPr>
              <w:t> </w:t>
            </w:r>
          </w:p>
        </w:tc>
        <w:tc>
          <w:tcPr>
            <w:tcW w:w="948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3E38C68" w14:textId="77777777" w:rsidR="00805EEC" w:rsidRPr="00D5151C" w:rsidRDefault="00805EEC" w:rsidP="00D5151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 w:rsidRPr="00D5151C">
              <w:rPr>
                <w:color w:val="000000"/>
                <w:sz w:val="18"/>
                <w:szCs w:val="18"/>
                <w:lang w:val="en-GB"/>
              </w:rPr>
              <w:t> </w:t>
            </w:r>
          </w:p>
        </w:tc>
        <w:tc>
          <w:tcPr>
            <w:tcW w:w="1132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B8E3C43" w14:textId="77777777" w:rsidR="00805EEC" w:rsidRPr="00D5151C" w:rsidRDefault="00805EEC" w:rsidP="00D5151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 w:rsidRPr="00D5151C">
              <w:rPr>
                <w:color w:val="000000"/>
                <w:sz w:val="18"/>
                <w:szCs w:val="18"/>
                <w:lang w:val="en-GB"/>
              </w:rPr>
              <w:t> </w:t>
            </w:r>
          </w:p>
        </w:tc>
      </w:tr>
      <w:tr w:rsidR="001C6C43" w:rsidRPr="00D5151C" w14:paraId="4B3976DD" w14:textId="77777777" w:rsidTr="00102D5F">
        <w:trPr>
          <w:trHeight w:val="255"/>
          <w:jc w:val="right"/>
        </w:trPr>
        <w:tc>
          <w:tcPr>
            <w:tcW w:w="11472" w:type="dxa"/>
            <w:gridSpan w:val="8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2C808DDD" w14:textId="2D61AD7E" w:rsidR="001C6C43" w:rsidRPr="00CB6C53" w:rsidRDefault="001C6C43" w:rsidP="001C6C43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color w:val="000000"/>
                <w:sz w:val="18"/>
                <w:szCs w:val="18"/>
              </w:rPr>
            </w:pPr>
            <w:r w:rsidRPr="00CB6C53">
              <w:rPr>
                <w:b/>
                <w:bCs/>
                <w:sz w:val="18"/>
                <w:szCs w:val="18"/>
              </w:rPr>
              <w:t>1.1</w:t>
            </w:r>
            <w:r w:rsidRPr="00CB6C53">
              <w:rPr>
                <w:sz w:val="18"/>
                <w:szCs w:val="18"/>
              </w:rPr>
              <w:t xml:space="preserve"> </w:t>
            </w:r>
            <w:r w:rsidRPr="00CB6C53">
              <w:rPr>
                <w:b/>
                <w:bCs/>
                <w:sz w:val="18"/>
                <w:szCs w:val="18"/>
              </w:rPr>
              <w:t>Целевые взносы, полученные в денежной форме от правительств в поддержку утвержденной программы работы</w:t>
            </w:r>
          </w:p>
        </w:tc>
        <w:tc>
          <w:tcPr>
            <w:tcW w:w="1032" w:type="dxa"/>
            <w:tcBorders>
              <w:lef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ACF2762" w14:textId="77777777" w:rsidR="001C6C43" w:rsidRPr="00D5151C" w:rsidRDefault="001C6C43" w:rsidP="00D5151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 w:rsidRPr="00D5151C">
              <w:rPr>
                <w:color w:val="000000"/>
                <w:sz w:val="18"/>
                <w:szCs w:val="18"/>
                <w:lang w:val="en-GB"/>
              </w:rPr>
              <w:t> </w:t>
            </w:r>
          </w:p>
        </w:tc>
        <w:tc>
          <w:tcPr>
            <w:tcW w:w="948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826BB1C" w14:textId="77777777" w:rsidR="001C6C43" w:rsidRPr="00D5151C" w:rsidRDefault="001C6C43" w:rsidP="00D5151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 w:rsidRPr="00D5151C">
              <w:rPr>
                <w:color w:val="000000"/>
                <w:sz w:val="18"/>
                <w:szCs w:val="18"/>
                <w:lang w:val="en-GB"/>
              </w:rPr>
              <w:t> </w:t>
            </w:r>
          </w:p>
        </w:tc>
        <w:tc>
          <w:tcPr>
            <w:tcW w:w="1132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0E4F936" w14:textId="77777777" w:rsidR="001C6C43" w:rsidRPr="00D5151C" w:rsidRDefault="001C6C43" w:rsidP="00D5151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 w:rsidRPr="00D5151C">
              <w:rPr>
                <w:color w:val="000000"/>
                <w:sz w:val="18"/>
                <w:szCs w:val="18"/>
                <w:lang w:val="en-GB"/>
              </w:rPr>
              <w:t> </w:t>
            </w:r>
          </w:p>
        </w:tc>
      </w:tr>
      <w:tr w:rsidR="00D5151C" w:rsidRPr="00D5151C" w14:paraId="2D4FC3FC" w14:textId="77777777" w:rsidTr="001C6C43">
        <w:trPr>
          <w:trHeight w:val="495"/>
          <w:jc w:val="right"/>
        </w:trPr>
        <w:tc>
          <w:tcPr>
            <w:tcW w:w="2268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691EBDA" w14:textId="77777777" w:rsidR="00805EEC" w:rsidRPr="00D5151C" w:rsidRDefault="00805EEC" w:rsidP="00D5151C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rPr>
                <w:szCs w:val="18"/>
              </w:rPr>
            </w:pPr>
            <w:r w:rsidRPr="00D5151C">
              <w:rPr>
                <w:szCs w:val="18"/>
              </w:rPr>
              <w:t>Канада</w:t>
            </w:r>
          </w:p>
        </w:tc>
        <w:tc>
          <w:tcPr>
            <w:tcW w:w="311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711F5CB" w14:textId="77777777" w:rsidR="00805EEC" w:rsidRPr="00D5151C" w:rsidRDefault="00805EEC" w:rsidP="00D5151C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rPr>
                <w:szCs w:val="18"/>
              </w:rPr>
            </w:pPr>
            <w:r w:rsidRPr="00D5151C">
              <w:rPr>
                <w:szCs w:val="18"/>
              </w:rPr>
              <w:t>Поддержка программы работы</w:t>
            </w:r>
          </w:p>
        </w:tc>
        <w:tc>
          <w:tcPr>
            <w:tcW w:w="113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70F404A" w14:textId="77777777" w:rsidR="00805EEC" w:rsidRPr="00D5151C" w:rsidRDefault="00805EEC" w:rsidP="00D5151C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rPr>
                <w:szCs w:val="18"/>
              </w:rPr>
            </w:pPr>
            <w:r w:rsidRPr="00D5151C">
              <w:rPr>
                <w:szCs w:val="18"/>
              </w:rPr>
              <w:t>Поддержка в достижении результатов деятельности</w:t>
            </w:r>
          </w:p>
        </w:tc>
        <w:tc>
          <w:tcPr>
            <w:tcW w:w="991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F224507" w14:textId="77777777" w:rsidR="00805EEC" w:rsidRPr="00D5151C" w:rsidRDefault="00805EEC" w:rsidP="00D5151C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szCs w:val="18"/>
              </w:rPr>
            </w:pPr>
            <w:r w:rsidRPr="00D5151C">
              <w:rPr>
                <w:szCs w:val="18"/>
              </w:rPr>
              <w:t>25 583</w:t>
            </w:r>
          </w:p>
        </w:tc>
        <w:tc>
          <w:tcPr>
            <w:tcW w:w="992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0BEF7D4" w14:textId="77777777" w:rsidR="00805EEC" w:rsidRPr="00D5151C" w:rsidRDefault="00805EEC" w:rsidP="00D5151C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szCs w:val="18"/>
              </w:rPr>
            </w:pPr>
            <w:r w:rsidRPr="00D5151C">
              <w:rPr>
                <w:szCs w:val="18"/>
              </w:rPr>
              <w:t>30 312</w:t>
            </w:r>
          </w:p>
        </w:tc>
        <w:tc>
          <w:tcPr>
            <w:tcW w:w="992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9367B7F" w14:textId="77777777" w:rsidR="00805EEC" w:rsidRPr="00D5151C" w:rsidRDefault="00805EEC" w:rsidP="00D5151C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szCs w:val="18"/>
              </w:rPr>
            </w:pPr>
            <w:r w:rsidRPr="00D5151C">
              <w:rPr>
                <w:szCs w:val="18"/>
              </w:rPr>
              <w:t>31 260</w:t>
            </w:r>
          </w:p>
        </w:tc>
        <w:tc>
          <w:tcPr>
            <w:tcW w:w="992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A2C9E29" w14:textId="77777777" w:rsidR="00805EEC" w:rsidRPr="00D5151C" w:rsidRDefault="00805EEC" w:rsidP="00D5151C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szCs w:val="18"/>
              </w:rPr>
            </w:pPr>
            <w:r w:rsidRPr="00D5151C">
              <w:rPr>
                <w:szCs w:val="18"/>
              </w:rPr>
              <w:t>31 216</w:t>
            </w:r>
          </w:p>
        </w:tc>
        <w:tc>
          <w:tcPr>
            <w:tcW w:w="985" w:type="dxa"/>
            <w:tcBorders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CBC81BB" w14:textId="77777777" w:rsidR="00805EEC" w:rsidRPr="00D5151C" w:rsidRDefault="00805EEC" w:rsidP="00D5151C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szCs w:val="18"/>
              </w:rPr>
            </w:pPr>
            <w:r w:rsidRPr="00D5151C">
              <w:rPr>
                <w:szCs w:val="18"/>
              </w:rPr>
              <w:t>31 119</w:t>
            </w:r>
          </w:p>
        </w:tc>
        <w:tc>
          <w:tcPr>
            <w:tcW w:w="1032" w:type="dxa"/>
            <w:tcBorders>
              <w:lef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6C9BFEB" w14:textId="77777777" w:rsidR="00805EEC" w:rsidRPr="00D5151C" w:rsidRDefault="00805EEC" w:rsidP="00D5151C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szCs w:val="18"/>
              </w:rPr>
            </w:pPr>
            <w:r w:rsidRPr="00D5151C">
              <w:rPr>
                <w:szCs w:val="18"/>
              </w:rPr>
              <w:t>29 347</w:t>
            </w:r>
          </w:p>
        </w:tc>
        <w:tc>
          <w:tcPr>
            <w:tcW w:w="948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4D4842C" w14:textId="77777777" w:rsidR="00805EEC" w:rsidRPr="00D5151C" w:rsidRDefault="00805EEC" w:rsidP="00D5151C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szCs w:val="18"/>
              </w:rPr>
            </w:pPr>
            <w:r w:rsidRPr="00D5151C">
              <w:rPr>
                <w:szCs w:val="18"/>
              </w:rPr>
              <w:t>29 347</w:t>
            </w:r>
          </w:p>
        </w:tc>
        <w:tc>
          <w:tcPr>
            <w:tcW w:w="1132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7DF51BE" w14:textId="77777777" w:rsidR="00805EEC" w:rsidRPr="00D5151C" w:rsidRDefault="00805EEC" w:rsidP="00D5151C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szCs w:val="18"/>
              </w:rPr>
            </w:pPr>
            <w:r w:rsidRPr="00D5151C">
              <w:rPr>
                <w:szCs w:val="18"/>
              </w:rPr>
              <w:t>58 694</w:t>
            </w:r>
          </w:p>
        </w:tc>
      </w:tr>
      <w:tr w:rsidR="00D5151C" w:rsidRPr="00D5151C" w14:paraId="3A768B08" w14:textId="77777777" w:rsidTr="001C6C43">
        <w:trPr>
          <w:trHeight w:val="495"/>
          <w:jc w:val="right"/>
        </w:trPr>
        <w:tc>
          <w:tcPr>
            <w:tcW w:w="2268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81E6BD8" w14:textId="77777777" w:rsidR="00805EEC" w:rsidRPr="00D5151C" w:rsidRDefault="00805EEC" w:rsidP="00D5151C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rPr>
                <w:szCs w:val="18"/>
              </w:rPr>
            </w:pPr>
            <w:r w:rsidRPr="00D5151C">
              <w:rPr>
                <w:szCs w:val="18"/>
              </w:rPr>
              <w:t>Финляндия</w:t>
            </w:r>
          </w:p>
        </w:tc>
        <w:tc>
          <w:tcPr>
            <w:tcW w:w="311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21C1A61" w14:textId="77777777" w:rsidR="00805EEC" w:rsidRPr="00D5151C" w:rsidRDefault="00805EEC" w:rsidP="00D5151C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rPr>
                <w:szCs w:val="18"/>
              </w:rPr>
            </w:pPr>
            <w:r w:rsidRPr="00D5151C">
              <w:rPr>
                <w:szCs w:val="18"/>
              </w:rPr>
              <w:t>Поддержка программы работы и участников заседаний органов МПБЭУ</w:t>
            </w:r>
          </w:p>
        </w:tc>
        <w:tc>
          <w:tcPr>
            <w:tcW w:w="113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B2CDE12" w14:textId="77777777" w:rsidR="00805EEC" w:rsidRPr="00D5151C" w:rsidRDefault="00805EEC" w:rsidP="00D5151C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rPr>
                <w:szCs w:val="18"/>
              </w:rPr>
            </w:pPr>
            <w:r w:rsidRPr="00D5151C">
              <w:rPr>
                <w:szCs w:val="18"/>
              </w:rPr>
              <w:t>Поддержка в достижении результатов деятельности</w:t>
            </w:r>
          </w:p>
        </w:tc>
        <w:tc>
          <w:tcPr>
            <w:tcW w:w="99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350227E" w14:textId="77777777" w:rsidR="00805EEC" w:rsidRPr="00D5151C" w:rsidRDefault="00805EEC" w:rsidP="00D5151C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szCs w:val="18"/>
              </w:rPr>
            </w:pPr>
            <w:r w:rsidRPr="00D5151C">
              <w:rPr>
                <w:szCs w:val="18"/>
                <w:lang w:val="en-GB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4482053" w14:textId="77777777" w:rsidR="00805EEC" w:rsidRPr="00D5151C" w:rsidRDefault="00805EEC" w:rsidP="00D5151C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szCs w:val="18"/>
              </w:rPr>
            </w:pPr>
            <w:r w:rsidRPr="00D5151C">
              <w:rPr>
                <w:szCs w:val="18"/>
                <w:lang w:val="en-GB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E0D0737" w14:textId="77777777" w:rsidR="00805EEC" w:rsidRPr="00D5151C" w:rsidRDefault="00805EEC" w:rsidP="00D5151C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szCs w:val="18"/>
              </w:rPr>
            </w:pPr>
            <w:r w:rsidRPr="00D5151C">
              <w:rPr>
                <w:szCs w:val="18"/>
                <w:lang w:val="en-GB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4DA9496" w14:textId="77777777" w:rsidR="00805EEC" w:rsidRPr="00D5151C" w:rsidRDefault="00805EEC" w:rsidP="00D5151C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szCs w:val="18"/>
              </w:rPr>
            </w:pPr>
            <w:r w:rsidRPr="00D5151C">
              <w:rPr>
                <w:szCs w:val="18"/>
              </w:rPr>
              <w:t>23 866</w:t>
            </w:r>
          </w:p>
        </w:tc>
        <w:tc>
          <w:tcPr>
            <w:tcW w:w="985" w:type="dxa"/>
            <w:tcBorders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082FC88" w14:textId="77777777" w:rsidR="00805EEC" w:rsidRPr="00D5151C" w:rsidRDefault="00805EEC" w:rsidP="00D5151C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szCs w:val="18"/>
              </w:rPr>
            </w:pPr>
            <w:r w:rsidRPr="00D5151C">
              <w:rPr>
                <w:szCs w:val="18"/>
              </w:rPr>
              <w:t>30 060</w:t>
            </w:r>
          </w:p>
        </w:tc>
        <w:tc>
          <w:tcPr>
            <w:tcW w:w="1032" w:type="dxa"/>
            <w:tcBorders>
              <w:lef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C1ED687" w14:textId="77777777" w:rsidR="00805EEC" w:rsidRPr="00D5151C" w:rsidRDefault="00805EEC" w:rsidP="00D5151C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szCs w:val="18"/>
                <w:lang w:val="en-GB"/>
              </w:rPr>
            </w:pPr>
            <w:r w:rsidRPr="00D5151C">
              <w:rPr>
                <w:szCs w:val="18"/>
                <w:lang w:val="en-GB"/>
              </w:rPr>
              <w:t> </w:t>
            </w:r>
          </w:p>
        </w:tc>
        <w:tc>
          <w:tcPr>
            <w:tcW w:w="948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618F33F" w14:textId="77777777" w:rsidR="00805EEC" w:rsidRPr="00D5151C" w:rsidRDefault="00805EEC" w:rsidP="00D5151C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szCs w:val="18"/>
                <w:lang w:val="en-GB"/>
              </w:rPr>
            </w:pPr>
            <w:r w:rsidRPr="00D5151C">
              <w:rPr>
                <w:szCs w:val="18"/>
                <w:lang w:val="en-GB"/>
              </w:rPr>
              <w:t> </w:t>
            </w:r>
          </w:p>
        </w:tc>
        <w:tc>
          <w:tcPr>
            <w:tcW w:w="1132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638C1FB" w14:textId="77777777" w:rsidR="00805EEC" w:rsidRPr="00D5151C" w:rsidRDefault="00805EEC" w:rsidP="00D5151C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szCs w:val="18"/>
                <w:lang w:val="en-GB"/>
              </w:rPr>
            </w:pPr>
          </w:p>
        </w:tc>
      </w:tr>
      <w:tr w:rsidR="00D5151C" w:rsidRPr="00D5151C" w14:paraId="254838EC" w14:textId="77777777" w:rsidTr="001C6C43">
        <w:trPr>
          <w:trHeight w:val="495"/>
          <w:jc w:val="right"/>
        </w:trPr>
        <w:tc>
          <w:tcPr>
            <w:tcW w:w="2268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0C08B5E" w14:textId="77777777" w:rsidR="00805EEC" w:rsidRPr="00D5151C" w:rsidRDefault="00805EEC" w:rsidP="00D5151C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rPr>
                <w:szCs w:val="18"/>
              </w:rPr>
            </w:pPr>
            <w:r w:rsidRPr="00D5151C">
              <w:rPr>
                <w:szCs w:val="18"/>
              </w:rPr>
              <w:t>Франция (Французское управление по вопросам биоразнообразия)</w:t>
            </w:r>
          </w:p>
        </w:tc>
        <w:tc>
          <w:tcPr>
            <w:tcW w:w="311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5AF90B5" w14:textId="77777777" w:rsidR="00805EEC" w:rsidRPr="00D5151C" w:rsidRDefault="00805EEC" w:rsidP="00D5151C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rPr>
                <w:szCs w:val="18"/>
              </w:rPr>
            </w:pPr>
            <w:r w:rsidRPr="00D5151C">
              <w:rPr>
                <w:szCs w:val="18"/>
              </w:rPr>
              <w:t>Поддержка второй глобальной оценки по вопросам биоразнообразия и экосистемных услуг</w:t>
            </w:r>
          </w:p>
        </w:tc>
        <w:tc>
          <w:tcPr>
            <w:tcW w:w="113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B4F3775" w14:textId="77777777" w:rsidR="00805EEC" w:rsidRPr="00D5151C" w:rsidRDefault="00805EEC" w:rsidP="00D5151C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rPr>
                <w:szCs w:val="18"/>
              </w:rPr>
            </w:pPr>
            <w:r w:rsidRPr="00D5151C">
              <w:rPr>
                <w:szCs w:val="18"/>
              </w:rPr>
              <w:t>Поддержка в достижении результатов деятельности</w:t>
            </w:r>
          </w:p>
        </w:tc>
        <w:tc>
          <w:tcPr>
            <w:tcW w:w="991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90F7D31" w14:textId="77777777" w:rsidR="00805EEC" w:rsidRPr="00D5151C" w:rsidRDefault="00805EEC" w:rsidP="00D5151C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szCs w:val="18"/>
              </w:rPr>
            </w:pPr>
            <w:r w:rsidRPr="00D5151C">
              <w:rPr>
                <w:szCs w:val="18"/>
              </w:rPr>
              <w:t>102 740</w:t>
            </w:r>
          </w:p>
        </w:tc>
        <w:tc>
          <w:tcPr>
            <w:tcW w:w="992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24273AE" w14:textId="77777777" w:rsidR="00805EEC" w:rsidRPr="00D5151C" w:rsidRDefault="00805EEC" w:rsidP="00D5151C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szCs w:val="18"/>
              </w:rPr>
            </w:pPr>
            <w:r w:rsidRPr="00D5151C">
              <w:rPr>
                <w:szCs w:val="18"/>
              </w:rPr>
              <w:t>71 903</w:t>
            </w:r>
          </w:p>
        </w:tc>
        <w:tc>
          <w:tcPr>
            <w:tcW w:w="992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A5C9A80" w14:textId="77777777" w:rsidR="00805EEC" w:rsidRPr="00D5151C" w:rsidRDefault="00805EEC" w:rsidP="00D5151C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szCs w:val="18"/>
                <w:lang w:val="en-GB"/>
              </w:rPr>
            </w:pPr>
            <w:r w:rsidRPr="00D5151C">
              <w:rPr>
                <w:szCs w:val="18"/>
                <w:lang w:val="en-GB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D9FF47F" w14:textId="77777777" w:rsidR="00805EEC" w:rsidRPr="00D5151C" w:rsidRDefault="00805EEC" w:rsidP="00D5151C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szCs w:val="18"/>
                <w:lang w:val="en-GB"/>
              </w:rPr>
            </w:pPr>
          </w:p>
        </w:tc>
        <w:tc>
          <w:tcPr>
            <w:tcW w:w="985" w:type="dxa"/>
            <w:tcBorders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C73775D" w14:textId="77777777" w:rsidR="00805EEC" w:rsidRPr="00D5151C" w:rsidRDefault="00805EEC" w:rsidP="00D5151C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szCs w:val="18"/>
                <w:lang w:val="en-GB"/>
              </w:rPr>
            </w:pPr>
          </w:p>
        </w:tc>
        <w:tc>
          <w:tcPr>
            <w:tcW w:w="1032" w:type="dxa"/>
            <w:tcBorders>
              <w:lef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4B712B7" w14:textId="77777777" w:rsidR="00805EEC" w:rsidRPr="00D5151C" w:rsidRDefault="00805EEC" w:rsidP="00D5151C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szCs w:val="18"/>
                <w:lang w:val="en-GB"/>
              </w:rPr>
            </w:pPr>
            <w:r w:rsidRPr="00D5151C">
              <w:rPr>
                <w:szCs w:val="18"/>
                <w:lang w:val="en-GB"/>
              </w:rPr>
              <w:t> </w:t>
            </w:r>
          </w:p>
        </w:tc>
        <w:tc>
          <w:tcPr>
            <w:tcW w:w="948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E55A77B" w14:textId="77777777" w:rsidR="00805EEC" w:rsidRPr="00D5151C" w:rsidRDefault="00805EEC" w:rsidP="00D5151C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szCs w:val="18"/>
                <w:lang w:val="en-GB"/>
              </w:rPr>
            </w:pPr>
            <w:r w:rsidRPr="00D5151C">
              <w:rPr>
                <w:szCs w:val="18"/>
                <w:lang w:val="en-GB"/>
              </w:rPr>
              <w:t> </w:t>
            </w:r>
          </w:p>
        </w:tc>
        <w:tc>
          <w:tcPr>
            <w:tcW w:w="1132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70711F2" w14:textId="77777777" w:rsidR="00805EEC" w:rsidRPr="00D5151C" w:rsidRDefault="00805EEC" w:rsidP="00D5151C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szCs w:val="18"/>
                <w:lang w:val="en-GB"/>
              </w:rPr>
            </w:pPr>
          </w:p>
        </w:tc>
      </w:tr>
      <w:tr w:rsidR="00D5151C" w:rsidRPr="00D5151C" w14:paraId="0EE90634" w14:textId="77777777" w:rsidTr="001C6C43">
        <w:trPr>
          <w:trHeight w:val="495"/>
          <w:jc w:val="right"/>
        </w:trPr>
        <w:tc>
          <w:tcPr>
            <w:tcW w:w="2268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EBC7E90" w14:textId="77777777" w:rsidR="00805EEC" w:rsidRPr="00D5151C" w:rsidRDefault="00805EEC" w:rsidP="00D5151C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rPr>
                <w:szCs w:val="18"/>
              </w:rPr>
            </w:pPr>
            <w:r w:rsidRPr="00D5151C">
              <w:rPr>
                <w:szCs w:val="18"/>
              </w:rPr>
              <w:t>Франция (Французское управление по вопросам биоразнообразия)</w:t>
            </w:r>
          </w:p>
        </w:tc>
        <w:tc>
          <w:tcPr>
            <w:tcW w:w="311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050496F" w14:textId="77777777" w:rsidR="00805EEC" w:rsidRPr="00D5151C" w:rsidRDefault="00805EEC" w:rsidP="00D5151C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rPr>
                <w:szCs w:val="18"/>
              </w:rPr>
            </w:pPr>
            <w:r w:rsidRPr="00D5151C">
              <w:rPr>
                <w:szCs w:val="18"/>
              </w:rPr>
              <w:t xml:space="preserve">Поддержка тематической оценки по вопросам инвазивных чужеродных видов </w:t>
            </w:r>
          </w:p>
        </w:tc>
        <w:tc>
          <w:tcPr>
            <w:tcW w:w="113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31DE91D" w14:textId="77777777" w:rsidR="00805EEC" w:rsidRPr="00D5151C" w:rsidRDefault="00805EEC" w:rsidP="00D5151C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rPr>
                <w:szCs w:val="18"/>
              </w:rPr>
            </w:pPr>
            <w:r w:rsidRPr="00D5151C">
              <w:rPr>
                <w:szCs w:val="18"/>
              </w:rPr>
              <w:t>Поддержка в достижении результатов деятельности</w:t>
            </w:r>
          </w:p>
        </w:tc>
        <w:tc>
          <w:tcPr>
            <w:tcW w:w="99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D84C372" w14:textId="77777777" w:rsidR="00805EEC" w:rsidRPr="00D5151C" w:rsidRDefault="00805EEC" w:rsidP="00D5151C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szCs w:val="18"/>
              </w:rPr>
            </w:pPr>
            <w:r w:rsidRPr="00D5151C">
              <w:rPr>
                <w:szCs w:val="18"/>
                <w:lang w:val="en-GB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94AC055" w14:textId="77777777" w:rsidR="00805EEC" w:rsidRPr="00D5151C" w:rsidRDefault="00805EEC" w:rsidP="00D5151C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szCs w:val="18"/>
              </w:rPr>
            </w:pPr>
            <w:r w:rsidRPr="00D5151C">
              <w:rPr>
                <w:szCs w:val="18"/>
              </w:rPr>
              <w:t>79 545</w:t>
            </w:r>
          </w:p>
        </w:tc>
        <w:tc>
          <w:tcPr>
            <w:tcW w:w="992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3C16781" w14:textId="77777777" w:rsidR="00805EEC" w:rsidRPr="00D5151C" w:rsidRDefault="00805EEC" w:rsidP="00D5151C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szCs w:val="18"/>
              </w:rPr>
            </w:pPr>
            <w:r w:rsidRPr="00D5151C">
              <w:rPr>
                <w:szCs w:val="18"/>
              </w:rPr>
              <w:t>116 959</w:t>
            </w:r>
          </w:p>
        </w:tc>
        <w:tc>
          <w:tcPr>
            <w:tcW w:w="992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DAC859E" w14:textId="77777777" w:rsidR="00805EEC" w:rsidRPr="00D5151C" w:rsidRDefault="00805EEC" w:rsidP="00D5151C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szCs w:val="18"/>
                <w:lang w:val="en-GB"/>
              </w:rPr>
            </w:pPr>
          </w:p>
        </w:tc>
        <w:tc>
          <w:tcPr>
            <w:tcW w:w="985" w:type="dxa"/>
            <w:tcBorders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E8F02BA" w14:textId="77777777" w:rsidR="00805EEC" w:rsidRPr="00D5151C" w:rsidRDefault="00805EEC" w:rsidP="00D5151C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szCs w:val="18"/>
                <w:lang w:val="en-GB"/>
              </w:rPr>
            </w:pPr>
          </w:p>
        </w:tc>
        <w:tc>
          <w:tcPr>
            <w:tcW w:w="1032" w:type="dxa"/>
            <w:tcBorders>
              <w:lef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F6844A8" w14:textId="77777777" w:rsidR="00805EEC" w:rsidRPr="00D5151C" w:rsidRDefault="00805EEC" w:rsidP="00D5151C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szCs w:val="18"/>
              </w:rPr>
            </w:pPr>
            <w:r w:rsidRPr="00D5151C">
              <w:rPr>
                <w:szCs w:val="18"/>
              </w:rPr>
              <w:t>60 506</w:t>
            </w:r>
          </w:p>
        </w:tc>
        <w:tc>
          <w:tcPr>
            <w:tcW w:w="948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E1EA583" w14:textId="77777777" w:rsidR="00805EEC" w:rsidRPr="00D5151C" w:rsidRDefault="00805EEC" w:rsidP="00D5151C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szCs w:val="18"/>
                <w:lang w:val="en-GB"/>
              </w:rPr>
            </w:pPr>
            <w:r w:rsidRPr="00D5151C">
              <w:rPr>
                <w:szCs w:val="18"/>
                <w:lang w:val="en-GB"/>
              </w:rPr>
              <w:t> </w:t>
            </w:r>
          </w:p>
        </w:tc>
        <w:tc>
          <w:tcPr>
            <w:tcW w:w="1132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8C0938A" w14:textId="77777777" w:rsidR="00805EEC" w:rsidRPr="00D5151C" w:rsidRDefault="00805EEC" w:rsidP="00D5151C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szCs w:val="18"/>
              </w:rPr>
            </w:pPr>
            <w:r w:rsidRPr="00D5151C">
              <w:rPr>
                <w:szCs w:val="18"/>
              </w:rPr>
              <w:t>60 506</w:t>
            </w:r>
          </w:p>
        </w:tc>
      </w:tr>
      <w:tr w:rsidR="00D5151C" w:rsidRPr="00D5151C" w14:paraId="723638CC" w14:textId="77777777" w:rsidTr="001C6C43">
        <w:trPr>
          <w:trHeight w:val="495"/>
          <w:jc w:val="right"/>
        </w:trPr>
        <w:tc>
          <w:tcPr>
            <w:tcW w:w="2268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C9FB01E" w14:textId="77777777" w:rsidR="00805EEC" w:rsidRPr="00D5151C" w:rsidRDefault="00805EEC" w:rsidP="00D5151C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rPr>
                <w:szCs w:val="18"/>
              </w:rPr>
            </w:pPr>
            <w:r w:rsidRPr="00D5151C">
              <w:rPr>
                <w:szCs w:val="18"/>
              </w:rPr>
              <w:t>Франция (Французское управление по вопросам биоразнообразия)</w:t>
            </w:r>
          </w:p>
        </w:tc>
        <w:tc>
          <w:tcPr>
            <w:tcW w:w="311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5341D5B" w14:textId="77777777" w:rsidR="00805EEC" w:rsidRPr="00D5151C" w:rsidRDefault="00805EEC" w:rsidP="00D5151C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rPr>
                <w:szCs w:val="18"/>
              </w:rPr>
            </w:pPr>
            <w:r w:rsidRPr="00D5151C">
              <w:rPr>
                <w:szCs w:val="18"/>
              </w:rPr>
              <w:t>Поддержка тематической оценки по вопросам разнообразных ценностей и оценки природы</w:t>
            </w:r>
          </w:p>
        </w:tc>
        <w:tc>
          <w:tcPr>
            <w:tcW w:w="113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B56F737" w14:textId="77777777" w:rsidR="00805EEC" w:rsidRPr="00D5151C" w:rsidRDefault="00805EEC" w:rsidP="00D5151C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rPr>
                <w:szCs w:val="18"/>
              </w:rPr>
            </w:pPr>
            <w:r w:rsidRPr="00D5151C">
              <w:rPr>
                <w:szCs w:val="18"/>
              </w:rPr>
              <w:t>Поддержка в достижении результатов деятельности</w:t>
            </w:r>
          </w:p>
        </w:tc>
        <w:tc>
          <w:tcPr>
            <w:tcW w:w="991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256B393" w14:textId="77777777" w:rsidR="00805EEC" w:rsidRPr="00D5151C" w:rsidRDefault="00805EEC" w:rsidP="00D5151C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szCs w:val="18"/>
              </w:rPr>
            </w:pPr>
            <w:r w:rsidRPr="00D5151C">
              <w:rPr>
                <w:szCs w:val="18"/>
              </w:rPr>
              <w:t>84 541</w:t>
            </w:r>
          </w:p>
        </w:tc>
        <w:tc>
          <w:tcPr>
            <w:tcW w:w="992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333E9E5" w14:textId="77777777" w:rsidR="00805EEC" w:rsidRPr="00D5151C" w:rsidRDefault="00805EEC" w:rsidP="00D5151C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szCs w:val="18"/>
              </w:rPr>
            </w:pPr>
            <w:r w:rsidRPr="00D5151C">
              <w:rPr>
                <w:szCs w:val="18"/>
              </w:rPr>
              <w:t>55 741</w:t>
            </w:r>
          </w:p>
        </w:tc>
        <w:tc>
          <w:tcPr>
            <w:tcW w:w="992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9A0A15A" w14:textId="77777777" w:rsidR="00805EEC" w:rsidRPr="00D5151C" w:rsidRDefault="00805EEC" w:rsidP="00D5151C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szCs w:val="18"/>
              </w:rPr>
            </w:pPr>
            <w:r w:rsidRPr="00D5151C">
              <w:rPr>
                <w:szCs w:val="18"/>
              </w:rPr>
              <w:t>58 480</w:t>
            </w:r>
          </w:p>
        </w:tc>
        <w:tc>
          <w:tcPr>
            <w:tcW w:w="992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25AC526" w14:textId="77777777" w:rsidR="00805EEC" w:rsidRPr="00D5151C" w:rsidRDefault="00805EEC" w:rsidP="00D5151C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szCs w:val="18"/>
                <w:lang w:val="en-GB"/>
              </w:rPr>
            </w:pPr>
          </w:p>
        </w:tc>
        <w:tc>
          <w:tcPr>
            <w:tcW w:w="985" w:type="dxa"/>
            <w:tcBorders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F4A1945" w14:textId="77777777" w:rsidR="00805EEC" w:rsidRPr="00D5151C" w:rsidRDefault="00805EEC" w:rsidP="00D5151C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szCs w:val="18"/>
              </w:rPr>
            </w:pPr>
            <w:r w:rsidRPr="00D5151C">
              <w:rPr>
                <w:szCs w:val="18"/>
              </w:rPr>
              <w:t>56 584</w:t>
            </w:r>
          </w:p>
        </w:tc>
        <w:tc>
          <w:tcPr>
            <w:tcW w:w="1032" w:type="dxa"/>
            <w:tcBorders>
              <w:lef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8B85D6F" w14:textId="77777777" w:rsidR="00805EEC" w:rsidRPr="00D5151C" w:rsidRDefault="00805EEC" w:rsidP="00D5151C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szCs w:val="18"/>
                <w:lang w:val="en-GB"/>
              </w:rPr>
            </w:pPr>
            <w:r w:rsidRPr="00D5151C">
              <w:rPr>
                <w:szCs w:val="18"/>
                <w:lang w:val="en-GB"/>
              </w:rPr>
              <w:t> </w:t>
            </w:r>
          </w:p>
        </w:tc>
        <w:tc>
          <w:tcPr>
            <w:tcW w:w="948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3E53E59" w14:textId="77777777" w:rsidR="00805EEC" w:rsidRPr="00D5151C" w:rsidRDefault="00805EEC" w:rsidP="00D5151C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szCs w:val="18"/>
                <w:lang w:val="en-GB"/>
              </w:rPr>
            </w:pPr>
            <w:r w:rsidRPr="00D5151C">
              <w:rPr>
                <w:szCs w:val="18"/>
                <w:lang w:val="en-GB"/>
              </w:rPr>
              <w:t> </w:t>
            </w:r>
          </w:p>
        </w:tc>
        <w:tc>
          <w:tcPr>
            <w:tcW w:w="1132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C9599B2" w14:textId="77777777" w:rsidR="00805EEC" w:rsidRPr="00D5151C" w:rsidRDefault="00805EEC" w:rsidP="00D5151C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szCs w:val="18"/>
                <w:lang w:val="en-GB"/>
              </w:rPr>
            </w:pPr>
          </w:p>
        </w:tc>
      </w:tr>
      <w:tr w:rsidR="00D5151C" w:rsidRPr="00D5151C" w14:paraId="4507D923" w14:textId="77777777" w:rsidTr="001C6C43">
        <w:trPr>
          <w:trHeight w:val="495"/>
          <w:jc w:val="right"/>
        </w:trPr>
        <w:tc>
          <w:tcPr>
            <w:tcW w:w="2268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52DE2F8" w14:textId="77777777" w:rsidR="00805EEC" w:rsidRPr="00D5151C" w:rsidRDefault="00805EEC" w:rsidP="00D5151C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rPr>
                <w:szCs w:val="18"/>
              </w:rPr>
            </w:pPr>
            <w:r w:rsidRPr="00D5151C">
              <w:rPr>
                <w:szCs w:val="18"/>
              </w:rPr>
              <w:t>Франция (Французское управление по вопросам биоразнообразия)</w:t>
            </w:r>
          </w:p>
        </w:tc>
        <w:tc>
          <w:tcPr>
            <w:tcW w:w="311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C691D7B" w14:textId="77777777" w:rsidR="00805EEC" w:rsidRPr="00D5151C" w:rsidRDefault="00805EEC" w:rsidP="00D5151C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rPr>
                <w:szCs w:val="18"/>
              </w:rPr>
            </w:pPr>
            <w:r w:rsidRPr="00D5151C">
              <w:rPr>
                <w:szCs w:val="18"/>
              </w:rPr>
              <w:t xml:space="preserve">Поддержка тематической оценки по вопросам устойчивого использования диких видов </w:t>
            </w:r>
          </w:p>
        </w:tc>
        <w:tc>
          <w:tcPr>
            <w:tcW w:w="113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79CEC46" w14:textId="77777777" w:rsidR="00805EEC" w:rsidRPr="00D5151C" w:rsidRDefault="00805EEC" w:rsidP="00D5151C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rPr>
                <w:szCs w:val="18"/>
              </w:rPr>
            </w:pPr>
            <w:r w:rsidRPr="00D5151C">
              <w:rPr>
                <w:szCs w:val="18"/>
              </w:rPr>
              <w:t>Поддержка в достижении результатов деятельности</w:t>
            </w:r>
          </w:p>
        </w:tc>
        <w:tc>
          <w:tcPr>
            <w:tcW w:w="991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A21052E" w14:textId="77777777" w:rsidR="00805EEC" w:rsidRPr="00D5151C" w:rsidRDefault="00805EEC" w:rsidP="00D5151C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szCs w:val="18"/>
              </w:rPr>
            </w:pPr>
            <w:r w:rsidRPr="00D5151C">
              <w:rPr>
                <w:szCs w:val="18"/>
              </w:rPr>
              <w:t>84 541</w:t>
            </w:r>
          </w:p>
        </w:tc>
        <w:tc>
          <w:tcPr>
            <w:tcW w:w="992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FD0A80D" w14:textId="77777777" w:rsidR="00805EEC" w:rsidRPr="00D5151C" w:rsidRDefault="00805EEC" w:rsidP="00D5151C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szCs w:val="18"/>
              </w:rPr>
            </w:pPr>
            <w:r w:rsidRPr="00D5151C">
              <w:rPr>
                <w:szCs w:val="18"/>
              </w:rPr>
              <w:t>55 741</w:t>
            </w:r>
          </w:p>
        </w:tc>
        <w:tc>
          <w:tcPr>
            <w:tcW w:w="992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2CBDBC1" w14:textId="77777777" w:rsidR="00805EEC" w:rsidRPr="00D5151C" w:rsidRDefault="00805EEC" w:rsidP="00D5151C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szCs w:val="18"/>
              </w:rPr>
            </w:pPr>
            <w:r w:rsidRPr="00D5151C">
              <w:rPr>
                <w:szCs w:val="18"/>
              </w:rPr>
              <w:t>58 480</w:t>
            </w:r>
          </w:p>
        </w:tc>
        <w:tc>
          <w:tcPr>
            <w:tcW w:w="992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1BA5D92" w14:textId="77777777" w:rsidR="00805EEC" w:rsidRPr="00D5151C" w:rsidRDefault="00805EEC" w:rsidP="00D5151C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szCs w:val="18"/>
                <w:lang w:val="en-GB"/>
              </w:rPr>
            </w:pPr>
          </w:p>
        </w:tc>
        <w:tc>
          <w:tcPr>
            <w:tcW w:w="985" w:type="dxa"/>
            <w:tcBorders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5A47771" w14:textId="77777777" w:rsidR="00805EEC" w:rsidRPr="00D5151C" w:rsidRDefault="00805EEC" w:rsidP="00D5151C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szCs w:val="18"/>
              </w:rPr>
            </w:pPr>
            <w:r w:rsidRPr="00D5151C">
              <w:rPr>
                <w:szCs w:val="18"/>
              </w:rPr>
              <w:t>56 584</w:t>
            </w:r>
          </w:p>
        </w:tc>
        <w:tc>
          <w:tcPr>
            <w:tcW w:w="1032" w:type="dxa"/>
            <w:tcBorders>
              <w:lef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186F5E1" w14:textId="77777777" w:rsidR="00805EEC" w:rsidRPr="00D5151C" w:rsidRDefault="00805EEC" w:rsidP="00D5151C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szCs w:val="18"/>
                <w:lang w:val="en-GB"/>
              </w:rPr>
            </w:pPr>
            <w:r w:rsidRPr="00D5151C">
              <w:rPr>
                <w:szCs w:val="18"/>
                <w:lang w:val="en-GB"/>
              </w:rPr>
              <w:t> </w:t>
            </w:r>
          </w:p>
        </w:tc>
        <w:tc>
          <w:tcPr>
            <w:tcW w:w="948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1938BB0" w14:textId="77777777" w:rsidR="00805EEC" w:rsidRPr="00D5151C" w:rsidRDefault="00805EEC" w:rsidP="00D5151C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szCs w:val="18"/>
                <w:lang w:val="en-GB"/>
              </w:rPr>
            </w:pPr>
            <w:r w:rsidRPr="00D5151C">
              <w:rPr>
                <w:szCs w:val="18"/>
                <w:lang w:val="en-GB"/>
              </w:rPr>
              <w:t> </w:t>
            </w:r>
          </w:p>
        </w:tc>
        <w:tc>
          <w:tcPr>
            <w:tcW w:w="1132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4629556" w14:textId="77777777" w:rsidR="00805EEC" w:rsidRPr="00D5151C" w:rsidRDefault="00805EEC" w:rsidP="00D5151C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szCs w:val="18"/>
                <w:lang w:val="en-GB"/>
              </w:rPr>
            </w:pPr>
          </w:p>
        </w:tc>
      </w:tr>
      <w:tr w:rsidR="00D5151C" w:rsidRPr="00D5151C" w14:paraId="0314C70D" w14:textId="77777777" w:rsidTr="001C6C43">
        <w:trPr>
          <w:trHeight w:val="495"/>
          <w:jc w:val="right"/>
        </w:trPr>
        <w:tc>
          <w:tcPr>
            <w:tcW w:w="2268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921E5D6" w14:textId="77777777" w:rsidR="00805EEC" w:rsidRPr="00D5151C" w:rsidRDefault="00805EEC" w:rsidP="00D5151C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rPr>
                <w:szCs w:val="18"/>
              </w:rPr>
            </w:pPr>
            <w:r w:rsidRPr="00D5151C">
              <w:rPr>
                <w:szCs w:val="18"/>
              </w:rPr>
              <w:t xml:space="preserve">Германия </w:t>
            </w:r>
          </w:p>
        </w:tc>
        <w:tc>
          <w:tcPr>
            <w:tcW w:w="311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47B1F95" w14:textId="77777777" w:rsidR="00805EEC" w:rsidRPr="00D5151C" w:rsidRDefault="00805EEC" w:rsidP="00D5151C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rPr>
                <w:szCs w:val="18"/>
              </w:rPr>
            </w:pPr>
            <w:r w:rsidRPr="00D5151C">
              <w:rPr>
                <w:szCs w:val="18"/>
              </w:rPr>
              <w:t>Поддержка в покрытии расходов на оплату услуг консультанта уровня С-3 для группы технической поддержки глобальной оценки по вопросам биоразнообразия и экосистемных услуг</w:t>
            </w:r>
          </w:p>
        </w:tc>
        <w:tc>
          <w:tcPr>
            <w:tcW w:w="113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2774CA2" w14:textId="77777777" w:rsidR="00805EEC" w:rsidRPr="00D5151C" w:rsidRDefault="00805EEC" w:rsidP="00D5151C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rPr>
                <w:szCs w:val="18"/>
              </w:rPr>
            </w:pPr>
            <w:r w:rsidRPr="00D5151C">
              <w:rPr>
                <w:szCs w:val="18"/>
              </w:rPr>
              <w:t>Расходы на содержание персонала</w:t>
            </w:r>
          </w:p>
        </w:tc>
        <w:tc>
          <w:tcPr>
            <w:tcW w:w="991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5C38A7D" w14:textId="77777777" w:rsidR="00805EEC" w:rsidRPr="00D5151C" w:rsidRDefault="00805EEC" w:rsidP="00D5151C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szCs w:val="18"/>
              </w:rPr>
            </w:pPr>
            <w:r w:rsidRPr="00D5151C">
              <w:rPr>
                <w:szCs w:val="18"/>
              </w:rPr>
              <w:t>102 108</w:t>
            </w:r>
          </w:p>
        </w:tc>
        <w:tc>
          <w:tcPr>
            <w:tcW w:w="992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9A4BAA0" w14:textId="77777777" w:rsidR="00805EEC" w:rsidRPr="00D5151C" w:rsidRDefault="00805EEC" w:rsidP="00D5151C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szCs w:val="18"/>
              </w:rPr>
            </w:pPr>
            <w:r w:rsidRPr="00D5151C">
              <w:rPr>
                <w:szCs w:val="18"/>
              </w:rPr>
              <w:t>73 594</w:t>
            </w:r>
          </w:p>
        </w:tc>
        <w:tc>
          <w:tcPr>
            <w:tcW w:w="992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F98551B" w14:textId="77777777" w:rsidR="00805EEC" w:rsidRPr="00D5151C" w:rsidRDefault="00805EEC" w:rsidP="00D5151C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szCs w:val="18"/>
                <w:lang w:val="en-GB"/>
              </w:rPr>
            </w:pPr>
            <w:r w:rsidRPr="00D5151C">
              <w:rPr>
                <w:szCs w:val="18"/>
                <w:lang w:val="en-GB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205C381" w14:textId="77777777" w:rsidR="00805EEC" w:rsidRPr="00D5151C" w:rsidRDefault="00805EEC" w:rsidP="00D5151C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szCs w:val="18"/>
                <w:lang w:val="en-GB"/>
              </w:rPr>
            </w:pPr>
            <w:r w:rsidRPr="00D5151C">
              <w:rPr>
                <w:szCs w:val="18"/>
                <w:lang w:val="en-GB"/>
              </w:rPr>
              <w:t> </w:t>
            </w:r>
          </w:p>
        </w:tc>
        <w:tc>
          <w:tcPr>
            <w:tcW w:w="985" w:type="dxa"/>
            <w:tcBorders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229E569" w14:textId="77777777" w:rsidR="00805EEC" w:rsidRPr="00D5151C" w:rsidRDefault="00805EEC" w:rsidP="00D5151C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szCs w:val="18"/>
                <w:lang w:val="en-GB"/>
              </w:rPr>
            </w:pPr>
            <w:r w:rsidRPr="00D5151C">
              <w:rPr>
                <w:szCs w:val="18"/>
                <w:lang w:val="en-GB"/>
              </w:rPr>
              <w:t> </w:t>
            </w:r>
          </w:p>
        </w:tc>
        <w:tc>
          <w:tcPr>
            <w:tcW w:w="1032" w:type="dxa"/>
            <w:tcBorders>
              <w:lef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C52B3CF" w14:textId="77777777" w:rsidR="00805EEC" w:rsidRPr="00D5151C" w:rsidRDefault="00805EEC" w:rsidP="00D5151C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szCs w:val="18"/>
                <w:lang w:val="en-GB"/>
              </w:rPr>
            </w:pPr>
            <w:r w:rsidRPr="00D5151C">
              <w:rPr>
                <w:szCs w:val="18"/>
                <w:lang w:val="en-GB"/>
              </w:rPr>
              <w:t> </w:t>
            </w:r>
          </w:p>
        </w:tc>
        <w:tc>
          <w:tcPr>
            <w:tcW w:w="948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BC8BB54" w14:textId="77777777" w:rsidR="00805EEC" w:rsidRPr="00D5151C" w:rsidRDefault="00805EEC" w:rsidP="00D5151C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szCs w:val="18"/>
                <w:lang w:val="en-GB"/>
              </w:rPr>
            </w:pPr>
            <w:r w:rsidRPr="00D5151C">
              <w:rPr>
                <w:szCs w:val="18"/>
                <w:lang w:val="en-GB"/>
              </w:rPr>
              <w:t> </w:t>
            </w:r>
          </w:p>
        </w:tc>
        <w:tc>
          <w:tcPr>
            <w:tcW w:w="1132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EC76905" w14:textId="77777777" w:rsidR="00805EEC" w:rsidRPr="00D5151C" w:rsidRDefault="00805EEC" w:rsidP="00D5151C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szCs w:val="18"/>
                <w:lang w:val="en-GB"/>
              </w:rPr>
            </w:pPr>
          </w:p>
        </w:tc>
      </w:tr>
      <w:tr w:rsidR="00D5151C" w:rsidRPr="00D5151C" w14:paraId="22F4F0D3" w14:textId="77777777" w:rsidTr="001C6C43">
        <w:trPr>
          <w:trHeight w:val="270"/>
          <w:jc w:val="right"/>
        </w:trPr>
        <w:tc>
          <w:tcPr>
            <w:tcW w:w="2268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F24F638" w14:textId="77777777" w:rsidR="00805EEC" w:rsidRPr="00D5151C" w:rsidRDefault="00805EEC" w:rsidP="00D5151C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rPr>
                <w:szCs w:val="18"/>
              </w:rPr>
            </w:pPr>
            <w:r w:rsidRPr="00D5151C">
              <w:rPr>
                <w:szCs w:val="18"/>
              </w:rPr>
              <w:lastRenderedPageBreak/>
              <w:t>Германия</w:t>
            </w:r>
            <w:r w:rsidRPr="00D5151C">
              <w:rPr>
                <w:szCs w:val="18"/>
                <w:vertAlign w:val="superscript"/>
              </w:rPr>
              <w:t>a</w:t>
            </w:r>
            <w:r w:rsidRPr="00D5151C">
              <w:rPr>
                <w:szCs w:val="18"/>
              </w:rPr>
              <w:t xml:space="preserve"> </w:t>
            </w:r>
          </w:p>
        </w:tc>
        <w:tc>
          <w:tcPr>
            <w:tcW w:w="311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8069A89" w14:textId="77777777" w:rsidR="00805EEC" w:rsidRPr="00D5151C" w:rsidRDefault="00805EEC" w:rsidP="00D5151C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rPr>
                <w:szCs w:val="18"/>
              </w:rPr>
            </w:pPr>
            <w:r w:rsidRPr="00D5151C">
              <w:rPr>
                <w:szCs w:val="18"/>
              </w:rPr>
              <w:t>Поддержка в покрытии расходов в связи с должностью помощника по информационным системам</w:t>
            </w:r>
          </w:p>
        </w:tc>
        <w:tc>
          <w:tcPr>
            <w:tcW w:w="113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0636299" w14:textId="77777777" w:rsidR="00805EEC" w:rsidRPr="00D5151C" w:rsidRDefault="00805EEC" w:rsidP="00D5151C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rPr>
                <w:szCs w:val="18"/>
              </w:rPr>
            </w:pPr>
            <w:r w:rsidRPr="00D5151C">
              <w:rPr>
                <w:szCs w:val="18"/>
              </w:rPr>
              <w:t>Расходы на содержание персонала</w:t>
            </w:r>
          </w:p>
        </w:tc>
        <w:tc>
          <w:tcPr>
            <w:tcW w:w="99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FCA3F7A" w14:textId="77777777" w:rsidR="00805EEC" w:rsidRPr="00D5151C" w:rsidRDefault="00805EEC" w:rsidP="00D5151C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szCs w:val="18"/>
                <w:lang w:val="en-GB"/>
              </w:rPr>
            </w:pPr>
            <w:r w:rsidRPr="00D5151C">
              <w:rPr>
                <w:szCs w:val="18"/>
                <w:lang w:val="en-GB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CF2187E" w14:textId="77777777" w:rsidR="00805EEC" w:rsidRPr="00D5151C" w:rsidRDefault="00805EEC" w:rsidP="00D5151C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szCs w:val="18"/>
              </w:rPr>
            </w:pPr>
            <w:r w:rsidRPr="00D5151C">
              <w:rPr>
                <w:szCs w:val="18"/>
              </w:rPr>
              <w:t>51 500</w:t>
            </w:r>
          </w:p>
        </w:tc>
        <w:tc>
          <w:tcPr>
            <w:tcW w:w="992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EA26634" w14:textId="77777777" w:rsidR="00805EEC" w:rsidRPr="00D5151C" w:rsidRDefault="00805EEC" w:rsidP="00D5151C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szCs w:val="18"/>
                <w:lang w:val="en-GB"/>
              </w:rPr>
            </w:pPr>
            <w:r w:rsidRPr="00D5151C">
              <w:rPr>
                <w:szCs w:val="18"/>
                <w:lang w:val="en-GB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73796DC" w14:textId="77777777" w:rsidR="00805EEC" w:rsidRPr="00D5151C" w:rsidRDefault="00805EEC" w:rsidP="00D5151C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szCs w:val="18"/>
              </w:rPr>
            </w:pPr>
            <w:r w:rsidRPr="00D5151C">
              <w:rPr>
                <w:szCs w:val="18"/>
              </w:rPr>
              <w:t xml:space="preserve"> 103 000</w:t>
            </w:r>
          </w:p>
        </w:tc>
        <w:tc>
          <w:tcPr>
            <w:tcW w:w="985" w:type="dxa"/>
            <w:tcBorders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AA331B6" w14:textId="77777777" w:rsidR="00805EEC" w:rsidRPr="00D5151C" w:rsidRDefault="00805EEC" w:rsidP="00D5151C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szCs w:val="18"/>
                <w:lang w:val="en-GB"/>
              </w:rPr>
            </w:pPr>
            <w:r w:rsidRPr="00D5151C">
              <w:rPr>
                <w:szCs w:val="18"/>
                <w:lang w:val="en-GB"/>
              </w:rPr>
              <w:t> </w:t>
            </w:r>
          </w:p>
        </w:tc>
        <w:tc>
          <w:tcPr>
            <w:tcW w:w="1032" w:type="dxa"/>
            <w:tcBorders>
              <w:lef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1B7115F" w14:textId="77777777" w:rsidR="00805EEC" w:rsidRPr="00D5151C" w:rsidRDefault="00805EEC" w:rsidP="00D5151C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szCs w:val="18"/>
                <w:lang w:val="en-GB"/>
              </w:rPr>
            </w:pPr>
            <w:r w:rsidRPr="00D5151C">
              <w:rPr>
                <w:szCs w:val="18"/>
                <w:lang w:val="en-GB"/>
              </w:rPr>
              <w:t> </w:t>
            </w:r>
          </w:p>
        </w:tc>
        <w:tc>
          <w:tcPr>
            <w:tcW w:w="948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72245E6" w14:textId="77777777" w:rsidR="00805EEC" w:rsidRPr="00D5151C" w:rsidRDefault="00805EEC" w:rsidP="00D5151C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szCs w:val="18"/>
                <w:lang w:val="en-GB"/>
              </w:rPr>
            </w:pPr>
            <w:r w:rsidRPr="00D5151C">
              <w:rPr>
                <w:szCs w:val="18"/>
                <w:lang w:val="en-GB"/>
              </w:rPr>
              <w:t> </w:t>
            </w:r>
          </w:p>
        </w:tc>
        <w:tc>
          <w:tcPr>
            <w:tcW w:w="1132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8E060F9" w14:textId="77777777" w:rsidR="00805EEC" w:rsidRPr="00D5151C" w:rsidRDefault="00805EEC" w:rsidP="00D5151C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szCs w:val="18"/>
                <w:lang w:val="en-GB"/>
              </w:rPr>
            </w:pPr>
          </w:p>
        </w:tc>
      </w:tr>
      <w:tr w:rsidR="00D5151C" w:rsidRPr="00D5151C" w14:paraId="7510D914" w14:textId="77777777" w:rsidTr="001C6C43">
        <w:trPr>
          <w:trHeight w:val="495"/>
          <w:jc w:val="right"/>
        </w:trPr>
        <w:tc>
          <w:tcPr>
            <w:tcW w:w="2268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9C78341" w14:textId="77777777" w:rsidR="00805EEC" w:rsidRPr="00D5151C" w:rsidRDefault="00805EEC" w:rsidP="00D5151C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rPr>
                <w:szCs w:val="18"/>
              </w:rPr>
            </w:pPr>
            <w:r w:rsidRPr="00D5151C">
              <w:rPr>
                <w:szCs w:val="18"/>
              </w:rPr>
              <w:t xml:space="preserve">Германия </w:t>
            </w:r>
          </w:p>
        </w:tc>
        <w:tc>
          <w:tcPr>
            <w:tcW w:w="311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6031BB8" w14:textId="77777777" w:rsidR="00805EEC" w:rsidRPr="00D5151C" w:rsidRDefault="00805EEC" w:rsidP="00D5151C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rPr>
                <w:szCs w:val="18"/>
              </w:rPr>
            </w:pPr>
            <w:r w:rsidRPr="00D5151C">
              <w:rPr>
                <w:szCs w:val="18"/>
              </w:rPr>
              <w:t>Поддержка участников шестой сессии Пленума</w:t>
            </w:r>
          </w:p>
        </w:tc>
        <w:tc>
          <w:tcPr>
            <w:tcW w:w="113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04B4A25" w14:textId="77777777" w:rsidR="00805EEC" w:rsidRPr="00D5151C" w:rsidRDefault="00805EEC" w:rsidP="00D5151C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rPr>
                <w:szCs w:val="18"/>
              </w:rPr>
            </w:pPr>
            <w:r w:rsidRPr="00D5151C">
              <w:rPr>
                <w:szCs w:val="18"/>
              </w:rPr>
              <w:t>Поддержка участников</w:t>
            </w:r>
          </w:p>
        </w:tc>
        <w:tc>
          <w:tcPr>
            <w:tcW w:w="991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368414A" w14:textId="77777777" w:rsidR="00805EEC" w:rsidRPr="00D5151C" w:rsidRDefault="00805EEC" w:rsidP="00D5151C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szCs w:val="18"/>
              </w:rPr>
            </w:pPr>
            <w:r w:rsidRPr="00D5151C">
              <w:rPr>
                <w:szCs w:val="18"/>
              </w:rPr>
              <w:t xml:space="preserve"> 149 068</w:t>
            </w:r>
          </w:p>
        </w:tc>
        <w:tc>
          <w:tcPr>
            <w:tcW w:w="992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19D712C" w14:textId="77777777" w:rsidR="00805EEC" w:rsidRPr="00D5151C" w:rsidRDefault="00805EEC" w:rsidP="00D5151C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szCs w:val="18"/>
                <w:lang w:val="en-GB"/>
              </w:rPr>
            </w:pPr>
            <w:r w:rsidRPr="00D5151C">
              <w:rPr>
                <w:szCs w:val="18"/>
                <w:lang w:val="en-GB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00B9528" w14:textId="77777777" w:rsidR="00805EEC" w:rsidRPr="00D5151C" w:rsidRDefault="00805EEC" w:rsidP="00D5151C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szCs w:val="18"/>
                <w:lang w:val="en-GB"/>
              </w:rPr>
            </w:pPr>
            <w:r w:rsidRPr="00D5151C">
              <w:rPr>
                <w:szCs w:val="18"/>
                <w:lang w:val="en-GB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765CFC8" w14:textId="77777777" w:rsidR="00805EEC" w:rsidRPr="00D5151C" w:rsidRDefault="00805EEC" w:rsidP="00D5151C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szCs w:val="18"/>
                <w:lang w:val="en-GB"/>
              </w:rPr>
            </w:pPr>
            <w:r w:rsidRPr="00D5151C">
              <w:rPr>
                <w:szCs w:val="18"/>
                <w:lang w:val="en-GB"/>
              </w:rPr>
              <w:t> </w:t>
            </w:r>
          </w:p>
        </w:tc>
        <w:tc>
          <w:tcPr>
            <w:tcW w:w="985" w:type="dxa"/>
            <w:tcBorders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7E12AF6" w14:textId="77777777" w:rsidR="00805EEC" w:rsidRPr="00D5151C" w:rsidRDefault="00805EEC" w:rsidP="00D5151C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szCs w:val="18"/>
                <w:lang w:val="en-GB"/>
              </w:rPr>
            </w:pPr>
            <w:r w:rsidRPr="00D5151C">
              <w:rPr>
                <w:szCs w:val="18"/>
                <w:lang w:val="en-GB"/>
              </w:rPr>
              <w:t> </w:t>
            </w:r>
          </w:p>
        </w:tc>
        <w:tc>
          <w:tcPr>
            <w:tcW w:w="1032" w:type="dxa"/>
            <w:tcBorders>
              <w:lef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439EA39" w14:textId="77777777" w:rsidR="00805EEC" w:rsidRPr="00D5151C" w:rsidRDefault="00805EEC" w:rsidP="00D5151C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szCs w:val="18"/>
                <w:lang w:val="en-GB"/>
              </w:rPr>
            </w:pPr>
            <w:r w:rsidRPr="00D5151C">
              <w:rPr>
                <w:szCs w:val="18"/>
                <w:lang w:val="en-GB"/>
              </w:rPr>
              <w:t> </w:t>
            </w:r>
          </w:p>
        </w:tc>
        <w:tc>
          <w:tcPr>
            <w:tcW w:w="948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CDB51CB" w14:textId="77777777" w:rsidR="00805EEC" w:rsidRPr="00D5151C" w:rsidRDefault="00805EEC" w:rsidP="00D5151C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szCs w:val="18"/>
                <w:lang w:val="en-GB"/>
              </w:rPr>
            </w:pPr>
            <w:r w:rsidRPr="00D5151C">
              <w:rPr>
                <w:szCs w:val="18"/>
                <w:lang w:val="en-GB"/>
              </w:rPr>
              <w:t> </w:t>
            </w:r>
          </w:p>
        </w:tc>
        <w:tc>
          <w:tcPr>
            <w:tcW w:w="1132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4DD9E5A" w14:textId="77777777" w:rsidR="00805EEC" w:rsidRPr="00D5151C" w:rsidRDefault="00805EEC" w:rsidP="00D5151C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szCs w:val="18"/>
                <w:lang w:val="en-GB"/>
              </w:rPr>
            </w:pPr>
          </w:p>
        </w:tc>
      </w:tr>
      <w:tr w:rsidR="00D5151C" w:rsidRPr="00D5151C" w14:paraId="30C7B15B" w14:textId="77777777" w:rsidTr="001C6C43">
        <w:trPr>
          <w:trHeight w:val="495"/>
          <w:jc w:val="right"/>
        </w:trPr>
        <w:tc>
          <w:tcPr>
            <w:tcW w:w="2268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264D42C" w14:textId="77777777" w:rsidR="00805EEC" w:rsidRPr="00D5151C" w:rsidRDefault="00805EEC" w:rsidP="00D5151C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rPr>
                <w:szCs w:val="18"/>
              </w:rPr>
            </w:pPr>
            <w:r w:rsidRPr="00D5151C">
              <w:rPr>
                <w:szCs w:val="18"/>
              </w:rPr>
              <w:t xml:space="preserve">Германия </w:t>
            </w:r>
          </w:p>
        </w:tc>
        <w:tc>
          <w:tcPr>
            <w:tcW w:w="311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12C51DC" w14:textId="77777777" w:rsidR="00805EEC" w:rsidRPr="00D5151C" w:rsidRDefault="00805EEC" w:rsidP="00D5151C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rPr>
                <w:szCs w:val="18"/>
              </w:rPr>
            </w:pPr>
            <w:r w:rsidRPr="00D5151C">
              <w:rPr>
                <w:szCs w:val="18"/>
              </w:rPr>
              <w:t>Поддержка участников девятой сессии Пленума</w:t>
            </w:r>
          </w:p>
        </w:tc>
        <w:tc>
          <w:tcPr>
            <w:tcW w:w="113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C4D2F66" w14:textId="77777777" w:rsidR="00805EEC" w:rsidRPr="00D5151C" w:rsidRDefault="00805EEC" w:rsidP="00D5151C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rPr>
                <w:szCs w:val="18"/>
              </w:rPr>
            </w:pPr>
            <w:r w:rsidRPr="00D5151C">
              <w:rPr>
                <w:szCs w:val="18"/>
              </w:rPr>
              <w:t>Поддержка участников</w:t>
            </w:r>
          </w:p>
        </w:tc>
        <w:tc>
          <w:tcPr>
            <w:tcW w:w="991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8204B05" w14:textId="77777777" w:rsidR="00805EEC" w:rsidRPr="00D5151C" w:rsidRDefault="00805EEC" w:rsidP="00D5151C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szCs w:val="18"/>
                <w:lang w:val="en-GB"/>
              </w:rPr>
            </w:pPr>
            <w:r w:rsidRPr="00D5151C">
              <w:rPr>
                <w:szCs w:val="18"/>
                <w:lang w:val="en-GB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9EAFF78" w14:textId="77777777" w:rsidR="00805EEC" w:rsidRPr="00D5151C" w:rsidRDefault="00805EEC" w:rsidP="00D5151C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szCs w:val="18"/>
                <w:lang w:val="en-GB"/>
              </w:rPr>
            </w:pPr>
            <w:r w:rsidRPr="00D5151C">
              <w:rPr>
                <w:szCs w:val="18"/>
                <w:lang w:val="en-GB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75773B7" w14:textId="77777777" w:rsidR="00805EEC" w:rsidRPr="00D5151C" w:rsidRDefault="00805EEC" w:rsidP="00D5151C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szCs w:val="18"/>
                <w:lang w:val="en-GB"/>
              </w:rPr>
            </w:pPr>
            <w:r w:rsidRPr="00D5151C">
              <w:rPr>
                <w:szCs w:val="18"/>
                <w:lang w:val="en-GB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0FEF425" w14:textId="77777777" w:rsidR="00805EEC" w:rsidRPr="00D5151C" w:rsidRDefault="00805EEC" w:rsidP="00D5151C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szCs w:val="18"/>
                <w:lang w:val="en-GB"/>
              </w:rPr>
            </w:pPr>
            <w:r w:rsidRPr="00D5151C">
              <w:rPr>
                <w:szCs w:val="18"/>
                <w:lang w:val="en-GB"/>
              </w:rPr>
              <w:t> </w:t>
            </w:r>
          </w:p>
        </w:tc>
        <w:tc>
          <w:tcPr>
            <w:tcW w:w="985" w:type="dxa"/>
            <w:tcBorders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FE8FFEB" w14:textId="77777777" w:rsidR="00805EEC" w:rsidRPr="00D5151C" w:rsidRDefault="00805EEC" w:rsidP="00D5151C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szCs w:val="18"/>
              </w:rPr>
            </w:pPr>
            <w:r w:rsidRPr="00D5151C">
              <w:rPr>
                <w:szCs w:val="18"/>
              </w:rPr>
              <w:t xml:space="preserve"> 208 768</w:t>
            </w:r>
          </w:p>
        </w:tc>
        <w:tc>
          <w:tcPr>
            <w:tcW w:w="1032" w:type="dxa"/>
            <w:tcBorders>
              <w:lef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8AE90FE" w14:textId="77777777" w:rsidR="00805EEC" w:rsidRPr="00D5151C" w:rsidRDefault="00805EEC" w:rsidP="00D5151C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szCs w:val="18"/>
                <w:lang w:val="en-GB"/>
              </w:rPr>
            </w:pPr>
            <w:r w:rsidRPr="00D5151C">
              <w:rPr>
                <w:szCs w:val="18"/>
                <w:lang w:val="en-GB"/>
              </w:rPr>
              <w:t> </w:t>
            </w:r>
          </w:p>
        </w:tc>
        <w:tc>
          <w:tcPr>
            <w:tcW w:w="948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BFD4A12" w14:textId="77777777" w:rsidR="00805EEC" w:rsidRPr="00D5151C" w:rsidRDefault="00805EEC" w:rsidP="00D5151C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szCs w:val="18"/>
                <w:lang w:val="en-GB"/>
              </w:rPr>
            </w:pPr>
            <w:r w:rsidRPr="00D5151C">
              <w:rPr>
                <w:szCs w:val="18"/>
                <w:lang w:val="en-GB"/>
              </w:rPr>
              <w:t> </w:t>
            </w:r>
          </w:p>
        </w:tc>
        <w:tc>
          <w:tcPr>
            <w:tcW w:w="1132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F0F80AA" w14:textId="77777777" w:rsidR="00805EEC" w:rsidRPr="00D5151C" w:rsidRDefault="00805EEC" w:rsidP="00D5151C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szCs w:val="18"/>
                <w:lang w:val="en-GB"/>
              </w:rPr>
            </w:pPr>
          </w:p>
        </w:tc>
      </w:tr>
      <w:tr w:rsidR="00D5151C" w:rsidRPr="00D5151C" w14:paraId="49D1B4AB" w14:textId="77777777" w:rsidTr="001C6C43">
        <w:trPr>
          <w:trHeight w:val="270"/>
          <w:jc w:val="right"/>
        </w:trPr>
        <w:tc>
          <w:tcPr>
            <w:tcW w:w="2268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7EBC15A" w14:textId="77777777" w:rsidR="00805EEC" w:rsidRPr="00D5151C" w:rsidRDefault="00805EEC" w:rsidP="00D5151C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rPr>
                <w:szCs w:val="18"/>
              </w:rPr>
            </w:pPr>
            <w:r w:rsidRPr="00D5151C">
              <w:rPr>
                <w:szCs w:val="18"/>
              </w:rPr>
              <w:t xml:space="preserve">Германия </w:t>
            </w:r>
          </w:p>
        </w:tc>
        <w:tc>
          <w:tcPr>
            <w:tcW w:w="311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A659CF9" w14:textId="77777777" w:rsidR="00805EEC" w:rsidRPr="00D5151C" w:rsidRDefault="00805EEC" w:rsidP="00D5151C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rPr>
                <w:szCs w:val="18"/>
              </w:rPr>
            </w:pPr>
            <w:r w:rsidRPr="00D5151C">
              <w:rPr>
                <w:szCs w:val="18"/>
              </w:rPr>
              <w:t>Поддержка третьего совещания авторов для глобальной оценки по вопросам биоразнообразия и экосистемных услуг</w:t>
            </w:r>
          </w:p>
        </w:tc>
        <w:tc>
          <w:tcPr>
            <w:tcW w:w="113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743B8ED" w14:textId="77777777" w:rsidR="00805EEC" w:rsidRPr="00D5151C" w:rsidRDefault="00805EEC" w:rsidP="00D5151C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rPr>
                <w:szCs w:val="18"/>
              </w:rPr>
            </w:pPr>
            <w:r w:rsidRPr="00D5151C">
              <w:rPr>
                <w:szCs w:val="18"/>
              </w:rPr>
              <w:t>Место проведения и материально-техническое обеспечение</w:t>
            </w:r>
          </w:p>
        </w:tc>
        <w:tc>
          <w:tcPr>
            <w:tcW w:w="991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C1A25FB" w14:textId="77777777" w:rsidR="00805EEC" w:rsidRPr="00D5151C" w:rsidRDefault="00805EEC" w:rsidP="00D5151C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szCs w:val="18"/>
              </w:rPr>
            </w:pPr>
            <w:r w:rsidRPr="00D5151C">
              <w:rPr>
                <w:szCs w:val="18"/>
              </w:rPr>
              <w:t xml:space="preserve"> 6 269</w:t>
            </w:r>
          </w:p>
        </w:tc>
        <w:tc>
          <w:tcPr>
            <w:tcW w:w="992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22FC568" w14:textId="77777777" w:rsidR="00805EEC" w:rsidRPr="00D5151C" w:rsidRDefault="00805EEC" w:rsidP="00D5151C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szCs w:val="18"/>
                <w:lang w:val="en-GB"/>
              </w:rPr>
            </w:pPr>
            <w:r w:rsidRPr="00D5151C">
              <w:rPr>
                <w:szCs w:val="18"/>
                <w:lang w:val="en-GB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DB4FB99" w14:textId="77777777" w:rsidR="00805EEC" w:rsidRPr="00D5151C" w:rsidRDefault="00805EEC" w:rsidP="00D5151C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szCs w:val="18"/>
                <w:lang w:val="en-GB"/>
              </w:rPr>
            </w:pPr>
            <w:r w:rsidRPr="00D5151C">
              <w:rPr>
                <w:szCs w:val="18"/>
                <w:lang w:val="en-GB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3250E19" w14:textId="77777777" w:rsidR="00805EEC" w:rsidRPr="00D5151C" w:rsidRDefault="00805EEC" w:rsidP="00D5151C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szCs w:val="18"/>
                <w:lang w:val="en-GB"/>
              </w:rPr>
            </w:pPr>
            <w:r w:rsidRPr="00D5151C">
              <w:rPr>
                <w:szCs w:val="18"/>
                <w:lang w:val="en-GB"/>
              </w:rPr>
              <w:t> </w:t>
            </w:r>
          </w:p>
        </w:tc>
        <w:tc>
          <w:tcPr>
            <w:tcW w:w="985" w:type="dxa"/>
            <w:tcBorders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F9AB61D" w14:textId="77777777" w:rsidR="00805EEC" w:rsidRPr="00D5151C" w:rsidRDefault="00805EEC" w:rsidP="00D5151C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szCs w:val="18"/>
                <w:lang w:val="en-GB"/>
              </w:rPr>
            </w:pPr>
            <w:r w:rsidRPr="00D5151C">
              <w:rPr>
                <w:szCs w:val="18"/>
                <w:lang w:val="en-GB"/>
              </w:rPr>
              <w:t> </w:t>
            </w:r>
          </w:p>
        </w:tc>
        <w:tc>
          <w:tcPr>
            <w:tcW w:w="1032" w:type="dxa"/>
            <w:tcBorders>
              <w:lef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D4958FD" w14:textId="77777777" w:rsidR="00805EEC" w:rsidRPr="00D5151C" w:rsidRDefault="00805EEC" w:rsidP="00D5151C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szCs w:val="18"/>
                <w:lang w:val="en-GB"/>
              </w:rPr>
            </w:pPr>
            <w:r w:rsidRPr="00D5151C">
              <w:rPr>
                <w:szCs w:val="18"/>
                <w:lang w:val="en-GB"/>
              </w:rPr>
              <w:t> </w:t>
            </w:r>
          </w:p>
        </w:tc>
        <w:tc>
          <w:tcPr>
            <w:tcW w:w="948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1E7D5AE" w14:textId="77777777" w:rsidR="00805EEC" w:rsidRPr="00D5151C" w:rsidRDefault="00805EEC" w:rsidP="00D5151C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szCs w:val="18"/>
                <w:lang w:val="en-GB"/>
              </w:rPr>
            </w:pPr>
            <w:r w:rsidRPr="00D5151C">
              <w:rPr>
                <w:szCs w:val="18"/>
                <w:lang w:val="en-GB"/>
              </w:rPr>
              <w:t> </w:t>
            </w:r>
          </w:p>
        </w:tc>
        <w:tc>
          <w:tcPr>
            <w:tcW w:w="1132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5FD19C0" w14:textId="77777777" w:rsidR="00805EEC" w:rsidRPr="00D5151C" w:rsidRDefault="00805EEC" w:rsidP="00D5151C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szCs w:val="18"/>
                <w:lang w:val="en-GB"/>
              </w:rPr>
            </w:pPr>
          </w:p>
        </w:tc>
      </w:tr>
      <w:tr w:rsidR="00D5151C" w:rsidRPr="00D5151C" w14:paraId="284910E2" w14:textId="77777777" w:rsidTr="001C6C43">
        <w:trPr>
          <w:trHeight w:val="495"/>
          <w:jc w:val="right"/>
        </w:trPr>
        <w:tc>
          <w:tcPr>
            <w:tcW w:w="2268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D0CCD68" w14:textId="77777777" w:rsidR="00805EEC" w:rsidRPr="00D5151C" w:rsidRDefault="00805EEC" w:rsidP="00D5151C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rPr>
                <w:szCs w:val="18"/>
              </w:rPr>
            </w:pPr>
            <w:r w:rsidRPr="00D5151C">
              <w:rPr>
                <w:szCs w:val="18"/>
              </w:rPr>
              <w:t>Республика Корея</w:t>
            </w:r>
          </w:p>
        </w:tc>
        <w:tc>
          <w:tcPr>
            <w:tcW w:w="311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F30B49F" w14:textId="77777777" w:rsidR="00805EEC" w:rsidRPr="00D5151C" w:rsidRDefault="00805EEC" w:rsidP="00D5151C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rPr>
                <w:szCs w:val="18"/>
              </w:rPr>
            </w:pPr>
            <w:r w:rsidRPr="00D5151C">
              <w:rPr>
                <w:szCs w:val="18"/>
              </w:rPr>
              <w:t>Совещание целевой группы по вопросам знаний и данных</w:t>
            </w:r>
          </w:p>
        </w:tc>
        <w:tc>
          <w:tcPr>
            <w:tcW w:w="113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A8E072F" w14:textId="77777777" w:rsidR="00805EEC" w:rsidRPr="00D5151C" w:rsidRDefault="00805EEC" w:rsidP="00D5151C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rPr>
                <w:szCs w:val="18"/>
              </w:rPr>
            </w:pPr>
            <w:r w:rsidRPr="00D5151C">
              <w:rPr>
                <w:szCs w:val="18"/>
              </w:rPr>
              <w:t>Поддержка участников</w:t>
            </w:r>
          </w:p>
        </w:tc>
        <w:tc>
          <w:tcPr>
            <w:tcW w:w="991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5B68498" w14:textId="77777777" w:rsidR="00805EEC" w:rsidRPr="00D5151C" w:rsidRDefault="00805EEC" w:rsidP="00D5151C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szCs w:val="18"/>
              </w:rPr>
            </w:pPr>
            <w:r w:rsidRPr="00D5151C">
              <w:rPr>
                <w:szCs w:val="18"/>
              </w:rPr>
              <w:t xml:space="preserve"> 123 378</w:t>
            </w:r>
          </w:p>
        </w:tc>
        <w:tc>
          <w:tcPr>
            <w:tcW w:w="992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60991FD" w14:textId="77777777" w:rsidR="00805EEC" w:rsidRPr="00D5151C" w:rsidRDefault="00805EEC" w:rsidP="00D5151C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szCs w:val="18"/>
                <w:lang w:val="en-GB"/>
              </w:rPr>
            </w:pPr>
            <w:r w:rsidRPr="00D5151C">
              <w:rPr>
                <w:szCs w:val="18"/>
                <w:lang w:val="en-GB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832576D" w14:textId="77777777" w:rsidR="00805EEC" w:rsidRPr="00D5151C" w:rsidRDefault="00805EEC" w:rsidP="00D5151C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szCs w:val="18"/>
                <w:lang w:val="en-GB"/>
              </w:rPr>
            </w:pPr>
            <w:r w:rsidRPr="00D5151C">
              <w:rPr>
                <w:szCs w:val="18"/>
                <w:lang w:val="en-GB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E50B321" w14:textId="77777777" w:rsidR="00805EEC" w:rsidRPr="00D5151C" w:rsidRDefault="00805EEC" w:rsidP="00D5151C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szCs w:val="18"/>
                <w:lang w:val="en-GB"/>
              </w:rPr>
            </w:pPr>
            <w:r w:rsidRPr="00D5151C">
              <w:rPr>
                <w:szCs w:val="18"/>
                <w:lang w:val="en-GB"/>
              </w:rPr>
              <w:t> </w:t>
            </w:r>
          </w:p>
        </w:tc>
        <w:tc>
          <w:tcPr>
            <w:tcW w:w="985" w:type="dxa"/>
            <w:tcBorders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8F50494" w14:textId="77777777" w:rsidR="00805EEC" w:rsidRPr="00D5151C" w:rsidRDefault="00805EEC" w:rsidP="00D5151C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szCs w:val="18"/>
                <w:lang w:val="en-GB"/>
              </w:rPr>
            </w:pPr>
            <w:r w:rsidRPr="00D5151C">
              <w:rPr>
                <w:szCs w:val="18"/>
                <w:lang w:val="en-GB"/>
              </w:rPr>
              <w:t> </w:t>
            </w:r>
          </w:p>
        </w:tc>
        <w:tc>
          <w:tcPr>
            <w:tcW w:w="1032" w:type="dxa"/>
            <w:tcBorders>
              <w:lef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ABD8AE3" w14:textId="77777777" w:rsidR="00805EEC" w:rsidRPr="00D5151C" w:rsidRDefault="00805EEC" w:rsidP="00D5151C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szCs w:val="18"/>
                <w:lang w:val="en-GB"/>
              </w:rPr>
            </w:pPr>
            <w:r w:rsidRPr="00D5151C">
              <w:rPr>
                <w:szCs w:val="18"/>
                <w:lang w:val="en-GB"/>
              </w:rPr>
              <w:t> </w:t>
            </w:r>
          </w:p>
        </w:tc>
        <w:tc>
          <w:tcPr>
            <w:tcW w:w="948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48620AD" w14:textId="77777777" w:rsidR="00805EEC" w:rsidRPr="00D5151C" w:rsidRDefault="00805EEC" w:rsidP="00D5151C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szCs w:val="18"/>
                <w:lang w:val="en-GB"/>
              </w:rPr>
            </w:pPr>
            <w:r w:rsidRPr="00D5151C">
              <w:rPr>
                <w:szCs w:val="18"/>
                <w:lang w:val="en-GB"/>
              </w:rPr>
              <w:t> </w:t>
            </w:r>
          </w:p>
        </w:tc>
        <w:tc>
          <w:tcPr>
            <w:tcW w:w="1132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8A04A24" w14:textId="77777777" w:rsidR="00805EEC" w:rsidRPr="00D5151C" w:rsidRDefault="00805EEC" w:rsidP="00D5151C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szCs w:val="18"/>
                <w:lang w:val="en-GB"/>
              </w:rPr>
            </w:pPr>
          </w:p>
        </w:tc>
      </w:tr>
      <w:tr w:rsidR="00D5151C" w:rsidRPr="00D5151C" w14:paraId="65F5ABE5" w14:textId="77777777" w:rsidTr="001C6C43">
        <w:trPr>
          <w:trHeight w:val="480"/>
          <w:jc w:val="right"/>
        </w:trPr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61984B9" w14:textId="77777777" w:rsidR="00805EEC" w:rsidRPr="00D5151C" w:rsidRDefault="00805EEC" w:rsidP="00D5151C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rPr>
                <w:szCs w:val="18"/>
              </w:rPr>
            </w:pPr>
            <w:r w:rsidRPr="00D5151C">
              <w:rPr>
                <w:szCs w:val="18"/>
              </w:rPr>
              <w:t>Швеция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6C055FC8" w14:textId="77777777" w:rsidR="00805EEC" w:rsidRPr="00D5151C" w:rsidRDefault="00805EEC" w:rsidP="00D5151C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rPr>
                <w:szCs w:val="18"/>
              </w:rPr>
            </w:pPr>
            <w:r w:rsidRPr="00D5151C">
              <w:rPr>
                <w:szCs w:val="18"/>
              </w:rPr>
              <w:t>Поддержка участия членов Многодисциплинарной группы экспертов из развивающихся стран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25386CCD" w14:textId="77777777" w:rsidR="00805EEC" w:rsidRPr="00D5151C" w:rsidRDefault="00805EEC" w:rsidP="00D5151C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rPr>
                <w:szCs w:val="18"/>
              </w:rPr>
            </w:pPr>
            <w:r w:rsidRPr="00D5151C">
              <w:rPr>
                <w:szCs w:val="18"/>
              </w:rPr>
              <w:t>Поддержка участников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0B2B2BE" w14:textId="77777777" w:rsidR="00805EEC" w:rsidRPr="00D5151C" w:rsidRDefault="00805EEC" w:rsidP="00D5151C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szCs w:val="18"/>
              </w:rPr>
            </w:pPr>
            <w:r w:rsidRPr="00D5151C">
              <w:rPr>
                <w:szCs w:val="18"/>
              </w:rPr>
              <w:t xml:space="preserve"> 84 603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27FD453" w14:textId="77777777" w:rsidR="00805EEC" w:rsidRPr="00D5151C" w:rsidRDefault="00805EEC" w:rsidP="00D5151C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szCs w:val="18"/>
                <w:lang w:val="en-GB"/>
              </w:rPr>
            </w:pPr>
            <w:r w:rsidRPr="00D5151C">
              <w:rPr>
                <w:szCs w:val="18"/>
                <w:lang w:val="en-GB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D0161EC" w14:textId="77777777" w:rsidR="00805EEC" w:rsidRPr="00D5151C" w:rsidRDefault="00805EEC" w:rsidP="00D5151C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szCs w:val="18"/>
                <w:lang w:val="en-GB"/>
              </w:rPr>
            </w:pPr>
            <w:r w:rsidRPr="00D5151C">
              <w:rPr>
                <w:szCs w:val="18"/>
                <w:lang w:val="en-GB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9168403" w14:textId="77777777" w:rsidR="00805EEC" w:rsidRPr="00D5151C" w:rsidRDefault="00805EEC" w:rsidP="00D5151C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szCs w:val="18"/>
                <w:lang w:val="en-GB"/>
              </w:rPr>
            </w:pPr>
            <w:r w:rsidRPr="00D5151C">
              <w:rPr>
                <w:szCs w:val="18"/>
                <w:lang w:val="en-GB"/>
              </w:rPr>
              <w:t> </w:t>
            </w:r>
          </w:p>
        </w:tc>
        <w:tc>
          <w:tcPr>
            <w:tcW w:w="98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FD32270" w14:textId="77777777" w:rsidR="00805EEC" w:rsidRPr="00D5151C" w:rsidRDefault="00805EEC" w:rsidP="00D5151C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szCs w:val="18"/>
                <w:lang w:val="en-GB"/>
              </w:rPr>
            </w:pPr>
            <w:r w:rsidRPr="00D5151C">
              <w:rPr>
                <w:szCs w:val="18"/>
                <w:lang w:val="en-GB"/>
              </w:rPr>
              <w:t> </w:t>
            </w:r>
          </w:p>
        </w:tc>
        <w:tc>
          <w:tcPr>
            <w:tcW w:w="103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1DCD0C5" w14:textId="77777777" w:rsidR="00805EEC" w:rsidRPr="00D5151C" w:rsidRDefault="00805EEC" w:rsidP="00D5151C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szCs w:val="18"/>
                <w:lang w:val="en-GB"/>
              </w:rPr>
            </w:pPr>
            <w:r w:rsidRPr="00D5151C">
              <w:rPr>
                <w:szCs w:val="18"/>
                <w:lang w:val="en-GB"/>
              </w:rPr>
              <w:t> </w:t>
            </w:r>
          </w:p>
        </w:tc>
        <w:tc>
          <w:tcPr>
            <w:tcW w:w="948" w:type="dxa"/>
            <w:tcBorders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F41E43D" w14:textId="77777777" w:rsidR="00805EEC" w:rsidRPr="00D5151C" w:rsidRDefault="00805EEC" w:rsidP="00D5151C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szCs w:val="18"/>
                <w:lang w:val="en-GB"/>
              </w:rPr>
            </w:pPr>
            <w:r w:rsidRPr="00D5151C">
              <w:rPr>
                <w:szCs w:val="18"/>
                <w:lang w:val="en-GB"/>
              </w:rPr>
              <w:t> </w:t>
            </w:r>
          </w:p>
        </w:tc>
        <w:tc>
          <w:tcPr>
            <w:tcW w:w="1132" w:type="dxa"/>
            <w:tcBorders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DDDEDBA" w14:textId="77777777" w:rsidR="00805EEC" w:rsidRPr="00D5151C" w:rsidRDefault="00805EEC" w:rsidP="00D5151C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szCs w:val="18"/>
                <w:lang w:val="en-GB"/>
              </w:rPr>
            </w:pPr>
          </w:p>
        </w:tc>
      </w:tr>
      <w:tr w:rsidR="00D5151C" w:rsidRPr="00D5151C" w14:paraId="7A35228B" w14:textId="77777777" w:rsidTr="001C6C43">
        <w:trPr>
          <w:trHeight w:val="255"/>
          <w:jc w:val="right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1CD05A4B" w14:textId="49DDFD89" w:rsidR="00805EEC" w:rsidRPr="00D5151C" w:rsidRDefault="00805EEC" w:rsidP="00D5151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  <w:r w:rsidRPr="00D5151C">
              <w:rPr>
                <w:b/>
                <w:bCs/>
                <w:sz w:val="18"/>
                <w:szCs w:val="18"/>
              </w:rPr>
              <w:t>Промежуточный итог</w:t>
            </w:r>
            <w:r w:rsidR="00D5151C">
              <w:rPr>
                <w:b/>
                <w:bCs/>
                <w:sz w:val="18"/>
                <w:szCs w:val="18"/>
              </w:rPr>
              <w:t xml:space="preserve"> </w:t>
            </w:r>
            <w:r w:rsidRPr="00D5151C">
              <w:rPr>
                <w:b/>
                <w:bCs/>
                <w:sz w:val="18"/>
                <w:szCs w:val="18"/>
              </w:rPr>
              <w:t>1.1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0024AA85" w14:textId="77777777" w:rsidR="00805EEC" w:rsidRPr="00D5151C" w:rsidRDefault="00805EEC" w:rsidP="00D5151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b/>
                <w:bCs/>
                <w:color w:val="000000"/>
                <w:sz w:val="18"/>
                <w:szCs w:val="18"/>
                <w:lang w:val="en-GB"/>
              </w:rPr>
            </w:pPr>
            <w:r w:rsidRPr="00D5151C">
              <w:rPr>
                <w:b/>
                <w:bCs/>
                <w:color w:val="000000"/>
                <w:sz w:val="18"/>
                <w:szCs w:val="18"/>
                <w:lang w:val="en-GB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19AE576F" w14:textId="77777777" w:rsidR="00805EEC" w:rsidRPr="00D5151C" w:rsidRDefault="00805EEC" w:rsidP="00D5151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b/>
                <w:bCs/>
                <w:color w:val="000000"/>
                <w:sz w:val="18"/>
                <w:szCs w:val="18"/>
                <w:lang w:val="en-GB"/>
              </w:rPr>
            </w:pPr>
            <w:r w:rsidRPr="00D5151C">
              <w:rPr>
                <w:b/>
                <w:bCs/>
                <w:color w:val="000000"/>
                <w:sz w:val="18"/>
                <w:szCs w:val="18"/>
                <w:lang w:val="en-GB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505CE9C2" w14:textId="77777777" w:rsidR="00805EEC" w:rsidRPr="00D5151C" w:rsidRDefault="00805EEC" w:rsidP="00D5151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5151C">
              <w:rPr>
                <w:b/>
                <w:bCs/>
                <w:sz w:val="18"/>
                <w:szCs w:val="18"/>
              </w:rPr>
              <w:t>762 831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178094AC" w14:textId="77777777" w:rsidR="00805EEC" w:rsidRPr="00D5151C" w:rsidRDefault="00805EEC" w:rsidP="00D5151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5151C">
              <w:rPr>
                <w:b/>
                <w:bCs/>
                <w:sz w:val="18"/>
                <w:szCs w:val="18"/>
              </w:rPr>
              <w:t>418 336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3AD44454" w14:textId="77777777" w:rsidR="00805EEC" w:rsidRPr="00D5151C" w:rsidRDefault="00805EEC" w:rsidP="00D5151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5151C">
              <w:rPr>
                <w:b/>
                <w:bCs/>
                <w:sz w:val="18"/>
                <w:szCs w:val="18"/>
              </w:rPr>
              <w:t>265 179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7C4E2D0B" w14:textId="77777777" w:rsidR="00805EEC" w:rsidRPr="00D5151C" w:rsidRDefault="00805EEC" w:rsidP="00D5151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5151C">
              <w:rPr>
                <w:b/>
                <w:bCs/>
                <w:sz w:val="18"/>
                <w:szCs w:val="18"/>
              </w:rPr>
              <w:t>158 082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5E22F9BA" w14:textId="77777777" w:rsidR="00805EEC" w:rsidRPr="00D5151C" w:rsidRDefault="00805EEC" w:rsidP="00D5151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5151C">
              <w:rPr>
                <w:b/>
                <w:bCs/>
                <w:sz w:val="18"/>
                <w:szCs w:val="18"/>
              </w:rPr>
              <w:t>383 116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7ED342C9" w14:textId="77777777" w:rsidR="00805EEC" w:rsidRPr="00D5151C" w:rsidRDefault="00805EEC" w:rsidP="00D5151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5151C">
              <w:rPr>
                <w:b/>
                <w:bCs/>
                <w:sz w:val="18"/>
                <w:szCs w:val="18"/>
              </w:rPr>
              <w:t>89 853</w:t>
            </w:r>
          </w:p>
        </w:tc>
        <w:tc>
          <w:tcPr>
            <w:tcW w:w="9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09B620A5" w14:textId="77777777" w:rsidR="00805EEC" w:rsidRPr="00D5151C" w:rsidRDefault="00805EEC" w:rsidP="00D5151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5151C">
              <w:rPr>
                <w:b/>
                <w:bCs/>
                <w:sz w:val="18"/>
                <w:szCs w:val="18"/>
              </w:rPr>
              <w:t>29 347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2B0F04BA" w14:textId="77777777" w:rsidR="00805EEC" w:rsidRPr="00D5151C" w:rsidRDefault="00805EEC" w:rsidP="00D5151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5151C">
              <w:rPr>
                <w:b/>
                <w:bCs/>
                <w:sz w:val="18"/>
                <w:szCs w:val="18"/>
              </w:rPr>
              <w:t>119 200</w:t>
            </w:r>
          </w:p>
        </w:tc>
      </w:tr>
      <w:tr w:rsidR="00D5151C" w:rsidRPr="00D5151C" w14:paraId="15AE85FC" w14:textId="77777777" w:rsidTr="001C6C43">
        <w:trPr>
          <w:trHeight w:val="315"/>
          <w:jc w:val="right"/>
        </w:trPr>
        <w:tc>
          <w:tcPr>
            <w:tcW w:w="11472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37B1991" w14:textId="77777777" w:rsidR="00805EEC" w:rsidRPr="00D5151C" w:rsidRDefault="00805EEC" w:rsidP="00D5151C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rPr>
                <w:b/>
                <w:bCs/>
                <w:color w:val="000000"/>
                <w:szCs w:val="18"/>
              </w:rPr>
            </w:pPr>
            <w:r w:rsidRPr="00D5151C">
              <w:rPr>
                <w:b/>
                <w:bCs/>
                <w:szCs w:val="18"/>
              </w:rPr>
              <w:t>1.2</w:t>
            </w:r>
            <w:r w:rsidRPr="00D5151C">
              <w:rPr>
                <w:szCs w:val="18"/>
              </w:rPr>
              <w:t xml:space="preserve"> </w:t>
            </w:r>
            <w:r w:rsidRPr="00D5151C">
              <w:rPr>
                <w:b/>
                <w:bCs/>
                <w:szCs w:val="18"/>
              </w:rPr>
              <w:t>Целевые взносы, полученные в денежной форме от других доноров в поддержку утвержденной программы работы</w:t>
            </w:r>
            <w:r w:rsidRPr="00D5151C">
              <w:rPr>
                <w:szCs w:val="18"/>
              </w:rPr>
              <w:t xml:space="preserve"> 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490BF3F" w14:textId="77777777" w:rsidR="00805EEC" w:rsidRPr="00D5151C" w:rsidRDefault="00805EEC" w:rsidP="00D5151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 w:rsidRPr="00D5151C">
              <w:rPr>
                <w:color w:val="000000"/>
                <w:sz w:val="18"/>
                <w:szCs w:val="18"/>
                <w:lang w:val="en-GB"/>
              </w:rPr>
              <w:t> </w:t>
            </w:r>
          </w:p>
        </w:tc>
        <w:tc>
          <w:tcPr>
            <w:tcW w:w="9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005991F" w14:textId="77777777" w:rsidR="00805EEC" w:rsidRPr="00D5151C" w:rsidRDefault="00805EEC" w:rsidP="00D5151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 w:rsidRPr="00D5151C">
              <w:rPr>
                <w:color w:val="000000"/>
                <w:sz w:val="18"/>
                <w:szCs w:val="18"/>
                <w:lang w:val="en-GB"/>
              </w:rPr>
              <w:t> 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1D00DCF" w14:textId="77777777" w:rsidR="00805EEC" w:rsidRPr="00D5151C" w:rsidRDefault="00805EEC" w:rsidP="00D5151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D5151C" w:rsidRPr="00D5151C" w14:paraId="0EC92EB3" w14:textId="77777777" w:rsidTr="001C6C43">
        <w:trPr>
          <w:trHeight w:val="288"/>
          <w:jc w:val="right"/>
        </w:trPr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6356C878" w14:textId="77777777" w:rsidR="00805EEC" w:rsidRPr="00D5151C" w:rsidRDefault="00805EEC" w:rsidP="00D5151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color w:val="000000"/>
                <w:sz w:val="18"/>
                <w:szCs w:val="18"/>
              </w:rPr>
            </w:pPr>
            <w:r w:rsidRPr="00D5151C">
              <w:rPr>
                <w:sz w:val="18"/>
                <w:szCs w:val="18"/>
              </w:rPr>
              <w:t>Фонд Билла и Мелинды Гейтс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13559F14" w14:textId="77777777" w:rsidR="00805EEC" w:rsidRPr="00D5151C" w:rsidRDefault="00805EEC" w:rsidP="00D5151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sz w:val="18"/>
                <w:szCs w:val="18"/>
              </w:rPr>
            </w:pPr>
            <w:r w:rsidRPr="00D5151C">
              <w:rPr>
                <w:sz w:val="18"/>
                <w:szCs w:val="18"/>
              </w:rPr>
              <w:t>Поддержка программы работы – оценка совокупности</w:t>
            </w:r>
          </w:p>
        </w:tc>
        <w:tc>
          <w:tcPr>
            <w:tcW w:w="1133" w:type="dxa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56C482ED" w14:textId="77777777" w:rsidR="00805EEC" w:rsidRPr="00D5151C" w:rsidRDefault="00805EEC" w:rsidP="00D5151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color w:val="000000"/>
                <w:sz w:val="18"/>
                <w:szCs w:val="18"/>
              </w:rPr>
            </w:pPr>
            <w:r w:rsidRPr="00D5151C">
              <w:rPr>
                <w:sz w:val="18"/>
                <w:szCs w:val="18"/>
              </w:rPr>
              <w:t>Расходы на содержание персонала</w:t>
            </w:r>
          </w:p>
        </w:tc>
        <w:tc>
          <w:tcPr>
            <w:tcW w:w="991" w:type="dxa"/>
            <w:tcBorders>
              <w:top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BDFB4EF" w14:textId="77777777" w:rsidR="00805EEC" w:rsidRPr="00D5151C" w:rsidRDefault="00805EEC" w:rsidP="00D5151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02D11CF" w14:textId="77777777" w:rsidR="00805EEC" w:rsidRPr="00D5151C" w:rsidRDefault="00805EEC" w:rsidP="00D5151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C111C00" w14:textId="77777777" w:rsidR="00805EEC" w:rsidRPr="00D5151C" w:rsidRDefault="00805EEC" w:rsidP="00D5151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76BF1C1" w14:textId="77777777" w:rsidR="00805EEC" w:rsidRPr="00D5151C" w:rsidRDefault="00805EEC" w:rsidP="00D5151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98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3267D71" w14:textId="77777777" w:rsidR="00805EEC" w:rsidRPr="00D5151C" w:rsidRDefault="00805EEC" w:rsidP="00D5151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 w:rsidRPr="00D5151C">
              <w:rPr>
                <w:sz w:val="18"/>
                <w:szCs w:val="18"/>
              </w:rPr>
              <w:t xml:space="preserve"> 286 740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6A70322" w14:textId="77777777" w:rsidR="00805EEC" w:rsidRPr="00D5151C" w:rsidRDefault="00805EEC" w:rsidP="00D5151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  <w:lang w:val="en-GB"/>
              </w:rPr>
            </w:pPr>
            <w:r w:rsidRPr="00D5151C">
              <w:rPr>
                <w:color w:val="000000"/>
                <w:sz w:val="18"/>
                <w:szCs w:val="18"/>
                <w:lang w:val="en-GB"/>
              </w:rPr>
              <w:t> </w:t>
            </w:r>
          </w:p>
        </w:tc>
        <w:tc>
          <w:tcPr>
            <w:tcW w:w="948" w:type="dxa"/>
            <w:tcBorders>
              <w:top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0301A35" w14:textId="77777777" w:rsidR="00805EEC" w:rsidRPr="00D5151C" w:rsidRDefault="00805EEC" w:rsidP="00D5151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  <w:lang w:val="en-GB"/>
              </w:rPr>
            </w:pPr>
            <w:r w:rsidRPr="00D5151C">
              <w:rPr>
                <w:color w:val="000000"/>
                <w:sz w:val="18"/>
                <w:szCs w:val="18"/>
                <w:lang w:val="en-GB"/>
              </w:rPr>
              <w:t> </w:t>
            </w:r>
          </w:p>
        </w:tc>
        <w:tc>
          <w:tcPr>
            <w:tcW w:w="1132" w:type="dxa"/>
            <w:tcBorders>
              <w:top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06A0831" w14:textId="77777777" w:rsidR="00805EEC" w:rsidRPr="00D5151C" w:rsidRDefault="00805EEC" w:rsidP="00D5151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  <w:lang w:val="en-GB"/>
              </w:rPr>
            </w:pPr>
          </w:p>
        </w:tc>
      </w:tr>
      <w:tr w:rsidR="00D5151C" w:rsidRPr="00D5151C" w14:paraId="0103F55D" w14:textId="77777777" w:rsidTr="001C6C43">
        <w:trPr>
          <w:trHeight w:val="480"/>
          <w:jc w:val="right"/>
        </w:trPr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5711444B" w14:textId="2D2CAC0B" w:rsidR="00805EEC" w:rsidRPr="00D5151C" w:rsidRDefault="00805EEC" w:rsidP="00D5151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color w:val="000000"/>
                <w:sz w:val="18"/>
                <w:szCs w:val="18"/>
              </w:rPr>
            </w:pPr>
            <w:r w:rsidRPr="00D5151C">
              <w:rPr>
                <w:sz w:val="18"/>
                <w:szCs w:val="18"/>
              </w:rPr>
              <w:t>«Акса СА»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4C75E516" w14:textId="77777777" w:rsidR="00805EEC" w:rsidRPr="00D5151C" w:rsidRDefault="00805EEC" w:rsidP="00D5151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sz w:val="18"/>
                <w:szCs w:val="18"/>
              </w:rPr>
            </w:pPr>
            <w:r w:rsidRPr="00D5151C">
              <w:rPr>
                <w:sz w:val="18"/>
                <w:szCs w:val="18"/>
              </w:rPr>
              <w:t>Поддержка программы работы – оценка совокупности и оценка по вопросам преобразовательных изменений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61E24FC9" w14:textId="77777777" w:rsidR="00805EEC" w:rsidRPr="00D5151C" w:rsidRDefault="00805EEC" w:rsidP="00D5151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color w:val="000000"/>
                <w:sz w:val="18"/>
                <w:szCs w:val="18"/>
              </w:rPr>
            </w:pPr>
            <w:r w:rsidRPr="00D5151C">
              <w:rPr>
                <w:sz w:val="18"/>
                <w:szCs w:val="18"/>
              </w:rPr>
              <w:t>Поддержка в достижении результатов деятельности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21BC735" w14:textId="77777777" w:rsidR="00805EEC" w:rsidRPr="00D5151C" w:rsidRDefault="00805EEC" w:rsidP="00D5151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EB61964" w14:textId="77777777" w:rsidR="00805EEC" w:rsidRPr="00D5151C" w:rsidRDefault="00805EEC" w:rsidP="00D5151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AF8E2B3" w14:textId="77777777" w:rsidR="00805EEC" w:rsidRPr="00D5151C" w:rsidRDefault="00805EEC" w:rsidP="00D5151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91DD0E8" w14:textId="77777777" w:rsidR="00805EEC" w:rsidRPr="00D5151C" w:rsidRDefault="00805EEC" w:rsidP="00D5151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7E43311" w14:textId="77777777" w:rsidR="00805EEC" w:rsidRPr="00D5151C" w:rsidRDefault="00805EEC" w:rsidP="00D5151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 w:rsidRPr="00D5151C">
              <w:rPr>
                <w:sz w:val="18"/>
                <w:szCs w:val="18"/>
              </w:rPr>
              <w:t xml:space="preserve"> 184 009</w:t>
            </w:r>
          </w:p>
        </w:tc>
        <w:tc>
          <w:tcPr>
            <w:tcW w:w="103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887E466" w14:textId="77777777" w:rsidR="00805EEC" w:rsidRPr="00D5151C" w:rsidRDefault="00805EEC" w:rsidP="00D5151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 w:rsidRPr="00D5151C">
              <w:rPr>
                <w:sz w:val="18"/>
                <w:szCs w:val="18"/>
              </w:rPr>
              <w:t>92 409</w:t>
            </w:r>
          </w:p>
        </w:tc>
        <w:tc>
          <w:tcPr>
            <w:tcW w:w="948" w:type="dxa"/>
            <w:tcBorders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051F300" w14:textId="77777777" w:rsidR="00805EEC" w:rsidRPr="00D5151C" w:rsidRDefault="00805EEC" w:rsidP="00D5151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  <w:lang w:val="en-GB"/>
              </w:rPr>
            </w:pPr>
            <w:r w:rsidRPr="00D5151C">
              <w:rPr>
                <w:color w:val="000000"/>
                <w:sz w:val="18"/>
                <w:szCs w:val="18"/>
                <w:lang w:val="en-GB"/>
              </w:rPr>
              <w:t> </w:t>
            </w:r>
          </w:p>
        </w:tc>
        <w:tc>
          <w:tcPr>
            <w:tcW w:w="1132" w:type="dxa"/>
            <w:tcBorders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2E40798" w14:textId="77777777" w:rsidR="00805EEC" w:rsidRPr="00D5151C" w:rsidRDefault="00805EEC" w:rsidP="00D5151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 w:rsidRPr="00D5151C">
              <w:rPr>
                <w:sz w:val="18"/>
                <w:szCs w:val="18"/>
              </w:rPr>
              <w:t>92 409</w:t>
            </w:r>
          </w:p>
        </w:tc>
      </w:tr>
      <w:tr w:rsidR="00D5151C" w:rsidRPr="00D5151C" w14:paraId="1B9CE06F" w14:textId="77777777" w:rsidTr="001C6C43">
        <w:trPr>
          <w:trHeight w:val="255"/>
          <w:jc w:val="right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0FE8AB89" w14:textId="77777777" w:rsidR="00805EEC" w:rsidRPr="00D5151C" w:rsidRDefault="00805EEC" w:rsidP="00D5151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  <w:r w:rsidRPr="00D5151C">
              <w:rPr>
                <w:b/>
                <w:bCs/>
                <w:sz w:val="18"/>
                <w:szCs w:val="18"/>
              </w:rPr>
              <w:t>Промежуточный итог 1.2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6C095A76" w14:textId="77777777" w:rsidR="00805EEC" w:rsidRPr="00D5151C" w:rsidRDefault="00805EEC" w:rsidP="00D5151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b/>
                <w:bCs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3DE05AAF" w14:textId="77777777" w:rsidR="00805EEC" w:rsidRPr="00D5151C" w:rsidRDefault="00805EEC" w:rsidP="00D5151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b/>
                <w:bCs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6303B454" w14:textId="77777777" w:rsidR="00805EEC" w:rsidRPr="00D5151C" w:rsidRDefault="00805EEC" w:rsidP="00D5151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b/>
                <w:bCs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2029E2AB" w14:textId="77777777" w:rsidR="00805EEC" w:rsidRPr="00D5151C" w:rsidRDefault="00805EEC" w:rsidP="00D5151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b/>
                <w:bCs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01E98009" w14:textId="77777777" w:rsidR="00805EEC" w:rsidRPr="00D5151C" w:rsidRDefault="00805EEC" w:rsidP="00D5151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b/>
                <w:bCs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75E17870" w14:textId="77777777" w:rsidR="00805EEC" w:rsidRPr="00D5151C" w:rsidRDefault="00805EEC" w:rsidP="00D5151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b/>
                <w:bCs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65D6501B" w14:textId="77777777" w:rsidR="00805EEC" w:rsidRPr="00D5151C" w:rsidRDefault="00805EEC" w:rsidP="00D5151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5151C">
              <w:rPr>
                <w:b/>
                <w:bCs/>
                <w:sz w:val="18"/>
                <w:szCs w:val="18"/>
              </w:rPr>
              <w:t>470 749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69CC1078" w14:textId="77777777" w:rsidR="00805EEC" w:rsidRPr="00D5151C" w:rsidRDefault="00805EEC" w:rsidP="00D5151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5151C">
              <w:rPr>
                <w:b/>
                <w:bCs/>
                <w:sz w:val="18"/>
                <w:szCs w:val="18"/>
              </w:rPr>
              <w:t>92 409</w:t>
            </w:r>
          </w:p>
        </w:tc>
        <w:tc>
          <w:tcPr>
            <w:tcW w:w="9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54A0C4AD" w14:textId="77777777" w:rsidR="00805EEC" w:rsidRPr="00D5151C" w:rsidRDefault="00805EEC" w:rsidP="00D5151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b/>
                <w:bCs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36A60F11" w14:textId="77777777" w:rsidR="00805EEC" w:rsidRPr="00D5151C" w:rsidRDefault="00805EEC" w:rsidP="00D5151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5151C">
              <w:rPr>
                <w:b/>
                <w:bCs/>
                <w:sz w:val="18"/>
                <w:szCs w:val="18"/>
              </w:rPr>
              <w:t>92 409</w:t>
            </w:r>
          </w:p>
        </w:tc>
      </w:tr>
      <w:tr w:rsidR="00D5151C" w:rsidRPr="00D5151C" w14:paraId="54A3EDBA" w14:textId="77777777" w:rsidTr="001C6C43">
        <w:trPr>
          <w:trHeight w:val="270"/>
          <w:jc w:val="right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6C5AD352" w14:textId="77777777" w:rsidR="00805EEC" w:rsidRPr="00D5151C" w:rsidRDefault="00805EEC" w:rsidP="00D5151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  <w:r w:rsidRPr="00D5151C">
              <w:rPr>
                <w:b/>
                <w:bCs/>
                <w:sz w:val="18"/>
                <w:szCs w:val="18"/>
              </w:rPr>
              <w:t>Итого 1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7369D830" w14:textId="77777777" w:rsidR="00805EEC" w:rsidRPr="00D5151C" w:rsidRDefault="00805EEC" w:rsidP="00D5151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b/>
                <w:bCs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3E979CC1" w14:textId="77777777" w:rsidR="00805EEC" w:rsidRPr="00D5151C" w:rsidRDefault="00805EEC" w:rsidP="00D5151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b/>
                <w:bCs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59656091" w14:textId="77777777" w:rsidR="00805EEC" w:rsidRPr="00D5151C" w:rsidRDefault="00805EEC" w:rsidP="00D5151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5151C">
              <w:rPr>
                <w:b/>
                <w:bCs/>
                <w:sz w:val="18"/>
                <w:szCs w:val="18"/>
              </w:rPr>
              <w:t>762 831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21368D51" w14:textId="77777777" w:rsidR="00805EEC" w:rsidRPr="00D5151C" w:rsidRDefault="00805EEC" w:rsidP="00D5151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5151C">
              <w:rPr>
                <w:b/>
                <w:bCs/>
                <w:sz w:val="18"/>
                <w:szCs w:val="18"/>
              </w:rPr>
              <w:t>418 336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44D832D1" w14:textId="77777777" w:rsidR="00805EEC" w:rsidRPr="00D5151C" w:rsidRDefault="00805EEC" w:rsidP="00D5151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5151C">
              <w:rPr>
                <w:b/>
                <w:bCs/>
                <w:sz w:val="18"/>
                <w:szCs w:val="18"/>
              </w:rPr>
              <w:t>265 179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35226653" w14:textId="77777777" w:rsidR="00805EEC" w:rsidRPr="00D5151C" w:rsidRDefault="00805EEC" w:rsidP="00D5151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5151C">
              <w:rPr>
                <w:b/>
                <w:bCs/>
                <w:sz w:val="18"/>
                <w:szCs w:val="18"/>
              </w:rPr>
              <w:t>158 082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03BC554C" w14:textId="77777777" w:rsidR="00805EEC" w:rsidRPr="00D5151C" w:rsidRDefault="00805EEC" w:rsidP="00D5151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5151C">
              <w:rPr>
                <w:b/>
                <w:bCs/>
                <w:sz w:val="18"/>
                <w:szCs w:val="18"/>
              </w:rPr>
              <w:t>853 865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6B210199" w14:textId="77777777" w:rsidR="00805EEC" w:rsidRPr="00D5151C" w:rsidRDefault="00805EEC" w:rsidP="00D5151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5151C">
              <w:rPr>
                <w:b/>
                <w:bCs/>
                <w:sz w:val="18"/>
                <w:szCs w:val="18"/>
              </w:rPr>
              <w:t>182 262</w:t>
            </w:r>
          </w:p>
        </w:tc>
        <w:tc>
          <w:tcPr>
            <w:tcW w:w="9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6C47453D" w14:textId="77777777" w:rsidR="00805EEC" w:rsidRPr="00D5151C" w:rsidRDefault="00805EEC" w:rsidP="00D5151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5151C">
              <w:rPr>
                <w:b/>
                <w:bCs/>
                <w:sz w:val="18"/>
                <w:szCs w:val="18"/>
              </w:rPr>
              <w:t>29 347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05381C57" w14:textId="77777777" w:rsidR="00805EEC" w:rsidRPr="00D5151C" w:rsidRDefault="00805EEC" w:rsidP="00D5151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5151C">
              <w:rPr>
                <w:b/>
                <w:bCs/>
                <w:sz w:val="18"/>
                <w:szCs w:val="18"/>
              </w:rPr>
              <w:t>211 609</w:t>
            </w:r>
          </w:p>
        </w:tc>
      </w:tr>
      <w:tr w:rsidR="00D5151C" w:rsidRPr="00D5151C" w14:paraId="62505DB8" w14:textId="77777777" w:rsidTr="001C6C43">
        <w:trPr>
          <w:trHeight w:val="330"/>
          <w:jc w:val="right"/>
        </w:trPr>
        <w:tc>
          <w:tcPr>
            <w:tcW w:w="11472" w:type="dxa"/>
            <w:gridSpan w:val="8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FE3D449" w14:textId="77777777" w:rsidR="00805EEC" w:rsidRPr="00D5151C" w:rsidRDefault="00805EEC" w:rsidP="00D5151C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rPr>
                <w:b/>
                <w:bCs/>
                <w:color w:val="000000"/>
                <w:szCs w:val="18"/>
              </w:rPr>
            </w:pPr>
            <w:r w:rsidRPr="00D5151C">
              <w:rPr>
                <w:b/>
                <w:bCs/>
                <w:szCs w:val="18"/>
              </w:rPr>
              <w:t>2.</w:t>
            </w:r>
            <w:r w:rsidRPr="00D5151C">
              <w:rPr>
                <w:szCs w:val="18"/>
              </w:rPr>
              <w:t xml:space="preserve"> </w:t>
            </w:r>
            <w:r w:rsidRPr="00D5151C">
              <w:rPr>
                <w:b/>
                <w:bCs/>
                <w:szCs w:val="18"/>
              </w:rPr>
              <w:t>Целевые взносы, полученные денежными средствами, в поддержку деятельности, имеющей отношение к программе работы, но не включенные в утвержденный бюджет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5253B495" w14:textId="77777777" w:rsidR="00805EEC" w:rsidRPr="00D5151C" w:rsidRDefault="00805EEC" w:rsidP="00D5151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70439D94" w14:textId="77777777" w:rsidR="00805EEC" w:rsidRPr="00D5151C" w:rsidRDefault="00805EEC" w:rsidP="00D5151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6D0134B8" w14:textId="77777777" w:rsidR="00805EEC" w:rsidRPr="00D5151C" w:rsidRDefault="00805EEC" w:rsidP="00D5151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D5151C" w:rsidRPr="00D5151C" w14:paraId="126E4CBC" w14:textId="77777777" w:rsidTr="001C6C43">
        <w:trPr>
          <w:trHeight w:val="270"/>
          <w:jc w:val="right"/>
        </w:trPr>
        <w:tc>
          <w:tcPr>
            <w:tcW w:w="2268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02844D2" w14:textId="77777777" w:rsidR="00805EEC" w:rsidRPr="00D5151C" w:rsidRDefault="00805EEC" w:rsidP="00D5151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color w:val="000000"/>
                <w:sz w:val="18"/>
                <w:szCs w:val="18"/>
              </w:rPr>
            </w:pPr>
            <w:r w:rsidRPr="00D5151C">
              <w:rPr>
                <w:sz w:val="18"/>
                <w:szCs w:val="18"/>
              </w:rPr>
              <w:t>Колумбия</w:t>
            </w:r>
          </w:p>
        </w:tc>
        <w:tc>
          <w:tcPr>
            <w:tcW w:w="311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3E4F21F" w14:textId="77777777" w:rsidR="00805EEC" w:rsidRPr="00D5151C" w:rsidRDefault="00805EEC" w:rsidP="00D5151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color w:val="000000"/>
                <w:sz w:val="18"/>
                <w:szCs w:val="18"/>
              </w:rPr>
            </w:pPr>
            <w:r w:rsidRPr="00D5151C">
              <w:rPr>
                <w:sz w:val="18"/>
                <w:szCs w:val="18"/>
              </w:rPr>
              <w:t>Поддержка МПБЭУ-5 в Медельине (Колумбия) в обеспечении конференционного обслуживания и поездок сотрудников</w:t>
            </w:r>
          </w:p>
        </w:tc>
        <w:tc>
          <w:tcPr>
            <w:tcW w:w="1133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1297430" w14:textId="77777777" w:rsidR="00805EEC" w:rsidRPr="00D5151C" w:rsidRDefault="00805EEC" w:rsidP="00D5151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color w:val="000000"/>
                <w:sz w:val="18"/>
                <w:szCs w:val="18"/>
              </w:rPr>
            </w:pPr>
            <w:r w:rsidRPr="00D5151C">
              <w:rPr>
                <w:sz w:val="18"/>
                <w:szCs w:val="18"/>
              </w:rPr>
              <w:t>Поддержка совещаний</w:t>
            </w:r>
          </w:p>
        </w:tc>
        <w:tc>
          <w:tcPr>
            <w:tcW w:w="991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E5B48FB" w14:textId="77777777" w:rsidR="00805EEC" w:rsidRPr="00D5151C" w:rsidRDefault="00805EEC" w:rsidP="00D5151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 w:rsidRPr="00D5151C">
              <w:rPr>
                <w:sz w:val="18"/>
                <w:szCs w:val="18"/>
              </w:rPr>
              <w:t>325 065</w:t>
            </w:r>
          </w:p>
        </w:tc>
        <w:tc>
          <w:tcPr>
            <w:tcW w:w="992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F0B7C1B" w14:textId="77777777" w:rsidR="00805EEC" w:rsidRPr="00D5151C" w:rsidRDefault="00805EEC" w:rsidP="00D5151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6A4F71E" w14:textId="77777777" w:rsidR="00805EEC" w:rsidRPr="00D5151C" w:rsidRDefault="00805EEC" w:rsidP="00D5151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1A9158A" w14:textId="77777777" w:rsidR="00805EEC" w:rsidRPr="00D5151C" w:rsidRDefault="00805EEC" w:rsidP="00D5151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985" w:type="dxa"/>
            <w:tcBorders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EAC083B" w14:textId="77777777" w:rsidR="00805EEC" w:rsidRPr="00D5151C" w:rsidRDefault="00805EEC" w:rsidP="00D5151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032" w:type="dxa"/>
            <w:tcBorders>
              <w:lef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8C482A5" w14:textId="77777777" w:rsidR="00805EEC" w:rsidRPr="00D5151C" w:rsidRDefault="00805EEC" w:rsidP="00D5151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948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5D4CB29" w14:textId="77777777" w:rsidR="00805EEC" w:rsidRPr="00D5151C" w:rsidRDefault="00805EEC" w:rsidP="00D5151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  <w:lang w:val="en-GB"/>
              </w:rPr>
            </w:pPr>
            <w:r w:rsidRPr="00D5151C">
              <w:rPr>
                <w:color w:val="000000"/>
                <w:sz w:val="18"/>
                <w:szCs w:val="18"/>
                <w:lang w:val="en-GB"/>
              </w:rPr>
              <w:t> </w:t>
            </w:r>
          </w:p>
        </w:tc>
        <w:tc>
          <w:tcPr>
            <w:tcW w:w="1132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F82A7DB" w14:textId="77777777" w:rsidR="00805EEC" w:rsidRPr="00D5151C" w:rsidRDefault="00805EEC" w:rsidP="00D5151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  <w:lang w:val="en-GB"/>
              </w:rPr>
            </w:pPr>
          </w:p>
        </w:tc>
      </w:tr>
      <w:tr w:rsidR="00D5151C" w:rsidRPr="00D5151C" w14:paraId="6EFB58B5" w14:textId="77777777" w:rsidTr="001C6C43">
        <w:trPr>
          <w:trHeight w:val="270"/>
          <w:jc w:val="right"/>
        </w:trPr>
        <w:tc>
          <w:tcPr>
            <w:tcW w:w="2268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C828969" w14:textId="77777777" w:rsidR="00805EEC" w:rsidRPr="00D5151C" w:rsidRDefault="00805EEC" w:rsidP="00D5151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color w:val="000000"/>
                <w:sz w:val="18"/>
                <w:szCs w:val="18"/>
              </w:rPr>
            </w:pPr>
            <w:r w:rsidRPr="00D5151C">
              <w:rPr>
                <w:sz w:val="18"/>
                <w:szCs w:val="18"/>
              </w:rPr>
              <w:lastRenderedPageBreak/>
              <w:t>Франция</w:t>
            </w:r>
          </w:p>
        </w:tc>
        <w:tc>
          <w:tcPr>
            <w:tcW w:w="311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6DE5511" w14:textId="77777777" w:rsidR="00805EEC" w:rsidRPr="00D5151C" w:rsidRDefault="00805EEC" w:rsidP="00D5151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color w:val="000000"/>
                <w:sz w:val="18"/>
                <w:szCs w:val="18"/>
              </w:rPr>
            </w:pPr>
            <w:r w:rsidRPr="00D5151C">
              <w:rPr>
                <w:sz w:val="18"/>
                <w:szCs w:val="18"/>
              </w:rPr>
              <w:t>Поддержка МПБЭУ-7 в Париже (Франция) в обеспечении конференционного обслуживания и поездок сотрудников</w:t>
            </w:r>
          </w:p>
        </w:tc>
        <w:tc>
          <w:tcPr>
            <w:tcW w:w="1133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A723170" w14:textId="77777777" w:rsidR="00805EEC" w:rsidRPr="00D5151C" w:rsidRDefault="00805EEC" w:rsidP="00D5151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color w:val="000000"/>
                <w:sz w:val="18"/>
                <w:szCs w:val="18"/>
              </w:rPr>
            </w:pPr>
            <w:r w:rsidRPr="00D5151C">
              <w:rPr>
                <w:sz w:val="18"/>
                <w:szCs w:val="18"/>
              </w:rPr>
              <w:t>Поддержка совещаний</w:t>
            </w:r>
          </w:p>
        </w:tc>
        <w:tc>
          <w:tcPr>
            <w:tcW w:w="991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9DF5B5F" w14:textId="77777777" w:rsidR="00805EEC" w:rsidRPr="00D5151C" w:rsidRDefault="00805EEC" w:rsidP="00D5151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8C12282" w14:textId="77777777" w:rsidR="00805EEC" w:rsidRPr="00D5151C" w:rsidRDefault="00805EEC" w:rsidP="00D5151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 w:rsidRPr="00D5151C">
              <w:rPr>
                <w:sz w:val="18"/>
                <w:szCs w:val="18"/>
              </w:rPr>
              <w:t>265 114</w:t>
            </w:r>
          </w:p>
        </w:tc>
        <w:tc>
          <w:tcPr>
            <w:tcW w:w="992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4558448" w14:textId="77777777" w:rsidR="00805EEC" w:rsidRPr="00D5151C" w:rsidRDefault="00805EEC" w:rsidP="00D5151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FC09AB2" w14:textId="77777777" w:rsidR="00805EEC" w:rsidRPr="00D5151C" w:rsidRDefault="00805EEC" w:rsidP="00D5151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985" w:type="dxa"/>
            <w:tcBorders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AFB5EA7" w14:textId="77777777" w:rsidR="00805EEC" w:rsidRPr="00D5151C" w:rsidRDefault="00805EEC" w:rsidP="00D5151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032" w:type="dxa"/>
            <w:tcBorders>
              <w:lef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86B0B27" w14:textId="77777777" w:rsidR="00805EEC" w:rsidRPr="00D5151C" w:rsidRDefault="00805EEC" w:rsidP="00D5151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948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D97B2E2" w14:textId="77777777" w:rsidR="00805EEC" w:rsidRPr="00D5151C" w:rsidRDefault="00805EEC" w:rsidP="00D5151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  <w:lang w:val="en-GB"/>
              </w:rPr>
            </w:pPr>
            <w:r w:rsidRPr="00D5151C">
              <w:rPr>
                <w:color w:val="000000"/>
                <w:sz w:val="18"/>
                <w:szCs w:val="18"/>
                <w:lang w:val="en-GB"/>
              </w:rPr>
              <w:t> </w:t>
            </w:r>
          </w:p>
        </w:tc>
        <w:tc>
          <w:tcPr>
            <w:tcW w:w="1132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FB6482A" w14:textId="77777777" w:rsidR="00805EEC" w:rsidRPr="00D5151C" w:rsidRDefault="00805EEC" w:rsidP="00D5151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  <w:lang w:val="en-GB"/>
              </w:rPr>
            </w:pPr>
          </w:p>
        </w:tc>
      </w:tr>
      <w:tr w:rsidR="00D5151C" w:rsidRPr="00D5151C" w14:paraId="3ADF7A40" w14:textId="77777777" w:rsidTr="001C6C43">
        <w:trPr>
          <w:trHeight w:val="270"/>
          <w:jc w:val="right"/>
        </w:trPr>
        <w:tc>
          <w:tcPr>
            <w:tcW w:w="2268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B8715B5" w14:textId="77777777" w:rsidR="00805EEC" w:rsidRPr="00D5151C" w:rsidRDefault="00805EEC" w:rsidP="00D5151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color w:val="000000"/>
                <w:sz w:val="18"/>
                <w:szCs w:val="18"/>
              </w:rPr>
            </w:pPr>
            <w:r w:rsidRPr="00D5151C">
              <w:rPr>
                <w:sz w:val="18"/>
                <w:szCs w:val="18"/>
              </w:rPr>
              <w:t>Германия</w:t>
            </w:r>
          </w:p>
        </w:tc>
        <w:tc>
          <w:tcPr>
            <w:tcW w:w="311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858A7A1" w14:textId="77777777" w:rsidR="00805EEC" w:rsidRPr="00D5151C" w:rsidRDefault="00805EEC" w:rsidP="00D5151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color w:val="000000"/>
                <w:sz w:val="18"/>
                <w:szCs w:val="18"/>
              </w:rPr>
            </w:pPr>
            <w:r w:rsidRPr="00D5151C">
              <w:rPr>
                <w:sz w:val="18"/>
                <w:szCs w:val="18"/>
              </w:rPr>
              <w:t>Поддержка в покрытии расходов в связи с должностью помощника по информационным системам</w:t>
            </w:r>
          </w:p>
        </w:tc>
        <w:tc>
          <w:tcPr>
            <w:tcW w:w="1133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C23B464" w14:textId="77777777" w:rsidR="00805EEC" w:rsidRPr="00D5151C" w:rsidRDefault="00805EEC" w:rsidP="00D5151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color w:val="000000"/>
                <w:sz w:val="18"/>
                <w:szCs w:val="18"/>
              </w:rPr>
            </w:pPr>
            <w:r w:rsidRPr="00D5151C">
              <w:rPr>
                <w:sz w:val="18"/>
                <w:szCs w:val="18"/>
              </w:rPr>
              <w:t>Расходы на содержание персонала</w:t>
            </w:r>
          </w:p>
        </w:tc>
        <w:tc>
          <w:tcPr>
            <w:tcW w:w="991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0CC1F31" w14:textId="77777777" w:rsidR="00805EEC" w:rsidRPr="00D5151C" w:rsidRDefault="00805EEC" w:rsidP="00D5151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 w:rsidRPr="00D5151C">
              <w:rPr>
                <w:sz w:val="18"/>
                <w:szCs w:val="18"/>
              </w:rPr>
              <w:t>30 000</w:t>
            </w:r>
          </w:p>
        </w:tc>
        <w:tc>
          <w:tcPr>
            <w:tcW w:w="992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1D583DA" w14:textId="77777777" w:rsidR="00805EEC" w:rsidRPr="00D5151C" w:rsidRDefault="00805EEC" w:rsidP="00D5151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7300EFF" w14:textId="77777777" w:rsidR="00805EEC" w:rsidRPr="00D5151C" w:rsidRDefault="00805EEC" w:rsidP="00D5151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9BC2D72" w14:textId="77777777" w:rsidR="00805EEC" w:rsidRPr="00D5151C" w:rsidRDefault="00805EEC" w:rsidP="00D5151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985" w:type="dxa"/>
            <w:tcBorders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3283BF7" w14:textId="77777777" w:rsidR="00805EEC" w:rsidRPr="00D5151C" w:rsidRDefault="00805EEC" w:rsidP="00D5151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032" w:type="dxa"/>
            <w:tcBorders>
              <w:lef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9914C7F" w14:textId="77777777" w:rsidR="00805EEC" w:rsidRPr="00D5151C" w:rsidRDefault="00805EEC" w:rsidP="00D5151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948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6306ED7" w14:textId="77777777" w:rsidR="00805EEC" w:rsidRPr="00D5151C" w:rsidRDefault="00805EEC" w:rsidP="00D5151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  <w:lang w:val="en-GB"/>
              </w:rPr>
            </w:pPr>
            <w:r w:rsidRPr="00D5151C">
              <w:rPr>
                <w:color w:val="000000"/>
                <w:sz w:val="18"/>
                <w:szCs w:val="18"/>
                <w:lang w:val="en-GB"/>
              </w:rPr>
              <w:t> </w:t>
            </w:r>
          </w:p>
        </w:tc>
        <w:tc>
          <w:tcPr>
            <w:tcW w:w="1132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B190B9D" w14:textId="77777777" w:rsidR="00805EEC" w:rsidRPr="00D5151C" w:rsidRDefault="00805EEC" w:rsidP="00D5151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  <w:lang w:val="en-GB"/>
              </w:rPr>
            </w:pPr>
          </w:p>
        </w:tc>
      </w:tr>
      <w:tr w:rsidR="00D5151C" w:rsidRPr="00D5151C" w14:paraId="1A93DE93" w14:textId="77777777" w:rsidTr="001C6C43">
        <w:trPr>
          <w:trHeight w:val="270"/>
          <w:jc w:val="right"/>
        </w:trPr>
        <w:tc>
          <w:tcPr>
            <w:tcW w:w="2268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A61B89A" w14:textId="77777777" w:rsidR="00805EEC" w:rsidRPr="00D5151C" w:rsidRDefault="00805EEC" w:rsidP="00D5151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color w:val="000000"/>
                <w:sz w:val="18"/>
                <w:szCs w:val="18"/>
              </w:rPr>
            </w:pPr>
            <w:r w:rsidRPr="00D5151C">
              <w:rPr>
                <w:sz w:val="18"/>
                <w:szCs w:val="18"/>
              </w:rPr>
              <w:t>Германия</w:t>
            </w:r>
          </w:p>
        </w:tc>
        <w:tc>
          <w:tcPr>
            <w:tcW w:w="311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1F3AD23" w14:textId="77777777" w:rsidR="00805EEC" w:rsidRPr="00D5151C" w:rsidRDefault="00805EEC" w:rsidP="00D5151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color w:val="000000"/>
                <w:sz w:val="18"/>
                <w:szCs w:val="18"/>
              </w:rPr>
            </w:pPr>
            <w:r w:rsidRPr="00D5151C">
              <w:rPr>
                <w:sz w:val="18"/>
                <w:szCs w:val="18"/>
              </w:rPr>
              <w:t>Поддержка семинара-практикума МПБЭУ по биоразнообразию и пандемиям</w:t>
            </w:r>
          </w:p>
        </w:tc>
        <w:tc>
          <w:tcPr>
            <w:tcW w:w="1133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C45CC3C" w14:textId="77777777" w:rsidR="00805EEC" w:rsidRPr="00D5151C" w:rsidRDefault="00805EEC" w:rsidP="00D5151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color w:val="000000"/>
                <w:sz w:val="18"/>
                <w:szCs w:val="18"/>
              </w:rPr>
            </w:pPr>
            <w:r w:rsidRPr="00D5151C">
              <w:rPr>
                <w:sz w:val="18"/>
                <w:szCs w:val="18"/>
              </w:rPr>
              <w:t>Поддержка совещаний</w:t>
            </w:r>
          </w:p>
        </w:tc>
        <w:tc>
          <w:tcPr>
            <w:tcW w:w="991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CB926AB" w14:textId="77777777" w:rsidR="00805EEC" w:rsidRPr="00D5151C" w:rsidRDefault="00805EEC" w:rsidP="00D5151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60D24E6" w14:textId="77777777" w:rsidR="00805EEC" w:rsidRPr="00D5151C" w:rsidRDefault="00805EEC" w:rsidP="00D5151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14D3690" w14:textId="77777777" w:rsidR="00805EEC" w:rsidRPr="00D5151C" w:rsidRDefault="00805EEC" w:rsidP="00D5151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 w:rsidRPr="00D5151C">
              <w:rPr>
                <w:sz w:val="18"/>
                <w:szCs w:val="18"/>
              </w:rPr>
              <w:t>38 664</w:t>
            </w:r>
          </w:p>
        </w:tc>
        <w:tc>
          <w:tcPr>
            <w:tcW w:w="992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A331631" w14:textId="77777777" w:rsidR="00805EEC" w:rsidRPr="00D5151C" w:rsidRDefault="00805EEC" w:rsidP="00D5151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985" w:type="dxa"/>
            <w:tcBorders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4E73483" w14:textId="77777777" w:rsidR="00805EEC" w:rsidRPr="00D5151C" w:rsidRDefault="00805EEC" w:rsidP="00D5151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032" w:type="dxa"/>
            <w:tcBorders>
              <w:lef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4D64FD8" w14:textId="77777777" w:rsidR="00805EEC" w:rsidRPr="00D5151C" w:rsidRDefault="00805EEC" w:rsidP="00D5151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948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CC1EB88" w14:textId="77777777" w:rsidR="00805EEC" w:rsidRPr="00D5151C" w:rsidRDefault="00805EEC" w:rsidP="00D5151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  <w:lang w:val="en-GB"/>
              </w:rPr>
            </w:pPr>
            <w:r w:rsidRPr="00D5151C">
              <w:rPr>
                <w:color w:val="000000"/>
                <w:sz w:val="18"/>
                <w:szCs w:val="18"/>
                <w:lang w:val="en-GB"/>
              </w:rPr>
              <w:t> </w:t>
            </w:r>
          </w:p>
        </w:tc>
        <w:tc>
          <w:tcPr>
            <w:tcW w:w="1132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675A6FB" w14:textId="77777777" w:rsidR="00805EEC" w:rsidRPr="00D5151C" w:rsidRDefault="00805EEC" w:rsidP="00D5151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  <w:lang w:val="en-GB"/>
              </w:rPr>
            </w:pPr>
          </w:p>
        </w:tc>
      </w:tr>
      <w:tr w:rsidR="00D5151C" w:rsidRPr="00D5151C" w14:paraId="2E86A0BA" w14:textId="77777777" w:rsidTr="001C6C43">
        <w:trPr>
          <w:trHeight w:val="270"/>
          <w:jc w:val="right"/>
        </w:trPr>
        <w:tc>
          <w:tcPr>
            <w:tcW w:w="2268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5CE7CC1" w14:textId="77777777" w:rsidR="00805EEC" w:rsidRPr="00D5151C" w:rsidRDefault="00805EEC" w:rsidP="00D5151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color w:val="000000"/>
                <w:sz w:val="18"/>
                <w:szCs w:val="18"/>
              </w:rPr>
            </w:pPr>
            <w:r w:rsidRPr="00D5151C">
              <w:rPr>
                <w:sz w:val="18"/>
                <w:szCs w:val="18"/>
              </w:rPr>
              <w:t>Германия</w:t>
            </w:r>
          </w:p>
        </w:tc>
        <w:tc>
          <w:tcPr>
            <w:tcW w:w="311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D94B94D" w14:textId="77777777" w:rsidR="00805EEC" w:rsidRPr="00D5151C" w:rsidRDefault="00805EEC" w:rsidP="00D5151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color w:val="000000"/>
                <w:sz w:val="18"/>
                <w:szCs w:val="18"/>
              </w:rPr>
            </w:pPr>
            <w:r w:rsidRPr="00D5151C">
              <w:rPr>
                <w:sz w:val="18"/>
                <w:szCs w:val="18"/>
              </w:rPr>
              <w:t>Поддержка МПБЭУ-9 в Бонне (Германия) в части расходов на место проведения и содержание участников совещания</w:t>
            </w:r>
          </w:p>
        </w:tc>
        <w:tc>
          <w:tcPr>
            <w:tcW w:w="1133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D9599DC" w14:textId="77777777" w:rsidR="00805EEC" w:rsidRPr="00D5151C" w:rsidRDefault="00805EEC" w:rsidP="00D5151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color w:val="000000"/>
                <w:sz w:val="18"/>
                <w:szCs w:val="18"/>
              </w:rPr>
            </w:pPr>
            <w:r w:rsidRPr="00D5151C">
              <w:rPr>
                <w:sz w:val="18"/>
                <w:szCs w:val="18"/>
              </w:rPr>
              <w:t>Поддержка совещаний</w:t>
            </w:r>
          </w:p>
        </w:tc>
        <w:tc>
          <w:tcPr>
            <w:tcW w:w="991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F3C736C" w14:textId="77777777" w:rsidR="00805EEC" w:rsidRPr="00D5151C" w:rsidRDefault="00805EEC" w:rsidP="00D5151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D24E2A7" w14:textId="77777777" w:rsidR="00805EEC" w:rsidRPr="00D5151C" w:rsidRDefault="00805EEC" w:rsidP="00D5151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B181A80" w14:textId="77777777" w:rsidR="00805EEC" w:rsidRPr="00D5151C" w:rsidRDefault="00805EEC" w:rsidP="00D5151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6BD87AE" w14:textId="77777777" w:rsidR="00805EEC" w:rsidRPr="00D5151C" w:rsidRDefault="00805EEC" w:rsidP="00D5151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985" w:type="dxa"/>
            <w:tcBorders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00AD656" w14:textId="77777777" w:rsidR="00805EEC" w:rsidRPr="00D5151C" w:rsidRDefault="00805EEC" w:rsidP="00D5151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 w:rsidRPr="00D5151C">
              <w:rPr>
                <w:sz w:val="18"/>
                <w:szCs w:val="18"/>
              </w:rPr>
              <w:t>982 367</w:t>
            </w:r>
          </w:p>
        </w:tc>
        <w:tc>
          <w:tcPr>
            <w:tcW w:w="1032" w:type="dxa"/>
            <w:tcBorders>
              <w:lef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ACD5697" w14:textId="77777777" w:rsidR="00805EEC" w:rsidRPr="00D5151C" w:rsidRDefault="00805EEC" w:rsidP="00D5151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948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27FC548" w14:textId="77777777" w:rsidR="00805EEC" w:rsidRPr="00D5151C" w:rsidRDefault="00805EEC" w:rsidP="00D5151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  <w:lang w:val="en-GB"/>
              </w:rPr>
            </w:pPr>
            <w:r w:rsidRPr="00D5151C">
              <w:rPr>
                <w:color w:val="000000"/>
                <w:sz w:val="18"/>
                <w:szCs w:val="18"/>
                <w:lang w:val="en-GB"/>
              </w:rPr>
              <w:t> </w:t>
            </w:r>
          </w:p>
        </w:tc>
        <w:tc>
          <w:tcPr>
            <w:tcW w:w="1132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AC04E3F" w14:textId="77777777" w:rsidR="00805EEC" w:rsidRPr="00D5151C" w:rsidRDefault="00805EEC" w:rsidP="00D5151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  <w:lang w:val="en-GB"/>
              </w:rPr>
            </w:pPr>
          </w:p>
        </w:tc>
      </w:tr>
      <w:tr w:rsidR="00D5151C" w:rsidRPr="00D5151C" w14:paraId="2A03D176" w14:textId="77777777" w:rsidTr="001C6C43">
        <w:trPr>
          <w:trHeight w:val="270"/>
          <w:jc w:val="right"/>
        </w:trPr>
        <w:tc>
          <w:tcPr>
            <w:tcW w:w="2268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DD0D13D" w14:textId="77777777" w:rsidR="00805EEC" w:rsidRPr="00D5151C" w:rsidRDefault="00805EEC" w:rsidP="00D5151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color w:val="000000"/>
                <w:sz w:val="18"/>
                <w:szCs w:val="18"/>
              </w:rPr>
            </w:pPr>
            <w:r w:rsidRPr="00D5151C">
              <w:rPr>
                <w:sz w:val="18"/>
                <w:szCs w:val="18"/>
              </w:rPr>
              <w:t>Норвегия</w:t>
            </w:r>
            <w:r w:rsidRPr="00D5151C">
              <w:rPr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311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EF810EA" w14:textId="77777777" w:rsidR="00805EEC" w:rsidRPr="00D5151C" w:rsidRDefault="00805EEC" w:rsidP="00D5151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color w:val="000000"/>
                <w:sz w:val="18"/>
                <w:szCs w:val="18"/>
              </w:rPr>
            </w:pPr>
            <w:r w:rsidRPr="00D5151C">
              <w:rPr>
                <w:sz w:val="18"/>
                <w:szCs w:val="18"/>
              </w:rPr>
              <w:t>Поддержка совместно организованного семинара-практикума МГЭИК-МПБЭУ по климату и биоразнообразию</w:t>
            </w:r>
          </w:p>
        </w:tc>
        <w:tc>
          <w:tcPr>
            <w:tcW w:w="1133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DADAF4F" w14:textId="77777777" w:rsidR="00805EEC" w:rsidRPr="00D5151C" w:rsidRDefault="00805EEC" w:rsidP="00D5151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color w:val="000000"/>
                <w:sz w:val="18"/>
                <w:szCs w:val="18"/>
              </w:rPr>
            </w:pPr>
            <w:r w:rsidRPr="00D5151C">
              <w:rPr>
                <w:sz w:val="18"/>
                <w:szCs w:val="18"/>
              </w:rPr>
              <w:t>Поддержка совещаний</w:t>
            </w:r>
          </w:p>
        </w:tc>
        <w:tc>
          <w:tcPr>
            <w:tcW w:w="991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B2B3C6C" w14:textId="77777777" w:rsidR="00805EEC" w:rsidRPr="00D5151C" w:rsidRDefault="00805EEC" w:rsidP="00D5151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4B9C317" w14:textId="77777777" w:rsidR="00805EEC" w:rsidRPr="00D5151C" w:rsidRDefault="00805EEC" w:rsidP="00D5151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57E2A9D" w14:textId="77777777" w:rsidR="00805EEC" w:rsidRPr="00D5151C" w:rsidRDefault="00805EEC" w:rsidP="00D5151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 w:rsidRPr="00D5151C">
              <w:rPr>
                <w:sz w:val="18"/>
                <w:szCs w:val="18"/>
              </w:rPr>
              <w:t>39 325</w:t>
            </w:r>
          </w:p>
        </w:tc>
        <w:tc>
          <w:tcPr>
            <w:tcW w:w="992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4359A08" w14:textId="77777777" w:rsidR="00805EEC" w:rsidRPr="00D5151C" w:rsidRDefault="00805EEC" w:rsidP="00D5151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985" w:type="dxa"/>
            <w:tcBorders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7630C4E" w14:textId="77777777" w:rsidR="00805EEC" w:rsidRPr="00D5151C" w:rsidRDefault="00805EEC" w:rsidP="00D5151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032" w:type="dxa"/>
            <w:tcBorders>
              <w:lef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DDBFFA7" w14:textId="77777777" w:rsidR="00805EEC" w:rsidRPr="00D5151C" w:rsidRDefault="00805EEC" w:rsidP="00D5151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948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BEB721F" w14:textId="77777777" w:rsidR="00805EEC" w:rsidRPr="00D5151C" w:rsidRDefault="00805EEC" w:rsidP="00D5151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  <w:lang w:val="en-GB"/>
              </w:rPr>
            </w:pPr>
            <w:r w:rsidRPr="00D5151C">
              <w:rPr>
                <w:color w:val="000000"/>
                <w:sz w:val="18"/>
                <w:szCs w:val="18"/>
                <w:lang w:val="en-GB"/>
              </w:rPr>
              <w:t> </w:t>
            </w:r>
          </w:p>
        </w:tc>
        <w:tc>
          <w:tcPr>
            <w:tcW w:w="1132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28601E7" w14:textId="77777777" w:rsidR="00805EEC" w:rsidRPr="00D5151C" w:rsidRDefault="00805EEC" w:rsidP="00D5151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  <w:lang w:val="en-GB"/>
              </w:rPr>
            </w:pPr>
          </w:p>
        </w:tc>
      </w:tr>
      <w:tr w:rsidR="00D5151C" w:rsidRPr="00D5151C" w14:paraId="7AC02ABB" w14:textId="77777777" w:rsidTr="001C6C43">
        <w:trPr>
          <w:trHeight w:val="255"/>
          <w:jc w:val="right"/>
        </w:trPr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6F876DD6" w14:textId="77777777" w:rsidR="00805EEC" w:rsidRPr="00D5151C" w:rsidRDefault="00805EEC" w:rsidP="00D5151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color w:val="000000"/>
                <w:sz w:val="18"/>
                <w:szCs w:val="18"/>
              </w:rPr>
            </w:pPr>
            <w:r w:rsidRPr="00D5151C">
              <w:rPr>
                <w:sz w:val="18"/>
                <w:szCs w:val="18"/>
              </w:rPr>
              <w:t>Соединенные Штаты Америки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398DA001" w14:textId="77777777" w:rsidR="00805EEC" w:rsidRPr="00D5151C" w:rsidRDefault="00805EEC" w:rsidP="00D5151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color w:val="000000"/>
                <w:sz w:val="18"/>
                <w:szCs w:val="18"/>
              </w:rPr>
            </w:pPr>
            <w:r w:rsidRPr="00D5151C">
              <w:rPr>
                <w:sz w:val="18"/>
                <w:szCs w:val="18"/>
              </w:rPr>
              <w:t>Поддержка МПБЭУ-10 в Бонне (Германия) в части расходов на место проведения и прочих расходов на проведение совещания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9402A8C" w14:textId="77777777" w:rsidR="00805EEC" w:rsidRPr="00D5151C" w:rsidRDefault="00805EEC" w:rsidP="00D5151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color w:val="000000"/>
                <w:sz w:val="18"/>
                <w:szCs w:val="18"/>
              </w:rPr>
            </w:pPr>
            <w:r w:rsidRPr="00D5151C">
              <w:rPr>
                <w:sz w:val="18"/>
                <w:szCs w:val="18"/>
              </w:rPr>
              <w:t>Поддержка совещаний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DACEAB6" w14:textId="77777777" w:rsidR="00805EEC" w:rsidRPr="00D5151C" w:rsidRDefault="00805EEC" w:rsidP="00D5151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DB54E9C" w14:textId="77777777" w:rsidR="00805EEC" w:rsidRPr="00D5151C" w:rsidRDefault="00805EEC" w:rsidP="00D5151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F95B8AC" w14:textId="77777777" w:rsidR="00805EEC" w:rsidRPr="00D5151C" w:rsidRDefault="00805EEC" w:rsidP="00D5151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DDA7E05" w14:textId="77777777" w:rsidR="00805EEC" w:rsidRPr="00D5151C" w:rsidRDefault="00805EEC" w:rsidP="00D5151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98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2215000" w14:textId="77777777" w:rsidR="00805EEC" w:rsidRPr="00D5151C" w:rsidRDefault="00805EEC" w:rsidP="00D5151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 w:rsidRPr="00D5151C">
              <w:rPr>
                <w:sz w:val="18"/>
                <w:szCs w:val="18"/>
              </w:rPr>
              <w:t>1 295 000</w:t>
            </w:r>
          </w:p>
        </w:tc>
        <w:tc>
          <w:tcPr>
            <w:tcW w:w="103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306BCBC" w14:textId="77777777" w:rsidR="00805EEC" w:rsidRPr="00D5151C" w:rsidRDefault="00805EEC" w:rsidP="00D5151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948" w:type="dxa"/>
            <w:tcBorders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4833CA1" w14:textId="77777777" w:rsidR="00805EEC" w:rsidRPr="00D5151C" w:rsidRDefault="00805EEC" w:rsidP="00D5151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132" w:type="dxa"/>
            <w:tcBorders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9B9DF81" w14:textId="77777777" w:rsidR="00805EEC" w:rsidRPr="00D5151C" w:rsidRDefault="00805EEC" w:rsidP="00D5151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color w:val="000000"/>
                <w:sz w:val="18"/>
                <w:szCs w:val="18"/>
                <w:lang w:val="en-GB"/>
              </w:rPr>
            </w:pPr>
          </w:p>
        </w:tc>
      </w:tr>
      <w:tr w:rsidR="00D5151C" w:rsidRPr="00D5151C" w14:paraId="7D43F53E" w14:textId="77777777" w:rsidTr="001C6C43">
        <w:trPr>
          <w:trHeight w:val="270"/>
          <w:jc w:val="right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39344417" w14:textId="77777777" w:rsidR="00805EEC" w:rsidRPr="00D5151C" w:rsidRDefault="00805EEC" w:rsidP="00D5151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  <w:r w:rsidRPr="00D5151C">
              <w:rPr>
                <w:b/>
                <w:bCs/>
                <w:sz w:val="18"/>
                <w:szCs w:val="18"/>
              </w:rPr>
              <w:t>Итого 2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2524FF72" w14:textId="77777777" w:rsidR="00805EEC" w:rsidRPr="00D5151C" w:rsidRDefault="00805EEC" w:rsidP="00D5151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b/>
                <w:bCs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17689122" w14:textId="77777777" w:rsidR="00805EEC" w:rsidRPr="00D5151C" w:rsidRDefault="00805EEC" w:rsidP="00D5151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b/>
                <w:bCs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21947B3A" w14:textId="77777777" w:rsidR="00805EEC" w:rsidRPr="00D5151C" w:rsidRDefault="00805EEC" w:rsidP="00D5151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5151C">
              <w:rPr>
                <w:b/>
                <w:bCs/>
                <w:sz w:val="18"/>
                <w:szCs w:val="18"/>
              </w:rPr>
              <w:t>355 065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58482A8C" w14:textId="77777777" w:rsidR="00805EEC" w:rsidRPr="00D5151C" w:rsidRDefault="00805EEC" w:rsidP="00D5151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5151C">
              <w:rPr>
                <w:b/>
                <w:bCs/>
                <w:sz w:val="18"/>
                <w:szCs w:val="18"/>
              </w:rPr>
              <w:t>265 114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63952BD4" w14:textId="77777777" w:rsidR="00805EEC" w:rsidRPr="00D5151C" w:rsidRDefault="00805EEC" w:rsidP="00D5151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5151C">
              <w:rPr>
                <w:b/>
                <w:bCs/>
                <w:sz w:val="18"/>
                <w:szCs w:val="18"/>
              </w:rPr>
              <w:t>77 989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6CBF3E3A" w14:textId="77777777" w:rsidR="00805EEC" w:rsidRPr="00D5151C" w:rsidRDefault="00805EEC" w:rsidP="00D5151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b/>
                <w:bCs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7FC32B95" w14:textId="77777777" w:rsidR="00805EEC" w:rsidRPr="00D5151C" w:rsidRDefault="00805EEC" w:rsidP="00D5151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5151C">
              <w:rPr>
                <w:b/>
                <w:bCs/>
                <w:sz w:val="18"/>
                <w:szCs w:val="18"/>
              </w:rPr>
              <w:t>2 277 367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7D6BDE59" w14:textId="77777777" w:rsidR="00805EEC" w:rsidRPr="00D5151C" w:rsidRDefault="00805EEC" w:rsidP="00D5151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b/>
                <w:bCs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9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2E3DF9D7" w14:textId="77777777" w:rsidR="00805EEC" w:rsidRPr="00D5151C" w:rsidRDefault="00805EEC" w:rsidP="00D5151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b/>
                <w:bCs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1AA66A2D" w14:textId="77777777" w:rsidR="00805EEC" w:rsidRPr="00D5151C" w:rsidRDefault="00805EEC" w:rsidP="00D5151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b/>
                <w:bCs/>
                <w:color w:val="000000"/>
                <w:sz w:val="18"/>
                <w:szCs w:val="18"/>
                <w:lang w:val="en-GB"/>
              </w:rPr>
            </w:pPr>
          </w:p>
        </w:tc>
      </w:tr>
      <w:tr w:rsidR="00D5151C" w:rsidRPr="00D5151C" w14:paraId="5897BFAE" w14:textId="77777777" w:rsidTr="001C6C43">
        <w:trPr>
          <w:trHeight w:val="270"/>
          <w:jc w:val="right"/>
        </w:trPr>
        <w:tc>
          <w:tcPr>
            <w:tcW w:w="226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332454DE" w14:textId="37AE2628" w:rsidR="00805EEC" w:rsidRPr="00D5151C" w:rsidRDefault="00805EEC" w:rsidP="00D5151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  <w:r w:rsidRPr="00D5151C">
              <w:rPr>
                <w:b/>
                <w:bCs/>
                <w:sz w:val="18"/>
                <w:szCs w:val="18"/>
              </w:rPr>
              <w:t>Итого (1+2)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13D8A08B" w14:textId="77777777" w:rsidR="00805EEC" w:rsidRPr="00D5151C" w:rsidRDefault="00805EEC" w:rsidP="00D5151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b/>
                <w:bCs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13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7893AA71" w14:textId="77777777" w:rsidR="00805EEC" w:rsidRPr="00D5151C" w:rsidRDefault="00805EEC" w:rsidP="00D5151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b/>
                <w:bCs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99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53FEA8DC" w14:textId="77777777" w:rsidR="00805EEC" w:rsidRPr="00D5151C" w:rsidRDefault="00805EEC" w:rsidP="00D5151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5151C">
              <w:rPr>
                <w:b/>
                <w:bCs/>
                <w:sz w:val="18"/>
                <w:szCs w:val="18"/>
              </w:rPr>
              <w:t>1 117 896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6BA0EAD8" w14:textId="77777777" w:rsidR="00805EEC" w:rsidRPr="00D5151C" w:rsidRDefault="00805EEC" w:rsidP="00D5151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5151C">
              <w:rPr>
                <w:b/>
                <w:bCs/>
                <w:sz w:val="18"/>
                <w:szCs w:val="18"/>
              </w:rPr>
              <w:t>683 450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175E4207" w14:textId="77777777" w:rsidR="00805EEC" w:rsidRPr="00D5151C" w:rsidRDefault="00805EEC" w:rsidP="00D5151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5151C">
              <w:rPr>
                <w:b/>
                <w:bCs/>
                <w:sz w:val="18"/>
                <w:szCs w:val="18"/>
              </w:rPr>
              <w:t>343 168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1617CD34" w14:textId="77777777" w:rsidR="00805EEC" w:rsidRPr="00D5151C" w:rsidRDefault="00805EEC" w:rsidP="00D5151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5151C">
              <w:rPr>
                <w:b/>
                <w:bCs/>
                <w:sz w:val="18"/>
                <w:szCs w:val="18"/>
              </w:rPr>
              <w:t>158 082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2A280262" w14:textId="77777777" w:rsidR="00805EEC" w:rsidRPr="00D5151C" w:rsidRDefault="00805EEC" w:rsidP="00D5151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5151C">
              <w:rPr>
                <w:b/>
                <w:bCs/>
                <w:sz w:val="18"/>
                <w:szCs w:val="18"/>
              </w:rPr>
              <w:t>3 131 232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5BF02FCF" w14:textId="77777777" w:rsidR="00805EEC" w:rsidRPr="00D5151C" w:rsidRDefault="00805EEC" w:rsidP="00D5151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5151C">
              <w:rPr>
                <w:b/>
                <w:bCs/>
                <w:sz w:val="18"/>
                <w:szCs w:val="18"/>
              </w:rPr>
              <w:t>182 262</w:t>
            </w:r>
          </w:p>
        </w:tc>
        <w:tc>
          <w:tcPr>
            <w:tcW w:w="94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2866F99C" w14:textId="77777777" w:rsidR="00805EEC" w:rsidRPr="00D5151C" w:rsidRDefault="00805EEC" w:rsidP="00D5151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5151C">
              <w:rPr>
                <w:b/>
                <w:bCs/>
                <w:sz w:val="18"/>
                <w:szCs w:val="18"/>
              </w:rPr>
              <w:t>29 347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11828E3F" w14:textId="77777777" w:rsidR="00805EEC" w:rsidRPr="00D5151C" w:rsidRDefault="00805EEC" w:rsidP="00D5151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5151C">
              <w:rPr>
                <w:b/>
                <w:bCs/>
                <w:sz w:val="18"/>
                <w:szCs w:val="18"/>
              </w:rPr>
              <w:t>211 609</w:t>
            </w:r>
          </w:p>
        </w:tc>
      </w:tr>
    </w:tbl>
    <w:p w14:paraId="50A16A46" w14:textId="0D3AAF4C" w:rsidR="00805EEC" w:rsidRPr="00D5151C" w:rsidRDefault="00805EEC" w:rsidP="00D5151C">
      <w:pPr>
        <w:pStyle w:val="Normal-pool"/>
        <w:tabs>
          <w:tab w:val="clear" w:pos="624"/>
          <w:tab w:val="clear" w:pos="1247"/>
          <w:tab w:val="clear" w:pos="1871"/>
          <w:tab w:val="clear" w:pos="2495"/>
          <w:tab w:val="clear" w:pos="3119"/>
          <w:tab w:val="clear" w:pos="3742"/>
          <w:tab w:val="clear" w:pos="4366"/>
        </w:tabs>
        <w:spacing w:before="60"/>
        <w:ind w:left="1247"/>
        <w:rPr>
          <w:sz w:val="18"/>
          <w:szCs w:val="18"/>
        </w:rPr>
      </w:pPr>
      <w:r>
        <w:tab/>
      </w:r>
      <w:r w:rsidRPr="00D5151C">
        <w:rPr>
          <w:sz w:val="18"/>
          <w:szCs w:val="18"/>
          <w:vertAlign w:val="superscript"/>
        </w:rPr>
        <w:t>a</w:t>
      </w:r>
      <w:r w:rsidRPr="00D5151C">
        <w:rPr>
          <w:sz w:val="18"/>
          <w:szCs w:val="18"/>
        </w:rPr>
        <w:t xml:space="preserve"> </w:t>
      </w:r>
      <w:r w:rsidR="00D5151C">
        <w:rPr>
          <w:sz w:val="18"/>
          <w:szCs w:val="18"/>
        </w:rPr>
        <w:tab/>
      </w:r>
      <w:r w:rsidRPr="00D5151C">
        <w:rPr>
          <w:sz w:val="18"/>
          <w:szCs w:val="18"/>
        </w:rPr>
        <w:t>В связи с тем, что эта должность оставалась вакантной в течение длительного времени, сумма в размере 40 773 долл. США из средств, выделенных на поддержку, была возвращена Германии в 2022 году.</w:t>
      </w:r>
    </w:p>
    <w:p w14:paraId="13912483" w14:textId="04F7476D" w:rsidR="00D5151C" w:rsidRDefault="00805EEC" w:rsidP="00D5151C">
      <w:pPr>
        <w:pStyle w:val="BBTitle"/>
        <w:keepNext w:val="0"/>
        <w:keepLines w:val="0"/>
        <w:tabs>
          <w:tab w:val="clear" w:pos="624"/>
          <w:tab w:val="clear" w:pos="1247"/>
          <w:tab w:val="clear" w:pos="1871"/>
          <w:tab w:val="clear" w:pos="2495"/>
          <w:tab w:val="clear" w:pos="3119"/>
          <w:tab w:val="clear" w:pos="3742"/>
          <w:tab w:val="clear" w:pos="4366"/>
        </w:tabs>
        <w:spacing w:before="60" w:after="0"/>
        <w:ind w:right="0"/>
        <w:rPr>
          <w:b w:val="0"/>
          <w:sz w:val="18"/>
          <w:szCs w:val="18"/>
        </w:rPr>
      </w:pPr>
      <w:r w:rsidRPr="00D5151C">
        <w:rPr>
          <w:b w:val="0"/>
          <w:sz w:val="18"/>
          <w:szCs w:val="18"/>
        </w:rPr>
        <w:tab/>
      </w:r>
      <w:r w:rsidRPr="00D5151C">
        <w:rPr>
          <w:b w:val="0"/>
          <w:sz w:val="18"/>
          <w:szCs w:val="18"/>
          <w:vertAlign w:val="superscript"/>
        </w:rPr>
        <w:t>b</w:t>
      </w:r>
      <w:r w:rsidRPr="00D5151C">
        <w:rPr>
          <w:b w:val="0"/>
          <w:sz w:val="18"/>
          <w:szCs w:val="18"/>
        </w:rPr>
        <w:t xml:space="preserve"> </w:t>
      </w:r>
      <w:r w:rsidR="00D5151C">
        <w:rPr>
          <w:b w:val="0"/>
          <w:sz w:val="18"/>
          <w:szCs w:val="18"/>
        </w:rPr>
        <w:tab/>
      </w:r>
      <w:r w:rsidRPr="00D5151C">
        <w:rPr>
          <w:b w:val="0"/>
          <w:sz w:val="18"/>
          <w:szCs w:val="18"/>
        </w:rPr>
        <w:t>Остаток в размере 24 401 долл. США, образовавшийся по причине того, что семинар проводился в онлайн</w:t>
      </w:r>
      <w:r w:rsidR="00B00008">
        <w:rPr>
          <w:b w:val="0"/>
          <w:sz w:val="18"/>
          <w:szCs w:val="18"/>
        </w:rPr>
        <w:t>-</w:t>
      </w:r>
      <w:r w:rsidRPr="00D5151C">
        <w:rPr>
          <w:b w:val="0"/>
          <w:sz w:val="18"/>
          <w:szCs w:val="18"/>
        </w:rPr>
        <w:t>режиме, был добавлен в целевой фонд МПБЭУ как часть взноса Норвегии в 2022 году</w:t>
      </w:r>
    </w:p>
    <w:p w14:paraId="1C2CF7B7" w14:textId="77777777" w:rsidR="00D5151C" w:rsidRDefault="00D5151C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60" w:line="259" w:lineRule="auto"/>
        <w:rPr>
          <w:sz w:val="18"/>
          <w:szCs w:val="18"/>
        </w:rPr>
      </w:pPr>
      <w:r>
        <w:rPr>
          <w:b/>
          <w:sz w:val="18"/>
          <w:szCs w:val="18"/>
        </w:rPr>
        <w:br w:type="page"/>
      </w:r>
    </w:p>
    <w:p w14:paraId="48108EFA" w14:textId="78DA9E91" w:rsidR="00D5151C" w:rsidRPr="00825150" w:rsidRDefault="00D5151C" w:rsidP="00A50C04">
      <w:pPr>
        <w:pStyle w:val="Titletable"/>
        <w:keepNext w:val="0"/>
        <w:keepLines w:val="0"/>
        <w:tabs>
          <w:tab w:val="clear" w:pos="624"/>
          <w:tab w:val="clear" w:pos="1247"/>
          <w:tab w:val="clear" w:pos="1871"/>
          <w:tab w:val="clear" w:pos="2495"/>
          <w:tab w:val="clear" w:pos="3119"/>
          <w:tab w:val="clear" w:pos="3742"/>
          <w:tab w:val="clear" w:pos="4366"/>
        </w:tabs>
        <w:rPr>
          <w:rFonts w:eastAsia="Calibri"/>
        </w:rPr>
      </w:pPr>
      <w:r w:rsidRPr="00825150">
        <w:rPr>
          <w:b w:val="0"/>
          <w:bCs w:val="0"/>
        </w:rPr>
        <w:lastRenderedPageBreak/>
        <w:t xml:space="preserve">Таблица 3 </w:t>
      </w:r>
      <w:r w:rsidR="00A50C04" w:rsidRPr="00825150">
        <w:rPr>
          <w:b w:val="0"/>
          <w:bCs w:val="0"/>
        </w:rPr>
        <w:br/>
      </w:r>
      <w:r w:rsidRPr="00825150">
        <w:t>Взносы в натуральной форме, полученные в 2022 году</w:t>
      </w:r>
    </w:p>
    <w:p w14:paraId="3E49EB9B" w14:textId="77777777" w:rsidR="00D5151C" w:rsidRPr="00825150" w:rsidRDefault="00D5151C" w:rsidP="00A50C04">
      <w:pPr>
        <w:pStyle w:val="Titletable"/>
        <w:keepNext w:val="0"/>
        <w:keepLines w:val="0"/>
        <w:tabs>
          <w:tab w:val="clear" w:pos="624"/>
          <w:tab w:val="clear" w:pos="1247"/>
          <w:tab w:val="clear" w:pos="1871"/>
          <w:tab w:val="clear" w:pos="2495"/>
          <w:tab w:val="clear" w:pos="3119"/>
          <w:tab w:val="clear" w:pos="3742"/>
          <w:tab w:val="clear" w:pos="4366"/>
        </w:tabs>
        <w:rPr>
          <w:rFonts w:eastAsia="Calibri"/>
          <w:b w:val="0"/>
          <w:bCs w:val="0"/>
          <w:sz w:val="18"/>
          <w:szCs w:val="18"/>
        </w:rPr>
      </w:pPr>
      <w:r w:rsidRPr="00825150">
        <w:rPr>
          <w:b w:val="0"/>
          <w:bCs w:val="0"/>
          <w:sz w:val="18"/>
          <w:szCs w:val="18"/>
        </w:rPr>
        <w:t>(в долл. США)</w:t>
      </w:r>
    </w:p>
    <w:tbl>
      <w:tblPr>
        <w:tblStyle w:val="TableGrid"/>
        <w:tblW w:w="5000" w:type="pct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50"/>
        <w:gridCol w:w="5372"/>
        <w:gridCol w:w="3490"/>
        <w:gridCol w:w="1616"/>
      </w:tblGrid>
      <w:tr w:rsidR="00D5151C" w:rsidRPr="00A50C04" w14:paraId="2765DB4A" w14:textId="77777777" w:rsidTr="00A50C04">
        <w:trPr>
          <w:trHeight w:val="57"/>
          <w:tblHeader/>
          <w:jc w:val="right"/>
        </w:trPr>
        <w:tc>
          <w:tcPr>
            <w:tcW w:w="3950" w:type="dxa"/>
            <w:tcBorders>
              <w:top w:val="single" w:sz="4" w:space="0" w:color="auto"/>
              <w:bottom w:val="single" w:sz="12" w:space="0" w:color="auto"/>
            </w:tcBorders>
            <w:hideMark/>
          </w:tcPr>
          <w:p w14:paraId="34E06A88" w14:textId="77777777" w:rsidR="00D5151C" w:rsidRPr="00A50C04" w:rsidRDefault="00D5151C" w:rsidP="00A50C04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rPr>
                <w:i/>
                <w:iCs/>
                <w:szCs w:val="18"/>
              </w:rPr>
            </w:pPr>
            <w:r w:rsidRPr="00A50C04">
              <w:rPr>
                <w:i/>
                <w:iCs/>
                <w:szCs w:val="18"/>
              </w:rPr>
              <w:t>Правительство / учреждение</w:t>
            </w:r>
          </w:p>
        </w:tc>
        <w:tc>
          <w:tcPr>
            <w:tcW w:w="5372" w:type="dxa"/>
            <w:tcBorders>
              <w:top w:val="single" w:sz="4" w:space="0" w:color="auto"/>
              <w:bottom w:val="single" w:sz="12" w:space="0" w:color="auto"/>
            </w:tcBorders>
            <w:hideMark/>
          </w:tcPr>
          <w:p w14:paraId="2063B95A" w14:textId="77777777" w:rsidR="00D5151C" w:rsidRPr="00A50C04" w:rsidRDefault="00D5151C" w:rsidP="00A50C04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rPr>
                <w:i/>
                <w:iCs/>
                <w:szCs w:val="18"/>
              </w:rPr>
            </w:pPr>
            <w:r w:rsidRPr="00A50C04">
              <w:rPr>
                <w:i/>
                <w:iCs/>
                <w:szCs w:val="18"/>
              </w:rPr>
              <w:t>Вид деятельности</w:t>
            </w:r>
          </w:p>
        </w:tc>
        <w:tc>
          <w:tcPr>
            <w:tcW w:w="3490" w:type="dxa"/>
            <w:tcBorders>
              <w:top w:val="single" w:sz="4" w:space="0" w:color="auto"/>
              <w:bottom w:val="single" w:sz="12" w:space="0" w:color="auto"/>
            </w:tcBorders>
            <w:hideMark/>
          </w:tcPr>
          <w:p w14:paraId="2CCA7249" w14:textId="77777777" w:rsidR="00D5151C" w:rsidRPr="00A50C04" w:rsidRDefault="00D5151C" w:rsidP="00A50C04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rPr>
                <w:i/>
                <w:iCs/>
                <w:szCs w:val="18"/>
              </w:rPr>
            </w:pPr>
            <w:r w:rsidRPr="00A50C04">
              <w:rPr>
                <w:i/>
                <w:iCs/>
                <w:szCs w:val="18"/>
              </w:rPr>
              <w:t>Вид поддержки</w:t>
            </w:r>
          </w:p>
        </w:tc>
        <w:tc>
          <w:tcPr>
            <w:tcW w:w="1616" w:type="dxa"/>
            <w:tcBorders>
              <w:top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hideMark/>
          </w:tcPr>
          <w:p w14:paraId="6D8F2406" w14:textId="77777777" w:rsidR="00D5151C" w:rsidRPr="00A50C04" w:rsidRDefault="00D5151C" w:rsidP="00A50C04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rPr>
                <w:i/>
                <w:iCs/>
                <w:szCs w:val="18"/>
              </w:rPr>
            </w:pPr>
            <w:r w:rsidRPr="00A50C04">
              <w:rPr>
                <w:i/>
                <w:iCs/>
                <w:szCs w:val="18"/>
              </w:rPr>
              <w:t>Расчетное значение</w:t>
            </w:r>
          </w:p>
        </w:tc>
      </w:tr>
      <w:tr w:rsidR="00D5151C" w:rsidRPr="00A50C04" w14:paraId="03B8D533" w14:textId="77777777" w:rsidTr="00102D5F">
        <w:trPr>
          <w:trHeight w:val="57"/>
          <w:jc w:val="right"/>
        </w:trPr>
        <w:tc>
          <w:tcPr>
            <w:tcW w:w="14428" w:type="dxa"/>
            <w:gridSpan w:val="4"/>
            <w:tcBorders>
              <w:top w:val="single" w:sz="12" w:space="0" w:color="auto"/>
            </w:tcBorders>
          </w:tcPr>
          <w:p w14:paraId="099A68F3" w14:textId="77777777" w:rsidR="00D5151C" w:rsidRPr="00A50C04" w:rsidRDefault="00D5151C" w:rsidP="00A50C04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rPr>
                <w:szCs w:val="18"/>
              </w:rPr>
            </w:pPr>
            <w:r w:rsidRPr="00A50C04">
              <w:rPr>
                <w:b/>
                <w:bCs/>
                <w:szCs w:val="18"/>
              </w:rPr>
              <w:t>1.</w:t>
            </w:r>
            <w:r w:rsidRPr="00A50C04">
              <w:rPr>
                <w:szCs w:val="18"/>
              </w:rPr>
              <w:t xml:space="preserve"> </w:t>
            </w:r>
            <w:r w:rsidRPr="00A50C04">
              <w:rPr>
                <w:b/>
                <w:bCs/>
                <w:szCs w:val="18"/>
              </w:rPr>
              <w:t>Прямая поддержка, оказываемая утвержденным и имеющим смету мероприятиям в рамках программы работы</w:t>
            </w:r>
          </w:p>
        </w:tc>
      </w:tr>
      <w:tr w:rsidR="00D5151C" w:rsidRPr="00A50C04" w14:paraId="4228A282" w14:textId="77777777" w:rsidTr="00102D5F">
        <w:trPr>
          <w:trHeight w:val="57"/>
          <w:jc w:val="right"/>
        </w:trPr>
        <w:tc>
          <w:tcPr>
            <w:tcW w:w="3950" w:type="dxa"/>
          </w:tcPr>
          <w:p w14:paraId="64D7AB5D" w14:textId="77777777" w:rsidR="00D5151C" w:rsidRPr="00A50C04" w:rsidRDefault="00D5151C" w:rsidP="00A50C04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rPr>
                <w:szCs w:val="18"/>
              </w:rPr>
            </w:pPr>
            <w:r w:rsidRPr="00A50C04">
              <w:rPr>
                <w:szCs w:val="18"/>
              </w:rPr>
              <w:t>Орхусский университет (Дания)</w:t>
            </w:r>
          </w:p>
        </w:tc>
        <w:tc>
          <w:tcPr>
            <w:tcW w:w="5372" w:type="dxa"/>
          </w:tcPr>
          <w:p w14:paraId="40D60493" w14:textId="77777777" w:rsidR="00D5151C" w:rsidRPr="00A50C04" w:rsidRDefault="00D5151C" w:rsidP="00A50C04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rPr>
                <w:szCs w:val="18"/>
              </w:rPr>
            </w:pPr>
            <w:r w:rsidRPr="00A50C04">
              <w:rPr>
                <w:szCs w:val="18"/>
              </w:rPr>
              <w:t>Третье совещание авторов и совещание по разработке резюме для директивных органов по вопросам оценки инвазивных чужеродных видов</w:t>
            </w:r>
          </w:p>
        </w:tc>
        <w:tc>
          <w:tcPr>
            <w:tcW w:w="3490" w:type="dxa"/>
          </w:tcPr>
          <w:p w14:paraId="6D7A438E" w14:textId="77777777" w:rsidR="00D5151C" w:rsidRPr="00A50C04" w:rsidRDefault="00D5151C" w:rsidP="00A50C04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rPr>
                <w:szCs w:val="18"/>
              </w:rPr>
            </w:pPr>
            <w:r w:rsidRPr="00A50C04">
              <w:rPr>
                <w:szCs w:val="18"/>
              </w:rPr>
              <w:t>Расходы на место проведения и материально-техническое обеспечение</w:t>
            </w:r>
          </w:p>
        </w:tc>
        <w:tc>
          <w:tcPr>
            <w:tcW w:w="1616" w:type="dxa"/>
            <w:noWrap/>
          </w:tcPr>
          <w:p w14:paraId="067E9BB8" w14:textId="77777777" w:rsidR="00D5151C" w:rsidRPr="00A50C04" w:rsidRDefault="00D5151C" w:rsidP="00A50C04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szCs w:val="18"/>
              </w:rPr>
            </w:pPr>
            <w:r w:rsidRPr="00A50C04">
              <w:rPr>
                <w:szCs w:val="18"/>
              </w:rPr>
              <w:t>28 700</w:t>
            </w:r>
          </w:p>
        </w:tc>
      </w:tr>
      <w:tr w:rsidR="00D5151C" w:rsidRPr="00A50C04" w14:paraId="00A06975" w14:textId="77777777" w:rsidTr="00102D5F">
        <w:trPr>
          <w:trHeight w:val="57"/>
          <w:jc w:val="right"/>
        </w:trPr>
        <w:tc>
          <w:tcPr>
            <w:tcW w:w="3950" w:type="dxa"/>
          </w:tcPr>
          <w:p w14:paraId="2BEF25B3" w14:textId="77777777" w:rsidR="00D5151C" w:rsidRPr="00A50C04" w:rsidRDefault="00D5151C" w:rsidP="00A50C04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rPr>
                <w:szCs w:val="18"/>
              </w:rPr>
            </w:pPr>
            <w:r w:rsidRPr="00A50C04">
              <w:rPr>
                <w:szCs w:val="18"/>
              </w:rPr>
              <w:t>«Биодиверса+» и Фонд исследований в области биоразнообразия (Франция)</w:t>
            </w:r>
          </w:p>
        </w:tc>
        <w:tc>
          <w:tcPr>
            <w:tcW w:w="5372" w:type="dxa"/>
          </w:tcPr>
          <w:p w14:paraId="10862104" w14:textId="77777777" w:rsidR="00D5151C" w:rsidRPr="00A50C04" w:rsidRDefault="00D5151C" w:rsidP="00A50C04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rPr>
                <w:szCs w:val="18"/>
              </w:rPr>
            </w:pPr>
            <w:r w:rsidRPr="00A50C04">
              <w:rPr>
                <w:szCs w:val="18"/>
              </w:rPr>
              <w:t>Группа технической поддержки целевой группы по вопросам знаний и данных</w:t>
            </w:r>
          </w:p>
        </w:tc>
        <w:tc>
          <w:tcPr>
            <w:tcW w:w="3490" w:type="dxa"/>
          </w:tcPr>
          <w:p w14:paraId="04AD59E4" w14:textId="77777777" w:rsidR="00D5151C" w:rsidRPr="00A50C04" w:rsidRDefault="00D5151C" w:rsidP="00A50C04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rPr>
                <w:szCs w:val="18"/>
              </w:rPr>
            </w:pPr>
            <w:r w:rsidRPr="00A50C04">
              <w:rPr>
                <w:szCs w:val="18"/>
              </w:rPr>
              <w:t>Расходы на персонал, содержание служебных помещений и общие операционные расходы</w:t>
            </w:r>
          </w:p>
        </w:tc>
        <w:tc>
          <w:tcPr>
            <w:tcW w:w="1616" w:type="dxa"/>
            <w:noWrap/>
          </w:tcPr>
          <w:p w14:paraId="095E4597" w14:textId="77777777" w:rsidR="00D5151C" w:rsidRPr="00A50C04" w:rsidRDefault="00D5151C" w:rsidP="00A50C04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szCs w:val="18"/>
              </w:rPr>
            </w:pPr>
            <w:r w:rsidRPr="00A50C04">
              <w:rPr>
                <w:szCs w:val="18"/>
              </w:rPr>
              <w:t>18 200</w:t>
            </w:r>
          </w:p>
        </w:tc>
      </w:tr>
      <w:tr w:rsidR="00D5151C" w:rsidRPr="00A50C04" w14:paraId="5E3B0EBA" w14:textId="77777777" w:rsidTr="00102D5F">
        <w:trPr>
          <w:trHeight w:val="57"/>
          <w:jc w:val="right"/>
        </w:trPr>
        <w:tc>
          <w:tcPr>
            <w:tcW w:w="3950" w:type="dxa"/>
          </w:tcPr>
          <w:p w14:paraId="24FA5871" w14:textId="77777777" w:rsidR="00D5151C" w:rsidRPr="00A50C04" w:rsidRDefault="00D5151C" w:rsidP="00A50C04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rPr>
                <w:szCs w:val="18"/>
              </w:rPr>
            </w:pPr>
            <w:r w:rsidRPr="00A50C04">
              <w:rPr>
                <w:szCs w:val="18"/>
              </w:rPr>
              <w:t>Альянс «ЭкоЗдоровье»</w:t>
            </w:r>
          </w:p>
        </w:tc>
        <w:tc>
          <w:tcPr>
            <w:tcW w:w="5372" w:type="dxa"/>
          </w:tcPr>
          <w:p w14:paraId="331F9D9A" w14:textId="77777777" w:rsidR="00D5151C" w:rsidRPr="00A50C04" w:rsidRDefault="00D5151C" w:rsidP="00A50C04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rPr>
                <w:szCs w:val="18"/>
              </w:rPr>
            </w:pPr>
            <w:r w:rsidRPr="00A50C04">
              <w:rPr>
                <w:szCs w:val="18"/>
              </w:rPr>
              <w:t>Первое совещание авторов по оценке совокупности</w:t>
            </w:r>
          </w:p>
        </w:tc>
        <w:tc>
          <w:tcPr>
            <w:tcW w:w="3490" w:type="dxa"/>
          </w:tcPr>
          <w:p w14:paraId="5EEDE4EA" w14:textId="77777777" w:rsidR="00D5151C" w:rsidRPr="00A50C04" w:rsidRDefault="00D5151C" w:rsidP="00A50C04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rPr>
                <w:szCs w:val="18"/>
              </w:rPr>
            </w:pPr>
            <w:r w:rsidRPr="00A50C04">
              <w:rPr>
                <w:szCs w:val="18"/>
              </w:rPr>
              <w:t>Расходы на материально-техническое обеспечение</w:t>
            </w:r>
          </w:p>
        </w:tc>
        <w:tc>
          <w:tcPr>
            <w:tcW w:w="1616" w:type="dxa"/>
            <w:noWrap/>
          </w:tcPr>
          <w:p w14:paraId="6773BD89" w14:textId="77777777" w:rsidR="00D5151C" w:rsidRPr="00A50C04" w:rsidRDefault="00D5151C" w:rsidP="00A50C04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szCs w:val="18"/>
              </w:rPr>
            </w:pPr>
            <w:r w:rsidRPr="00A50C04">
              <w:rPr>
                <w:szCs w:val="18"/>
              </w:rPr>
              <w:t>1 400</w:t>
            </w:r>
          </w:p>
        </w:tc>
      </w:tr>
      <w:tr w:rsidR="00D5151C" w:rsidRPr="00A50C04" w14:paraId="55CFB748" w14:textId="77777777" w:rsidTr="00102D5F">
        <w:trPr>
          <w:trHeight w:val="57"/>
          <w:jc w:val="right"/>
        </w:trPr>
        <w:tc>
          <w:tcPr>
            <w:tcW w:w="3950" w:type="dxa"/>
          </w:tcPr>
          <w:p w14:paraId="1AB0ED3C" w14:textId="77777777" w:rsidR="00D5151C" w:rsidRPr="00A50C04" w:rsidRDefault="00D5151C" w:rsidP="00A50C04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rPr>
                <w:szCs w:val="18"/>
              </w:rPr>
            </w:pPr>
            <w:r w:rsidRPr="00A50C04">
              <w:rPr>
                <w:szCs w:val="18"/>
              </w:rPr>
              <w:t>Фонд исследований в области биоразнообразия (Франция)</w:t>
            </w:r>
          </w:p>
        </w:tc>
        <w:tc>
          <w:tcPr>
            <w:tcW w:w="5372" w:type="dxa"/>
          </w:tcPr>
          <w:p w14:paraId="1089CD59" w14:textId="77777777" w:rsidR="00D5151C" w:rsidRPr="00A50C04" w:rsidRDefault="00D5151C" w:rsidP="00A50C04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rPr>
                <w:szCs w:val="18"/>
              </w:rPr>
            </w:pPr>
            <w:r w:rsidRPr="00A50C04">
              <w:rPr>
                <w:szCs w:val="18"/>
              </w:rPr>
              <w:t>Группа технической поддержки для оценки по вопросам устойчивого использования диких видов</w:t>
            </w:r>
          </w:p>
        </w:tc>
        <w:tc>
          <w:tcPr>
            <w:tcW w:w="3490" w:type="dxa"/>
          </w:tcPr>
          <w:p w14:paraId="11978BCD" w14:textId="77777777" w:rsidR="00D5151C" w:rsidRPr="00A50C04" w:rsidRDefault="00D5151C" w:rsidP="00A50C04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rPr>
                <w:szCs w:val="18"/>
              </w:rPr>
            </w:pPr>
            <w:r w:rsidRPr="00A50C04">
              <w:rPr>
                <w:szCs w:val="18"/>
              </w:rPr>
              <w:t>Расходы на персонал, содержание служебных помещений и общие операционные расходы</w:t>
            </w:r>
          </w:p>
        </w:tc>
        <w:tc>
          <w:tcPr>
            <w:tcW w:w="1616" w:type="dxa"/>
            <w:noWrap/>
          </w:tcPr>
          <w:p w14:paraId="7DDB0159" w14:textId="77777777" w:rsidR="00D5151C" w:rsidRPr="00A50C04" w:rsidRDefault="00D5151C" w:rsidP="00A50C04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szCs w:val="18"/>
              </w:rPr>
            </w:pPr>
            <w:r w:rsidRPr="00A50C04">
              <w:rPr>
                <w:szCs w:val="18"/>
              </w:rPr>
              <w:t>2 000</w:t>
            </w:r>
          </w:p>
        </w:tc>
      </w:tr>
      <w:tr w:rsidR="00D5151C" w:rsidRPr="00A50C04" w14:paraId="5135AF87" w14:textId="77777777" w:rsidTr="00102D5F">
        <w:trPr>
          <w:trHeight w:val="57"/>
          <w:jc w:val="right"/>
        </w:trPr>
        <w:tc>
          <w:tcPr>
            <w:tcW w:w="3950" w:type="dxa"/>
          </w:tcPr>
          <w:p w14:paraId="1CB71A0D" w14:textId="77777777" w:rsidR="00D5151C" w:rsidRPr="00A50C04" w:rsidRDefault="00D5151C" w:rsidP="00A50C04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rPr>
                <w:szCs w:val="18"/>
              </w:rPr>
            </w:pPr>
            <w:r w:rsidRPr="00A50C04">
              <w:rPr>
                <w:szCs w:val="18"/>
              </w:rPr>
              <w:t>Программа «Экосистемы будущего для Африки» Института глобальных изменений, Университет Витватерсранда в партнерстве с «Оппенгеймер Дженерейшнз Рисерч энд Консервейшн» (Южная Африка)</w:t>
            </w:r>
          </w:p>
        </w:tc>
        <w:tc>
          <w:tcPr>
            <w:tcW w:w="5372" w:type="dxa"/>
          </w:tcPr>
          <w:p w14:paraId="376F36D8" w14:textId="77777777" w:rsidR="00D5151C" w:rsidRPr="00A50C04" w:rsidRDefault="00D5151C" w:rsidP="00A50C04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rPr>
                <w:szCs w:val="18"/>
              </w:rPr>
            </w:pPr>
            <w:r w:rsidRPr="00A50C04">
              <w:rPr>
                <w:szCs w:val="18"/>
              </w:rPr>
              <w:t>Семинар-практикум по системе прогнозирования будущего природной среды и методическому руководству к ней</w:t>
            </w:r>
          </w:p>
        </w:tc>
        <w:tc>
          <w:tcPr>
            <w:tcW w:w="3490" w:type="dxa"/>
          </w:tcPr>
          <w:p w14:paraId="4097D94E" w14:textId="77777777" w:rsidR="00D5151C" w:rsidRPr="00A50C04" w:rsidRDefault="00D5151C" w:rsidP="00A50C04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rPr>
                <w:szCs w:val="18"/>
              </w:rPr>
            </w:pPr>
            <w:r w:rsidRPr="00A50C04">
              <w:rPr>
                <w:szCs w:val="18"/>
              </w:rPr>
              <w:t>Расходы на место проведения и материально-техническое обеспечение</w:t>
            </w:r>
          </w:p>
        </w:tc>
        <w:tc>
          <w:tcPr>
            <w:tcW w:w="1616" w:type="dxa"/>
            <w:noWrap/>
          </w:tcPr>
          <w:p w14:paraId="1C786133" w14:textId="77777777" w:rsidR="00D5151C" w:rsidRPr="00A50C04" w:rsidRDefault="00D5151C" w:rsidP="00A50C04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szCs w:val="18"/>
              </w:rPr>
            </w:pPr>
            <w:r w:rsidRPr="00A50C04">
              <w:rPr>
                <w:szCs w:val="18"/>
              </w:rPr>
              <w:t>6 200</w:t>
            </w:r>
          </w:p>
        </w:tc>
      </w:tr>
      <w:tr w:rsidR="00D5151C" w:rsidRPr="00A50C04" w14:paraId="0A7A27D0" w14:textId="77777777" w:rsidTr="00102D5F">
        <w:trPr>
          <w:trHeight w:val="57"/>
          <w:jc w:val="right"/>
        </w:trPr>
        <w:tc>
          <w:tcPr>
            <w:tcW w:w="3950" w:type="dxa"/>
          </w:tcPr>
          <w:p w14:paraId="139BAB42" w14:textId="77777777" w:rsidR="00D5151C" w:rsidRPr="00A50C04" w:rsidRDefault="00D5151C" w:rsidP="00A50C04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rPr>
                <w:szCs w:val="18"/>
              </w:rPr>
            </w:pPr>
            <w:r w:rsidRPr="00A50C04">
              <w:rPr>
                <w:szCs w:val="18"/>
              </w:rPr>
              <w:t>Правительство Германии</w:t>
            </w:r>
          </w:p>
        </w:tc>
        <w:tc>
          <w:tcPr>
            <w:tcW w:w="5372" w:type="dxa"/>
          </w:tcPr>
          <w:p w14:paraId="5605B4F4" w14:textId="77777777" w:rsidR="00D5151C" w:rsidRPr="00A50C04" w:rsidRDefault="00D5151C" w:rsidP="00A50C04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rPr>
                <w:szCs w:val="18"/>
              </w:rPr>
            </w:pPr>
            <w:r w:rsidRPr="00A50C04">
              <w:rPr>
                <w:szCs w:val="18"/>
              </w:rPr>
              <w:t>Молодежный семинар-практикум</w:t>
            </w:r>
          </w:p>
        </w:tc>
        <w:tc>
          <w:tcPr>
            <w:tcW w:w="3490" w:type="dxa"/>
          </w:tcPr>
          <w:p w14:paraId="33FBD466" w14:textId="77777777" w:rsidR="00D5151C" w:rsidRPr="00A50C04" w:rsidRDefault="00D5151C" w:rsidP="00A50C04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rPr>
                <w:szCs w:val="18"/>
              </w:rPr>
            </w:pPr>
            <w:r w:rsidRPr="00A50C04">
              <w:rPr>
                <w:szCs w:val="18"/>
              </w:rPr>
              <w:t>Расходы на место проведения и материально-техническое обеспечение</w:t>
            </w:r>
          </w:p>
        </w:tc>
        <w:tc>
          <w:tcPr>
            <w:tcW w:w="1616" w:type="dxa"/>
            <w:noWrap/>
          </w:tcPr>
          <w:p w14:paraId="5F102C23" w14:textId="77777777" w:rsidR="00D5151C" w:rsidRPr="00A50C04" w:rsidRDefault="00D5151C" w:rsidP="00A50C04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szCs w:val="18"/>
              </w:rPr>
            </w:pPr>
            <w:r w:rsidRPr="00A50C04">
              <w:rPr>
                <w:szCs w:val="18"/>
              </w:rPr>
              <w:t>18 300</w:t>
            </w:r>
          </w:p>
        </w:tc>
      </w:tr>
      <w:tr w:rsidR="00D5151C" w:rsidRPr="00A50C04" w14:paraId="6CA67AE2" w14:textId="77777777" w:rsidTr="00102D5F">
        <w:trPr>
          <w:trHeight w:val="57"/>
          <w:jc w:val="right"/>
        </w:trPr>
        <w:tc>
          <w:tcPr>
            <w:tcW w:w="3950" w:type="dxa"/>
          </w:tcPr>
          <w:p w14:paraId="0B561C06" w14:textId="77777777" w:rsidR="00D5151C" w:rsidRPr="00A50C04" w:rsidRDefault="00D5151C" w:rsidP="00A50C04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rPr>
                <w:szCs w:val="18"/>
              </w:rPr>
            </w:pPr>
            <w:r w:rsidRPr="00A50C04">
              <w:rPr>
                <w:szCs w:val="18"/>
              </w:rPr>
              <w:t>Правительство Норвегии</w:t>
            </w:r>
          </w:p>
        </w:tc>
        <w:tc>
          <w:tcPr>
            <w:tcW w:w="5372" w:type="dxa"/>
          </w:tcPr>
          <w:p w14:paraId="017DD445" w14:textId="77777777" w:rsidR="00D5151C" w:rsidRPr="00A50C04" w:rsidRDefault="00D5151C" w:rsidP="00A50C04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rPr>
                <w:szCs w:val="18"/>
              </w:rPr>
            </w:pPr>
            <w:r w:rsidRPr="00A50C04">
              <w:rPr>
                <w:szCs w:val="18"/>
              </w:rPr>
              <w:t>Группа технической поддержки целевой группы по вопросам знаний и данных</w:t>
            </w:r>
          </w:p>
        </w:tc>
        <w:tc>
          <w:tcPr>
            <w:tcW w:w="3490" w:type="dxa"/>
          </w:tcPr>
          <w:p w14:paraId="5345167C" w14:textId="77777777" w:rsidR="00D5151C" w:rsidRPr="00A50C04" w:rsidRDefault="00D5151C" w:rsidP="00A50C04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rPr>
                <w:szCs w:val="18"/>
              </w:rPr>
            </w:pPr>
            <w:r w:rsidRPr="00A50C04">
              <w:rPr>
                <w:szCs w:val="18"/>
              </w:rPr>
              <w:t>Расходы на персонал, содержание служебных помещений и общие операционные расходы</w:t>
            </w:r>
          </w:p>
        </w:tc>
        <w:tc>
          <w:tcPr>
            <w:tcW w:w="1616" w:type="dxa"/>
            <w:noWrap/>
          </w:tcPr>
          <w:p w14:paraId="1C7C6E77" w14:textId="77777777" w:rsidR="00D5151C" w:rsidRPr="00A50C04" w:rsidRDefault="00D5151C" w:rsidP="00A50C04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szCs w:val="18"/>
              </w:rPr>
            </w:pPr>
            <w:r w:rsidRPr="00A50C04">
              <w:rPr>
                <w:szCs w:val="18"/>
              </w:rPr>
              <w:t>300 000</w:t>
            </w:r>
          </w:p>
        </w:tc>
      </w:tr>
      <w:tr w:rsidR="00D5151C" w:rsidRPr="00A50C04" w14:paraId="637F2A8B" w14:textId="77777777" w:rsidTr="00102D5F">
        <w:trPr>
          <w:trHeight w:val="57"/>
          <w:jc w:val="right"/>
        </w:trPr>
        <w:tc>
          <w:tcPr>
            <w:tcW w:w="3950" w:type="dxa"/>
          </w:tcPr>
          <w:p w14:paraId="49C51E05" w14:textId="77777777" w:rsidR="00D5151C" w:rsidRPr="00A50C04" w:rsidRDefault="00D5151C" w:rsidP="00A50C04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rPr>
                <w:szCs w:val="18"/>
              </w:rPr>
            </w:pPr>
            <w:r w:rsidRPr="00A50C04">
              <w:rPr>
                <w:szCs w:val="18"/>
              </w:rPr>
              <w:t>Правительство Королевства Нидерландов</w:t>
            </w:r>
          </w:p>
        </w:tc>
        <w:tc>
          <w:tcPr>
            <w:tcW w:w="5372" w:type="dxa"/>
          </w:tcPr>
          <w:p w14:paraId="2A1D91A4" w14:textId="77777777" w:rsidR="00D5151C" w:rsidRPr="00A50C04" w:rsidRDefault="00D5151C" w:rsidP="00A50C04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rPr>
                <w:szCs w:val="18"/>
              </w:rPr>
            </w:pPr>
            <w:r w:rsidRPr="00A50C04">
              <w:rPr>
                <w:szCs w:val="18"/>
              </w:rPr>
              <w:t>Группа технической поддержки целевой группы по вопросам сценариев и моделей биоразнообразия и экосистемных услуг</w:t>
            </w:r>
          </w:p>
        </w:tc>
        <w:tc>
          <w:tcPr>
            <w:tcW w:w="3490" w:type="dxa"/>
          </w:tcPr>
          <w:p w14:paraId="4B6902AA" w14:textId="77777777" w:rsidR="00D5151C" w:rsidRPr="00A50C04" w:rsidRDefault="00D5151C" w:rsidP="00A50C04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rPr>
                <w:szCs w:val="18"/>
              </w:rPr>
            </w:pPr>
            <w:r w:rsidRPr="00A50C04">
              <w:rPr>
                <w:szCs w:val="18"/>
              </w:rPr>
              <w:t>Расходы на содержание персонала</w:t>
            </w:r>
          </w:p>
        </w:tc>
        <w:tc>
          <w:tcPr>
            <w:tcW w:w="1616" w:type="dxa"/>
            <w:noWrap/>
          </w:tcPr>
          <w:p w14:paraId="1698158B" w14:textId="77777777" w:rsidR="00D5151C" w:rsidRPr="00A50C04" w:rsidRDefault="00D5151C" w:rsidP="00A50C04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szCs w:val="18"/>
              </w:rPr>
            </w:pPr>
            <w:r w:rsidRPr="00A50C04">
              <w:rPr>
                <w:szCs w:val="18"/>
              </w:rPr>
              <w:t>280 500</w:t>
            </w:r>
          </w:p>
        </w:tc>
      </w:tr>
      <w:tr w:rsidR="00D5151C" w:rsidRPr="00A50C04" w14:paraId="5ECD3C8F" w14:textId="77777777" w:rsidTr="00102D5F">
        <w:trPr>
          <w:trHeight w:val="57"/>
          <w:jc w:val="right"/>
        </w:trPr>
        <w:tc>
          <w:tcPr>
            <w:tcW w:w="3950" w:type="dxa"/>
          </w:tcPr>
          <w:p w14:paraId="2090076A" w14:textId="77777777" w:rsidR="00D5151C" w:rsidRPr="00A50C04" w:rsidRDefault="00D5151C" w:rsidP="00A50C04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rPr>
                <w:rFonts w:eastAsia="Yu Mincho"/>
                <w:szCs w:val="18"/>
              </w:rPr>
            </w:pPr>
            <w:r w:rsidRPr="00A50C04">
              <w:rPr>
                <w:szCs w:val="18"/>
              </w:rPr>
              <w:t>Министерство иностранных дел, Франция</w:t>
            </w:r>
          </w:p>
        </w:tc>
        <w:tc>
          <w:tcPr>
            <w:tcW w:w="5372" w:type="dxa"/>
          </w:tcPr>
          <w:p w14:paraId="50793D15" w14:textId="77777777" w:rsidR="00D5151C" w:rsidRPr="00A50C04" w:rsidRDefault="00D5151C" w:rsidP="00A50C04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rPr>
                <w:szCs w:val="18"/>
              </w:rPr>
            </w:pPr>
            <w:r w:rsidRPr="00A50C04">
              <w:rPr>
                <w:szCs w:val="18"/>
              </w:rPr>
              <w:t>Техническая поддержка для осуществления стратегии МПБЭУ по мобилизации средств</w:t>
            </w:r>
          </w:p>
        </w:tc>
        <w:tc>
          <w:tcPr>
            <w:tcW w:w="3490" w:type="dxa"/>
          </w:tcPr>
          <w:p w14:paraId="562924B8" w14:textId="77777777" w:rsidR="00D5151C" w:rsidRPr="00A50C04" w:rsidRDefault="00D5151C" w:rsidP="00A50C04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rPr>
                <w:szCs w:val="18"/>
              </w:rPr>
            </w:pPr>
            <w:r w:rsidRPr="00A50C04">
              <w:rPr>
                <w:szCs w:val="18"/>
              </w:rPr>
              <w:t>Расходы на содержание персонала</w:t>
            </w:r>
          </w:p>
        </w:tc>
        <w:tc>
          <w:tcPr>
            <w:tcW w:w="1616" w:type="dxa"/>
            <w:noWrap/>
          </w:tcPr>
          <w:p w14:paraId="03729BBC" w14:textId="77777777" w:rsidR="00D5151C" w:rsidRPr="00A50C04" w:rsidRDefault="00D5151C" w:rsidP="00A50C04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szCs w:val="18"/>
              </w:rPr>
            </w:pPr>
            <w:r w:rsidRPr="00A50C04">
              <w:rPr>
                <w:szCs w:val="18"/>
              </w:rPr>
              <w:t>186 500</w:t>
            </w:r>
          </w:p>
        </w:tc>
      </w:tr>
      <w:tr w:rsidR="00D5151C" w:rsidRPr="00A50C04" w14:paraId="6D303964" w14:textId="77777777" w:rsidTr="00102D5F">
        <w:trPr>
          <w:trHeight w:val="57"/>
          <w:jc w:val="right"/>
        </w:trPr>
        <w:tc>
          <w:tcPr>
            <w:tcW w:w="3950" w:type="dxa"/>
          </w:tcPr>
          <w:p w14:paraId="02991BCF" w14:textId="77777777" w:rsidR="00D5151C" w:rsidRPr="00A50C04" w:rsidRDefault="00D5151C" w:rsidP="00A50C04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rPr>
                <w:szCs w:val="18"/>
              </w:rPr>
            </w:pPr>
            <w:r w:rsidRPr="00A50C04">
              <w:rPr>
                <w:szCs w:val="18"/>
              </w:rPr>
              <w:t>Министерство окружающей среды Японии</w:t>
            </w:r>
          </w:p>
        </w:tc>
        <w:tc>
          <w:tcPr>
            <w:tcW w:w="5372" w:type="dxa"/>
          </w:tcPr>
          <w:p w14:paraId="46CC9037" w14:textId="77777777" w:rsidR="00D5151C" w:rsidRPr="00A50C04" w:rsidRDefault="00D5151C" w:rsidP="00A50C04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rPr>
                <w:szCs w:val="18"/>
              </w:rPr>
            </w:pPr>
            <w:r w:rsidRPr="00A50C04">
              <w:rPr>
                <w:szCs w:val="18"/>
              </w:rPr>
              <w:t>Группа технической поддержки для оценки по вопросам инвазивных чужеродных видов</w:t>
            </w:r>
          </w:p>
        </w:tc>
        <w:tc>
          <w:tcPr>
            <w:tcW w:w="3490" w:type="dxa"/>
          </w:tcPr>
          <w:p w14:paraId="30C57AC8" w14:textId="77777777" w:rsidR="00D5151C" w:rsidRPr="00A50C04" w:rsidRDefault="00D5151C" w:rsidP="00A50C04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rPr>
                <w:szCs w:val="18"/>
              </w:rPr>
            </w:pPr>
            <w:r w:rsidRPr="00A50C04">
              <w:rPr>
                <w:szCs w:val="18"/>
              </w:rPr>
              <w:t>Расходы на персонал, содержание служебных помещений и общие операционные расходы</w:t>
            </w:r>
          </w:p>
        </w:tc>
        <w:tc>
          <w:tcPr>
            <w:tcW w:w="1616" w:type="dxa"/>
            <w:noWrap/>
          </w:tcPr>
          <w:p w14:paraId="23040B3F" w14:textId="77777777" w:rsidR="00D5151C" w:rsidRPr="00A50C04" w:rsidRDefault="00D5151C" w:rsidP="00A50C04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szCs w:val="18"/>
              </w:rPr>
            </w:pPr>
            <w:r w:rsidRPr="00A50C04">
              <w:rPr>
                <w:szCs w:val="18"/>
              </w:rPr>
              <w:t>212 300</w:t>
            </w:r>
          </w:p>
        </w:tc>
      </w:tr>
      <w:tr w:rsidR="00D5151C" w:rsidRPr="00A50C04" w14:paraId="06D51E5C" w14:textId="77777777" w:rsidTr="00102D5F">
        <w:trPr>
          <w:trHeight w:val="57"/>
          <w:jc w:val="right"/>
        </w:trPr>
        <w:tc>
          <w:tcPr>
            <w:tcW w:w="3950" w:type="dxa"/>
          </w:tcPr>
          <w:p w14:paraId="6E16926F" w14:textId="77777777" w:rsidR="00D5151C" w:rsidRPr="00A50C04" w:rsidRDefault="00D5151C" w:rsidP="00A50C04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rPr>
                <w:szCs w:val="18"/>
              </w:rPr>
            </w:pPr>
            <w:r w:rsidRPr="00A50C04">
              <w:rPr>
                <w:szCs w:val="18"/>
              </w:rPr>
              <w:t>Мексиканский национальный автономный университет</w:t>
            </w:r>
          </w:p>
        </w:tc>
        <w:tc>
          <w:tcPr>
            <w:tcW w:w="5372" w:type="dxa"/>
          </w:tcPr>
          <w:p w14:paraId="72FC95BF" w14:textId="77777777" w:rsidR="00D5151C" w:rsidRPr="00A50C04" w:rsidRDefault="00D5151C" w:rsidP="00A50C04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rPr>
                <w:szCs w:val="18"/>
              </w:rPr>
            </w:pPr>
            <w:r w:rsidRPr="00A50C04">
              <w:rPr>
                <w:szCs w:val="18"/>
              </w:rPr>
              <w:t>Группа технической поддержки для оценки по вопросам ценностей</w:t>
            </w:r>
          </w:p>
        </w:tc>
        <w:tc>
          <w:tcPr>
            <w:tcW w:w="3490" w:type="dxa"/>
          </w:tcPr>
          <w:p w14:paraId="5F09B01A" w14:textId="77777777" w:rsidR="00D5151C" w:rsidRPr="00A50C04" w:rsidRDefault="00D5151C" w:rsidP="00A50C04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rPr>
                <w:szCs w:val="18"/>
              </w:rPr>
            </w:pPr>
            <w:r w:rsidRPr="00A50C04">
              <w:rPr>
                <w:szCs w:val="18"/>
              </w:rPr>
              <w:t>Расходы на персонал, содержание служебных помещений и общие операционные расходы</w:t>
            </w:r>
          </w:p>
        </w:tc>
        <w:tc>
          <w:tcPr>
            <w:tcW w:w="1616" w:type="dxa"/>
            <w:noWrap/>
          </w:tcPr>
          <w:p w14:paraId="11B5CF0F" w14:textId="77777777" w:rsidR="00D5151C" w:rsidRPr="00A50C04" w:rsidRDefault="00D5151C" w:rsidP="00A50C04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szCs w:val="18"/>
              </w:rPr>
            </w:pPr>
            <w:r w:rsidRPr="00A50C04">
              <w:rPr>
                <w:szCs w:val="18"/>
              </w:rPr>
              <w:t>13 800</w:t>
            </w:r>
          </w:p>
        </w:tc>
      </w:tr>
      <w:tr w:rsidR="00D5151C" w:rsidRPr="00A50C04" w14:paraId="1C4A97BD" w14:textId="77777777" w:rsidTr="00102D5F">
        <w:trPr>
          <w:trHeight w:val="57"/>
          <w:jc w:val="right"/>
        </w:trPr>
        <w:tc>
          <w:tcPr>
            <w:tcW w:w="3950" w:type="dxa"/>
          </w:tcPr>
          <w:p w14:paraId="38FA73D5" w14:textId="17CF3F57" w:rsidR="00D5151C" w:rsidRPr="00A50C04" w:rsidRDefault="00BB794E" w:rsidP="00A50C04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rPr>
                <w:szCs w:val="18"/>
              </w:rPr>
            </w:pPr>
            <w:r>
              <w:rPr>
                <w:szCs w:val="18"/>
              </w:rPr>
              <w:t>Норвежское а</w:t>
            </w:r>
            <w:r w:rsidR="00D5151C" w:rsidRPr="00A50C04">
              <w:rPr>
                <w:szCs w:val="18"/>
              </w:rPr>
              <w:t xml:space="preserve">гентство по вопросам охраны окружающей среды </w:t>
            </w:r>
          </w:p>
        </w:tc>
        <w:tc>
          <w:tcPr>
            <w:tcW w:w="5372" w:type="dxa"/>
          </w:tcPr>
          <w:p w14:paraId="7B3A85FF" w14:textId="77777777" w:rsidR="00D5151C" w:rsidRPr="00A50C04" w:rsidRDefault="00D5151C" w:rsidP="00A50C04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rPr>
                <w:szCs w:val="18"/>
              </w:rPr>
            </w:pPr>
            <w:r w:rsidRPr="00A50C04">
              <w:rPr>
                <w:szCs w:val="18"/>
              </w:rPr>
              <w:t>Молодежный семинар-практикум</w:t>
            </w:r>
          </w:p>
        </w:tc>
        <w:tc>
          <w:tcPr>
            <w:tcW w:w="3490" w:type="dxa"/>
          </w:tcPr>
          <w:p w14:paraId="0F337CC1" w14:textId="77777777" w:rsidR="00D5151C" w:rsidRPr="00A50C04" w:rsidRDefault="00D5151C" w:rsidP="00A50C04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rPr>
                <w:szCs w:val="18"/>
              </w:rPr>
            </w:pPr>
            <w:r w:rsidRPr="00A50C04">
              <w:rPr>
                <w:szCs w:val="18"/>
              </w:rPr>
              <w:t>Расходы на поддержку участников и материально-техническое обеспечение</w:t>
            </w:r>
          </w:p>
        </w:tc>
        <w:tc>
          <w:tcPr>
            <w:tcW w:w="1616" w:type="dxa"/>
            <w:noWrap/>
          </w:tcPr>
          <w:p w14:paraId="4545A7FE" w14:textId="77777777" w:rsidR="00D5151C" w:rsidRPr="00A50C04" w:rsidRDefault="00D5151C" w:rsidP="00A50C04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szCs w:val="18"/>
              </w:rPr>
            </w:pPr>
            <w:r w:rsidRPr="00A50C04">
              <w:rPr>
                <w:szCs w:val="18"/>
              </w:rPr>
              <w:t>56 700</w:t>
            </w:r>
          </w:p>
        </w:tc>
      </w:tr>
      <w:tr w:rsidR="00D5151C" w:rsidRPr="00A50C04" w14:paraId="709A8994" w14:textId="77777777" w:rsidTr="00102D5F">
        <w:trPr>
          <w:trHeight w:val="57"/>
          <w:jc w:val="right"/>
        </w:trPr>
        <w:tc>
          <w:tcPr>
            <w:tcW w:w="3950" w:type="dxa"/>
          </w:tcPr>
          <w:p w14:paraId="74ABE6AD" w14:textId="77777777" w:rsidR="00D5151C" w:rsidRPr="00A50C04" w:rsidRDefault="00D5151C" w:rsidP="00A50C04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rPr>
                <w:szCs w:val="18"/>
              </w:rPr>
            </w:pPr>
            <w:r w:rsidRPr="00A50C04">
              <w:rPr>
                <w:szCs w:val="18"/>
              </w:rPr>
              <w:lastRenderedPageBreak/>
              <w:t>Нидерландское агентство по оценке состояния окружающей среды (ПБЛ)</w:t>
            </w:r>
          </w:p>
        </w:tc>
        <w:tc>
          <w:tcPr>
            <w:tcW w:w="5372" w:type="dxa"/>
          </w:tcPr>
          <w:p w14:paraId="01BD83D2" w14:textId="77777777" w:rsidR="00D5151C" w:rsidRPr="00A50C04" w:rsidRDefault="00D5151C" w:rsidP="00A50C04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rPr>
                <w:szCs w:val="18"/>
              </w:rPr>
            </w:pPr>
            <w:r w:rsidRPr="00A50C04">
              <w:rPr>
                <w:szCs w:val="18"/>
              </w:rPr>
              <w:t>Группа технической поддержки целевой группы по вопросам сценариев и моделей биоразнообразия и экосистемных услуг</w:t>
            </w:r>
          </w:p>
        </w:tc>
        <w:tc>
          <w:tcPr>
            <w:tcW w:w="3490" w:type="dxa"/>
          </w:tcPr>
          <w:p w14:paraId="5E76C443" w14:textId="77777777" w:rsidR="00D5151C" w:rsidRPr="00A50C04" w:rsidRDefault="00D5151C" w:rsidP="00A50C04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rPr>
                <w:szCs w:val="18"/>
              </w:rPr>
            </w:pPr>
            <w:r w:rsidRPr="00A50C04">
              <w:rPr>
                <w:szCs w:val="18"/>
              </w:rPr>
              <w:t>Расходы на содержание служебных помещений и общие операционные расходы</w:t>
            </w:r>
          </w:p>
        </w:tc>
        <w:tc>
          <w:tcPr>
            <w:tcW w:w="1616" w:type="dxa"/>
            <w:noWrap/>
          </w:tcPr>
          <w:p w14:paraId="0D54284B" w14:textId="77777777" w:rsidR="00D5151C" w:rsidRPr="00A50C04" w:rsidRDefault="00D5151C" w:rsidP="00A50C04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rFonts w:eastAsia="Yu Mincho"/>
                <w:szCs w:val="18"/>
              </w:rPr>
            </w:pPr>
            <w:r w:rsidRPr="00A50C04">
              <w:rPr>
                <w:szCs w:val="18"/>
              </w:rPr>
              <w:t>15 700</w:t>
            </w:r>
          </w:p>
        </w:tc>
      </w:tr>
      <w:tr w:rsidR="00D5151C" w:rsidRPr="00A50C04" w14:paraId="27371C52" w14:textId="77777777" w:rsidTr="00102D5F">
        <w:trPr>
          <w:trHeight w:val="57"/>
          <w:jc w:val="right"/>
        </w:trPr>
        <w:tc>
          <w:tcPr>
            <w:tcW w:w="3950" w:type="dxa"/>
          </w:tcPr>
          <w:p w14:paraId="739CE5C7" w14:textId="77777777" w:rsidR="00D5151C" w:rsidRPr="00A50C04" w:rsidRDefault="00D5151C" w:rsidP="00A50C04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rPr>
                <w:szCs w:val="18"/>
                <w:lang w:val="en-GB"/>
              </w:rPr>
            </w:pPr>
          </w:p>
        </w:tc>
        <w:tc>
          <w:tcPr>
            <w:tcW w:w="5372" w:type="dxa"/>
          </w:tcPr>
          <w:p w14:paraId="6527FC9A" w14:textId="77777777" w:rsidR="00D5151C" w:rsidRPr="00A50C04" w:rsidRDefault="00D5151C" w:rsidP="00A50C04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rPr>
                <w:szCs w:val="18"/>
              </w:rPr>
            </w:pPr>
            <w:r w:rsidRPr="00A50C04">
              <w:rPr>
                <w:szCs w:val="18"/>
              </w:rPr>
              <w:t>Встречи в формате диалога и семинары-практикумы по вопросам сценариев и моделей биоразнообразия и экосистемных услуг</w:t>
            </w:r>
          </w:p>
        </w:tc>
        <w:tc>
          <w:tcPr>
            <w:tcW w:w="3490" w:type="dxa"/>
          </w:tcPr>
          <w:p w14:paraId="4A127CC8" w14:textId="77777777" w:rsidR="00D5151C" w:rsidRPr="00A50C04" w:rsidRDefault="00D5151C" w:rsidP="00A50C04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rPr>
                <w:szCs w:val="18"/>
              </w:rPr>
            </w:pPr>
            <w:r w:rsidRPr="00A50C04">
              <w:rPr>
                <w:szCs w:val="18"/>
              </w:rPr>
              <w:t>Расходы на материально-техническое обеспечение</w:t>
            </w:r>
          </w:p>
        </w:tc>
        <w:tc>
          <w:tcPr>
            <w:tcW w:w="1616" w:type="dxa"/>
            <w:noWrap/>
          </w:tcPr>
          <w:p w14:paraId="4249E085" w14:textId="77777777" w:rsidR="00D5151C" w:rsidRPr="00A50C04" w:rsidRDefault="00D5151C" w:rsidP="00A50C04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rFonts w:eastAsia="Yu Mincho"/>
                <w:szCs w:val="18"/>
              </w:rPr>
            </w:pPr>
            <w:r w:rsidRPr="00A50C04">
              <w:rPr>
                <w:szCs w:val="18"/>
              </w:rPr>
              <w:t>35 900</w:t>
            </w:r>
          </w:p>
        </w:tc>
      </w:tr>
      <w:tr w:rsidR="00D5151C" w:rsidRPr="00A50C04" w14:paraId="70FC36D1" w14:textId="77777777" w:rsidTr="00102D5F">
        <w:trPr>
          <w:trHeight w:val="57"/>
          <w:jc w:val="right"/>
        </w:trPr>
        <w:tc>
          <w:tcPr>
            <w:tcW w:w="3950" w:type="dxa"/>
          </w:tcPr>
          <w:p w14:paraId="08462CA4" w14:textId="77777777" w:rsidR="00D5151C" w:rsidRPr="00A50C04" w:rsidRDefault="00D5151C" w:rsidP="00A50C04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rPr>
                <w:szCs w:val="18"/>
              </w:rPr>
            </w:pPr>
            <w:r w:rsidRPr="00A50C04">
              <w:rPr>
                <w:szCs w:val="18"/>
              </w:rPr>
              <w:t>Зенкенбергское общество по изучению природы (Германия)</w:t>
            </w:r>
          </w:p>
        </w:tc>
        <w:tc>
          <w:tcPr>
            <w:tcW w:w="5372" w:type="dxa"/>
          </w:tcPr>
          <w:p w14:paraId="072B418F" w14:textId="77777777" w:rsidR="00D5151C" w:rsidRPr="00A50C04" w:rsidRDefault="00D5151C" w:rsidP="00A50C04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rPr>
                <w:szCs w:val="18"/>
              </w:rPr>
            </w:pPr>
            <w:r w:rsidRPr="00A50C04">
              <w:rPr>
                <w:szCs w:val="18"/>
              </w:rPr>
              <w:t>Группа технической поддержки целевой группы по вопросам знаний и данных</w:t>
            </w:r>
          </w:p>
        </w:tc>
        <w:tc>
          <w:tcPr>
            <w:tcW w:w="3490" w:type="dxa"/>
          </w:tcPr>
          <w:p w14:paraId="217EC459" w14:textId="77777777" w:rsidR="00D5151C" w:rsidRPr="00A50C04" w:rsidRDefault="00D5151C" w:rsidP="00A50C04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rPr>
                <w:szCs w:val="18"/>
              </w:rPr>
            </w:pPr>
            <w:r w:rsidRPr="00A50C04">
              <w:rPr>
                <w:szCs w:val="18"/>
              </w:rPr>
              <w:t>Расходы на персонал, содержание служебных помещений и общие операционные расходы</w:t>
            </w:r>
          </w:p>
        </w:tc>
        <w:tc>
          <w:tcPr>
            <w:tcW w:w="1616" w:type="dxa"/>
            <w:noWrap/>
          </w:tcPr>
          <w:p w14:paraId="173F430E" w14:textId="77777777" w:rsidR="00D5151C" w:rsidRPr="00A50C04" w:rsidRDefault="00D5151C" w:rsidP="00A50C04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szCs w:val="18"/>
              </w:rPr>
            </w:pPr>
            <w:r w:rsidRPr="00A50C04">
              <w:rPr>
                <w:szCs w:val="18"/>
              </w:rPr>
              <w:t>112 500</w:t>
            </w:r>
          </w:p>
        </w:tc>
      </w:tr>
      <w:tr w:rsidR="00D5151C" w:rsidRPr="00A50C04" w14:paraId="0EBC1C7A" w14:textId="77777777" w:rsidTr="00102D5F">
        <w:trPr>
          <w:trHeight w:val="57"/>
          <w:jc w:val="right"/>
        </w:trPr>
        <w:tc>
          <w:tcPr>
            <w:tcW w:w="3950" w:type="dxa"/>
          </w:tcPr>
          <w:p w14:paraId="16CFDBC0" w14:textId="77777777" w:rsidR="00D5151C" w:rsidRPr="00A50C04" w:rsidRDefault="00D5151C" w:rsidP="00A50C04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rPr>
                <w:szCs w:val="18"/>
                <w:lang w:val="en-GB"/>
              </w:rPr>
            </w:pPr>
          </w:p>
        </w:tc>
        <w:tc>
          <w:tcPr>
            <w:tcW w:w="5372" w:type="dxa"/>
          </w:tcPr>
          <w:p w14:paraId="3F2E16E9" w14:textId="77777777" w:rsidR="00D5151C" w:rsidRPr="00A50C04" w:rsidRDefault="00D5151C" w:rsidP="00A50C04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rPr>
                <w:szCs w:val="18"/>
              </w:rPr>
            </w:pPr>
            <w:r w:rsidRPr="00A50C04">
              <w:rPr>
                <w:szCs w:val="18"/>
              </w:rPr>
              <w:t>Первое совещание авторов по оценке совокупности</w:t>
            </w:r>
          </w:p>
        </w:tc>
        <w:tc>
          <w:tcPr>
            <w:tcW w:w="3490" w:type="dxa"/>
          </w:tcPr>
          <w:p w14:paraId="6631D164" w14:textId="77777777" w:rsidR="00D5151C" w:rsidRPr="00A50C04" w:rsidRDefault="00D5151C" w:rsidP="00A50C04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rPr>
                <w:szCs w:val="18"/>
              </w:rPr>
            </w:pPr>
            <w:r w:rsidRPr="00A50C04">
              <w:rPr>
                <w:szCs w:val="18"/>
              </w:rPr>
              <w:t>Расходы на место проведения</w:t>
            </w:r>
          </w:p>
        </w:tc>
        <w:tc>
          <w:tcPr>
            <w:tcW w:w="1616" w:type="dxa"/>
            <w:noWrap/>
          </w:tcPr>
          <w:p w14:paraId="203AE6FC" w14:textId="77777777" w:rsidR="00D5151C" w:rsidRPr="00A50C04" w:rsidRDefault="00D5151C" w:rsidP="00A50C04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szCs w:val="18"/>
              </w:rPr>
            </w:pPr>
            <w:r w:rsidRPr="00A50C04">
              <w:rPr>
                <w:szCs w:val="18"/>
              </w:rPr>
              <w:t>12 000</w:t>
            </w:r>
          </w:p>
        </w:tc>
      </w:tr>
      <w:tr w:rsidR="00D5151C" w:rsidRPr="00A50C04" w14:paraId="0A38D147" w14:textId="77777777" w:rsidTr="00102D5F">
        <w:trPr>
          <w:trHeight w:val="57"/>
          <w:jc w:val="right"/>
        </w:trPr>
        <w:tc>
          <w:tcPr>
            <w:tcW w:w="3950" w:type="dxa"/>
          </w:tcPr>
          <w:p w14:paraId="619D405F" w14:textId="77777777" w:rsidR="00D5151C" w:rsidRPr="00A50C04" w:rsidRDefault="00D5151C" w:rsidP="00A50C04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rPr>
                <w:szCs w:val="18"/>
              </w:rPr>
            </w:pPr>
            <w:r w:rsidRPr="00A50C04">
              <w:rPr>
                <w:szCs w:val="18"/>
              </w:rPr>
              <w:t>Швейцарская академия наук</w:t>
            </w:r>
          </w:p>
        </w:tc>
        <w:tc>
          <w:tcPr>
            <w:tcW w:w="5372" w:type="dxa"/>
          </w:tcPr>
          <w:p w14:paraId="68BB645C" w14:textId="77777777" w:rsidR="00D5151C" w:rsidRPr="00A50C04" w:rsidRDefault="00D5151C" w:rsidP="00A50C04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rPr>
                <w:szCs w:val="18"/>
              </w:rPr>
            </w:pPr>
            <w:r w:rsidRPr="00A50C04">
              <w:rPr>
                <w:szCs w:val="18"/>
              </w:rPr>
              <w:t>Совещание по составлению резюме для директивных органов оценки по вопросам устойчивого использования диких видов</w:t>
            </w:r>
          </w:p>
        </w:tc>
        <w:tc>
          <w:tcPr>
            <w:tcW w:w="3490" w:type="dxa"/>
          </w:tcPr>
          <w:p w14:paraId="7806142E" w14:textId="77777777" w:rsidR="00D5151C" w:rsidRPr="00A50C04" w:rsidRDefault="00D5151C" w:rsidP="00A50C04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rPr>
                <w:szCs w:val="18"/>
              </w:rPr>
            </w:pPr>
            <w:r w:rsidRPr="00A50C04">
              <w:rPr>
                <w:szCs w:val="18"/>
              </w:rPr>
              <w:t>Расходы на место проведения и материально-техническое обеспечение</w:t>
            </w:r>
          </w:p>
        </w:tc>
        <w:tc>
          <w:tcPr>
            <w:tcW w:w="1616" w:type="dxa"/>
            <w:noWrap/>
          </w:tcPr>
          <w:p w14:paraId="1C412518" w14:textId="77777777" w:rsidR="00D5151C" w:rsidRPr="00A50C04" w:rsidRDefault="00D5151C" w:rsidP="00A50C04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rFonts w:eastAsia="Yu Mincho"/>
                <w:szCs w:val="18"/>
              </w:rPr>
            </w:pPr>
            <w:r w:rsidRPr="00A50C04">
              <w:rPr>
                <w:szCs w:val="18"/>
              </w:rPr>
              <w:t>3 000</w:t>
            </w:r>
          </w:p>
        </w:tc>
      </w:tr>
      <w:tr w:rsidR="00D5151C" w:rsidRPr="00A50C04" w14:paraId="13DDDF39" w14:textId="77777777" w:rsidTr="00102D5F">
        <w:trPr>
          <w:trHeight w:val="57"/>
          <w:jc w:val="right"/>
        </w:trPr>
        <w:tc>
          <w:tcPr>
            <w:tcW w:w="3950" w:type="dxa"/>
          </w:tcPr>
          <w:p w14:paraId="40C1562D" w14:textId="77777777" w:rsidR="00D5151C" w:rsidRPr="00A50C04" w:rsidRDefault="00D5151C" w:rsidP="00A50C04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rPr>
                <w:szCs w:val="18"/>
              </w:rPr>
            </w:pPr>
            <w:r w:rsidRPr="00A50C04">
              <w:rPr>
                <w:szCs w:val="18"/>
              </w:rPr>
              <w:t>ЮНЕП</w:t>
            </w:r>
          </w:p>
        </w:tc>
        <w:tc>
          <w:tcPr>
            <w:tcW w:w="5372" w:type="dxa"/>
          </w:tcPr>
          <w:p w14:paraId="5413DDD4" w14:textId="77777777" w:rsidR="00D5151C" w:rsidRPr="00A50C04" w:rsidRDefault="00D5151C" w:rsidP="00A50C04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rPr>
                <w:szCs w:val="18"/>
              </w:rPr>
            </w:pPr>
            <w:r w:rsidRPr="00A50C04">
              <w:rPr>
                <w:szCs w:val="18"/>
              </w:rPr>
              <w:t>Прикомандирование в секретариат МПБЭУ специалиста по программам уровня С-4</w:t>
            </w:r>
          </w:p>
        </w:tc>
        <w:tc>
          <w:tcPr>
            <w:tcW w:w="3490" w:type="dxa"/>
          </w:tcPr>
          <w:p w14:paraId="1931F3EC" w14:textId="77777777" w:rsidR="00D5151C" w:rsidRPr="00A50C04" w:rsidRDefault="00D5151C" w:rsidP="00A50C04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rPr>
                <w:szCs w:val="18"/>
              </w:rPr>
            </w:pPr>
            <w:r w:rsidRPr="00A50C04">
              <w:rPr>
                <w:szCs w:val="18"/>
              </w:rPr>
              <w:t>Расходы на содержание персонала</w:t>
            </w:r>
          </w:p>
        </w:tc>
        <w:tc>
          <w:tcPr>
            <w:tcW w:w="1616" w:type="dxa"/>
            <w:noWrap/>
          </w:tcPr>
          <w:p w14:paraId="2C675969" w14:textId="77777777" w:rsidR="00D5151C" w:rsidRPr="00A50C04" w:rsidRDefault="00D5151C" w:rsidP="00A50C04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rFonts w:eastAsia="Yu Mincho"/>
                <w:szCs w:val="18"/>
              </w:rPr>
            </w:pPr>
            <w:r w:rsidRPr="00A50C04">
              <w:rPr>
                <w:szCs w:val="18"/>
              </w:rPr>
              <w:t>143 000</w:t>
            </w:r>
          </w:p>
        </w:tc>
      </w:tr>
      <w:tr w:rsidR="005D6B5D" w:rsidRPr="00A50C04" w14:paraId="535C132B" w14:textId="77777777" w:rsidTr="00102D5F">
        <w:trPr>
          <w:trHeight w:val="57"/>
          <w:jc w:val="right"/>
        </w:trPr>
        <w:tc>
          <w:tcPr>
            <w:tcW w:w="3950" w:type="dxa"/>
          </w:tcPr>
          <w:p w14:paraId="231FEEFB" w14:textId="50938503" w:rsidR="005D6B5D" w:rsidRPr="00A50C04" w:rsidRDefault="005D6B5D" w:rsidP="005D6B5D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rPr>
                <w:szCs w:val="18"/>
              </w:rPr>
            </w:pPr>
            <w:r>
              <w:rPr>
                <w:szCs w:val="18"/>
              </w:rPr>
              <w:t xml:space="preserve">ЮНЕП </w:t>
            </w:r>
            <w:r w:rsidRPr="00A50C04">
              <w:rPr>
                <w:szCs w:val="18"/>
              </w:rPr>
              <w:t>–</w:t>
            </w:r>
            <w:r>
              <w:rPr>
                <w:szCs w:val="18"/>
              </w:rPr>
              <w:t xml:space="preserve"> </w:t>
            </w:r>
            <w:r w:rsidRPr="00A50C04">
              <w:rPr>
                <w:szCs w:val="18"/>
              </w:rPr>
              <w:t>Всемирный центр мониторинга охраны природы</w:t>
            </w:r>
          </w:p>
        </w:tc>
        <w:tc>
          <w:tcPr>
            <w:tcW w:w="5372" w:type="dxa"/>
          </w:tcPr>
          <w:p w14:paraId="1B1FE396" w14:textId="63539054" w:rsidR="005D6B5D" w:rsidRPr="00A50C04" w:rsidRDefault="005D6B5D" w:rsidP="005D6B5D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rPr>
                <w:szCs w:val="18"/>
              </w:rPr>
            </w:pPr>
            <w:r w:rsidRPr="00A50C04">
              <w:rPr>
                <w:szCs w:val="18"/>
              </w:rPr>
              <w:t>Группа технической поддержки целевой группы по вопросам политических инструментов и методологий</w:t>
            </w:r>
          </w:p>
        </w:tc>
        <w:tc>
          <w:tcPr>
            <w:tcW w:w="3490" w:type="dxa"/>
          </w:tcPr>
          <w:p w14:paraId="316AA126" w14:textId="17D4E107" w:rsidR="005D6B5D" w:rsidRPr="00A50C04" w:rsidRDefault="005D6B5D" w:rsidP="005D6B5D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rPr>
                <w:szCs w:val="18"/>
              </w:rPr>
            </w:pPr>
            <w:r w:rsidRPr="00A50C04">
              <w:rPr>
                <w:szCs w:val="18"/>
              </w:rPr>
              <w:t>Расходы на персонал, содержание служебных помещений и общие операционные расходы</w:t>
            </w:r>
          </w:p>
        </w:tc>
        <w:tc>
          <w:tcPr>
            <w:tcW w:w="1616" w:type="dxa"/>
            <w:noWrap/>
          </w:tcPr>
          <w:p w14:paraId="62B4F65C" w14:textId="5CC97C58" w:rsidR="005D6B5D" w:rsidRPr="00A50C04" w:rsidRDefault="005D6B5D" w:rsidP="005D6B5D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szCs w:val="18"/>
              </w:rPr>
            </w:pPr>
            <w:r w:rsidRPr="00A50C04">
              <w:rPr>
                <w:szCs w:val="18"/>
              </w:rPr>
              <w:t>30 400</w:t>
            </w:r>
          </w:p>
        </w:tc>
      </w:tr>
      <w:tr w:rsidR="00D5151C" w:rsidRPr="00A50C04" w14:paraId="06F087FE" w14:textId="77777777" w:rsidTr="00102D5F">
        <w:trPr>
          <w:trHeight w:val="57"/>
          <w:jc w:val="right"/>
        </w:trPr>
        <w:tc>
          <w:tcPr>
            <w:tcW w:w="3950" w:type="dxa"/>
          </w:tcPr>
          <w:p w14:paraId="41C94B86" w14:textId="77777777" w:rsidR="00D5151C" w:rsidRPr="00A50C04" w:rsidRDefault="00D5151C" w:rsidP="00E50DD1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rPr>
                <w:szCs w:val="18"/>
              </w:rPr>
            </w:pPr>
            <w:r w:rsidRPr="00A50C04">
              <w:rPr>
                <w:szCs w:val="18"/>
              </w:rPr>
              <w:t>Организация Объединенных Наций по вопросам образования, науки и культуры</w:t>
            </w:r>
          </w:p>
        </w:tc>
        <w:tc>
          <w:tcPr>
            <w:tcW w:w="5372" w:type="dxa"/>
          </w:tcPr>
          <w:p w14:paraId="626327E6" w14:textId="3BA13E98" w:rsidR="00D5151C" w:rsidRPr="00A50C04" w:rsidRDefault="00D5151C" w:rsidP="00A50C04">
            <w:pPr>
              <w:pStyle w:val="Normal-pool-Table"/>
              <w:keepNext/>
              <w:keepLines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rPr>
                <w:szCs w:val="18"/>
              </w:rPr>
            </w:pPr>
            <w:r w:rsidRPr="00A50C04">
              <w:rPr>
                <w:szCs w:val="18"/>
              </w:rPr>
              <w:t>Группа технической поддержки целевой группы по вопросам знаний коренного и местного населения</w:t>
            </w:r>
          </w:p>
        </w:tc>
        <w:tc>
          <w:tcPr>
            <w:tcW w:w="3490" w:type="dxa"/>
          </w:tcPr>
          <w:p w14:paraId="10FE82B1" w14:textId="77777777" w:rsidR="00D5151C" w:rsidRPr="00A50C04" w:rsidRDefault="00D5151C" w:rsidP="00A50C04">
            <w:pPr>
              <w:pStyle w:val="Normal-pool-Table"/>
              <w:keepNext/>
              <w:keepLines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rPr>
                <w:szCs w:val="18"/>
              </w:rPr>
            </w:pPr>
            <w:r w:rsidRPr="00A50C04">
              <w:rPr>
                <w:szCs w:val="18"/>
              </w:rPr>
              <w:t>Расходы на персонал, содержание служебных помещений и общие операционные расходы</w:t>
            </w:r>
          </w:p>
        </w:tc>
        <w:tc>
          <w:tcPr>
            <w:tcW w:w="1616" w:type="dxa"/>
            <w:noWrap/>
          </w:tcPr>
          <w:p w14:paraId="0EE87581" w14:textId="77777777" w:rsidR="00D5151C" w:rsidRPr="00A50C04" w:rsidRDefault="00D5151C" w:rsidP="00A50C04">
            <w:pPr>
              <w:pStyle w:val="Normal-pool-Table"/>
              <w:keepNext/>
              <w:keepLines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rFonts w:eastAsia="Yu Mincho"/>
                <w:szCs w:val="18"/>
              </w:rPr>
            </w:pPr>
            <w:r w:rsidRPr="00A50C04">
              <w:rPr>
                <w:szCs w:val="18"/>
              </w:rPr>
              <w:t>150 000</w:t>
            </w:r>
          </w:p>
        </w:tc>
      </w:tr>
      <w:tr w:rsidR="00D5151C" w:rsidRPr="00A50C04" w14:paraId="47D84A4E" w14:textId="77777777" w:rsidTr="00102D5F">
        <w:trPr>
          <w:trHeight w:val="57"/>
          <w:jc w:val="right"/>
        </w:trPr>
        <w:tc>
          <w:tcPr>
            <w:tcW w:w="3950" w:type="dxa"/>
          </w:tcPr>
          <w:p w14:paraId="549DE29B" w14:textId="77777777" w:rsidR="00D5151C" w:rsidRPr="00A50C04" w:rsidRDefault="00D5151C" w:rsidP="00E50DD1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rPr>
                <w:szCs w:val="18"/>
                <w:lang w:val="en-GB"/>
              </w:rPr>
            </w:pPr>
          </w:p>
        </w:tc>
        <w:tc>
          <w:tcPr>
            <w:tcW w:w="5372" w:type="dxa"/>
          </w:tcPr>
          <w:p w14:paraId="480B2B26" w14:textId="77777777" w:rsidR="00D5151C" w:rsidRPr="00A50C04" w:rsidRDefault="00D5151C" w:rsidP="00A50C04">
            <w:pPr>
              <w:pStyle w:val="Normal-pool-Table"/>
              <w:keepNext/>
              <w:keepLines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rPr>
                <w:szCs w:val="18"/>
              </w:rPr>
            </w:pPr>
            <w:r w:rsidRPr="00A50C04">
              <w:rPr>
                <w:szCs w:val="18"/>
              </w:rPr>
              <w:t>Первый диалог о знаниях коренного и местного населения для оценки совокупности</w:t>
            </w:r>
          </w:p>
        </w:tc>
        <w:tc>
          <w:tcPr>
            <w:tcW w:w="3490" w:type="dxa"/>
          </w:tcPr>
          <w:p w14:paraId="6F833EA6" w14:textId="77777777" w:rsidR="00D5151C" w:rsidRPr="00A50C04" w:rsidRDefault="00D5151C" w:rsidP="00A50C04">
            <w:pPr>
              <w:pStyle w:val="Normal-pool-Table"/>
              <w:keepNext/>
              <w:keepLines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rPr>
                <w:rFonts w:eastAsia="Yu Mincho"/>
                <w:szCs w:val="18"/>
              </w:rPr>
            </w:pPr>
            <w:r w:rsidRPr="00A50C04">
              <w:rPr>
                <w:szCs w:val="18"/>
              </w:rPr>
              <w:t>Поддержка участников</w:t>
            </w:r>
          </w:p>
        </w:tc>
        <w:tc>
          <w:tcPr>
            <w:tcW w:w="1616" w:type="dxa"/>
            <w:noWrap/>
          </w:tcPr>
          <w:p w14:paraId="19074B16" w14:textId="77777777" w:rsidR="00D5151C" w:rsidRPr="00A50C04" w:rsidRDefault="00D5151C" w:rsidP="00A50C04">
            <w:pPr>
              <w:pStyle w:val="Normal-pool-Table"/>
              <w:keepNext/>
              <w:keepLines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rFonts w:eastAsia="Yu Mincho"/>
                <w:szCs w:val="18"/>
              </w:rPr>
            </w:pPr>
            <w:r w:rsidRPr="00A50C04">
              <w:rPr>
                <w:szCs w:val="18"/>
              </w:rPr>
              <w:t>1 000</w:t>
            </w:r>
          </w:p>
        </w:tc>
      </w:tr>
      <w:tr w:rsidR="00D5151C" w:rsidRPr="00A50C04" w14:paraId="4B1B3551" w14:textId="77777777" w:rsidTr="00102D5F">
        <w:trPr>
          <w:trHeight w:val="57"/>
          <w:jc w:val="right"/>
        </w:trPr>
        <w:tc>
          <w:tcPr>
            <w:tcW w:w="3950" w:type="dxa"/>
          </w:tcPr>
          <w:p w14:paraId="4FA77ED5" w14:textId="77777777" w:rsidR="00D5151C" w:rsidRPr="00A50C04" w:rsidRDefault="00D5151C" w:rsidP="00A50C04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rPr>
                <w:szCs w:val="18"/>
              </w:rPr>
            </w:pPr>
            <w:r w:rsidRPr="00A50C04">
              <w:rPr>
                <w:szCs w:val="18"/>
              </w:rPr>
              <w:t>Университет Монпелье (Франция)</w:t>
            </w:r>
          </w:p>
        </w:tc>
        <w:tc>
          <w:tcPr>
            <w:tcW w:w="5372" w:type="dxa"/>
          </w:tcPr>
          <w:p w14:paraId="67B98BD1" w14:textId="77777777" w:rsidR="00D5151C" w:rsidRPr="00A50C04" w:rsidRDefault="00D5151C" w:rsidP="00A50C04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rPr>
                <w:szCs w:val="18"/>
              </w:rPr>
            </w:pPr>
            <w:r w:rsidRPr="00A50C04">
              <w:rPr>
                <w:szCs w:val="18"/>
              </w:rPr>
              <w:t>Группа технической поддержки для оценки преобразовательных изменений</w:t>
            </w:r>
          </w:p>
        </w:tc>
        <w:tc>
          <w:tcPr>
            <w:tcW w:w="3490" w:type="dxa"/>
          </w:tcPr>
          <w:p w14:paraId="5435B3FB" w14:textId="77777777" w:rsidR="00D5151C" w:rsidRPr="00A50C04" w:rsidRDefault="00D5151C" w:rsidP="00A50C04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rPr>
                <w:szCs w:val="18"/>
              </w:rPr>
            </w:pPr>
            <w:r w:rsidRPr="00A50C04">
              <w:rPr>
                <w:szCs w:val="18"/>
              </w:rPr>
              <w:t>Расходы на персонал, содержание служебных помещений и общие операционные расходы</w:t>
            </w:r>
          </w:p>
        </w:tc>
        <w:tc>
          <w:tcPr>
            <w:tcW w:w="1616" w:type="dxa"/>
            <w:noWrap/>
          </w:tcPr>
          <w:p w14:paraId="2B4682F8" w14:textId="77777777" w:rsidR="00D5151C" w:rsidRPr="00A50C04" w:rsidRDefault="00D5151C" w:rsidP="00A50C04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szCs w:val="18"/>
              </w:rPr>
            </w:pPr>
            <w:r w:rsidRPr="00A50C04">
              <w:rPr>
                <w:szCs w:val="18"/>
              </w:rPr>
              <w:t>11 300</w:t>
            </w:r>
          </w:p>
        </w:tc>
      </w:tr>
      <w:tr w:rsidR="00D5151C" w:rsidRPr="00A50C04" w14:paraId="051E94D0" w14:textId="77777777" w:rsidTr="00102D5F">
        <w:trPr>
          <w:trHeight w:val="57"/>
          <w:jc w:val="right"/>
        </w:trPr>
        <w:tc>
          <w:tcPr>
            <w:tcW w:w="3950" w:type="dxa"/>
          </w:tcPr>
          <w:p w14:paraId="6DD93A5E" w14:textId="77777777" w:rsidR="00D5151C" w:rsidRPr="00A50C04" w:rsidRDefault="00D5151C" w:rsidP="00A50C04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rPr>
                <w:szCs w:val="18"/>
                <w:lang w:val="en-GB"/>
              </w:rPr>
            </w:pPr>
          </w:p>
        </w:tc>
        <w:tc>
          <w:tcPr>
            <w:tcW w:w="5372" w:type="dxa"/>
          </w:tcPr>
          <w:p w14:paraId="41A10F1A" w14:textId="77777777" w:rsidR="00D5151C" w:rsidRPr="00A50C04" w:rsidRDefault="00D5151C" w:rsidP="00A50C04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rPr>
                <w:szCs w:val="18"/>
              </w:rPr>
            </w:pPr>
            <w:r w:rsidRPr="00A50C04">
              <w:rPr>
                <w:szCs w:val="18"/>
              </w:rPr>
              <w:t>Первое совещание авторов по оценке преобразовательных изменений</w:t>
            </w:r>
          </w:p>
        </w:tc>
        <w:tc>
          <w:tcPr>
            <w:tcW w:w="3490" w:type="dxa"/>
          </w:tcPr>
          <w:p w14:paraId="5ACD2219" w14:textId="77777777" w:rsidR="00D5151C" w:rsidRPr="00A50C04" w:rsidRDefault="00D5151C" w:rsidP="00A50C04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rPr>
                <w:szCs w:val="18"/>
              </w:rPr>
            </w:pPr>
            <w:r w:rsidRPr="00A50C04">
              <w:rPr>
                <w:szCs w:val="18"/>
              </w:rPr>
              <w:t>Расходы на место проведения и материально-техническое обеспечение</w:t>
            </w:r>
          </w:p>
        </w:tc>
        <w:tc>
          <w:tcPr>
            <w:tcW w:w="1616" w:type="dxa"/>
            <w:noWrap/>
          </w:tcPr>
          <w:p w14:paraId="0AA20821" w14:textId="77777777" w:rsidR="00D5151C" w:rsidRPr="00A50C04" w:rsidRDefault="00D5151C" w:rsidP="00A50C04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rFonts w:eastAsia="Yu Mincho"/>
                <w:szCs w:val="18"/>
              </w:rPr>
            </w:pPr>
            <w:r w:rsidRPr="00A50C04">
              <w:rPr>
                <w:szCs w:val="18"/>
              </w:rPr>
              <w:t>10 200</w:t>
            </w:r>
          </w:p>
        </w:tc>
      </w:tr>
      <w:tr w:rsidR="00D5151C" w:rsidRPr="00A50C04" w14:paraId="214A9917" w14:textId="77777777" w:rsidTr="00102D5F">
        <w:trPr>
          <w:trHeight w:val="57"/>
          <w:jc w:val="right"/>
        </w:trPr>
        <w:tc>
          <w:tcPr>
            <w:tcW w:w="3950" w:type="dxa"/>
          </w:tcPr>
          <w:p w14:paraId="013F933C" w14:textId="77777777" w:rsidR="00D5151C" w:rsidRPr="00A50C04" w:rsidRDefault="00D5151C" w:rsidP="00A50C04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rPr>
                <w:szCs w:val="18"/>
              </w:rPr>
            </w:pPr>
            <w:r w:rsidRPr="00A50C04">
              <w:rPr>
                <w:szCs w:val="18"/>
              </w:rPr>
              <w:t>Университет Консепсьон и Институт экологии и биоразнообразия (Чили)</w:t>
            </w:r>
          </w:p>
        </w:tc>
        <w:tc>
          <w:tcPr>
            <w:tcW w:w="5372" w:type="dxa"/>
          </w:tcPr>
          <w:p w14:paraId="7F000397" w14:textId="082FB5C3" w:rsidR="00D5151C" w:rsidRPr="00A50C04" w:rsidRDefault="00A37BBA" w:rsidP="00A50C04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rPr>
                <w:szCs w:val="18"/>
              </w:rPr>
            </w:pPr>
            <w:r w:rsidRPr="00A50C04">
              <w:rPr>
                <w:szCs w:val="18"/>
              </w:rPr>
              <w:t>Совещание</w:t>
            </w:r>
            <w:r w:rsidR="00D5151C" w:rsidRPr="00A50C04">
              <w:rPr>
                <w:szCs w:val="18"/>
              </w:rPr>
              <w:t xml:space="preserve"> по разработке резюме для директивных органов по вопросам оценки инвазивных чужеродных видов</w:t>
            </w:r>
          </w:p>
        </w:tc>
        <w:tc>
          <w:tcPr>
            <w:tcW w:w="3490" w:type="dxa"/>
          </w:tcPr>
          <w:p w14:paraId="3E96AACC" w14:textId="77777777" w:rsidR="00D5151C" w:rsidRPr="00A50C04" w:rsidRDefault="00D5151C" w:rsidP="00A50C04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rPr>
                <w:szCs w:val="18"/>
              </w:rPr>
            </w:pPr>
            <w:r w:rsidRPr="00A50C04">
              <w:rPr>
                <w:szCs w:val="18"/>
              </w:rPr>
              <w:t>Расходы на место проведения и материально-техническое обеспечение</w:t>
            </w:r>
          </w:p>
        </w:tc>
        <w:tc>
          <w:tcPr>
            <w:tcW w:w="1616" w:type="dxa"/>
            <w:noWrap/>
          </w:tcPr>
          <w:p w14:paraId="35232B8D" w14:textId="77777777" w:rsidR="00D5151C" w:rsidRPr="00A50C04" w:rsidRDefault="00D5151C" w:rsidP="00A50C04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rFonts w:eastAsia="Yu Mincho"/>
                <w:szCs w:val="18"/>
              </w:rPr>
            </w:pPr>
            <w:r w:rsidRPr="00A50C04">
              <w:rPr>
                <w:szCs w:val="18"/>
              </w:rPr>
              <w:t>11 200</w:t>
            </w:r>
          </w:p>
        </w:tc>
      </w:tr>
      <w:tr w:rsidR="00D5151C" w:rsidRPr="00A50C04" w14:paraId="405E2652" w14:textId="77777777" w:rsidTr="00102D5F">
        <w:trPr>
          <w:trHeight w:val="57"/>
          <w:jc w:val="right"/>
        </w:trPr>
        <w:tc>
          <w:tcPr>
            <w:tcW w:w="395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138B51CE" w14:textId="77777777" w:rsidR="00D5151C" w:rsidRPr="00A50C04" w:rsidRDefault="00D5151C" w:rsidP="00A50C04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rPr>
                <w:b/>
                <w:bCs/>
                <w:szCs w:val="18"/>
              </w:rPr>
            </w:pPr>
            <w:r w:rsidRPr="00A50C04">
              <w:rPr>
                <w:b/>
                <w:bCs/>
                <w:szCs w:val="18"/>
              </w:rPr>
              <w:t>Промежуточный итог 1</w:t>
            </w:r>
          </w:p>
        </w:tc>
        <w:tc>
          <w:tcPr>
            <w:tcW w:w="5372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62CDF8B7" w14:textId="77777777" w:rsidR="00D5151C" w:rsidRPr="00A50C04" w:rsidRDefault="00D5151C" w:rsidP="00A50C04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szCs w:val="18"/>
                <w:lang w:val="en-GB"/>
              </w:rPr>
            </w:pPr>
          </w:p>
        </w:tc>
        <w:tc>
          <w:tcPr>
            <w:tcW w:w="349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12CB7D1E" w14:textId="77777777" w:rsidR="00D5151C" w:rsidRPr="00A50C04" w:rsidRDefault="00D5151C" w:rsidP="00A50C04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szCs w:val="18"/>
                <w:lang w:val="en-GB"/>
              </w:rPr>
            </w:pPr>
          </w:p>
        </w:tc>
        <w:tc>
          <w:tcPr>
            <w:tcW w:w="161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238BAC4F" w14:textId="77777777" w:rsidR="00D5151C" w:rsidRPr="00A50C04" w:rsidRDefault="00D5151C" w:rsidP="00A50C04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b/>
                <w:bCs/>
                <w:szCs w:val="18"/>
              </w:rPr>
            </w:pPr>
            <w:r w:rsidRPr="00A50C04">
              <w:rPr>
                <w:b/>
                <w:bCs/>
                <w:szCs w:val="18"/>
              </w:rPr>
              <w:t>1 660 800</w:t>
            </w:r>
            <w:r w:rsidRPr="00A50C04">
              <w:rPr>
                <w:szCs w:val="18"/>
              </w:rPr>
              <w:t xml:space="preserve"> </w:t>
            </w:r>
          </w:p>
        </w:tc>
      </w:tr>
      <w:tr w:rsidR="00D5151C" w:rsidRPr="00A50C04" w14:paraId="31421D7A" w14:textId="77777777" w:rsidTr="00102D5F">
        <w:trPr>
          <w:trHeight w:val="57"/>
          <w:jc w:val="right"/>
        </w:trPr>
        <w:tc>
          <w:tcPr>
            <w:tcW w:w="9322" w:type="dxa"/>
            <w:gridSpan w:val="2"/>
            <w:tcBorders>
              <w:top w:val="single" w:sz="4" w:space="0" w:color="auto"/>
            </w:tcBorders>
            <w:hideMark/>
          </w:tcPr>
          <w:p w14:paraId="76F0E689" w14:textId="77777777" w:rsidR="00D5151C" w:rsidRPr="00A50C04" w:rsidRDefault="00D5151C" w:rsidP="00A50C04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rPr>
                <w:b/>
                <w:bCs/>
                <w:szCs w:val="18"/>
              </w:rPr>
            </w:pPr>
            <w:r w:rsidRPr="00A50C04">
              <w:rPr>
                <w:b/>
                <w:bCs/>
                <w:szCs w:val="18"/>
              </w:rPr>
              <w:t>2.</w:t>
            </w:r>
            <w:r w:rsidRPr="00A50C04">
              <w:rPr>
                <w:szCs w:val="18"/>
              </w:rPr>
              <w:t xml:space="preserve"> </w:t>
            </w:r>
            <w:r w:rsidRPr="00A50C04">
              <w:rPr>
                <w:b/>
                <w:bCs/>
                <w:szCs w:val="18"/>
              </w:rPr>
              <w:t>Поддержка дополнительных мероприятий, организованных в целях поддержки программы работы</w:t>
            </w:r>
          </w:p>
        </w:tc>
        <w:tc>
          <w:tcPr>
            <w:tcW w:w="3490" w:type="dxa"/>
            <w:tcBorders>
              <w:top w:val="single" w:sz="4" w:space="0" w:color="auto"/>
            </w:tcBorders>
            <w:hideMark/>
          </w:tcPr>
          <w:p w14:paraId="12C9124E" w14:textId="77777777" w:rsidR="00D5151C" w:rsidRPr="00A50C04" w:rsidRDefault="00D5151C" w:rsidP="00A50C04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rPr>
                <w:b/>
                <w:bCs/>
                <w:szCs w:val="18"/>
              </w:rPr>
            </w:pPr>
          </w:p>
        </w:tc>
        <w:tc>
          <w:tcPr>
            <w:tcW w:w="1616" w:type="dxa"/>
            <w:tcBorders>
              <w:top w:val="single" w:sz="4" w:space="0" w:color="auto"/>
            </w:tcBorders>
            <w:hideMark/>
          </w:tcPr>
          <w:p w14:paraId="46CFE99E" w14:textId="77777777" w:rsidR="00D5151C" w:rsidRPr="00A50C04" w:rsidRDefault="00D5151C" w:rsidP="00A50C04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szCs w:val="18"/>
              </w:rPr>
            </w:pPr>
          </w:p>
        </w:tc>
      </w:tr>
      <w:tr w:rsidR="00D5151C" w:rsidRPr="00A50C04" w14:paraId="67E038E8" w14:textId="77777777" w:rsidTr="00102D5F">
        <w:trPr>
          <w:trHeight w:val="57"/>
          <w:jc w:val="right"/>
        </w:trPr>
        <w:tc>
          <w:tcPr>
            <w:tcW w:w="3950" w:type="dxa"/>
          </w:tcPr>
          <w:p w14:paraId="5071AB4F" w14:textId="77777777" w:rsidR="00D5151C" w:rsidRPr="00A50C04" w:rsidRDefault="00D5151C" w:rsidP="00A50C04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rPr>
                <w:szCs w:val="18"/>
              </w:rPr>
            </w:pPr>
            <w:r w:rsidRPr="00A50C04">
              <w:rPr>
                <w:szCs w:val="18"/>
              </w:rPr>
              <w:t>Город Бонн</w:t>
            </w:r>
          </w:p>
        </w:tc>
        <w:tc>
          <w:tcPr>
            <w:tcW w:w="5372" w:type="dxa"/>
          </w:tcPr>
          <w:p w14:paraId="33C5D54F" w14:textId="77777777" w:rsidR="00D5151C" w:rsidRPr="00A50C04" w:rsidRDefault="00D5151C" w:rsidP="00A50C04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rPr>
                <w:szCs w:val="18"/>
              </w:rPr>
            </w:pPr>
            <w:r w:rsidRPr="00A50C04">
              <w:rPr>
                <w:szCs w:val="18"/>
              </w:rPr>
              <w:t>Девятая сессия Пленума</w:t>
            </w:r>
          </w:p>
        </w:tc>
        <w:tc>
          <w:tcPr>
            <w:tcW w:w="3490" w:type="dxa"/>
          </w:tcPr>
          <w:p w14:paraId="479508D9" w14:textId="77777777" w:rsidR="00D5151C" w:rsidRPr="00A50C04" w:rsidRDefault="00D5151C" w:rsidP="00A50C04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rPr>
                <w:szCs w:val="18"/>
              </w:rPr>
            </w:pPr>
            <w:r w:rsidRPr="00A50C04">
              <w:rPr>
                <w:szCs w:val="18"/>
              </w:rPr>
              <w:t>Расходы на место проведения и символику</w:t>
            </w:r>
          </w:p>
        </w:tc>
        <w:tc>
          <w:tcPr>
            <w:tcW w:w="1616" w:type="dxa"/>
            <w:noWrap/>
          </w:tcPr>
          <w:p w14:paraId="3B813BCF" w14:textId="77777777" w:rsidR="00D5151C" w:rsidRPr="00A50C04" w:rsidRDefault="00D5151C" w:rsidP="00A50C04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szCs w:val="18"/>
              </w:rPr>
            </w:pPr>
            <w:r w:rsidRPr="00A50C04">
              <w:rPr>
                <w:szCs w:val="18"/>
              </w:rPr>
              <w:t>23 000</w:t>
            </w:r>
          </w:p>
        </w:tc>
      </w:tr>
      <w:tr w:rsidR="00D5151C" w:rsidRPr="00A50C04" w14:paraId="157F9864" w14:textId="77777777" w:rsidTr="00102D5F">
        <w:trPr>
          <w:trHeight w:val="57"/>
          <w:jc w:val="right"/>
        </w:trPr>
        <w:tc>
          <w:tcPr>
            <w:tcW w:w="3950" w:type="dxa"/>
          </w:tcPr>
          <w:p w14:paraId="1FF40BC7" w14:textId="77777777" w:rsidR="00D5151C" w:rsidRPr="00A50C04" w:rsidRDefault="00D5151C" w:rsidP="00A50C04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rPr>
                <w:szCs w:val="18"/>
              </w:rPr>
            </w:pPr>
            <w:r w:rsidRPr="00A50C04">
              <w:rPr>
                <w:szCs w:val="18"/>
              </w:rPr>
              <w:t xml:space="preserve">Федеральное министерство окружающей среды, охраны природы, ядерной безопасности и защиты прав потребителей Германии </w:t>
            </w:r>
          </w:p>
        </w:tc>
        <w:tc>
          <w:tcPr>
            <w:tcW w:w="5372" w:type="dxa"/>
          </w:tcPr>
          <w:p w14:paraId="70748F8E" w14:textId="77777777" w:rsidR="00D5151C" w:rsidRPr="00A50C04" w:rsidRDefault="00D5151C" w:rsidP="00A50C04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rPr>
                <w:szCs w:val="18"/>
              </w:rPr>
            </w:pPr>
            <w:r w:rsidRPr="00A50C04">
              <w:rPr>
                <w:szCs w:val="18"/>
              </w:rPr>
              <w:t>Девятая сессия Пленума</w:t>
            </w:r>
          </w:p>
        </w:tc>
        <w:tc>
          <w:tcPr>
            <w:tcW w:w="3490" w:type="dxa"/>
          </w:tcPr>
          <w:p w14:paraId="42B4389E" w14:textId="77777777" w:rsidR="00D5151C" w:rsidRPr="00A50C04" w:rsidRDefault="00D5151C" w:rsidP="00A50C04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rPr>
                <w:szCs w:val="18"/>
              </w:rPr>
            </w:pPr>
            <w:r w:rsidRPr="00A50C04">
              <w:rPr>
                <w:szCs w:val="18"/>
              </w:rPr>
              <w:t>Расходы на символику, вспомогательный персонал и материально-техническое обеспечение</w:t>
            </w:r>
          </w:p>
        </w:tc>
        <w:tc>
          <w:tcPr>
            <w:tcW w:w="1616" w:type="dxa"/>
            <w:noWrap/>
          </w:tcPr>
          <w:p w14:paraId="16ECCCF5" w14:textId="77777777" w:rsidR="00D5151C" w:rsidRPr="00A50C04" w:rsidRDefault="00D5151C" w:rsidP="00A50C04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rFonts w:eastAsia="Yu Mincho"/>
                <w:szCs w:val="18"/>
              </w:rPr>
            </w:pPr>
            <w:r w:rsidRPr="00A50C04">
              <w:rPr>
                <w:szCs w:val="18"/>
              </w:rPr>
              <w:t>47 000</w:t>
            </w:r>
          </w:p>
        </w:tc>
      </w:tr>
      <w:tr w:rsidR="00D5151C" w:rsidRPr="00A50C04" w14:paraId="25403F84" w14:textId="77777777" w:rsidTr="00102D5F">
        <w:trPr>
          <w:trHeight w:val="57"/>
          <w:jc w:val="right"/>
        </w:trPr>
        <w:tc>
          <w:tcPr>
            <w:tcW w:w="3950" w:type="dxa"/>
          </w:tcPr>
          <w:p w14:paraId="5B05EF72" w14:textId="77777777" w:rsidR="00D5151C" w:rsidRPr="00A50C04" w:rsidRDefault="00D5151C" w:rsidP="00A50C04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rPr>
                <w:szCs w:val="18"/>
              </w:rPr>
            </w:pPr>
            <w:r w:rsidRPr="00A50C04">
              <w:rPr>
                <w:szCs w:val="18"/>
              </w:rPr>
              <w:t>Международный союз охраны природы и природных ресурсов</w:t>
            </w:r>
          </w:p>
        </w:tc>
        <w:tc>
          <w:tcPr>
            <w:tcW w:w="5372" w:type="dxa"/>
          </w:tcPr>
          <w:p w14:paraId="0DBFCE52" w14:textId="77777777" w:rsidR="00D5151C" w:rsidRPr="00A50C04" w:rsidRDefault="00D5151C" w:rsidP="00A50C04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rPr>
                <w:szCs w:val="18"/>
              </w:rPr>
            </w:pPr>
            <w:r w:rsidRPr="00A50C04">
              <w:rPr>
                <w:szCs w:val="18"/>
              </w:rPr>
              <w:t>Поддержка для привлечения к участию заинтересованных сторон</w:t>
            </w:r>
          </w:p>
        </w:tc>
        <w:tc>
          <w:tcPr>
            <w:tcW w:w="3490" w:type="dxa"/>
          </w:tcPr>
          <w:p w14:paraId="125AD477" w14:textId="77777777" w:rsidR="00D5151C" w:rsidRPr="00A50C04" w:rsidRDefault="00D5151C" w:rsidP="00A50C04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rPr>
                <w:szCs w:val="18"/>
              </w:rPr>
            </w:pPr>
            <w:r w:rsidRPr="00A50C04">
              <w:rPr>
                <w:szCs w:val="18"/>
              </w:rPr>
              <w:t>Техническая поддержка</w:t>
            </w:r>
          </w:p>
        </w:tc>
        <w:tc>
          <w:tcPr>
            <w:tcW w:w="1616" w:type="dxa"/>
            <w:noWrap/>
          </w:tcPr>
          <w:p w14:paraId="4195A74E" w14:textId="77777777" w:rsidR="00D5151C" w:rsidRPr="00A50C04" w:rsidRDefault="00D5151C" w:rsidP="00A50C04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rFonts w:eastAsia="Yu Mincho"/>
                <w:szCs w:val="18"/>
              </w:rPr>
            </w:pPr>
            <w:r w:rsidRPr="00A50C04">
              <w:rPr>
                <w:szCs w:val="18"/>
              </w:rPr>
              <w:t>71 000</w:t>
            </w:r>
          </w:p>
        </w:tc>
      </w:tr>
      <w:tr w:rsidR="00D5151C" w:rsidRPr="00A50C04" w14:paraId="19960C93" w14:textId="77777777" w:rsidTr="00102D5F">
        <w:trPr>
          <w:trHeight w:val="57"/>
          <w:jc w:val="right"/>
        </w:trPr>
        <w:tc>
          <w:tcPr>
            <w:tcW w:w="3950" w:type="dxa"/>
            <w:tcBorders>
              <w:bottom w:val="single" w:sz="4" w:space="0" w:color="auto"/>
            </w:tcBorders>
          </w:tcPr>
          <w:p w14:paraId="2CD17F2D" w14:textId="03E06834" w:rsidR="00D5151C" w:rsidRPr="00A50C04" w:rsidRDefault="00CC479B" w:rsidP="00A50C04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rPr>
                <w:szCs w:val="18"/>
              </w:rPr>
            </w:pPr>
            <w:r>
              <w:rPr>
                <w:szCs w:val="18"/>
              </w:rPr>
              <w:lastRenderedPageBreak/>
              <w:t>Норвежское а</w:t>
            </w:r>
            <w:r w:rsidRPr="00A50C04">
              <w:rPr>
                <w:szCs w:val="18"/>
              </w:rPr>
              <w:t>гентство по вопросам охраны окружающей среды</w:t>
            </w:r>
          </w:p>
        </w:tc>
        <w:tc>
          <w:tcPr>
            <w:tcW w:w="5372" w:type="dxa"/>
            <w:tcBorders>
              <w:bottom w:val="single" w:sz="4" w:space="0" w:color="auto"/>
            </w:tcBorders>
          </w:tcPr>
          <w:p w14:paraId="7C089B1D" w14:textId="77777777" w:rsidR="00D5151C" w:rsidRPr="00A50C04" w:rsidRDefault="00D5151C" w:rsidP="00A50C04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rPr>
                <w:szCs w:val="18"/>
              </w:rPr>
            </w:pPr>
            <w:r w:rsidRPr="00A50C04">
              <w:rPr>
                <w:szCs w:val="18"/>
              </w:rPr>
              <w:t>Создание Сети социальных и гуманитарных наук для взаимодействия с МПБЭУ</w:t>
            </w:r>
          </w:p>
        </w:tc>
        <w:tc>
          <w:tcPr>
            <w:tcW w:w="3490" w:type="dxa"/>
            <w:tcBorders>
              <w:bottom w:val="single" w:sz="4" w:space="0" w:color="auto"/>
            </w:tcBorders>
          </w:tcPr>
          <w:p w14:paraId="7133A975" w14:textId="258921EC" w:rsidR="00D5151C" w:rsidRPr="00A50C04" w:rsidRDefault="00D5151C" w:rsidP="00A50C04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rPr>
                <w:szCs w:val="18"/>
              </w:rPr>
            </w:pPr>
            <w:r w:rsidRPr="00A50C04">
              <w:rPr>
                <w:szCs w:val="18"/>
              </w:rPr>
              <w:t>Расходы на персонал и материально</w:t>
            </w:r>
            <w:r w:rsidR="004D0117">
              <w:rPr>
                <w:szCs w:val="18"/>
              </w:rPr>
              <w:noBreakHyphen/>
            </w:r>
            <w:r w:rsidRPr="00A50C04">
              <w:rPr>
                <w:szCs w:val="18"/>
              </w:rPr>
              <w:t>техническое обеспечение</w:t>
            </w:r>
          </w:p>
        </w:tc>
        <w:tc>
          <w:tcPr>
            <w:tcW w:w="1616" w:type="dxa"/>
            <w:tcBorders>
              <w:bottom w:val="single" w:sz="4" w:space="0" w:color="auto"/>
            </w:tcBorders>
            <w:noWrap/>
          </w:tcPr>
          <w:p w14:paraId="65F8EC81" w14:textId="77777777" w:rsidR="00D5151C" w:rsidRPr="00A50C04" w:rsidRDefault="00D5151C" w:rsidP="00A50C04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rFonts w:eastAsia="Yu Mincho"/>
                <w:szCs w:val="18"/>
              </w:rPr>
            </w:pPr>
            <w:r w:rsidRPr="00A50C04">
              <w:rPr>
                <w:szCs w:val="18"/>
              </w:rPr>
              <w:t>19 000</w:t>
            </w:r>
          </w:p>
        </w:tc>
      </w:tr>
      <w:tr w:rsidR="00D5151C" w:rsidRPr="00A50C04" w14:paraId="34688F5C" w14:textId="77777777" w:rsidTr="00102D5F">
        <w:trPr>
          <w:trHeight w:val="57"/>
          <w:jc w:val="right"/>
        </w:trPr>
        <w:tc>
          <w:tcPr>
            <w:tcW w:w="395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2C6D129C" w14:textId="77777777" w:rsidR="00D5151C" w:rsidRPr="00A50C04" w:rsidRDefault="00D5151C" w:rsidP="00A50C04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rPr>
                <w:b/>
                <w:bCs/>
                <w:szCs w:val="18"/>
              </w:rPr>
            </w:pPr>
            <w:r w:rsidRPr="00A50C04">
              <w:rPr>
                <w:b/>
                <w:bCs/>
                <w:szCs w:val="18"/>
              </w:rPr>
              <w:t>Промежуточный итог 2</w:t>
            </w:r>
          </w:p>
        </w:tc>
        <w:tc>
          <w:tcPr>
            <w:tcW w:w="5372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6F6FAEC7" w14:textId="77777777" w:rsidR="00D5151C" w:rsidRPr="00A50C04" w:rsidRDefault="00D5151C" w:rsidP="00A50C04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rPr>
                <w:b/>
                <w:bCs/>
                <w:szCs w:val="18"/>
                <w:lang w:val="en-GB"/>
              </w:rPr>
            </w:pPr>
          </w:p>
        </w:tc>
        <w:tc>
          <w:tcPr>
            <w:tcW w:w="349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2A910CC5" w14:textId="77777777" w:rsidR="00D5151C" w:rsidRPr="00A50C04" w:rsidRDefault="00D5151C" w:rsidP="00A50C04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rPr>
                <w:b/>
                <w:bCs/>
                <w:szCs w:val="18"/>
                <w:lang w:val="en-GB"/>
              </w:rPr>
            </w:pPr>
          </w:p>
        </w:tc>
        <w:tc>
          <w:tcPr>
            <w:tcW w:w="161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19A39A71" w14:textId="77777777" w:rsidR="00D5151C" w:rsidRPr="00A50C04" w:rsidRDefault="00D5151C" w:rsidP="00A50C04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b/>
                <w:bCs/>
                <w:szCs w:val="18"/>
              </w:rPr>
            </w:pPr>
            <w:r w:rsidRPr="00A50C04">
              <w:rPr>
                <w:b/>
                <w:bCs/>
                <w:szCs w:val="18"/>
              </w:rPr>
              <w:t>160 000</w:t>
            </w:r>
          </w:p>
        </w:tc>
      </w:tr>
      <w:tr w:rsidR="00D5151C" w:rsidRPr="00A50C04" w14:paraId="66757162" w14:textId="77777777" w:rsidTr="00102D5F">
        <w:trPr>
          <w:trHeight w:val="57"/>
          <w:jc w:val="right"/>
        </w:trPr>
        <w:tc>
          <w:tcPr>
            <w:tcW w:w="3950" w:type="dxa"/>
            <w:tcBorders>
              <w:top w:val="single" w:sz="4" w:space="0" w:color="auto"/>
              <w:bottom w:val="single" w:sz="12" w:space="0" w:color="auto"/>
            </w:tcBorders>
            <w:hideMark/>
          </w:tcPr>
          <w:p w14:paraId="2A5079A4" w14:textId="73E2363C" w:rsidR="00D5151C" w:rsidRPr="00A50C04" w:rsidRDefault="00D5151C" w:rsidP="00A50C04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rPr>
                <w:b/>
                <w:bCs/>
                <w:szCs w:val="18"/>
              </w:rPr>
            </w:pPr>
            <w:r w:rsidRPr="00A50C04">
              <w:rPr>
                <w:b/>
                <w:bCs/>
                <w:szCs w:val="18"/>
              </w:rPr>
              <w:t>Итого (1+2)</w:t>
            </w:r>
          </w:p>
        </w:tc>
        <w:tc>
          <w:tcPr>
            <w:tcW w:w="5372" w:type="dxa"/>
            <w:tcBorders>
              <w:top w:val="single" w:sz="4" w:space="0" w:color="auto"/>
              <w:bottom w:val="single" w:sz="12" w:space="0" w:color="auto"/>
            </w:tcBorders>
            <w:hideMark/>
          </w:tcPr>
          <w:p w14:paraId="6C574B69" w14:textId="77777777" w:rsidR="00D5151C" w:rsidRPr="00A50C04" w:rsidRDefault="00D5151C" w:rsidP="00A50C04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rPr>
                <w:b/>
                <w:bCs/>
                <w:szCs w:val="18"/>
                <w:lang w:val="en-GB"/>
              </w:rPr>
            </w:pPr>
          </w:p>
        </w:tc>
        <w:tc>
          <w:tcPr>
            <w:tcW w:w="3490" w:type="dxa"/>
            <w:tcBorders>
              <w:top w:val="single" w:sz="4" w:space="0" w:color="auto"/>
              <w:bottom w:val="single" w:sz="12" w:space="0" w:color="auto"/>
            </w:tcBorders>
            <w:hideMark/>
          </w:tcPr>
          <w:p w14:paraId="6BF4FC3E" w14:textId="77777777" w:rsidR="00D5151C" w:rsidRPr="00A50C04" w:rsidRDefault="00D5151C" w:rsidP="00A50C04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rPr>
                <w:b/>
                <w:bCs/>
                <w:szCs w:val="18"/>
                <w:lang w:val="en-GB"/>
              </w:rPr>
            </w:pPr>
          </w:p>
        </w:tc>
        <w:tc>
          <w:tcPr>
            <w:tcW w:w="1616" w:type="dxa"/>
            <w:tcBorders>
              <w:top w:val="single" w:sz="4" w:space="0" w:color="auto"/>
              <w:bottom w:val="single" w:sz="12" w:space="0" w:color="auto"/>
            </w:tcBorders>
            <w:hideMark/>
          </w:tcPr>
          <w:p w14:paraId="307DD587" w14:textId="77777777" w:rsidR="00D5151C" w:rsidRPr="00A50C04" w:rsidRDefault="00D5151C" w:rsidP="00A50C04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b/>
                <w:bCs/>
                <w:szCs w:val="18"/>
              </w:rPr>
            </w:pPr>
            <w:r w:rsidRPr="00A50C04">
              <w:rPr>
                <w:b/>
                <w:bCs/>
                <w:szCs w:val="18"/>
              </w:rPr>
              <w:t>1 820 800</w:t>
            </w:r>
          </w:p>
        </w:tc>
      </w:tr>
    </w:tbl>
    <w:p w14:paraId="428BB888" w14:textId="77777777" w:rsidR="00D5151C" w:rsidRPr="00A3551D" w:rsidRDefault="00D5151C" w:rsidP="00D5151C">
      <w:pPr>
        <w:pStyle w:val="Normal-pool"/>
        <w:rPr>
          <w:lang w:val="en-GB"/>
        </w:rPr>
        <w:sectPr w:rsidR="00D5151C" w:rsidRPr="00A3551D" w:rsidSect="00F14E47">
          <w:pgSz w:w="16838" w:h="11906" w:orient="landscape" w:code="9"/>
          <w:pgMar w:top="907" w:right="992" w:bottom="1418" w:left="1418" w:header="539" w:footer="975" w:gutter="0"/>
          <w:cols w:space="539"/>
          <w:docGrid w:linePitch="360"/>
        </w:sectPr>
      </w:pPr>
    </w:p>
    <w:p w14:paraId="053323E2" w14:textId="07A7E435" w:rsidR="00D5151C" w:rsidRPr="00A3551D" w:rsidRDefault="00D5151C" w:rsidP="00A50C04">
      <w:pPr>
        <w:pStyle w:val="Titletable"/>
        <w:keepNext w:val="0"/>
        <w:keepLines w:val="0"/>
        <w:tabs>
          <w:tab w:val="clear" w:pos="624"/>
          <w:tab w:val="clear" w:pos="1247"/>
          <w:tab w:val="clear" w:pos="1871"/>
          <w:tab w:val="clear" w:pos="2495"/>
          <w:tab w:val="clear" w:pos="3119"/>
          <w:tab w:val="clear" w:pos="3742"/>
          <w:tab w:val="clear" w:pos="4366"/>
        </w:tabs>
        <w:rPr>
          <w:bCs w:val="0"/>
        </w:rPr>
      </w:pPr>
      <w:bookmarkStart w:id="20" w:name="_Hlk129176459"/>
      <w:r w:rsidRPr="00A50C04">
        <w:rPr>
          <w:b w:val="0"/>
          <w:bCs w:val="0"/>
        </w:rPr>
        <w:lastRenderedPageBreak/>
        <w:t>Таблица 4</w:t>
      </w:r>
      <w:r>
        <w:t xml:space="preserve"> </w:t>
      </w:r>
      <w:r w:rsidR="00A50C04">
        <w:br/>
      </w:r>
      <w:r>
        <w:t>Примеры мероприятий, реализованных при содействии Межправительственной научно-политической платформы по биоразнообразию и экосистемным услугам в 2022 и 2023 годах</w:t>
      </w:r>
    </w:p>
    <w:p w14:paraId="15F44CDA" w14:textId="77777777" w:rsidR="00D5151C" w:rsidRPr="009C511C" w:rsidRDefault="00D5151C" w:rsidP="00A50C04">
      <w:pPr>
        <w:pStyle w:val="Titletable"/>
        <w:keepNext w:val="0"/>
        <w:keepLines w:val="0"/>
        <w:tabs>
          <w:tab w:val="clear" w:pos="624"/>
          <w:tab w:val="clear" w:pos="1247"/>
          <w:tab w:val="clear" w:pos="1871"/>
          <w:tab w:val="clear" w:pos="2495"/>
          <w:tab w:val="clear" w:pos="3119"/>
          <w:tab w:val="clear" w:pos="3742"/>
          <w:tab w:val="clear" w:pos="4366"/>
        </w:tabs>
        <w:rPr>
          <w:b w:val="0"/>
          <w:bCs w:val="0"/>
          <w:sz w:val="18"/>
          <w:szCs w:val="18"/>
        </w:rPr>
      </w:pPr>
      <w:r w:rsidRPr="009C511C">
        <w:rPr>
          <w:b w:val="0"/>
          <w:bCs w:val="0"/>
          <w:sz w:val="18"/>
          <w:szCs w:val="18"/>
        </w:rPr>
        <w:t>(в млн долл. США)</w:t>
      </w:r>
    </w:p>
    <w:tbl>
      <w:tblPr>
        <w:tblStyle w:val="TableGrid"/>
        <w:tblW w:w="5000" w:type="pct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00" w:firstRow="0" w:lastRow="0" w:firstColumn="0" w:lastColumn="0" w:noHBand="0" w:noVBand="1"/>
      </w:tblPr>
      <w:tblGrid>
        <w:gridCol w:w="3224"/>
        <w:gridCol w:w="2455"/>
        <w:gridCol w:w="6982"/>
        <w:gridCol w:w="1484"/>
      </w:tblGrid>
      <w:tr w:rsidR="00D5151C" w:rsidRPr="00A50C04" w14:paraId="1D2CBBB1" w14:textId="77777777" w:rsidTr="00102D5F">
        <w:trPr>
          <w:trHeight w:val="57"/>
          <w:tblHeader/>
          <w:jc w:val="right"/>
        </w:trPr>
        <w:tc>
          <w:tcPr>
            <w:tcW w:w="2916" w:type="dxa"/>
            <w:tcBorders>
              <w:top w:val="single" w:sz="4" w:space="0" w:color="auto"/>
              <w:bottom w:val="single" w:sz="12" w:space="0" w:color="auto"/>
            </w:tcBorders>
          </w:tcPr>
          <w:p w14:paraId="58350011" w14:textId="577B4365" w:rsidR="00D5151C" w:rsidRPr="00A50C04" w:rsidRDefault="00D5151C" w:rsidP="009C511C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rPr>
                <w:i/>
                <w:iCs/>
                <w:szCs w:val="18"/>
              </w:rPr>
            </w:pPr>
            <w:r w:rsidRPr="00A50C04">
              <w:rPr>
                <w:i/>
                <w:iCs/>
                <w:szCs w:val="18"/>
              </w:rPr>
              <w:t>Правительство-донор / учреждение</w:t>
            </w:r>
            <w:r w:rsidR="00A50C04">
              <w:rPr>
                <w:i/>
                <w:iCs/>
                <w:szCs w:val="18"/>
              </w:rPr>
              <w:noBreakHyphen/>
            </w:r>
            <w:r w:rsidRPr="00A50C04">
              <w:rPr>
                <w:i/>
                <w:iCs/>
                <w:szCs w:val="18"/>
              </w:rPr>
              <w:t>донор</w:t>
            </w:r>
          </w:p>
        </w:tc>
        <w:tc>
          <w:tcPr>
            <w:tcW w:w="2220" w:type="dxa"/>
            <w:tcBorders>
              <w:top w:val="single" w:sz="4" w:space="0" w:color="auto"/>
              <w:bottom w:val="single" w:sz="12" w:space="0" w:color="auto"/>
            </w:tcBorders>
          </w:tcPr>
          <w:p w14:paraId="045060D9" w14:textId="77777777" w:rsidR="00D5151C" w:rsidRPr="00A50C04" w:rsidRDefault="00D5151C" w:rsidP="009C511C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rPr>
                <w:i/>
                <w:iCs/>
                <w:szCs w:val="18"/>
              </w:rPr>
            </w:pPr>
            <w:r w:rsidRPr="00A50C04">
              <w:rPr>
                <w:i/>
                <w:iCs/>
                <w:szCs w:val="18"/>
              </w:rPr>
              <w:t>Руководитель проекта</w:t>
            </w:r>
          </w:p>
        </w:tc>
        <w:tc>
          <w:tcPr>
            <w:tcW w:w="6314" w:type="dxa"/>
            <w:tcBorders>
              <w:top w:val="single" w:sz="4" w:space="0" w:color="auto"/>
              <w:bottom w:val="single" w:sz="12" w:space="0" w:color="auto"/>
            </w:tcBorders>
          </w:tcPr>
          <w:p w14:paraId="1AA0220D" w14:textId="77777777" w:rsidR="00D5151C" w:rsidRPr="00A50C04" w:rsidRDefault="00D5151C" w:rsidP="009C511C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rPr>
                <w:i/>
                <w:iCs/>
                <w:szCs w:val="18"/>
              </w:rPr>
            </w:pPr>
            <w:r w:rsidRPr="00A50C04">
              <w:rPr>
                <w:i/>
                <w:iCs/>
                <w:szCs w:val="18"/>
              </w:rPr>
              <w:t>Вид деятельности</w:t>
            </w:r>
          </w:p>
        </w:tc>
        <w:tc>
          <w:tcPr>
            <w:tcW w:w="1342" w:type="dxa"/>
            <w:tcBorders>
              <w:top w:val="single" w:sz="4" w:space="0" w:color="auto"/>
              <w:bottom w:val="single" w:sz="12" w:space="0" w:color="auto"/>
            </w:tcBorders>
          </w:tcPr>
          <w:p w14:paraId="0C470F90" w14:textId="77777777" w:rsidR="00D5151C" w:rsidRPr="00A50C04" w:rsidRDefault="00D5151C" w:rsidP="009C511C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i/>
                <w:iCs/>
                <w:szCs w:val="18"/>
              </w:rPr>
            </w:pPr>
            <w:r w:rsidRPr="00A50C04">
              <w:rPr>
                <w:i/>
                <w:iCs/>
                <w:szCs w:val="18"/>
              </w:rPr>
              <w:t>Расчетное значение</w:t>
            </w:r>
            <w:r w:rsidRPr="00A50C04">
              <w:rPr>
                <w:szCs w:val="18"/>
              </w:rPr>
              <w:t xml:space="preserve"> </w:t>
            </w:r>
          </w:p>
        </w:tc>
      </w:tr>
      <w:tr w:rsidR="00D5151C" w:rsidRPr="00A50C04" w14:paraId="3DDD4E2A" w14:textId="77777777" w:rsidTr="00102D5F">
        <w:trPr>
          <w:trHeight w:val="57"/>
          <w:jc w:val="right"/>
        </w:trPr>
        <w:tc>
          <w:tcPr>
            <w:tcW w:w="12792" w:type="dxa"/>
            <w:gridSpan w:val="4"/>
            <w:tcBorders>
              <w:top w:val="single" w:sz="12" w:space="0" w:color="auto"/>
            </w:tcBorders>
          </w:tcPr>
          <w:p w14:paraId="58292780" w14:textId="77777777" w:rsidR="00D5151C" w:rsidRPr="00A50C04" w:rsidRDefault="00D5151C" w:rsidP="009C511C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rPr>
                <w:szCs w:val="18"/>
              </w:rPr>
            </w:pPr>
            <w:r w:rsidRPr="00A50C04">
              <w:rPr>
                <w:b/>
                <w:bCs/>
                <w:szCs w:val="18"/>
              </w:rPr>
              <w:t>Накопление новых знаний</w:t>
            </w:r>
            <w:r w:rsidRPr="00A50C04">
              <w:rPr>
                <w:szCs w:val="18"/>
              </w:rPr>
              <w:t xml:space="preserve"> </w:t>
            </w:r>
          </w:p>
        </w:tc>
      </w:tr>
      <w:tr w:rsidR="00D5151C" w:rsidRPr="00A50C04" w14:paraId="3E453AD1" w14:textId="77777777" w:rsidTr="00102D5F">
        <w:trPr>
          <w:trHeight w:val="57"/>
          <w:jc w:val="right"/>
        </w:trPr>
        <w:tc>
          <w:tcPr>
            <w:tcW w:w="2916" w:type="dxa"/>
            <w:vMerge w:val="restart"/>
          </w:tcPr>
          <w:p w14:paraId="6E0C73FA" w14:textId="77777777" w:rsidR="00D5151C" w:rsidRPr="00A50C04" w:rsidRDefault="00D5151C" w:rsidP="009C511C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rPr>
                <w:szCs w:val="18"/>
              </w:rPr>
            </w:pPr>
            <w:r w:rsidRPr="00A50C04">
              <w:rPr>
                <w:szCs w:val="18"/>
              </w:rPr>
              <w:t>Европейский союз («Горизонт Европа»)</w:t>
            </w:r>
          </w:p>
        </w:tc>
        <w:tc>
          <w:tcPr>
            <w:tcW w:w="2220" w:type="dxa"/>
            <w:vMerge w:val="restart"/>
          </w:tcPr>
          <w:p w14:paraId="6ECA2C0A" w14:textId="77777777" w:rsidR="00D5151C" w:rsidRPr="00A50C04" w:rsidRDefault="00D5151C" w:rsidP="009C511C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rPr>
                <w:szCs w:val="18"/>
              </w:rPr>
            </w:pPr>
            <w:r w:rsidRPr="00A50C04">
              <w:rPr>
                <w:szCs w:val="18"/>
              </w:rPr>
              <w:t>Европейский союз</w:t>
            </w:r>
          </w:p>
        </w:tc>
        <w:tc>
          <w:tcPr>
            <w:tcW w:w="6314" w:type="dxa"/>
          </w:tcPr>
          <w:p w14:paraId="5D085CF7" w14:textId="77777777" w:rsidR="00D5151C" w:rsidRPr="00A50C04" w:rsidRDefault="00D5151C" w:rsidP="009C511C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rPr>
                <w:szCs w:val="18"/>
              </w:rPr>
            </w:pPr>
            <w:r w:rsidRPr="00A50C04">
              <w:rPr>
                <w:szCs w:val="18"/>
              </w:rPr>
              <w:t>Конкурс на одно предложение по усилению поддержки научной политики со стороны МПБЭУ и МГЭИК для более тесной взаимосвязи мер политики в области биоразнообразия и климата (на основе отчета о совместном семинаре МПБЭУ и МГЭИК по биоразнообразию и изменению климата)</w:t>
            </w:r>
          </w:p>
        </w:tc>
        <w:tc>
          <w:tcPr>
            <w:tcW w:w="1342" w:type="dxa"/>
          </w:tcPr>
          <w:p w14:paraId="24E347C6" w14:textId="77777777" w:rsidR="00D5151C" w:rsidRPr="00A50C04" w:rsidRDefault="00D5151C" w:rsidP="009C511C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szCs w:val="18"/>
              </w:rPr>
            </w:pPr>
            <w:r w:rsidRPr="00A50C04">
              <w:rPr>
                <w:szCs w:val="18"/>
              </w:rPr>
              <w:t>4,3</w:t>
            </w:r>
          </w:p>
        </w:tc>
      </w:tr>
      <w:tr w:rsidR="00D5151C" w:rsidRPr="00A50C04" w14:paraId="7A6BA002" w14:textId="77777777" w:rsidTr="00102D5F">
        <w:trPr>
          <w:trHeight w:val="57"/>
          <w:jc w:val="right"/>
        </w:trPr>
        <w:tc>
          <w:tcPr>
            <w:tcW w:w="2916" w:type="dxa"/>
            <w:vMerge/>
          </w:tcPr>
          <w:p w14:paraId="00EE2D23" w14:textId="77777777" w:rsidR="00D5151C" w:rsidRPr="00A50C04" w:rsidRDefault="00D5151C" w:rsidP="009C511C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rPr>
                <w:szCs w:val="18"/>
                <w:lang w:val="en-GB"/>
              </w:rPr>
            </w:pPr>
          </w:p>
        </w:tc>
        <w:tc>
          <w:tcPr>
            <w:tcW w:w="2220" w:type="dxa"/>
            <w:vMerge/>
          </w:tcPr>
          <w:p w14:paraId="4C463696" w14:textId="77777777" w:rsidR="00D5151C" w:rsidRPr="00A50C04" w:rsidRDefault="00D5151C" w:rsidP="009C511C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rPr>
                <w:szCs w:val="18"/>
                <w:lang w:val="en-GB"/>
              </w:rPr>
            </w:pPr>
          </w:p>
        </w:tc>
        <w:tc>
          <w:tcPr>
            <w:tcW w:w="6314" w:type="dxa"/>
          </w:tcPr>
          <w:p w14:paraId="3CA8EC0A" w14:textId="77777777" w:rsidR="00D5151C" w:rsidRPr="00A50C04" w:rsidRDefault="00D5151C" w:rsidP="009C511C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rPr>
                <w:szCs w:val="18"/>
              </w:rPr>
            </w:pPr>
            <w:r w:rsidRPr="00A50C04">
              <w:rPr>
                <w:szCs w:val="18"/>
              </w:rPr>
              <w:t>Конкурс предложений по оценке взаимосвязей между утратой биоразнообразия, деградацией экосистем и возникновением зоонозных заболеваний (на основе доклада семинара МПБЭУ по биоразнообразию и пандемиям и с учетом оценки совокупности МПБЭУ)</w:t>
            </w:r>
          </w:p>
        </w:tc>
        <w:tc>
          <w:tcPr>
            <w:tcW w:w="1342" w:type="dxa"/>
          </w:tcPr>
          <w:p w14:paraId="37740EE1" w14:textId="77777777" w:rsidR="00D5151C" w:rsidRPr="00A50C04" w:rsidRDefault="00D5151C" w:rsidP="009C511C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szCs w:val="18"/>
              </w:rPr>
            </w:pPr>
            <w:r w:rsidRPr="00A50C04">
              <w:rPr>
                <w:szCs w:val="18"/>
              </w:rPr>
              <w:t>12,8</w:t>
            </w:r>
          </w:p>
        </w:tc>
      </w:tr>
      <w:tr w:rsidR="00D5151C" w:rsidRPr="00A50C04" w14:paraId="2FA2B3AD" w14:textId="77777777" w:rsidTr="00102D5F">
        <w:trPr>
          <w:trHeight w:val="57"/>
          <w:jc w:val="right"/>
        </w:trPr>
        <w:tc>
          <w:tcPr>
            <w:tcW w:w="2916" w:type="dxa"/>
            <w:vMerge/>
          </w:tcPr>
          <w:p w14:paraId="0DE65781" w14:textId="77777777" w:rsidR="00D5151C" w:rsidRPr="00A50C04" w:rsidRDefault="00D5151C" w:rsidP="009C511C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rPr>
                <w:szCs w:val="18"/>
                <w:lang w:val="en-GB"/>
              </w:rPr>
            </w:pPr>
          </w:p>
        </w:tc>
        <w:tc>
          <w:tcPr>
            <w:tcW w:w="2220" w:type="dxa"/>
            <w:vMerge/>
          </w:tcPr>
          <w:p w14:paraId="58B79D32" w14:textId="77777777" w:rsidR="00D5151C" w:rsidRPr="00A50C04" w:rsidRDefault="00D5151C" w:rsidP="009C511C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rPr>
                <w:szCs w:val="18"/>
                <w:lang w:val="en-GB"/>
              </w:rPr>
            </w:pPr>
          </w:p>
        </w:tc>
        <w:tc>
          <w:tcPr>
            <w:tcW w:w="6314" w:type="dxa"/>
          </w:tcPr>
          <w:p w14:paraId="17165CE3" w14:textId="77777777" w:rsidR="00D5151C" w:rsidRPr="00A50C04" w:rsidRDefault="00D5151C" w:rsidP="009C511C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rPr>
                <w:szCs w:val="18"/>
              </w:rPr>
            </w:pPr>
            <w:r w:rsidRPr="00A50C04">
              <w:rPr>
                <w:szCs w:val="18"/>
              </w:rPr>
              <w:t>Конкурс предложений по ликвидации пробелов в исследованиях основных океанических переменных в поддержку глобальных оценок</w:t>
            </w:r>
          </w:p>
        </w:tc>
        <w:tc>
          <w:tcPr>
            <w:tcW w:w="1342" w:type="dxa"/>
          </w:tcPr>
          <w:p w14:paraId="4FF61C26" w14:textId="77777777" w:rsidR="00D5151C" w:rsidRPr="00A50C04" w:rsidRDefault="00D5151C" w:rsidP="009C511C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szCs w:val="18"/>
              </w:rPr>
            </w:pPr>
            <w:r w:rsidRPr="00A50C04">
              <w:rPr>
                <w:szCs w:val="18"/>
              </w:rPr>
              <w:t>18,0</w:t>
            </w:r>
          </w:p>
        </w:tc>
      </w:tr>
      <w:tr w:rsidR="00D5151C" w:rsidRPr="00A50C04" w14:paraId="2FD74AB8" w14:textId="77777777" w:rsidTr="00102D5F">
        <w:trPr>
          <w:trHeight w:val="57"/>
          <w:jc w:val="right"/>
        </w:trPr>
        <w:tc>
          <w:tcPr>
            <w:tcW w:w="2916" w:type="dxa"/>
          </w:tcPr>
          <w:p w14:paraId="0FD3AD79" w14:textId="77777777" w:rsidR="00D5151C" w:rsidRPr="00A50C04" w:rsidRDefault="00D5151C" w:rsidP="009C511C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rPr>
                <w:szCs w:val="18"/>
              </w:rPr>
            </w:pPr>
            <w:r w:rsidRPr="00A50C04">
              <w:rPr>
                <w:szCs w:val="18"/>
              </w:rPr>
              <w:t xml:space="preserve">Сеть «Биодиверса +» вместе с Европейской комиссией </w:t>
            </w:r>
          </w:p>
        </w:tc>
        <w:tc>
          <w:tcPr>
            <w:tcW w:w="2220" w:type="dxa"/>
          </w:tcPr>
          <w:p w14:paraId="46B2A238" w14:textId="77777777" w:rsidR="00D5151C" w:rsidRPr="00A50C04" w:rsidRDefault="00D5151C" w:rsidP="009C511C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rPr>
                <w:szCs w:val="18"/>
              </w:rPr>
            </w:pPr>
            <w:r w:rsidRPr="00A50C04">
              <w:rPr>
                <w:szCs w:val="18"/>
              </w:rPr>
              <w:t>Сеть «Биодиверса +»</w:t>
            </w:r>
          </w:p>
        </w:tc>
        <w:tc>
          <w:tcPr>
            <w:tcW w:w="6314" w:type="dxa"/>
          </w:tcPr>
          <w:p w14:paraId="4E061F13" w14:textId="2BE84FAE" w:rsidR="00D5151C" w:rsidRPr="00A50C04" w:rsidRDefault="00D5151C" w:rsidP="009C511C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rPr>
                <w:szCs w:val="18"/>
              </w:rPr>
            </w:pPr>
            <w:r w:rsidRPr="00A50C04">
              <w:rPr>
                <w:szCs w:val="18"/>
              </w:rPr>
              <w:t>Совместный конкурс исследовательских предложений 2022 года по теме «Совершенствование транснационального мониторинга биоразнообразия и изменения экосистем в интересах науки и общества» для устранения пробелов, выявленных в региональной оценке биоразнообразия и экосистемных услуг МПБЭУ для Европы и Центральной Азии, глобальной оценке биоразнообразия и экосистемных услуг МПБЭУ, докладе о семинаре</w:t>
            </w:r>
            <w:r w:rsidR="009C511C" w:rsidRPr="009C511C">
              <w:rPr>
                <w:szCs w:val="18"/>
              </w:rPr>
              <w:t>-</w:t>
            </w:r>
            <w:r w:rsidR="009C511C">
              <w:rPr>
                <w:szCs w:val="18"/>
              </w:rPr>
              <w:t>практикуме</w:t>
            </w:r>
            <w:r w:rsidRPr="00A50C04">
              <w:rPr>
                <w:szCs w:val="18"/>
              </w:rPr>
              <w:t xml:space="preserve"> МПБЭУ по биоразнообразию и пандемиям и докладе совместного семинара</w:t>
            </w:r>
            <w:r w:rsidR="009C511C">
              <w:rPr>
                <w:szCs w:val="18"/>
              </w:rPr>
              <w:t>-практикума</w:t>
            </w:r>
            <w:r w:rsidRPr="00A50C04">
              <w:rPr>
                <w:szCs w:val="18"/>
              </w:rPr>
              <w:t xml:space="preserve"> МПБЭУ и МГЭИК по биоразнообразию и изменению климата </w:t>
            </w:r>
          </w:p>
        </w:tc>
        <w:tc>
          <w:tcPr>
            <w:tcW w:w="1342" w:type="dxa"/>
          </w:tcPr>
          <w:p w14:paraId="5BE308D9" w14:textId="77777777" w:rsidR="00D5151C" w:rsidRPr="00A50C04" w:rsidRDefault="00D5151C" w:rsidP="009C511C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szCs w:val="18"/>
              </w:rPr>
            </w:pPr>
            <w:r w:rsidRPr="00A50C04">
              <w:rPr>
                <w:szCs w:val="18"/>
              </w:rPr>
              <w:t>40,0</w:t>
            </w:r>
          </w:p>
        </w:tc>
      </w:tr>
      <w:tr w:rsidR="00D5151C" w:rsidRPr="00A50C04" w14:paraId="284F393B" w14:textId="77777777" w:rsidTr="00102D5F">
        <w:trPr>
          <w:trHeight w:val="57"/>
          <w:jc w:val="right"/>
        </w:trPr>
        <w:tc>
          <w:tcPr>
            <w:tcW w:w="2916" w:type="dxa"/>
          </w:tcPr>
          <w:p w14:paraId="715A3F2C" w14:textId="77777777" w:rsidR="00D5151C" w:rsidRPr="00A50C04" w:rsidRDefault="00D5151C" w:rsidP="009C511C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rPr>
                <w:szCs w:val="18"/>
              </w:rPr>
            </w:pPr>
            <w:r w:rsidRPr="00A50C04">
              <w:rPr>
                <w:szCs w:val="18"/>
              </w:rPr>
              <w:t>Межамериканский институт по исследованию глобальных изменений</w:t>
            </w:r>
          </w:p>
        </w:tc>
        <w:tc>
          <w:tcPr>
            <w:tcW w:w="2220" w:type="dxa"/>
          </w:tcPr>
          <w:p w14:paraId="2E365C05" w14:textId="77777777" w:rsidR="00D5151C" w:rsidRPr="00A50C04" w:rsidRDefault="00D5151C" w:rsidP="009C511C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rPr>
                <w:szCs w:val="18"/>
              </w:rPr>
            </w:pPr>
            <w:r w:rsidRPr="00A50C04">
              <w:rPr>
                <w:szCs w:val="18"/>
              </w:rPr>
              <w:t>Межамериканский институт по исследованию глобальных изменений</w:t>
            </w:r>
          </w:p>
        </w:tc>
        <w:tc>
          <w:tcPr>
            <w:tcW w:w="6314" w:type="dxa"/>
          </w:tcPr>
          <w:p w14:paraId="7674E7FB" w14:textId="3002DC05" w:rsidR="00D5151C" w:rsidRPr="00A50C04" w:rsidRDefault="00D5151C" w:rsidP="009C511C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rPr>
                <w:szCs w:val="18"/>
              </w:rPr>
            </w:pPr>
            <w:r w:rsidRPr="00A50C04">
              <w:rPr>
                <w:szCs w:val="18"/>
              </w:rPr>
              <w:t>Программа малых субсидий на 2019</w:t>
            </w:r>
            <w:r w:rsidR="00A50C04">
              <w:rPr>
                <w:szCs w:val="18"/>
              </w:rPr>
              <w:t>–</w:t>
            </w:r>
            <w:r w:rsidRPr="00A50C04">
              <w:rPr>
                <w:szCs w:val="18"/>
              </w:rPr>
              <w:t>2022 годы: Роль экосистемных услуг в адаптации к глобальным изменениям для благосостояния человека (устранение пробелов в глобальной оценке биоразнообразия и экосистемных услуг МПБЭУ и региональной оценке биоразнообразия и экосистемных услуг МПБЭУ для Северной и Южной Америки)</w:t>
            </w:r>
          </w:p>
        </w:tc>
        <w:tc>
          <w:tcPr>
            <w:tcW w:w="1342" w:type="dxa"/>
          </w:tcPr>
          <w:p w14:paraId="7DF482EA" w14:textId="77777777" w:rsidR="00D5151C" w:rsidRPr="00A50C04" w:rsidRDefault="00D5151C" w:rsidP="009C511C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szCs w:val="18"/>
              </w:rPr>
            </w:pPr>
            <w:r w:rsidRPr="00A50C04">
              <w:rPr>
                <w:szCs w:val="18"/>
              </w:rPr>
              <w:t>1,2</w:t>
            </w:r>
          </w:p>
        </w:tc>
      </w:tr>
      <w:tr w:rsidR="00D5151C" w:rsidRPr="00A50C04" w14:paraId="68E8D431" w14:textId="77777777" w:rsidTr="00102D5F">
        <w:trPr>
          <w:trHeight w:val="57"/>
          <w:jc w:val="right"/>
        </w:trPr>
        <w:tc>
          <w:tcPr>
            <w:tcW w:w="2916" w:type="dxa"/>
          </w:tcPr>
          <w:p w14:paraId="02534768" w14:textId="77777777" w:rsidR="00D5151C" w:rsidRPr="00A50C04" w:rsidRDefault="00D5151C" w:rsidP="009C511C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rPr>
                <w:szCs w:val="18"/>
              </w:rPr>
            </w:pPr>
            <w:r w:rsidRPr="00A50C04">
              <w:rPr>
                <w:szCs w:val="18"/>
              </w:rPr>
              <w:t>Бельмонтский форум</w:t>
            </w:r>
          </w:p>
        </w:tc>
        <w:tc>
          <w:tcPr>
            <w:tcW w:w="2220" w:type="dxa"/>
          </w:tcPr>
          <w:p w14:paraId="4FE71262" w14:textId="77777777" w:rsidR="00D5151C" w:rsidRPr="00A50C04" w:rsidRDefault="00D5151C" w:rsidP="009C511C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rPr>
                <w:szCs w:val="18"/>
              </w:rPr>
            </w:pPr>
            <w:r w:rsidRPr="00A50C04">
              <w:rPr>
                <w:szCs w:val="18"/>
              </w:rPr>
              <w:t>Бельмонтский форум</w:t>
            </w:r>
          </w:p>
        </w:tc>
        <w:tc>
          <w:tcPr>
            <w:tcW w:w="6314" w:type="dxa"/>
          </w:tcPr>
          <w:p w14:paraId="6EB91CE2" w14:textId="6BE1171C" w:rsidR="00D5151C" w:rsidRPr="00A50C04" w:rsidRDefault="00D5151C" w:rsidP="009C511C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rPr>
                <w:szCs w:val="18"/>
              </w:rPr>
            </w:pPr>
            <w:r w:rsidRPr="00A50C04">
              <w:rPr>
                <w:szCs w:val="18"/>
              </w:rPr>
              <w:t>Коллективная исследовательская деятельность в области климата, окружающей среды и здравоохранения II в 2022 году (устранение пробелов в глобальной оценке биоразнообразия и экосистемных услуг МПБЭУ и докладе семинара</w:t>
            </w:r>
            <w:r w:rsidR="00FD1213">
              <w:rPr>
                <w:szCs w:val="18"/>
              </w:rPr>
              <w:t>-практикума</w:t>
            </w:r>
            <w:r w:rsidRPr="00A50C04">
              <w:rPr>
                <w:szCs w:val="18"/>
              </w:rPr>
              <w:t xml:space="preserve"> МПБЭУ по биоразнообразию и пандемиям, а также пробелов, имеющих отношение к оценке совокупности МПБЭУ)</w:t>
            </w:r>
          </w:p>
        </w:tc>
        <w:tc>
          <w:tcPr>
            <w:tcW w:w="1342" w:type="dxa"/>
          </w:tcPr>
          <w:p w14:paraId="4E95EE6E" w14:textId="77777777" w:rsidR="00D5151C" w:rsidRPr="00A50C04" w:rsidRDefault="00D5151C" w:rsidP="009C511C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szCs w:val="18"/>
              </w:rPr>
            </w:pPr>
            <w:r w:rsidRPr="00A50C04">
              <w:rPr>
                <w:szCs w:val="18"/>
              </w:rPr>
              <w:t>13,8</w:t>
            </w:r>
          </w:p>
        </w:tc>
      </w:tr>
      <w:tr w:rsidR="00D5151C" w:rsidRPr="00A50C04" w14:paraId="319E7350" w14:textId="77777777" w:rsidTr="00102D5F">
        <w:trPr>
          <w:trHeight w:val="57"/>
          <w:jc w:val="right"/>
        </w:trPr>
        <w:tc>
          <w:tcPr>
            <w:tcW w:w="2916" w:type="dxa"/>
          </w:tcPr>
          <w:p w14:paraId="47213AA9" w14:textId="77777777" w:rsidR="00D5151C" w:rsidRPr="00A50C04" w:rsidRDefault="00D5151C" w:rsidP="009C511C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rPr>
                <w:szCs w:val="18"/>
              </w:rPr>
            </w:pPr>
            <w:r w:rsidRPr="00A50C04">
              <w:rPr>
                <w:szCs w:val="18"/>
              </w:rPr>
              <w:t>Бельмонтский форум</w:t>
            </w:r>
          </w:p>
        </w:tc>
        <w:tc>
          <w:tcPr>
            <w:tcW w:w="2220" w:type="dxa"/>
          </w:tcPr>
          <w:p w14:paraId="60D43D95" w14:textId="77777777" w:rsidR="00D5151C" w:rsidRPr="00A50C04" w:rsidRDefault="00D5151C" w:rsidP="009C511C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rPr>
                <w:szCs w:val="18"/>
              </w:rPr>
            </w:pPr>
            <w:r w:rsidRPr="00A50C04">
              <w:rPr>
                <w:szCs w:val="18"/>
              </w:rPr>
              <w:t>Бельмонтский форум</w:t>
            </w:r>
          </w:p>
        </w:tc>
        <w:tc>
          <w:tcPr>
            <w:tcW w:w="6314" w:type="dxa"/>
          </w:tcPr>
          <w:p w14:paraId="494B7550" w14:textId="77777777" w:rsidR="00D5151C" w:rsidRPr="00A50C04" w:rsidRDefault="00D5151C" w:rsidP="009C511C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rPr>
                <w:szCs w:val="18"/>
              </w:rPr>
            </w:pPr>
            <w:r w:rsidRPr="00A50C04">
              <w:rPr>
                <w:szCs w:val="18"/>
              </w:rPr>
              <w:t>Коллективная исследовательская деятельность в области систем рационального потребления и производства в 2022 году (устранение пробелов в глобальной оценке биоразнообразия и экосистемных услуг МПБЭУ и тематической оценке разнообразных ценностей и оценки природы МПБЭУ)</w:t>
            </w:r>
          </w:p>
        </w:tc>
        <w:tc>
          <w:tcPr>
            <w:tcW w:w="1342" w:type="dxa"/>
          </w:tcPr>
          <w:p w14:paraId="6EE06563" w14:textId="77777777" w:rsidR="00D5151C" w:rsidRPr="00A50C04" w:rsidRDefault="00D5151C" w:rsidP="009C511C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szCs w:val="18"/>
              </w:rPr>
            </w:pPr>
            <w:r w:rsidRPr="00A50C04">
              <w:rPr>
                <w:szCs w:val="18"/>
              </w:rPr>
              <w:t>9,7</w:t>
            </w:r>
          </w:p>
        </w:tc>
      </w:tr>
      <w:tr w:rsidR="00D5151C" w:rsidRPr="00A50C04" w14:paraId="1E031859" w14:textId="77777777" w:rsidTr="00102D5F">
        <w:trPr>
          <w:trHeight w:val="57"/>
          <w:jc w:val="right"/>
        </w:trPr>
        <w:tc>
          <w:tcPr>
            <w:tcW w:w="2916" w:type="dxa"/>
          </w:tcPr>
          <w:p w14:paraId="26BA90B7" w14:textId="77777777" w:rsidR="00D5151C" w:rsidRPr="00A50C04" w:rsidRDefault="00D5151C" w:rsidP="009C511C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rPr>
                <w:szCs w:val="18"/>
              </w:rPr>
            </w:pPr>
            <w:r w:rsidRPr="00A50C04">
              <w:rPr>
                <w:szCs w:val="18"/>
              </w:rPr>
              <w:t>Бельмонтский форум</w:t>
            </w:r>
          </w:p>
        </w:tc>
        <w:tc>
          <w:tcPr>
            <w:tcW w:w="2220" w:type="dxa"/>
          </w:tcPr>
          <w:p w14:paraId="5E4E8F5A" w14:textId="77777777" w:rsidR="00D5151C" w:rsidRPr="00A50C04" w:rsidRDefault="00D5151C" w:rsidP="009C511C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rPr>
                <w:szCs w:val="18"/>
              </w:rPr>
            </w:pPr>
            <w:r w:rsidRPr="00A50C04">
              <w:rPr>
                <w:szCs w:val="18"/>
              </w:rPr>
              <w:t>Бельмонтский форум</w:t>
            </w:r>
          </w:p>
        </w:tc>
        <w:tc>
          <w:tcPr>
            <w:tcW w:w="6314" w:type="dxa"/>
          </w:tcPr>
          <w:p w14:paraId="06DE457E" w14:textId="2574B426" w:rsidR="00D5151C" w:rsidRPr="00A50C04" w:rsidRDefault="00D5151C" w:rsidP="009C511C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rPr>
                <w:szCs w:val="18"/>
              </w:rPr>
            </w:pPr>
            <w:r w:rsidRPr="00A50C04">
              <w:rPr>
                <w:szCs w:val="18"/>
              </w:rPr>
              <w:t>Коллективная исследовательская деятельность в области комплексных подход</w:t>
            </w:r>
            <w:r w:rsidR="00735D89">
              <w:rPr>
                <w:szCs w:val="18"/>
              </w:rPr>
              <w:t>ов</w:t>
            </w:r>
            <w:r w:rsidRPr="00A50C04">
              <w:rPr>
                <w:szCs w:val="18"/>
              </w:rPr>
              <w:t xml:space="preserve"> к миграции и мобильности населения в эпоху быстрых глобальных изменений в </w:t>
            </w:r>
            <w:r w:rsidRPr="00A50C04">
              <w:rPr>
                <w:szCs w:val="18"/>
              </w:rPr>
              <w:lastRenderedPageBreak/>
              <w:t>2022</w:t>
            </w:r>
            <w:r w:rsidR="00A50C04">
              <w:rPr>
                <w:szCs w:val="18"/>
              </w:rPr>
              <w:t> </w:t>
            </w:r>
            <w:r w:rsidRPr="00A50C04">
              <w:rPr>
                <w:szCs w:val="18"/>
              </w:rPr>
              <w:t>году (устранение пробелов в глобальной оценке биоразнообразия и экосистемных услуг МПБЭУ)</w:t>
            </w:r>
          </w:p>
        </w:tc>
        <w:tc>
          <w:tcPr>
            <w:tcW w:w="1342" w:type="dxa"/>
          </w:tcPr>
          <w:p w14:paraId="181CA56D" w14:textId="77777777" w:rsidR="00D5151C" w:rsidRPr="00A50C04" w:rsidRDefault="00D5151C" w:rsidP="009C511C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szCs w:val="18"/>
              </w:rPr>
            </w:pPr>
            <w:r w:rsidRPr="00A50C04">
              <w:rPr>
                <w:szCs w:val="18"/>
              </w:rPr>
              <w:lastRenderedPageBreak/>
              <w:t>8,8</w:t>
            </w:r>
          </w:p>
        </w:tc>
      </w:tr>
      <w:tr w:rsidR="00D5151C" w:rsidRPr="00A50C04" w14:paraId="1317089F" w14:textId="77777777" w:rsidTr="00102D5F">
        <w:trPr>
          <w:trHeight w:val="57"/>
          <w:jc w:val="right"/>
        </w:trPr>
        <w:tc>
          <w:tcPr>
            <w:tcW w:w="12792" w:type="dxa"/>
            <w:gridSpan w:val="4"/>
          </w:tcPr>
          <w:p w14:paraId="77C9C853" w14:textId="77777777" w:rsidR="00D5151C" w:rsidRPr="00A50C04" w:rsidRDefault="00D5151C" w:rsidP="009C511C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rPr>
                <w:szCs w:val="18"/>
              </w:rPr>
            </w:pPr>
            <w:r w:rsidRPr="00A50C04">
              <w:rPr>
                <w:b/>
                <w:bCs/>
                <w:szCs w:val="18"/>
              </w:rPr>
              <w:t>Создание потенциала</w:t>
            </w:r>
            <w:r w:rsidRPr="00A50C04">
              <w:rPr>
                <w:szCs w:val="18"/>
              </w:rPr>
              <w:t xml:space="preserve"> </w:t>
            </w:r>
          </w:p>
        </w:tc>
      </w:tr>
      <w:tr w:rsidR="00D5151C" w:rsidRPr="00A50C04" w14:paraId="4B384A44" w14:textId="77777777" w:rsidTr="00102D5F">
        <w:trPr>
          <w:trHeight w:val="57"/>
          <w:jc w:val="right"/>
        </w:trPr>
        <w:tc>
          <w:tcPr>
            <w:tcW w:w="2916" w:type="dxa"/>
            <w:vMerge w:val="restart"/>
          </w:tcPr>
          <w:p w14:paraId="75B287F6" w14:textId="48E05698" w:rsidR="00D5151C" w:rsidRPr="005D6B5D" w:rsidRDefault="00D5151C" w:rsidP="009C511C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rPr>
                <w:szCs w:val="18"/>
              </w:rPr>
            </w:pPr>
            <w:r w:rsidRPr="00A50C04">
              <w:rPr>
                <w:szCs w:val="18"/>
              </w:rPr>
              <w:t>ПРООН</w:t>
            </w:r>
            <w:r w:rsidR="005D6B5D">
              <w:rPr>
                <w:szCs w:val="18"/>
              </w:rPr>
              <w:t xml:space="preserve"> </w:t>
            </w:r>
            <w:r w:rsidR="005D6B5D" w:rsidRPr="00A50C04">
              <w:rPr>
                <w:szCs w:val="18"/>
              </w:rPr>
              <w:t>(</w:t>
            </w:r>
            <w:r w:rsidR="005D6B5D">
              <w:rPr>
                <w:szCs w:val="18"/>
              </w:rPr>
              <w:t xml:space="preserve">и ЮНЕП </w:t>
            </w:r>
            <w:r w:rsidR="005D6B5D" w:rsidRPr="00A50C04">
              <w:rPr>
                <w:szCs w:val="18"/>
              </w:rPr>
              <w:t>– Всемирный центр мониторинга охраны природы</w:t>
            </w:r>
            <w:r w:rsidRPr="00A50C04">
              <w:rPr>
                <w:szCs w:val="18"/>
              </w:rPr>
              <w:t>, Федеральное министерство охраны природы, ядерной безопасности и защиты прав потребителей Германии и Международная климатическая инициатива</w:t>
            </w:r>
            <w:r w:rsidR="005D6B5D" w:rsidRPr="00A37BBA">
              <w:rPr>
                <w:szCs w:val="18"/>
              </w:rPr>
              <w:t>)</w:t>
            </w:r>
          </w:p>
        </w:tc>
        <w:tc>
          <w:tcPr>
            <w:tcW w:w="2220" w:type="dxa"/>
          </w:tcPr>
          <w:p w14:paraId="5D16DE27" w14:textId="189F98DA" w:rsidR="00D5151C" w:rsidRPr="00A50C04" w:rsidRDefault="005D6B5D" w:rsidP="009C511C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rPr>
                <w:szCs w:val="18"/>
              </w:rPr>
            </w:pPr>
            <w:r>
              <w:rPr>
                <w:szCs w:val="18"/>
              </w:rPr>
              <w:t xml:space="preserve">ЮНЕП </w:t>
            </w:r>
            <w:r w:rsidRPr="00A50C04">
              <w:rPr>
                <w:szCs w:val="18"/>
              </w:rPr>
              <w:t>–</w:t>
            </w:r>
            <w:r>
              <w:rPr>
                <w:szCs w:val="18"/>
              </w:rPr>
              <w:t xml:space="preserve"> </w:t>
            </w:r>
            <w:r w:rsidR="00D5151C" w:rsidRPr="00A50C04">
              <w:rPr>
                <w:szCs w:val="18"/>
              </w:rPr>
              <w:t>Всемирный центр мониторинга охраны природы</w:t>
            </w:r>
          </w:p>
        </w:tc>
        <w:tc>
          <w:tcPr>
            <w:tcW w:w="6314" w:type="dxa"/>
          </w:tcPr>
          <w:p w14:paraId="51556CB0" w14:textId="1CC74A28" w:rsidR="00D5151C" w:rsidRPr="00A50C04" w:rsidRDefault="00D5151C" w:rsidP="009C511C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rPr>
                <w:szCs w:val="18"/>
              </w:rPr>
            </w:pPr>
            <w:r w:rsidRPr="00A50C04">
              <w:rPr>
                <w:szCs w:val="18"/>
              </w:rPr>
              <w:t xml:space="preserve">Создание потенциала и оказание поддержки Азербайджану, Боснии и Герцеговине, </w:t>
            </w:r>
            <w:r w:rsidR="00105709" w:rsidRPr="00A50C04">
              <w:rPr>
                <w:szCs w:val="18"/>
              </w:rPr>
              <w:t xml:space="preserve">Гренаде </w:t>
            </w:r>
            <w:r w:rsidR="00105709">
              <w:rPr>
                <w:szCs w:val="18"/>
              </w:rPr>
              <w:t xml:space="preserve">и </w:t>
            </w:r>
            <w:r w:rsidRPr="00A50C04">
              <w:rPr>
                <w:szCs w:val="18"/>
              </w:rPr>
              <w:t>Камбодже в проведении национальных оценок экосистем и создании национальных научно-политических платформ МПБЭУ</w:t>
            </w:r>
          </w:p>
        </w:tc>
        <w:tc>
          <w:tcPr>
            <w:tcW w:w="1342" w:type="dxa"/>
          </w:tcPr>
          <w:p w14:paraId="553772B4" w14:textId="77777777" w:rsidR="00D5151C" w:rsidRPr="00A50C04" w:rsidRDefault="00D5151C" w:rsidP="009C511C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szCs w:val="18"/>
              </w:rPr>
            </w:pPr>
            <w:r w:rsidRPr="00A50C04">
              <w:rPr>
                <w:szCs w:val="18"/>
              </w:rPr>
              <w:t xml:space="preserve">0,9 </w:t>
            </w:r>
          </w:p>
        </w:tc>
      </w:tr>
      <w:tr w:rsidR="00D5151C" w:rsidRPr="00A50C04" w14:paraId="1BFF7259" w14:textId="77777777" w:rsidTr="00102D5F">
        <w:trPr>
          <w:trHeight w:val="57"/>
          <w:jc w:val="right"/>
        </w:trPr>
        <w:tc>
          <w:tcPr>
            <w:tcW w:w="2916" w:type="dxa"/>
            <w:vMerge/>
          </w:tcPr>
          <w:p w14:paraId="4985FB9A" w14:textId="77777777" w:rsidR="00D5151C" w:rsidRPr="00A50C04" w:rsidRDefault="00D5151C" w:rsidP="009C511C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rPr>
                <w:szCs w:val="18"/>
                <w:lang w:val="en-GB"/>
              </w:rPr>
            </w:pPr>
          </w:p>
        </w:tc>
        <w:tc>
          <w:tcPr>
            <w:tcW w:w="2220" w:type="dxa"/>
          </w:tcPr>
          <w:p w14:paraId="3412282D" w14:textId="3E1B8964" w:rsidR="00D5151C" w:rsidRPr="00A50C04" w:rsidRDefault="00D5151C" w:rsidP="009C511C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rPr>
                <w:szCs w:val="18"/>
              </w:rPr>
            </w:pPr>
            <w:r w:rsidRPr="00A50C04">
              <w:rPr>
                <w:szCs w:val="18"/>
              </w:rPr>
              <w:t xml:space="preserve">ПРООН – «БЭУ-нэт» </w:t>
            </w:r>
          </w:p>
        </w:tc>
        <w:tc>
          <w:tcPr>
            <w:tcW w:w="6314" w:type="dxa"/>
          </w:tcPr>
          <w:p w14:paraId="379C0909" w14:textId="77641651" w:rsidR="00D5151C" w:rsidRPr="00A50C04" w:rsidRDefault="00D5151C" w:rsidP="009C511C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rPr>
                <w:szCs w:val="18"/>
              </w:rPr>
            </w:pPr>
            <w:r w:rsidRPr="00A50C04">
              <w:rPr>
                <w:szCs w:val="18"/>
              </w:rPr>
              <w:t xml:space="preserve">Создание потенциала и поддержка национальных оценок биоразнообразия и экосистемных услуг посредством национального трехстороннего обсуждения при содействии «БЭУ-нэт» во Вьетнаме, </w:t>
            </w:r>
            <w:r w:rsidR="000A788E" w:rsidRPr="00A50C04">
              <w:rPr>
                <w:szCs w:val="18"/>
              </w:rPr>
              <w:t>Камеруне</w:t>
            </w:r>
            <w:r w:rsidR="000A788E">
              <w:rPr>
                <w:szCs w:val="18"/>
              </w:rPr>
              <w:t>,</w:t>
            </w:r>
            <w:r w:rsidR="000A788E" w:rsidRPr="00A50C04">
              <w:rPr>
                <w:szCs w:val="18"/>
              </w:rPr>
              <w:t xml:space="preserve"> </w:t>
            </w:r>
            <w:r w:rsidRPr="00A50C04">
              <w:rPr>
                <w:szCs w:val="18"/>
              </w:rPr>
              <w:t>Колумбии</w:t>
            </w:r>
            <w:r w:rsidR="000A788E">
              <w:rPr>
                <w:szCs w:val="18"/>
              </w:rPr>
              <w:t xml:space="preserve"> </w:t>
            </w:r>
            <w:r w:rsidRPr="00A50C04">
              <w:rPr>
                <w:szCs w:val="18"/>
              </w:rPr>
              <w:t>и Эфиопии</w:t>
            </w:r>
          </w:p>
        </w:tc>
        <w:tc>
          <w:tcPr>
            <w:tcW w:w="1342" w:type="dxa"/>
          </w:tcPr>
          <w:p w14:paraId="78136B11" w14:textId="77777777" w:rsidR="00D5151C" w:rsidRPr="00A50C04" w:rsidRDefault="00D5151C" w:rsidP="009C511C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szCs w:val="18"/>
              </w:rPr>
            </w:pPr>
            <w:r w:rsidRPr="00A50C04">
              <w:rPr>
                <w:szCs w:val="18"/>
              </w:rPr>
              <w:t>0,3</w:t>
            </w:r>
          </w:p>
        </w:tc>
      </w:tr>
      <w:tr w:rsidR="00D5151C" w:rsidRPr="00A50C04" w14:paraId="45C4C7FA" w14:textId="77777777" w:rsidTr="00102D5F">
        <w:trPr>
          <w:trHeight w:val="57"/>
          <w:jc w:val="right"/>
        </w:trPr>
        <w:tc>
          <w:tcPr>
            <w:tcW w:w="2916" w:type="dxa"/>
            <w:vMerge/>
          </w:tcPr>
          <w:p w14:paraId="31D28DE2" w14:textId="77777777" w:rsidR="00D5151C" w:rsidRPr="00A50C04" w:rsidRDefault="00D5151C" w:rsidP="009C511C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rPr>
                <w:szCs w:val="18"/>
                <w:lang w:val="en-GB"/>
              </w:rPr>
            </w:pPr>
          </w:p>
        </w:tc>
        <w:tc>
          <w:tcPr>
            <w:tcW w:w="2220" w:type="dxa"/>
          </w:tcPr>
          <w:p w14:paraId="7599F0DD" w14:textId="2B9E0716" w:rsidR="00D5151C" w:rsidRPr="00A50C04" w:rsidRDefault="00A37BBA" w:rsidP="009C511C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rPr>
                <w:szCs w:val="18"/>
              </w:rPr>
            </w:pPr>
            <w:r>
              <w:rPr>
                <w:szCs w:val="18"/>
              </w:rPr>
              <w:t>ЮНЕП –</w:t>
            </w:r>
            <w:r w:rsidR="000512B7">
              <w:rPr>
                <w:szCs w:val="18"/>
              </w:rPr>
              <w:t xml:space="preserve"> </w:t>
            </w:r>
            <w:r w:rsidR="00D5151C" w:rsidRPr="00A50C04">
              <w:rPr>
                <w:szCs w:val="18"/>
              </w:rPr>
              <w:t>Всемирный центр мониторинга охраны природы</w:t>
            </w:r>
            <w:r w:rsidR="005713FD" w:rsidRPr="005713FD">
              <w:rPr>
                <w:szCs w:val="18"/>
              </w:rPr>
              <w:t xml:space="preserve"> </w:t>
            </w:r>
            <w:r w:rsidR="005D6B5D">
              <w:rPr>
                <w:szCs w:val="18"/>
              </w:rPr>
              <w:t>и</w:t>
            </w:r>
            <w:r w:rsidR="00D5151C" w:rsidRPr="00A50C04">
              <w:rPr>
                <w:szCs w:val="18"/>
              </w:rPr>
              <w:t xml:space="preserve"> «БЭУ-нэт» Этап</w:t>
            </w:r>
            <w:r w:rsidR="00A50C04">
              <w:rPr>
                <w:szCs w:val="18"/>
              </w:rPr>
              <w:t> </w:t>
            </w:r>
            <w:r w:rsidR="00D5151C" w:rsidRPr="00A50C04">
              <w:rPr>
                <w:szCs w:val="18"/>
              </w:rPr>
              <w:t>II</w:t>
            </w:r>
          </w:p>
        </w:tc>
        <w:tc>
          <w:tcPr>
            <w:tcW w:w="6314" w:type="dxa"/>
          </w:tcPr>
          <w:p w14:paraId="2DBA3F5A" w14:textId="77777777" w:rsidR="00D5151C" w:rsidRPr="00A50C04" w:rsidRDefault="00D5151C" w:rsidP="009C511C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rPr>
                <w:szCs w:val="18"/>
              </w:rPr>
            </w:pPr>
            <w:r w:rsidRPr="00A50C04">
              <w:rPr>
                <w:szCs w:val="18"/>
              </w:rPr>
              <w:t>Создание потенциала и поддержка национальных оценок биоразнообразия и экосистемных услуг в 40 странах</w:t>
            </w:r>
          </w:p>
        </w:tc>
        <w:tc>
          <w:tcPr>
            <w:tcW w:w="1342" w:type="dxa"/>
          </w:tcPr>
          <w:p w14:paraId="5D1D3D48" w14:textId="77777777" w:rsidR="00D5151C" w:rsidRPr="00A50C04" w:rsidRDefault="00D5151C" w:rsidP="009C511C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szCs w:val="18"/>
              </w:rPr>
            </w:pPr>
            <w:r w:rsidRPr="00A50C04">
              <w:rPr>
                <w:szCs w:val="18"/>
              </w:rPr>
              <w:t>2,2</w:t>
            </w:r>
          </w:p>
        </w:tc>
      </w:tr>
      <w:tr w:rsidR="00D5151C" w:rsidRPr="00A50C04" w14:paraId="1CAA5E39" w14:textId="77777777" w:rsidTr="00102D5F">
        <w:trPr>
          <w:trHeight w:val="57"/>
          <w:jc w:val="right"/>
        </w:trPr>
        <w:tc>
          <w:tcPr>
            <w:tcW w:w="2916" w:type="dxa"/>
            <w:vMerge/>
          </w:tcPr>
          <w:p w14:paraId="29388CFA" w14:textId="77777777" w:rsidR="00D5151C" w:rsidRPr="00A50C04" w:rsidRDefault="00D5151C" w:rsidP="009C511C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rPr>
                <w:szCs w:val="18"/>
                <w:lang w:val="en-GB"/>
              </w:rPr>
            </w:pPr>
          </w:p>
        </w:tc>
        <w:tc>
          <w:tcPr>
            <w:tcW w:w="2220" w:type="dxa"/>
          </w:tcPr>
          <w:p w14:paraId="79850D69" w14:textId="3470DF4F" w:rsidR="00D5151C" w:rsidRPr="00A50C04" w:rsidRDefault="00D5151C" w:rsidP="009C511C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rPr>
                <w:szCs w:val="18"/>
              </w:rPr>
            </w:pPr>
            <w:r w:rsidRPr="00844B83">
              <w:rPr>
                <w:szCs w:val="18"/>
              </w:rPr>
              <w:t>Центр исследований в области развития (</w:t>
            </w:r>
            <w:r w:rsidR="00F86618" w:rsidRPr="00844B83">
              <w:rPr>
                <w:szCs w:val="18"/>
              </w:rPr>
              <w:t>ЦИР)</w:t>
            </w:r>
          </w:p>
        </w:tc>
        <w:tc>
          <w:tcPr>
            <w:tcW w:w="6314" w:type="dxa"/>
          </w:tcPr>
          <w:p w14:paraId="00607700" w14:textId="724793CF" w:rsidR="00D5151C" w:rsidRPr="00A50C04" w:rsidRDefault="00D5151C" w:rsidP="009C511C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rPr>
                <w:szCs w:val="18"/>
              </w:rPr>
            </w:pPr>
            <w:r w:rsidRPr="00A50C04">
              <w:rPr>
                <w:szCs w:val="18"/>
              </w:rPr>
              <w:t>Оказание поддержки в создании потенциала Бенину, Буркина-Фасо, Гамбии, Гане, Гвинее, Гвинее-Бисау, Кабо-Верде, Кот-д'Ивуару, Либерии, Мали, Нигеру, Нигерии, Сенегалу, Сьерра-Леоне и Того; расширение участия в деятельности МПБЭУ и использование продуктов МПБЭУ; укрепление сетей Юг-Юг путем проведения семинаров</w:t>
            </w:r>
            <w:r w:rsidR="000A788E">
              <w:rPr>
                <w:szCs w:val="18"/>
              </w:rPr>
              <w:t>-практикумов</w:t>
            </w:r>
            <w:r w:rsidRPr="00A50C04">
              <w:rPr>
                <w:szCs w:val="18"/>
              </w:rPr>
              <w:t>; создание субрегиональной научно-политической платформы; обучение молодых специалистов в рамках специальной программы подготовки магистров наук по теме «Управление взаимосвязями между наукой и политикой в области биоразнообразия и экосистемных услуг в интересах устойчивого развития в Западной Африке»</w:t>
            </w:r>
          </w:p>
        </w:tc>
        <w:tc>
          <w:tcPr>
            <w:tcW w:w="1342" w:type="dxa"/>
          </w:tcPr>
          <w:p w14:paraId="0FC1E63D" w14:textId="77777777" w:rsidR="00D5151C" w:rsidRPr="00A50C04" w:rsidRDefault="00D5151C" w:rsidP="009C511C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szCs w:val="18"/>
              </w:rPr>
            </w:pPr>
            <w:r w:rsidRPr="00A50C04">
              <w:rPr>
                <w:szCs w:val="18"/>
              </w:rPr>
              <w:t>0,3</w:t>
            </w:r>
          </w:p>
        </w:tc>
      </w:tr>
      <w:tr w:rsidR="00D5151C" w:rsidRPr="00A50C04" w14:paraId="59CA4639" w14:textId="77777777" w:rsidTr="00102D5F">
        <w:trPr>
          <w:trHeight w:val="57"/>
          <w:jc w:val="right"/>
        </w:trPr>
        <w:tc>
          <w:tcPr>
            <w:tcW w:w="2916" w:type="dxa"/>
          </w:tcPr>
          <w:p w14:paraId="4EED6B0F" w14:textId="77777777" w:rsidR="00D5151C" w:rsidRPr="00A50C04" w:rsidRDefault="00D5151C" w:rsidP="009C511C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rPr>
                <w:szCs w:val="18"/>
                <w:lang w:val="en-GB"/>
              </w:rPr>
            </w:pPr>
          </w:p>
        </w:tc>
        <w:tc>
          <w:tcPr>
            <w:tcW w:w="2220" w:type="dxa"/>
          </w:tcPr>
          <w:p w14:paraId="0530ECE7" w14:textId="3DF13E9A" w:rsidR="00D5151C" w:rsidRPr="00A50C04" w:rsidRDefault="00D5151C" w:rsidP="009C511C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rPr>
                <w:szCs w:val="18"/>
              </w:rPr>
            </w:pPr>
            <w:r w:rsidRPr="00A50C04">
              <w:rPr>
                <w:szCs w:val="18"/>
              </w:rPr>
              <w:t>Центр исследований в области развития (</w:t>
            </w:r>
            <w:r w:rsidR="00F86618">
              <w:rPr>
                <w:szCs w:val="18"/>
              </w:rPr>
              <w:t>ЦИР</w:t>
            </w:r>
            <w:r w:rsidRPr="00A50C04">
              <w:rPr>
                <w:szCs w:val="18"/>
              </w:rPr>
              <w:t>)</w:t>
            </w:r>
          </w:p>
        </w:tc>
        <w:tc>
          <w:tcPr>
            <w:tcW w:w="6314" w:type="dxa"/>
          </w:tcPr>
          <w:p w14:paraId="40FD1436" w14:textId="227299A6" w:rsidR="00D5151C" w:rsidRPr="00A50C04" w:rsidRDefault="00D5151C" w:rsidP="009C511C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rPr>
                <w:szCs w:val="18"/>
              </w:rPr>
            </w:pPr>
            <w:r w:rsidRPr="00844B83">
              <w:rPr>
                <w:szCs w:val="18"/>
              </w:rPr>
              <w:t xml:space="preserve">Развитие потенциала для экспертов по биоразнообразию и экосистемным услугам в Западной, Центральной и Восточной Африке </w:t>
            </w:r>
            <w:r w:rsidR="00F86618" w:rsidRPr="00844B83">
              <w:rPr>
                <w:szCs w:val="18"/>
              </w:rPr>
              <w:t>(</w:t>
            </w:r>
            <w:r w:rsidR="00F86618" w:rsidRPr="00F86618">
              <w:rPr>
                <w:szCs w:val="18"/>
              </w:rPr>
              <w:t>РПЭБЭУ)</w:t>
            </w:r>
            <w:r w:rsidR="00F86618" w:rsidRPr="00F86618" w:rsidDel="00F86618">
              <w:rPr>
                <w:szCs w:val="18"/>
                <w:highlight w:val="yellow"/>
              </w:rPr>
              <w:t xml:space="preserve"> </w:t>
            </w:r>
          </w:p>
        </w:tc>
        <w:tc>
          <w:tcPr>
            <w:tcW w:w="1342" w:type="dxa"/>
          </w:tcPr>
          <w:p w14:paraId="47FD4198" w14:textId="77777777" w:rsidR="00D5151C" w:rsidRPr="00A50C04" w:rsidRDefault="00D5151C" w:rsidP="009C511C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szCs w:val="18"/>
              </w:rPr>
            </w:pPr>
            <w:r w:rsidRPr="00A50C04">
              <w:rPr>
                <w:szCs w:val="18"/>
              </w:rPr>
              <w:t>0,9</w:t>
            </w:r>
          </w:p>
        </w:tc>
      </w:tr>
      <w:tr w:rsidR="00D5151C" w:rsidRPr="00A50C04" w14:paraId="53E6E9B1" w14:textId="77777777" w:rsidTr="00102D5F">
        <w:trPr>
          <w:trHeight w:val="57"/>
          <w:jc w:val="right"/>
        </w:trPr>
        <w:tc>
          <w:tcPr>
            <w:tcW w:w="2916" w:type="dxa"/>
            <w:tcBorders>
              <w:bottom w:val="single" w:sz="4" w:space="0" w:color="auto"/>
            </w:tcBorders>
          </w:tcPr>
          <w:p w14:paraId="3FF4E906" w14:textId="77777777" w:rsidR="00D5151C" w:rsidRPr="00A50C04" w:rsidRDefault="00D5151C" w:rsidP="009C511C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rPr>
                <w:szCs w:val="18"/>
                <w:lang w:val="en-GB"/>
              </w:rPr>
            </w:pPr>
          </w:p>
        </w:tc>
        <w:tc>
          <w:tcPr>
            <w:tcW w:w="2220" w:type="dxa"/>
            <w:tcBorders>
              <w:bottom w:val="single" w:sz="4" w:space="0" w:color="auto"/>
            </w:tcBorders>
          </w:tcPr>
          <w:p w14:paraId="319C6FBC" w14:textId="7A19F69F" w:rsidR="00D5151C" w:rsidRPr="00A50C04" w:rsidRDefault="00D5151C" w:rsidP="009C511C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rPr>
                <w:szCs w:val="18"/>
              </w:rPr>
            </w:pPr>
            <w:r w:rsidRPr="00A50C04">
              <w:rPr>
                <w:szCs w:val="18"/>
              </w:rPr>
              <w:t xml:space="preserve">Институт биоразнообразия – Сеть (ИБС), в сотрудничестве с группой технической поддержки МПБЭУ по созданию </w:t>
            </w:r>
            <w:r w:rsidRPr="00844B83">
              <w:rPr>
                <w:szCs w:val="18"/>
              </w:rPr>
              <w:t xml:space="preserve">потенциала и Федеральным агентством по охране природы Германии </w:t>
            </w:r>
          </w:p>
        </w:tc>
        <w:tc>
          <w:tcPr>
            <w:tcW w:w="6314" w:type="dxa"/>
            <w:tcBorders>
              <w:bottom w:val="single" w:sz="4" w:space="0" w:color="auto"/>
            </w:tcBorders>
          </w:tcPr>
          <w:p w14:paraId="59774FFE" w14:textId="77777777" w:rsidR="00D5151C" w:rsidRPr="00A50C04" w:rsidRDefault="00D5151C" w:rsidP="009C511C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rPr>
                <w:szCs w:val="18"/>
              </w:rPr>
            </w:pPr>
            <w:r w:rsidRPr="00A50C04">
              <w:rPr>
                <w:szCs w:val="18"/>
              </w:rPr>
              <w:t xml:space="preserve">Укрепление МПБЭУ путем создания потенциала в </w:t>
            </w:r>
            <w:r w:rsidRPr="00844B83">
              <w:rPr>
                <w:szCs w:val="18"/>
              </w:rPr>
              <w:t>регионе ВЕКЦА</w:t>
            </w:r>
            <w:r w:rsidRPr="00A50C04">
              <w:rPr>
                <w:szCs w:val="18"/>
              </w:rPr>
              <w:t xml:space="preserve"> (страны Восточной Европы, Кавказа и Центральной Азии)</w:t>
            </w:r>
          </w:p>
        </w:tc>
        <w:tc>
          <w:tcPr>
            <w:tcW w:w="1342" w:type="dxa"/>
            <w:tcBorders>
              <w:bottom w:val="single" w:sz="4" w:space="0" w:color="auto"/>
            </w:tcBorders>
          </w:tcPr>
          <w:p w14:paraId="5144B52A" w14:textId="77777777" w:rsidR="00D5151C" w:rsidRPr="00A50C04" w:rsidRDefault="00D5151C" w:rsidP="009C511C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szCs w:val="18"/>
              </w:rPr>
            </w:pPr>
            <w:r w:rsidRPr="00A50C04">
              <w:rPr>
                <w:szCs w:val="18"/>
              </w:rPr>
              <w:t>0,1</w:t>
            </w:r>
          </w:p>
        </w:tc>
      </w:tr>
      <w:tr w:rsidR="00D5151C" w:rsidRPr="00A50C04" w14:paraId="6C43E1A8" w14:textId="77777777" w:rsidTr="00102D5F">
        <w:trPr>
          <w:trHeight w:val="57"/>
          <w:jc w:val="right"/>
        </w:trPr>
        <w:tc>
          <w:tcPr>
            <w:tcW w:w="2916" w:type="dxa"/>
            <w:tcBorders>
              <w:top w:val="single" w:sz="4" w:space="0" w:color="auto"/>
              <w:bottom w:val="single" w:sz="12" w:space="0" w:color="auto"/>
            </w:tcBorders>
          </w:tcPr>
          <w:p w14:paraId="5CA0188B" w14:textId="77777777" w:rsidR="00D5151C" w:rsidRPr="00A50C04" w:rsidRDefault="00D5151C" w:rsidP="009C511C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rPr>
                <w:b/>
                <w:szCs w:val="18"/>
              </w:rPr>
            </w:pPr>
            <w:r w:rsidRPr="00A50C04">
              <w:rPr>
                <w:b/>
                <w:bCs/>
                <w:szCs w:val="18"/>
              </w:rPr>
              <w:t>Итого</w:t>
            </w:r>
          </w:p>
        </w:tc>
        <w:tc>
          <w:tcPr>
            <w:tcW w:w="2220" w:type="dxa"/>
            <w:tcBorders>
              <w:top w:val="single" w:sz="4" w:space="0" w:color="auto"/>
              <w:bottom w:val="single" w:sz="12" w:space="0" w:color="auto"/>
            </w:tcBorders>
          </w:tcPr>
          <w:p w14:paraId="04DA8642" w14:textId="77777777" w:rsidR="00D5151C" w:rsidRPr="00A50C04" w:rsidRDefault="00D5151C" w:rsidP="009C511C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rPr>
                <w:szCs w:val="18"/>
                <w:lang w:val="en-GB"/>
              </w:rPr>
            </w:pPr>
          </w:p>
        </w:tc>
        <w:tc>
          <w:tcPr>
            <w:tcW w:w="6314" w:type="dxa"/>
            <w:tcBorders>
              <w:top w:val="single" w:sz="4" w:space="0" w:color="auto"/>
              <w:bottom w:val="single" w:sz="12" w:space="0" w:color="auto"/>
            </w:tcBorders>
          </w:tcPr>
          <w:p w14:paraId="4E5D4BD2" w14:textId="77777777" w:rsidR="00D5151C" w:rsidRPr="00A50C04" w:rsidRDefault="00D5151C" w:rsidP="009C511C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rPr>
                <w:b/>
                <w:szCs w:val="18"/>
                <w:lang w:val="en-GB"/>
              </w:rPr>
            </w:pPr>
          </w:p>
        </w:tc>
        <w:tc>
          <w:tcPr>
            <w:tcW w:w="1342" w:type="dxa"/>
            <w:tcBorders>
              <w:top w:val="single" w:sz="4" w:space="0" w:color="auto"/>
              <w:bottom w:val="single" w:sz="12" w:space="0" w:color="auto"/>
            </w:tcBorders>
          </w:tcPr>
          <w:p w14:paraId="6C3299D1" w14:textId="77777777" w:rsidR="00D5151C" w:rsidRPr="00A50C04" w:rsidRDefault="00D5151C" w:rsidP="009C511C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szCs w:val="18"/>
              </w:rPr>
            </w:pPr>
            <w:r w:rsidRPr="00A50C04">
              <w:rPr>
                <w:b/>
                <w:bCs/>
                <w:szCs w:val="18"/>
              </w:rPr>
              <w:t>113,3</w:t>
            </w:r>
          </w:p>
        </w:tc>
      </w:tr>
    </w:tbl>
    <w:p w14:paraId="0334D841" w14:textId="77777777" w:rsidR="00D5151C" w:rsidRPr="00A50C04" w:rsidRDefault="00D5151C" w:rsidP="00A50C04">
      <w:pPr>
        <w:pStyle w:val="Normal-pool"/>
        <w:tabs>
          <w:tab w:val="clear" w:pos="624"/>
          <w:tab w:val="clear" w:pos="1247"/>
          <w:tab w:val="clear" w:pos="1871"/>
          <w:tab w:val="clear" w:pos="2495"/>
          <w:tab w:val="clear" w:pos="3119"/>
          <w:tab w:val="clear" w:pos="3742"/>
          <w:tab w:val="clear" w:pos="4366"/>
        </w:tabs>
        <w:spacing w:before="60"/>
        <w:ind w:left="1247"/>
        <w:rPr>
          <w:sz w:val="18"/>
          <w:szCs w:val="18"/>
        </w:rPr>
      </w:pPr>
      <w:r w:rsidRPr="00026E1E">
        <w:rPr>
          <w:i/>
          <w:iCs/>
          <w:sz w:val="18"/>
          <w:szCs w:val="18"/>
        </w:rPr>
        <w:tab/>
        <w:t>Сокращения</w:t>
      </w:r>
      <w:r w:rsidRPr="00A50C04">
        <w:rPr>
          <w:sz w:val="18"/>
          <w:szCs w:val="18"/>
        </w:rPr>
        <w:t xml:space="preserve">: «БЭУ-нэт» – Сеть по биоразнообразию и экосистемным услугам; ПРООН – Программа развития Организации Объединенных Наций. </w:t>
      </w:r>
    </w:p>
    <w:p w14:paraId="1D58F096" w14:textId="77777777" w:rsidR="00D5151C" w:rsidRPr="00A50C04" w:rsidRDefault="00D5151C" w:rsidP="00A50C04">
      <w:pPr>
        <w:pStyle w:val="Normal-pool"/>
        <w:tabs>
          <w:tab w:val="clear" w:pos="624"/>
          <w:tab w:val="clear" w:pos="1247"/>
          <w:tab w:val="clear" w:pos="1871"/>
          <w:tab w:val="clear" w:pos="2495"/>
          <w:tab w:val="clear" w:pos="3119"/>
          <w:tab w:val="clear" w:pos="3742"/>
          <w:tab w:val="clear" w:pos="4366"/>
        </w:tabs>
        <w:rPr>
          <w:sz w:val="18"/>
          <w:szCs w:val="18"/>
        </w:rPr>
      </w:pPr>
    </w:p>
    <w:bookmarkEnd w:id="20"/>
    <w:p w14:paraId="78125C18" w14:textId="77777777" w:rsidR="00D5151C" w:rsidRPr="00F86618" w:rsidRDefault="00D5151C" w:rsidP="00D5151C">
      <w:pPr>
        <w:pStyle w:val="NormalNonumber"/>
        <w:spacing w:before="60" w:after="0"/>
        <w:sectPr w:rsidR="00D5151C" w:rsidRPr="00F86618" w:rsidSect="00A50C04">
          <w:pgSz w:w="16838" w:h="11906" w:orient="landscape" w:code="9"/>
          <w:pgMar w:top="907" w:right="992" w:bottom="1418" w:left="1701" w:header="539" w:footer="975" w:gutter="0"/>
          <w:cols w:space="539"/>
          <w:docGrid w:linePitch="360"/>
        </w:sectPr>
      </w:pPr>
    </w:p>
    <w:p w14:paraId="7363FF00" w14:textId="50D5A4D0" w:rsidR="00D5151C" w:rsidRPr="00A50C04" w:rsidRDefault="00A50C04" w:rsidP="00A50C04">
      <w:pPr>
        <w:pStyle w:val="CH1"/>
        <w:tabs>
          <w:tab w:val="clear" w:pos="624"/>
          <w:tab w:val="clear" w:pos="1247"/>
          <w:tab w:val="clear" w:pos="1871"/>
          <w:tab w:val="clear" w:pos="2495"/>
          <w:tab w:val="clear" w:pos="3119"/>
          <w:tab w:val="clear" w:pos="3742"/>
          <w:tab w:val="clear" w:pos="4366"/>
        </w:tabs>
        <w:spacing w:before="0"/>
        <w:ind w:right="0"/>
      </w:pPr>
      <w:r>
        <w:rPr>
          <w:bCs/>
        </w:rPr>
        <w:lastRenderedPageBreak/>
        <w:tab/>
      </w:r>
      <w:r w:rsidR="00D5151C" w:rsidRPr="00A50C04">
        <w:rPr>
          <w:bCs/>
        </w:rPr>
        <w:t>II.</w:t>
      </w:r>
      <w:r w:rsidR="00D5151C" w:rsidRPr="00A50C04">
        <w:tab/>
      </w:r>
      <w:r w:rsidR="00D5151C" w:rsidRPr="00A50C04">
        <w:rPr>
          <w:bCs/>
        </w:rPr>
        <w:t>Итоговые расходы в 2022 году</w:t>
      </w:r>
    </w:p>
    <w:p w14:paraId="5E3A8D9F" w14:textId="77777777" w:rsidR="00D5151C" w:rsidRPr="00A50C04" w:rsidRDefault="00D5151C" w:rsidP="00F303A6">
      <w:pPr>
        <w:pStyle w:val="Normalnumber"/>
        <w:numPr>
          <w:ilvl w:val="0"/>
          <w:numId w:val="15"/>
        </w:numPr>
        <w:tabs>
          <w:tab w:val="clear" w:pos="624"/>
          <w:tab w:val="clear" w:pos="1247"/>
          <w:tab w:val="clear" w:pos="1871"/>
          <w:tab w:val="clear" w:pos="2495"/>
          <w:tab w:val="clear" w:pos="3119"/>
          <w:tab w:val="clear" w:pos="3742"/>
          <w:tab w:val="clear" w:pos="4366"/>
        </w:tabs>
      </w:pPr>
      <w:r w:rsidRPr="00A50C04">
        <w:t>В таблице 5 показаны итоговые расходы в 2022 году в сопоставлении с пересмотренным бюджетом на 2022 год в размере 8 873 599 долл. США, утвержденным Пленумом на его девятой сессии (решение МПБЭУ-9/3). Итоговые расходы в 2022 году составили 6,6 млн долл. США, что представляет собой экономию в сумме 2,3 млн долл. США по сравнению с утвержденным бюджетом. В основном это было достигнуто за счет экономии по следующим статьям:</w:t>
      </w:r>
    </w:p>
    <w:p w14:paraId="0757F8E3" w14:textId="1AA1DEBE" w:rsidR="00D5151C" w:rsidRPr="00BB5D35" w:rsidRDefault="00D5151C" w:rsidP="00F303A6">
      <w:pPr>
        <w:pStyle w:val="ListParagraph"/>
        <w:numPr>
          <w:ilvl w:val="0"/>
          <w:numId w:val="16"/>
        </w:num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firstLine="624"/>
        <w:contextualSpacing w:val="0"/>
      </w:pPr>
      <w:r w:rsidRPr="00BB5D35">
        <w:t>осуществление рабочей программы (1,3 млн долл. США) за счет того, что, помимо прочего, первые совещания авторов по оценке совокупности и преобразовательных изменений и третье совещание авторов по оценке по вопросам инвазивных чужеродных видов были проведены в комбинированном формате; группы технической поддержки для оценки совокупности и преобразовательных изменений были созданы в середине 2022 года; совещания целевых групп по вопросам знаний и данных, знаний коренных народов и местного населения, а также по инструментам и методологии политики были проведены в онлайн</w:t>
      </w:r>
      <w:r w:rsidR="00A365E5">
        <w:t>-</w:t>
      </w:r>
      <w:r w:rsidRPr="00BB5D35">
        <w:t>режиме; и семинары-практикумы в формате диалога по активизации накопления знаний и по содействию использованию результатов деятельности МПБЭУ были проведены в онлайн</w:t>
      </w:r>
      <w:r w:rsidR="00B60825">
        <w:t>-</w:t>
      </w:r>
      <w:r w:rsidRPr="00BB5D35">
        <w:t>режим</w:t>
      </w:r>
      <w:r w:rsidR="00B60825">
        <w:t>е</w:t>
      </w:r>
      <w:r w:rsidRPr="00BB5D35">
        <w:t xml:space="preserve">; </w:t>
      </w:r>
    </w:p>
    <w:p w14:paraId="54F3D410" w14:textId="0889A761" w:rsidR="00D5151C" w:rsidRPr="00BB5D35" w:rsidRDefault="00D5151C" w:rsidP="00F303A6">
      <w:pPr>
        <w:pStyle w:val="ListParagraph"/>
        <w:numPr>
          <w:ilvl w:val="0"/>
          <w:numId w:val="16"/>
        </w:num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firstLine="624"/>
        <w:contextualSpacing w:val="0"/>
        <w:rPr>
          <w:bCs/>
        </w:rPr>
      </w:pPr>
      <w:r w:rsidRPr="00BB5D35">
        <w:t>расходы на персонал</w:t>
      </w:r>
      <w:r w:rsidRPr="00A50C04">
        <w:t xml:space="preserve"> и опера</w:t>
      </w:r>
      <w:r w:rsidR="008A4B7E">
        <w:t>цион</w:t>
      </w:r>
      <w:r w:rsidRPr="00A50C04">
        <w:t>ные расходы секретариата (0,6 млн долл. США).</w:t>
      </w:r>
    </w:p>
    <w:p w14:paraId="291B3B1D" w14:textId="3DB74746" w:rsidR="00D5151C" w:rsidRPr="00A50C04" w:rsidRDefault="00D5151C" w:rsidP="00BB5D35">
      <w:pPr>
        <w:pStyle w:val="Titletable"/>
        <w:keepNext w:val="0"/>
        <w:keepLines w:val="0"/>
        <w:tabs>
          <w:tab w:val="clear" w:pos="624"/>
          <w:tab w:val="clear" w:pos="1247"/>
          <w:tab w:val="clear" w:pos="1871"/>
          <w:tab w:val="clear" w:pos="2495"/>
          <w:tab w:val="clear" w:pos="3119"/>
          <w:tab w:val="clear" w:pos="3742"/>
          <w:tab w:val="clear" w:pos="4366"/>
        </w:tabs>
      </w:pPr>
      <w:r w:rsidRPr="00BB5D35">
        <w:rPr>
          <w:b w:val="0"/>
          <w:bCs w:val="0"/>
        </w:rPr>
        <w:t xml:space="preserve">Таблица 5 </w:t>
      </w:r>
      <w:r w:rsidR="00BB5D35" w:rsidRPr="00BB5D35">
        <w:rPr>
          <w:b w:val="0"/>
          <w:bCs w:val="0"/>
        </w:rPr>
        <w:br/>
      </w:r>
      <w:r w:rsidRPr="00A50C04">
        <w:t>Итоговые расходы в 2022 году</w:t>
      </w:r>
    </w:p>
    <w:p w14:paraId="14B77E16" w14:textId="77777777" w:rsidR="00D5151C" w:rsidRPr="00C1165D" w:rsidRDefault="00D5151C" w:rsidP="00BB5D35">
      <w:pPr>
        <w:pStyle w:val="Titletable"/>
        <w:keepNext w:val="0"/>
        <w:keepLines w:val="0"/>
        <w:tabs>
          <w:tab w:val="clear" w:pos="624"/>
          <w:tab w:val="clear" w:pos="1247"/>
          <w:tab w:val="clear" w:pos="1871"/>
          <w:tab w:val="clear" w:pos="2495"/>
          <w:tab w:val="clear" w:pos="3119"/>
          <w:tab w:val="clear" w:pos="3742"/>
          <w:tab w:val="clear" w:pos="4366"/>
        </w:tabs>
        <w:rPr>
          <w:b w:val="0"/>
          <w:bCs w:val="0"/>
          <w:sz w:val="18"/>
          <w:szCs w:val="18"/>
        </w:rPr>
      </w:pPr>
      <w:r w:rsidRPr="00C1165D">
        <w:rPr>
          <w:b w:val="0"/>
          <w:bCs w:val="0"/>
          <w:sz w:val="18"/>
          <w:szCs w:val="18"/>
        </w:rPr>
        <w:t>(в долл. США)</w:t>
      </w:r>
    </w:p>
    <w:tbl>
      <w:tblPr>
        <w:tblStyle w:val="TableGrid"/>
        <w:tblW w:w="5000" w:type="pct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40"/>
        <w:gridCol w:w="1623"/>
        <w:gridCol w:w="1417"/>
        <w:gridCol w:w="1416"/>
      </w:tblGrid>
      <w:tr w:rsidR="00D5151C" w:rsidRPr="00BB5D35" w14:paraId="40F9C1F2" w14:textId="77777777" w:rsidTr="00102D5F">
        <w:trPr>
          <w:trHeight w:val="315"/>
          <w:tblHeader/>
          <w:jc w:val="right"/>
        </w:trPr>
        <w:tc>
          <w:tcPr>
            <w:tcW w:w="5040" w:type="dxa"/>
            <w:tcBorders>
              <w:top w:val="single" w:sz="4" w:space="0" w:color="auto"/>
              <w:bottom w:val="single" w:sz="12" w:space="0" w:color="auto"/>
            </w:tcBorders>
            <w:vAlign w:val="bottom"/>
            <w:hideMark/>
          </w:tcPr>
          <w:p w14:paraId="5E6CCE75" w14:textId="77777777" w:rsidR="00D5151C" w:rsidRPr="00BB5D35" w:rsidRDefault="00D5151C" w:rsidP="00BB5D35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rPr>
                <w:i/>
                <w:iCs/>
                <w:szCs w:val="18"/>
              </w:rPr>
            </w:pPr>
            <w:r w:rsidRPr="00BB5D35">
              <w:rPr>
                <w:i/>
                <w:iCs/>
                <w:szCs w:val="18"/>
              </w:rPr>
              <w:t>Статья бюджета</w:t>
            </w:r>
          </w:p>
        </w:tc>
        <w:tc>
          <w:tcPr>
            <w:tcW w:w="1623" w:type="dxa"/>
            <w:tcBorders>
              <w:top w:val="single" w:sz="4" w:space="0" w:color="auto"/>
              <w:bottom w:val="single" w:sz="12" w:space="0" w:color="auto"/>
            </w:tcBorders>
            <w:vAlign w:val="bottom"/>
            <w:hideMark/>
          </w:tcPr>
          <w:p w14:paraId="48A23237" w14:textId="77777777" w:rsidR="00844B83" w:rsidRDefault="00844B83" w:rsidP="00BB5D35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i/>
                <w:iCs/>
                <w:szCs w:val="18"/>
              </w:rPr>
            </w:pPr>
            <w:r>
              <w:rPr>
                <w:i/>
                <w:iCs/>
                <w:szCs w:val="18"/>
              </w:rPr>
              <w:t>П</w:t>
            </w:r>
            <w:r w:rsidRPr="00BB5D35">
              <w:rPr>
                <w:i/>
                <w:iCs/>
                <w:szCs w:val="18"/>
              </w:rPr>
              <w:t>ересмотренный бюджет</w:t>
            </w:r>
            <w:r>
              <w:rPr>
                <w:i/>
                <w:iCs/>
                <w:szCs w:val="18"/>
              </w:rPr>
              <w:t>,</w:t>
            </w:r>
          </w:p>
          <w:p w14:paraId="0F394EC0" w14:textId="5125E2B9" w:rsidR="00D5151C" w:rsidRPr="00BB5D35" w:rsidRDefault="00D5151C" w:rsidP="00BB5D35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i/>
                <w:iCs/>
                <w:szCs w:val="18"/>
              </w:rPr>
            </w:pPr>
            <w:r w:rsidRPr="00BB5D35">
              <w:rPr>
                <w:i/>
                <w:iCs/>
                <w:szCs w:val="18"/>
              </w:rPr>
              <w:t xml:space="preserve">2022 </w:t>
            </w:r>
            <w:r w:rsidR="00BB5D35">
              <w:rPr>
                <w:i/>
                <w:iCs/>
                <w:szCs w:val="18"/>
              </w:rPr>
              <w:t xml:space="preserve">год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12" w:space="0" w:color="auto"/>
            </w:tcBorders>
            <w:vAlign w:val="bottom"/>
            <w:hideMark/>
          </w:tcPr>
          <w:p w14:paraId="0F3EECCD" w14:textId="77777777" w:rsidR="00844B83" w:rsidRDefault="00844B83" w:rsidP="00BB5D35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i/>
                <w:iCs/>
                <w:szCs w:val="18"/>
              </w:rPr>
            </w:pPr>
            <w:r>
              <w:rPr>
                <w:i/>
                <w:iCs/>
                <w:szCs w:val="18"/>
              </w:rPr>
              <w:t>Р</w:t>
            </w:r>
            <w:r w:rsidRPr="00BB5D35">
              <w:rPr>
                <w:i/>
                <w:iCs/>
                <w:szCs w:val="18"/>
              </w:rPr>
              <w:t>асходы</w:t>
            </w:r>
            <w:r>
              <w:rPr>
                <w:i/>
                <w:iCs/>
                <w:szCs w:val="18"/>
              </w:rPr>
              <w:t>,</w:t>
            </w:r>
          </w:p>
          <w:p w14:paraId="248ED2F9" w14:textId="2AA7456F" w:rsidR="00D5151C" w:rsidRPr="00BB5D35" w:rsidRDefault="00D5151C" w:rsidP="00BB5D35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i/>
                <w:iCs/>
                <w:szCs w:val="18"/>
              </w:rPr>
            </w:pPr>
            <w:r w:rsidRPr="00BB5D35">
              <w:rPr>
                <w:i/>
                <w:iCs/>
                <w:szCs w:val="18"/>
              </w:rPr>
              <w:t xml:space="preserve">2022 </w:t>
            </w:r>
            <w:r w:rsidR="00BB5D35">
              <w:rPr>
                <w:i/>
                <w:iCs/>
                <w:szCs w:val="18"/>
              </w:rPr>
              <w:t xml:space="preserve">год 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12" w:space="0" w:color="auto"/>
            </w:tcBorders>
            <w:vAlign w:val="bottom"/>
            <w:hideMark/>
          </w:tcPr>
          <w:p w14:paraId="12A8A4DF" w14:textId="77777777" w:rsidR="00844B83" w:rsidRDefault="00844B83" w:rsidP="00BB5D35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i/>
                <w:iCs/>
                <w:szCs w:val="18"/>
              </w:rPr>
            </w:pPr>
            <w:r>
              <w:rPr>
                <w:i/>
                <w:iCs/>
                <w:szCs w:val="18"/>
              </w:rPr>
              <w:t>Б</w:t>
            </w:r>
            <w:r w:rsidRPr="00BB5D35">
              <w:rPr>
                <w:i/>
                <w:iCs/>
                <w:szCs w:val="18"/>
              </w:rPr>
              <w:t>аланс</w:t>
            </w:r>
            <w:r>
              <w:rPr>
                <w:i/>
                <w:iCs/>
                <w:szCs w:val="18"/>
              </w:rPr>
              <w:t>,</w:t>
            </w:r>
          </w:p>
          <w:p w14:paraId="16406F47" w14:textId="3E1D8EE5" w:rsidR="00D5151C" w:rsidRPr="00BB5D35" w:rsidRDefault="00D5151C" w:rsidP="00BB5D35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i/>
                <w:iCs/>
                <w:szCs w:val="18"/>
              </w:rPr>
            </w:pPr>
            <w:r w:rsidRPr="00BB5D35">
              <w:rPr>
                <w:i/>
                <w:iCs/>
                <w:szCs w:val="18"/>
              </w:rPr>
              <w:t>2022</w:t>
            </w:r>
            <w:r w:rsidR="00BB5D35">
              <w:rPr>
                <w:i/>
                <w:iCs/>
                <w:szCs w:val="18"/>
              </w:rPr>
              <w:t xml:space="preserve"> год</w:t>
            </w:r>
            <w:r w:rsidRPr="00BB5D35">
              <w:rPr>
                <w:i/>
                <w:iCs/>
                <w:szCs w:val="18"/>
              </w:rPr>
              <w:t xml:space="preserve"> </w:t>
            </w:r>
          </w:p>
        </w:tc>
      </w:tr>
      <w:tr w:rsidR="00D5151C" w:rsidRPr="00BB5D35" w14:paraId="3153ECA2" w14:textId="77777777" w:rsidTr="00102D5F">
        <w:trPr>
          <w:trHeight w:val="315"/>
          <w:jc w:val="right"/>
        </w:trPr>
        <w:tc>
          <w:tcPr>
            <w:tcW w:w="6663" w:type="dxa"/>
            <w:gridSpan w:val="2"/>
            <w:tcBorders>
              <w:top w:val="single" w:sz="12" w:space="0" w:color="auto"/>
            </w:tcBorders>
            <w:hideMark/>
          </w:tcPr>
          <w:p w14:paraId="489241DF" w14:textId="77777777" w:rsidR="00D5151C" w:rsidRPr="00BB5D35" w:rsidRDefault="00D5151C" w:rsidP="00BB5D35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rPr>
                <w:b/>
                <w:bCs/>
                <w:szCs w:val="18"/>
              </w:rPr>
            </w:pPr>
            <w:r w:rsidRPr="00BB5D35">
              <w:rPr>
                <w:b/>
                <w:bCs/>
                <w:szCs w:val="18"/>
              </w:rPr>
              <w:t>1.</w:t>
            </w:r>
            <w:r w:rsidRPr="00BB5D35">
              <w:rPr>
                <w:szCs w:val="18"/>
              </w:rPr>
              <w:t xml:space="preserve"> </w:t>
            </w:r>
            <w:r w:rsidRPr="00BB5D35">
              <w:rPr>
                <w:b/>
                <w:bCs/>
                <w:szCs w:val="18"/>
              </w:rPr>
              <w:t>Совещания органов МПБЭУ</w:t>
            </w:r>
            <w:r w:rsidRPr="00BB5D35">
              <w:rPr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noWrap/>
            <w:hideMark/>
          </w:tcPr>
          <w:p w14:paraId="2DF5E380" w14:textId="77777777" w:rsidR="00D5151C" w:rsidRPr="00BB5D35" w:rsidRDefault="00D5151C" w:rsidP="00BB5D35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rPr>
                <w:b/>
                <w:bCs/>
                <w:szCs w:val="18"/>
                <w:lang w:val="en-GB"/>
              </w:rPr>
            </w:pPr>
          </w:p>
        </w:tc>
        <w:tc>
          <w:tcPr>
            <w:tcW w:w="1416" w:type="dxa"/>
            <w:tcBorders>
              <w:top w:val="single" w:sz="12" w:space="0" w:color="auto"/>
            </w:tcBorders>
            <w:noWrap/>
            <w:hideMark/>
          </w:tcPr>
          <w:p w14:paraId="4D257706" w14:textId="77777777" w:rsidR="00D5151C" w:rsidRPr="00BB5D35" w:rsidRDefault="00D5151C" w:rsidP="00BB5D35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rPr>
                <w:szCs w:val="18"/>
                <w:lang w:val="en-GB"/>
              </w:rPr>
            </w:pPr>
          </w:p>
        </w:tc>
      </w:tr>
      <w:tr w:rsidR="00D5151C" w:rsidRPr="00BB5D35" w14:paraId="126499CE" w14:textId="77777777" w:rsidTr="00102D5F">
        <w:trPr>
          <w:trHeight w:val="300"/>
          <w:jc w:val="right"/>
        </w:trPr>
        <w:tc>
          <w:tcPr>
            <w:tcW w:w="6663" w:type="dxa"/>
            <w:gridSpan w:val="2"/>
            <w:hideMark/>
          </w:tcPr>
          <w:p w14:paraId="7BA9D951" w14:textId="77777777" w:rsidR="00D5151C" w:rsidRPr="00BB5D35" w:rsidRDefault="00D5151C" w:rsidP="00BB5D35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rPr>
                <w:b/>
                <w:bCs/>
                <w:szCs w:val="18"/>
              </w:rPr>
            </w:pPr>
            <w:r w:rsidRPr="00BB5D35">
              <w:rPr>
                <w:b/>
                <w:bCs/>
                <w:szCs w:val="18"/>
              </w:rPr>
              <w:t>1.1</w:t>
            </w:r>
            <w:r w:rsidRPr="00BB5D35">
              <w:rPr>
                <w:szCs w:val="18"/>
              </w:rPr>
              <w:t xml:space="preserve"> </w:t>
            </w:r>
            <w:r w:rsidRPr="00BB5D35">
              <w:rPr>
                <w:b/>
                <w:bCs/>
                <w:szCs w:val="18"/>
              </w:rPr>
              <w:t>Сессии Пленума</w:t>
            </w:r>
          </w:p>
        </w:tc>
        <w:tc>
          <w:tcPr>
            <w:tcW w:w="1417" w:type="dxa"/>
            <w:noWrap/>
            <w:hideMark/>
          </w:tcPr>
          <w:p w14:paraId="3E02E9CB" w14:textId="77777777" w:rsidR="00D5151C" w:rsidRPr="00BB5D35" w:rsidRDefault="00D5151C" w:rsidP="00BB5D35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rPr>
                <w:b/>
                <w:bCs/>
                <w:szCs w:val="18"/>
                <w:lang w:val="en-GB"/>
              </w:rPr>
            </w:pPr>
          </w:p>
        </w:tc>
        <w:tc>
          <w:tcPr>
            <w:tcW w:w="1416" w:type="dxa"/>
            <w:noWrap/>
            <w:hideMark/>
          </w:tcPr>
          <w:p w14:paraId="10CFE3D8" w14:textId="77777777" w:rsidR="00D5151C" w:rsidRPr="00BB5D35" w:rsidRDefault="00D5151C" w:rsidP="00BB5D35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rPr>
                <w:szCs w:val="18"/>
                <w:lang w:val="en-GB"/>
              </w:rPr>
            </w:pPr>
          </w:p>
        </w:tc>
      </w:tr>
      <w:tr w:rsidR="00D5151C" w:rsidRPr="00BB5D35" w14:paraId="615D42FE" w14:textId="77777777" w:rsidTr="00102D5F">
        <w:trPr>
          <w:trHeight w:val="480"/>
          <w:jc w:val="right"/>
        </w:trPr>
        <w:tc>
          <w:tcPr>
            <w:tcW w:w="5040" w:type="dxa"/>
            <w:hideMark/>
          </w:tcPr>
          <w:p w14:paraId="386D407D" w14:textId="77777777" w:rsidR="00D5151C" w:rsidRPr="00BB5D35" w:rsidRDefault="00D5151C" w:rsidP="00BB5D35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rPr>
                <w:szCs w:val="18"/>
              </w:rPr>
            </w:pPr>
            <w:r w:rsidRPr="00BB5D35">
              <w:rPr>
                <w:szCs w:val="18"/>
              </w:rPr>
              <w:t xml:space="preserve">Путевые расходы участников девятой сессии Пленума (проезд и суточные) </w:t>
            </w:r>
          </w:p>
        </w:tc>
        <w:tc>
          <w:tcPr>
            <w:tcW w:w="1623" w:type="dxa"/>
            <w:hideMark/>
          </w:tcPr>
          <w:p w14:paraId="524FCE48" w14:textId="77777777" w:rsidR="00D5151C" w:rsidRPr="00BB5D35" w:rsidRDefault="00D5151C" w:rsidP="00BB5D35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szCs w:val="18"/>
              </w:rPr>
            </w:pPr>
            <w:r w:rsidRPr="00BB5D35">
              <w:rPr>
                <w:szCs w:val="18"/>
              </w:rPr>
              <w:t>500 000</w:t>
            </w:r>
          </w:p>
        </w:tc>
        <w:tc>
          <w:tcPr>
            <w:tcW w:w="1417" w:type="dxa"/>
            <w:hideMark/>
          </w:tcPr>
          <w:p w14:paraId="5AA975F3" w14:textId="77777777" w:rsidR="00D5151C" w:rsidRPr="00BB5D35" w:rsidRDefault="00D5151C" w:rsidP="00BB5D35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szCs w:val="18"/>
              </w:rPr>
            </w:pPr>
            <w:r w:rsidRPr="00BB5D35">
              <w:rPr>
                <w:szCs w:val="18"/>
              </w:rPr>
              <w:t>395 943</w:t>
            </w:r>
          </w:p>
        </w:tc>
        <w:tc>
          <w:tcPr>
            <w:tcW w:w="1416" w:type="dxa"/>
            <w:hideMark/>
          </w:tcPr>
          <w:p w14:paraId="321EC44B" w14:textId="77777777" w:rsidR="00D5151C" w:rsidRPr="00BB5D35" w:rsidRDefault="00D5151C" w:rsidP="00BB5D35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szCs w:val="18"/>
              </w:rPr>
            </w:pPr>
            <w:r w:rsidRPr="00BB5D35">
              <w:rPr>
                <w:szCs w:val="18"/>
              </w:rPr>
              <w:t>104 057</w:t>
            </w:r>
          </w:p>
        </w:tc>
      </w:tr>
      <w:tr w:rsidR="00D5151C" w:rsidRPr="00BB5D35" w14:paraId="17AE667B" w14:textId="77777777" w:rsidTr="00102D5F">
        <w:trPr>
          <w:trHeight w:val="300"/>
          <w:jc w:val="right"/>
        </w:trPr>
        <w:tc>
          <w:tcPr>
            <w:tcW w:w="5040" w:type="dxa"/>
            <w:hideMark/>
          </w:tcPr>
          <w:p w14:paraId="51DFEAA1" w14:textId="77777777" w:rsidR="00D5151C" w:rsidRPr="00BB5D35" w:rsidRDefault="00D5151C" w:rsidP="00BB5D35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rPr>
                <w:szCs w:val="18"/>
              </w:rPr>
            </w:pPr>
            <w:r w:rsidRPr="00BB5D35">
              <w:rPr>
                <w:szCs w:val="18"/>
              </w:rPr>
              <w:t>Конференционное обслуживание (письменный перевод, редактирование и устный перевод)</w:t>
            </w:r>
          </w:p>
        </w:tc>
        <w:tc>
          <w:tcPr>
            <w:tcW w:w="1623" w:type="dxa"/>
            <w:hideMark/>
          </w:tcPr>
          <w:p w14:paraId="163912F5" w14:textId="77777777" w:rsidR="00D5151C" w:rsidRPr="00BB5D35" w:rsidRDefault="00D5151C" w:rsidP="00BB5D35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szCs w:val="18"/>
              </w:rPr>
            </w:pPr>
            <w:r w:rsidRPr="00BB5D35">
              <w:rPr>
                <w:szCs w:val="18"/>
              </w:rPr>
              <w:t>830 000</w:t>
            </w:r>
          </w:p>
        </w:tc>
        <w:tc>
          <w:tcPr>
            <w:tcW w:w="1417" w:type="dxa"/>
            <w:hideMark/>
          </w:tcPr>
          <w:p w14:paraId="26990D22" w14:textId="77777777" w:rsidR="00D5151C" w:rsidRPr="00BB5D35" w:rsidRDefault="00D5151C" w:rsidP="00BB5D35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szCs w:val="18"/>
              </w:rPr>
            </w:pPr>
            <w:r w:rsidRPr="00BB5D35">
              <w:rPr>
                <w:szCs w:val="18"/>
              </w:rPr>
              <w:t>763 608</w:t>
            </w:r>
          </w:p>
        </w:tc>
        <w:tc>
          <w:tcPr>
            <w:tcW w:w="1416" w:type="dxa"/>
            <w:hideMark/>
          </w:tcPr>
          <w:p w14:paraId="589999CE" w14:textId="77777777" w:rsidR="00D5151C" w:rsidRPr="00BB5D35" w:rsidRDefault="00D5151C" w:rsidP="00BB5D35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szCs w:val="18"/>
              </w:rPr>
            </w:pPr>
            <w:r w:rsidRPr="00BB5D35">
              <w:rPr>
                <w:szCs w:val="18"/>
              </w:rPr>
              <w:t>66 392</w:t>
            </w:r>
          </w:p>
        </w:tc>
      </w:tr>
      <w:tr w:rsidR="00D5151C" w:rsidRPr="00BB5D35" w14:paraId="1F936C33" w14:textId="77777777" w:rsidTr="00102D5F">
        <w:trPr>
          <w:trHeight w:val="300"/>
          <w:jc w:val="right"/>
        </w:trPr>
        <w:tc>
          <w:tcPr>
            <w:tcW w:w="5040" w:type="dxa"/>
            <w:hideMark/>
          </w:tcPr>
          <w:p w14:paraId="189E2CB7" w14:textId="77777777" w:rsidR="00D5151C" w:rsidRPr="00BB5D35" w:rsidRDefault="00D5151C" w:rsidP="00BB5D35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rPr>
                <w:szCs w:val="18"/>
              </w:rPr>
            </w:pPr>
            <w:r w:rsidRPr="00BB5D35">
              <w:rPr>
                <w:szCs w:val="18"/>
              </w:rPr>
              <w:t>Подготовка докладов</w:t>
            </w:r>
          </w:p>
        </w:tc>
        <w:tc>
          <w:tcPr>
            <w:tcW w:w="1623" w:type="dxa"/>
            <w:hideMark/>
          </w:tcPr>
          <w:p w14:paraId="07262C85" w14:textId="77777777" w:rsidR="00D5151C" w:rsidRPr="00BB5D35" w:rsidRDefault="00D5151C" w:rsidP="00BB5D35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szCs w:val="18"/>
              </w:rPr>
            </w:pPr>
            <w:r w:rsidRPr="00BB5D35">
              <w:rPr>
                <w:szCs w:val="18"/>
              </w:rPr>
              <w:t>65 000</w:t>
            </w:r>
          </w:p>
        </w:tc>
        <w:tc>
          <w:tcPr>
            <w:tcW w:w="1417" w:type="dxa"/>
            <w:hideMark/>
          </w:tcPr>
          <w:p w14:paraId="5E869B18" w14:textId="77777777" w:rsidR="00D5151C" w:rsidRPr="00BB5D35" w:rsidRDefault="00D5151C" w:rsidP="00BB5D35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szCs w:val="18"/>
              </w:rPr>
            </w:pPr>
            <w:r w:rsidRPr="00BB5D35">
              <w:rPr>
                <w:szCs w:val="18"/>
              </w:rPr>
              <w:t>62 786</w:t>
            </w:r>
          </w:p>
        </w:tc>
        <w:tc>
          <w:tcPr>
            <w:tcW w:w="1416" w:type="dxa"/>
            <w:hideMark/>
          </w:tcPr>
          <w:p w14:paraId="6CF8CB12" w14:textId="77777777" w:rsidR="00D5151C" w:rsidRPr="00BB5D35" w:rsidRDefault="00D5151C" w:rsidP="00BB5D35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szCs w:val="18"/>
              </w:rPr>
            </w:pPr>
            <w:r w:rsidRPr="00BB5D35">
              <w:rPr>
                <w:szCs w:val="18"/>
              </w:rPr>
              <w:t>2 214</w:t>
            </w:r>
          </w:p>
        </w:tc>
      </w:tr>
      <w:tr w:rsidR="00D5151C" w:rsidRPr="00BB5D35" w14:paraId="06994A33" w14:textId="77777777" w:rsidTr="00102D5F">
        <w:trPr>
          <w:trHeight w:val="315"/>
          <w:jc w:val="right"/>
        </w:trPr>
        <w:tc>
          <w:tcPr>
            <w:tcW w:w="5040" w:type="dxa"/>
            <w:tcBorders>
              <w:bottom w:val="single" w:sz="2" w:space="0" w:color="auto"/>
            </w:tcBorders>
            <w:hideMark/>
          </w:tcPr>
          <w:p w14:paraId="75AAA156" w14:textId="77777777" w:rsidR="00D5151C" w:rsidRPr="00BB5D35" w:rsidRDefault="00D5151C" w:rsidP="00BB5D35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rPr>
                <w:szCs w:val="18"/>
              </w:rPr>
            </w:pPr>
            <w:r w:rsidRPr="00BB5D35">
              <w:rPr>
                <w:szCs w:val="18"/>
              </w:rPr>
              <w:t xml:space="preserve">Расходы на обеспечение безопасности и прочие расходы </w:t>
            </w:r>
          </w:p>
        </w:tc>
        <w:tc>
          <w:tcPr>
            <w:tcW w:w="1623" w:type="dxa"/>
            <w:tcBorders>
              <w:bottom w:val="single" w:sz="2" w:space="0" w:color="auto"/>
            </w:tcBorders>
            <w:hideMark/>
          </w:tcPr>
          <w:p w14:paraId="2DFC6504" w14:textId="77777777" w:rsidR="00D5151C" w:rsidRPr="00BB5D35" w:rsidRDefault="00D5151C" w:rsidP="00BB5D35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szCs w:val="18"/>
              </w:rPr>
            </w:pPr>
            <w:r w:rsidRPr="00BB5D35">
              <w:rPr>
                <w:szCs w:val="18"/>
              </w:rPr>
              <w:t>240 000</w:t>
            </w:r>
          </w:p>
        </w:tc>
        <w:tc>
          <w:tcPr>
            <w:tcW w:w="1417" w:type="dxa"/>
            <w:tcBorders>
              <w:bottom w:val="single" w:sz="2" w:space="0" w:color="auto"/>
            </w:tcBorders>
            <w:hideMark/>
          </w:tcPr>
          <w:p w14:paraId="46BC1F32" w14:textId="77777777" w:rsidR="00D5151C" w:rsidRPr="00BB5D35" w:rsidRDefault="00D5151C" w:rsidP="00BB5D35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szCs w:val="18"/>
              </w:rPr>
            </w:pPr>
            <w:r w:rsidRPr="00BB5D35">
              <w:rPr>
                <w:szCs w:val="18"/>
              </w:rPr>
              <w:t>295 178</w:t>
            </w:r>
          </w:p>
        </w:tc>
        <w:tc>
          <w:tcPr>
            <w:tcW w:w="1416" w:type="dxa"/>
            <w:tcBorders>
              <w:bottom w:val="single" w:sz="2" w:space="0" w:color="auto"/>
            </w:tcBorders>
            <w:hideMark/>
          </w:tcPr>
          <w:p w14:paraId="3A05ABB6" w14:textId="77777777" w:rsidR="00D5151C" w:rsidRPr="00BB5D35" w:rsidRDefault="00D5151C" w:rsidP="00BB5D35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szCs w:val="18"/>
              </w:rPr>
            </w:pPr>
            <w:r w:rsidRPr="00BB5D35">
              <w:rPr>
                <w:szCs w:val="18"/>
              </w:rPr>
              <w:t>(55 178)</w:t>
            </w:r>
          </w:p>
        </w:tc>
      </w:tr>
      <w:tr w:rsidR="00D5151C" w:rsidRPr="00BB5D35" w14:paraId="6EE85DDC" w14:textId="77777777" w:rsidTr="00102D5F">
        <w:trPr>
          <w:trHeight w:val="315"/>
          <w:jc w:val="right"/>
        </w:trPr>
        <w:tc>
          <w:tcPr>
            <w:tcW w:w="5040" w:type="dxa"/>
            <w:tcBorders>
              <w:top w:val="single" w:sz="2" w:space="0" w:color="auto"/>
              <w:bottom w:val="single" w:sz="2" w:space="0" w:color="auto"/>
            </w:tcBorders>
            <w:hideMark/>
          </w:tcPr>
          <w:p w14:paraId="41C03B47" w14:textId="77777777" w:rsidR="00D5151C" w:rsidRPr="00BB5D35" w:rsidRDefault="00D5151C" w:rsidP="00BB5D35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rPr>
                <w:b/>
                <w:bCs/>
                <w:szCs w:val="18"/>
              </w:rPr>
            </w:pPr>
            <w:r w:rsidRPr="00BB5D35">
              <w:rPr>
                <w:b/>
                <w:bCs/>
                <w:szCs w:val="18"/>
              </w:rPr>
              <w:t>Промежуточный итог 1.1, сессии Пленума</w:t>
            </w:r>
          </w:p>
        </w:tc>
        <w:tc>
          <w:tcPr>
            <w:tcW w:w="1623" w:type="dxa"/>
            <w:tcBorders>
              <w:top w:val="single" w:sz="2" w:space="0" w:color="auto"/>
              <w:bottom w:val="single" w:sz="2" w:space="0" w:color="auto"/>
            </w:tcBorders>
            <w:hideMark/>
          </w:tcPr>
          <w:p w14:paraId="06AEE7D7" w14:textId="77777777" w:rsidR="00D5151C" w:rsidRPr="00BB5D35" w:rsidRDefault="00D5151C" w:rsidP="00BB5D35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b/>
                <w:bCs/>
                <w:szCs w:val="18"/>
              </w:rPr>
            </w:pPr>
            <w:r w:rsidRPr="00BB5D35">
              <w:rPr>
                <w:b/>
                <w:bCs/>
                <w:szCs w:val="18"/>
              </w:rPr>
              <w:t>1 635 000</w:t>
            </w: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  <w:hideMark/>
          </w:tcPr>
          <w:p w14:paraId="7F00DCCC" w14:textId="77777777" w:rsidR="00D5151C" w:rsidRPr="00BB5D35" w:rsidRDefault="00D5151C" w:rsidP="00BB5D35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b/>
                <w:bCs/>
                <w:szCs w:val="18"/>
              </w:rPr>
            </w:pPr>
            <w:r w:rsidRPr="00BB5D35">
              <w:rPr>
                <w:b/>
                <w:bCs/>
                <w:szCs w:val="18"/>
              </w:rPr>
              <w:t>1 517 515</w:t>
            </w:r>
          </w:p>
        </w:tc>
        <w:tc>
          <w:tcPr>
            <w:tcW w:w="1416" w:type="dxa"/>
            <w:tcBorders>
              <w:top w:val="single" w:sz="2" w:space="0" w:color="auto"/>
              <w:bottom w:val="single" w:sz="2" w:space="0" w:color="auto"/>
            </w:tcBorders>
            <w:hideMark/>
          </w:tcPr>
          <w:p w14:paraId="5F237911" w14:textId="77777777" w:rsidR="00D5151C" w:rsidRPr="00BB5D35" w:rsidRDefault="00D5151C" w:rsidP="00BB5D35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b/>
                <w:bCs/>
                <w:szCs w:val="18"/>
              </w:rPr>
            </w:pPr>
            <w:r w:rsidRPr="00BB5D35">
              <w:rPr>
                <w:b/>
                <w:bCs/>
                <w:szCs w:val="18"/>
              </w:rPr>
              <w:t>117 485</w:t>
            </w:r>
          </w:p>
        </w:tc>
      </w:tr>
      <w:tr w:rsidR="00D5151C" w:rsidRPr="00BB5D35" w14:paraId="4D351627" w14:textId="77777777" w:rsidTr="00102D5F">
        <w:trPr>
          <w:trHeight w:val="300"/>
          <w:jc w:val="right"/>
        </w:trPr>
        <w:tc>
          <w:tcPr>
            <w:tcW w:w="5040" w:type="dxa"/>
            <w:tcBorders>
              <w:top w:val="single" w:sz="2" w:space="0" w:color="auto"/>
            </w:tcBorders>
            <w:hideMark/>
          </w:tcPr>
          <w:p w14:paraId="6365B535" w14:textId="77777777" w:rsidR="00D5151C" w:rsidRPr="00BB5D35" w:rsidRDefault="00D5151C" w:rsidP="00BB5D35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rPr>
                <w:b/>
                <w:bCs/>
                <w:szCs w:val="18"/>
              </w:rPr>
            </w:pPr>
            <w:r w:rsidRPr="00BB5D35">
              <w:rPr>
                <w:b/>
                <w:bCs/>
                <w:szCs w:val="18"/>
              </w:rPr>
              <w:t>1.2</w:t>
            </w:r>
            <w:r w:rsidRPr="00BB5D35">
              <w:rPr>
                <w:szCs w:val="18"/>
              </w:rPr>
              <w:t xml:space="preserve"> </w:t>
            </w:r>
            <w:r w:rsidRPr="00BB5D35">
              <w:rPr>
                <w:b/>
                <w:bCs/>
                <w:szCs w:val="18"/>
              </w:rPr>
              <w:t>Сессии Бюро и Многодисциплинарной группы экспертов</w:t>
            </w:r>
          </w:p>
        </w:tc>
        <w:tc>
          <w:tcPr>
            <w:tcW w:w="1623" w:type="dxa"/>
            <w:tcBorders>
              <w:top w:val="single" w:sz="2" w:space="0" w:color="auto"/>
            </w:tcBorders>
            <w:hideMark/>
          </w:tcPr>
          <w:p w14:paraId="4FE5AEDC" w14:textId="77777777" w:rsidR="00D5151C" w:rsidRPr="00BB5D35" w:rsidRDefault="00D5151C" w:rsidP="00BB5D35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b/>
                <w:bCs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</w:tcBorders>
            <w:hideMark/>
          </w:tcPr>
          <w:p w14:paraId="39720A62" w14:textId="77777777" w:rsidR="00D5151C" w:rsidRPr="00BB5D35" w:rsidRDefault="00D5151C" w:rsidP="00BB5D35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szCs w:val="18"/>
              </w:rPr>
            </w:pPr>
          </w:p>
        </w:tc>
        <w:tc>
          <w:tcPr>
            <w:tcW w:w="1416" w:type="dxa"/>
            <w:tcBorders>
              <w:top w:val="single" w:sz="2" w:space="0" w:color="auto"/>
            </w:tcBorders>
            <w:hideMark/>
          </w:tcPr>
          <w:p w14:paraId="670530FC" w14:textId="77777777" w:rsidR="00D5151C" w:rsidRPr="00BB5D35" w:rsidRDefault="00D5151C" w:rsidP="00BB5D35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szCs w:val="18"/>
              </w:rPr>
            </w:pPr>
          </w:p>
        </w:tc>
      </w:tr>
      <w:tr w:rsidR="00D5151C" w:rsidRPr="00BB5D35" w14:paraId="205781A9" w14:textId="77777777" w:rsidTr="00102D5F">
        <w:trPr>
          <w:trHeight w:val="300"/>
          <w:jc w:val="right"/>
        </w:trPr>
        <w:tc>
          <w:tcPr>
            <w:tcW w:w="5040" w:type="dxa"/>
            <w:hideMark/>
          </w:tcPr>
          <w:p w14:paraId="089FB182" w14:textId="77777777" w:rsidR="00D5151C" w:rsidRPr="00BB5D35" w:rsidRDefault="00D5151C" w:rsidP="00BB5D35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rPr>
                <w:color w:val="000000" w:themeColor="text1"/>
                <w:szCs w:val="18"/>
              </w:rPr>
            </w:pPr>
            <w:r w:rsidRPr="00BB5D35">
              <w:rPr>
                <w:szCs w:val="18"/>
              </w:rPr>
              <w:t>Расходы на поездки и проведение совещаний для участников одной сессии Бюро</w:t>
            </w:r>
          </w:p>
        </w:tc>
        <w:tc>
          <w:tcPr>
            <w:tcW w:w="1623" w:type="dxa"/>
            <w:hideMark/>
          </w:tcPr>
          <w:p w14:paraId="71698BCF" w14:textId="77777777" w:rsidR="00D5151C" w:rsidRPr="00BB5D35" w:rsidRDefault="00D5151C" w:rsidP="00BB5D35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szCs w:val="18"/>
              </w:rPr>
            </w:pPr>
            <w:r w:rsidRPr="00BB5D35">
              <w:rPr>
                <w:szCs w:val="18"/>
              </w:rPr>
              <w:t>35 450</w:t>
            </w:r>
          </w:p>
        </w:tc>
        <w:tc>
          <w:tcPr>
            <w:tcW w:w="1417" w:type="dxa"/>
            <w:hideMark/>
          </w:tcPr>
          <w:p w14:paraId="79257E41" w14:textId="77777777" w:rsidR="00D5151C" w:rsidRPr="00BB5D35" w:rsidRDefault="00D5151C" w:rsidP="00BB5D35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szCs w:val="18"/>
              </w:rPr>
            </w:pPr>
            <w:r w:rsidRPr="00BB5D35">
              <w:rPr>
                <w:szCs w:val="18"/>
              </w:rPr>
              <w:t>23 232</w:t>
            </w:r>
          </w:p>
        </w:tc>
        <w:tc>
          <w:tcPr>
            <w:tcW w:w="1416" w:type="dxa"/>
            <w:hideMark/>
          </w:tcPr>
          <w:p w14:paraId="2E697FC5" w14:textId="77777777" w:rsidR="00D5151C" w:rsidRPr="00BB5D35" w:rsidRDefault="00D5151C" w:rsidP="00BB5D35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szCs w:val="18"/>
              </w:rPr>
            </w:pPr>
            <w:r w:rsidRPr="00BB5D35">
              <w:rPr>
                <w:szCs w:val="18"/>
              </w:rPr>
              <w:t>12 218</w:t>
            </w:r>
          </w:p>
        </w:tc>
      </w:tr>
      <w:tr w:rsidR="00D5151C" w:rsidRPr="00BB5D35" w14:paraId="48D57239" w14:textId="77777777" w:rsidTr="00102D5F">
        <w:trPr>
          <w:trHeight w:val="315"/>
          <w:jc w:val="right"/>
        </w:trPr>
        <w:tc>
          <w:tcPr>
            <w:tcW w:w="5040" w:type="dxa"/>
            <w:tcBorders>
              <w:bottom w:val="single" w:sz="2" w:space="0" w:color="auto"/>
            </w:tcBorders>
            <w:hideMark/>
          </w:tcPr>
          <w:p w14:paraId="5815E2BF" w14:textId="77777777" w:rsidR="00D5151C" w:rsidRPr="00BB5D35" w:rsidRDefault="00D5151C" w:rsidP="00BB5D35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rPr>
                <w:color w:val="000000" w:themeColor="text1"/>
                <w:szCs w:val="18"/>
              </w:rPr>
            </w:pPr>
            <w:r w:rsidRPr="00BB5D35">
              <w:rPr>
                <w:szCs w:val="18"/>
              </w:rPr>
              <w:t>Расходы на поездки и проведение совещаний для участников одной сессии Группы</w:t>
            </w:r>
          </w:p>
        </w:tc>
        <w:tc>
          <w:tcPr>
            <w:tcW w:w="1623" w:type="dxa"/>
            <w:tcBorders>
              <w:bottom w:val="single" w:sz="2" w:space="0" w:color="auto"/>
            </w:tcBorders>
            <w:hideMark/>
          </w:tcPr>
          <w:p w14:paraId="5AA8959F" w14:textId="77777777" w:rsidR="00D5151C" w:rsidRPr="00BB5D35" w:rsidRDefault="00D5151C" w:rsidP="00BB5D35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szCs w:val="18"/>
              </w:rPr>
            </w:pPr>
            <w:r w:rsidRPr="00BB5D35">
              <w:rPr>
                <w:szCs w:val="18"/>
              </w:rPr>
              <w:t>85 000</w:t>
            </w:r>
          </w:p>
        </w:tc>
        <w:tc>
          <w:tcPr>
            <w:tcW w:w="1417" w:type="dxa"/>
            <w:tcBorders>
              <w:bottom w:val="single" w:sz="2" w:space="0" w:color="auto"/>
            </w:tcBorders>
            <w:hideMark/>
          </w:tcPr>
          <w:p w14:paraId="1080E59B" w14:textId="77777777" w:rsidR="00D5151C" w:rsidRPr="00BB5D35" w:rsidRDefault="00D5151C" w:rsidP="00BB5D35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szCs w:val="18"/>
              </w:rPr>
            </w:pPr>
            <w:r w:rsidRPr="00BB5D35">
              <w:rPr>
                <w:szCs w:val="18"/>
              </w:rPr>
              <w:t>61 656</w:t>
            </w:r>
          </w:p>
        </w:tc>
        <w:tc>
          <w:tcPr>
            <w:tcW w:w="1416" w:type="dxa"/>
            <w:tcBorders>
              <w:bottom w:val="single" w:sz="2" w:space="0" w:color="auto"/>
            </w:tcBorders>
            <w:hideMark/>
          </w:tcPr>
          <w:p w14:paraId="3BF533EA" w14:textId="77777777" w:rsidR="00D5151C" w:rsidRPr="00BB5D35" w:rsidRDefault="00D5151C" w:rsidP="00BB5D35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szCs w:val="18"/>
              </w:rPr>
            </w:pPr>
            <w:r w:rsidRPr="00BB5D35">
              <w:rPr>
                <w:szCs w:val="18"/>
              </w:rPr>
              <w:t>23 344</w:t>
            </w:r>
          </w:p>
        </w:tc>
      </w:tr>
      <w:tr w:rsidR="00D5151C" w:rsidRPr="00BB5D35" w14:paraId="6F11E54D" w14:textId="77777777" w:rsidTr="00102D5F">
        <w:trPr>
          <w:trHeight w:val="495"/>
          <w:jc w:val="right"/>
        </w:trPr>
        <w:tc>
          <w:tcPr>
            <w:tcW w:w="5040" w:type="dxa"/>
            <w:tcBorders>
              <w:top w:val="single" w:sz="2" w:space="0" w:color="auto"/>
              <w:bottom w:val="single" w:sz="2" w:space="0" w:color="auto"/>
            </w:tcBorders>
            <w:hideMark/>
          </w:tcPr>
          <w:p w14:paraId="3F8BC2DC" w14:textId="77777777" w:rsidR="00D5151C" w:rsidRPr="00BB5D35" w:rsidRDefault="00D5151C" w:rsidP="00BB5D35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rPr>
                <w:b/>
                <w:bCs/>
                <w:szCs w:val="18"/>
              </w:rPr>
            </w:pPr>
            <w:r w:rsidRPr="00BB5D35">
              <w:rPr>
                <w:b/>
                <w:bCs/>
                <w:szCs w:val="18"/>
              </w:rPr>
              <w:t>Промежуточный итог 1.2, сессии Бюро и Многодисциплинарной группы экспертов</w:t>
            </w:r>
          </w:p>
        </w:tc>
        <w:tc>
          <w:tcPr>
            <w:tcW w:w="1623" w:type="dxa"/>
            <w:tcBorders>
              <w:top w:val="single" w:sz="2" w:space="0" w:color="auto"/>
              <w:bottom w:val="single" w:sz="2" w:space="0" w:color="auto"/>
            </w:tcBorders>
            <w:hideMark/>
          </w:tcPr>
          <w:p w14:paraId="6FBF36B4" w14:textId="77777777" w:rsidR="00D5151C" w:rsidRPr="00BB5D35" w:rsidRDefault="00D5151C" w:rsidP="00BB5D35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b/>
                <w:bCs/>
                <w:szCs w:val="18"/>
              </w:rPr>
            </w:pPr>
            <w:r w:rsidRPr="00BB5D35">
              <w:rPr>
                <w:b/>
                <w:bCs/>
                <w:szCs w:val="18"/>
              </w:rPr>
              <w:t>120 450</w:t>
            </w: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  <w:hideMark/>
          </w:tcPr>
          <w:p w14:paraId="15A28DDB" w14:textId="77777777" w:rsidR="00D5151C" w:rsidRPr="00BB5D35" w:rsidRDefault="00D5151C" w:rsidP="00BB5D35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b/>
                <w:bCs/>
                <w:szCs w:val="18"/>
              </w:rPr>
            </w:pPr>
            <w:r w:rsidRPr="00BB5D35">
              <w:rPr>
                <w:b/>
                <w:bCs/>
                <w:szCs w:val="18"/>
              </w:rPr>
              <w:t>84 888</w:t>
            </w:r>
          </w:p>
        </w:tc>
        <w:tc>
          <w:tcPr>
            <w:tcW w:w="1416" w:type="dxa"/>
            <w:tcBorders>
              <w:top w:val="single" w:sz="2" w:space="0" w:color="auto"/>
              <w:bottom w:val="single" w:sz="2" w:space="0" w:color="auto"/>
            </w:tcBorders>
            <w:hideMark/>
          </w:tcPr>
          <w:p w14:paraId="1828C4C8" w14:textId="77777777" w:rsidR="00D5151C" w:rsidRPr="00BB5D35" w:rsidRDefault="00D5151C" w:rsidP="00BB5D35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b/>
                <w:bCs/>
                <w:szCs w:val="18"/>
              </w:rPr>
            </w:pPr>
            <w:r w:rsidRPr="00BB5D35">
              <w:rPr>
                <w:b/>
                <w:bCs/>
                <w:szCs w:val="18"/>
              </w:rPr>
              <w:t>35 562</w:t>
            </w:r>
          </w:p>
        </w:tc>
      </w:tr>
      <w:tr w:rsidR="00D5151C" w:rsidRPr="00BB5D35" w14:paraId="5179C53A" w14:textId="77777777" w:rsidTr="00102D5F">
        <w:trPr>
          <w:trHeight w:val="315"/>
          <w:jc w:val="right"/>
        </w:trPr>
        <w:tc>
          <w:tcPr>
            <w:tcW w:w="5040" w:type="dxa"/>
            <w:tcBorders>
              <w:top w:val="single" w:sz="2" w:space="0" w:color="auto"/>
              <w:bottom w:val="single" w:sz="4" w:space="0" w:color="auto"/>
            </w:tcBorders>
            <w:hideMark/>
          </w:tcPr>
          <w:p w14:paraId="1C96A11A" w14:textId="77777777" w:rsidR="00D5151C" w:rsidRPr="00BB5D35" w:rsidRDefault="00D5151C" w:rsidP="00BB5D35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rPr>
                <w:b/>
                <w:bCs/>
                <w:szCs w:val="18"/>
              </w:rPr>
            </w:pPr>
            <w:r w:rsidRPr="00BB5D35">
              <w:rPr>
                <w:b/>
                <w:bCs/>
                <w:szCs w:val="18"/>
              </w:rPr>
              <w:t>1.3</w:t>
            </w:r>
            <w:r w:rsidRPr="00BB5D35">
              <w:rPr>
                <w:szCs w:val="18"/>
              </w:rPr>
              <w:t xml:space="preserve"> </w:t>
            </w:r>
            <w:r w:rsidRPr="00BB5D35">
              <w:rPr>
                <w:b/>
                <w:bCs/>
                <w:szCs w:val="18"/>
              </w:rPr>
              <w:t>Расходы на поездки Председателя в качестве представителя МПБЭУ</w:t>
            </w:r>
          </w:p>
        </w:tc>
        <w:tc>
          <w:tcPr>
            <w:tcW w:w="1623" w:type="dxa"/>
            <w:tcBorders>
              <w:top w:val="single" w:sz="2" w:space="0" w:color="auto"/>
              <w:bottom w:val="single" w:sz="4" w:space="0" w:color="auto"/>
            </w:tcBorders>
            <w:hideMark/>
          </w:tcPr>
          <w:p w14:paraId="59AF2C19" w14:textId="77777777" w:rsidR="00D5151C" w:rsidRPr="00BB5D35" w:rsidRDefault="00D5151C" w:rsidP="00BB5D35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b/>
                <w:bCs/>
                <w:szCs w:val="18"/>
              </w:rPr>
            </w:pPr>
            <w:r w:rsidRPr="00BB5D35">
              <w:rPr>
                <w:b/>
                <w:bCs/>
                <w:szCs w:val="18"/>
              </w:rPr>
              <w:t>25 000</w:t>
            </w:r>
          </w:p>
        </w:tc>
        <w:tc>
          <w:tcPr>
            <w:tcW w:w="1417" w:type="dxa"/>
            <w:tcBorders>
              <w:top w:val="single" w:sz="2" w:space="0" w:color="auto"/>
              <w:bottom w:val="single" w:sz="4" w:space="0" w:color="auto"/>
            </w:tcBorders>
            <w:hideMark/>
          </w:tcPr>
          <w:p w14:paraId="303BAA21" w14:textId="77777777" w:rsidR="00D5151C" w:rsidRPr="00BB5D35" w:rsidRDefault="00D5151C" w:rsidP="00BB5D35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b/>
                <w:bCs/>
                <w:szCs w:val="18"/>
              </w:rPr>
            </w:pPr>
            <w:r w:rsidRPr="00BB5D35">
              <w:rPr>
                <w:b/>
                <w:bCs/>
                <w:szCs w:val="18"/>
              </w:rPr>
              <w:t>13 124</w:t>
            </w:r>
          </w:p>
        </w:tc>
        <w:tc>
          <w:tcPr>
            <w:tcW w:w="1416" w:type="dxa"/>
            <w:tcBorders>
              <w:top w:val="single" w:sz="2" w:space="0" w:color="auto"/>
              <w:bottom w:val="single" w:sz="4" w:space="0" w:color="auto"/>
            </w:tcBorders>
            <w:hideMark/>
          </w:tcPr>
          <w:p w14:paraId="7BFA6ECE" w14:textId="77777777" w:rsidR="00D5151C" w:rsidRPr="00BB5D35" w:rsidRDefault="00D5151C" w:rsidP="00BB5D35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b/>
                <w:bCs/>
                <w:szCs w:val="18"/>
              </w:rPr>
            </w:pPr>
            <w:r w:rsidRPr="00BB5D35">
              <w:rPr>
                <w:b/>
                <w:bCs/>
                <w:szCs w:val="18"/>
              </w:rPr>
              <w:t>11 876</w:t>
            </w:r>
          </w:p>
        </w:tc>
      </w:tr>
      <w:tr w:rsidR="00D5151C" w:rsidRPr="00BB5D35" w14:paraId="6E1C6D8A" w14:textId="77777777" w:rsidTr="00102D5F">
        <w:trPr>
          <w:trHeight w:val="315"/>
          <w:jc w:val="right"/>
        </w:trPr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47902D98" w14:textId="77777777" w:rsidR="00D5151C" w:rsidRPr="00BB5D35" w:rsidRDefault="00D5151C" w:rsidP="00BB5D35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rPr>
                <w:b/>
                <w:bCs/>
                <w:szCs w:val="18"/>
              </w:rPr>
            </w:pPr>
            <w:r w:rsidRPr="00BB5D35">
              <w:rPr>
                <w:b/>
                <w:bCs/>
                <w:szCs w:val="18"/>
              </w:rPr>
              <w:t>Промежуточный итог 1, совещания органов МПБЭУ</w:t>
            </w:r>
          </w:p>
        </w:tc>
        <w:tc>
          <w:tcPr>
            <w:tcW w:w="1623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0131ECCD" w14:textId="77777777" w:rsidR="00D5151C" w:rsidRPr="00BB5D35" w:rsidRDefault="00D5151C" w:rsidP="00BB5D35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b/>
                <w:bCs/>
                <w:szCs w:val="18"/>
              </w:rPr>
            </w:pPr>
            <w:r w:rsidRPr="00BB5D35">
              <w:rPr>
                <w:b/>
                <w:bCs/>
                <w:szCs w:val="18"/>
              </w:rPr>
              <w:t>1 780 450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73561A02" w14:textId="77777777" w:rsidR="00D5151C" w:rsidRPr="00BB5D35" w:rsidRDefault="00D5151C" w:rsidP="00BB5D35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b/>
                <w:bCs/>
                <w:szCs w:val="18"/>
              </w:rPr>
            </w:pPr>
            <w:r w:rsidRPr="00BB5D35">
              <w:rPr>
                <w:b/>
                <w:bCs/>
                <w:szCs w:val="18"/>
              </w:rPr>
              <w:t>1 615 528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4930BF01" w14:textId="77777777" w:rsidR="00D5151C" w:rsidRPr="00BB5D35" w:rsidRDefault="00D5151C" w:rsidP="00BB5D35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b/>
                <w:bCs/>
                <w:szCs w:val="18"/>
              </w:rPr>
            </w:pPr>
            <w:r w:rsidRPr="00BB5D35">
              <w:rPr>
                <w:b/>
                <w:bCs/>
                <w:szCs w:val="18"/>
              </w:rPr>
              <w:t>164 922</w:t>
            </w:r>
          </w:p>
        </w:tc>
      </w:tr>
      <w:tr w:rsidR="00D5151C" w:rsidRPr="00BB5D35" w14:paraId="649F5112" w14:textId="77777777" w:rsidTr="00102D5F">
        <w:trPr>
          <w:trHeight w:val="300"/>
          <w:jc w:val="right"/>
        </w:trPr>
        <w:tc>
          <w:tcPr>
            <w:tcW w:w="6663" w:type="dxa"/>
            <w:gridSpan w:val="2"/>
            <w:tcBorders>
              <w:top w:val="single" w:sz="4" w:space="0" w:color="auto"/>
            </w:tcBorders>
            <w:hideMark/>
          </w:tcPr>
          <w:p w14:paraId="53A341B7" w14:textId="77777777" w:rsidR="00D5151C" w:rsidRPr="00BB5D35" w:rsidRDefault="00D5151C" w:rsidP="00BB5D35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rPr>
                <w:b/>
                <w:bCs/>
                <w:szCs w:val="18"/>
              </w:rPr>
            </w:pPr>
            <w:r w:rsidRPr="00BB5D35">
              <w:rPr>
                <w:b/>
                <w:bCs/>
                <w:szCs w:val="18"/>
              </w:rPr>
              <w:t>2.</w:t>
            </w:r>
            <w:r w:rsidRPr="00BB5D35">
              <w:rPr>
                <w:szCs w:val="18"/>
              </w:rPr>
              <w:t xml:space="preserve"> </w:t>
            </w:r>
            <w:r w:rsidRPr="00BB5D35">
              <w:rPr>
                <w:b/>
                <w:bCs/>
                <w:szCs w:val="18"/>
              </w:rPr>
              <w:t>Осуществление программы работы</w:t>
            </w:r>
            <w:r w:rsidRPr="00BB5D35">
              <w:rPr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noWrap/>
            <w:hideMark/>
          </w:tcPr>
          <w:p w14:paraId="391CE99D" w14:textId="77777777" w:rsidR="00D5151C" w:rsidRPr="00BB5D35" w:rsidRDefault="00D5151C" w:rsidP="00BB5D35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b/>
                <w:bCs/>
                <w:szCs w:val="18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</w:tcBorders>
            <w:noWrap/>
            <w:hideMark/>
          </w:tcPr>
          <w:p w14:paraId="253B0799" w14:textId="77777777" w:rsidR="00D5151C" w:rsidRPr="00BB5D35" w:rsidRDefault="00D5151C" w:rsidP="00BB5D35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szCs w:val="18"/>
                <w:lang w:val="en-GB"/>
              </w:rPr>
            </w:pPr>
          </w:p>
        </w:tc>
      </w:tr>
      <w:tr w:rsidR="00D5151C" w:rsidRPr="00BB5D35" w14:paraId="0CC0E83B" w14:textId="77777777" w:rsidTr="00102D5F">
        <w:trPr>
          <w:trHeight w:val="300"/>
          <w:jc w:val="right"/>
        </w:trPr>
        <w:tc>
          <w:tcPr>
            <w:tcW w:w="6663" w:type="dxa"/>
            <w:gridSpan w:val="2"/>
            <w:hideMark/>
          </w:tcPr>
          <w:p w14:paraId="4EF60D3C" w14:textId="77777777" w:rsidR="00D5151C" w:rsidRPr="00BB5D35" w:rsidRDefault="00D5151C" w:rsidP="00BB5D35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rPr>
                <w:b/>
                <w:bCs/>
                <w:szCs w:val="18"/>
              </w:rPr>
            </w:pPr>
            <w:r w:rsidRPr="00BB5D35">
              <w:rPr>
                <w:b/>
                <w:bCs/>
                <w:szCs w:val="18"/>
              </w:rPr>
              <w:t>Часть А: Первая программа работы (ПР1)</w:t>
            </w:r>
          </w:p>
        </w:tc>
        <w:tc>
          <w:tcPr>
            <w:tcW w:w="1417" w:type="dxa"/>
            <w:noWrap/>
            <w:hideMark/>
          </w:tcPr>
          <w:p w14:paraId="50668DA3" w14:textId="77777777" w:rsidR="00D5151C" w:rsidRPr="00BB5D35" w:rsidRDefault="00D5151C" w:rsidP="00BB5D35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b/>
                <w:bCs/>
                <w:szCs w:val="18"/>
              </w:rPr>
            </w:pPr>
          </w:p>
        </w:tc>
        <w:tc>
          <w:tcPr>
            <w:tcW w:w="1416" w:type="dxa"/>
            <w:noWrap/>
            <w:hideMark/>
          </w:tcPr>
          <w:p w14:paraId="09549410" w14:textId="77777777" w:rsidR="00D5151C" w:rsidRPr="00BB5D35" w:rsidRDefault="00D5151C" w:rsidP="00BB5D35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szCs w:val="18"/>
              </w:rPr>
            </w:pPr>
          </w:p>
        </w:tc>
      </w:tr>
      <w:tr w:rsidR="00D5151C" w:rsidRPr="00BB5D35" w14:paraId="4B0952DB" w14:textId="77777777" w:rsidTr="00102D5F">
        <w:trPr>
          <w:trHeight w:val="475"/>
          <w:jc w:val="right"/>
        </w:trPr>
        <w:tc>
          <w:tcPr>
            <w:tcW w:w="5040" w:type="dxa"/>
            <w:hideMark/>
          </w:tcPr>
          <w:p w14:paraId="5F99DEAC" w14:textId="753C8B19" w:rsidR="00D5151C" w:rsidRPr="00BB5D35" w:rsidRDefault="00D5151C" w:rsidP="00BB5D35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rPr>
                <w:b/>
                <w:bCs/>
                <w:szCs w:val="18"/>
              </w:rPr>
            </w:pPr>
            <w:r w:rsidRPr="00BB5D35">
              <w:rPr>
                <w:b/>
                <w:bCs/>
                <w:szCs w:val="18"/>
              </w:rPr>
              <w:t xml:space="preserve">ПР1 – </w:t>
            </w:r>
            <w:r w:rsidR="00C1165D">
              <w:rPr>
                <w:b/>
                <w:bCs/>
                <w:szCs w:val="18"/>
              </w:rPr>
              <w:t>ц</w:t>
            </w:r>
            <w:r w:rsidRPr="00BB5D35">
              <w:rPr>
                <w:b/>
                <w:bCs/>
                <w:szCs w:val="18"/>
              </w:rPr>
              <w:t xml:space="preserve">ель 3: </w:t>
            </w:r>
            <w:r w:rsidR="00C1165D">
              <w:rPr>
                <w:b/>
                <w:bCs/>
                <w:szCs w:val="18"/>
              </w:rPr>
              <w:t>у</w:t>
            </w:r>
            <w:r w:rsidRPr="00BB5D35">
              <w:rPr>
                <w:b/>
                <w:bCs/>
                <w:szCs w:val="18"/>
              </w:rPr>
              <w:t>крепление научно-политического взаимодействия в отношении тематических и методологических вопросов</w:t>
            </w:r>
          </w:p>
        </w:tc>
        <w:tc>
          <w:tcPr>
            <w:tcW w:w="1623" w:type="dxa"/>
            <w:hideMark/>
          </w:tcPr>
          <w:p w14:paraId="2D005204" w14:textId="77777777" w:rsidR="00D5151C" w:rsidRPr="00BB5D35" w:rsidRDefault="00D5151C" w:rsidP="00BB5D35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b/>
                <w:bCs/>
                <w:szCs w:val="18"/>
              </w:rPr>
            </w:pPr>
            <w:r w:rsidRPr="00BB5D35">
              <w:rPr>
                <w:b/>
                <w:bCs/>
                <w:szCs w:val="18"/>
              </w:rPr>
              <w:t>1 084 250</w:t>
            </w:r>
          </w:p>
        </w:tc>
        <w:tc>
          <w:tcPr>
            <w:tcW w:w="1417" w:type="dxa"/>
            <w:hideMark/>
          </w:tcPr>
          <w:p w14:paraId="00571BA7" w14:textId="77777777" w:rsidR="00D5151C" w:rsidRPr="00BB5D35" w:rsidRDefault="00D5151C" w:rsidP="00BB5D35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b/>
                <w:bCs/>
                <w:szCs w:val="18"/>
              </w:rPr>
            </w:pPr>
            <w:r w:rsidRPr="00BB5D35">
              <w:rPr>
                <w:b/>
                <w:bCs/>
                <w:szCs w:val="18"/>
              </w:rPr>
              <w:t>847 561</w:t>
            </w:r>
          </w:p>
        </w:tc>
        <w:tc>
          <w:tcPr>
            <w:tcW w:w="1416" w:type="dxa"/>
            <w:hideMark/>
          </w:tcPr>
          <w:p w14:paraId="28CC91FD" w14:textId="77777777" w:rsidR="00D5151C" w:rsidRPr="00BB5D35" w:rsidRDefault="00D5151C" w:rsidP="00BB5D35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b/>
                <w:bCs/>
                <w:szCs w:val="18"/>
              </w:rPr>
            </w:pPr>
            <w:r w:rsidRPr="00BB5D35">
              <w:rPr>
                <w:b/>
                <w:bCs/>
                <w:szCs w:val="18"/>
              </w:rPr>
              <w:t>236 689</w:t>
            </w:r>
          </w:p>
        </w:tc>
      </w:tr>
      <w:tr w:rsidR="00D5151C" w:rsidRPr="00BB5D35" w14:paraId="47A595EF" w14:textId="77777777" w:rsidTr="00102D5F">
        <w:trPr>
          <w:trHeight w:val="300"/>
          <w:jc w:val="right"/>
        </w:trPr>
        <w:tc>
          <w:tcPr>
            <w:tcW w:w="5040" w:type="dxa"/>
            <w:hideMark/>
          </w:tcPr>
          <w:p w14:paraId="3FBC6969" w14:textId="5046F7D3" w:rsidR="00D5151C" w:rsidRPr="00BB5D35" w:rsidRDefault="00D5151C" w:rsidP="00BB5D35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rPr>
                <w:szCs w:val="18"/>
              </w:rPr>
            </w:pPr>
            <w:r w:rsidRPr="00BB5D35">
              <w:rPr>
                <w:szCs w:val="18"/>
              </w:rPr>
              <w:t>ПР1 –</w:t>
            </w:r>
            <w:r w:rsidR="00C1165D">
              <w:rPr>
                <w:szCs w:val="18"/>
              </w:rPr>
              <w:t>р</w:t>
            </w:r>
            <w:r w:rsidRPr="00BB5D35">
              <w:rPr>
                <w:szCs w:val="18"/>
              </w:rPr>
              <w:t>езультат</w:t>
            </w:r>
            <w:r w:rsidR="008B344D">
              <w:rPr>
                <w:szCs w:val="18"/>
              </w:rPr>
              <w:t xml:space="preserve"> </w:t>
            </w:r>
            <w:r w:rsidRPr="00BB5D35">
              <w:rPr>
                <w:szCs w:val="18"/>
              </w:rPr>
              <w:t xml:space="preserve">3 b) ii) – </w:t>
            </w:r>
            <w:r w:rsidR="00C1165D">
              <w:rPr>
                <w:szCs w:val="18"/>
              </w:rPr>
              <w:t>о</w:t>
            </w:r>
            <w:r w:rsidRPr="00BB5D35">
              <w:rPr>
                <w:szCs w:val="18"/>
              </w:rPr>
              <w:t xml:space="preserve">ценка по вопросам инвазивных чужеродных видов </w:t>
            </w:r>
          </w:p>
        </w:tc>
        <w:tc>
          <w:tcPr>
            <w:tcW w:w="1623" w:type="dxa"/>
            <w:hideMark/>
          </w:tcPr>
          <w:p w14:paraId="3A24B06B" w14:textId="77777777" w:rsidR="00D5151C" w:rsidRPr="00BB5D35" w:rsidRDefault="00D5151C" w:rsidP="00BB5D35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szCs w:val="18"/>
              </w:rPr>
            </w:pPr>
            <w:r w:rsidRPr="00BB5D35">
              <w:rPr>
                <w:szCs w:val="18"/>
              </w:rPr>
              <w:t>296 500</w:t>
            </w:r>
          </w:p>
        </w:tc>
        <w:tc>
          <w:tcPr>
            <w:tcW w:w="1417" w:type="dxa"/>
            <w:hideMark/>
          </w:tcPr>
          <w:p w14:paraId="2C90D975" w14:textId="77777777" w:rsidR="00D5151C" w:rsidRPr="00BB5D35" w:rsidRDefault="00D5151C" w:rsidP="00BB5D35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szCs w:val="18"/>
              </w:rPr>
            </w:pPr>
            <w:r w:rsidRPr="00BB5D35">
              <w:rPr>
                <w:szCs w:val="18"/>
              </w:rPr>
              <w:t>199 336</w:t>
            </w:r>
          </w:p>
        </w:tc>
        <w:tc>
          <w:tcPr>
            <w:tcW w:w="1416" w:type="dxa"/>
            <w:hideMark/>
          </w:tcPr>
          <w:p w14:paraId="4BF31626" w14:textId="77777777" w:rsidR="00D5151C" w:rsidRPr="00BB5D35" w:rsidRDefault="00D5151C" w:rsidP="00BB5D35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szCs w:val="18"/>
              </w:rPr>
            </w:pPr>
            <w:r w:rsidRPr="00BB5D35">
              <w:rPr>
                <w:szCs w:val="18"/>
              </w:rPr>
              <w:t>97 164</w:t>
            </w:r>
          </w:p>
        </w:tc>
      </w:tr>
      <w:tr w:rsidR="00D5151C" w:rsidRPr="00BB5D35" w14:paraId="175A6B6B" w14:textId="77777777" w:rsidTr="00102D5F">
        <w:trPr>
          <w:trHeight w:val="480"/>
          <w:jc w:val="right"/>
        </w:trPr>
        <w:tc>
          <w:tcPr>
            <w:tcW w:w="5040" w:type="dxa"/>
            <w:hideMark/>
          </w:tcPr>
          <w:p w14:paraId="3675BB68" w14:textId="6AC28284" w:rsidR="00D5151C" w:rsidRPr="00BB5D35" w:rsidRDefault="00D5151C" w:rsidP="00BB5D35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rPr>
                <w:szCs w:val="18"/>
              </w:rPr>
            </w:pPr>
            <w:r w:rsidRPr="00BB5D35">
              <w:rPr>
                <w:szCs w:val="18"/>
              </w:rPr>
              <w:t xml:space="preserve">ПР1 – </w:t>
            </w:r>
            <w:r w:rsidR="00C1165D">
              <w:rPr>
                <w:szCs w:val="18"/>
              </w:rPr>
              <w:t>рез</w:t>
            </w:r>
            <w:r w:rsidRPr="00BB5D35">
              <w:rPr>
                <w:szCs w:val="18"/>
              </w:rPr>
              <w:t>ультат</w:t>
            </w:r>
            <w:r w:rsidR="005A36CE">
              <w:rPr>
                <w:szCs w:val="18"/>
              </w:rPr>
              <w:t xml:space="preserve"> </w:t>
            </w:r>
            <w:r w:rsidRPr="00BB5D35">
              <w:rPr>
                <w:szCs w:val="18"/>
              </w:rPr>
              <w:t xml:space="preserve">3 b) iii) – </w:t>
            </w:r>
            <w:r w:rsidR="00C1165D">
              <w:rPr>
                <w:szCs w:val="18"/>
              </w:rPr>
              <w:t>о</w:t>
            </w:r>
            <w:r w:rsidRPr="00BB5D35">
              <w:rPr>
                <w:szCs w:val="18"/>
              </w:rPr>
              <w:t xml:space="preserve">ценка по вопросам устойчивого использования диких видов </w:t>
            </w:r>
          </w:p>
        </w:tc>
        <w:tc>
          <w:tcPr>
            <w:tcW w:w="1623" w:type="dxa"/>
            <w:hideMark/>
          </w:tcPr>
          <w:p w14:paraId="5DA3467E" w14:textId="77777777" w:rsidR="00D5151C" w:rsidRPr="00BB5D35" w:rsidRDefault="00D5151C" w:rsidP="00BB5D35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szCs w:val="18"/>
              </w:rPr>
            </w:pPr>
            <w:r w:rsidRPr="00BB5D35">
              <w:rPr>
                <w:szCs w:val="18"/>
              </w:rPr>
              <w:t>406 500</w:t>
            </w:r>
          </w:p>
        </w:tc>
        <w:tc>
          <w:tcPr>
            <w:tcW w:w="1417" w:type="dxa"/>
            <w:hideMark/>
          </w:tcPr>
          <w:p w14:paraId="5BD43513" w14:textId="77777777" w:rsidR="00D5151C" w:rsidRPr="00BB5D35" w:rsidRDefault="00D5151C" w:rsidP="00BB5D35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szCs w:val="18"/>
              </w:rPr>
            </w:pPr>
            <w:r w:rsidRPr="00BB5D35">
              <w:rPr>
                <w:szCs w:val="18"/>
              </w:rPr>
              <w:t>319 828</w:t>
            </w:r>
          </w:p>
        </w:tc>
        <w:tc>
          <w:tcPr>
            <w:tcW w:w="1416" w:type="dxa"/>
            <w:hideMark/>
          </w:tcPr>
          <w:p w14:paraId="770509EB" w14:textId="77777777" w:rsidR="00D5151C" w:rsidRPr="00BB5D35" w:rsidRDefault="00D5151C" w:rsidP="00BB5D35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szCs w:val="18"/>
              </w:rPr>
            </w:pPr>
            <w:r w:rsidRPr="00BB5D35">
              <w:rPr>
                <w:szCs w:val="18"/>
              </w:rPr>
              <w:t>86 672</w:t>
            </w:r>
          </w:p>
        </w:tc>
      </w:tr>
      <w:tr w:rsidR="00D5151C" w:rsidRPr="00BB5D35" w14:paraId="3BC18AA1" w14:textId="77777777" w:rsidTr="00102D5F">
        <w:trPr>
          <w:trHeight w:val="315"/>
          <w:jc w:val="right"/>
        </w:trPr>
        <w:tc>
          <w:tcPr>
            <w:tcW w:w="5040" w:type="dxa"/>
            <w:tcBorders>
              <w:bottom w:val="single" w:sz="2" w:space="0" w:color="auto"/>
            </w:tcBorders>
            <w:hideMark/>
          </w:tcPr>
          <w:p w14:paraId="02D7A2D8" w14:textId="4A7DFD56" w:rsidR="00D5151C" w:rsidRPr="00BB5D35" w:rsidRDefault="00D5151C" w:rsidP="00BB5D35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rPr>
                <w:szCs w:val="18"/>
              </w:rPr>
            </w:pPr>
            <w:r w:rsidRPr="00BB5D35">
              <w:rPr>
                <w:szCs w:val="18"/>
              </w:rPr>
              <w:t xml:space="preserve">ПР1 – </w:t>
            </w:r>
            <w:r w:rsidR="00C1165D">
              <w:rPr>
                <w:szCs w:val="18"/>
              </w:rPr>
              <w:t>р</w:t>
            </w:r>
            <w:r w:rsidRPr="00BB5D35">
              <w:rPr>
                <w:szCs w:val="18"/>
              </w:rPr>
              <w:t xml:space="preserve">езультат 3 d) – </w:t>
            </w:r>
            <w:r w:rsidR="00C1165D">
              <w:rPr>
                <w:szCs w:val="18"/>
              </w:rPr>
              <w:t>о</w:t>
            </w:r>
            <w:r w:rsidRPr="00BB5D35">
              <w:rPr>
                <w:szCs w:val="18"/>
              </w:rPr>
              <w:t xml:space="preserve">ценка по вопросам ценностей </w:t>
            </w:r>
          </w:p>
        </w:tc>
        <w:tc>
          <w:tcPr>
            <w:tcW w:w="1623" w:type="dxa"/>
            <w:tcBorders>
              <w:bottom w:val="single" w:sz="2" w:space="0" w:color="auto"/>
            </w:tcBorders>
            <w:hideMark/>
          </w:tcPr>
          <w:p w14:paraId="258EEA13" w14:textId="77777777" w:rsidR="00D5151C" w:rsidRPr="00BB5D35" w:rsidRDefault="00D5151C" w:rsidP="00BB5D35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szCs w:val="18"/>
              </w:rPr>
            </w:pPr>
            <w:r w:rsidRPr="00BB5D35">
              <w:rPr>
                <w:szCs w:val="18"/>
              </w:rPr>
              <w:t>381 250</w:t>
            </w:r>
          </w:p>
        </w:tc>
        <w:tc>
          <w:tcPr>
            <w:tcW w:w="1417" w:type="dxa"/>
            <w:tcBorders>
              <w:bottom w:val="single" w:sz="2" w:space="0" w:color="auto"/>
            </w:tcBorders>
            <w:hideMark/>
          </w:tcPr>
          <w:p w14:paraId="76B697D2" w14:textId="77777777" w:rsidR="00D5151C" w:rsidRPr="00BB5D35" w:rsidRDefault="00D5151C" w:rsidP="00BB5D35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szCs w:val="18"/>
              </w:rPr>
            </w:pPr>
            <w:r w:rsidRPr="00BB5D35">
              <w:rPr>
                <w:szCs w:val="18"/>
              </w:rPr>
              <w:t>328 397</w:t>
            </w:r>
          </w:p>
        </w:tc>
        <w:tc>
          <w:tcPr>
            <w:tcW w:w="1416" w:type="dxa"/>
            <w:tcBorders>
              <w:bottom w:val="single" w:sz="2" w:space="0" w:color="auto"/>
            </w:tcBorders>
            <w:hideMark/>
          </w:tcPr>
          <w:p w14:paraId="55EB379E" w14:textId="77777777" w:rsidR="00D5151C" w:rsidRPr="00BB5D35" w:rsidRDefault="00D5151C" w:rsidP="00BB5D35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szCs w:val="18"/>
              </w:rPr>
            </w:pPr>
            <w:r w:rsidRPr="00BB5D35">
              <w:rPr>
                <w:szCs w:val="18"/>
              </w:rPr>
              <w:t>52 853</w:t>
            </w:r>
          </w:p>
        </w:tc>
      </w:tr>
      <w:tr w:rsidR="00D5151C" w:rsidRPr="00BB5D35" w14:paraId="7A5998FF" w14:textId="77777777" w:rsidTr="00102D5F">
        <w:trPr>
          <w:trHeight w:val="315"/>
          <w:jc w:val="right"/>
        </w:trPr>
        <w:tc>
          <w:tcPr>
            <w:tcW w:w="5040" w:type="dxa"/>
            <w:tcBorders>
              <w:top w:val="single" w:sz="2" w:space="0" w:color="auto"/>
              <w:bottom w:val="single" w:sz="2" w:space="0" w:color="auto"/>
            </w:tcBorders>
            <w:hideMark/>
          </w:tcPr>
          <w:p w14:paraId="0AF0215A" w14:textId="77777777" w:rsidR="00D5151C" w:rsidRPr="00BB5D35" w:rsidRDefault="00D5151C" w:rsidP="00BB5D35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rPr>
                <w:b/>
                <w:bCs/>
                <w:szCs w:val="18"/>
              </w:rPr>
            </w:pPr>
            <w:r w:rsidRPr="00BB5D35">
              <w:rPr>
                <w:b/>
                <w:bCs/>
                <w:szCs w:val="18"/>
              </w:rPr>
              <w:lastRenderedPageBreak/>
              <w:t>Промежуточный итог, часть А</w:t>
            </w:r>
          </w:p>
        </w:tc>
        <w:tc>
          <w:tcPr>
            <w:tcW w:w="1623" w:type="dxa"/>
            <w:tcBorders>
              <w:top w:val="single" w:sz="2" w:space="0" w:color="auto"/>
              <w:bottom w:val="single" w:sz="2" w:space="0" w:color="auto"/>
            </w:tcBorders>
            <w:hideMark/>
          </w:tcPr>
          <w:p w14:paraId="393C2B86" w14:textId="77777777" w:rsidR="00D5151C" w:rsidRPr="00BB5D35" w:rsidRDefault="00D5151C" w:rsidP="00BB5D35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b/>
                <w:bCs/>
                <w:szCs w:val="18"/>
              </w:rPr>
            </w:pPr>
            <w:r w:rsidRPr="00BB5D35">
              <w:rPr>
                <w:b/>
                <w:bCs/>
                <w:szCs w:val="18"/>
              </w:rPr>
              <w:t>1 084 250</w:t>
            </w: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  <w:hideMark/>
          </w:tcPr>
          <w:p w14:paraId="545E8580" w14:textId="77777777" w:rsidR="00D5151C" w:rsidRPr="00BB5D35" w:rsidRDefault="00D5151C" w:rsidP="00BB5D35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b/>
                <w:bCs/>
                <w:szCs w:val="18"/>
              </w:rPr>
            </w:pPr>
            <w:r w:rsidRPr="00BB5D35">
              <w:rPr>
                <w:b/>
                <w:bCs/>
                <w:szCs w:val="18"/>
              </w:rPr>
              <w:t>847 561</w:t>
            </w:r>
          </w:p>
        </w:tc>
        <w:tc>
          <w:tcPr>
            <w:tcW w:w="1416" w:type="dxa"/>
            <w:tcBorders>
              <w:top w:val="single" w:sz="2" w:space="0" w:color="auto"/>
              <w:bottom w:val="single" w:sz="2" w:space="0" w:color="auto"/>
            </w:tcBorders>
            <w:hideMark/>
          </w:tcPr>
          <w:p w14:paraId="493466D3" w14:textId="77777777" w:rsidR="00D5151C" w:rsidRPr="00BB5D35" w:rsidRDefault="00D5151C" w:rsidP="00BB5D35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b/>
                <w:bCs/>
                <w:szCs w:val="18"/>
              </w:rPr>
            </w:pPr>
            <w:r w:rsidRPr="00BB5D35">
              <w:rPr>
                <w:b/>
                <w:bCs/>
                <w:szCs w:val="18"/>
              </w:rPr>
              <w:t>236 689</w:t>
            </w:r>
          </w:p>
        </w:tc>
      </w:tr>
      <w:tr w:rsidR="00D5151C" w:rsidRPr="00BB5D35" w14:paraId="269CDDC0" w14:textId="77777777" w:rsidTr="00102D5F">
        <w:trPr>
          <w:trHeight w:val="300"/>
          <w:jc w:val="right"/>
        </w:trPr>
        <w:tc>
          <w:tcPr>
            <w:tcW w:w="5040" w:type="dxa"/>
            <w:tcBorders>
              <w:top w:val="single" w:sz="2" w:space="0" w:color="auto"/>
            </w:tcBorders>
            <w:hideMark/>
          </w:tcPr>
          <w:p w14:paraId="5A4F6180" w14:textId="77777777" w:rsidR="00D5151C" w:rsidRPr="00BB5D35" w:rsidRDefault="00D5151C" w:rsidP="00BB5D35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rPr>
                <w:b/>
                <w:bCs/>
                <w:szCs w:val="18"/>
              </w:rPr>
            </w:pPr>
            <w:r w:rsidRPr="00BB5D35">
              <w:rPr>
                <w:b/>
                <w:bCs/>
                <w:szCs w:val="18"/>
              </w:rPr>
              <w:t>Часть B: Скользящая программа работы на период до 2030 года</w:t>
            </w:r>
          </w:p>
        </w:tc>
        <w:tc>
          <w:tcPr>
            <w:tcW w:w="1623" w:type="dxa"/>
            <w:tcBorders>
              <w:top w:val="single" w:sz="2" w:space="0" w:color="auto"/>
            </w:tcBorders>
            <w:hideMark/>
          </w:tcPr>
          <w:p w14:paraId="325C56E0" w14:textId="77777777" w:rsidR="00D5151C" w:rsidRPr="00BB5D35" w:rsidRDefault="00D5151C" w:rsidP="00BB5D35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b/>
                <w:bCs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</w:tcBorders>
            <w:hideMark/>
          </w:tcPr>
          <w:p w14:paraId="1B7D8E05" w14:textId="77777777" w:rsidR="00D5151C" w:rsidRPr="00BB5D35" w:rsidRDefault="00D5151C" w:rsidP="00BB5D35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szCs w:val="18"/>
              </w:rPr>
            </w:pPr>
          </w:p>
        </w:tc>
        <w:tc>
          <w:tcPr>
            <w:tcW w:w="1416" w:type="dxa"/>
            <w:tcBorders>
              <w:top w:val="single" w:sz="2" w:space="0" w:color="auto"/>
            </w:tcBorders>
            <w:hideMark/>
          </w:tcPr>
          <w:p w14:paraId="3ABE0399" w14:textId="77777777" w:rsidR="00D5151C" w:rsidRPr="00BB5D35" w:rsidRDefault="00D5151C" w:rsidP="00BB5D35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szCs w:val="18"/>
              </w:rPr>
            </w:pPr>
          </w:p>
        </w:tc>
      </w:tr>
      <w:tr w:rsidR="00D5151C" w:rsidRPr="00BB5D35" w14:paraId="5DBCD4D4" w14:textId="77777777" w:rsidTr="00102D5F">
        <w:trPr>
          <w:trHeight w:val="300"/>
          <w:jc w:val="right"/>
        </w:trPr>
        <w:tc>
          <w:tcPr>
            <w:tcW w:w="5040" w:type="dxa"/>
            <w:hideMark/>
          </w:tcPr>
          <w:p w14:paraId="6AF3C811" w14:textId="380BB73C" w:rsidR="00D5151C" w:rsidRPr="00281E85" w:rsidRDefault="00D5151C" w:rsidP="00BB5D35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rPr>
                <w:b/>
                <w:bCs/>
                <w:szCs w:val="18"/>
              </w:rPr>
            </w:pPr>
            <w:r w:rsidRPr="00281E85">
              <w:rPr>
                <w:b/>
                <w:bCs/>
                <w:szCs w:val="18"/>
              </w:rPr>
              <w:t xml:space="preserve">Цель 1: </w:t>
            </w:r>
            <w:r w:rsidR="00C1165D" w:rsidRPr="00281E85">
              <w:rPr>
                <w:b/>
                <w:bCs/>
                <w:szCs w:val="18"/>
              </w:rPr>
              <w:t>О</w:t>
            </w:r>
            <w:r w:rsidRPr="00281E85">
              <w:rPr>
                <w:b/>
                <w:bCs/>
                <w:szCs w:val="18"/>
              </w:rPr>
              <w:t>ценка знаний</w:t>
            </w:r>
          </w:p>
        </w:tc>
        <w:tc>
          <w:tcPr>
            <w:tcW w:w="1623" w:type="dxa"/>
            <w:hideMark/>
          </w:tcPr>
          <w:p w14:paraId="254F32A8" w14:textId="77777777" w:rsidR="00D5151C" w:rsidRPr="00BB5D35" w:rsidRDefault="00D5151C" w:rsidP="00BB5D35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b/>
                <w:bCs/>
                <w:szCs w:val="18"/>
              </w:rPr>
            </w:pPr>
            <w:r w:rsidRPr="00BB5D35">
              <w:rPr>
                <w:b/>
                <w:bCs/>
                <w:szCs w:val="18"/>
              </w:rPr>
              <w:t>1 084 420</w:t>
            </w:r>
          </w:p>
        </w:tc>
        <w:tc>
          <w:tcPr>
            <w:tcW w:w="1417" w:type="dxa"/>
            <w:hideMark/>
          </w:tcPr>
          <w:p w14:paraId="6A5721E2" w14:textId="77777777" w:rsidR="00D5151C" w:rsidRPr="00BB5D35" w:rsidRDefault="00D5151C" w:rsidP="00BB5D35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b/>
                <w:bCs/>
                <w:szCs w:val="18"/>
              </w:rPr>
            </w:pPr>
            <w:r w:rsidRPr="00BB5D35">
              <w:rPr>
                <w:b/>
                <w:bCs/>
                <w:szCs w:val="18"/>
              </w:rPr>
              <w:t>590 635</w:t>
            </w:r>
          </w:p>
        </w:tc>
        <w:tc>
          <w:tcPr>
            <w:tcW w:w="1416" w:type="dxa"/>
            <w:hideMark/>
          </w:tcPr>
          <w:p w14:paraId="2BBBC68D" w14:textId="77777777" w:rsidR="00D5151C" w:rsidRPr="00BB5D35" w:rsidRDefault="00D5151C" w:rsidP="00BB5D35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b/>
                <w:bCs/>
                <w:szCs w:val="18"/>
              </w:rPr>
            </w:pPr>
            <w:r w:rsidRPr="00BB5D35">
              <w:rPr>
                <w:b/>
                <w:bCs/>
                <w:szCs w:val="18"/>
              </w:rPr>
              <w:t>493 785</w:t>
            </w:r>
          </w:p>
        </w:tc>
      </w:tr>
      <w:tr w:rsidR="00D5151C" w:rsidRPr="00BB5D35" w14:paraId="7D6CE813" w14:textId="77777777" w:rsidTr="00102D5F">
        <w:trPr>
          <w:trHeight w:val="475"/>
          <w:jc w:val="right"/>
        </w:trPr>
        <w:tc>
          <w:tcPr>
            <w:tcW w:w="5040" w:type="dxa"/>
            <w:hideMark/>
          </w:tcPr>
          <w:p w14:paraId="303DBF67" w14:textId="3BA79777" w:rsidR="00D5151C" w:rsidRPr="00281E85" w:rsidRDefault="00D5151C" w:rsidP="00BB5D35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rPr>
                <w:szCs w:val="18"/>
              </w:rPr>
            </w:pPr>
            <w:r w:rsidRPr="00281E85">
              <w:rPr>
                <w:szCs w:val="18"/>
              </w:rPr>
              <w:t xml:space="preserve">Результат1 a) – </w:t>
            </w:r>
            <w:r w:rsidR="00C1165D" w:rsidRPr="00281E85">
              <w:rPr>
                <w:szCs w:val="18"/>
              </w:rPr>
              <w:t>т</w:t>
            </w:r>
            <w:r w:rsidRPr="00281E85">
              <w:rPr>
                <w:szCs w:val="18"/>
              </w:rPr>
              <w:t>ематическая оценка по вопросам взаимосвязей между биоразнообразием, водными ресурсами, продовольствием и здоровьем (оценка совокупности)</w:t>
            </w:r>
          </w:p>
        </w:tc>
        <w:tc>
          <w:tcPr>
            <w:tcW w:w="1623" w:type="dxa"/>
            <w:hideMark/>
          </w:tcPr>
          <w:p w14:paraId="4BE4ABF5" w14:textId="77777777" w:rsidR="00D5151C" w:rsidRPr="00BB5D35" w:rsidRDefault="00D5151C" w:rsidP="00BB5D35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szCs w:val="18"/>
              </w:rPr>
            </w:pPr>
            <w:r w:rsidRPr="00BB5D35">
              <w:rPr>
                <w:szCs w:val="18"/>
              </w:rPr>
              <w:t>663 170</w:t>
            </w:r>
          </w:p>
        </w:tc>
        <w:tc>
          <w:tcPr>
            <w:tcW w:w="1417" w:type="dxa"/>
            <w:hideMark/>
          </w:tcPr>
          <w:p w14:paraId="1EA5B22B" w14:textId="77777777" w:rsidR="00D5151C" w:rsidRPr="00BB5D35" w:rsidRDefault="00D5151C" w:rsidP="00BB5D35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szCs w:val="18"/>
              </w:rPr>
            </w:pPr>
            <w:r w:rsidRPr="00BB5D35">
              <w:rPr>
                <w:szCs w:val="18"/>
              </w:rPr>
              <w:t>365 597</w:t>
            </w:r>
          </w:p>
        </w:tc>
        <w:tc>
          <w:tcPr>
            <w:tcW w:w="1416" w:type="dxa"/>
            <w:hideMark/>
          </w:tcPr>
          <w:p w14:paraId="55B0DF21" w14:textId="77777777" w:rsidR="00D5151C" w:rsidRPr="00BB5D35" w:rsidRDefault="00D5151C" w:rsidP="00BB5D35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szCs w:val="18"/>
              </w:rPr>
            </w:pPr>
            <w:r w:rsidRPr="00BB5D35">
              <w:rPr>
                <w:szCs w:val="18"/>
              </w:rPr>
              <w:t>297 573</w:t>
            </w:r>
          </w:p>
        </w:tc>
      </w:tr>
      <w:tr w:rsidR="00D5151C" w:rsidRPr="00BB5D35" w14:paraId="1CFD82F2" w14:textId="77777777" w:rsidTr="00102D5F">
        <w:trPr>
          <w:trHeight w:val="560"/>
          <w:jc w:val="right"/>
        </w:trPr>
        <w:tc>
          <w:tcPr>
            <w:tcW w:w="5040" w:type="dxa"/>
            <w:hideMark/>
          </w:tcPr>
          <w:p w14:paraId="5610211B" w14:textId="165F58D6" w:rsidR="00D5151C" w:rsidRPr="00281E85" w:rsidRDefault="00D5151C" w:rsidP="00BB5D35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rPr>
                <w:szCs w:val="18"/>
              </w:rPr>
            </w:pPr>
            <w:r w:rsidRPr="00281E85">
              <w:rPr>
                <w:szCs w:val="18"/>
              </w:rPr>
              <w:t>Результат</w:t>
            </w:r>
            <w:r w:rsidR="008B344D">
              <w:rPr>
                <w:szCs w:val="18"/>
              </w:rPr>
              <w:t xml:space="preserve"> </w:t>
            </w:r>
            <w:r w:rsidRPr="00281E85">
              <w:rPr>
                <w:szCs w:val="18"/>
              </w:rPr>
              <w:t xml:space="preserve">1 с) – </w:t>
            </w:r>
            <w:r w:rsidR="00C1165D" w:rsidRPr="00281E85">
              <w:rPr>
                <w:szCs w:val="18"/>
              </w:rPr>
              <w:t>т</w:t>
            </w:r>
            <w:r w:rsidRPr="00281E85">
              <w:rPr>
                <w:szCs w:val="18"/>
              </w:rPr>
              <w:t>ематическая оценка по вопросам коренных причин утраты биоразнообразия и определяющих факторов преобразовательных изменений и вариантов реализации Концепции в области биоразнообразия на период до 2050 года (оценка по вопросам преобразовательных изменений)</w:t>
            </w:r>
          </w:p>
        </w:tc>
        <w:tc>
          <w:tcPr>
            <w:tcW w:w="1623" w:type="dxa"/>
            <w:hideMark/>
          </w:tcPr>
          <w:p w14:paraId="43D2DA8E" w14:textId="77777777" w:rsidR="00D5151C" w:rsidRPr="00BB5D35" w:rsidRDefault="00D5151C" w:rsidP="00BB5D35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szCs w:val="18"/>
              </w:rPr>
            </w:pPr>
            <w:r w:rsidRPr="00BB5D35">
              <w:rPr>
                <w:szCs w:val="18"/>
              </w:rPr>
              <w:t>421 250</w:t>
            </w:r>
          </w:p>
        </w:tc>
        <w:tc>
          <w:tcPr>
            <w:tcW w:w="1417" w:type="dxa"/>
            <w:hideMark/>
          </w:tcPr>
          <w:p w14:paraId="0B1759F3" w14:textId="77777777" w:rsidR="00D5151C" w:rsidRPr="00BB5D35" w:rsidRDefault="00D5151C" w:rsidP="00BB5D35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szCs w:val="18"/>
              </w:rPr>
            </w:pPr>
            <w:r w:rsidRPr="00BB5D35">
              <w:rPr>
                <w:szCs w:val="18"/>
              </w:rPr>
              <w:t>225 039</w:t>
            </w:r>
          </w:p>
        </w:tc>
        <w:tc>
          <w:tcPr>
            <w:tcW w:w="1416" w:type="dxa"/>
            <w:hideMark/>
          </w:tcPr>
          <w:p w14:paraId="19E26305" w14:textId="77777777" w:rsidR="00D5151C" w:rsidRPr="00BB5D35" w:rsidRDefault="00D5151C" w:rsidP="00BB5D35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szCs w:val="18"/>
              </w:rPr>
            </w:pPr>
            <w:r w:rsidRPr="00BB5D35">
              <w:rPr>
                <w:szCs w:val="18"/>
              </w:rPr>
              <w:t>196 211</w:t>
            </w:r>
          </w:p>
        </w:tc>
      </w:tr>
      <w:tr w:rsidR="00D5151C" w:rsidRPr="00BB5D35" w14:paraId="236C6CA9" w14:textId="77777777" w:rsidTr="00102D5F">
        <w:trPr>
          <w:trHeight w:val="47"/>
          <w:jc w:val="right"/>
        </w:trPr>
        <w:tc>
          <w:tcPr>
            <w:tcW w:w="5040" w:type="dxa"/>
            <w:hideMark/>
          </w:tcPr>
          <w:p w14:paraId="4495465F" w14:textId="77777777" w:rsidR="00D5151C" w:rsidRPr="00281E85" w:rsidRDefault="00D5151C" w:rsidP="00BB5D35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rPr>
                <w:b/>
                <w:bCs/>
                <w:szCs w:val="18"/>
              </w:rPr>
            </w:pPr>
            <w:r w:rsidRPr="00281E85">
              <w:rPr>
                <w:b/>
                <w:bCs/>
                <w:szCs w:val="18"/>
              </w:rPr>
              <w:t>Цель 2: Создание потенциала</w:t>
            </w:r>
          </w:p>
        </w:tc>
        <w:tc>
          <w:tcPr>
            <w:tcW w:w="1623" w:type="dxa"/>
            <w:hideMark/>
          </w:tcPr>
          <w:p w14:paraId="2DB976CA" w14:textId="77777777" w:rsidR="00D5151C" w:rsidRPr="00BB5D35" w:rsidRDefault="00D5151C" w:rsidP="00BB5D35">
            <w:pPr>
              <w:pStyle w:val="Normal-pool-Table"/>
              <w:keepNext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b/>
                <w:bCs/>
                <w:szCs w:val="18"/>
              </w:rPr>
            </w:pPr>
            <w:r w:rsidRPr="00BB5D35">
              <w:rPr>
                <w:b/>
                <w:bCs/>
                <w:szCs w:val="18"/>
              </w:rPr>
              <w:t>390 200</w:t>
            </w:r>
          </w:p>
        </w:tc>
        <w:tc>
          <w:tcPr>
            <w:tcW w:w="1417" w:type="dxa"/>
            <w:hideMark/>
          </w:tcPr>
          <w:p w14:paraId="3F0EF9C7" w14:textId="77777777" w:rsidR="00D5151C" w:rsidRPr="00BB5D35" w:rsidRDefault="00D5151C" w:rsidP="00BB5D35">
            <w:pPr>
              <w:pStyle w:val="Normal-pool-Table"/>
              <w:keepNext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b/>
                <w:bCs/>
                <w:szCs w:val="18"/>
              </w:rPr>
            </w:pPr>
            <w:r w:rsidRPr="00BB5D35">
              <w:rPr>
                <w:b/>
                <w:bCs/>
                <w:szCs w:val="18"/>
              </w:rPr>
              <w:t>206 563</w:t>
            </w:r>
          </w:p>
        </w:tc>
        <w:tc>
          <w:tcPr>
            <w:tcW w:w="1416" w:type="dxa"/>
            <w:hideMark/>
          </w:tcPr>
          <w:p w14:paraId="3C910B54" w14:textId="77777777" w:rsidR="00D5151C" w:rsidRPr="00BB5D35" w:rsidRDefault="00D5151C" w:rsidP="00BB5D35">
            <w:pPr>
              <w:pStyle w:val="Normal-pool-Table"/>
              <w:keepNext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b/>
                <w:bCs/>
                <w:szCs w:val="18"/>
              </w:rPr>
            </w:pPr>
            <w:r w:rsidRPr="00BB5D35">
              <w:rPr>
                <w:b/>
                <w:bCs/>
                <w:szCs w:val="18"/>
              </w:rPr>
              <w:t>183 637</w:t>
            </w:r>
          </w:p>
        </w:tc>
      </w:tr>
      <w:tr w:rsidR="00D5151C" w:rsidRPr="00BB5D35" w14:paraId="66FE779E" w14:textId="77777777" w:rsidTr="00102D5F">
        <w:trPr>
          <w:trHeight w:val="564"/>
          <w:jc w:val="right"/>
        </w:trPr>
        <w:tc>
          <w:tcPr>
            <w:tcW w:w="5040" w:type="dxa"/>
            <w:hideMark/>
          </w:tcPr>
          <w:p w14:paraId="11914C64" w14:textId="0CECDB18" w:rsidR="00D5151C" w:rsidRPr="00281E85" w:rsidRDefault="00D5151C" w:rsidP="00BB5D35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rPr>
                <w:szCs w:val="18"/>
              </w:rPr>
            </w:pPr>
            <w:r w:rsidRPr="00281E85">
              <w:rPr>
                <w:szCs w:val="18"/>
              </w:rPr>
              <w:t xml:space="preserve">Цель 2 a) – </w:t>
            </w:r>
            <w:r w:rsidR="00281E85">
              <w:rPr>
                <w:szCs w:val="18"/>
              </w:rPr>
              <w:t>расширение обучения и привлечения к работе</w:t>
            </w:r>
            <w:r w:rsidR="00C1165D" w:rsidRPr="00281E85">
              <w:rPr>
                <w:szCs w:val="18"/>
              </w:rPr>
              <w:t>;</w:t>
            </w:r>
            <w:r w:rsidRPr="00281E85">
              <w:rPr>
                <w:szCs w:val="18"/>
              </w:rPr>
              <w:t xml:space="preserve"> </w:t>
            </w:r>
            <w:r w:rsidR="00C1165D" w:rsidRPr="00281E85">
              <w:rPr>
                <w:szCs w:val="18"/>
              </w:rPr>
              <w:t>ц</w:t>
            </w:r>
            <w:r w:rsidRPr="00281E85">
              <w:rPr>
                <w:szCs w:val="18"/>
              </w:rPr>
              <w:t xml:space="preserve">ель 2 b) – </w:t>
            </w:r>
            <w:r w:rsidR="00281E85">
              <w:rPr>
                <w:szCs w:val="18"/>
              </w:rPr>
              <w:t>обеспечение</w:t>
            </w:r>
            <w:r w:rsidR="00281E85" w:rsidRPr="00281E85">
              <w:rPr>
                <w:szCs w:val="18"/>
              </w:rPr>
              <w:t xml:space="preserve"> </w:t>
            </w:r>
            <w:r w:rsidRPr="00281E85">
              <w:rPr>
                <w:szCs w:val="18"/>
              </w:rPr>
              <w:t>доступ</w:t>
            </w:r>
            <w:r w:rsidR="00281E85">
              <w:rPr>
                <w:szCs w:val="18"/>
              </w:rPr>
              <w:t>а</w:t>
            </w:r>
            <w:r w:rsidRPr="00281E85">
              <w:rPr>
                <w:szCs w:val="18"/>
              </w:rPr>
              <w:t xml:space="preserve"> к экспертным знаниям и информации</w:t>
            </w:r>
            <w:r w:rsidR="00C1165D" w:rsidRPr="00281E85">
              <w:rPr>
                <w:szCs w:val="18"/>
              </w:rPr>
              <w:t>; ц</w:t>
            </w:r>
            <w:r w:rsidRPr="00281E85">
              <w:rPr>
                <w:szCs w:val="18"/>
              </w:rPr>
              <w:t xml:space="preserve">ель 2 c) – </w:t>
            </w:r>
            <w:r w:rsidR="00C1165D" w:rsidRPr="00281E85">
              <w:rPr>
                <w:szCs w:val="18"/>
              </w:rPr>
              <w:t>у</w:t>
            </w:r>
            <w:r w:rsidRPr="00281E85">
              <w:rPr>
                <w:szCs w:val="18"/>
              </w:rPr>
              <w:t>крепление национального и регионального потенциала</w:t>
            </w:r>
          </w:p>
        </w:tc>
        <w:tc>
          <w:tcPr>
            <w:tcW w:w="1623" w:type="dxa"/>
            <w:hideMark/>
          </w:tcPr>
          <w:p w14:paraId="0E2C4643" w14:textId="77777777" w:rsidR="00D5151C" w:rsidRPr="00BB5D35" w:rsidRDefault="00D5151C" w:rsidP="00BB5D35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szCs w:val="18"/>
              </w:rPr>
            </w:pPr>
            <w:r w:rsidRPr="00BB5D35">
              <w:rPr>
                <w:szCs w:val="18"/>
              </w:rPr>
              <w:t>390 200</w:t>
            </w:r>
          </w:p>
        </w:tc>
        <w:tc>
          <w:tcPr>
            <w:tcW w:w="1417" w:type="dxa"/>
            <w:hideMark/>
          </w:tcPr>
          <w:p w14:paraId="53903914" w14:textId="77777777" w:rsidR="00D5151C" w:rsidRPr="00BB5D35" w:rsidRDefault="00D5151C" w:rsidP="00BB5D35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szCs w:val="18"/>
              </w:rPr>
            </w:pPr>
            <w:r w:rsidRPr="00BB5D35">
              <w:rPr>
                <w:szCs w:val="18"/>
              </w:rPr>
              <w:t>206 563</w:t>
            </w:r>
          </w:p>
        </w:tc>
        <w:tc>
          <w:tcPr>
            <w:tcW w:w="1416" w:type="dxa"/>
            <w:hideMark/>
          </w:tcPr>
          <w:p w14:paraId="5EEA8BB5" w14:textId="77777777" w:rsidR="00D5151C" w:rsidRPr="00BB5D35" w:rsidRDefault="00D5151C" w:rsidP="00BB5D35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szCs w:val="18"/>
              </w:rPr>
            </w:pPr>
            <w:r w:rsidRPr="00BB5D35">
              <w:rPr>
                <w:szCs w:val="18"/>
              </w:rPr>
              <w:t>183 637</w:t>
            </w:r>
          </w:p>
        </w:tc>
      </w:tr>
      <w:tr w:rsidR="00D5151C" w:rsidRPr="00BB5D35" w14:paraId="799FD3F0" w14:textId="77777777" w:rsidTr="00102D5F">
        <w:trPr>
          <w:trHeight w:val="47"/>
          <w:jc w:val="right"/>
        </w:trPr>
        <w:tc>
          <w:tcPr>
            <w:tcW w:w="5040" w:type="dxa"/>
            <w:hideMark/>
          </w:tcPr>
          <w:p w14:paraId="4B3FD292" w14:textId="2E594C94" w:rsidR="00D5151C" w:rsidRPr="00281E85" w:rsidRDefault="00D5151C" w:rsidP="00BB5D35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rPr>
                <w:b/>
                <w:bCs/>
                <w:szCs w:val="18"/>
              </w:rPr>
            </w:pPr>
            <w:r w:rsidRPr="00281E85">
              <w:rPr>
                <w:b/>
                <w:bCs/>
                <w:szCs w:val="18"/>
              </w:rPr>
              <w:t xml:space="preserve">Цель 3: Укрепление </w:t>
            </w:r>
            <w:r w:rsidR="00F303A6" w:rsidRPr="00281E85">
              <w:rPr>
                <w:b/>
                <w:bCs/>
                <w:szCs w:val="18"/>
              </w:rPr>
              <w:t xml:space="preserve">базы </w:t>
            </w:r>
            <w:r w:rsidRPr="00281E85">
              <w:rPr>
                <w:b/>
                <w:bCs/>
                <w:szCs w:val="18"/>
              </w:rPr>
              <w:t>знаний</w:t>
            </w:r>
          </w:p>
        </w:tc>
        <w:tc>
          <w:tcPr>
            <w:tcW w:w="1623" w:type="dxa"/>
            <w:hideMark/>
          </w:tcPr>
          <w:p w14:paraId="6A7E13A3" w14:textId="77777777" w:rsidR="00D5151C" w:rsidRPr="00BB5D35" w:rsidRDefault="00D5151C" w:rsidP="00BB5D35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b/>
                <w:bCs/>
                <w:szCs w:val="18"/>
              </w:rPr>
            </w:pPr>
            <w:r w:rsidRPr="00BB5D35">
              <w:rPr>
                <w:b/>
                <w:bCs/>
                <w:szCs w:val="18"/>
              </w:rPr>
              <w:t>555 000</w:t>
            </w:r>
          </w:p>
        </w:tc>
        <w:tc>
          <w:tcPr>
            <w:tcW w:w="1417" w:type="dxa"/>
            <w:hideMark/>
          </w:tcPr>
          <w:p w14:paraId="01C443F0" w14:textId="77777777" w:rsidR="00D5151C" w:rsidRPr="00BB5D35" w:rsidRDefault="00D5151C" w:rsidP="00BB5D35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b/>
                <w:bCs/>
                <w:szCs w:val="18"/>
              </w:rPr>
            </w:pPr>
            <w:r w:rsidRPr="00BB5D35">
              <w:rPr>
                <w:b/>
                <w:bCs/>
                <w:szCs w:val="18"/>
              </w:rPr>
              <w:t>347 922</w:t>
            </w:r>
          </w:p>
        </w:tc>
        <w:tc>
          <w:tcPr>
            <w:tcW w:w="1416" w:type="dxa"/>
            <w:hideMark/>
          </w:tcPr>
          <w:p w14:paraId="616EFAFE" w14:textId="77777777" w:rsidR="00D5151C" w:rsidRPr="00BB5D35" w:rsidRDefault="00D5151C" w:rsidP="00BB5D35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b/>
                <w:bCs/>
                <w:szCs w:val="18"/>
              </w:rPr>
            </w:pPr>
            <w:r w:rsidRPr="00BB5D35">
              <w:rPr>
                <w:b/>
                <w:bCs/>
                <w:szCs w:val="18"/>
              </w:rPr>
              <w:t>207 078</w:t>
            </w:r>
          </w:p>
        </w:tc>
      </w:tr>
      <w:tr w:rsidR="00D5151C" w:rsidRPr="00BB5D35" w14:paraId="624E1A95" w14:textId="77777777" w:rsidTr="00102D5F">
        <w:trPr>
          <w:trHeight w:val="300"/>
          <w:jc w:val="right"/>
        </w:trPr>
        <w:tc>
          <w:tcPr>
            <w:tcW w:w="5040" w:type="dxa"/>
            <w:hideMark/>
          </w:tcPr>
          <w:p w14:paraId="0392A417" w14:textId="27DB4342" w:rsidR="00D5151C" w:rsidRPr="00281E85" w:rsidRDefault="00D5151C" w:rsidP="00BB5D35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rPr>
                <w:szCs w:val="18"/>
              </w:rPr>
            </w:pPr>
            <w:r w:rsidRPr="00281E85">
              <w:rPr>
                <w:szCs w:val="18"/>
              </w:rPr>
              <w:t>Цель 3 a) –</w:t>
            </w:r>
            <w:r w:rsidR="00EE1AFC">
              <w:rPr>
                <w:szCs w:val="18"/>
              </w:rPr>
              <w:t xml:space="preserve"> </w:t>
            </w:r>
            <w:r w:rsidR="00C1165D" w:rsidRPr="00281E85">
              <w:rPr>
                <w:szCs w:val="18"/>
              </w:rPr>
              <w:t>у</w:t>
            </w:r>
            <w:r w:rsidRPr="00281E85">
              <w:rPr>
                <w:szCs w:val="18"/>
              </w:rPr>
              <w:t xml:space="preserve">глубленная работа </w:t>
            </w:r>
            <w:r w:rsidR="00281E85">
              <w:rPr>
                <w:szCs w:val="18"/>
              </w:rPr>
              <w:t>над</w:t>
            </w:r>
            <w:r w:rsidRPr="00281E85">
              <w:rPr>
                <w:szCs w:val="18"/>
              </w:rPr>
              <w:t xml:space="preserve"> знани</w:t>
            </w:r>
            <w:r w:rsidR="00281E85">
              <w:rPr>
                <w:szCs w:val="18"/>
              </w:rPr>
              <w:t>ями</w:t>
            </w:r>
            <w:r w:rsidRPr="00281E85">
              <w:rPr>
                <w:szCs w:val="18"/>
              </w:rPr>
              <w:t xml:space="preserve"> и данны</w:t>
            </w:r>
            <w:r w:rsidR="00281E85">
              <w:rPr>
                <w:szCs w:val="18"/>
              </w:rPr>
              <w:t>ми</w:t>
            </w:r>
          </w:p>
        </w:tc>
        <w:tc>
          <w:tcPr>
            <w:tcW w:w="1623" w:type="dxa"/>
            <w:hideMark/>
          </w:tcPr>
          <w:p w14:paraId="2BADAA3F" w14:textId="77777777" w:rsidR="00D5151C" w:rsidRPr="00BB5D35" w:rsidRDefault="00D5151C" w:rsidP="00BB5D35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szCs w:val="18"/>
              </w:rPr>
            </w:pPr>
            <w:r w:rsidRPr="00BB5D35">
              <w:rPr>
                <w:szCs w:val="18"/>
              </w:rPr>
              <w:t>268 000</w:t>
            </w:r>
          </w:p>
        </w:tc>
        <w:tc>
          <w:tcPr>
            <w:tcW w:w="1417" w:type="dxa"/>
            <w:hideMark/>
          </w:tcPr>
          <w:p w14:paraId="40690CF3" w14:textId="77777777" w:rsidR="00D5151C" w:rsidRPr="00BB5D35" w:rsidRDefault="00D5151C" w:rsidP="00BB5D35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szCs w:val="18"/>
              </w:rPr>
            </w:pPr>
            <w:r w:rsidRPr="00BB5D35">
              <w:rPr>
                <w:szCs w:val="18"/>
              </w:rPr>
              <w:t>128 084</w:t>
            </w:r>
          </w:p>
        </w:tc>
        <w:tc>
          <w:tcPr>
            <w:tcW w:w="1416" w:type="dxa"/>
            <w:hideMark/>
          </w:tcPr>
          <w:p w14:paraId="1922ACDB" w14:textId="77777777" w:rsidR="00D5151C" w:rsidRPr="00BB5D35" w:rsidRDefault="00D5151C" w:rsidP="00BB5D35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szCs w:val="18"/>
              </w:rPr>
            </w:pPr>
            <w:r w:rsidRPr="00BB5D35">
              <w:rPr>
                <w:szCs w:val="18"/>
              </w:rPr>
              <w:t>139 916</w:t>
            </w:r>
          </w:p>
        </w:tc>
      </w:tr>
      <w:tr w:rsidR="00D5151C" w:rsidRPr="00BB5D35" w14:paraId="15AD854E" w14:textId="77777777" w:rsidTr="00102D5F">
        <w:trPr>
          <w:trHeight w:val="480"/>
          <w:jc w:val="right"/>
        </w:trPr>
        <w:tc>
          <w:tcPr>
            <w:tcW w:w="5040" w:type="dxa"/>
            <w:hideMark/>
          </w:tcPr>
          <w:p w14:paraId="695EBBD7" w14:textId="4A43A73C" w:rsidR="00D5151C" w:rsidRPr="00281E85" w:rsidRDefault="00D5151C" w:rsidP="00BB5D35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rPr>
                <w:szCs w:val="18"/>
              </w:rPr>
            </w:pPr>
            <w:r w:rsidRPr="00281E85">
              <w:rPr>
                <w:szCs w:val="18"/>
              </w:rPr>
              <w:t xml:space="preserve">Цель 3 b) – </w:t>
            </w:r>
            <w:r w:rsidR="00C1165D" w:rsidRPr="00281E85">
              <w:rPr>
                <w:szCs w:val="18"/>
              </w:rPr>
              <w:t>б</w:t>
            </w:r>
            <w:r w:rsidRPr="00281E85">
              <w:rPr>
                <w:szCs w:val="18"/>
              </w:rPr>
              <w:t>олее широкое признание систем знаний коренного и местного населения и работа с ними</w:t>
            </w:r>
          </w:p>
        </w:tc>
        <w:tc>
          <w:tcPr>
            <w:tcW w:w="1623" w:type="dxa"/>
            <w:hideMark/>
          </w:tcPr>
          <w:p w14:paraId="72590EA7" w14:textId="77777777" w:rsidR="00D5151C" w:rsidRPr="00BB5D35" w:rsidRDefault="00D5151C" w:rsidP="00BB5D35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szCs w:val="18"/>
              </w:rPr>
            </w:pPr>
            <w:r w:rsidRPr="00BB5D35">
              <w:rPr>
                <w:szCs w:val="18"/>
              </w:rPr>
              <w:t>287 000</w:t>
            </w:r>
          </w:p>
        </w:tc>
        <w:tc>
          <w:tcPr>
            <w:tcW w:w="1417" w:type="dxa"/>
            <w:hideMark/>
          </w:tcPr>
          <w:p w14:paraId="5D941DEB" w14:textId="77777777" w:rsidR="00D5151C" w:rsidRPr="00BB5D35" w:rsidRDefault="00D5151C" w:rsidP="00BB5D35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szCs w:val="18"/>
              </w:rPr>
            </w:pPr>
            <w:r w:rsidRPr="00BB5D35">
              <w:rPr>
                <w:szCs w:val="18"/>
              </w:rPr>
              <w:t>219 839</w:t>
            </w:r>
          </w:p>
        </w:tc>
        <w:tc>
          <w:tcPr>
            <w:tcW w:w="1416" w:type="dxa"/>
            <w:hideMark/>
          </w:tcPr>
          <w:p w14:paraId="164CA6F3" w14:textId="77777777" w:rsidR="00D5151C" w:rsidRPr="00BB5D35" w:rsidRDefault="00D5151C" w:rsidP="00BB5D35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szCs w:val="18"/>
              </w:rPr>
            </w:pPr>
            <w:r w:rsidRPr="00BB5D35">
              <w:rPr>
                <w:szCs w:val="18"/>
              </w:rPr>
              <w:t>67 161</w:t>
            </w:r>
          </w:p>
        </w:tc>
      </w:tr>
      <w:tr w:rsidR="00D5151C" w:rsidRPr="00BB5D35" w14:paraId="787271B8" w14:textId="77777777" w:rsidTr="00102D5F">
        <w:trPr>
          <w:trHeight w:val="300"/>
          <w:jc w:val="right"/>
        </w:trPr>
        <w:tc>
          <w:tcPr>
            <w:tcW w:w="5040" w:type="dxa"/>
            <w:hideMark/>
          </w:tcPr>
          <w:p w14:paraId="3CDFD0AF" w14:textId="77777777" w:rsidR="00D5151C" w:rsidRPr="00281E85" w:rsidRDefault="00D5151C" w:rsidP="00BB5D35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rPr>
                <w:b/>
                <w:bCs/>
                <w:szCs w:val="18"/>
              </w:rPr>
            </w:pPr>
            <w:r w:rsidRPr="00281E85">
              <w:rPr>
                <w:b/>
                <w:bCs/>
                <w:szCs w:val="18"/>
              </w:rPr>
              <w:t>Цель 4: Поддержка политики</w:t>
            </w:r>
          </w:p>
        </w:tc>
        <w:tc>
          <w:tcPr>
            <w:tcW w:w="1623" w:type="dxa"/>
            <w:hideMark/>
          </w:tcPr>
          <w:p w14:paraId="7155B11F" w14:textId="77777777" w:rsidR="00D5151C" w:rsidRPr="00BB5D35" w:rsidRDefault="00D5151C" w:rsidP="00BB5D35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b/>
                <w:bCs/>
                <w:szCs w:val="18"/>
              </w:rPr>
            </w:pPr>
            <w:r w:rsidRPr="00BB5D35">
              <w:rPr>
                <w:b/>
                <w:bCs/>
                <w:szCs w:val="18"/>
              </w:rPr>
              <w:t>471 000</w:t>
            </w:r>
          </w:p>
        </w:tc>
        <w:tc>
          <w:tcPr>
            <w:tcW w:w="1417" w:type="dxa"/>
            <w:hideMark/>
          </w:tcPr>
          <w:p w14:paraId="7F78F382" w14:textId="77777777" w:rsidR="00D5151C" w:rsidRPr="00BB5D35" w:rsidRDefault="00D5151C" w:rsidP="00BB5D35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b/>
                <w:bCs/>
                <w:szCs w:val="18"/>
              </w:rPr>
            </w:pPr>
            <w:r w:rsidRPr="00BB5D35">
              <w:rPr>
                <w:b/>
                <w:bCs/>
                <w:szCs w:val="18"/>
              </w:rPr>
              <w:t>335 177</w:t>
            </w:r>
          </w:p>
        </w:tc>
        <w:tc>
          <w:tcPr>
            <w:tcW w:w="1416" w:type="dxa"/>
            <w:hideMark/>
          </w:tcPr>
          <w:p w14:paraId="5E22CF2A" w14:textId="77777777" w:rsidR="00D5151C" w:rsidRPr="00BB5D35" w:rsidRDefault="00D5151C" w:rsidP="00BB5D35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b/>
                <w:bCs/>
                <w:szCs w:val="18"/>
              </w:rPr>
            </w:pPr>
            <w:r w:rsidRPr="00BB5D35">
              <w:rPr>
                <w:b/>
                <w:bCs/>
                <w:szCs w:val="18"/>
              </w:rPr>
              <w:t>135 823</w:t>
            </w:r>
          </w:p>
        </w:tc>
      </w:tr>
      <w:tr w:rsidR="00D5151C" w:rsidRPr="00BB5D35" w14:paraId="4A854227" w14:textId="77777777" w:rsidTr="00102D5F">
        <w:trPr>
          <w:trHeight w:val="480"/>
          <w:jc w:val="right"/>
        </w:trPr>
        <w:tc>
          <w:tcPr>
            <w:tcW w:w="5040" w:type="dxa"/>
            <w:hideMark/>
          </w:tcPr>
          <w:p w14:paraId="59819C86" w14:textId="6898CE31" w:rsidR="00D5151C" w:rsidRPr="00281E85" w:rsidRDefault="00D5151C" w:rsidP="00DD2AF5">
            <w:pPr>
              <w:pStyle w:val="Normal-pool-Table"/>
              <w:tabs>
                <w:tab w:val="clear" w:pos="1247"/>
              </w:tabs>
              <w:rPr>
                <w:szCs w:val="18"/>
              </w:rPr>
            </w:pPr>
            <w:r w:rsidRPr="00281E85">
              <w:rPr>
                <w:szCs w:val="18"/>
              </w:rPr>
              <w:t xml:space="preserve">Цель 4 a) – </w:t>
            </w:r>
            <w:r w:rsidR="00281E85" w:rsidRPr="00281E85">
              <w:rPr>
                <w:szCs w:val="18"/>
              </w:rPr>
              <w:t xml:space="preserve">продвижение работы в области политических инструментов, инструментов и методологий поддержки политики </w:t>
            </w:r>
          </w:p>
        </w:tc>
        <w:tc>
          <w:tcPr>
            <w:tcW w:w="1623" w:type="dxa"/>
            <w:hideMark/>
          </w:tcPr>
          <w:p w14:paraId="5C5EA41C" w14:textId="77777777" w:rsidR="00D5151C" w:rsidRPr="00BB5D35" w:rsidRDefault="00D5151C" w:rsidP="00BB5D35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szCs w:val="18"/>
              </w:rPr>
            </w:pPr>
            <w:r w:rsidRPr="00BB5D35">
              <w:rPr>
                <w:szCs w:val="18"/>
              </w:rPr>
              <w:t>239 000</w:t>
            </w:r>
          </w:p>
        </w:tc>
        <w:tc>
          <w:tcPr>
            <w:tcW w:w="1417" w:type="dxa"/>
            <w:hideMark/>
          </w:tcPr>
          <w:p w14:paraId="35CAA16F" w14:textId="77777777" w:rsidR="00D5151C" w:rsidRPr="00BB5D35" w:rsidRDefault="00D5151C" w:rsidP="00BB5D35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szCs w:val="18"/>
              </w:rPr>
            </w:pPr>
            <w:r w:rsidRPr="00BB5D35">
              <w:rPr>
                <w:szCs w:val="18"/>
              </w:rPr>
              <w:t>148 439</w:t>
            </w:r>
          </w:p>
        </w:tc>
        <w:tc>
          <w:tcPr>
            <w:tcW w:w="1416" w:type="dxa"/>
            <w:hideMark/>
          </w:tcPr>
          <w:p w14:paraId="39A0024E" w14:textId="77777777" w:rsidR="00D5151C" w:rsidRPr="00BB5D35" w:rsidRDefault="00D5151C" w:rsidP="00BB5D35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szCs w:val="18"/>
              </w:rPr>
            </w:pPr>
            <w:r w:rsidRPr="00BB5D35">
              <w:rPr>
                <w:szCs w:val="18"/>
              </w:rPr>
              <w:t>90 561</w:t>
            </w:r>
          </w:p>
        </w:tc>
      </w:tr>
      <w:tr w:rsidR="00D5151C" w:rsidRPr="00BB5D35" w14:paraId="3626E3F9" w14:textId="77777777" w:rsidTr="00102D5F">
        <w:trPr>
          <w:trHeight w:val="286"/>
          <w:jc w:val="right"/>
        </w:trPr>
        <w:tc>
          <w:tcPr>
            <w:tcW w:w="5040" w:type="dxa"/>
            <w:hideMark/>
          </w:tcPr>
          <w:p w14:paraId="7547A782" w14:textId="3EDB2B30" w:rsidR="00D5151C" w:rsidRPr="00281E85" w:rsidRDefault="00D5151C" w:rsidP="00DD2AF5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</w:pPr>
            <w:r w:rsidRPr="00DD2AF5">
              <w:rPr>
                <w:sz w:val="18"/>
                <w:szCs w:val="18"/>
              </w:rPr>
              <w:t xml:space="preserve">Цель 4 b) – </w:t>
            </w:r>
            <w:r w:rsidR="00281E85" w:rsidRPr="00DD2AF5">
              <w:rPr>
                <w:sz w:val="18"/>
                <w:szCs w:val="18"/>
              </w:rPr>
              <w:t>продвижение работы в области сценариев и моделей биоразнообразия и экосистемных функций и услуг</w:t>
            </w:r>
          </w:p>
        </w:tc>
        <w:tc>
          <w:tcPr>
            <w:tcW w:w="1623" w:type="dxa"/>
            <w:hideMark/>
          </w:tcPr>
          <w:p w14:paraId="58F22228" w14:textId="77777777" w:rsidR="00D5151C" w:rsidRPr="00BB5D35" w:rsidRDefault="00D5151C" w:rsidP="00BB5D35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szCs w:val="18"/>
              </w:rPr>
            </w:pPr>
            <w:r w:rsidRPr="00BB5D35">
              <w:rPr>
                <w:szCs w:val="18"/>
              </w:rPr>
              <w:t>232 000</w:t>
            </w:r>
          </w:p>
        </w:tc>
        <w:tc>
          <w:tcPr>
            <w:tcW w:w="1417" w:type="dxa"/>
            <w:hideMark/>
          </w:tcPr>
          <w:p w14:paraId="5C154327" w14:textId="77777777" w:rsidR="00D5151C" w:rsidRPr="00BB5D35" w:rsidRDefault="00D5151C" w:rsidP="00BB5D35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szCs w:val="18"/>
              </w:rPr>
            </w:pPr>
            <w:r w:rsidRPr="00BB5D35">
              <w:rPr>
                <w:szCs w:val="18"/>
              </w:rPr>
              <w:t>186 738</w:t>
            </w:r>
          </w:p>
        </w:tc>
        <w:tc>
          <w:tcPr>
            <w:tcW w:w="1416" w:type="dxa"/>
            <w:hideMark/>
          </w:tcPr>
          <w:p w14:paraId="36BE1B37" w14:textId="77777777" w:rsidR="00D5151C" w:rsidRPr="00BB5D35" w:rsidRDefault="00D5151C" w:rsidP="00BB5D35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szCs w:val="18"/>
              </w:rPr>
            </w:pPr>
            <w:r w:rsidRPr="00BB5D35">
              <w:rPr>
                <w:szCs w:val="18"/>
              </w:rPr>
              <w:t>45 262</w:t>
            </w:r>
          </w:p>
        </w:tc>
      </w:tr>
      <w:tr w:rsidR="00D5151C" w:rsidRPr="00BB5D35" w14:paraId="066FEEFA" w14:textId="77777777" w:rsidTr="00102D5F">
        <w:trPr>
          <w:trHeight w:val="300"/>
          <w:jc w:val="right"/>
        </w:trPr>
        <w:tc>
          <w:tcPr>
            <w:tcW w:w="5040" w:type="dxa"/>
            <w:hideMark/>
          </w:tcPr>
          <w:p w14:paraId="0D049CE1" w14:textId="650767E3" w:rsidR="00D5151C" w:rsidRPr="00281E85" w:rsidRDefault="00D5151C" w:rsidP="00BB5D35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rPr>
                <w:szCs w:val="18"/>
              </w:rPr>
            </w:pPr>
            <w:r w:rsidRPr="00281E85">
              <w:rPr>
                <w:szCs w:val="18"/>
              </w:rPr>
              <w:t xml:space="preserve">Цель 4 c) – </w:t>
            </w:r>
            <w:r w:rsidR="00281E85" w:rsidRPr="00DD2AF5">
              <w:rPr>
                <w:szCs w:val="18"/>
              </w:rPr>
              <w:t>продвижение работы</w:t>
            </w:r>
            <w:r w:rsidRPr="00281E85">
              <w:rPr>
                <w:szCs w:val="18"/>
              </w:rPr>
              <w:t xml:space="preserve"> по вопросам разнообразных ценностей</w:t>
            </w:r>
          </w:p>
        </w:tc>
        <w:tc>
          <w:tcPr>
            <w:tcW w:w="1623" w:type="dxa"/>
          </w:tcPr>
          <w:p w14:paraId="050319EA" w14:textId="77777777" w:rsidR="00D5151C" w:rsidRPr="00BB5D35" w:rsidRDefault="00D5151C" w:rsidP="00BB5D35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szCs w:val="18"/>
              </w:rPr>
            </w:pPr>
          </w:p>
        </w:tc>
        <w:tc>
          <w:tcPr>
            <w:tcW w:w="1417" w:type="dxa"/>
          </w:tcPr>
          <w:p w14:paraId="6305E5FF" w14:textId="77777777" w:rsidR="00D5151C" w:rsidRPr="00BB5D35" w:rsidRDefault="00D5151C" w:rsidP="00BB5D35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szCs w:val="18"/>
              </w:rPr>
            </w:pPr>
          </w:p>
        </w:tc>
        <w:tc>
          <w:tcPr>
            <w:tcW w:w="1416" w:type="dxa"/>
          </w:tcPr>
          <w:p w14:paraId="7455461E" w14:textId="77777777" w:rsidR="00D5151C" w:rsidRPr="00BB5D35" w:rsidRDefault="00D5151C" w:rsidP="00BB5D35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szCs w:val="18"/>
              </w:rPr>
            </w:pPr>
          </w:p>
        </w:tc>
      </w:tr>
      <w:tr w:rsidR="00D5151C" w:rsidRPr="00BB5D35" w14:paraId="58C216BC" w14:textId="77777777" w:rsidTr="00102D5F">
        <w:trPr>
          <w:trHeight w:val="300"/>
          <w:jc w:val="right"/>
        </w:trPr>
        <w:tc>
          <w:tcPr>
            <w:tcW w:w="5040" w:type="dxa"/>
            <w:hideMark/>
          </w:tcPr>
          <w:p w14:paraId="0F2FACE3" w14:textId="12D79167" w:rsidR="00D5151C" w:rsidRPr="00281E85" w:rsidRDefault="00D5151C" w:rsidP="00BB5D35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rPr>
                <w:b/>
                <w:bCs/>
                <w:szCs w:val="18"/>
              </w:rPr>
            </w:pPr>
            <w:r w:rsidRPr="00281E85">
              <w:rPr>
                <w:b/>
                <w:bCs/>
                <w:szCs w:val="18"/>
              </w:rPr>
              <w:t xml:space="preserve">Цель 5: </w:t>
            </w:r>
            <w:r w:rsidR="00F303A6" w:rsidRPr="00281E85">
              <w:rPr>
                <w:b/>
                <w:bCs/>
                <w:szCs w:val="18"/>
              </w:rPr>
              <w:t>Коммуникация и привлечение к участию</w:t>
            </w:r>
          </w:p>
        </w:tc>
        <w:tc>
          <w:tcPr>
            <w:tcW w:w="1623" w:type="dxa"/>
            <w:hideMark/>
          </w:tcPr>
          <w:p w14:paraId="33083F8E" w14:textId="77777777" w:rsidR="00D5151C" w:rsidRPr="00BB5D35" w:rsidRDefault="00D5151C" w:rsidP="00BB5D35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b/>
                <w:bCs/>
                <w:szCs w:val="18"/>
              </w:rPr>
            </w:pPr>
            <w:r w:rsidRPr="00BB5D35">
              <w:rPr>
                <w:b/>
                <w:bCs/>
                <w:szCs w:val="18"/>
              </w:rPr>
              <w:t>280 000</w:t>
            </w:r>
          </w:p>
        </w:tc>
        <w:tc>
          <w:tcPr>
            <w:tcW w:w="1417" w:type="dxa"/>
            <w:hideMark/>
          </w:tcPr>
          <w:p w14:paraId="5E7B022D" w14:textId="77777777" w:rsidR="00D5151C" w:rsidRPr="00BB5D35" w:rsidRDefault="00D5151C" w:rsidP="00BB5D35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b/>
                <w:bCs/>
                <w:szCs w:val="18"/>
              </w:rPr>
            </w:pPr>
            <w:r w:rsidRPr="00BB5D35">
              <w:rPr>
                <w:b/>
                <w:bCs/>
                <w:szCs w:val="18"/>
              </w:rPr>
              <w:t>229 447</w:t>
            </w:r>
          </w:p>
        </w:tc>
        <w:tc>
          <w:tcPr>
            <w:tcW w:w="1416" w:type="dxa"/>
            <w:hideMark/>
          </w:tcPr>
          <w:p w14:paraId="300F5F27" w14:textId="77777777" w:rsidR="00D5151C" w:rsidRPr="00BB5D35" w:rsidRDefault="00D5151C" w:rsidP="00BB5D35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b/>
                <w:bCs/>
                <w:szCs w:val="18"/>
              </w:rPr>
            </w:pPr>
            <w:r w:rsidRPr="00BB5D35">
              <w:rPr>
                <w:b/>
                <w:bCs/>
                <w:szCs w:val="18"/>
              </w:rPr>
              <w:t>50 553</w:t>
            </w:r>
          </w:p>
        </w:tc>
      </w:tr>
      <w:tr w:rsidR="00D5151C" w:rsidRPr="00F303A6" w14:paraId="700EE9A7" w14:textId="77777777" w:rsidTr="00102D5F">
        <w:trPr>
          <w:trHeight w:val="300"/>
          <w:jc w:val="right"/>
        </w:trPr>
        <w:tc>
          <w:tcPr>
            <w:tcW w:w="5040" w:type="dxa"/>
            <w:hideMark/>
          </w:tcPr>
          <w:p w14:paraId="28EF13A6" w14:textId="20CC8F41" w:rsidR="00D5151C" w:rsidRPr="00281E85" w:rsidRDefault="00D5151C" w:rsidP="00BB5D35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rPr>
                <w:szCs w:val="18"/>
              </w:rPr>
            </w:pPr>
            <w:r w:rsidRPr="00281E85">
              <w:rPr>
                <w:szCs w:val="18"/>
              </w:rPr>
              <w:t xml:space="preserve">Цель 5 a) – </w:t>
            </w:r>
            <w:r w:rsidR="005A09F5" w:rsidRPr="00281E85">
              <w:rPr>
                <w:szCs w:val="18"/>
              </w:rPr>
              <w:t>у</w:t>
            </w:r>
            <w:r w:rsidRPr="00281E85">
              <w:rPr>
                <w:szCs w:val="18"/>
              </w:rPr>
              <w:t xml:space="preserve">крепление </w:t>
            </w:r>
            <w:r w:rsidR="00281E85" w:rsidRPr="00DD2AF5">
              <w:rPr>
                <w:szCs w:val="18"/>
              </w:rPr>
              <w:t>коммуникации</w:t>
            </w:r>
          </w:p>
        </w:tc>
        <w:tc>
          <w:tcPr>
            <w:tcW w:w="1623" w:type="dxa"/>
            <w:hideMark/>
          </w:tcPr>
          <w:p w14:paraId="76D1899D" w14:textId="77777777" w:rsidR="00D5151C" w:rsidRPr="00BB5D35" w:rsidRDefault="00D5151C" w:rsidP="00BB5D35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szCs w:val="18"/>
              </w:rPr>
            </w:pPr>
            <w:r w:rsidRPr="00BB5D35">
              <w:rPr>
                <w:szCs w:val="18"/>
              </w:rPr>
              <w:t>250 000</w:t>
            </w:r>
          </w:p>
        </w:tc>
        <w:tc>
          <w:tcPr>
            <w:tcW w:w="1417" w:type="dxa"/>
            <w:hideMark/>
          </w:tcPr>
          <w:p w14:paraId="5F9942B8" w14:textId="77777777" w:rsidR="00D5151C" w:rsidRPr="00BB5D35" w:rsidRDefault="00D5151C" w:rsidP="00BB5D35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szCs w:val="18"/>
              </w:rPr>
            </w:pPr>
            <w:r w:rsidRPr="00BB5D35">
              <w:rPr>
                <w:szCs w:val="18"/>
              </w:rPr>
              <w:t>229 447</w:t>
            </w:r>
          </w:p>
        </w:tc>
        <w:tc>
          <w:tcPr>
            <w:tcW w:w="1416" w:type="dxa"/>
            <w:hideMark/>
          </w:tcPr>
          <w:p w14:paraId="15A18242" w14:textId="77777777" w:rsidR="00D5151C" w:rsidRPr="00BB5D35" w:rsidRDefault="00D5151C" w:rsidP="00BB5D35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szCs w:val="18"/>
              </w:rPr>
            </w:pPr>
            <w:r w:rsidRPr="00BB5D35">
              <w:rPr>
                <w:szCs w:val="18"/>
              </w:rPr>
              <w:t>20 553</w:t>
            </w:r>
          </w:p>
        </w:tc>
      </w:tr>
      <w:tr w:rsidR="00D5151C" w:rsidRPr="00BB5D35" w14:paraId="2A0FC861" w14:textId="77777777" w:rsidTr="00102D5F">
        <w:trPr>
          <w:trHeight w:val="315"/>
          <w:jc w:val="right"/>
        </w:trPr>
        <w:tc>
          <w:tcPr>
            <w:tcW w:w="5040" w:type="dxa"/>
            <w:tcBorders>
              <w:bottom w:val="single" w:sz="2" w:space="0" w:color="auto"/>
            </w:tcBorders>
            <w:hideMark/>
          </w:tcPr>
          <w:p w14:paraId="0726970B" w14:textId="699E23BE" w:rsidR="00D5151C" w:rsidRPr="00281E85" w:rsidRDefault="00D5151C" w:rsidP="00BB5D35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rPr>
                <w:szCs w:val="18"/>
              </w:rPr>
            </w:pPr>
            <w:r w:rsidRPr="00281E85">
              <w:rPr>
                <w:szCs w:val="18"/>
              </w:rPr>
              <w:t xml:space="preserve">Цель 5 c) – </w:t>
            </w:r>
            <w:r w:rsidR="00281E85" w:rsidRPr="00DD2AF5">
              <w:rPr>
                <w:szCs w:val="18"/>
              </w:rPr>
              <w:t>расширение участия</w:t>
            </w:r>
            <w:r w:rsidRPr="00281E85">
              <w:rPr>
                <w:szCs w:val="18"/>
              </w:rPr>
              <w:t xml:space="preserve"> заинтересованн</w:t>
            </w:r>
            <w:r w:rsidR="00281E85" w:rsidRPr="00DD2AF5">
              <w:rPr>
                <w:szCs w:val="18"/>
              </w:rPr>
              <w:t>ых</w:t>
            </w:r>
            <w:r w:rsidRPr="00281E85">
              <w:rPr>
                <w:szCs w:val="18"/>
              </w:rPr>
              <w:t xml:space="preserve"> сторон</w:t>
            </w:r>
          </w:p>
        </w:tc>
        <w:tc>
          <w:tcPr>
            <w:tcW w:w="1623" w:type="dxa"/>
            <w:tcBorders>
              <w:bottom w:val="single" w:sz="2" w:space="0" w:color="auto"/>
            </w:tcBorders>
            <w:hideMark/>
          </w:tcPr>
          <w:p w14:paraId="6E7D3FB5" w14:textId="77777777" w:rsidR="00D5151C" w:rsidRPr="00BB5D35" w:rsidRDefault="00D5151C" w:rsidP="00BB5D35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szCs w:val="18"/>
              </w:rPr>
            </w:pPr>
            <w:r w:rsidRPr="00BB5D35">
              <w:rPr>
                <w:szCs w:val="18"/>
              </w:rPr>
              <w:t>30 000</w:t>
            </w:r>
          </w:p>
        </w:tc>
        <w:tc>
          <w:tcPr>
            <w:tcW w:w="1417" w:type="dxa"/>
            <w:tcBorders>
              <w:bottom w:val="single" w:sz="2" w:space="0" w:color="auto"/>
            </w:tcBorders>
            <w:hideMark/>
          </w:tcPr>
          <w:p w14:paraId="5602043B" w14:textId="77777777" w:rsidR="00D5151C" w:rsidRPr="00BB5D35" w:rsidRDefault="00D5151C" w:rsidP="00BB5D35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szCs w:val="18"/>
              </w:rPr>
            </w:pPr>
            <w:r w:rsidRPr="00BB5D35">
              <w:rPr>
                <w:szCs w:val="18"/>
              </w:rPr>
              <w:t>0</w:t>
            </w:r>
          </w:p>
        </w:tc>
        <w:tc>
          <w:tcPr>
            <w:tcW w:w="1416" w:type="dxa"/>
            <w:tcBorders>
              <w:bottom w:val="single" w:sz="2" w:space="0" w:color="auto"/>
            </w:tcBorders>
            <w:hideMark/>
          </w:tcPr>
          <w:p w14:paraId="2669207B" w14:textId="77777777" w:rsidR="00D5151C" w:rsidRPr="00BB5D35" w:rsidRDefault="00D5151C" w:rsidP="00BB5D35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szCs w:val="18"/>
              </w:rPr>
            </w:pPr>
            <w:r w:rsidRPr="00BB5D35">
              <w:rPr>
                <w:szCs w:val="18"/>
              </w:rPr>
              <w:t>30 000</w:t>
            </w:r>
          </w:p>
        </w:tc>
      </w:tr>
      <w:tr w:rsidR="00D5151C" w:rsidRPr="00BB5D35" w14:paraId="3A8E8259" w14:textId="77777777" w:rsidTr="00102D5F">
        <w:trPr>
          <w:trHeight w:val="315"/>
          <w:jc w:val="right"/>
        </w:trPr>
        <w:tc>
          <w:tcPr>
            <w:tcW w:w="5040" w:type="dxa"/>
            <w:tcBorders>
              <w:top w:val="single" w:sz="2" w:space="0" w:color="auto"/>
              <w:bottom w:val="single" w:sz="4" w:space="0" w:color="auto"/>
            </w:tcBorders>
            <w:hideMark/>
          </w:tcPr>
          <w:p w14:paraId="3A8705D5" w14:textId="77777777" w:rsidR="00D5151C" w:rsidRPr="00BB5D35" w:rsidRDefault="00D5151C" w:rsidP="00BB5D35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rPr>
                <w:b/>
                <w:bCs/>
                <w:szCs w:val="18"/>
              </w:rPr>
            </w:pPr>
            <w:r w:rsidRPr="00BB5D35">
              <w:rPr>
                <w:b/>
                <w:bCs/>
                <w:szCs w:val="18"/>
              </w:rPr>
              <w:t>Промежуточный итог, часть В</w:t>
            </w:r>
          </w:p>
        </w:tc>
        <w:tc>
          <w:tcPr>
            <w:tcW w:w="1623" w:type="dxa"/>
            <w:tcBorders>
              <w:top w:val="single" w:sz="2" w:space="0" w:color="auto"/>
              <w:bottom w:val="single" w:sz="4" w:space="0" w:color="auto"/>
            </w:tcBorders>
            <w:hideMark/>
          </w:tcPr>
          <w:p w14:paraId="68F798FD" w14:textId="77777777" w:rsidR="00D5151C" w:rsidRPr="00BB5D35" w:rsidRDefault="00D5151C" w:rsidP="00BB5D35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b/>
                <w:bCs/>
                <w:szCs w:val="18"/>
              </w:rPr>
            </w:pPr>
            <w:r w:rsidRPr="00BB5D35">
              <w:rPr>
                <w:b/>
                <w:bCs/>
                <w:szCs w:val="18"/>
              </w:rPr>
              <w:t>2 780 620</w:t>
            </w:r>
          </w:p>
        </w:tc>
        <w:tc>
          <w:tcPr>
            <w:tcW w:w="1417" w:type="dxa"/>
            <w:tcBorders>
              <w:top w:val="single" w:sz="2" w:space="0" w:color="auto"/>
              <w:bottom w:val="single" w:sz="4" w:space="0" w:color="auto"/>
            </w:tcBorders>
            <w:hideMark/>
          </w:tcPr>
          <w:p w14:paraId="7DB50F3A" w14:textId="77777777" w:rsidR="00D5151C" w:rsidRPr="00BB5D35" w:rsidRDefault="00D5151C" w:rsidP="00BB5D35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b/>
                <w:bCs/>
                <w:szCs w:val="18"/>
              </w:rPr>
            </w:pPr>
            <w:r w:rsidRPr="00BB5D35">
              <w:rPr>
                <w:b/>
                <w:bCs/>
                <w:szCs w:val="18"/>
              </w:rPr>
              <w:t>1 709 745</w:t>
            </w:r>
          </w:p>
        </w:tc>
        <w:tc>
          <w:tcPr>
            <w:tcW w:w="1416" w:type="dxa"/>
            <w:tcBorders>
              <w:top w:val="single" w:sz="2" w:space="0" w:color="auto"/>
              <w:bottom w:val="single" w:sz="4" w:space="0" w:color="auto"/>
            </w:tcBorders>
            <w:hideMark/>
          </w:tcPr>
          <w:p w14:paraId="261624CD" w14:textId="77777777" w:rsidR="00D5151C" w:rsidRPr="00BB5D35" w:rsidRDefault="00D5151C" w:rsidP="00BB5D35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b/>
                <w:bCs/>
                <w:szCs w:val="18"/>
              </w:rPr>
            </w:pPr>
            <w:r w:rsidRPr="00BB5D35">
              <w:rPr>
                <w:b/>
                <w:bCs/>
                <w:szCs w:val="18"/>
              </w:rPr>
              <w:t>1 070 875</w:t>
            </w:r>
          </w:p>
        </w:tc>
      </w:tr>
      <w:tr w:rsidR="00D5151C" w:rsidRPr="00BB5D35" w14:paraId="703150FA" w14:textId="77777777" w:rsidTr="00102D5F">
        <w:trPr>
          <w:trHeight w:val="315"/>
          <w:jc w:val="right"/>
        </w:trPr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082B5AD1" w14:textId="77777777" w:rsidR="00D5151C" w:rsidRPr="00BB5D35" w:rsidRDefault="00D5151C" w:rsidP="00BB5D35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rPr>
                <w:b/>
                <w:bCs/>
                <w:szCs w:val="18"/>
              </w:rPr>
            </w:pPr>
            <w:r w:rsidRPr="00BB5D35">
              <w:rPr>
                <w:b/>
                <w:bCs/>
                <w:szCs w:val="18"/>
              </w:rPr>
              <w:t>Промежуточный итог 2, осуществление программы работы</w:t>
            </w:r>
          </w:p>
        </w:tc>
        <w:tc>
          <w:tcPr>
            <w:tcW w:w="1623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0247A62C" w14:textId="77777777" w:rsidR="00D5151C" w:rsidRPr="00BB5D35" w:rsidRDefault="00D5151C" w:rsidP="00BB5D35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b/>
                <w:bCs/>
                <w:szCs w:val="18"/>
              </w:rPr>
            </w:pPr>
            <w:r w:rsidRPr="00BB5D35">
              <w:rPr>
                <w:b/>
                <w:bCs/>
                <w:szCs w:val="18"/>
              </w:rPr>
              <w:t>3 864 870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11BE99D7" w14:textId="77777777" w:rsidR="00D5151C" w:rsidRPr="00BB5D35" w:rsidRDefault="00D5151C" w:rsidP="00BB5D35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b/>
                <w:bCs/>
                <w:szCs w:val="18"/>
              </w:rPr>
            </w:pPr>
            <w:r w:rsidRPr="00BB5D35">
              <w:rPr>
                <w:b/>
                <w:bCs/>
                <w:szCs w:val="18"/>
              </w:rPr>
              <w:t>2 557 306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582074E5" w14:textId="77777777" w:rsidR="00D5151C" w:rsidRPr="00BB5D35" w:rsidRDefault="00D5151C" w:rsidP="00BB5D35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b/>
                <w:bCs/>
                <w:szCs w:val="18"/>
              </w:rPr>
            </w:pPr>
            <w:r w:rsidRPr="00BB5D35">
              <w:rPr>
                <w:b/>
                <w:bCs/>
                <w:szCs w:val="18"/>
              </w:rPr>
              <w:t>1 307 564</w:t>
            </w:r>
          </w:p>
        </w:tc>
      </w:tr>
      <w:tr w:rsidR="00D5151C" w:rsidRPr="00BB5D35" w14:paraId="0ADECAFB" w14:textId="77777777" w:rsidTr="00102D5F">
        <w:trPr>
          <w:trHeight w:val="300"/>
          <w:jc w:val="right"/>
        </w:trPr>
        <w:tc>
          <w:tcPr>
            <w:tcW w:w="5040" w:type="dxa"/>
            <w:tcBorders>
              <w:top w:val="single" w:sz="4" w:space="0" w:color="auto"/>
            </w:tcBorders>
            <w:hideMark/>
          </w:tcPr>
          <w:p w14:paraId="2EFC7438" w14:textId="77777777" w:rsidR="00D5151C" w:rsidRPr="00BB5D35" w:rsidRDefault="00D5151C" w:rsidP="00BB5D35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rPr>
                <w:b/>
                <w:bCs/>
                <w:szCs w:val="18"/>
              </w:rPr>
            </w:pPr>
            <w:r w:rsidRPr="00BB5D35">
              <w:rPr>
                <w:b/>
                <w:bCs/>
                <w:szCs w:val="18"/>
              </w:rPr>
              <w:t>3.</w:t>
            </w:r>
            <w:r w:rsidRPr="00BB5D35">
              <w:rPr>
                <w:szCs w:val="18"/>
              </w:rPr>
              <w:t xml:space="preserve"> </w:t>
            </w:r>
            <w:r w:rsidRPr="00BB5D35">
              <w:rPr>
                <w:b/>
                <w:bCs/>
                <w:szCs w:val="18"/>
              </w:rPr>
              <w:t>Секретариат</w:t>
            </w:r>
          </w:p>
        </w:tc>
        <w:tc>
          <w:tcPr>
            <w:tcW w:w="1623" w:type="dxa"/>
            <w:tcBorders>
              <w:top w:val="single" w:sz="4" w:space="0" w:color="auto"/>
            </w:tcBorders>
            <w:hideMark/>
          </w:tcPr>
          <w:p w14:paraId="26034350" w14:textId="77777777" w:rsidR="00D5151C" w:rsidRPr="00BB5D35" w:rsidRDefault="00D5151C" w:rsidP="00BB5D35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b/>
                <w:bCs/>
                <w:szCs w:val="18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hideMark/>
          </w:tcPr>
          <w:p w14:paraId="663A2C07" w14:textId="77777777" w:rsidR="00D5151C" w:rsidRPr="00BB5D35" w:rsidRDefault="00D5151C" w:rsidP="00BB5D35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szCs w:val="18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</w:tcBorders>
            <w:hideMark/>
          </w:tcPr>
          <w:p w14:paraId="60B7EBD2" w14:textId="77777777" w:rsidR="00D5151C" w:rsidRPr="00BB5D35" w:rsidRDefault="00D5151C" w:rsidP="00BB5D35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szCs w:val="18"/>
                <w:lang w:val="en-GB"/>
              </w:rPr>
            </w:pPr>
          </w:p>
        </w:tc>
      </w:tr>
      <w:tr w:rsidR="00D5151C" w:rsidRPr="00BB5D35" w14:paraId="4ED85747" w14:textId="77777777" w:rsidTr="00102D5F">
        <w:trPr>
          <w:trHeight w:val="300"/>
          <w:jc w:val="right"/>
        </w:trPr>
        <w:tc>
          <w:tcPr>
            <w:tcW w:w="5040" w:type="dxa"/>
            <w:hideMark/>
          </w:tcPr>
          <w:p w14:paraId="201DC40C" w14:textId="77777777" w:rsidR="00D5151C" w:rsidRPr="00BB5D35" w:rsidRDefault="00D5151C" w:rsidP="00BB5D35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rPr>
                <w:szCs w:val="18"/>
              </w:rPr>
            </w:pPr>
            <w:r w:rsidRPr="00BB5D35">
              <w:rPr>
                <w:szCs w:val="18"/>
              </w:rPr>
              <w:t>3.1 Персонал секретариата</w:t>
            </w:r>
          </w:p>
        </w:tc>
        <w:tc>
          <w:tcPr>
            <w:tcW w:w="1623" w:type="dxa"/>
            <w:hideMark/>
          </w:tcPr>
          <w:p w14:paraId="30F6B110" w14:textId="77777777" w:rsidR="00D5151C" w:rsidRPr="00BB5D35" w:rsidRDefault="00D5151C" w:rsidP="00BB5D35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szCs w:val="18"/>
              </w:rPr>
            </w:pPr>
            <w:r w:rsidRPr="00BB5D35">
              <w:rPr>
                <w:szCs w:val="18"/>
              </w:rPr>
              <w:t>2 249 975</w:t>
            </w:r>
          </w:p>
        </w:tc>
        <w:tc>
          <w:tcPr>
            <w:tcW w:w="1417" w:type="dxa"/>
            <w:hideMark/>
          </w:tcPr>
          <w:p w14:paraId="02F38F34" w14:textId="77777777" w:rsidR="00D5151C" w:rsidRPr="00BB5D35" w:rsidRDefault="00D5151C" w:rsidP="00BB5D35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szCs w:val="18"/>
              </w:rPr>
            </w:pPr>
            <w:r w:rsidRPr="00BB5D35">
              <w:rPr>
                <w:szCs w:val="18"/>
              </w:rPr>
              <w:t>1 698 953</w:t>
            </w:r>
          </w:p>
        </w:tc>
        <w:tc>
          <w:tcPr>
            <w:tcW w:w="1416" w:type="dxa"/>
            <w:hideMark/>
          </w:tcPr>
          <w:p w14:paraId="54C96FF1" w14:textId="77777777" w:rsidR="00D5151C" w:rsidRPr="00BB5D35" w:rsidRDefault="00D5151C" w:rsidP="00BB5D35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szCs w:val="18"/>
              </w:rPr>
            </w:pPr>
            <w:r w:rsidRPr="00BB5D35">
              <w:rPr>
                <w:szCs w:val="18"/>
              </w:rPr>
              <w:t>551 022</w:t>
            </w:r>
          </w:p>
        </w:tc>
      </w:tr>
      <w:tr w:rsidR="00D5151C" w:rsidRPr="00BB5D35" w14:paraId="3DCC5DA5" w14:textId="77777777" w:rsidTr="00102D5F">
        <w:trPr>
          <w:trHeight w:val="302"/>
          <w:jc w:val="right"/>
        </w:trPr>
        <w:tc>
          <w:tcPr>
            <w:tcW w:w="5040" w:type="dxa"/>
            <w:tcBorders>
              <w:bottom w:val="single" w:sz="4" w:space="0" w:color="auto"/>
            </w:tcBorders>
            <w:hideMark/>
          </w:tcPr>
          <w:p w14:paraId="5C9930C2" w14:textId="77777777" w:rsidR="00D5151C" w:rsidRPr="00BB5D35" w:rsidRDefault="00D5151C" w:rsidP="00BB5D35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rPr>
                <w:szCs w:val="18"/>
              </w:rPr>
            </w:pPr>
            <w:r w:rsidRPr="00BB5D35">
              <w:rPr>
                <w:szCs w:val="18"/>
              </w:rPr>
              <w:t>3.2 Эксплуатационные расходы (не связанные с персоналом)</w:t>
            </w:r>
          </w:p>
        </w:tc>
        <w:tc>
          <w:tcPr>
            <w:tcW w:w="1623" w:type="dxa"/>
            <w:tcBorders>
              <w:bottom w:val="single" w:sz="4" w:space="0" w:color="auto"/>
            </w:tcBorders>
            <w:hideMark/>
          </w:tcPr>
          <w:p w14:paraId="7BF066E1" w14:textId="77777777" w:rsidR="00D5151C" w:rsidRPr="00BB5D35" w:rsidRDefault="00D5151C" w:rsidP="00BB5D35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szCs w:val="18"/>
              </w:rPr>
            </w:pPr>
            <w:r w:rsidRPr="00BB5D35">
              <w:rPr>
                <w:szCs w:val="18"/>
              </w:rPr>
              <w:t>321 000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hideMark/>
          </w:tcPr>
          <w:p w14:paraId="50A7AEDD" w14:textId="77777777" w:rsidR="00D5151C" w:rsidRPr="00BB5D35" w:rsidRDefault="00D5151C" w:rsidP="00BB5D35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szCs w:val="18"/>
              </w:rPr>
            </w:pPr>
            <w:r w:rsidRPr="00BB5D35">
              <w:rPr>
                <w:szCs w:val="18"/>
              </w:rPr>
              <w:t>249 646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hideMark/>
          </w:tcPr>
          <w:p w14:paraId="4BEC2821" w14:textId="77777777" w:rsidR="00D5151C" w:rsidRPr="00BB5D35" w:rsidRDefault="00D5151C" w:rsidP="00BB5D35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szCs w:val="18"/>
              </w:rPr>
            </w:pPr>
            <w:r w:rsidRPr="00BB5D35">
              <w:rPr>
                <w:szCs w:val="18"/>
              </w:rPr>
              <w:t>71 354</w:t>
            </w:r>
          </w:p>
        </w:tc>
      </w:tr>
      <w:tr w:rsidR="00D5151C" w:rsidRPr="00BB5D35" w14:paraId="7B817D03" w14:textId="77777777" w:rsidTr="00102D5F">
        <w:trPr>
          <w:trHeight w:val="315"/>
          <w:jc w:val="right"/>
        </w:trPr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64314CBE" w14:textId="77777777" w:rsidR="00D5151C" w:rsidRPr="00BB5D35" w:rsidRDefault="00D5151C" w:rsidP="00BB5D35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rPr>
                <w:b/>
                <w:bCs/>
                <w:szCs w:val="18"/>
              </w:rPr>
            </w:pPr>
            <w:r w:rsidRPr="00BB5D35">
              <w:rPr>
                <w:b/>
                <w:bCs/>
                <w:szCs w:val="18"/>
              </w:rPr>
              <w:t>Промежуточный итог 3, секретариат (персонал + эксплуатационные расходы)</w:t>
            </w:r>
          </w:p>
        </w:tc>
        <w:tc>
          <w:tcPr>
            <w:tcW w:w="1623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525A1201" w14:textId="77777777" w:rsidR="00D5151C" w:rsidRPr="00BB5D35" w:rsidRDefault="00D5151C" w:rsidP="00BB5D35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b/>
                <w:bCs/>
                <w:szCs w:val="18"/>
              </w:rPr>
            </w:pPr>
            <w:r w:rsidRPr="00BB5D35">
              <w:rPr>
                <w:b/>
                <w:bCs/>
                <w:szCs w:val="18"/>
              </w:rPr>
              <w:t>2 570 975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6471894D" w14:textId="77777777" w:rsidR="00D5151C" w:rsidRPr="00BB5D35" w:rsidRDefault="00D5151C" w:rsidP="00BB5D35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b/>
                <w:bCs/>
                <w:szCs w:val="18"/>
              </w:rPr>
            </w:pPr>
            <w:r w:rsidRPr="00BB5D35">
              <w:rPr>
                <w:b/>
                <w:bCs/>
                <w:szCs w:val="18"/>
              </w:rPr>
              <w:t>1 948 599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72AD401D" w14:textId="77777777" w:rsidR="00D5151C" w:rsidRPr="00BB5D35" w:rsidRDefault="00D5151C" w:rsidP="00BB5D35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b/>
                <w:bCs/>
                <w:szCs w:val="18"/>
              </w:rPr>
            </w:pPr>
            <w:r w:rsidRPr="00BB5D35">
              <w:rPr>
                <w:b/>
                <w:bCs/>
                <w:szCs w:val="18"/>
              </w:rPr>
              <w:t>622 376</w:t>
            </w:r>
          </w:p>
        </w:tc>
      </w:tr>
      <w:tr w:rsidR="00D5151C" w:rsidRPr="00BB5D35" w14:paraId="14179C2B" w14:textId="77777777" w:rsidTr="00102D5F">
        <w:trPr>
          <w:trHeight w:val="315"/>
          <w:jc w:val="right"/>
        </w:trPr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31A5CC42" w14:textId="77777777" w:rsidR="00D5151C" w:rsidRPr="00BB5D35" w:rsidRDefault="00D5151C" w:rsidP="00BB5D35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rPr>
                <w:b/>
                <w:bCs/>
                <w:szCs w:val="18"/>
              </w:rPr>
            </w:pPr>
            <w:r w:rsidRPr="00BB5D35">
              <w:rPr>
                <w:b/>
                <w:bCs/>
                <w:szCs w:val="18"/>
              </w:rPr>
              <w:t>Промежуточный итог (1+2+3)</w:t>
            </w:r>
          </w:p>
        </w:tc>
        <w:tc>
          <w:tcPr>
            <w:tcW w:w="1623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4099D6AB" w14:textId="77777777" w:rsidR="00D5151C" w:rsidRPr="00BB5D35" w:rsidRDefault="00D5151C" w:rsidP="00BB5D35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b/>
                <w:bCs/>
                <w:szCs w:val="18"/>
              </w:rPr>
            </w:pPr>
            <w:r w:rsidRPr="00BB5D35">
              <w:rPr>
                <w:b/>
                <w:bCs/>
                <w:szCs w:val="18"/>
              </w:rPr>
              <w:t>8 216 295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68CD3E07" w14:textId="77777777" w:rsidR="00D5151C" w:rsidRPr="00BB5D35" w:rsidRDefault="00D5151C" w:rsidP="00BB5D35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b/>
                <w:bCs/>
                <w:szCs w:val="18"/>
              </w:rPr>
            </w:pPr>
            <w:r w:rsidRPr="00BB5D35">
              <w:rPr>
                <w:b/>
                <w:bCs/>
                <w:szCs w:val="18"/>
              </w:rPr>
              <w:t>6 121 433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24D17F91" w14:textId="77777777" w:rsidR="00D5151C" w:rsidRPr="00BB5D35" w:rsidRDefault="00D5151C" w:rsidP="00BB5D35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b/>
                <w:bCs/>
                <w:szCs w:val="18"/>
              </w:rPr>
            </w:pPr>
            <w:r w:rsidRPr="00BB5D35">
              <w:rPr>
                <w:b/>
                <w:bCs/>
                <w:szCs w:val="18"/>
              </w:rPr>
              <w:t>2 094 862</w:t>
            </w:r>
          </w:p>
        </w:tc>
      </w:tr>
      <w:tr w:rsidR="00D5151C" w:rsidRPr="00BB5D35" w14:paraId="6800655B" w14:textId="77777777" w:rsidTr="00102D5F">
        <w:trPr>
          <w:trHeight w:val="315"/>
          <w:jc w:val="right"/>
        </w:trPr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68CEE3D4" w14:textId="77777777" w:rsidR="00D5151C" w:rsidRPr="00BB5D35" w:rsidRDefault="00D5151C" w:rsidP="00BB5D35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rPr>
                <w:szCs w:val="18"/>
              </w:rPr>
            </w:pPr>
            <w:r w:rsidRPr="00BB5D35">
              <w:rPr>
                <w:szCs w:val="18"/>
              </w:rPr>
              <w:t xml:space="preserve">Расходы на вспомогательное обслуживание программ </w:t>
            </w:r>
          </w:p>
        </w:tc>
        <w:tc>
          <w:tcPr>
            <w:tcW w:w="1623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64071D6C" w14:textId="77777777" w:rsidR="00D5151C" w:rsidRPr="00BB5D35" w:rsidRDefault="00D5151C" w:rsidP="00BB5D35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szCs w:val="18"/>
              </w:rPr>
            </w:pPr>
            <w:r w:rsidRPr="00BB5D35">
              <w:rPr>
                <w:szCs w:val="18"/>
              </w:rPr>
              <w:t>657 304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0000972C" w14:textId="77777777" w:rsidR="00D5151C" w:rsidRPr="00BB5D35" w:rsidRDefault="00D5151C" w:rsidP="00BB5D35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szCs w:val="18"/>
              </w:rPr>
            </w:pPr>
            <w:r w:rsidRPr="00BB5D35">
              <w:rPr>
                <w:szCs w:val="18"/>
              </w:rPr>
              <w:t>474 182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31B42BC8" w14:textId="77777777" w:rsidR="00D5151C" w:rsidRPr="00BB5D35" w:rsidRDefault="00D5151C" w:rsidP="00BB5D35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szCs w:val="18"/>
              </w:rPr>
            </w:pPr>
            <w:r w:rsidRPr="00BB5D35">
              <w:rPr>
                <w:szCs w:val="18"/>
              </w:rPr>
              <w:t>167 589</w:t>
            </w:r>
          </w:p>
        </w:tc>
      </w:tr>
      <w:tr w:rsidR="00D5151C" w:rsidRPr="00BB5D35" w14:paraId="3D9B2A86" w14:textId="77777777" w:rsidTr="00102D5F">
        <w:trPr>
          <w:trHeight w:val="315"/>
          <w:jc w:val="right"/>
        </w:trPr>
        <w:tc>
          <w:tcPr>
            <w:tcW w:w="5040" w:type="dxa"/>
            <w:tcBorders>
              <w:top w:val="single" w:sz="4" w:space="0" w:color="auto"/>
              <w:bottom w:val="single" w:sz="12" w:space="0" w:color="auto"/>
            </w:tcBorders>
            <w:hideMark/>
          </w:tcPr>
          <w:p w14:paraId="723D498B" w14:textId="77777777" w:rsidR="00D5151C" w:rsidRPr="00BB5D35" w:rsidRDefault="00D5151C" w:rsidP="00BB5D35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rPr>
                <w:b/>
                <w:bCs/>
                <w:szCs w:val="18"/>
              </w:rPr>
            </w:pPr>
            <w:r w:rsidRPr="00BB5D35">
              <w:rPr>
                <w:b/>
                <w:bCs/>
                <w:szCs w:val="18"/>
              </w:rPr>
              <w:t>Итого</w:t>
            </w:r>
          </w:p>
        </w:tc>
        <w:tc>
          <w:tcPr>
            <w:tcW w:w="1623" w:type="dxa"/>
            <w:tcBorders>
              <w:top w:val="single" w:sz="4" w:space="0" w:color="auto"/>
              <w:bottom w:val="single" w:sz="12" w:space="0" w:color="auto"/>
            </w:tcBorders>
            <w:hideMark/>
          </w:tcPr>
          <w:p w14:paraId="343B5282" w14:textId="77777777" w:rsidR="00D5151C" w:rsidRPr="00BB5D35" w:rsidRDefault="00D5151C" w:rsidP="00BB5D35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b/>
                <w:bCs/>
                <w:szCs w:val="18"/>
              </w:rPr>
            </w:pPr>
            <w:r w:rsidRPr="00BB5D35">
              <w:rPr>
                <w:b/>
                <w:bCs/>
                <w:szCs w:val="18"/>
              </w:rPr>
              <w:t>8 873 599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12" w:space="0" w:color="auto"/>
            </w:tcBorders>
            <w:hideMark/>
          </w:tcPr>
          <w:p w14:paraId="62D90630" w14:textId="77777777" w:rsidR="00D5151C" w:rsidRPr="00BB5D35" w:rsidRDefault="00D5151C" w:rsidP="00BB5D35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b/>
                <w:bCs/>
                <w:szCs w:val="18"/>
              </w:rPr>
            </w:pPr>
            <w:r w:rsidRPr="00BB5D35">
              <w:rPr>
                <w:b/>
                <w:bCs/>
                <w:szCs w:val="18"/>
              </w:rPr>
              <w:t>6 595 616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12" w:space="0" w:color="auto"/>
            </w:tcBorders>
            <w:hideMark/>
          </w:tcPr>
          <w:p w14:paraId="3ACF4BC9" w14:textId="77777777" w:rsidR="00D5151C" w:rsidRPr="00BB5D35" w:rsidRDefault="00D5151C" w:rsidP="00BB5D35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b/>
                <w:bCs/>
                <w:szCs w:val="18"/>
              </w:rPr>
            </w:pPr>
            <w:r w:rsidRPr="00BB5D35">
              <w:rPr>
                <w:b/>
                <w:bCs/>
                <w:szCs w:val="18"/>
              </w:rPr>
              <w:t>2 262 450</w:t>
            </w:r>
          </w:p>
        </w:tc>
      </w:tr>
    </w:tbl>
    <w:p w14:paraId="04BB1B9E" w14:textId="36725769" w:rsidR="00D5151C" w:rsidRPr="00A3551D" w:rsidRDefault="00046898" w:rsidP="00046898">
      <w:pPr>
        <w:pStyle w:val="CH1"/>
        <w:keepNext w:val="0"/>
        <w:keepLines w:val="0"/>
        <w:tabs>
          <w:tab w:val="clear" w:pos="624"/>
          <w:tab w:val="clear" w:pos="1247"/>
          <w:tab w:val="clear" w:pos="1871"/>
          <w:tab w:val="clear" w:pos="2495"/>
          <w:tab w:val="clear" w:pos="3119"/>
          <w:tab w:val="clear" w:pos="3742"/>
          <w:tab w:val="clear" w:pos="4366"/>
        </w:tabs>
      </w:pPr>
      <w:r>
        <w:rPr>
          <w:bCs/>
        </w:rPr>
        <w:tab/>
      </w:r>
      <w:r w:rsidR="00D5151C">
        <w:rPr>
          <w:bCs/>
        </w:rPr>
        <w:t>III.</w:t>
      </w:r>
      <w:r w:rsidR="00D5151C">
        <w:tab/>
      </w:r>
      <w:r w:rsidR="00D5151C">
        <w:rPr>
          <w:bCs/>
        </w:rPr>
        <w:t xml:space="preserve">Предлагаемые бюджеты на </w:t>
      </w:r>
      <w:r w:rsidR="00A37BBA">
        <w:rPr>
          <w:bCs/>
        </w:rPr>
        <w:t>2023–2025</w:t>
      </w:r>
      <w:r w:rsidR="00D5151C">
        <w:rPr>
          <w:bCs/>
        </w:rPr>
        <w:t xml:space="preserve"> годы</w:t>
      </w:r>
      <w:r w:rsidR="00D5151C">
        <w:t xml:space="preserve"> </w:t>
      </w:r>
    </w:p>
    <w:p w14:paraId="191F3413" w14:textId="40ED7D4C" w:rsidR="00D5151C" w:rsidRPr="00A3551D" w:rsidRDefault="00046898" w:rsidP="00046898">
      <w:pPr>
        <w:pStyle w:val="CH2"/>
        <w:keepNext w:val="0"/>
        <w:keepLines w:val="0"/>
        <w:tabs>
          <w:tab w:val="clear" w:pos="624"/>
          <w:tab w:val="clear" w:pos="1247"/>
          <w:tab w:val="clear" w:pos="1871"/>
          <w:tab w:val="clear" w:pos="2495"/>
          <w:tab w:val="clear" w:pos="3119"/>
          <w:tab w:val="clear" w:pos="3742"/>
          <w:tab w:val="clear" w:pos="4366"/>
        </w:tabs>
        <w:spacing w:before="0"/>
      </w:pPr>
      <w:r>
        <w:rPr>
          <w:bCs/>
        </w:rPr>
        <w:tab/>
      </w:r>
      <w:r w:rsidR="00D5151C">
        <w:rPr>
          <w:bCs/>
        </w:rPr>
        <w:t>A.</w:t>
      </w:r>
      <w:r w:rsidR="00D5151C">
        <w:tab/>
      </w:r>
      <w:r w:rsidR="00D5151C">
        <w:rPr>
          <w:bCs/>
        </w:rPr>
        <w:t>Пересмотренный бюджет на 2023 год</w:t>
      </w:r>
    </w:p>
    <w:p w14:paraId="4D30ADA0" w14:textId="120650D6" w:rsidR="00D5151C" w:rsidRPr="00046898" w:rsidRDefault="00D5151C" w:rsidP="00F303A6">
      <w:pPr>
        <w:pStyle w:val="ListParagraph"/>
        <w:numPr>
          <w:ilvl w:val="0"/>
          <w:numId w:val="17"/>
        </w:num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firstLine="0"/>
        <w:contextualSpacing w:val="0"/>
      </w:pPr>
      <w:r w:rsidRPr="00046898">
        <w:t>В решении МПБЭУ-9/3 Пленум утвердил предварительный бюджет на 2023 год в размере 10 322 910 долл. США, как указано в таблице 7 приложения к этому решению. Бюджет предусматривал реализацию программы работы в двух частях: часть А, соответствующая оценке по вопросам инвазивных чужеродных видов, начатым в ходе первой программы работы, и часть</w:t>
      </w:r>
      <w:r w:rsidR="00046898" w:rsidRPr="00046898">
        <w:t> </w:t>
      </w:r>
      <w:r w:rsidRPr="00046898">
        <w:t xml:space="preserve">В, соответствующая мероприятиям, утвержденным Пленумом на его девятой сессии в рамках скользящей программы работы на период до 2030 года. В таблице 6 представлен </w:t>
      </w:r>
      <w:r w:rsidRPr="00046898">
        <w:lastRenderedPageBreak/>
        <w:t xml:space="preserve">предлагаемый пересмотренный бюджет на 2023 год наряду с бюджетом на 2023 год, утвержденным Пленумом на его девятой сессии. Предлагаемый пересмотренный бюджет составляет 9,3 млн долл. США, что на 1 млн долл. США меньше бюджета, утвержденного на Пленуме. Информация о конкретных изменениях изложена в пунктах ниже. </w:t>
      </w:r>
      <w:bookmarkStart w:id="21" w:name="_Hlk94169102"/>
    </w:p>
    <w:p w14:paraId="5F81B654" w14:textId="75760730" w:rsidR="00D5151C" w:rsidRPr="00A3551D" w:rsidRDefault="00D5151C" w:rsidP="006B3877">
      <w:pPr>
        <w:pStyle w:val="Titletable"/>
        <w:keepNext w:val="0"/>
        <w:keepLines w:val="0"/>
        <w:tabs>
          <w:tab w:val="clear" w:pos="624"/>
          <w:tab w:val="clear" w:pos="1247"/>
          <w:tab w:val="clear" w:pos="1871"/>
          <w:tab w:val="clear" w:pos="2495"/>
          <w:tab w:val="clear" w:pos="3119"/>
          <w:tab w:val="clear" w:pos="3742"/>
          <w:tab w:val="clear" w:pos="4366"/>
        </w:tabs>
        <w:rPr>
          <w:rFonts w:eastAsia="Calibri"/>
        </w:rPr>
      </w:pPr>
      <w:r w:rsidRPr="00046898">
        <w:rPr>
          <w:b w:val="0"/>
          <w:bCs w:val="0"/>
        </w:rPr>
        <w:t>Таблица 6</w:t>
      </w:r>
      <w:r>
        <w:t xml:space="preserve"> </w:t>
      </w:r>
      <w:r w:rsidR="00046898">
        <w:br/>
      </w:r>
      <w:r>
        <w:t>Пересмотренный бюджет на 2023 год</w:t>
      </w:r>
    </w:p>
    <w:p w14:paraId="0E3CA13D" w14:textId="77777777" w:rsidR="00D5151C" w:rsidRPr="006B3877" w:rsidRDefault="00D5151C" w:rsidP="006B3877">
      <w:pPr>
        <w:pStyle w:val="Titletable"/>
        <w:keepNext w:val="0"/>
        <w:keepLines w:val="0"/>
        <w:tabs>
          <w:tab w:val="clear" w:pos="624"/>
          <w:tab w:val="clear" w:pos="1247"/>
          <w:tab w:val="clear" w:pos="1871"/>
          <w:tab w:val="clear" w:pos="2495"/>
          <w:tab w:val="clear" w:pos="3119"/>
          <w:tab w:val="clear" w:pos="3742"/>
          <w:tab w:val="clear" w:pos="4366"/>
        </w:tabs>
        <w:rPr>
          <w:rFonts w:eastAsia="Calibri"/>
          <w:b w:val="0"/>
          <w:bCs w:val="0"/>
          <w:sz w:val="18"/>
          <w:szCs w:val="18"/>
        </w:rPr>
      </w:pPr>
      <w:r w:rsidRPr="006B3877">
        <w:rPr>
          <w:b w:val="0"/>
          <w:bCs w:val="0"/>
          <w:sz w:val="18"/>
          <w:szCs w:val="18"/>
        </w:rPr>
        <w:t>(в долл. США)</w:t>
      </w:r>
    </w:p>
    <w:tbl>
      <w:tblPr>
        <w:tblStyle w:val="TableGrid"/>
        <w:tblW w:w="5000" w:type="pct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3"/>
        <w:gridCol w:w="1424"/>
        <w:gridCol w:w="1559"/>
        <w:gridCol w:w="1440"/>
      </w:tblGrid>
      <w:tr w:rsidR="00D5151C" w:rsidRPr="00046898" w14:paraId="257A6FAD" w14:textId="77777777" w:rsidTr="00DD2AF5">
        <w:trPr>
          <w:trHeight w:val="300"/>
          <w:tblHeader/>
          <w:jc w:val="right"/>
        </w:trPr>
        <w:tc>
          <w:tcPr>
            <w:tcW w:w="2671" w:type="pct"/>
            <w:tcBorders>
              <w:top w:val="single" w:sz="4" w:space="0" w:color="auto"/>
              <w:bottom w:val="single" w:sz="12" w:space="0" w:color="auto"/>
            </w:tcBorders>
            <w:vAlign w:val="bottom"/>
            <w:hideMark/>
          </w:tcPr>
          <w:p w14:paraId="47026A24" w14:textId="2E2B9DD9" w:rsidR="00D5151C" w:rsidRPr="00046898" w:rsidRDefault="00D5151C" w:rsidP="00046898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rPr>
                <w:i/>
                <w:iCs/>
                <w:szCs w:val="18"/>
              </w:rPr>
            </w:pPr>
            <w:r w:rsidRPr="00046898">
              <w:rPr>
                <w:i/>
                <w:iCs/>
                <w:szCs w:val="18"/>
              </w:rPr>
              <w:t>Статья бюджета</w:t>
            </w:r>
          </w:p>
        </w:tc>
        <w:tc>
          <w:tcPr>
            <w:tcW w:w="750" w:type="pct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bottom"/>
            <w:hideMark/>
          </w:tcPr>
          <w:p w14:paraId="52468F52" w14:textId="72AB2110" w:rsidR="00DD2AF5" w:rsidRDefault="00DD2AF5" w:rsidP="00046898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i/>
                <w:iCs/>
                <w:szCs w:val="18"/>
              </w:rPr>
            </w:pPr>
            <w:r>
              <w:rPr>
                <w:i/>
                <w:iCs/>
                <w:szCs w:val="18"/>
              </w:rPr>
              <w:t>У</w:t>
            </w:r>
            <w:r w:rsidR="00D5151C" w:rsidRPr="00046898">
              <w:rPr>
                <w:i/>
                <w:iCs/>
                <w:szCs w:val="18"/>
              </w:rPr>
              <w:t>твержденный бюджет</w:t>
            </w:r>
            <w:r>
              <w:rPr>
                <w:i/>
                <w:iCs/>
                <w:szCs w:val="18"/>
              </w:rPr>
              <w:t>,</w:t>
            </w:r>
          </w:p>
          <w:p w14:paraId="42AEBDC5" w14:textId="570ABECC" w:rsidR="00D5151C" w:rsidRPr="00046898" w:rsidRDefault="00DD2AF5" w:rsidP="00046898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i/>
                <w:iCs/>
                <w:szCs w:val="18"/>
              </w:rPr>
            </w:pPr>
            <w:r w:rsidRPr="00046898">
              <w:rPr>
                <w:i/>
                <w:iCs/>
                <w:szCs w:val="18"/>
              </w:rPr>
              <w:t>2023</w:t>
            </w:r>
            <w:r>
              <w:rPr>
                <w:i/>
                <w:iCs/>
                <w:szCs w:val="18"/>
              </w:rPr>
              <w:t xml:space="preserve"> год</w:t>
            </w:r>
          </w:p>
        </w:tc>
        <w:tc>
          <w:tcPr>
            <w:tcW w:w="821" w:type="pct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bottom"/>
            <w:hideMark/>
          </w:tcPr>
          <w:p w14:paraId="66C1BCDC" w14:textId="3A95891D" w:rsidR="00DD2AF5" w:rsidRDefault="00DD2AF5" w:rsidP="00046898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i/>
                <w:iCs/>
                <w:szCs w:val="18"/>
              </w:rPr>
            </w:pPr>
            <w:r>
              <w:rPr>
                <w:i/>
                <w:iCs/>
                <w:szCs w:val="18"/>
              </w:rPr>
              <w:t>П</w:t>
            </w:r>
            <w:r w:rsidR="00D5151C" w:rsidRPr="00046898">
              <w:rPr>
                <w:i/>
                <w:iCs/>
                <w:szCs w:val="18"/>
              </w:rPr>
              <w:t>ересмотренный бюджет</w:t>
            </w:r>
            <w:r>
              <w:rPr>
                <w:i/>
                <w:iCs/>
                <w:szCs w:val="18"/>
              </w:rPr>
              <w:t>,</w:t>
            </w:r>
          </w:p>
          <w:p w14:paraId="44B30E7A" w14:textId="4BCBDBF2" w:rsidR="00D5151C" w:rsidRPr="00046898" w:rsidRDefault="00DD2AF5" w:rsidP="00046898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i/>
                <w:iCs/>
                <w:szCs w:val="18"/>
              </w:rPr>
            </w:pPr>
            <w:r w:rsidRPr="00046898">
              <w:rPr>
                <w:i/>
                <w:iCs/>
                <w:szCs w:val="18"/>
              </w:rPr>
              <w:t>2023</w:t>
            </w:r>
            <w:r>
              <w:rPr>
                <w:i/>
                <w:iCs/>
                <w:szCs w:val="18"/>
              </w:rPr>
              <w:t xml:space="preserve"> год</w:t>
            </w:r>
          </w:p>
        </w:tc>
        <w:tc>
          <w:tcPr>
            <w:tcW w:w="758" w:type="pct"/>
            <w:tcBorders>
              <w:top w:val="single" w:sz="4" w:space="0" w:color="auto"/>
              <w:bottom w:val="single" w:sz="12" w:space="0" w:color="auto"/>
            </w:tcBorders>
            <w:vAlign w:val="bottom"/>
            <w:hideMark/>
          </w:tcPr>
          <w:p w14:paraId="243F24FB" w14:textId="77777777" w:rsidR="00D5151C" w:rsidRPr="00046898" w:rsidRDefault="00D5151C" w:rsidP="00046898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i/>
                <w:iCs/>
                <w:szCs w:val="18"/>
              </w:rPr>
            </w:pPr>
            <w:r w:rsidRPr="00046898">
              <w:rPr>
                <w:i/>
                <w:iCs/>
                <w:szCs w:val="18"/>
              </w:rPr>
              <w:t>Изменение</w:t>
            </w:r>
          </w:p>
        </w:tc>
      </w:tr>
      <w:tr w:rsidR="00D5151C" w:rsidRPr="00046898" w14:paraId="582DACDB" w14:textId="77777777" w:rsidTr="00281E85">
        <w:trPr>
          <w:trHeight w:val="300"/>
          <w:jc w:val="right"/>
        </w:trPr>
        <w:tc>
          <w:tcPr>
            <w:tcW w:w="2671" w:type="pct"/>
            <w:tcBorders>
              <w:top w:val="single" w:sz="12" w:space="0" w:color="auto"/>
            </w:tcBorders>
            <w:hideMark/>
          </w:tcPr>
          <w:p w14:paraId="651B060E" w14:textId="77777777" w:rsidR="00D5151C" w:rsidRPr="00046898" w:rsidRDefault="00D5151C" w:rsidP="00046898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rPr>
                <w:b/>
                <w:bCs/>
                <w:szCs w:val="18"/>
              </w:rPr>
            </w:pPr>
            <w:r w:rsidRPr="00046898">
              <w:rPr>
                <w:b/>
                <w:bCs/>
                <w:szCs w:val="18"/>
              </w:rPr>
              <w:t>1.</w:t>
            </w:r>
            <w:r w:rsidRPr="00046898">
              <w:rPr>
                <w:szCs w:val="18"/>
              </w:rPr>
              <w:t xml:space="preserve"> </w:t>
            </w:r>
            <w:r w:rsidRPr="00046898">
              <w:rPr>
                <w:b/>
                <w:bCs/>
                <w:szCs w:val="18"/>
              </w:rPr>
              <w:t>Совещания органов МПБЭУ</w:t>
            </w:r>
            <w:r w:rsidRPr="00046898">
              <w:rPr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single" w:sz="12" w:space="0" w:color="auto"/>
            </w:tcBorders>
            <w:hideMark/>
          </w:tcPr>
          <w:p w14:paraId="58C4287E" w14:textId="77777777" w:rsidR="00D5151C" w:rsidRPr="00046898" w:rsidRDefault="00D5151C" w:rsidP="00046898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b/>
                <w:bCs/>
                <w:szCs w:val="18"/>
                <w:lang w:val="en-GB"/>
              </w:rPr>
            </w:pPr>
          </w:p>
        </w:tc>
        <w:tc>
          <w:tcPr>
            <w:tcW w:w="821" w:type="pct"/>
            <w:tcBorders>
              <w:top w:val="single" w:sz="12" w:space="0" w:color="auto"/>
            </w:tcBorders>
            <w:hideMark/>
          </w:tcPr>
          <w:p w14:paraId="785248B4" w14:textId="77777777" w:rsidR="00D5151C" w:rsidRPr="00046898" w:rsidRDefault="00D5151C" w:rsidP="00046898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b/>
                <w:bCs/>
                <w:szCs w:val="18"/>
                <w:lang w:val="en-GB"/>
              </w:rPr>
            </w:pPr>
          </w:p>
        </w:tc>
        <w:tc>
          <w:tcPr>
            <w:tcW w:w="758" w:type="pct"/>
            <w:tcBorders>
              <w:top w:val="single" w:sz="12" w:space="0" w:color="auto"/>
            </w:tcBorders>
            <w:hideMark/>
          </w:tcPr>
          <w:p w14:paraId="07BC26EB" w14:textId="77777777" w:rsidR="00D5151C" w:rsidRPr="00046898" w:rsidRDefault="00D5151C" w:rsidP="00046898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b/>
                <w:bCs/>
                <w:szCs w:val="18"/>
                <w:lang w:val="en-GB"/>
              </w:rPr>
            </w:pPr>
          </w:p>
        </w:tc>
      </w:tr>
      <w:tr w:rsidR="00D5151C" w:rsidRPr="00046898" w14:paraId="7E4A0AC1" w14:textId="77777777" w:rsidTr="00281E85">
        <w:trPr>
          <w:trHeight w:val="290"/>
          <w:jc w:val="right"/>
        </w:trPr>
        <w:tc>
          <w:tcPr>
            <w:tcW w:w="2671" w:type="pct"/>
            <w:hideMark/>
          </w:tcPr>
          <w:p w14:paraId="6B4D4332" w14:textId="77777777" w:rsidR="00D5151C" w:rsidRPr="00046898" w:rsidRDefault="00D5151C" w:rsidP="00046898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rPr>
                <w:b/>
                <w:bCs/>
                <w:szCs w:val="18"/>
              </w:rPr>
            </w:pPr>
            <w:r w:rsidRPr="00046898">
              <w:rPr>
                <w:b/>
                <w:bCs/>
                <w:szCs w:val="18"/>
              </w:rPr>
              <w:t>1.1</w:t>
            </w:r>
            <w:r w:rsidRPr="00046898">
              <w:rPr>
                <w:szCs w:val="18"/>
              </w:rPr>
              <w:t xml:space="preserve"> </w:t>
            </w:r>
            <w:r w:rsidRPr="00046898">
              <w:rPr>
                <w:b/>
                <w:bCs/>
                <w:szCs w:val="18"/>
              </w:rPr>
              <w:t>Сессии Пленума</w:t>
            </w:r>
          </w:p>
        </w:tc>
        <w:tc>
          <w:tcPr>
            <w:tcW w:w="750" w:type="pct"/>
            <w:hideMark/>
          </w:tcPr>
          <w:p w14:paraId="0E17B5C0" w14:textId="77777777" w:rsidR="00D5151C" w:rsidRPr="00046898" w:rsidRDefault="00D5151C" w:rsidP="00046898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b/>
                <w:bCs/>
                <w:szCs w:val="18"/>
                <w:lang w:val="en-GB"/>
              </w:rPr>
            </w:pPr>
          </w:p>
        </w:tc>
        <w:tc>
          <w:tcPr>
            <w:tcW w:w="821" w:type="pct"/>
            <w:hideMark/>
          </w:tcPr>
          <w:p w14:paraId="3EA43F79" w14:textId="77777777" w:rsidR="00D5151C" w:rsidRPr="00DD2AF5" w:rsidRDefault="00D5151C" w:rsidP="00046898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szCs w:val="18"/>
                <w:lang w:val="en-US"/>
              </w:rPr>
            </w:pPr>
          </w:p>
        </w:tc>
        <w:tc>
          <w:tcPr>
            <w:tcW w:w="758" w:type="pct"/>
            <w:hideMark/>
          </w:tcPr>
          <w:p w14:paraId="3E23CBB1" w14:textId="77777777" w:rsidR="00D5151C" w:rsidRPr="00046898" w:rsidRDefault="00D5151C" w:rsidP="00046898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szCs w:val="18"/>
                <w:lang w:val="en-GB"/>
              </w:rPr>
            </w:pPr>
          </w:p>
        </w:tc>
      </w:tr>
      <w:tr w:rsidR="00D5151C" w:rsidRPr="00046898" w14:paraId="0D8C0CF3" w14:textId="77777777" w:rsidTr="00281E85">
        <w:trPr>
          <w:trHeight w:val="460"/>
          <w:jc w:val="right"/>
        </w:trPr>
        <w:tc>
          <w:tcPr>
            <w:tcW w:w="2671" w:type="pct"/>
            <w:hideMark/>
          </w:tcPr>
          <w:p w14:paraId="798B9CEC" w14:textId="77777777" w:rsidR="00D5151C" w:rsidRPr="00046898" w:rsidRDefault="00D5151C" w:rsidP="00046898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rPr>
                <w:szCs w:val="18"/>
              </w:rPr>
            </w:pPr>
            <w:r w:rsidRPr="00046898">
              <w:rPr>
                <w:szCs w:val="18"/>
              </w:rPr>
              <w:t xml:space="preserve">Расходы на поездки участников десятой сессии (проезд и суточные) </w:t>
            </w:r>
          </w:p>
        </w:tc>
        <w:tc>
          <w:tcPr>
            <w:tcW w:w="750" w:type="pct"/>
            <w:hideMark/>
          </w:tcPr>
          <w:p w14:paraId="7C101207" w14:textId="77777777" w:rsidR="00D5151C" w:rsidRPr="00046898" w:rsidRDefault="00D5151C" w:rsidP="00046898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szCs w:val="18"/>
              </w:rPr>
            </w:pPr>
            <w:r w:rsidRPr="00046898">
              <w:rPr>
                <w:szCs w:val="18"/>
              </w:rPr>
              <w:t>500 000</w:t>
            </w:r>
          </w:p>
        </w:tc>
        <w:tc>
          <w:tcPr>
            <w:tcW w:w="821" w:type="pct"/>
            <w:hideMark/>
          </w:tcPr>
          <w:p w14:paraId="0F907FF8" w14:textId="77777777" w:rsidR="00D5151C" w:rsidRPr="00046898" w:rsidRDefault="00D5151C" w:rsidP="00046898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szCs w:val="18"/>
              </w:rPr>
            </w:pPr>
            <w:r w:rsidRPr="00046898">
              <w:rPr>
                <w:szCs w:val="18"/>
              </w:rPr>
              <w:t>500 000</w:t>
            </w:r>
          </w:p>
        </w:tc>
        <w:tc>
          <w:tcPr>
            <w:tcW w:w="758" w:type="pct"/>
            <w:hideMark/>
          </w:tcPr>
          <w:p w14:paraId="358A1673" w14:textId="77777777" w:rsidR="00D5151C" w:rsidRPr="00046898" w:rsidRDefault="00D5151C" w:rsidP="00046898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szCs w:val="18"/>
                <w:lang w:val="en-GB"/>
              </w:rPr>
            </w:pPr>
          </w:p>
        </w:tc>
      </w:tr>
      <w:tr w:rsidR="00D5151C" w:rsidRPr="00046898" w14:paraId="0E48E3C2" w14:textId="77777777" w:rsidTr="00281E85">
        <w:trPr>
          <w:trHeight w:val="296"/>
          <w:jc w:val="right"/>
        </w:trPr>
        <w:tc>
          <w:tcPr>
            <w:tcW w:w="2671" w:type="pct"/>
            <w:hideMark/>
          </w:tcPr>
          <w:p w14:paraId="50D99194" w14:textId="77777777" w:rsidR="00D5151C" w:rsidRPr="00046898" w:rsidRDefault="00D5151C" w:rsidP="00046898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rPr>
                <w:szCs w:val="18"/>
              </w:rPr>
            </w:pPr>
            <w:r w:rsidRPr="00046898">
              <w:rPr>
                <w:szCs w:val="18"/>
              </w:rPr>
              <w:t>Конференционное обслуживание (письменный перевод, редактирование и устный перевод)</w:t>
            </w:r>
          </w:p>
        </w:tc>
        <w:tc>
          <w:tcPr>
            <w:tcW w:w="750" w:type="pct"/>
            <w:hideMark/>
          </w:tcPr>
          <w:p w14:paraId="45B2C9A9" w14:textId="77777777" w:rsidR="00D5151C" w:rsidRPr="00046898" w:rsidRDefault="00D5151C" w:rsidP="00046898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szCs w:val="18"/>
              </w:rPr>
            </w:pPr>
            <w:r w:rsidRPr="00046898">
              <w:rPr>
                <w:szCs w:val="18"/>
              </w:rPr>
              <w:t>830 000</w:t>
            </w:r>
          </w:p>
        </w:tc>
        <w:tc>
          <w:tcPr>
            <w:tcW w:w="821" w:type="pct"/>
            <w:hideMark/>
          </w:tcPr>
          <w:p w14:paraId="76EF2BA3" w14:textId="77777777" w:rsidR="00D5151C" w:rsidRPr="00046898" w:rsidRDefault="00D5151C" w:rsidP="00046898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szCs w:val="18"/>
              </w:rPr>
            </w:pPr>
            <w:r w:rsidRPr="00046898">
              <w:rPr>
                <w:szCs w:val="18"/>
              </w:rPr>
              <w:t>830 000</w:t>
            </w:r>
          </w:p>
        </w:tc>
        <w:tc>
          <w:tcPr>
            <w:tcW w:w="758" w:type="pct"/>
            <w:hideMark/>
          </w:tcPr>
          <w:p w14:paraId="506A04D9" w14:textId="77777777" w:rsidR="00D5151C" w:rsidRPr="00046898" w:rsidRDefault="00D5151C" w:rsidP="00046898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szCs w:val="18"/>
                <w:lang w:val="en-GB"/>
              </w:rPr>
            </w:pPr>
          </w:p>
        </w:tc>
      </w:tr>
      <w:tr w:rsidR="00D5151C" w:rsidRPr="00046898" w14:paraId="6978E4E8" w14:textId="77777777" w:rsidTr="00281E85">
        <w:trPr>
          <w:trHeight w:val="290"/>
          <w:jc w:val="right"/>
        </w:trPr>
        <w:tc>
          <w:tcPr>
            <w:tcW w:w="2671" w:type="pct"/>
            <w:hideMark/>
          </w:tcPr>
          <w:p w14:paraId="1D5644AC" w14:textId="77777777" w:rsidR="00D5151C" w:rsidRPr="00046898" w:rsidRDefault="00D5151C" w:rsidP="00046898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rPr>
                <w:szCs w:val="18"/>
              </w:rPr>
            </w:pPr>
            <w:r w:rsidRPr="00046898">
              <w:rPr>
                <w:szCs w:val="18"/>
              </w:rPr>
              <w:t>Подготовка докладов</w:t>
            </w:r>
          </w:p>
        </w:tc>
        <w:tc>
          <w:tcPr>
            <w:tcW w:w="750" w:type="pct"/>
            <w:hideMark/>
          </w:tcPr>
          <w:p w14:paraId="119540FF" w14:textId="77777777" w:rsidR="00D5151C" w:rsidRPr="00046898" w:rsidRDefault="00D5151C" w:rsidP="00046898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szCs w:val="18"/>
              </w:rPr>
            </w:pPr>
            <w:r w:rsidRPr="00046898">
              <w:rPr>
                <w:szCs w:val="18"/>
              </w:rPr>
              <w:t>65 000</w:t>
            </w:r>
          </w:p>
        </w:tc>
        <w:tc>
          <w:tcPr>
            <w:tcW w:w="821" w:type="pct"/>
            <w:hideMark/>
          </w:tcPr>
          <w:p w14:paraId="25EB2731" w14:textId="77777777" w:rsidR="00D5151C" w:rsidRPr="00046898" w:rsidRDefault="00D5151C" w:rsidP="00046898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szCs w:val="18"/>
              </w:rPr>
            </w:pPr>
            <w:r w:rsidRPr="00046898">
              <w:rPr>
                <w:szCs w:val="18"/>
              </w:rPr>
              <w:t>65 000</w:t>
            </w:r>
          </w:p>
        </w:tc>
        <w:tc>
          <w:tcPr>
            <w:tcW w:w="758" w:type="pct"/>
            <w:hideMark/>
          </w:tcPr>
          <w:p w14:paraId="494B5140" w14:textId="77777777" w:rsidR="00D5151C" w:rsidRPr="00046898" w:rsidRDefault="00D5151C" w:rsidP="00046898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szCs w:val="18"/>
                <w:lang w:val="en-GB"/>
              </w:rPr>
            </w:pPr>
          </w:p>
        </w:tc>
      </w:tr>
      <w:tr w:rsidR="00D5151C" w:rsidRPr="00046898" w14:paraId="4C563CC9" w14:textId="77777777" w:rsidTr="00281E85">
        <w:trPr>
          <w:trHeight w:val="300"/>
          <w:jc w:val="right"/>
        </w:trPr>
        <w:tc>
          <w:tcPr>
            <w:tcW w:w="2671" w:type="pct"/>
            <w:tcBorders>
              <w:bottom w:val="single" w:sz="2" w:space="0" w:color="auto"/>
            </w:tcBorders>
            <w:hideMark/>
          </w:tcPr>
          <w:p w14:paraId="5DF27E42" w14:textId="77777777" w:rsidR="00D5151C" w:rsidRPr="00046898" w:rsidRDefault="00D5151C" w:rsidP="00046898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rPr>
                <w:szCs w:val="18"/>
              </w:rPr>
            </w:pPr>
            <w:r w:rsidRPr="00046898">
              <w:rPr>
                <w:szCs w:val="18"/>
              </w:rPr>
              <w:t xml:space="preserve">Расходы на обеспечение безопасности и прочие расходы </w:t>
            </w:r>
          </w:p>
        </w:tc>
        <w:tc>
          <w:tcPr>
            <w:tcW w:w="750" w:type="pct"/>
            <w:tcBorders>
              <w:bottom w:val="single" w:sz="2" w:space="0" w:color="auto"/>
            </w:tcBorders>
            <w:hideMark/>
          </w:tcPr>
          <w:p w14:paraId="3AE28BFC" w14:textId="77777777" w:rsidR="00D5151C" w:rsidRPr="00046898" w:rsidRDefault="00D5151C" w:rsidP="00046898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szCs w:val="18"/>
              </w:rPr>
            </w:pPr>
            <w:r w:rsidRPr="00046898">
              <w:rPr>
                <w:szCs w:val="18"/>
              </w:rPr>
              <w:t>100 000</w:t>
            </w:r>
          </w:p>
        </w:tc>
        <w:tc>
          <w:tcPr>
            <w:tcW w:w="821" w:type="pct"/>
            <w:tcBorders>
              <w:bottom w:val="single" w:sz="2" w:space="0" w:color="auto"/>
            </w:tcBorders>
            <w:hideMark/>
          </w:tcPr>
          <w:p w14:paraId="20210C81" w14:textId="77777777" w:rsidR="00D5151C" w:rsidRPr="00046898" w:rsidRDefault="00D5151C" w:rsidP="00046898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szCs w:val="18"/>
              </w:rPr>
            </w:pPr>
            <w:r w:rsidRPr="00046898">
              <w:rPr>
                <w:szCs w:val="18"/>
              </w:rPr>
              <w:t>200 000</w:t>
            </w:r>
          </w:p>
        </w:tc>
        <w:tc>
          <w:tcPr>
            <w:tcW w:w="758" w:type="pct"/>
            <w:tcBorders>
              <w:bottom w:val="single" w:sz="2" w:space="0" w:color="auto"/>
            </w:tcBorders>
            <w:hideMark/>
          </w:tcPr>
          <w:p w14:paraId="2EE96F0E" w14:textId="77777777" w:rsidR="00D5151C" w:rsidRPr="00046898" w:rsidRDefault="00D5151C" w:rsidP="00046898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szCs w:val="18"/>
              </w:rPr>
            </w:pPr>
            <w:r w:rsidRPr="00046898">
              <w:rPr>
                <w:szCs w:val="18"/>
              </w:rPr>
              <w:t>100 000</w:t>
            </w:r>
          </w:p>
        </w:tc>
      </w:tr>
      <w:tr w:rsidR="00D5151C" w:rsidRPr="00046898" w14:paraId="17EEDAD5" w14:textId="77777777" w:rsidTr="00281E85">
        <w:trPr>
          <w:trHeight w:val="300"/>
          <w:jc w:val="right"/>
        </w:trPr>
        <w:tc>
          <w:tcPr>
            <w:tcW w:w="2671" w:type="pct"/>
            <w:tcBorders>
              <w:top w:val="single" w:sz="2" w:space="0" w:color="auto"/>
              <w:bottom w:val="single" w:sz="2" w:space="0" w:color="auto"/>
            </w:tcBorders>
            <w:hideMark/>
          </w:tcPr>
          <w:p w14:paraId="2366B68D" w14:textId="77777777" w:rsidR="00D5151C" w:rsidRPr="00046898" w:rsidRDefault="00D5151C" w:rsidP="00046898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rPr>
                <w:b/>
                <w:bCs/>
                <w:szCs w:val="18"/>
              </w:rPr>
            </w:pPr>
            <w:r w:rsidRPr="00046898">
              <w:rPr>
                <w:b/>
                <w:bCs/>
                <w:szCs w:val="18"/>
              </w:rPr>
              <w:t>Промежуточный итог 1.1, сессии Пленума</w:t>
            </w:r>
          </w:p>
        </w:tc>
        <w:tc>
          <w:tcPr>
            <w:tcW w:w="750" w:type="pct"/>
            <w:tcBorders>
              <w:top w:val="single" w:sz="2" w:space="0" w:color="auto"/>
              <w:bottom w:val="single" w:sz="2" w:space="0" w:color="auto"/>
            </w:tcBorders>
            <w:hideMark/>
          </w:tcPr>
          <w:p w14:paraId="3675F64C" w14:textId="77777777" w:rsidR="00D5151C" w:rsidRPr="00046898" w:rsidRDefault="00D5151C" w:rsidP="00046898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b/>
                <w:bCs/>
                <w:szCs w:val="18"/>
              </w:rPr>
            </w:pPr>
            <w:r w:rsidRPr="00046898">
              <w:rPr>
                <w:b/>
                <w:bCs/>
                <w:szCs w:val="18"/>
              </w:rPr>
              <w:t>1 495 000</w:t>
            </w:r>
          </w:p>
        </w:tc>
        <w:tc>
          <w:tcPr>
            <w:tcW w:w="821" w:type="pct"/>
            <w:tcBorders>
              <w:top w:val="single" w:sz="2" w:space="0" w:color="auto"/>
              <w:bottom w:val="single" w:sz="2" w:space="0" w:color="auto"/>
            </w:tcBorders>
            <w:hideMark/>
          </w:tcPr>
          <w:p w14:paraId="6676887D" w14:textId="77777777" w:rsidR="00D5151C" w:rsidRPr="00046898" w:rsidRDefault="00D5151C" w:rsidP="00046898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b/>
                <w:bCs/>
                <w:szCs w:val="18"/>
              </w:rPr>
            </w:pPr>
            <w:r w:rsidRPr="00046898">
              <w:rPr>
                <w:b/>
                <w:bCs/>
                <w:szCs w:val="18"/>
              </w:rPr>
              <w:t>1 595 000</w:t>
            </w:r>
          </w:p>
        </w:tc>
        <w:tc>
          <w:tcPr>
            <w:tcW w:w="758" w:type="pct"/>
            <w:tcBorders>
              <w:top w:val="single" w:sz="2" w:space="0" w:color="auto"/>
              <w:bottom w:val="single" w:sz="2" w:space="0" w:color="auto"/>
            </w:tcBorders>
            <w:hideMark/>
          </w:tcPr>
          <w:p w14:paraId="6C5F1D2B" w14:textId="77777777" w:rsidR="00D5151C" w:rsidRPr="00046898" w:rsidRDefault="00D5151C" w:rsidP="00046898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b/>
                <w:bCs/>
                <w:szCs w:val="18"/>
              </w:rPr>
            </w:pPr>
            <w:r w:rsidRPr="00046898">
              <w:rPr>
                <w:b/>
                <w:bCs/>
                <w:szCs w:val="18"/>
              </w:rPr>
              <w:t>100 000</w:t>
            </w:r>
          </w:p>
        </w:tc>
      </w:tr>
      <w:tr w:rsidR="00D5151C" w:rsidRPr="00046898" w14:paraId="51A5854B" w14:textId="77777777" w:rsidTr="00281E85">
        <w:trPr>
          <w:trHeight w:val="303"/>
          <w:jc w:val="right"/>
        </w:trPr>
        <w:tc>
          <w:tcPr>
            <w:tcW w:w="2671" w:type="pct"/>
            <w:tcBorders>
              <w:top w:val="single" w:sz="2" w:space="0" w:color="auto"/>
            </w:tcBorders>
            <w:hideMark/>
          </w:tcPr>
          <w:p w14:paraId="414DD98C" w14:textId="77777777" w:rsidR="00D5151C" w:rsidRPr="00046898" w:rsidRDefault="00D5151C" w:rsidP="00046898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rPr>
                <w:b/>
                <w:bCs/>
                <w:szCs w:val="18"/>
              </w:rPr>
            </w:pPr>
            <w:r w:rsidRPr="00046898">
              <w:rPr>
                <w:b/>
                <w:bCs/>
                <w:szCs w:val="18"/>
              </w:rPr>
              <w:t>1.2</w:t>
            </w:r>
            <w:r w:rsidRPr="00046898">
              <w:rPr>
                <w:szCs w:val="18"/>
              </w:rPr>
              <w:t xml:space="preserve"> </w:t>
            </w:r>
            <w:r w:rsidRPr="00046898">
              <w:rPr>
                <w:b/>
                <w:bCs/>
                <w:szCs w:val="18"/>
              </w:rPr>
              <w:t>Сессии Бюро и Многодисциплинарной группы экспертов</w:t>
            </w:r>
          </w:p>
        </w:tc>
        <w:tc>
          <w:tcPr>
            <w:tcW w:w="750" w:type="pct"/>
            <w:tcBorders>
              <w:top w:val="single" w:sz="2" w:space="0" w:color="auto"/>
            </w:tcBorders>
            <w:hideMark/>
          </w:tcPr>
          <w:p w14:paraId="629FA43A" w14:textId="77777777" w:rsidR="00D5151C" w:rsidRPr="00046898" w:rsidRDefault="00D5151C" w:rsidP="00046898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b/>
                <w:bCs/>
                <w:szCs w:val="18"/>
              </w:rPr>
            </w:pPr>
          </w:p>
        </w:tc>
        <w:tc>
          <w:tcPr>
            <w:tcW w:w="821" w:type="pct"/>
            <w:tcBorders>
              <w:top w:val="single" w:sz="2" w:space="0" w:color="auto"/>
            </w:tcBorders>
            <w:hideMark/>
          </w:tcPr>
          <w:p w14:paraId="216C3324" w14:textId="77777777" w:rsidR="00D5151C" w:rsidRPr="00046898" w:rsidRDefault="00D5151C" w:rsidP="00046898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szCs w:val="18"/>
              </w:rPr>
            </w:pPr>
          </w:p>
        </w:tc>
        <w:tc>
          <w:tcPr>
            <w:tcW w:w="758" w:type="pct"/>
            <w:tcBorders>
              <w:top w:val="single" w:sz="2" w:space="0" w:color="auto"/>
            </w:tcBorders>
            <w:hideMark/>
          </w:tcPr>
          <w:p w14:paraId="4EF2BF66" w14:textId="77777777" w:rsidR="00D5151C" w:rsidRPr="00046898" w:rsidRDefault="00D5151C" w:rsidP="00046898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szCs w:val="18"/>
              </w:rPr>
            </w:pPr>
          </w:p>
        </w:tc>
      </w:tr>
      <w:tr w:rsidR="00D5151C" w:rsidRPr="00046898" w14:paraId="6560FEC1" w14:textId="77777777" w:rsidTr="00281E85">
        <w:trPr>
          <w:trHeight w:val="47"/>
          <w:jc w:val="right"/>
        </w:trPr>
        <w:tc>
          <w:tcPr>
            <w:tcW w:w="2671" w:type="pct"/>
            <w:hideMark/>
          </w:tcPr>
          <w:p w14:paraId="55F774E6" w14:textId="77777777" w:rsidR="00D5151C" w:rsidRPr="00046898" w:rsidRDefault="00D5151C" w:rsidP="00046898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rPr>
                <w:szCs w:val="18"/>
              </w:rPr>
            </w:pPr>
            <w:r w:rsidRPr="00046898">
              <w:rPr>
                <w:szCs w:val="18"/>
              </w:rPr>
              <w:t>Расходы на поездки и проведение совещаний для участников одной сессии Бюро</w:t>
            </w:r>
          </w:p>
        </w:tc>
        <w:tc>
          <w:tcPr>
            <w:tcW w:w="750" w:type="pct"/>
            <w:hideMark/>
          </w:tcPr>
          <w:p w14:paraId="114C6F8D" w14:textId="77777777" w:rsidR="00D5151C" w:rsidRPr="00046898" w:rsidRDefault="00D5151C" w:rsidP="00046898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szCs w:val="18"/>
              </w:rPr>
            </w:pPr>
            <w:r w:rsidRPr="00046898">
              <w:rPr>
                <w:szCs w:val="18"/>
              </w:rPr>
              <w:t>35 450</w:t>
            </w:r>
          </w:p>
        </w:tc>
        <w:tc>
          <w:tcPr>
            <w:tcW w:w="821" w:type="pct"/>
            <w:hideMark/>
          </w:tcPr>
          <w:p w14:paraId="3C603F74" w14:textId="77777777" w:rsidR="00D5151C" w:rsidRPr="00046898" w:rsidRDefault="00D5151C" w:rsidP="00046898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szCs w:val="18"/>
              </w:rPr>
            </w:pPr>
            <w:r w:rsidRPr="00046898">
              <w:rPr>
                <w:szCs w:val="18"/>
              </w:rPr>
              <w:t>35 450</w:t>
            </w:r>
          </w:p>
        </w:tc>
        <w:tc>
          <w:tcPr>
            <w:tcW w:w="758" w:type="pct"/>
          </w:tcPr>
          <w:p w14:paraId="536F06B4" w14:textId="77777777" w:rsidR="00D5151C" w:rsidRPr="00046898" w:rsidRDefault="00D5151C" w:rsidP="00046898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szCs w:val="18"/>
                <w:lang w:val="en-GB"/>
              </w:rPr>
            </w:pPr>
          </w:p>
        </w:tc>
      </w:tr>
      <w:tr w:rsidR="00D5151C" w:rsidRPr="00046898" w14:paraId="70FCCCDC" w14:textId="77777777" w:rsidTr="00281E85">
        <w:trPr>
          <w:trHeight w:val="300"/>
          <w:jc w:val="right"/>
        </w:trPr>
        <w:tc>
          <w:tcPr>
            <w:tcW w:w="2671" w:type="pct"/>
            <w:tcBorders>
              <w:bottom w:val="single" w:sz="2" w:space="0" w:color="auto"/>
            </w:tcBorders>
            <w:hideMark/>
          </w:tcPr>
          <w:p w14:paraId="551A2A5F" w14:textId="77777777" w:rsidR="00D5151C" w:rsidRPr="00046898" w:rsidRDefault="00D5151C" w:rsidP="00046898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rPr>
                <w:szCs w:val="18"/>
              </w:rPr>
            </w:pPr>
            <w:r w:rsidRPr="00046898">
              <w:rPr>
                <w:szCs w:val="18"/>
              </w:rPr>
              <w:t>Расходы на поездки и проведение совещаний для участников одной сессии Группы</w:t>
            </w:r>
          </w:p>
        </w:tc>
        <w:tc>
          <w:tcPr>
            <w:tcW w:w="750" w:type="pct"/>
            <w:tcBorders>
              <w:bottom w:val="single" w:sz="2" w:space="0" w:color="auto"/>
            </w:tcBorders>
            <w:hideMark/>
          </w:tcPr>
          <w:p w14:paraId="67D86CCE" w14:textId="77777777" w:rsidR="00D5151C" w:rsidRPr="00046898" w:rsidRDefault="00D5151C" w:rsidP="00046898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szCs w:val="18"/>
              </w:rPr>
            </w:pPr>
            <w:r w:rsidRPr="00046898">
              <w:rPr>
                <w:szCs w:val="18"/>
              </w:rPr>
              <w:t>85 000</w:t>
            </w:r>
          </w:p>
        </w:tc>
        <w:tc>
          <w:tcPr>
            <w:tcW w:w="821" w:type="pct"/>
            <w:tcBorders>
              <w:bottom w:val="single" w:sz="2" w:space="0" w:color="auto"/>
            </w:tcBorders>
            <w:hideMark/>
          </w:tcPr>
          <w:p w14:paraId="74D3030F" w14:textId="77777777" w:rsidR="00D5151C" w:rsidRPr="00046898" w:rsidRDefault="00D5151C" w:rsidP="00046898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szCs w:val="18"/>
              </w:rPr>
            </w:pPr>
            <w:r w:rsidRPr="00046898">
              <w:rPr>
                <w:szCs w:val="18"/>
              </w:rPr>
              <w:t>85 000</w:t>
            </w:r>
          </w:p>
        </w:tc>
        <w:tc>
          <w:tcPr>
            <w:tcW w:w="758" w:type="pct"/>
            <w:tcBorders>
              <w:bottom w:val="single" w:sz="2" w:space="0" w:color="auto"/>
            </w:tcBorders>
          </w:tcPr>
          <w:p w14:paraId="5E2949B0" w14:textId="77777777" w:rsidR="00D5151C" w:rsidRPr="00046898" w:rsidRDefault="00D5151C" w:rsidP="00046898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szCs w:val="18"/>
                <w:lang w:val="en-GB"/>
              </w:rPr>
            </w:pPr>
          </w:p>
        </w:tc>
      </w:tr>
      <w:tr w:rsidR="00D5151C" w:rsidRPr="00046898" w14:paraId="77667A20" w14:textId="77777777" w:rsidTr="00281E85">
        <w:trPr>
          <w:trHeight w:val="470"/>
          <w:jc w:val="right"/>
        </w:trPr>
        <w:tc>
          <w:tcPr>
            <w:tcW w:w="2671" w:type="pct"/>
            <w:tcBorders>
              <w:top w:val="single" w:sz="2" w:space="0" w:color="auto"/>
              <w:bottom w:val="single" w:sz="2" w:space="0" w:color="auto"/>
            </w:tcBorders>
            <w:hideMark/>
          </w:tcPr>
          <w:p w14:paraId="2D4C11A7" w14:textId="77777777" w:rsidR="00D5151C" w:rsidRPr="00046898" w:rsidRDefault="00D5151C" w:rsidP="00046898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rPr>
                <w:b/>
                <w:bCs/>
                <w:szCs w:val="18"/>
              </w:rPr>
            </w:pPr>
            <w:r w:rsidRPr="00046898">
              <w:rPr>
                <w:b/>
                <w:bCs/>
                <w:szCs w:val="18"/>
              </w:rPr>
              <w:t>Промежуточный итог 1.2, сессии Бюро и Многодисциплинарной группы экспертов</w:t>
            </w:r>
          </w:p>
        </w:tc>
        <w:tc>
          <w:tcPr>
            <w:tcW w:w="750" w:type="pct"/>
            <w:tcBorders>
              <w:top w:val="single" w:sz="2" w:space="0" w:color="auto"/>
              <w:bottom w:val="single" w:sz="2" w:space="0" w:color="auto"/>
            </w:tcBorders>
            <w:hideMark/>
          </w:tcPr>
          <w:p w14:paraId="5A4E05B7" w14:textId="77777777" w:rsidR="00D5151C" w:rsidRPr="00046898" w:rsidRDefault="00D5151C" w:rsidP="00046898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b/>
                <w:bCs/>
                <w:szCs w:val="18"/>
              </w:rPr>
            </w:pPr>
            <w:r w:rsidRPr="00046898">
              <w:rPr>
                <w:b/>
                <w:bCs/>
                <w:szCs w:val="18"/>
              </w:rPr>
              <w:t>120 450</w:t>
            </w:r>
          </w:p>
        </w:tc>
        <w:tc>
          <w:tcPr>
            <w:tcW w:w="821" w:type="pct"/>
            <w:tcBorders>
              <w:top w:val="single" w:sz="2" w:space="0" w:color="auto"/>
              <w:bottom w:val="single" w:sz="2" w:space="0" w:color="auto"/>
            </w:tcBorders>
            <w:hideMark/>
          </w:tcPr>
          <w:p w14:paraId="7E3E1358" w14:textId="77777777" w:rsidR="00D5151C" w:rsidRPr="00046898" w:rsidRDefault="00D5151C" w:rsidP="00046898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b/>
                <w:bCs/>
                <w:szCs w:val="18"/>
              </w:rPr>
            </w:pPr>
            <w:r w:rsidRPr="00046898">
              <w:rPr>
                <w:b/>
                <w:bCs/>
                <w:szCs w:val="18"/>
              </w:rPr>
              <w:t>120 450</w:t>
            </w:r>
          </w:p>
        </w:tc>
        <w:tc>
          <w:tcPr>
            <w:tcW w:w="758" w:type="pct"/>
            <w:tcBorders>
              <w:top w:val="single" w:sz="2" w:space="0" w:color="auto"/>
              <w:bottom w:val="single" w:sz="2" w:space="0" w:color="auto"/>
            </w:tcBorders>
          </w:tcPr>
          <w:p w14:paraId="2E791D51" w14:textId="77777777" w:rsidR="00D5151C" w:rsidRPr="00046898" w:rsidRDefault="00D5151C" w:rsidP="00046898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b/>
                <w:bCs/>
                <w:szCs w:val="18"/>
                <w:lang w:val="en-GB"/>
              </w:rPr>
            </w:pPr>
          </w:p>
        </w:tc>
      </w:tr>
      <w:tr w:rsidR="00D5151C" w:rsidRPr="00046898" w14:paraId="67679ADB" w14:textId="77777777" w:rsidTr="00281E85">
        <w:trPr>
          <w:trHeight w:val="300"/>
          <w:jc w:val="right"/>
        </w:trPr>
        <w:tc>
          <w:tcPr>
            <w:tcW w:w="2671" w:type="pct"/>
            <w:tcBorders>
              <w:top w:val="single" w:sz="2" w:space="0" w:color="auto"/>
              <w:bottom w:val="single" w:sz="4" w:space="0" w:color="auto"/>
            </w:tcBorders>
            <w:hideMark/>
          </w:tcPr>
          <w:p w14:paraId="31680554" w14:textId="77777777" w:rsidR="00D5151C" w:rsidRPr="00046898" w:rsidRDefault="00D5151C" w:rsidP="00046898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rPr>
                <w:b/>
                <w:bCs/>
                <w:szCs w:val="18"/>
              </w:rPr>
            </w:pPr>
            <w:r w:rsidRPr="00046898">
              <w:rPr>
                <w:b/>
                <w:bCs/>
                <w:szCs w:val="18"/>
              </w:rPr>
              <w:t>1.3</w:t>
            </w:r>
            <w:r w:rsidRPr="00046898">
              <w:rPr>
                <w:szCs w:val="18"/>
              </w:rPr>
              <w:t xml:space="preserve"> </w:t>
            </w:r>
            <w:r w:rsidRPr="00046898">
              <w:rPr>
                <w:b/>
                <w:bCs/>
                <w:szCs w:val="18"/>
              </w:rPr>
              <w:t>Расходы на поездки Председателя в качестве представителя МПБЭУ</w:t>
            </w:r>
          </w:p>
        </w:tc>
        <w:tc>
          <w:tcPr>
            <w:tcW w:w="750" w:type="pct"/>
            <w:tcBorders>
              <w:top w:val="single" w:sz="2" w:space="0" w:color="auto"/>
              <w:bottom w:val="single" w:sz="4" w:space="0" w:color="auto"/>
            </w:tcBorders>
            <w:hideMark/>
          </w:tcPr>
          <w:p w14:paraId="7EA129F9" w14:textId="77777777" w:rsidR="00D5151C" w:rsidRPr="00046898" w:rsidRDefault="00D5151C" w:rsidP="00046898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szCs w:val="18"/>
              </w:rPr>
            </w:pPr>
            <w:r w:rsidRPr="00046898">
              <w:rPr>
                <w:szCs w:val="18"/>
              </w:rPr>
              <w:t>25 000</w:t>
            </w:r>
          </w:p>
        </w:tc>
        <w:tc>
          <w:tcPr>
            <w:tcW w:w="821" w:type="pct"/>
            <w:tcBorders>
              <w:top w:val="single" w:sz="2" w:space="0" w:color="auto"/>
              <w:bottom w:val="single" w:sz="4" w:space="0" w:color="auto"/>
            </w:tcBorders>
            <w:hideMark/>
          </w:tcPr>
          <w:p w14:paraId="07D43A15" w14:textId="77777777" w:rsidR="00D5151C" w:rsidRPr="00046898" w:rsidRDefault="00D5151C" w:rsidP="00046898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szCs w:val="18"/>
              </w:rPr>
            </w:pPr>
            <w:r w:rsidRPr="00046898">
              <w:rPr>
                <w:szCs w:val="18"/>
              </w:rPr>
              <w:t>25 000</w:t>
            </w:r>
          </w:p>
        </w:tc>
        <w:tc>
          <w:tcPr>
            <w:tcW w:w="758" w:type="pct"/>
            <w:tcBorders>
              <w:top w:val="single" w:sz="2" w:space="0" w:color="auto"/>
              <w:bottom w:val="single" w:sz="4" w:space="0" w:color="auto"/>
            </w:tcBorders>
          </w:tcPr>
          <w:p w14:paraId="73C4FE95" w14:textId="77777777" w:rsidR="00D5151C" w:rsidRPr="00046898" w:rsidRDefault="00D5151C" w:rsidP="00046898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szCs w:val="18"/>
                <w:lang w:val="en-GB"/>
              </w:rPr>
            </w:pPr>
          </w:p>
        </w:tc>
      </w:tr>
      <w:tr w:rsidR="00D5151C" w:rsidRPr="00046898" w14:paraId="306FC4C8" w14:textId="77777777" w:rsidTr="00281E85">
        <w:trPr>
          <w:trHeight w:val="300"/>
          <w:jc w:val="right"/>
        </w:trPr>
        <w:tc>
          <w:tcPr>
            <w:tcW w:w="2671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0CAC9FCC" w14:textId="77777777" w:rsidR="00D5151C" w:rsidRPr="00046898" w:rsidRDefault="00D5151C" w:rsidP="00046898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rPr>
                <w:b/>
                <w:bCs/>
                <w:szCs w:val="18"/>
              </w:rPr>
            </w:pPr>
            <w:r w:rsidRPr="00046898">
              <w:rPr>
                <w:b/>
                <w:bCs/>
                <w:szCs w:val="18"/>
              </w:rPr>
              <w:t>Промежуточный итог 1, совещания органов МПБЭУ</w:t>
            </w:r>
          </w:p>
        </w:tc>
        <w:tc>
          <w:tcPr>
            <w:tcW w:w="750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557B1F96" w14:textId="77777777" w:rsidR="00D5151C" w:rsidRPr="00046898" w:rsidRDefault="00D5151C" w:rsidP="00046898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b/>
                <w:bCs/>
                <w:szCs w:val="18"/>
              </w:rPr>
            </w:pPr>
            <w:r w:rsidRPr="00046898">
              <w:rPr>
                <w:b/>
                <w:bCs/>
                <w:szCs w:val="18"/>
              </w:rPr>
              <w:t>1 640 450</w:t>
            </w:r>
          </w:p>
        </w:tc>
        <w:tc>
          <w:tcPr>
            <w:tcW w:w="821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6F77AC75" w14:textId="77777777" w:rsidR="00D5151C" w:rsidRPr="00046898" w:rsidRDefault="00D5151C" w:rsidP="00046898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b/>
                <w:bCs/>
                <w:szCs w:val="18"/>
              </w:rPr>
            </w:pPr>
            <w:r w:rsidRPr="00046898">
              <w:rPr>
                <w:b/>
                <w:bCs/>
                <w:szCs w:val="18"/>
              </w:rPr>
              <w:t>1 740 450</w:t>
            </w:r>
          </w:p>
        </w:tc>
        <w:tc>
          <w:tcPr>
            <w:tcW w:w="758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5D200514" w14:textId="77777777" w:rsidR="00D5151C" w:rsidRPr="00046898" w:rsidRDefault="00D5151C" w:rsidP="00046898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b/>
                <w:bCs/>
                <w:szCs w:val="18"/>
              </w:rPr>
            </w:pPr>
            <w:r w:rsidRPr="00046898">
              <w:rPr>
                <w:szCs w:val="18"/>
              </w:rPr>
              <w:t xml:space="preserve"> </w:t>
            </w:r>
            <w:r w:rsidRPr="00046898">
              <w:rPr>
                <w:b/>
                <w:bCs/>
                <w:szCs w:val="18"/>
              </w:rPr>
              <w:t>100 000</w:t>
            </w:r>
          </w:p>
        </w:tc>
      </w:tr>
      <w:tr w:rsidR="00D5151C" w:rsidRPr="00046898" w14:paraId="19274C27" w14:textId="77777777" w:rsidTr="00917F38">
        <w:trPr>
          <w:trHeight w:val="290"/>
          <w:jc w:val="right"/>
        </w:trPr>
        <w:tc>
          <w:tcPr>
            <w:tcW w:w="5000" w:type="pct"/>
            <w:gridSpan w:val="4"/>
            <w:tcBorders>
              <w:top w:val="single" w:sz="4" w:space="0" w:color="auto"/>
            </w:tcBorders>
            <w:hideMark/>
          </w:tcPr>
          <w:p w14:paraId="4ADCF171" w14:textId="77777777" w:rsidR="00D5151C" w:rsidRPr="00046898" w:rsidRDefault="00D5151C" w:rsidP="00046898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rPr>
                <w:b/>
                <w:bCs/>
                <w:szCs w:val="18"/>
              </w:rPr>
            </w:pPr>
            <w:r w:rsidRPr="00046898">
              <w:rPr>
                <w:b/>
                <w:bCs/>
                <w:szCs w:val="18"/>
              </w:rPr>
              <w:t>2.</w:t>
            </w:r>
            <w:r w:rsidRPr="00046898">
              <w:rPr>
                <w:szCs w:val="18"/>
              </w:rPr>
              <w:t xml:space="preserve"> </w:t>
            </w:r>
            <w:r w:rsidRPr="00046898">
              <w:rPr>
                <w:b/>
                <w:bCs/>
                <w:szCs w:val="18"/>
              </w:rPr>
              <w:t>Осуществление программы работы</w:t>
            </w:r>
            <w:r w:rsidRPr="00046898">
              <w:rPr>
                <w:szCs w:val="18"/>
              </w:rPr>
              <w:t xml:space="preserve"> </w:t>
            </w:r>
          </w:p>
        </w:tc>
      </w:tr>
      <w:tr w:rsidR="00D5151C" w:rsidRPr="00046898" w14:paraId="297A8B1B" w14:textId="77777777" w:rsidTr="00917F38">
        <w:trPr>
          <w:trHeight w:val="290"/>
          <w:jc w:val="right"/>
        </w:trPr>
        <w:tc>
          <w:tcPr>
            <w:tcW w:w="5000" w:type="pct"/>
            <w:gridSpan w:val="4"/>
            <w:hideMark/>
          </w:tcPr>
          <w:p w14:paraId="13A12E51" w14:textId="77777777" w:rsidR="00D5151C" w:rsidRPr="00046898" w:rsidRDefault="00D5151C" w:rsidP="00046898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rPr>
                <w:b/>
                <w:bCs/>
                <w:szCs w:val="18"/>
              </w:rPr>
            </w:pPr>
            <w:r w:rsidRPr="00046898">
              <w:rPr>
                <w:b/>
                <w:bCs/>
                <w:szCs w:val="18"/>
              </w:rPr>
              <w:t>Часть А: Первая программа работы (ПР1)</w:t>
            </w:r>
          </w:p>
        </w:tc>
      </w:tr>
      <w:tr w:rsidR="00D5151C" w:rsidRPr="00046898" w14:paraId="65B5C51B" w14:textId="77777777" w:rsidTr="00281E85">
        <w:trPr>
          <w:trHeight w:val="233"/>
          <w:jc w:val="right"/>
        </w:trPr>
        <w:tc>
          <w:tcPr>
            <w:tcW w:w="2671" w:type="pct"/>
            <w:hideMark/>
          </w:tcPr>
          <w:p w14:paraId="5D374EB1" w14:textId="77B7E739" w:rsidR="00D5151C" w:rsidRPr="00046898" w:rsidRDefault="00D5151C" w:rsidP="00046898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rPr>
                <w:b/>
                <w:bCs/>
                <w:szCs w:val="18"/>
              </w:rPr>
            </w:pPr>
            <w:r w:rsidRPr="00046898">
              <w:rPr>
                <w:b/>
                <w:bCs/>
                <w:szCs w:val="18"/>
              </w:rPr>
              <w:t xml:space="preserve">ПР1 – </w:t>
            </w:r>
            <w:r w:rsidR="006B3877">
              <w:rPr>
                <w:b/>
                <w:bCs/>
                <w:szCs w:val="18"/>
              </w:rPr>
              <w:t>ц</w:t>
            </w:r>
            <w:r w:rsidRPr="00046898">
              <w:rPr>
                <w:b/>
                <w:bCs/>
                <w:szCs w:val="18"/>
              </w:rPr>
              <w:t xml:space="preserve">ель 3: </w:t>
            </w:r>
            <w:r w:rsidR="006B3877">
              <w:rPr>
                <w:b/>
                <w:bCs/>
                <w:szCs w:val="18"/>
              </w:rPr>
              <w:t>у</w:t>
            </w:r>
            <w:r w:rsidRPr="00046898">
              <w:rPr>
                <w:b/>
                <w:bCs/>
                <w:szCs w:val="18"/>
              </w:rPr>
              <w:t>крепление научно-политического взаимодействия в отношении тематических и методологических вопросов</w:t>
            </w:r>
          </w:p>
        </w:tc>
        <w:tc>
          <w:tcPr>
            <w:tcW w:w="750" w:type="pct"/>
            <w:hideMark/>
          </w:tcPr>
          <w:p w14:paraId="2DD2CBDF" w14:textId="77777777" w:rsidR="00D5151C" w:rsidRPr="00046898" w:rsidRDefault="00D5151C" w:rsidP="00046898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b/>
                <w:bCs/>
                <w:szCs w:val="18"/>
              </w:rPr>
            </w:pPr>
            <w:r w:rsidRPr="00046898">
              <w:rPr>
                <w:b/>
                <w:bCs/>
                <w:szCs w:val="18"/>
              </w:rPr>
              <w:t>302 500</w:t>
            </w:r>
          </w:p>
        </w:tc>
        <w:tc>
          <w:tcPr>
            <w:tcW w:w="821" w:type="pct"/>
            <w:hideMark/>
          </w:tcPr>
          <w:p w14:paraId="0AE3EF40" w14:textId="77777777" w:rsidR="00D5151C" w:rsidRPr="00046898" w:rsidRDefault="00D5151C" w:rsidP="00046898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b/>
                <w:bCs/>
                <w:szCs w:val="18"/>
              </w:rPr>
            </w:pPr>
            <w:r w:rsidRPr="00046898">
              <w:rPr>
                <w:b/>
                <w:bCs/>
                <w:szCs w:val="18"/>
              </w:rPr>
              <w:t>316 250</w:t>
            </w:r>
          </w:p>
        </w:tc>
        <w:tc>
          <w:tcPr>
            <w:tcW w:w="758" w:type="pct"/>
            <w:hideMark/>
          </w:tcPr>
          <w:p w14:paraId="655E176E" w14:textId="77777777" w:rsidR="00D5151C" w:rsidRPr="00046898" w:rsidRDefault="00D5151C" w:rsidP="00046898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b/>
                <w:bCs/>
                <w:szCs w:val="18"/>
              </w:rPr>
            </w:pPr>
            <w:r w:rsidRPr="00046898">
              <w:rPr>
                <w:b/>
                <w:bCs/>
                <w:szCs w:val="18"/>
              </w:rPr>
              <w:t>13 750</w:t>
            </w:r>
          </w:p>
        </w:tc>
      </w:tr>
      <w:tr w:rsidR="00D5151C" w:rsidRPr="00046898" w14:paraId="5100E24E" w14:textId="77777777" w:rsidTr="00281E85">
        <w:trPr>
          <w:trHeight w:val="308"/>
          <w:jc w:val="right"/>
        </w:trPr>
        <w:tc>
          <w:tcPr>
            <w:tcW w:w="2671" w:type="pct"/>
            <w:tcBorders>
              <w:bottom w:val="single" w:sz="2" w:space="0" w:color="auto"/>
            </w:tcBorders>
            <w:hideMark/>
          </w:tcPr>
          <w:p w14:paraId="0957771A" w14:textId="299A9721" w:rsidR="00D5151C" w:rsidRPr="00046898" w:rsidRDefault="00D5151C" w:rsidP="00046898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rPr>
                <w:szCs w:val="18"/>
              </w:rPr>
            </w:pPr>
            <w:r w:rsidRPr="00046898">
              <w:rPr>
                <w:szCs w:val="18"/>
              </w:rPr>
              <w:t xml:space="preserve">ПР1 – </w:t>
            </w:r>
            <w:r w:rsidR="006B3877">
              <w:rPr>
                <w:szCs w:val="18"/>
              </w:rPr>
              <w:t>р</w:t>
            </w:r>
            <w:r w:rsidRPr="00046898">
              <w:rPr>
                <w:szCs w:val="18"/>
              </w:rPr>
              <w:t xml:space="preserve">езультат 3 b) ii) – </w:t>
            </w:r>
            <w:r w:rsidR="006B3877">
              <w:rPr>
                <w:szCs w:val="18"/>
              </w:rPr>
              <w:t>о</w:t>
            </w:r>
            <w:r w:rsidRPr="00046898">
              <w:rPr>
                <w:szCs w:val="18"/>
              </w:rPr>
              <w:t xml:space="preserve">ценка по вопросам инвазивных чужеродных видов </w:t>
            </w:r>
          </w:p>
        </w:tc>
        <w:tc>
          <w:tcPr>
            <w:tcW w:w="750" w:type="pct"/>
            <w:tcBorders>
              <w:bottom w:val="single" w:sz="2" w:space="0" w:color="auto"/>
            </w:tcBorders>
            <w:hideMark/>
          </w:tcPr>
          <w:p w14:paraId="7B80CF32" w14:textId="77777777" w:rsidR="00D5151C" w:rsidRPr="00046898" w:rsidRDefault="00D5151C" w:rsidP="00046898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szCs w:val="18"/>
              </w:rPr>
            </w:pPr>
            <w:r w:rsidRPr="00046898">
              <w:rPr>
                <w:szCs w:val="18"/>
              </w:rPr>
              <w:t>302 500</w:t>
            </w:r>
          </w:p>
        </w:tc>
        <w:tc>
          <w:tcPr>
            <w:tcW w:w="821" w:type="pct"/>
            <w:tcBorders>
              <w:bottom w:val="single" w:sz="2" w:space="0" w:color="auto"/>
            </w:tcBorders>
            <w:hideMark/>
          </w:tcPr>
          <w:p w14:paraId="1799BE8E" w14:textId="77777777" w:rsidR="00D5151C" w:rsidRPr="00046898" w:rsidRDefault="00D5151C" w:rsidP="00046898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szCs w:val="18"/>
              </w:rPr>
            </w:pPr>
            <w:r w:rsidRPr="00046898">
              <w:rPr>
                <w:szCs w:val="18"/>
              </w:rPr>
              <w:t>316 250</w:t>
            </w:r>
          </w:p>
        </w:tc>
        <w:tc>
          <w:tcPr>
            <w:tcW w:w="758" w:type="pct"/>
            <w:tcBorders>
              <w:bottom w:val="single" w:sz="2" w:space="0" w:color="auto"/>
            </w:tcBorders>
            <w:hideMark/>
          </w:tcPr>
          <w:p w14:paraId="00301E23" w14:textId="77777777" w:rsidR="00D5151C" w:rsidRPr="00046898" w:rsidRDefault="00D5151C" w:rsidP="00046898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szCs w:val="18"/>
              </w:rPr>
            </w:pPr>
            <w:r w:rsidRPr="00046898">
              <w:rPr>
                <w:szCs w:val="18"/>
              </w:rPr>
              <w:t>13 750</w:t>
            </w:r>
          </w:p>
        </w:tc>
      </w:tr>
      <w:tr w:rsidR="00D5151C" w:rsidRPr="00046898" w14:paraId="0362658B" w14:textId="77777777" w:rsidTr="00281E85">
        <w:trPr>
          <w:trHeight w:val="300"/>
          <w:jc w:val="right"/>
        </w:trPr>
        <w:tc>
          <w:tcPr>
            <w:tcW w:w="2671" w:type="pct"/>
            <w:tcBorders>
              <w:top w:val="single" w:sz="2" w:space="0" w:color="auto"/>
              <w:bottom w:val="single" w:sz="2" w:space="0" w:color="auto"/>
            </w:tcBorders>
            <w:hideMark/>
          </w:tcPr>
          <w:p w14:paraId="29F6B004" w14:textId="77777777" w:rsidR="00D5151C" w:rsidRPr="00281E85" w:rsidRDefault="00D5151C" w:rsidP="00046898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rPr>
                <w:b/>
                <w:bCs/>
                <w:szCs w:val="18"/>
              </w:rPr>
            </w:pPr>
            <w:r w:rsidRPr="00281E85">
              <w:rPr>
                <w:b/>
                <w:bCs/>
                <w:szCs w:val="18"/>
              </w:rPr>
              <w:t>Промежуточный итог, часть А</w:t>
            </w:r>
          </w:p>
        </w:tc>
        <w:tc>
          <w:tcPr>
            <w:tcW w:w="750" w:type="pct"/>
            <w:tcBorders>
              <w:top w:val="single" w:sz="2" w:space="0" w:color="auto"/>
              <w:bottom w:val="single" w:sz="2" w:space="0" w:color="auto"/>
            </w:tcBorders>
            <w:hideMark/>
          </w:tcPr>
          <w:p w14:paraId="77CB5DF8" w14:textId="77777777" w:rsidR="00D5151C" w:rsidRPr="00046898" w:rsidRDefault="00D5151C" w:rsidP="00046898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b/>
                <w:bCs/>
                <w:szCs w:val="18"/>
              </w:rPr>
            </w:pPr>
            <w:r w:rsidRPr="00046898">
              <w:rPr>
                <w:b/>
                <w:bCs/>
                <w:szCs w:val="18"/>
              </w:rPr>
              <w:t>302 500</w:t>
            </w:r>
          </w:p>
        </w:tc>
        <w:tc>
          <w:tcPr>
            <w:tcW w:w="821" w:type="pct"/>
            <w:tcBorders>
              <w:top w:val="single" w:sz="2" w:space="0" w:color="auto"/>
              <w:bottom w:val="single" w:sz="2" w:space="0" w:color="auto"/>
            </w:tcBorders>
            <w:hideMark/>
          </w:tcPr>
          <w:p w14:paraId="4FE0EF19" w14:textId="77777777" w:rsidR="00D5151C" w:rsidRPr="00046898" w:rsidRDefault="00D5151C" w:rsidP="00046898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b/>
                <w:bCs/>
                <w:szCs w:val="18"/>
              </w:rPr>
            </w:pPr>
            <w:r w:rsidRPr="00046898">
              <w:rPr>
                <w:b/>
                <w:bCs/>
                <w:szCs w:val="18"/>
              </w:rPr>
              <w:t>316 250</w:t>
            </w:r>
          </w:p>
        </w:tc>
        <w:tc>
          <w:tcPr>
            <w:tcW w:w="758" w:type="pct"/>
            <w:tcBorders>
              <w:top w:val="single" w:sz="2" w:space="0" w:color="auto"/>
              <w:bottom w:val="single" w:sz="2" w:space="0" w:color="auto"/>
            </w:tcBorders>
            <w:hideMark/>
          </w:tcPr>
          <w:p w14:paraId="0341839A" w14:textId="77777777" w:rsidR="00D5151C" w:rsidRPr="00046898" w:rsidRDefault="00D5151C" w:rsidP="00046898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b/>
                <w:bCs/>
                <w:szCs w:val="18"/>
              </w:rPr>
            </w:pPr>
            <w:r w:rsidRPr="00046898">
              <w:rPr>
                <w:b/>
                <w:bCs/>
                <w:szCs w:val="18"/>
              </w:rPr>
              <w:t>13 750</w:t>
            </w:r>
          </w:p>
        </w:tc>
      </w:tr>
      <w:tr w:rsidR="00D5151C" w:rsidRPr="00046898" w14:paraId="1D262982" w14:textId="77777777" w:rsidTr="00281E85">
        <w:trPr>
          <w:trHeight w:val="290"/>
          <w:jc w:val="right"/>
        </w:trPr>
        <w:tc>
          <w:tcPr>
            <w:tcW w:w="2671" w:type="pct"/>
            <w:tcBorders>
              <w:top w:val="single" w:sz="2" w:space="0" w:color="auto"/>
            </w:tcBorders>
            <w:hideMark/>
          </w:tcPr>
          <w:p w14:paraId="70DE3A9F" w14:textId="77777777" w:rsidR="00D5151C" w:rsidRPr="00281E85" w:rsidRDefault="00D5151C" w:rsidP="00046898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rPr>
                <w:b/>
                <w:bCs/>
                <w:szCs w:val="18"/>
              </w:rPr>
            </w:pPr>
            <w:r w:rsidRPr="00281E85">
              <w:rPr>
                <w:b/>
                <w:bCs/>
                <w:szCs w:val="18"/>
              </w:rPr>
              <w:t>Часть B: Скользящая программа работы на период до 2030 года</w:t>
            </w:r>
          </w:p>
        </w:tc>
        <w:tc>
          <w:tcPr>
            <w:tcW w:w="750" w:type="pct"/>
            <w:tcBorders>
              <w:top w:val="single" w:sz="2" w:space="0" w:color="auto"/>
            </w:tcBorders>
            <w:hideMark/>
          </w:tcPr>
          <w:p w14:paraId="187BCE48" w14:textId="77777777" w:rsidR="00D5151C" w:rsidRPr="00046898" w:rsidRDefault="00D5151C" w:rsidP="00046898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b/>
                <w:bCs/>
                <w:szCs w:val="18"/>
              </w:rPr>
            </w:pPr>
          </w:p>
        </w:tc>
        <w:tc>
          <w:tcPr>
            <w:tcW w:w="821" w:type="pct"/>
            <w:tcBorders>
              <w:top w:val="single" w:sz="2" w:space="0" w:color="auto"/>
            </w:tcBorders>
            <w:hideMark/>
          </w:tcPr>
          <w:p w14:paraId="60A55355" w14:textId="77777777" w:rsidR="00D5151C" w:rsidRPr="00046898" w:rsidRDefault="00D5151C" w:rsidP="00046898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szCs w:val="18"/>
              </w:rPr>
            </w:pPr>
          </w:p>
        </w:tc>
        <w:tc>
          <w:tcPr>
            <w:tcW w:w="758" w:type="pct"/>
            <w:tcBorders>
              <w:top w:val="single" w:sz="2" w:space="0" w:color="auto"/>
            </w:tcBorders>
            <w:hideMark/>
          </w:tcPr>
          <w:p w14:paraId="417AC00A" w14:textId="77777777" w:rsidR="00D5151C" w:rsidRPr="00046898" w:rsidRDefault="00D5151C" w:rsidP="00046898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szCs w:val="18"/>
              </w:rPr>
            </w:pPr>
          </w:p>
        </w:tc>
      </w:tr>
      <w:tr w:rsidR="00D5151C" w:rsidRPr="00046898" w14:paraId="63105400" w14:textId="77777777" w:rsidTr="00281E85">
        <w:trPr>
          <w:trHeight w:val="290"/>
          <w:jc w:val="right"/>
        </w:trPr>
        <w:tc>
          <w:tcPr>
            <w:tcW w:w="2671" w:type="pct"/>
            <w:hideMark/>
          </w:tcPr>
          <w:p w14:paraId="5C132CF4" w14:textId="4E9EE2C9" w:rsidR="00D5151C" w:rsidRPr="00281E85" w:rsidRDefault="00D5151C" w:rsidP="00046898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rPr>
                <w:b/>
                <w:bCs/>
                <w:szCs w:val="18"/>
              </w:rPr>
            </w:pPr>
            <w:r w:rsidRPr="00281E85">
              <w:rPr>
                <w:b/>
                <w:bCs/>
                <w:szCs w:val="18"/>
              </w:rPr>
              <w:t>Цель 1: Оценка знаний</w:t>
            </w:r>
          </w:p>
        </w:tc>
        <w:tc>
          <w:tcPr>
            <w:tcW w:w="750" w:type="pct"/>
            <w:hideMark/>
          </w:tcPr>
          <w:p w14:paraId="66B0667A" w14:textId="77777777" w:rsidR="00D5151C" w:rsidRPr="00046898" w:rsidRDefault="00D5151C" w:rsidP="00046898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b/>
                <w:bCs/>
                <w:szCs w:val="18"/>
              </w:rPr>
            </w:pPr>
            <w:r w:rsidRPr="00046898">
              <w:rPr>
                <w:b/>
                <w:bCs/>
                <w:szCs w:val="18"/>
              </w:rPr>
              <w:t>1 724 800</w:t>
            </w:r>
          </w:p>
        </w:tc>
        <w:tc>
          <w:tcPr>
            <w:tcW w:w="821" w:type="pct"/>
            <w:hideMark/>
          </w:tcPr>
          <w:p w14:paraId="18584E5C" w14:textId="77777777" w:rsidR="00D5151C" w:rsidRPr="00046898" w:rsidRDefault="00D5151C" w:rsidP="00046898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b/>
                <w:bCs/>
                <w:szCs w:val="18"/>
              </w:rPr>
            </w:pPr>
            <w:r w:rsidRPr="00046898">
              <w:rPr>
                <w:b/>
                <w:bCs/>
                <w:szCs w:val="18"/>
              </w:rPr>
              <w:t>1 301 900</w:t>
            </w:r>
          </w:p>
        </w:tc>
        <w:tc>
          <w:tcPr>
            <w:tcW w:w="758" w:type="pct"/>
            <w:hideMark/>
          </w:tcPr>
          <w:p w14:paraId="0EC2D274" w14:textId="77777777" w:rsidR="00D5151C" w:rsidRPr="00046898" w:rsidRDefault="00D5151C" w:rsidP="00046898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b/>
                <w:bCs/>
                <w:szCs w:val="18"/>
              </w:rPr>
            </w:pPr>
            <w:r w:rsidRPr="00046898">
              <w:rPr>
                <w:b/>
                <w:bCs/>
                <w:szCs w:val="18"/>
              </w:rPr>
              <w:t>(422 900)</w:t>
            </w:r>
          </w:p>
        </w:tc>
      </w:tr>
      <w:tr w:rsidR="00D5151C" w:rsidRPr="00046898" w14:paraId="5F35FFC7" w14:textId="77777777" w:rsidTr="00281E85">
        <w:trPr>
          <w:trHeight w:val="141"/>
          <w:jc w:val="right"/>
        </w:trPr>
        <w:tc>
          <w:tcPr>
            <w:tcW w:w="2671" w:type="pct"/>
            <w:hideMark/>
          </w:tcPr>
          <w:p w14:paraId="0473761F" w14:textId="730FBCD8" w:rsidR="00D5151C" w:rsidRPr="00281E85" w:rsidRDefault="00281E85" w:rsidP="00046898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rPr>
                <w:szCs w:val="18"/>
              </w:rPr>
            </w:pPr>
            <w:r w:rsidRPr="00281E85">
              <w:rPr>
                <w:szCs w:val="18"/>
              </w:rPr>
              <w:t>Результат</w:t>
            </w:r>
            <w:r w:rsidR="00D5151C" w:rsidRPr="00281E85">
              <w:rPr>
                <w:szCs w:val="18"/>
              </w:rPr>
              <w:t xml:space="preserve"> 1 a) – </w:t>
            </w:r>
            <w:r w:rsidR="00851D98" w:rsidRPr="00281E85">
              <w:rPr>
                <w:szCs w:val="18"/>
              </w:rPr>
              <w:t>т</w:t>
            </w:r>
            <w:r w:rsidR="00D5151C" w:rsidRPr="00281E85">
              <w:rPr>
                <w:szCs w:val="18"/>
              </w:rPr>
              <w:t>ематическая оценка по вопросам взаимосвязей между биоразнообразием, водными ресурсами, продовольствием и здоровьем (оценка совокупности)</w:t>
            </w:r>
          </w:p>
        </w:tc>
        <w:tc>
          <w:tcPr>
            <w:tcW w:w="750" w:type="pct"/>
            <w:hideMark/>
          </w:tcPr>
          <w:p w14:paraId="5C8728E0" w14:textId="77777777" w:rsidR="00D5151C" w:rsidRPr="00046898" w:rsidRDefault="00D5151C" w:rsidP="00046898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szCs w:val="18"/>
              </w:rPr>
            </w:pPr>
            <w:r w:rsidRPr="00046898">
              <w:rPr>
                <w:szCs w:val="18"/>
              </w:rPr>
              <w:t>837 300</w:t>
            </w:r>
          </w:p>
        </w:tc>
        <w:tc>
          <w:tcPr>
            <w:tcW w:w="821" w:type="pct"/>
            <w:hideMark/>
          </w:tcPr>
          <w:p w14:paraId="4837FA42" w14:textId="77777777" w:rsidR="00D5151C" w:rsidRPr="00046898" w:rsidRDefault="00D5151C" w:rsidP="00046898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szCs w:val="18"/>
              </w:rPr>
            </w:pPr>
            <w:r w:rsidRPr="00046898">
              <w:rPr>
                <w:szCs w:val="18"/>
              </w:rPr>
              <w:t>606 900</w:t>
            </w:r>
          </w:p>
        </w:tc>
        <w:tc>
          <w:tcPr>
            <w:tcW w:w="758" w:type="pct"/>
            <w:hideMark/>
          </w:tcPr>
          <w:p w14:paraId="26888A7F" w14:textId="77777777" w:rsidR="00D5151C" w:rsidRPr="00046898" w:rsidRDefault="00D5151C" w:rsidP="00046898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szCs w:val="18"/>
              </w:rPr>
            </w:pPr>
            <w:r w:rsidRPr="00046898">
              <w:rPr>
                <w:szCs w:val="18"/>
              </w:rPr>
              <w:t>(230 400)</w:t>
            </w:r>
          </w:p>
        </w:tc>
      </w:tr>
      <w:tr w:rsidR="00D5151C" w:rsidRPr="00046898" w14:paraId="04D698B1" w14:textId="77777777" w:rsidTr="00281E85">
        <w:trPr>
          <w:trHeight w:val="952"/>
          <w:jc w:val="right"/>
        </w:trPr>
        <w:tc>
          <w:tcPr>
            <w:tcW w:w="2671" w:type="pct"/>
            <w:hideMark/>
          </w:tcPr>
          <w:p w14:paraId="35A266BC" w14:textId="22966069" w:rsidR="00D5151C" w:rsidRPr="00281E85" w:rsidRDefault="00281E85" w:rsidP="00046898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rPr>
                <w:szCs w:val="18"/>
              </w:rPr>
            </w:pPr>
            <w:r w:rsidRPr="00281E85">
              <w:rPr>
                <w:szCs w:val="18"/>
              </w:rPr>
              <w:t>Результат</w:t>
            </w:r>
            <w:r w:rsidR="008B344D">
              <w:rPr>
                <w:szCs w:val="18"/>
              </w:rPr>
              <w:t xml:space="preserve"> </w:t>
            </w:r>
            <w:r w:rsidR="00D5151C" w:rsidRPr="00281E85">
              <w:rPr>
                <w:szCs w:val="18"/>
              </w:rPr>
              <w:t xml:space="preserve">1 с) – </w:t>
            </w:r>
            <w:r w:rsidR="00851D98" w:rsidRPr="00281E85">
              <w:rPr>
                <w:szCs w:val="18"/>
              </w:rPr>
              <w:t>т</w:t>
            </w:r>
            <w:r w:rsidR="00D5151C" w:rsidRPr="00281E85">
              <w:rPr>
                <w:szCs w:val="18"/>
              </w:rPr>
              <w:t>ематическая оценка по вопросам коренных причин утраты биоразнообразия и определяющих факторов преобразовательных изменений и вариантов реализации Концепции в области биоразнообразия на период до 2050 года (оценка по вопросам преобразовательных изменений)</w:t>
            </w:r>
          </w:p>
        </w:tc>
        <w:tc>
          <w:tcPr>
            <w:tcW w:w="750" w:type="pct"/>
            <w:hideMark/>
          </w:tcPr>
          <w:p w14:paraId="324C1449" w14:textId="77777777" w:rsidR="00D5151C" w:rsidRPr="00046898" w:rsidRDefault="00D5151C" w:rsidP="00046898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szCs w:val="18"/>
              </w:rPr>
            </w:pPr>
            <w:r w:rsidRPr="00046898">
              <w:rPr>
                <w:szCs w:val="18"/>
              </w:rPr>
              <w:t>516 250</w:t>
            </w:r>
          </w:p>
        </w:tc>
        <w:tc>
          <w:tcPr>
            <w:tcW w:w="821" w:type="pct"/>
            <w:hideMark/>
          </w:tcPr>
          <w:p w14:paraId="2BB31421" w14:textId="77777777" w:rsidR="00D5151C" w:rsidRPr="00046898" w:rsidRDefault="00D5151C" w:rsidP="00046898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szCs w:val="18"/>
              </w:rPr>
            </w:pPr>
            <w:r w:rsidRPr="00046898">
              <w:rPr>
                <w:szCs w:val="18"/>
              </w:rPr>
              <w:t>401 250</w:t>
            </w:r>
          </w:p>
        </w:tc>
        <w:tc>
          <w:tcPr>
            <w:tcW w:w="758" w:type="pct"/>
            <w:hideMark/>
          </w:tcPr>
          <w:p w14:paraId="10180724" w14:textId="77777777" w:rsidR="00D5151C" w:rsidRPr="00046898" w:rsidRDefault="00D5151C" w:rsidP="00046898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szCs w:val="18"/>
              </w:rPr>
            </w:pPr>
            <w:r w:rsidRPr="00046898">
              <w:rPr>
                <w:szCs w:val="18"/>
              </w:rPr>
              <w:t>(115 000)</w:t>
            </w:r>
          </w:p>
        </w:tc>
      </w:tr>
      <w:tr w:rsidR="00D5151C" w:rsidRPr="00046898" w14:paraId="2EC8A1E7" w14:textId="77777777" w:rsidTr="00281E85">
        <w:trPr>
          <w:trHeight w:val="261"/>
          <w:jc w:val="right"/>
        </w:trPr>
        <w:tc>
          <w:tcPr>
            <w:tcW w:w="2671" w:type="pct"/>
            <w:hideMark/>
          </w:tcPr>
          <w:p w14:paraId="37AC8303" w14:textId="7004A7DC" w:rsidR="00D5151C" w:rsidRPr="00281E85" w:rsidRDefault="00281E85" w:rsidP="00046898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rPr>
                <w:szCs w:val="18"/>
              </w:rPr>
            </w:pPr>
            <w:r w:rsidRPr="00281E85">
              <w:rPr>
                <w:szCs w:val="18"/>
              </w:rPr>
              <w:t xml:space="preserve">Результат </w:t>
            </w:r>
            <w:r w:rsidR="00D5151C" w:rsidRPr="00281E85">
              <w:rPr>
                <w:szCs w:val="18"/>
              </w:rPr>
              <w:t xml:space="preserve">1 d) – </w:t>
            </w:r>
            <w:r w:rsidR="00851D98" w:rsidRPr="00281E85">
              <w:rPr>
                <w:szCs w:val="18"/>
              </w:rPr>
              <w:t>м</w:t>
            </w:r>
            <w:r w:rsidR="00D5151C" w:rsidRPr="00281E85">
              <w:rPr>
                <w:szCs w:val="18"/>
              </w:rPr>
              <w:t>етодологическая оценка по вопросам о воздействии хозяйственной деятельности на биоразнообразие и обеспечиваемый природой вклад на благо человека и ее зависимости от них (оценка по вопросам хозяйственной деятельности и биоразнообразия)</w:t>
            </w:r>
          </w:p>
        </w:tc>
        <w:tc>
          <w:tcPr>
            <w:tcW w:w="750" w:type="pct"/>
            <w:hideMark/>
          </w:tcPr>
          <w:p w14:paraId="702AD338" w14:textId="77777777" w:rsidR="00D5151C" w:rsidRPr="00046898" w:rsidRDefault="00D5151C" w:rsidP="00046898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szCs w:val="18"/>
              </w:rPr>
            </w:pPr>
            <w:r w:rsidRPr="00046898">
              <w:rPr>
                <w:szCs w:val="18"/>
              </w:rPr>
              <w:t>371 250</w:t>
            </w:r>
          </w:p>
        </w:tc>
        <w:tc>
          <w:tcPr>
            <w:tcW w:w="821" w:type="pct"/>
            <w:hideMark/>
          </w:tcPr>
          <w:p w14:paraId="35F5EFF9" w14:textId="77777777" w:rsidR="00D5151C" w:rsidRPr="00046898" w:rsidRDefault="00D5151C" w:rsidP="00046898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szCs w:val="18"/>
              </w:rPr>
            </w:pPr>
            <w:r w:rsidRPr="00046898">
              <w:rPr>
                <w:szCs w:val="18"/>
              </w:rPr>
              <w:t>293 750</w:t>
            </w:r>
          </w:p>
        </w:tc>
        <w:tc>
          <w:tcPr>
            <w:tcW w:w="758" w:type="pct"/>
            <w:hideMark/>
          </w:tcPr>
          <w:p w14:paraId="3703FB33" w14:textId="77777777" w:rsidR="00D5151C" w:rsidRPr="00046898" w:rsidRDefault="00D5151C" w:rsidP="00046898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szCs w:val="18"/>
              </w:rPr>
            </w:pPr>
            <w:r w:rsidRPr="00046898">
              <w:rPr>
                <w:szCs w:val="18"/>
              </w:rPr>
              <w:t>(77 500)</w:t>
            </w:r>
          </w:p>
        </w:tc>
      </w:tr>
      <w:tr w:rsidR="00D5151C" w:rsidRPr="00046898" w14:paraId="7B3B8BCE" w14:textId="77777777" w:rsidTr="00281E85">
        <w:trPr>
          <w:trHeight w:val="290"/>
          <w:jc w:val="right"/>
        </w:trPr>
        <w:tc>
          <w:tcPr>
            <w:tcW w:w="2671" w:type="pct"/>
            <w:hideMark/>
          </w:tcPr>
          <w:p w14:paraId="61F7F49B" w14:textId="77777777" w:rsidR="00D5151C" w:rsidRPr="00281E85" w:rsidRDefault="00D5151C" w:rsidP="0005091E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rPr>
                <w:b/>
                <w:bCs/>
                <w:szCs w:val="18"/>
              </w:rPr>
            </w:pPr>
            <w:r w:rsidRPr="00281E85">
              <w:rPr>
                <w:b/>
                <w:bCs/>
                <w:szCs w:val="18"/>
              </w:rPr>
              <w:t>Цель 2: Создание потенциала</w:t>
            </w:r>
          </w:p>
        </w:tc>
        <w:tc>
          <w:tcPr>
            <w:tcW w:w="750" w:type="pct"/>
            <w:hideMark/>
          </w:tcPr>
          <w:p w14:paraId="006FC869" w14:textId="77777777" w:rsidR="00D5151C" w:rsidRPr="00046898" w:rsidRDefault="00D5151C" w:rsidP="00046898">
            <w:pPr>
              <w:pStyle w:val="Normal-pool-Table"/>
              <w:keepNext/>
              <w:keepLines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b/>
                <w:bCs/>
                <w:szCs w:val="18"/>
              </w:rPr>
            </w:pPr>
            <w:r w:rsidRPr="00046898">
              <w:rPr>
                <w:b/>
                <w:bCs/>
                <w:szCs w:val="18"/>
              </w:rPr>
              <w:t>767 500</w:t>
            </w:r>
          </w:p>
        </w:tc>
        <w:tc>
          <w:tcPr>
            <w:tcW w:w="821" w:type="pct"/>
            <w:hideMark/>
          </w:tcPr>
          <w:p w14:paraId="5B681F69" w14:textId="77777777" w:rsidR="00D5151C" w:rsidRPr="00046898" w:rsidRDefault="00D5151C" w:rsidP="00046898">
            <w:pPr>
              <w:pStyle w:val="Normal-pool-Table"/>
              <w:keepNext/>
              <w:keepLines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b/>
                <w:bCs/>
                <w:szCs w:val="18"/>
              </w:rPr>
            </w:pPr>
            <w:r w:rsidRPr="00046898">
              <w:rPr>
                <w:b/>
                <w:bCs/>
                <w:szCs w:val="18"/>
              </w:rPr>
              <w:t>696 025</w:t>
            </w:r>
          </w:p>
        </w:tc>
        <w:tc>
          <w:tcPr>
            <w:tcW w:w="758" w:type="pct"/>
            <w:hideMark/>
          </w:tcPr>
          <w:p w14:paraId="4489F2FC" w14:textId="77777777" w:rsidR="00D5151C" w:rsidRPr="00046898" w:rsidRDefault="00D5151C" w:rsidP="00046898">
            <w:pPr>
              <w:pStyle w:val="Normal-pool-Table"/>
              <w:keepNext/>
              <w:keepLines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b/>
                <w:bCs/>
                <w:szCs w:val="18"/>
              </w:rPr>
            </w:pPr>
            <w:r w:rsidRPr="00046898">
              <w:rPr>
                <w:b/>
                <w:bCs/>
                <w:szCs w:val="18"/>
              </w:rPr>
              <w:t>(71 475)</w:t>
            </w:r>
          </w:p>
        </w:tc>
      </w:tr>
      <w:tr w:rsidR="00D5151C" w:rsidRPr="00046898" w14:paraId="060CBB58" w14:textId="77777777" w:rsidTr="00281E85">
        <w:trPr>
          <w:trHeight w:val="403"/>
          <w:jc w:val="right"/>
        </w:trPr>
        <w:tc>
          <w:tcPr>
            <w:tcW w:w="2671" w:type="pct"/>
            <w:hideMark/>
          </w:tcPr>
          <w:p w14:paraId="366F4B02" w14:textId="450F94AE" w:rsidR="00D5151C" w:rsidRPr="00281E85" w:rsidRDefault="00281E85" w:rsidP="0005091E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rPr>
                <w:szCs w:val="18"/>
              </w:rPr>
            </w:pPr>
            <w:r w:rsidRPr="00281E85">
              <w:rPr>
                <w:szCs w:val="18"/>
              </w:rPr>
              <w:t xml:space="preserve">Цель 2 a) – расширение обучения и привлечения к работе; цель 2 b) – обеспечение доступа к экспертным знаниям и </w:t>
            </w:r>
            <w:r w:rsidRPr="00281E85">
              <w:rPr>
                <w:szCs w:val="18"/>
              </w:rPr>
              <w:lastRenderedPageBreak/>
              <w:t>информации; цель 2 c) – укрепление национального и регионального потенциала</w:t>
            </w:r>
          </w:p>
        </w:tc>
        <w:tc>
          <w:tcPr>
            <w:tcW w:w="750" w:type="pct"/>
            <w:hideMark/>
          </w:tcPr>
          <w:p w14:paraId="669D583A" w14:textId="77777777" w:rsidR="00D5151C" w:rsidRPr="00046898" w:rsidRDefault="00D5151C" w:rsidP="00046898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szCs w:val="18"/>
              </w:rPr>
            </w:pPr>
            <w:r w:rsidRPr="00046898">
              <w:rPr>
                <w:szCs w:val="18"/>
              </w:rPr>
              <w:lastRenderedPageBreak/>
              <w:t>767 500</w:t>
            </w:r>
          </w:p>
        </w:tc>
        <w:tc>
          <w:tcPr>
            <w:tcW w:w="821" w:type="pct"/>
            <w:hideMark/>
          </w:tcPr>
          <w:p w14:paraId="3D4E945E" w14:textId="77777777" w:rsidR="00D5151C" w:rsidRPr="00046898" w:rsidRDefault="00D5151C" w:rsidP="00046898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szCs w:val="18"/>
              </w:rPr>
            </w:pPr>
            <w:r w:rsidRPr="00046898">
              <w:rPr>
                <w:szCs w:val="18"/>
              </w:rPr>
              <w:t>696 025</w:t>
            </w:r>
          </w:p>
        </w:tc>
        <w:tc>
          <w:tcPr>
            <w:tcW w:w="758" w:type="pct"/>
            <w:hideMark/>
          </w:tcPr>
          <w:p w14:paraId="0A9EB830" w14:textId="77777777" w:rsidR="00D5151C" w:rsidRPr="00046898" w:rsidRDefault="00D5151C" w:rsidP="00046898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szCs w:val="18"/>
              </w:rPr>
            </w:pPr>
            <w:r w:rsidRPr="00046898">
              <w:rPr>
                <w:szCs w:val="18"/>
              </w:rPr>
              <w:t>(71 475)</w:t>
            </w:r>
          </w:p>
        </w:tc>
      </w:tr>
      <w:tr w:rsidR="00D5151C" w:rsidRPr="00046898" w14:paraId="328E1479" w14:textId="77777777" w:rsidTr="00281E85">
        <w:trPr>
          <w:trHeight w:val="281"/>
          <w:jc w:val="right"/>
        </w:trPr>
        <w:tc>
          <w:tcPr>
            <w:tcW w:w="2671" w:type="pct"/>
            <w:hideMark/>
          </w:tcPr>
          <w:p w14:paraId="317BD166" w14:textId="07D94D17" w:rsidR="00D5151C" w:rsidRPr="00281E85" w:rsidRDefault="00D5151C" w:rsidP="00046898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rPr>
                <w:b/>
                <w:bCs/>
                <w:szCs w:val="18"/>
              </w:rPr>
            </w:pPr>
            <w:r w:rsidRPr="00281E85">
              <w:rPr>
                <w:b/>
                <w:bCs/>
                <w:szCs w:val="18"/>
              </w:rPr>
              <w:t xml:space="preserve">Цель 3: Укрепление </w:t>
            </w:r>
            <w:r w:rsidR="00281E85" w:rsidRPr="0005091E">
              <w:rPr>
                <w:b/>
                <w:bCs/>
                <w:szCs w:val="18"/>
              </w:rPr>
              <w:t>базы</w:t>
            </w:r>
            <w:r w:rsidRPr="00281E85">
              <w:rPr>
                <w:b/>
                <w:bCs/>
                <w:szCs w:val="18"/>
              </w:rPr>
              <w:t xml:space="preserve"> знаний</w:t>
            </w:r>
          </w:p>
        </w:tc>
        <w:tc>
          <w:tcPr>
            <w:tcW w:w="750" w:type="pct"/>
            <w:hideMark/>
          </w:tcPr>
          <w:p w14:paraId="761CF2E5" w14:textId="77777777" w:rsidR="00D5151C" w:rsidRPr="00046898" w:rsidRDefault="00D5151C" w:rsidP="00046898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b/>
                <w:bCs/>
                <w:szCs w:val="18"/>
              </w:rPr>
            </w:pPr>
            <w:r w:rsidRPr="00046898">
              <w:rPr>
                <w:b/>
                <w:bCs/>
                <w:szCs w:val="18"/>
              </w:rPr>
              <w:t>712 000</w:t>
            </w:r>
          </w:p>
        </w:tc>
        <w:tc>
          <w:tcPr>
            <w:tcW w:w="821" w:type="pct"/>
            <w:hideMark/>
          </w:tcPr>
          <w:p w14:paraId="4F9F27E9" w14:textId="77777777" w:rsidR="00D5151C" w:rsidRPr="00046898" w:rsidRDefault="00D5151C" w:rsidP="00046898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b/>
                <w:bCs/>
                <w:szCs w:val="18"/>
              </w:rPr>
            </w:pPr>
            <w:r w:rsidRPr="00046898">
              <w:rPr>
                <w:b/>
                <w:bCs/>
                <w:szCs w:val="18"/>
              </w:rPr>
              <w:t>597 000</w:t>
            </w:r>
          </w:p>
        </w:tc>
        <w:tc>
          <w:tcPr>
            <w:tcW w:w="758" w:type="pct"/>
            <w:hideMark/>
          </w:tcPr>
          <w:p w14:paraId="27CB0511" w14:textId="77777777" w:rsidR="00D5151C" w:rsidRPr="00046898" w:rsidRDefault="00D5151C" w:rsidP="00046898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b/>
                <w:bCs/>
                <w:szCs w:val="18"/>
              </w:rPr>
            </w:pPr>
            <w:r w:rsidRPr="00046898">
              <w:rPr>
                <w:b/>
                <w:bCs/>
                <w:szCs w:val="18"/>
              </w:rPr>
              <w:t>(115 000)</w:t>
            </w:r>
          </w:p>
        </w:tc>
      </w:tr>
      <w:tr w:rsidR="00D5151C" w:rsidRPr="00046898" w14:paraId="23FD57D7" w14:textId="77777777" w:rsidTr="00281E85">
        <w:trPr>
          <w:trHeight w:val="245"/>
          <w:jc w:val="right"/>
        </w:trPr>
        <w:tc>
          <w:tcPr>
            <w:tcW w:w="2671" w:type="pct"/>
            <w:hideMark/>
          </w:tcPr>
          <w:p w14:paraId="0FB441BF" w14:textId="6A6D5B73" w:rsidR="00D5151C" w:rsidRPr="00281E85" w:rsidRDefault="00281E85" w:rsidP="00046898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rPr>
                <w:szCs w:val="18"/>
              </w:rPr>
            </w:pPr>
            <w:r w:rsidRPr="00281E85">
              <w:rPr>
                <w:szCs w:val="18"/>
              </w:rPr>
              <w:t>Цель 3 a) – углубленная работа над знаниями и данными</w:t>
            </w:r>
          </w:p>
        </w:tc>
        <w:tc>
          <w:tcPr>
            <w:tcW w:w="750" w:type="pct"/>
            <w:hideMark/>
          </w:tcPr>
          <w:p w14:paraId="114B036C" w14:textId="77777777" w:rsidR="00D5151C" w:rsidRPr="00046898" w:rsidRDefault="00D5151C" w:rsidP="00046898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szCs w:val="18"/>
              </w:rPr>
            </w:pPr>
            <w:r w:rsidRPr="00046898">
              <w:rPr>
                <w:szCs w:val="18"/>
              </w:rPr>
              <w:t>293 000</w:t>
            </w:r>
          </w:p>
        </w:tc>
        <w:tc>
          <w:tcPr>
            <w:tcW w:w="821" w:type="pct"/>
            <w:hideMark/>
          </w:tcPr>
          <w:p w14:paraId="05CF0135" w14:textId="77777777" w:rsidR="00D5151C" w:rsidRPr="00046898" w:rsidRDefault="00D5151C" w:rsidP="00046898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szCs w:val="18"/>
              </w:rPr>
            </w:pPr>
            <w:r w:rsidRPr="00046898">
              <w:rPr>
                <w:szCs w:val="18"/>
              </w:rPr>
              <w:t>209 000</w:t>
            </w:r>
          </w:p>
        </w:tc>
        <w:tc>
          <w:tcPr>
            <w:tcW w:w="758" w:type="pct"/>
            <w:hideMark/>
          </w:tcPr>
          <w:p w14:paraId="716DFFDB" w14:textId="77777777" w:rsidR="00D5151C" w:rsidRPr="00046898" w:rsidRDefault="00D5151C" w:rsidP="00046898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szCs w:val="18"/>
              </w:rPr>
            </w:pPr>
            <w:r w:rsidRPr="00046898">
              <w:rPr>
                <w:szCs w:val="18"/>
              </w:rPr>
              <w:t>(84 000)</w:t>
            </w:r>
          </w:p>
        </w:tc>
      </w:tr>
      <w:tr w:rsidR="00D5151C" w:rsidRPr="00046898" w14:paraId="0CBA3705" w14:textId="77777777" w:rsidTr="00281E85">
        <w:trPr>
          <w:trHeight w:val="460"/>
          <w:jc w:val="right"/>
        </w:trPr>
        <w:tc>
          <w:tcPr>
            <w:tcW w:w="2671" w:type="pct"/>
            <w:hideMark/>
          </w:tcPr>
          <w:p w14:paraId="491FA082" w14:textId="24C1C0EC" w:rsidR="00D5151C" w:rsidRPr="00281E85" w:rsidRDefault="00D5151C" w:rsidP="00046898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rPr>
                <w:szCs w:val="18"/>
              </w:rPr>
            </w:pPr>
            <w:r w:rsidRPr="00281E85">
              <w:rPr>
                <w:szCs w:val="18"/>
              </w:rPr>
              <w:t xml:space="preserve">Цель 3 b) – </w:t>
            </w:r>
            <w:r w:rsidR="00E05C98" w:rsidRPr="00281E85">
              <w:rPr>
                <w:szCs w:val="18"/>
              </w:rPr>
              <w:t>б</w:t>
            </w:r>
            <w:r w:rsidRPr="00281E85">
              <w:rPr>
                <w:szCs w:val="18"/>
              </w:rPr>
              <w:t>олее широкое признание систем знаний коренного и местного населения и работа с ними</w:t>
            </w:r>
          </w:p>
        </w:tc>
        <w:tc>
          <w:tcPr>
            <w:tcW w:w="750" w:type="pct"/>
            <w:hideMark/>
          </w:tcPr>
          <w:p w14:paraId="5D5D670D" w14:textId="77777777" w:rsidR="00D5151C" w:rsidRPr="00046898" w:rsidRDefault="00D5151C" w:rsidP="00046898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szCs w:val="18"/>
              </w:rPr>
            </w:pPr>
            <w:r w:rsidRPr="00046898">
              <w:rPr>
                <w:szCs w:val="18"/>
              </w:rPr>
              <w:t>419 000</w:t>
            </w:r>
          </w:p>
        </w:tc>
        <w:tc>
          <w:tcPr>
            <w:tcW w:w="821" w:type="pct"/>
            <w:hideMark/>
          </w:tcPr>
          <w:p w14:paraId="63475708" w14:textId="77777777" w:rsidR="00D5151C" w:rsidRPr="00046898" w:rsidRDefault="00D5151C" w:rsidP="00046898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szCs w:val="18"/>
              </w:rPr>
            </w:pPr>
            <w:r w:rsidRPr="00046898">
              <w:rPr>
                <w:szCs w:val="18"/>
              </w:rPr>
              <w:t>388 000</w:t>
            </w:r>
          </w:p>
        </w:tc>
        <w:tc>
          <w:tcPr>
            <w:tcW w:w="758" w:type="pct"/>
            <w:hideMark/>
          </w:tcPr>
          <w:p w14:paraId="42E2AAAB" w14:textId="77777777" w:rsidR="00D5151C" w:rsidRPr="00046898" w:rsidRDefault="00D5151C" w:rsidP="00046898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szCs w:val="18"/>
              </w:rPr>
            </w:pPr>
            <w:r w:rsidRPr="00046898">
              <w:rPr>
                <w:szCs w:val="18"/>
              </w:rPr>
              <w:t>(31 000)</w:t>
            </w:r>
          </w:p>
        </w:tc>
      </w:tr>
      <w:tr w:rsidR="00D5151C" w:rsidRPr="00046898" w14:paraId="76AA9FA9" w14:textId="77777777" w:rsidTr="00281E85">
        <w:trPr>
          <w:trHeight w:val="290"/>
          <w:jc w:val="right"/>
        </w:trPr>
        <w:tc>
          <w:tcPr>
            <w:tcW w:w="2671" w:type="pct"/>
            <w:hideMark/>
          </w:tcPr>
          <w:p w14:paraId="5EDD6693" w14:textId="77777777" w:rsidR="00D5151C" w:rsidRPr="00281E85" w:rsidRDefault="00D5151C" w:rsidP="00046898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rPr>
                <w:b/>
                <w:bCs/>
                <w:szCs w:val="18"/>
              </w:rPr>
            </w:pPr>
            <w:r w:rsidRPr="00281E85">
              <w:rPr>
                <w:b/>
                <w:bCs/>
                <w:szCs w:val="18"/>
              </w:rPr>
              <w:t>Цель 4: Поддержка политики</w:t>
            </w:r>
          </w:p>
        </w:tc>
        <w:tc>
          <w:tcPr>
            <w:tcW w:w="750" w:type="pct"/>
            <w:hideMark/>
          </w:tcPr>
          <w:p w14:paraId="6EB4F23C" w14:textId="77777777" w:rsidR="00D5151C" w:rsidRPr="00046898" w:rsidRDefault="00D5151C" w:rsidP="00046898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b/>
                <w:bCs/>
                <w:szCs w:val="18"/>
              </w:rPr>
            </w:pPr>
            <w:r w:rsidRPr="00046898">
              <w:rPr>
                <w:b/>
                <w:bCs/>
                <w:szCs w:val="18"/>
              </w:rPr>
              <w:t>750 000</w:t>
            </w:r>
          </w:p>
        </w:tc>
        <w:tc>
          <w:tcPr>
            <w:tcW w:w="821" w:type="pct"/>
            <w:hideMark/>
          </w:tcPr>
          <w:p w14:paraId="2EBDEA06" w14:textId="77777777" w:rsidR="00D5151C" w:rsidRPr="00046898" w:rsidRDefault="00D5151C" w:rsidP="00046898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b/>
                <w:bCs/>
                <w:szCs w:val="18"/>
              </w:rPr>
            </w:pPr>
            <w:r w:rsidRPr="00046898">
              <w:rPr>
                <w:b/>
                <w:bCs/>
                <w:szCs w:val="18"/>
              </w:rPr>
              <w:t>335 000</w:t>
            </w:r>
          </w:p>
        </w:tc>
        <w:tc>
          <w:tcPr>
            <w:tcW w:w="758" w:type="pct"/>
            <w:hideMark/>
          </w:tcPr>
          <w:p w14:paraId="46C7B654" w14:textId="77777777" w:rsidR="00D5151C" w:rsidRPr="00046898" w:rsidRDefault="00D5151C" w:rsidP="00046898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b/>
                <w:bCs/>
                <w:szCs w:val="18"/>
              </w:rPr>
            </w:pPr>
            <w:r w:rsidRPr="00046898">
              <w:rPr>
                <w:b/>
                <w:bCs/>
                <w:szCs w:val="18"/>
              </w:rPr>
              <w:t>(415 000)</w:t>
            </w:r>
          </w:p>
        </w:tc>
      </w:tr>
      <w:tr w:rsidR="00281E85" w:rsidRPr="00046898" w14:paraId="2E3942EB" w14:textId="77777777" w:rsidTr="00281E85">
        <w:trPr>
          <w:trHeight w:val="460"/>
          <w:jc w:val="right"/>
        </w:trPr>
        <w:tc>
          <w:tcPr>
            <w:tcW w:w="2671" w:type="pct"/>
            <w:hideMark/>
          </w:tcPr>
          <w:p w14:paraId="0ABC0CDC" w14:textId="50E40094" w:rsidR="00281E85" w:rsidRPr="00281E85" w:rsidRDefault="00281E85" w:rsidP="00281E85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rPr>
                <w:szCs w:val="18"/>
              </w:rPr>
            </w:pPr>
            <w:r w:rsidRPr="00281E85">
              <w:rPr>
                <w:szCs w:val="18"/>
              </w:rPr>
              <w:t xml:space="preserve">Цель 4 a) – продвижение работы в области политических инструментов, инструментов и методологий поддержки политики </w:t>
            </w:r>
          </w:p>
        </w:tc>
        <w:tc>
          <w:tcPr>
            <w:tcW w:w="750" w:type="pct"/>
            <w:hideMark/>
          </w:tcPr>
          <w:p w14:paraId="6B460E24" w14:textId="77777777" w:rsidR="00281E85" w:rsidRPr="00046898" w:rsidRDefault="00281E85" w:rsidP="00281E85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szCs w:val="18"/>
              </w:rPr>
            </w:pPr>
            <w:r w:rsidRPr="00046898">
              <w:rPr>
                <w:szCs w:val="18"/>
              </w:rPr>
              <w:t>244 000</w:t>
            </w:r>
          </w:p>
        </w:tc>
        <w:tc>
          <w:tcPr>
            <w:tcW w:w="821" w:type="pct"/>
            <w:hideMark/>
          </w:tcPr>
          <w:p w14:paraId="79995A16" w14:textId="77777777" w:rsidR="00281E85" w:rsidRPr="00046898" w:rsidRDefault="00281E85" w:rsidP="00281E85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szCs w:val="18"/>
              </w:rPr>
            </w:pPr>
            <w:r w:rsidRPr="00046898">
              <w:rPr>
                <w:szCs w:val="18"/>
              </w:rPr>
              <w:t>165 000</w:t>
            </w:r>
          </w:p>
        </w:tc>
        <w:tc>
          <w:tcPr>
            <w:tcW w:w="758" w:type="pct"/>
            <w:hideMark/>
          </w:tcPr>
          <w:p w14:paraId="0B21E41F" w14:textId="77777777" w:rsidR="00281E85" w:rsidRPr="00046898" w:rsidRDefault="00281E85" w:rsidP="00281E85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szCs w:val="18"/>
              </w:rPr>
            </w:pPr>
            <w:r w:rsidRPr="00046898">
              <w:rPr>
                <w:szCs w:val="18"/>
              </w:rPr>
              <w:t>(79 000)</w:t>
            </w:r>
          </w:p>
        </w:tc>
      </w:tr>
      <w:tr w:rsidR="00281E85" w:rsidRPr="00046898" w14:paraId="40D8885C" w14:textId="77777777" w:rsidTr="00281E85">
        <w:trPr>
          <w:trHeight w:val="504"/>
          <w:jc w:val="right"/>
        </w:trPr>
        <w:tc>
          <w:tcPr>
            <w:tcW w:w="2671" w:type="pct"/>
            <w:hideMark/>
          </w:tcPr>
          <w:p w14:paraId="65C8FA0D" w14:textId="547B35CA" w:rsidR="00281E85" w:rsidRPr="00281E85" w:rsidRDefault="00281E85" w:rsidP="0005091E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</w:pPr>
            <w:r w:rsidRPr="0005091E">
              <w:rPr>
                <w:sz w:val="18"/>
                <w:szCs w:val="18"/>
              </w:rPr>
              <w:t>Цель 4 b) – продвижение работы в области сценариев и моделей биоразнообразия и экосистемных функций и услуг</w:t>
            </w:r>
          </w:p>
        </w:tc>
        <w:tc>
          <w:tcPr>
            <w:tcW w:w="750" w:type="pct"/>
            <w:hideMark/>
          </w:tcPr>
          <w:p w14:paraId="6A2DA5E7" w14:textId="77777777" w:rsidR="00281E85" w:rsidRPr="00046898" w:rsidRDefault="00281E85" w:rsidP="00281E85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szCs w:val="18"/>
              </w:rPr>
            </w:pPr>
            <w:r w:rsidRPr="00046898">
              <w:rPr>
                <w:szCs w:val="18"/>
              </w:rPr>
              <w:t>271 000</w:t>
            </w:r>
          </w:p>
        </w:tc>
        <w:tc>
          <w:tcPr>
            <w:tcW w:w="821" w:type="pct"/>
            <w:hideMark/>
          </w:tcPr>
          <w:p w14:paraId="74427F4F" w14:textId="77777777" w:rsidR="00281E85" w:rsidRPr="00046898" w:rsidRDefault="00281E85" w:rsidP="00281E85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szCs w:val="18"/>
              </w:rPr>
            </w:pPr>
            <w:r w:rsidRPr="00046898">
              <w:rPr>
                <w:szCs w:val="18"/>
              </w:rPr>
              <w:t>170 000</w:t>
            </w:r>
          </w:p>
        </w:tc>
        <w:tc>
          <w:tcPr>
            <w:tcW w:w="758" w:type="pct"/>
            <w:hideMark/>
          </w:tcPr>
          <w:p w14:paraId="361AE539" w14:textId="77777777" w:rsidR="00281E85" w:rsidRPr="00046898" w:rsidRDefault="00281E85" w:rsidP="00281E85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szCs w:val="18"/>
              </w:rPr>
            </w:pPr>
            <w:r w:rsidRPr="00046898">
              <w:rPr>
                <w:szCs w:val="18"/>
              </w:rPr>
              <w:t>(101 000)</w:t>
            </w:r>
          </w:p>
        </w:tc>
      </w:tr>
      <w:tr w:rsidR="00D5151C" w:rsidRPr="00046898" w14:paraId="5E8B3814" w14:textId="77777777" w:rsidTr="00281E85">
        <w:trPr>
          <w:trHeight w:val="290"/>
          <w:jc w:val="right"/>
        </w:trPr>
        <w:tc>
          <w:tcPr>
            <w:tcW w:w="2671" w:type="pct"/>
            <w:hideMark/>
          </w:tcPr>
          <w:p w14:paraId="4DF4044B" w14:textId="7E980388" w:rsidR="00D5151C" w:rsidRPr="00281E85" w:rsidRDefault="00281E85" w:rsidP="00046898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rPr>
                <w:szCs w:val="18"/>
              </w:rPr>
            </w:pPr>
            <w:r w:rsidRPr="00281E85">
              <w:rPr>
                <w:szCs w:val="18"/>
              </w:rPr>
              <w:t>Цель 4 c) – продвижение работы по вопросам разнообразных ценностей</w:t>
            </w:r>
          </w:p>
        </w:tc>
        <w:tc>
          <w:tcPr>
            <w:tcW w:w="750" w:type="pct"/>
            <w:hideMark/>
          </w:tcPr>
          <w:p w14:paraId="2555870A" w14:textId="77777777" w:rsidR="00D5151C" w:rsidRPr="00046898" w:rsidRDefault="00D5151C" w:rsidP="00046898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szCs w:val="18"/>
              </w:rPr>
            </w:pPr>
            <w:r w:rsidRPr="00046898">
              <w:rPr>
                <w:szCs w:val="18"/>
              </w:rPr>
              <w:t>235 000</w:t>
            </w:r>
          </w:p>
        </w:tc>
        <w:tc>
          <w:tcPr>
            <w:tcW w:w="821" w:type="pct"/>
            <w:hideMark/>
          </w:tcPr>
          <w:p w14:paraId="5D2A63A5" w14:textId="77777777" w:rsidR="00D5151C" w:rsidRPr="00046898" w:rsidRDefault="00D5151C" w:rsidP="00046898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szCs w:val="18"/>
              </w:rPr>
            </w:pPr>
            <w:r w:rsidRPr="00046898">
              <w:rPr>
                <w:szCs w:val="18"/>
              </w:rPr>
              <w:t>0</w:t>
            </w:r>
          </w:p>
        </w:tc>
        <w:tc>
          <w:tcPr>
            <w:tcW w:w="758" w:type="pct"/>
            <w:hideMark/>
          </w:tcPr>
          <w:p w14:paraId="3E3DA90D" w14:textId="77777777" w:rsidR="00D5151C" w:rsidRPr="00046898" w:rsidRDefault="00D5151C" w:rsidP="00046898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szCs w:val="18"/>
              </w:rPr>
            </w:pPr>
            <w:r w:rsidRPr="00046898">
              <w:rPr>
                <w:szCs w:val="18"/>
              </w:rPr>
              <w:t>(235 000)</w:t>
            </w:r>
          </w:p>
        </w:tc>
      </w:tr>
      <w:tr w:rsidR="00D5151C" w:rsidRPr="00046898" w14:paraId="773F542D" w14:textId="77777777" w:rsidTr="00281E85">
        <w:trPr>
          <w:trHeight w:val="290"/>
          <w:jc w:val="right"/>
        </w:trPr>
        <w:tc>
          <w:tcPr>
            <w:tcW w:w="2671" w:type="pct"/>
            <w:hideMark/>
          </w:tcPr>
          <w:p w14:paraId="1DF347BC" w14:textId="038343D7" w:rsidR="00D5151C" w:rsidRPr="00281E85" w:rsidRDefault="00D5151C" w:rsidP="00046898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rPr>
                <w:b/>
                <w:bCs/>
                <w:szCs w:val="18"/>
              </w:rPr>
            </w:pPr>
            <w:r w:rsidRPr="00281E85">
              <w:rPr>
                <w:b/>
                <w:bCs/>
                <w:szCs w:val="18"/>
              </w:rPr>
              <w:t xml:space="preserve">Цель 5: </w:t>
            </w:r>
            <w:r w:rsidR="00281E85" w:rsidRPr="00281E85">
              <w:rPr>
                <w:b/>
                <w:bCs/>
                <w:szCs w:val="18"/>
              </w:rPr>
              <w:t>Коммуникация и привлечение к участию</w:t>
            </w:r>
          </w:p>
        </w:tc>
        <w:tc>
          <w:tcPr>
            <w:tcW w:w="750" w:type="pct"/>
            <w:hideMark/>
          </w:tcPr>
          <w:p w14:paraId="1913C36D" w14:textId="77777777" w:rsidR="00D5151C" w:rsidRPr="00046898" w:rsidRDefault="00D5151C" w:rsidP="00046898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b/>
                <w:bCs/>
                <w:szCs w:val="18"/>
              </w:rPr>
            </w:pPr>
            <w:r w:rsidRPr="00046898">
              <w:rPr>
                <w:b/>
                <w:bCs/>
                <w:szCs w:val="18"/>
              </w:rPr>
              <w:t>280 000</w:t>
            </w:r>
          </w:p>
        </w:tc>
        <w:tc>
          <w:tcPr>
            <w:tcW w:w="821" w:type="pct"/>
            <w:hideMark/>
          </w:tcPr>
          <w:p w14:paraId="263CF50E" w14:textId="77777777" w:rsidR="00D5151C" w:rsidRPr="00046898" w:rsidRDefault="00D5151C" w:rsidP="00046898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b/>
                <w:bCs/>
                <w:szCs w:val="18"/>
              </w:rPr>
            </w:pPr>
            <w:r w:rsidRPr="00046898">
              <w:rPr>
                <w:b/>
                <w:bCs/>
                <w:szCs w:val="18"/>
              </w:rPr>
              <w:t>350 000</w:t>
            </w:r>
          </w:p>
        </w:tc>
        <w:tc>
          <w:tcPr>
            <w:tcW w:w="758" w:type="pct"/>
            <w:hideMark/>
          </w:tcPr>
          <w:p w14:paraId="0B91E65E" w14:textId="77777777" w:rsidR="00D5151C" w:rsidRPr="00046898" w:rsidRDefault="00D5151C" w:rsidP="00046898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b/>
                <w:bCs/>
                <w:szCs w:val="18"/>
              </w:rPr>
            </w:pPr>
            <w:r w:rsidRPr="00046898">
              <w:rPr>
                <w:b/>
                <w:bCs/>
                <w:szCs w:val="18"/>
              </w:rPr>
              <w:t>70 000</w:t>
            </w:r>
          </w:p>
        </w:tc>
      </w:tr>
      <w:tr w:rsidR="00281E85" w:rsidRPr="00046898" w14:paraId="73B98E6E" w14:textId="77777777" w:rsidTr="00281E85">
        <w:trPr>
          <w:trHeight w:val="290"/>
          <w:jc w:val="right"/>
        </w:trPr>
        <w:tc>
          <w:tcPr>
            <w:tcW w:w="2671" w:type="pct"/>
            <w:hideMark/>
          </w:tcPr>
          <w:p w14:paraId="538D2CBF" w14:textId="50346D6C" w:rsidR="00281E85" w:rsidRPr="00281E85" w:rsidRDefault="00281E85" w:rsidP="00281E85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rPr>
                <w:szCs w:val="18"/>
              </w:rPr>
            </w:pPr>
            <w:r w:rsidRPr="00281E85">
              <w:rPr>
                <w:szCs w:val="18"/>
              </w:rPr>
              <w:t>Цель 5 a) – укрепление коммуникации</w:t>
            </w:r>
          </w:p>
        </w:tc>
        <w:tc>
          <w:tcPr>
            <w:tcW w:w="750" w:type="pct"/>
            <w:hideMark/>
          </w:tcPr>
          <w:p w14:paraId="69FA7287" w14:textId="77777777" w:rsidR="00281E85" w:rsidRPr="00046898" w:rsidRDefault="00281E85" w:rsidP="00281E85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szCs w:val="18"/>
              </w:rPr>
            </w:pPr>
            <w:r w:rsidRPr="00046898">
              <w:rPr>
                <w:szCs w:val="18"/>
              </w:rPr>
              <w:t>250 000</w:t>
            </w:r>
          </w:p>
        </w:tc>
        <w:tc>
          <w:tcPr>
            <w:tcW w:w="821" w:type="pct"/>
            <w:hideMark/>
          </w:tcPr>
          <w:p w14:paraId="48088866" w14:textId="77777777" w:rsidR="00281E85" w:rsidRPr="00046898" w:rsidRDefault="00281E85" w:rsidP="00281E85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szCs w:val="18"/>
              </w:rPr>
            </w:pPr>
            <w:r w:rsidRPr="00046898">
              <w:rPr>
                <w:szCs w:val="18"/>
              </w:rPr>
              <w:t>290 000</w:t>
            </w:r>
          </w:p>
        </w:tc>
        <w:tc>
          <w:tcPr>
            <w:tcW w:w="758" w:type="pct"/>
            <w:hideMark/>
          </w:tcPr>
          <w:p w14:paraId="0A65855A" w14:textId="77777777" w:rsidR="00281E85" w:rsidRPr="00046898" w:rsidRDefault="00281E85" w:rsidP="00281E85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szCs w:val="18"/>
              </w:rPr>
            </w:pPr>
            <w:r w:rsidRPr="00046898">
              <w:rPr>
                <w:szCs w:val="18"/>
              </w:rPr>
              <w:t xml:space="preserve">40 000  </w:t>
            </w:r>
          </w:p>
        </w:tc>
      </w:tr>
      <w:tr w:rsidR="00281E85" w:rsidRPr="00046898" w14:paraId="44DD6D62" w14:textId="77777777" w:rsidTr="0005091E">
        <w:trPr>
          <w:trHeight w:val="66"/>
          <w:jc w:val="right"/>
        </w:trPr>
        <w:tc>
          <w:tcPr>
            <w:tcW w:w="2671" w:type="pct"/>
            <w:tcBorders>
              <w:bottom w:val="single" w:sz="2" w:space="0" w:color="auto"/>
            </w:tcBorders>
            <w:hideMark/>
          </w:tcPr>
          <w:p w14:paraId="309A0FC4" w14:textId="4B91AF31" w:rsidR="00281E85" w:rsidRPr="00281E85" w:rsidRDefault="00281E85" w:rsidP="00281E85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rPr>
                <w:szCs w:val="18"/>
              </w:rPr>
            </w:pPr>
            <w:r w:rsidRPr="00281E85">
              <w:rPr>
                <w:szCs w:val="18"/>
              </w:rPr>
              <w:t>Цель 5 c) – расширение участия заинтересованных сторон</w:t>
            </w:r>
          </w:p>
        </w:tc>
        <w:tc>
          <w:tcPr>
            <w:tcW w:w="750" w:type="pct"/>
            <w:tcBorders>
              <w:bottom w:val="single" w:sz="2" w:space="0" w:color="auto"/>
            </w:tcBorders>
            <w:hideMark/>
          </w:tcPr>
          <w:p w14:paraId="215BAB25" w14:textId="77777777" w:rsidR="00281E85" w:rsidRPr="00046898" w:rsidRDefault="00281E85" w:rsidP="00281E85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szCs w:val="18"/>
              </w:rPr>
            </w:pPr>
            <w:r w:rsidRPr="00046898">
              <w:rPr>
                <w:szCs w:val="18"/>
              </w:rPr>
              <w:t>30 000</w:t>
            </w:r>
          </w:p>
        </w:tc>
        <w:tc>
          <w:tcPr>
            <w:tcW w:w="821" w:type="pct"/>
            <w:tcBorders>
              <w:bottom w:val="single" w:sz="2" w:space="0" w:color="auto"/>
            </w:tcBorders>
            <w:hideMark/>
          </w:tcPr>
          <w:p w14:paraId="54C17538" w14:textId="77777777" w:rsidR="00281E85" w:rsidRPr="00046898" w:rsidRDefault="00281E85" w:rsidP="00281E85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szCs w:val="18"/>
              </w:rPr>
            </w:pPr>
            <w:r w:rsidRPr="00046898">
              <w:rPr>
                <w:szCs w:val="18"/>
              </w:rPr>
              <w:t>60 000</w:t>
            </w:r>
          </w:p>
        </w:tc>
        <w:tc>
          <w:tcPr>
            <w:tcW w:w="758" w:type="pct"/>
            <w:tcBorders>
              <w:bottom w:val="single" w:sz="2" w:space="0" w:color="auto"/>
            </w:tcBorders>
            <w:hideMark/>
          </w:tcPr>
          <w:p w14:paraId="1CBAC9D3" w14:textId="77777777" w:rsidR="00281E85" w:rsidRPr="00046898" w:rsidRDefault="00281E85" w:rsidP="00281E85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szCs w:val="18"/>
              </w:rPr>
            </w:pPr>
            <w:r w:rsidRPr="00046898">
              <w:rPr>
                <w:szCs w:val="18"/>
              </w:rPr>
              <w:t>30 000</w:t>
            </w:r>
          </w:p>
        </w:tc>
      </w:tr>
      <w:tr w:rsidR="00D5151C" w:rsidRPr="00046898" w14:paraId="1EE04D8D" w14:textId="77777777" w:rsidTr="00281E85">
        <w:trPr>
          <w:trHeight w:val="300"/>
          <w:jc w:val="right"/>
        </w:trPr>
        <w:tc>
          <w:tcPr>
            <w:tcW w:w="2671" w:type="pct"/>
            <w:tcBorders>
              <w:top w:val="single" w:sz="2" w:space="0" w:color="auto"/>
              <w:bottom w:val="single" w:sz="4" w:space="0" w:color="auto"/>
            </w:tcBorders>
            <w:hideMark/>
          </w:tcPr>
          <w:p w14:paraId="7DBA183F" w14:textId="77777777" w:rsidR="00D5151C" w:rsidRPr="00046898" w:rsidRDefault="00D5151C" w:rsidP="00046898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rPr>
                <w:b/>
                <w:bCs/>
                <w:szCs w:val="18"/>
              </w:rPr>
            </w:pPr>
            <w:r w:rsidRPr="00046898">
              <w:rPr>
                <w:b/>
                <w:bCs/>
                <w:szCs w:val="18"/>
              </w:rPr>
              <w:t>Промежуточный итог, часть В</w:t>
            </w:r>
          </w:p>
        </w:tc>
        <w:tc>
          <w:tcPr>
            <w:tcW w:w="750" w:type="pct"/>
            <w:tcBorders>
              <w:top w:val="single" w:sz="2" w:space="0" w:color="auto"/>
              <w:bottom w:val="single" w:sz="4" w:space="0" w:color="auto"/>
            </w:tcBorders>
            <w:hideMark/>
          </w:tcPr>
          <w:p w14:paraId="67412C4F" w14:textId="77777777" w:rsidR="00D5151C" w:rsidRPr="00046898" w:rsidRDefault="00D5151C" w:rsidP="00046898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b/>
                <w:bCs/>
                <w:szCs w:val="18"/>
              </w:rPr>
            </w:pPr>
            <w:r w:rsidRPr="00046898">
              <w:rPr>
                <w:b/>
                <w:bCs/>
                <w:szCs w:val="18"/>
              </w:rPr>
              <w:t>4 234 300</w:t>
            </w:r>
          </w:p>
        </w:tc>
        <w:tc>
          <w:tcPr>
            <w:tcW w:w="821" w:type="pct"/>
            <w:tcBorders>
              <w:top w:val="single" w:sz="2" w:space="0" w:color="auto"/>
              <w:bottom w:val="single" w:sz="4" w:space="0" w:color="auto"/>
            </w:tcBorders>
            <w:hideMark/>
          </w:tcPr>
          <w:p w14:paraId="4A4DC39E" w14:textId="77777777" w:rsidR="00D5151C" w:rsidRPr="00046898" w:rsidRDefault="00D5151C" w:rsidP="00046898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b/>
                <w:bCs/>
                <w:szCs w:val="18"/>
              </w:rPr>
            </w:pPr>
            <w:r w:rsidRPr="00046898">
              <w:rPr>
                <w:b/>
                <w:bCs/>
                <w:szCs w:val="18"/>
              </w:rPr>
              <w:t>3 279 925</w:t>
            </w:r>
          </w:p>
        </w:tc>
        <w:tc>
          <w:tcPr>
            <w:tcW w:w="758" w:type="pct"/>
            <w:tcBorders>
              <w:top w:val="single" w:sz="2" w:space="0" w:color="auto"/>
              <w:bottom w:val="single" w:sz="4" w:space="0" w:color="auto"/>
            </w:tcBorders>
            <w:hideMark/>
          </w:tcPr>
          <w:p w14:paraId="245653F9" w14:textId="77777777" w:rsidR="00D5151C" w:rsidRPr="00046898" w:rsidRDefault="00D5151C" w:rsidP="00046898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b/>
                <w:bCs/>
                <w:szCs w:val="18"/>
              </w:rPr>
            </w:pPr>
            <w:r w:rsidRPr="00046898">
              <w:rPr>
                <w:b/>
                <w:bCs/>
                <w:szCs w:val="18"/>
              </w:rPr>
              <w:t>(954 375)</w:t>
            </w:r>
          </w:p>
        </w:tc>
      </w:tr>
      <w:tr w:rsidR="00D5151C" w:rsidRPr="00046898" w14:paraId="1869F70B" w14:textId="77777777" w:rsidTr="00281E85">
        <w:trPr>
          <w:trHeight w:val="317"/>
          <w:jc w:val="right"/>
        </w:trPr>
        <w:tc>
          <w:tcPr>
            <w:tcW w:w="2671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1E0BE8C0" w14:textId="77777777" w:rsidR="00D5151C" w:rsidRPr="00046898" w:rsidRDefault="00D5151C" w:rsidP="00046898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rPr>
                <w:b/>
                <w:bCs/>
                <w:szCs w:val="18"/>
              </w:rPr>
            </w:pPr>
            <w:r w:rsidRPr="00046898">
              <w:rPr>
                <w:b/>
                <w:bCs/>
                <w:szCs w:val="18"/>
              </w:rPr>
              <w:t>Промежуточный итог 2, осуществление программы работы</w:t>
            </w:r>
          </w:p>
        </w:tc>
        <w:tc>
          <w:tcPr>
            <w:tcW w:w="750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49ECCF03" w14:textId="77777777" w:rsidR="00D5151C" w:rsidRPr="00046898" w:rsidRDefault="00D5151C" w:rsidP="00046898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b/>
                <w:bCs/>
                <w:szCs w:val="18"/>
              </w:rPr>
            </w:pPr>
            <w:r w:rsidRPr="00046898">
              <w:rPr>
                <w:b/>
                <w:bCs/>
                <w:szCs w:val="18"/>
              </w:rPr>
              <w:t>4 536 800</w:t>
            </w:r>
          </w:p>
        </w:tc>
        <w:tc>
          <w:tcPr>
            <w:tcW w:w="821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1CCE87F3" w14:textId="77777777" w:rsidR="00D5151C" w:rsidRPr="00046898" w:rsidRDefault="00D5151C" w:rsidP="00046898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b/>
                <w:bCs/>
                <w:szCs w:val="18"/>
              </w:rPr>
            </w:pPr>
            <w:r w:rsidRPr="00046898">
              <w:rPr>
                <w:b/>
                <w:bCs/>
                <w:szCs w:val="18"/>
              </w:rPr>
              <w:t>3 596 175</w:t>
            </w:r>
          </w:p>
        </w:tc>
        <w:tc>
          <w:tcPr>
            <w:tcW w:w="758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3A42314C" w14:textId="77777777" w:rsidR="00D5151C" w:rsidRPr="00046898" w:rsidRDefault="00D5151C" w:rsidP="00046898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b/>
                <w:bCs/>
                <w:szCs w:val="18"/>
              </w:rPr>
            </w:pPr>
            <w:r w:rsidRPr="00046898">
              <w:rPr>
                <w:b/>
                <w:bCs/>
                <w:szCs w:val="18"/>
              </w:rPr>
              <w:t>(940 625)</w:t>
            </w:r>
          </w:p>
        </w:tc>
      </w:tr>
      <w:tr w:rsidR="00D5151C" w:rsidRPr="00046898" w14:paraId="64E864B3" w14:textId="77777777" w:rsidTr="00281E85">
        <w:trPr>
          <w:trHeight w:val="290"/>
          <w:jc w:val="right"/>
        </w:trPr>
        <w:tc>
          <w:tcPr>
            <w:tcW w:w="2671" w:type="pct"/>
            <w:tcBorders>
              <w:top w:val="single" w:sz="4" w:space="0" w:color="auto"/>
            </w:tcBorders>
            <w:hideMark/>
          </w:tcPr>
          <w:p w14:paraId="343730F2" w14:textId="77777777" w:rsidR="00D5151C" w:rsidRPr="00046898" w:rsidRDefault="00D5151C" w:rsidP="00046898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rPr>
                <w:b/>
                <w:bCs/>
                <w:szCs w:val="18"/>
              </w:rPr>
            </w:pPr>
            <w:r w:rsidRPr="00046898">
              <w:rPr>
                <w:b/>
                <w:bCs/>
                <w:szCs w:val="18"/>
              </w:rPr>
              <w:t>3.</w:t>
            </w:r>
            <w:r w:rsidRPr="00046898">
              <w:rPr>
                <w:szCs w:val="18"/>
              </w:rPr>
              <w:t xml:space="preserve"> </w:t>
            </w:r>
            <w:r w:rsidRPr="00046898">
              <w:rPr>
                <w:b/>
                <w:bCs/>
                <w:szCs w:val="18"/>
              </w:rPr>
              <w:t>Секретариат</w:t>
            </w:r>
          </w:p>
        </w:tc>
        <w:tc>
          <w:tcPr>
            <w:tcW w:w="750" w:type="pct"/>
            <w:tcBorders>
              <w:top w:val="single" w:sz="4" w:space="0" w:color="auto"/>
            </w:tcBorders>
            <w:hideMark/>
          </w:tcPr>
          <w:p w14:paraId="445D867C" w14:textId="77777777" w:rsidR="00D5151C" w:rsidRPr="00046898" w:rsidRDefault="00D5151C" w:rsidP="00046898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b/>
                <w:bCs/>
                <w:szCs w:val="18"/>
                <w:lang w:val="en-GB"/>
              </w:rPr>
            </w:pPr>
          </w:p>
        </w:tc>
        <w:tc>
          <w:tcPr>
            <w:tcW w:w="821" w:type="pct"/>
            <w:tcBorders>
              <w:top w:val="single" w:sz="4" w:space="0" w:color="auto"/>
            </w:tcBorders>
            <w:hideMark/>
          </w:tcPr>
          <w:p w14:paraId="52FD2354" w14:textId="77777777" w:rsidR="00D5151C" w:rsidRPr="00046898" w:rsidRDefault="00D5151C" w:rsidP="00046898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szCs w:val="18"/>
                <w:lang w:val="en-GB"/>
              </w:rPr>
            </w:pPr>
          </w:p>
        </w:tc>
        <w:tc>
          <w:tcPr>
            <w:tcW w:w="758" w:type="pct"/>
            <w:tcBorders>
              <w:top w:val="single" w:sz="4" w:space="0" w:color="auto"/>
            </w:tcBorders>
            <w:hideMark/>
          </w:tcPr>
          <w:p w14:paraId="54413704" w14:textId="77777777" w:rsidR="00D5151C" w:rsidRPr="00046898" w:rsidRDefault="00D5151C" w:rsidP="00046898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szCs w:val="18"/>
                <w:lang w:val="en-GB"/>
              </w:rPr>
            </w:pPr>
          </w:p>
        </w:tc>
      </w:tr>
      <w:tr w:rsidR="00D5151C" w:rsidRPr="00046898" w14:paraId="4861B06A" w14:textId="77777777" w:rsidTr="00281E85">
        <w:trPr>
          <w:trHeight w:val="290"/>
          <w:jc w:val="right"/>
        </w:trPr>
        <w:tc>
          <w:tcPr>
            <w:tcW w:w="2671" w:type="pct"/>
            <w:hideMark/>
          </w:tcPr>
          <w:p w14:paraId="426C1579" w14:textId="77777777" w:rsidR="00D5151C" w:rsidRPr="00046898" w:rsidRDefault="00D5151C" w:rsidP="00046898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rPr>
                <w:szCs w:val="18"/>
              </w:rPr>
            </w:pPr>
            <w:r w:rsidRPr="00046898">
              <w:rPr>
                <w:szCs w:val="18"/>
              </w:rPr>
              <w:t>3.1 Персонал секретариата</w:t>
            </w:r>
          </w:p>
        </w:tc>
        <w:tc>
          <w:tcPr>
            <w:tcW w:w="750" w:type="pct"/>
            <w:hideMark/>
          </w:tcPr>
          <w:p w14:paraId="478092C1" w14:textId="77777777" w:rsidR="00D5151C" w:rsidRPr="00046898" w:rsidRDefault="00D5151C" w:rsidP="00046898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szCs w:val="18"/>
              </w:rPr>
            </w:pPr>
            <w:r w:rsidRPr="00046898">
              <w:rPr>
                <w:szCs w:val="18"/>
              </w:rPr>
              <w:t>3 035 000</w:t>
            </w:r>
          </w:p>
        </w:tc>
        <w:tc>
          <w:tcPr>
            <w:tcW w:w="821" w:type="pct"/>
            <w:hideMark/>
          </w:tcPr>
          <w:p w14:paraId="2A8AE11D" w14:textId="77777777" w:rsidR="00D5151C" w:rsidRPr="00046898" w:rsidRDefault="00D5151C" w:rsidP="00046898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szCs w:val="18"/>
              </w:rPr>
            </w:pPr>
            <w:r w:rsidRPr="00046898">
              <w:rPr>
                <w:szCs w:val="18"/>
              </w:rPr>
              <w:t>2 918 950</w:t>
            </w:r>
          </w:p>
        </w:tc>
        <w:tc>
          <w:tcPr>
            <w:tcW w:w="758" w:type="pct"/>
            <w:hideMark/>
          </w:tcPr>
          <w:p w14:paraId="2CEAD7B3" w14:textId="77777777" w:rsidR="00D5151C" w:rsidRPr="00046898" w:rsidRDefault="00D5151C" w:rsidP="00046898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szCs w:val="18"/>
              </w:rPr>
            </w:pPr>
            <w:r w:rsidRPr="00046898">
              <w:rPr>
                <w:szCs w:val="18"/>
              </w:rPr>
              <w:t xml:space="preserve"> (116 050)</w:t>
            </w:r>
          </w:p>
        </w:tc>
      </w:tr>
      <w:tr w:rsidR="00D5151C" w:rsidRPr="00046898" w14:paraId="608817AE" w14:textId="77777777" w:rsidTr="00281E85">
        <w:trPr>
          <w:trHeight w:val="300"/>
          <w:jc w:val="right"/>
        </w:trPr>
        <w:tc>
          <w:tcPr>
            <w:tcW w:w="2671" w:type="pct"/>
            <w:tcBorders>
              <w:bottom w:val="single" w:sz="4" w:space="0" w:color="auto"/>
            </w:tcBorders>
            <w:hideMark/>
          </w:tcPr>
          <w:p w14:paraId="66B9A9CC" w14:textId="77777777" w:rsidR="00D5151C" w:rsidRPr="00046898" w:rsidRDefault="00D5151C" w:rsidP="00046898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rPr>
                <w:szCs w:val="18"/>
              </w:rPr>
            </w:pPr>
            <w:r w:rsidRPr="00046898">
              <w:rPr>
                <w:szCs w:val="18"/>
              </w:rPr>
              <w:t>3.2 Эксплуатационные расходы (не связанные с персоналом)</w:t>
            </w:r>
          </w:p>
        </w:tc>
        <w:tc>
          <w:tcPr>
            <w:tcW w:w="750" w:type="pct"/>
            <w:tcBorders>
              <w:bottom w:val="single" w:sz="4" w:space="0" w:color="auto"/>
            </w:tcBorders>
            <w:hideMark/>
          </w:tcPr>
          <w:p w14:paraId="7BB3E866" w14:textId="77777777" w:rsidR="00D5151C" w:rsidRPr="00046898" w:rsidRDefault="00D5151C" w:rsidP="00046898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szCs w:val="18"/>
              </w:rPr>
            </w:pPr>
            <w:r w:rsidRPr="00046898">
              <w:rPr>
                <w:szCs w:val="18"/>
              </w:rPr>
              <w:t>346 000</w:t>
            </w:r>
          </w:p>
        </w:tc>
        <w:tc>
          <w:tcPr>
            <w:tcW w:w="821" w:type="pct"/>
            <w:tcBorders>
              <w:bottom w:val="single" w:sz="4" w:space="0" w:color="auto"/>
            </w:tcBorders>
            <w:hideMark/>
          </w:tcPr>
          <w:p w14:paraId="3FE78378" w14:textId="77777777" w:rsidR="00D5151C" w:rsidRPr="00046898" w:rsidRDefault="00D5151C" w:rsidP="00046898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szCs w:val="18"/>
              </w:rPr>
            </w:pPr>
            <w:r w:rsidRPr="00046898">
              <w:rPr>
                <w:szCs w:val="18"/>
              </w:rPr>
              <w:t>352 500</w:t>
            </w:r>
          </w:p>
        </w:tc>
        <w:tc>
          <w:tcPr>
            <w:tcW w:w="758" w:type="pct"/>
            <w:tcBorders>
              <w:bottom w:val="single" w:sz="4" w:space="0" w:color="auto"/>
            </w:tcBorders>
            <w:hideMark/>
          </w:tcPr>
          <w:p w14:paraId="2FAB7A85" w14:textId="77777777" w:rsidR="00D5151C" w:rsidRPr="00046898" w:rsidRDefault="00D5151C" w:rsidP="00046898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szCs w:val="18"/>
              </w:rPr>
            </w:pPr>
            <w:r w:rsidRPr="00046898">
              <w:rPr>
                <w:szCs w:val="18"/>
              </w:rPr>
              <w:t xml:space="preserve"> 6 500</w:t>
            </w:r>
          </w:p>
        </w:tc>
      </w:tr>
      <w:tr w:rsidR="00D5151C" w:rsidRPr="00046898" w14:paraId="4892EC20" w14:textId="77777777" w:rsidTr="00281E85">
        <w:trPr>
          <w:trHeight w:val="300"/>
          <w:jc w:val="right"/>
        </w:trPr>
        <w:tc>
          <w:tcPr>
            <w:tcW w:w="2671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60016678" w14:textId="77777777" w:rsidR="00D5151C" w:rsidRPr="00046898" w:rsidRDefault="00D5151C" w:rsidP="00046898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rPr>
                <w:b/>
                <w:bCs/>
                <w:szCs w:val="18"/>
              </w:rPr>
            </w:pPr>
            <w:r w:rsidRPr="00046898">
              <w:rPr>
                <w:b/>
                <w:bCs/>
                <w:szCs w:val="18"/>
              </w:rPr>
              <w:t>Промежуточный итог 3, секретариат (персонал + эксплуатационные расходы)</w:t>
            </w:r>
          </w:p>
        </w:tc>
        <w:tc>
          <w:tcPr>
            <w:tcW w:w="750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30C4F7E4" w14:textId="77777777" w:rsidR="00D5151C" w:rsidRPr="00046898" w:rsidRDefault="00D5151C" w:rsidP="00046898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b/>
                <w:bCs/>
                <w:szCs w:val="18"/>
              </w:rPr>
            </w:pPr>
            <w:r w:rsidRPr="00046898">
              <w:rPr>
                <w:b/>
                <w:bCs/>
                <w:szCs w:val="18"/>
              </w:rPr>
              <w:t>3 381 000</w:t>
            </w:r>
          </w:p>
        </w:tc>
        <w:tc>
          <w:tcPr>
            <w:tcW w:w="821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0F66A7B2" w14:textId="77777777" w:rsidR="00D5151C" w:rsidRPr="00046898" w:rsidRDefault="00D5151C" w:rsidP="00046898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b/>
                <w:bCs/>
                <w:szCs w:val="18"/>
              </w:rPr>
            </w:pPr>
            <w:r w:rsidRPr="00046898">
              <w:rPr>
                <w:b/>
                <w:bCs/>
                <w:szCs w:val="18"/>
              </w:rPr>
              <w:t>3 271 450</w:t>
            </w:r>
          </w:p>
        </w:tc>
        <w:tc>
          <w:tcPr>
            <w:tcW w:w="758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703BFE2D" w14:textId="77777777" w:rsidR="00D5151C" w:rsidRPr="00046898" w:rsidRDefault="00D5151C" w:rsidP="00046898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b/>
                <w:bCs/>
                <w:szCs w:val="18"/>
              </w:rPr>
            </w:pPr>
            <w:r w:rsidRPr="00046898">
              <w:rPr>
                <w:b/>
                <w:bCs/>
                <w:szCs w:val="18"/>
              </w:rPr>
              <w:t>(109 550)</w:t>
            </w:r>
          </w:p>
        </w:tc>
      </w:tr>
      <w:tr w:rsidR="00D5151C" w:rsidRPr="00046898" w14:paraId="3E0C5B69" w14:textId="77777777" w:rsidTr="00281E85">
        <w:trPr>
          <w:trHeight w:val="300"/>
          <w:jc w:val="right"/>
        </w:trPr>
        <w:tc>
          <w:tcPr>
            <w:tcW w:w="2671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47795121" w14:textId="6D54BB78" w:rsidR="00D5151C" w:rsidRPr="00046898" w:rsidRDefault="00D5151C" w:rsidP="00046898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rPr>
                <w:b/>
                <w:bCs/>
                <w:szCs w:val="18"/>
              </w:rPr>
            </w:pPr>
            <w:r w:rsidRPr="00046898">
              <w:rPr>
                <w:b/>
                <w:bCs/>
                <w:szCs w:val="18"/>
              </w:rPr>
              <w:t>Промежуточный итог (1+2</w:t>
            </w:r>
            <w:r w:rsidR="000777BA">
              <w:rPr>
                <w:b/>
                <w:bCs/>
                <w:szCs w:val="18"/>
              </w:rPr>
              <w:t>+3</w:t>
            </w:r>
            <w:r w:rsidRPr="00046898">
              <w:rPr>
                <w:b/>
                <w:bCs/>
                <w:szCs w:val="18"/>
              </w:rPr>
              <w:t>)</w:t>
            </w:r>
          </w:p>
        </w:tc>
        <w:tc>
          <w:tcPr>
            <w:tcW w:w="750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142A4019" w14:textId="77777777" w:rsidR="00D5151C" w:rsidRPr="00046898" w:rsidRDefault="00D5151C" w:rsidP="00046898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b/>
                <w:bCs/>
                <w:szCs w:val="18"/>
              </w:rPr>
            </w:pPr>
            <w:r w:rsidRPr="00046898">
              <w:rPr>
                <w:b/>
                <w:bCs/>
                <w:szCs w:val="18"/>
              </w:rPr>
              <w:t>9 558 250</w:t>
            </w:r>
          </w:p>
        </w:tc>
        <w:tc>
          <w:tcPr>
            <w:tcW w:w="821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33E9C225" w14:textId="77777777" w:rsidR="00D5151C" w:rsidRPr="00046898" w:rsidRDefault="00D5151C" w:rsidP="00046898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b/>
                <w:bCs/>
                <w:szCs w:val="18"/>
              </w:rPr>
            </w:pPr>
            <w:r w:rsidRPr="00046898">
              <w:rPr>
                <w:b/>
                <w:bCs/>
                <w:szCs w:val="18"/>
              </w:rPr>
              <w:t>8 608 075</w:t>
            </w:r>
          </w:p>
        </w:tc>
        <w:tc>
          <w:tcPr>
            <w:tcW w:w="758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29C9CEB9" w14:textId="77777777" w:rsidR="00D5151C" w:rsidRPr="00046898" w:rsidRDefault="00D5151C" w:rsidP="00046898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b/>
                <w:bCs/>
                <w:szCs w:val="18"/>
              </w:rPr>
            </w:pPr>
            <w:r w:rsidRPr="00046898">
              <w:rPr>
                <w:b/>
                <w:bCs/>
                <w:szCs w:val="18"/>
              </w:rPr>
              <w:t>(950 175)</w:t>
            </w:r>
          </w:p>
        </w:tc>
      </w:tr>
      <w:tr w:rsidR="00D5151C" w:rsidRPr="00046898" w14:paraId="53BBBDE7" w14:textId="77777777" w:rsidTr="00281E85">
        <w:trPr>
          <w:trHeight w:val="300"/>
          <w:jc w:val="right"/>
        </w:trPr>
        <w:tc>
          <w:tcPr>
            <w:tcW w:w="2671" w:type="pct"/>
            <w:tcBorders>
              <w:top w:val="single" w:sz="4" w:space="0" w:color="auto"/>
              <w:bottom w:val="single" w:sz="2" w:space="0" w:color="auto"/>
            </w:tcBorders>
            <w:hideMark/>
          </w:tcPr>
          <w:p w14:paraId="7B1B9A91" w14:textId="77777777" w:rsidR="00D5151C" w:rsidRPr="00046898" w:rsidRDefault="00D5151C" w:rsidP="00046898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rPr>
                <w:szCs w:val="18"/>
              </w:rPr>
            </w:pPr>
            <w:r w:rsidRPr="00046898">
              <w:rPr>
                <w:szCs w:val="18"/>
              </w:rPr>
              <w:t xml:space="preserve">Расходы на вспомогательное обслуживание программ </w:t>
            </w:r>
          </w:p>
        </w:tc>
        <w:tc>
          <w:tcPr>
            <w:tcW w:w="750" w:type="pct"/>
            <w:tcBorders>
              <w:top w:val="single" w:sz="4" w:space="0" w:color="auto"/>
              <w:bottom w:val="single" w:sz="2" w:space="0" w:color="auto"/>
            </w:tcBorders>
            <w:hideMark/>
          </w:tcPr>
          <w:p w14:paraId="6D059B31" w14:textId="77777777" w:rsidR="00D5151C" w:rsidRPr="00046898" w:rsidRDefault="00D5151C" w:rsidP="00046898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szCs w:val="18"/>
              </w:rPr>
            </w:pPr>
            <w:r w:rsidRPr="00046898">
              <w:rPr>
                <w:szCs w:val="18"/>
              </w:rPr>
              <w:t>764 660</w:t>
            </w:r>
          </w:p>
        </w:tc>
        <w:tc>
          <w:tcPr>
            <w:tcW w:w="821" w:type="pct"/>
            <w:tcBorders>
              <w:top w:val="single" w:sz="4" w:space="0" w:color="auto"/>
              <w:bottom w:val="single" w:sz="2" w:space="0" w:color="auto"/>
            </w:tcBorders>
            <w:hideMark/>
          </w:tcPr>
          <w:p w14:paraId="0B1FA402" w14:textId="77777777" w:rsidR="00D5151C" w:rsidRPr="00046898" w:rsidRDefault="00D5151C" w:rsidP="00046898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szCs w:val="18"/>
              </w:rPr>
            </w:pPr>
            <w:r w:rsidRPr="00046898">
              <w:rPr>
                <w:szCs w:val="18"/>
              </w:rPr>
              <w:t>688 646</w:t>
            </w:r>
          </w:p>
        </w:tc>
        <w:tc>
          <w:tcPr>
            <w:tcW w:w="758" w:type="pct"/>
            <w:tcBorders>
              <w:top w:val="single" w:sz="4" w:space="0" w:color="auto"/>
              <w:bottom w:val="single" w:sz="2" w:space="0" w:color="auto"/>
            </w:tcBorders>
            <w:hideMark/>
          </w:tcPr>
          <w:p w14:paraId="57E3A848" w14:textId="77777777" w:rsidR="00D5151C" w:rsidRPr="00046898" w:rsidRDefault="00D5151C" w:rsidP="00046898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szCs w:val="18"/>
              </w:rPr>
            </w:pPr>
            <w:r w:rsidRPr="00046898">
              <w:rPr>
                <w:szCs w:val="18"/>
              </w:rPr>
              <w:t>(76 014)</w:t>
            </w:r>
          </w:p>
        </w:tc>
      </w:tr>
      <w:tr w:rsidR="00D5151C" w:rsidRPr="00046898" w14:paraId="7233EAB7" w14:textId="77777777" w:rsidTr="00281E85">
        <w:trPr>
          <w:trHeight w:val="300"/>
          <w:jc w:val="right"/>
        </w:trPr>
        <w:tc>
          <w:tcPr>
            <w:tcW w:w="2671" w:type="pct"/>
            <w:tcBorders>
              <w:top w:val="single" w:sz="2" w:space="0" w:color="auto"/>
              <w:bottom w:val="single" w:sz="12" w:space="0" w:color="auto"/>
            </w:tcBorders>
            <w:hideMark/>
          </w:tcPr>
          <w:p w14:paraId="64712866" w14:textId="77777777" w:rsidR="00D5151C" w:rsidRPr="00046898" w:rsidRDefault="00D5151C" w:rsidP="00046898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rPr>
                <w:b/>
                <w:bCs/>
                <w:szCs w:val="18"/>
              </w:rPr>
            </w:pPr>
            <w:r w:rsidRPr="00046898">
              <w:rPr>
                <w:b/>
                <w:bCs/>
                <w:szCs w:val="18"/>
              </w:rPr>
              <w:t>Итого</w:t>
            </w:r>
          </w:p>
        </w:tc>
        <w:tc>
          <w:tcPr>
            <w:tcW w:w="750" w:type="pct"/>
            <w:tcBorders>
              <w:top w:val="single" w:sz="2" w:space="0" w:color="auto"/>
              <w:bottom w:val="single" w:sz="12" w:space="0" w:color="auto"/>
            </w:tcBorders>
            <w:hideMark/>
          </w:tcPr>
          <w:p w14:paraId="6427B6F5" w14:textId="77777777" w:rsidR="00D5151C" w:rsidRPr="00046898" w:rsidRDefault="00D5151C" w:rsidP="00046898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b/>
                <w:bCs/>
                <w:szCs w:val="18"/>
              </w:rPr>
            </w:pPr>
            <w:r w:rsidRPr="00046898">
              <w:rPr>
                <w:b/>
                <w:bCs/>
                <w:szCs w:val="18"/>
              </w:rPr>
              <w:t>10 322 910</w:t>
            </w:r>
          </w:p>
        </w:tc>
        <w:tc>
          <w:tcPr>
            <w:tcW w:w="821" w:type="pct"/>
            <w:tcBorders>
              <w:top w:val="single" w:sz="2" w:space="0" w:color="auto"/>
              <w:bottom w:val="single" w:sz="12" w:space="0" w:color="auto"/>
            </w:tcBorders>
            <w:hideMark/>
          </w:tcPr>
          <w:p w14:paraId="62A2B00A" w14:textId="77777777" w:rsidR="00D5151C" w:rsidRPr="00046898" w:rsidRDefault="00D5151C" w:rsidP="00046898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b/>
                <w:bCs/>
                <w:szCs w:val="18"/>
              </w:rPr>
            </w:pPr>
            <w:r w:rsidRPr="00046898">
              <w:rPr>
                <w:b/>
                <w:bCs/>
                <w:szCs w:val="18"/>
              </w:rPr>
              <w:t>9 296 721</w:t>
            </w:r>
          </w:p>
        </w:tc>
        <w:tc>
          <w:tcPr>
            <w:tcW w:w="758" w:type="pct"/>
            <w:tcBorders>
              <w:top w:val="single" w:sz="2" w:space="0" w:color="auto"/>
              <w:bottom w:val="single" w:sz="12" w:space="0" w:color="auto"/>
            </w:tcBorders>
            <w:hideMark/>
          </w:tcPr>
          <w:p w14:paraId="16486413" w14:textId="77777777" w:rsidR="00D5151C" w:rsidRPr="00046898" w:rsidRDefault="00D5151C" w:rsidP="00046898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b/>
                <w:bCs/>
                <w:szCs w:val="18"/>
              </w:rPr>
            </w:pPr>
            <w:r w:rsidRPr="00046898">
              <w:rPr>
                <w:b/>
                <w:bCs/>
                <w:szCs w:val="18"/>
              </w:rPr>
              <w:t>(1 026 189)</w:t>
            </w:r>
          </w:p>
        </w:tc>
      </w:tr>
    </w:tbl>
    <w:bookmarkEnd w:id="21"/>
    <w:p w14:paraId="6FB2158F" w14:textId="2263E757" w:rsidR="00917F38" w:rsidRPr="00917F38" w:rsidRDefault="00917F38" w:rsidP="00917F38">
      <w:pPr>
        <w:tabs>
          <w:tab w:val="clear" w:pos="1247"/>
          <w:tab w:val="clear" w:pos="1814"/>
          <w:tab w:val="clear" w:pos="2381"/>
          <w:tab w:val="clear" w:pos="2948"/>
          <w:tab w:val="clear" w:pos="3515"/>
          <w:tab w:val="right" w:pos="851"/>
        </w:tabs>
        <w:spacing w:before="240" w:after="120"/>
        <w:ind w:left="1247" w:hanging="1247"/>
        <w:rPr>
          <w:b/>
          <w:bCs/>
        </w:rPr>
      </w:pPr>
      <w:r>
        <w:rPr>
          <w:b/>
          <w:bCs/>
        </w:rPr>
        <w:tab/>
      </w:r>
      <w:r w:rsidRPr="00917F38">
        <w:rPr>
          <w:b/>
          <w:bCs/>
        </w:rPr>
        <w:t>1.</w:t>
      </w:r>
      <w:r w:rsidRPr="00917F38">
        <w:rPr>
          <w:b/>
          <w:bCs/>
        </w:rPr>
        <w:tab/>
        <w:t>Совещания органов МПБЭУ</w:t>
      </w:r>
    </w:p>
    <w:p w14:paraId="1DF20903" w14:textId="77777777" w:rsidR="00917F38" w:rsidRPr="00917F38" w:rsidRDefault="00917F38" w:rsidP="00F303A6">
      <w:pPr>
        <w:pStyle w:val="ListParagraph"/>
        <w:numPr>
          <w:ilvl w:val="0"/>
          <w:numId w:val="18"/>
        </w:num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firstLine="0"/>
        <w:contextualSpacing w:val="0"/>
      </w:pPr>
      <w:r w:rsidRPr="00917F38">
        <w:t>Была добавлена сумма в 100 000 долл. США для полного покрытия расходов на обеспечение безопасности, связанных с проведением десятой сессии Пленума в Бонне (Германия).</w:t>
      </w:r>
    </w:p>
    <w:p w14:paraId="69506784" w14:textId="72EFE177" w:rsidR="00917F38" w:rsidRPr="00917F38" w:rsidRDefault="00917F38" w:rsidP="00917F38">
      <w:pPr>
        <w:tabs>
          <w:tab w:val="clear" w:pos="1247"/>
          <w:tab w:val="clear" w:pos="1814"/>
          <w:tab w:val="clear" w:pos="2381"/>
          <w:tab w:val="clear" w:pos="2948"/>
          <w:tab w:val="clear" w:pos="3515"/>
          <w:tab w:val="right" w:pos="851"/>
        </w:tabs>
        <w:spacing w:after="120"/>
        <w:ind w:left="1247" w:hanging="1247"/>
        <w:rPr>
          <w:b/>
          <w:bCs/>
        </w:rPr>
      </w:pPr>
      <w:r>
        <w:rPr>
          <w:b/>
          <w:bCs/>
        </w:rPr>
        <w:tab/>
      </w:r>
      <w:r w:rsidRPr="00917F38">
        <w:rPr>
          <w:b/>
          <w:bCs/>
        </w:rPr>
        <w:t>2.</w:t>
      </w:r>
      <w:r w:rsidRPr="00917F38">
        <w:rPr>
          <w:b/>
          <w:bCs/>
        </w:rPr>
        <w:tab/>
        <w:t>Осуществление программы работы</w:t>
      </w:r>
    </w:p>
    <w:p w14:paraId="4CA03255" w14:textId="10C8B2E4" w:rsidR="00917F38" w:rsidRPr="00917F38" w:rsidRDefault="00917F38" w:rsidP="00917F38">
      <w:pPr>
        <w:tabs>
          <w:tab w:val="clear" w:pos="1247"/>
          <w:tab w:val="clear" w:pos="1814"/>
          <w:tab w:val="clear" w:pos="2381"/>
          <w:tab w:val="clear" w:pos="2948"/>
          <w:tab w:val="clear" w:pos="3515"/>
          <w:tab w:val="right" w:pos="851"/>
        </w:tabs>
        <w:spacing w:after="120"/>
        <w:ind w:left="1247" w:hanging="1247"/>
        <w:rPr>
          <w:b/>
          <w:bCs/>
        </w:rPr>
      </w:pPr>
      <w:r>
        <w:rPr>
          <w:b/>
          <w:bCs/>
        </w:rPr>
        <w:tab/>
      </w:r>
      <w:r w:rsidRPr="00917F38">
        <w:rPr>
          <w:b/>
          <w:bCs/>
        </w:rPr>
        <w:t>a)</w:t>
      </w:r>
      <w:r w:rsidRPr="00917F38">
        <w:rPr>
          <w:b/>
          <w:bCs/>
        </w:rPr>
        <w:tab/>
        <w:t>Часть А: Первая программа работы</w:t>
      </w:r>
      <w:bookmarkStart w:id="22" w:name="_Hlk128738679"/>
      <w:bookmarkStart w:id="23" w:name="_Hlk128737692"/>
    </w:p>
    <w:p w14:paraId="38B7B8A0" w14:textId="77777777" w:rsidR="00917F38" w:rsidRPr="00917F38" w:rsidRDefault="00917F38" w:rsidP="00F303A6">
      <w:pPr>
        <w:pStyle w:val="ListParagraph"/>
        <w:numPr>
          <w:ilvl w:val="0"/>
          <w:numId w:val="19"/>
        </w:num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firstLine="0"/>
        <w:contextualSpacing w:val="0"/>
      </w:pPr>
      <w:r w:rsidRPr="00917F38">
        <w:t>В части А предлагается следующая корректировка:</w:t>
      </w:r>
    </w:p>
    <w:p w14:paraId="7B32B27B" w14:textId="1352EC8C" w:rsidR="00917F38" w:rsidRPr="00917F38" w:rsidRDefault="00DC49F7" w:rsidP="00F303A6">
      <w:pPr>
        <w:pStyle w:val="ListParagraph"/>
        <w:numPr>
          <w:ilvl w:val="0"/>
          <w:numId w:val="20"/>
        </w:num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firstLine="624"/>
        <w:contextualSpacing w:val="0"/>
      </w:pPr>
      <w:r>
        <w:t>р</w:t>
      </w:r>
      <w:r w:rsidR="00917F38" w:rsidRPr="00917F38">
        <w:t>езультат 3 b) ii) первой рабочей программы МПБЭУ: оценка по вопросам инвазивных чужеродных видов. Расходы были увеличены на 13 750 долл. США, чтобы отразить фактическое число экспертов, участвующих в десятой сессии Пленума, и фактические расходы, связанные с группой технической поддержки (IPBES/10/INF/18, таблица A-1.</w:t>
      </w:r>
    </w:p>
    <w:p w14:paraId="62F60926" w14:textId="03DD0099" w:rsidR="00917F38" w:rsidRPr="00917F38" w:rsidRDefault="00917F38" w:rsidP="00917F38">
      <w:pPr>
        <w:tabs>
          <w:tab w:val="clear" w:pos="1247"/>
          <w:tab w:val="clear" w:pos="1814"/>
          <w:tab w:val="clear" w:pos="2381"/>
          <w:tab w:val="clear" w:pos="2948"/>
          <w:tab w:val="clear" w:pos="3515"/>
          <w:tab w:val="right" w:pos="851"/>
        </w:tabs>
        <w:spacing w:after="120"/>
        <w:ind w:left="1247" w:hanging="1247"/>
        <w:rPr>
          <w:b/>
          <w:bCs/>
        </w:rPr>
      </w:pPr>
      <w:r>
        <w:rPr>
          <w:b/>
          <w:bCs/>
        </w:rPr>
        <w:tab/>
      </w:r>
      <w:r w:rsidRPr="00917F38">
        <w:rPr>
          <w:b/>
          <w:bCs/>
        </w:rPr>
        <w:t>b)</w:t>
      </w:r>
      <w:r w:rsidRPr="00917F38">
        <w:rPr>
          <w:b/>
          <w:bCs/>
        </w:rPr>
        <w:tab/>
        <w:t>Часть B: Скользящая программа работы на период до 2030 года</w:t>
      </w:r>
      <w:bookmarkEnd w:id="22"/>
    </w:p>
    <w:p w14:paraId="13C9E960" w14:textId="77777777" w:rsidR="00917F38" w:rsidRPr="00281E85" w:rsidRDefault="00917F38" w:rsidP="00F303A6">
      <w:pPr>
        <w:pStyle w:val="ListParagraph"/>
        <w:numPr>
          <w:ilvl w:val="0"/>
          <w:numId w:val="21"/>
        </w:num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firstLine="0"/>
        <w:contextualSpacing w:val="0"/>
      </w:pPr>
      <w:bookmarkStart w:id="24" w:name="_Hlk94161950"/>
      <w:bookmarkEnd w:id="23"/>
      <w:r w:rsidRPr="00281E85">
        <w:t xml:space="preserve">Предлагается сократить бюджет по части В на 0,9 млн долл. США с учетом следующих корректировок: </w:t>
      </w:r>
    </w:p>
    <w:p w14:paraId="440AB0F0" w14:textId="008412D7" w:rsidR="00917F38" w:rsidRPr="00281E85" w:rsidRDefault="00C30559" w:rsidP="00F303A6">
      <w:pPr>
        <w:pStyle w:val="ListParagraph"/>
        <w:numPr>
          <w:ilvl w:val="0"/>
          <w:numId w:val="22"/>
        </w:num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firstLine="624"/>
        <w:contextualSpacing w:val="0"/>
      </w:pPr>
      <w:bookmarkStart w:id="25" w:name="_Hlk535517566"/>
      <w:r w:rsidRPr="00281E85">
        <w:t>ц</w:t>
      </w:r>
      <w:r w:rsidR="00917F38" w:rsidRPr="00281E85">
        <w:t>ель 1</w:t>
      </w:r>
      <w:r w:rsidR="001155BD">
        <w:t xml:space="preserve"> </w:t>
      </w:r>
      <w:r w:rsidR="001155BD" w:rsidRPr="00281E85">
        <w:t xml:space="preserve">– </w:t>
      </w:r>
      <w:r w:rsidR="00917F38" w:rsidRPr="00281E85">
        <w:t>оценк</w:t>
      </w:r>
      <w:r w:rsidR="001155BD">
        <w:t>а</w:t>
      </w:r>
      <w:r w:rsidR="00917F38" w:rsidRPr="00281E85">
        <w:t xml:space="preserve"> знаний: </w:t>
      </w:r>
    </w:p>
    <w:p w14:paraId="6932AF57" w14:textId="52AE9B1D" w:rsidR="00917F38" w:rsidRPr="00281E85" w:rsidRDefault="00C30559" w:rsidP="00F303A6">
      <w:pPr>
        <w:pStyle w:val="ListParagraph"/>
        <w:numPr>
          <w:ilvl w:val="0"/>
          <w:numId w:val="23"/>
        </w:num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3119" w:hanging="624"/>
        <w:contextualSpacing w:val="0"/>
      </w:pPr>
      <w:r w:rsidRPr="00281E85">
        <w:t>р</w:t>
      </w:r>
      <w:r w:rsidR="00917F38" w:rsidRPr="00281E85">
        <w:t>езультат</w:t>
      </w:r>
      <w:r w:rsidR="00281E85">
        <w:t xml:space="preserve"> </w:t>
      </w:r>
      <w:r w:rsidR="00917F38" w:rsidRPr="00281E85">
        <w:t>1</w:t>
      </w:r>
      <w:r w:rsidR="0052202F">
        <w:t xml:space="preserve"> </w:t>
      </w:r>
      <w:r w:rsidR="00917F38" w:rsidRPr="00281E85">
        <w:t xml:space="preserve">a) – </w:t>
      </w:r>
      <w:r w:rsidR="00390C0E" w:rsidRPr="00281E85">
        <w:t>о</w:t>
      </w:r>
      <w:r w:rsidR="00917F38" w:rsidRPr="00281E85">
        <w:t>ценка совокупности</w:t>
      </w:r>
      <w:r w:rsidR="00390C0E" w:rsidRPr="00281E85">
        <w:t>.</w:t>
      </w:r>
      <w:r w:rsidR="00917F38" w:rsidRPr="00281E85">
        <w:t xml:space="preserve"> Расходы были сокращены на 230</w:t>
      </w:r>
      <w:r w:rsidR="00C3011B" w:rsidRPr="00281E85">
        <w:t> </w:t>
      </w:r>
      <w:r w:rsidR="00917F38" w:rsidRPr="00281E85">
        <w:t>400</w:t>
      </w:r>
      <w:r w:rsidR="00C3011B" w:rsidRPr="00281E85">
        <w:t> </w:t>
      </w:r>
      <w:r w:rsidR="00917F38" w:rsidRPr="00281E85">
        <w:t>долл. США, чтобы отразить, в частности, точное число поддерживаемых авторов и фактические расходы на второе совещание авторов и первое совещание по подготовке резюме для директивных органов (IPBES/10/INF/18, таблица B-1)</w:t>
      </w:r>
      <w:r w:rsidR="00390C0E" w:rsidRPr="00281E85">
        <w:t>;</w:t>
      </w:r>
    </w:p>
    <w:p w14:paraId="587D99BC" w14:textId="685DDEBB" w:rsidR="00917F38" w:rsidRPr="00281E85" w:rsidRDefault="00390C0E" w:rsidP="00F303A6">
      <w:pPr>
        <w:pStyle w:val="ListParagraph"/>
        <w:numPr>
          <w:ilvl w:val="0"/>
          <w:numId w:val="23"/>
        </w:num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3119" w:hanging="624"/>
        <w:contextualSpacing w:val="0"/>
      </w:pPr>
      <w:r w:rsidRPr="00281E85">
        <w:lastRenderedPageBreak/>
        <w:t>р</w:t>
      </w:r>
      <w:r w:rsidR="00917F38" w:rsidRPr="00281E85">
        <w:t xml:space="preserve">езультат 1 c) – </w:t>
      </w:r>
      <w:r w:rsidRPr="00281E85">
        <w:t>о</w:t>
      </w:r>
      <w:r w:rsidR="00917F38" w:rsidRPr="00281E85">
        <w:t>ценка по вопросам преобразовательных изменений. Расходы были сокращены на 115 000 долл. США, чтобы учесть, в частности, точное число поддерживаемых экспертов, а также отразить расходы на место проведения совещания авторов и первого и второго совещаний по подготовке резюме для директивных органов, которые будут частично финансироваться за счет взносов в натуральной форме (IPBES/10/INF/18, таблица B-2)</w:t>
      </w:r>
      <w:r w:rsidRPr="00281E85">
        <w:t>;</w:t>
      </w:r>
    </w:p>
    <w:p w14:paraId="657FA82C" w14:textId="33EB5DC2" w:rsidR="00917F38" w:rsidRPr="00281E85" w:rsidRDefault="00390C0E" w:rsidP="00F303A6">
      <w:pPr>
        <w:pStyle w:val="ListParagraph"/>
        <w:numPr>
          <w:ilvl w:val="0"/>
          <w:numId w:val="23"/>
        </w:num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3119" w:hanging="624"/>
        <w:contextualSpacing w:val="0"/>
      </w:pPr>
      <w:r w:rsidRPr="00281E85">
        <w:t>р</w:t>
      </w:r>
      <w:r w:rsidR="00917F38" w:rsidRPr="00281E85">
        <w:t xml:space="preserve">езультат 1 d) – </w:t>
      </w:r>
      <w:r w:rsidRPr="00281E85">
        <w:t>о</w:t>
      </w:r>
      <w:r w:rsidR="00917F38" w:rsidRPr="00281E85">
        <w:t>ценка по вопросам хозяйственной деятельности и биоразнообразия. Расходы были сокращены на 77 500 долл. США, чтобы учесть точное число поддерживаемых экспертов и отразить тот факт, что группа технической поддержки была создана в марте 2023 года (IPBES/10/INF/18, таблица B-3)</w:t>
      </w:r>
      <w:r w:rsidR="009368C4" w:rsidRPr="00281E85">
        <w:t>;</w:t>
      </w:r>
    </w:p>
    <w:p w14:paraId="6D6388E2" w14:textId="330B834E" w:rsidR="00917F38" w:rsidRPr="00281E85" w:rsidRDefault="009368C4" w:rsidP="00F303A6">
      <w:pPr>
        <w:pStyle w:val="ListParagraph"/>
        <w:numPr>
          <w:ilvl w:val="0"/>
          <w:numId w:val="20"/>
        </w:num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firstLine="624"/>
        <w:contextualSpacing w:val="0"/>
      </w:pPr>
      <w:r w:rsidRPr="00281E85">
        <w:t>ц</w:t>
      </w:r>
      <w:r w:rsidR="00917F38" w:rsidRPr="00281E85">
        <w:t xml:space="preserve">ель 2 </w:t>
      </w:r>
      <w:r w:rsidR="001155BD" w:rsidRPr="00281E85">
        <w:t xml:space="preserve">– </w:t>
      </w:r>
      <w:r w:rsidR="00917F38" w:rsidRPr="00281E85">
        <w:t>создани</w:t>
      </w:r>
      <w:r w:rsidR="001155BD">
        <w:t>е</w:t>
      </w:r>
      <w:r w:rsidR="00917F38" w:rsidRPr="00281E85">
        <w:t xml:space="preserve"> потенциал</w:t>
      </w:r>
      <w:r w:rsidR="001155BD">
        <w:t>а</w:t>
      </w:r>
      <w:r w:rsidR="00917F38" w:rsidRPr="00281E85">
        <w:t>:</w:t>
      </w:r>
    </w:p>
    <w:p w14:paraId="1E872B55" w14:textId="01456220" w:rsidR="00917F38" w:rsidRPr="00281E85" w:rsidRDefault="0005091E" w:rsidP="00F303A6">
      <w:pPr>
        <w:pStyle w:val="ListParagraph"/>
        <w:numPr>
          <w:ilvl w:val="0"/>
          <w:numId w:val="24"/>
        </w:num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3119" w:hanging="624"/>
        <w:contextualSpacing w:val="0"/>
      </w:pPr>
      <w:bookmarkStart w:id="26" w:name="_Hlk128479065"/>
      <w:r>
        <w:rPr>
          <w:szCs w:val="18"/>
        </w:rPr>
        <w:t>ц</w:t>
      </w:r>
      <w:r w:rsidR="001155BD" w:rsidRPr="00281E85">
        <w:rPr>
          <w:szCs w:val="18"/>
        </w:rPr>
        <w:t>ел</w:t>
      </w:r>
      <w:r w:rsidR="001155BD">
        <w:rPr>
          <w:szCs w:val="18"/>
        </w:rPr>
        <w:t>и</w:t>
      </w:r>
      <w:r w:rsidR="001155BD" w:rsidRPr="00281E85">
        <w:rPr>
          <w:szCs w:val="18"/>
        </w:rPr>
        <w:t xml:space="preserve"> 2 a) – расширение обучения и привлечения к работе; 2</w:t>
      </w:r>
      <w:r>
        <w:rPr>
          <w:szCs w:val="18"/>
        </w:rPr>
        <w:t> </w:t>
      </w:r>
      <w:r w:rsidR="001155BD" w:rsidRPr="00281E85">
        <w:rPr>
          <w:szCs w:val="18"/>
        </w:rPr>
        <w:t>b)</w:t>
      </w:r>
      <w:r>
        <w:rPr>
          <w:szCs w:val="18"/>
        </w:rPr>
        <w:t> </w:t>
      </w:r>
      <w:r w:rsidR="001155BD" w:rsidRPr="00281E85">
        <w:rPr>
          <w:szCs w:val="18"/>
        </w:rPr>
        <w:t>–</w:t>
      </w:r>
      <w:r>
        <w:rPr>
          <w:szCs w:val="18"/>
        </w:rPr>
        <w:t> </w:t>
      </w:r>
      <w:r w:rsidR="001155BD" w:rsidRPr="00281E85">
        <w:rPr>
          <w:szCs w:val="18"/>
        </w:rPr>
        <w:t>обеспечение доступа к экспертным знаниям и информации; 2</w:t>
      </w:r>
      <w:r>
        <w:rPr>
          <w:szCs w:val="18"/>
        </w:rPr>
        <w:t> </w:t>
      </w:r>
      <w:r w:rsidR="001155BD" w:rsidRPr="00281E85">
        <w:rPr>
          <w:szCs w:val="18"/>
        </w:rPr>
        <w:t>c)</w:t>
      </w:r>
      <w:r>
        <w:rPr>
          <w:szCs w:val="18"/>
        </w:rPr>
        <w:t> </w:t>
      </w:r>
      <w:r w:rsidR="001155BD" w:rsidRPr="00281E85">
        <w:rPr>
          <w:szCs w:val="18"/>
        </w:rPr>
        <w:t>–</w:t>
      </w:r>
      <w:r>
        <w:rPr>
          <w:szCs w:val="18"/>
        </w:rPr>
        <w:t> </w:t>
      </w:r>
      <w:r w:rsidR="001155BD" w:rsidRPr="00281E85">
        <w:rPr>
          <w:szCs w:val="18"/>
        </w:rPr>
        <w:t>укрепление национального и регионального потенциала</w:t>
      </w:r>
      <w:r w:rsidR="009368C4" w:rsidRPr="00281E85">
        <w:t>.</w:t>
      </w:r>
      <w:r w:rsidR="00917F38" w:rsidRPr="00281E85">
        <w:t xml:space="preserve"> Расходы были сокращены на 71 475 долл. США для отражения нескольких корректировок, в том числе для учета того факта, что целевая группа не будет проводить очные совещания в 2023 году, и для отражения фактического числа научных сотрудников, получающих поддержку в рамках программы МПБЭУ (IPBES/10/INF/18, таблица B-7)</w:t>
      </w:r>
      <w:bookmarkStart w:id="27" w:name="_Hlk255607"/>
      <w:bookmarkEnd w:id="27"/>
      <w:r w:rsidR="00203E4F" w:rsidRPr="00281E85">
        <w:t>;</w:t>
      </w:r>
    </w:p>
    <w:bookmarkEnd w:id="26"/>
    <w:p w14:paraId="42961EA4" w14:textId="438AD14D" w:rsidR="00917F38" w:rsidRPr="00281E85" w:rsidRDefault="00203E4F" w:rsidP="00F303A6">
      <w:pPr>
        <w:pStyle w:val="ListParagraph"/>
        <w:numPr>
          <w:ilvl w:val="0"/>
          <w:numId w:val="20"/>
        </w:num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firstLine="624"/>
        <w:contextualSpacing w:val="0"/>
      </w:pPr>
      <w:r w:rsidRPr="00281E85">
        <w:t>ц</w:t>
      </w:r>
      <w:r w:rsidR="00917F38" w:rsidRPr="00281E85">
        <w:t xml:space="preserve">ель 3 </w:t>
      </w:r>
      <w:r w:rsidR="001155BD" w:rsidRPr="00281E85">
        <w:t>–</w:t>
      </w:r>
      <w:r w:rsidR="00A14F70">
        <w:t xml:space="preserve"> </w:t>
      </w:r>
      <w:r w:rsidR="00917F38" w:rsidRPr="00281E85">
        <w:t>укреплени</w:t>
      </w:r>
      <w:r w:rsidR="001155BD">
        <w:t>е</w:t>
      </w:r>
      <w:r w:rsidR="00917F38" w:rsidRPr="00281E85">
        <w:t xml:space="preserve"> </w:t>
      </w:r>
      <w:r w:rsidR="001155BD">
        <w:t>базы</w:t>
      </w:r>
      <w:r w:rsidR="00917F38" w:rsidRPr="00281E85">
        <w:t xml:space="preserve"> знаний:</w:t>
      </w:r>
    </w:p>
    <w:p w14:paraId="14224D5A" w14:textId="4CA256EB" w:rsidR="00917F38" w:rsidRPr="00281E85" w:rsidRDefault="00203E4F" w:rsidP="00F303A6">
      <w:pPr>
        <w:pStyle w:val="ListParagraph"/>
        <w:numPr>
          <w:ilvl w:val="0"/>
          <w:numId w:val="25"/>
        </w:num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3119" w:hanging="624"/>
        <w:contextualSpacing w:val="0"/>
      </w:pPr>
      <w:r w:rsidRPr="00281E85">
        <w:t>ц</w:t>
      </w:r>
      <w:r w:rsidR="00917F38" w:rsidRPr="00281E85">
        <w:t xml:space="preserve">ель 3 a) – </w:t>
      </w:r>
      <w:r w:rsidR="001155BD" w:rsidRPr="00281E85">
        <w:rPr>
          <w:szCs w:val="18"/>
        </w:rPr>
        <w:t>углубленная работа над знаниями и данными</w:t>
      </w:r>
      <w:r w:rsidR="00917F38" w:rsidRPr="00281E85">
        <w:t>. Расходы были сокращены на 84 000 долл. США, чтобы отразить тот факт, что целевая группа не будет проводить очные совещания в 2023 году и что семинары</w:t>
      </w:r>
      <w:r w:rsidR="00C3011B" w:rsidRPr="00281E85">
        <w:noBreakHyphen/>
      </w:r>
      <w:r w:rsidR="00917F38" w:rsidRPr="00281E85">
        <w:t>практикумы в формате диалога по активизации накопления знаний будут проводиться в онлайн</w:t>
      </w:r>
      <w:r w:rsidRPr="00281E85">
        <w:t>-</w:t>
      </w:r>
      <w:r w:rsidR="00917F38" w:rsidRPr="00281E85">
        <w:t>режиме (IPBES/10/INF/18, таблица</w:t>
      </w:r>
      <w:r w:rsidRPr="00281E85">
        <w:t> </w:t>
      </w:r>
      <w:r w:rsidR="00917F38" w:rsidRPr="00281E85">
        <w:t>B</w:t>
      </w:r>
      <w:r w:rsidRPr="00281E85">
        <w:noBreakHyphen/>
      </w:r>
      <w:r w:rsidR="00917F38" w:rsidRPr="00281E85">
        <w:t>9)</w:t>
      </w:r>
      <w:r w:rsidRPr="00281E85">
        <w:t>;</w:t>
      </w:r>
    </w:p>
    <w:p w14:paraId="02FE2C06" w14:textId="28DFA412" w:rsidR="00917F38" w:rsidRPr="00281E85" w:rsidRDefault="00D240F4" w:rsidP="00F303A6">
      <w:pPr>
        <w:pStyle w:val="ListParagraph"/>
        <w:numPr>
          <w:ilvl w:val="0"/>
          <w:numId w:val="25"/>
        </w:num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3119" w:hanging="624"/>
        <w:contextualSpacing w:val="0"/>
      </w:pPr>
      <w:r w:rsidRPr="00281E85">
        <w:t>ц</w:t>
      </w:r>
      <w:r w:rsidR="00917F38" w:rsidRPr="00281E85">
        <w:t xml:space="preserve">ель 3 b) – </w:t>
      </w:r>
      <w:r w:rsidRPr="00281E85">
        <w:t>б</w:t>
      </w:r>
      <w:r w:rsidR="00917F38" w:rsidRPr="00281E85">
        <w:t>олее широкое признание систем знаний коренного и местного населения и работа с ними. Расходы были сокращены на 31 000 долл. США, чтобы отразить фактические затраты на проведение некоторых диалогов, а также тот факт, что целевая группа не будет проводить очные совещания в 2023 году и что один из диалогов будет проведен не в 2023, а в 2024 году (IPBES/10/INF/18, таблица B-10)</w:t>
      </w:r>
      <w:r w:rsidR="00F72089" w:rsidRPr="00281E85">
        <w:t>;</w:t>
      </w:r>
    </w:p>
    <w:p w14:paraId="6BEB89BD" w14:textId="34A04CD2" w:rsidR="00917F38" w:rsidRPr="00281E85" w:rsidRDefault="00F72089" w:rsidP="00F303A6">
      <w:pPr>
        <w:pStyle w:val="ListParagraph"/>
        <w:numPr>
          <w:ilvl w:val="0"/>
          <w:numId w:val="20"/>
        </w:num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firstLine="624"/>
        <w:contextualSpacing w:val="0"/>
      </w:pPr>
      <w:r w:rsidRPr="00281E85">
        <w:t>ц</w:t>
      </w:r>
      <w:r w:rsidR="00917F38" w:rsidRPr="00281E85">
        <w:t xml:space="preserve">ель 4 </w:t>
      </w:r>
      <w:r w:rsidR="001155BD" w:rsidRPr="00281E85">
        <w:t>–</w:t>
      </w:r>
      <w:r w:rsidR="00917F38" w:rsidRPr="00281E85">
        <w:t xml:space="preserve"> поддержк</w:t>
      </w:r>
      <w:r w:rsidR="001155BD">
        <w:t>а</w:t>
      </w:r>
      <w:r w:rsidR="00917F38" w:rsidRPr="00281E85">
        <w:t xml:space="preserve"> политики:</w:t>
      </w:r>
    </w:p>
    <w:p w14:paraId="46101445" w14:textId="2FF350AE" w:rsidR="00917F38" w:rsidRPr="00281E85" w:rsidRDefault="00F72089" w:rsidP="00F303A6">
      <w:pPr>
        <w:pStyle w:val="ListParagraph"/>
        <w:numPr>
          <w:ilvl w:val="0"/>
          <w:numId w:val="26"/>
        </w:num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3119" w:hanging="624"/>
        <w:contextualSpacing w:val="0"/>
      </w:pPr>
      <w:r w:rsidRPr="00281E85">
        <w:t>ц</w:t>
      </w:r>
      <w:r w:rsidR="00917F38" w:rsidRPr="00281E85">
        <w:t xml:space="preserve">ель 4 a) – </w:t>
      </w:r>
      <w:r w:rsidR="001155BD" w:rsidRPr="00281E85">
        <w:rPr>
          <w:szCs w:val="18"/>
        </w:rPr>
        <w:t>продвижение работы в области политических инструментов, инструментов и методологий поддержки политики</w:t>
      </w:r>
      <w:r w:rsidR="00917F38" w:rsidRPr="00281E85">
        <w:t>. Расходы были сокращены на 79 000 долл. США, чтобы отразить запланированные мероприятия целевой группы и тот факт, что целевая группа не будет проводить очные совещания в 2023 году (IPBES/10/INF/18, таблица B-11)</w:t>
      </w:r>
      <w:r w:rsidRPr="00281E85">
        <w:t>;</w:t>
      </w:r>
    </w:p>
    <w:p w14:paraId="71E6682A" w14:textId="302FB636" w:rsidR="00917F38" w:rsidRPr="00281E85" w:rsidRDefault="00F72089" w:rsidP="00F303A6">
      <w:pPr>
        <w:pStyle w:val="ListParagraph"/>
        <w:numPr>
          <w:ilvl w:val="0"/>
          <w:numId w:val="26"/>
        </w:num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3119" w:hanging="624"/>
        <w:contextualSpacing w:val="0"/>
      </w:pPr>
      <w:r w:rsidRPr="00281E85">
        <w:t>ц</w:t>
      </w:r>
      <w:r w:rsidR="00917F38" w:rsidRPr="00281E85">
        <w:t xml:space="preserve">ель 4 b) – </w:t>
      </w:r>
      <w:r w:rsidR="001155BD">
        <w:t>продвижение работы</w:t>
      </w:r>
      <w:r w:rsidR="00917F38" w:rsidRPr="00281E85">
        <w:t xml:space="preserve"> в области сценариев и моделей биоразнообразия и экосистемных функций и услуг. Расходы были сокращены на 101 000 долл. США для учета запланированных мероприятий целевой группы и поддержки в натуральной форме, полученной для проведения мероприятий целевой группы, а также того факта, что целевая группа не будет проводить очные совещания в 2023</w:t>
      </w:r>
      <w:r w:rsidR="00C3011B" w:rsidRPr="00281E85">
        <w:t> </w:t>
      </w:r>
      <w:r w:rsidR="00917F38" w:rsidRPr="00281E85">
        <w:t>году (IPBES/10/INF/18, таблица B-12)</w:t>
      </w:r>
      <w:r w:rsidRPr="00281E85">
        <w:t>;</w:t>
      </w:r>
    </w:p>
    <w:p w14:paraId="2F370FF1" w14:textId="0BAA1C37" w:rsidR="00917F38" w:rsidRPr="00281E85" w:rsidRDefault="00F72089" w:rsidP="00F303A6">
      <w:pPr>
        <w:pStyle w:val="ListParagraph"/>
        <w:numPr>
          <w:ilvl w:val="0"/>
          <w:numId w:val="26"/>
        </w:num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3119" w:hanging="624"/>
        <w:contextualSpacing w:val="0"/>
      </w:pPr>
      <w:bookmarkStart w:id="28" w:name="_Hlk128741302"/>
      <w:r w:rsidRPr="00281E85">
        <w:t>ц</w:t>
      </w:r>
      <w:r w:rsidR="00917F38" w:rsidRPr="00281E85">
        <w:t xml:space="preserve">ель 4 c) – </w:t>
      </w:r>
      <w:r w:rsidR="001155BD">
        <w:t>продвижение работы</w:t>
      </w:r>
      <w:r w:rsidR="00917F38" w:rsidRPr="00281E85">
        <w:t xml:space="preserve"> по вопросам разнообразных ценностей. Расходы в размере 235 000 долл. США были исключены, чтобы отразить соображения Бюро в консультации с Многодисциплинарной группой экспертов относительно новой структуры целевой группы, изложенные в документе IPBES/10/8</w:t>
      </w:r>
      <w:r w:rsidRPr="00281E85">
        <w:t>;</w:t>
      </w:r>
    </w:p>
    <w:bookmarkEnd w:id="28"/>
    <w:p w14:paraId="6E6B4D9D" w14:textId="34DD85C5" w:rsidR="00917F38" w:rsidRPr="001155BD" w:rsidRDefault="00F72089" w:rsidP="00F303A6">
      <w:pPr>
        <w:pStyle w:val="ListParagraph"/>
        <w:numPr>
          <w:ilvl w:val="0"/>
          <w:numId w:val="20"/>
        </w:num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firstLine="624"/>
        <w:contextualSpacing w:val="0"/>
      </w:pPr>
      <w:r w:rsidRPr="001155BD">
        <w:t>ц</w:t>
      </w:r>
      <w:r w:rsidR="00917F38" w:rsidRPr="001155BD">
        <w:t xml:space="preserve">ель 5 </w:t>
      </w:r>
      <w:r w:rsidR="001155BD" w:rsidRPr="001155BD">
        <w:t xml:space="preserve">– </w:t>
      </w:r>
      <w:r w:rsidR="001155BD" w:rsidRPr="0005091E">
        <w:rPr>
          <w:szCs w:val="18"/>
        </w:rPr>
        <w:t>коммуникация и привлечение к участию</w:t>
      </w:r>
      <w:r w:rsidR="00917F38" w:rsidRPr="001155BD">
        <w:t>:</w:t>
      </w:r>
    </w:p>
    <w:p w14:paraId="258D81AA" w14:textId="17F7DE5B" w:rsidR="00917F38" w:rsidRPr="00281E85" w:rsidRDefault="00F72089" w:rsidP="00F303A6">
      <w:pPr>
        <w:pStyle w:val="ListParagraph"/>
        <w:numPr>
          <w:ilvl w:val="0"/>
          <w:numId w:val="27"/>
        </w:num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3119" w:hanging="624"/>
        <w:contextualSpacing w:val="0"/>
      </w:pPr>
      <w:r w:rsidRPr="00281E85">
        <w:t>ц</w:t>
      </w:r>
      <w:r w:rsidR="00917F38" w:rsidRPr="00281E85">
        <w:t xml:space="preserve">ель 5 a) – </w:t>
      </w:r>
      <w:r w:rsidRPr="00281E85">
        <w:t>у</w:t>
      </w:r>
      <w:r w:rsidR="00917F38" w:rsidRPr="00281E85">
        <w:t xml:space="preserve">крепление </w:t>
      </w:r>
      <w:r w:rsidR="001155BD">
        <w:t>коммуникации</w:t>
      </w:r>
      <w:r w:rsidR="00B261EA" w:rsidRPr="00281E85">
        <w:t>. Б</w:t>
      </w:r>
      <w:r w:rsidR="00917F38" w:rsidRPr="00281E85">
        <w:t>ыла добавлена сумма в размере 40 000 долл. США для покрытия расходов на печать докладов по итог</w:t>
      </w:r>
      <w:r w:rsidR="00C3011B" w:rsidRPr="00281E85">
        <w:t>а</w:t>
      </w:r>
      <w:r w:rsidR="00917F38" w:rsidRPr="00281E85">
        <w:t xml:space="preserve">м </w:t>
      </w:r>
      <w:r w:rsidR="00917F38" w:rsidRPr="00281E85">
        <w:lastRenderedPageBreak/>
        <w:t>оценки по вопросам ценностей и устойчивого использования диких видов (IPBES/10/INF/18, таблица B-13)</w:t>
      </w:r>
      <w:r w:rsidR="002F0FBB" w:rsidRPr="00281E85">
        <w:t>;</w:t>
      </w:r>
    </w:p>
    <w:p w14:paraId="40B41386" w14:textId="66661DE5" w:rsidR="00917F38" w:rsidRPr="00281E85" w:rsidRDefault="002F0FBB" w:rsidP="00F303A6">
      <w:pPr>
        <w:pStyle w:val="ListParagraph"/>
        <w:numPr>
          <w:ilvl w:val="0"/>
          <w:numId w:val="27"/>
        </w:num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3119" w:hanging="624"/>
        <w:contextualSpacing w:val="0"/>
      </w:pPr>
      <w:r w:rsidRPr="00281E85">
        <w:t>ц</w:t>
      </w:r>
      <w:r w:rsidR="00917F38" w:rsidRPr="00281E85">
        <w:t xml:space="preserve">ель 5 c) – </w:t>
      </w:r>
      <w:r w:rsidR="001155BD" w:rsidRPr="00281E85">
        <w:rPr>
          <w:szCs w:val="18"/>
        </w:rPr>
        <w:t>расширение участия заинтересованных сторон</w:t>
      </w:r>
      <w:r w:rsidR="00B261EA" w:rsidRPr="00281E85">
        <w:t>.</w:t>
      </w:r>
      <w:r w:rsidR="00917F38" w:rsidRPr="00281E85">
        <w:t xml:space="preserve"> На осуществление опера</w:t>
      </w:r>
      <w:r w:rsidRPr="00281E85">
        <w:t>цион</w:t>
      </w:r>
      <w:r w:rsidR="00917F38" w:rsidRPr="00281E85">
        <w:t>ных аспектов утвержденной стратегии взаимодействия с заинтересованными сторонами добавлена сумма в размере 30 000 долл. США. Ежегодная сумма в 30 000 долл. США, выделенная на эту деятельность, не была израсходована в 2022 году (IPBES/10/INF/18, таблица B-13).</w:t>
      </w:r>
    </w:p>
    <w:bookmarkEnd w:id="25"/>
    <w:p w14:paraId="575DE16E" w14:textId="7FE7F819" w:rsidR="00917F38" w:rsidRPr="00917F38" w:rsidRDefault="00B261EA" w:rsidP="00917F38">
      <w:pPr>
        <w:tabs>
          <w:tab w:val="clear" w:pos="1247"/>
          <w:tab w:val="clear" w:pos="1814"/>
          <w:tab w:val="clear" w:pos="2381"/>
          <w:tab w:val="clear" w:pos="2948"/>
          <w:tab w:val="clear" w:pos="3515"/>
          <w:tab w:val="right" w:pos="851"/>
        </w:tabs>
        <w:spacing w:after="120"/>
        <w:ind w:left="1247" w:hanging="1247"/>
        <w:rPr>
          <w:b/>
          <w:bCs/>
        </w:rPr>
      </w:pPr>
      <w:r>
        <w:rPr>
          <w:b/>
          <w:bCs/>
        </w:rPr>
        <w:tab/>
      </w:r>
      <w:r w:rsidR="00917F38" w:rsidRPr="00917F38">
        <w:rPr>
          <w:b/>
          <w:bCs/>
        </w:rPr>
        <w:t>3.</w:t>
      </w:r>
      <w:r w:rsidR="00917F38" w:rsidRPr="00917F38">
        <w:rPr>
          <w:b/>
          <w:bCs/>
        </w:rPr>
        <w:tab/>
        <w:t>Секретариат</w:t>
      </w:r>
      <w:bookmarkStart w:id="29" w:name="_Hlk94200398"/>
    </w:p>
    <w:p w14:paraId="479E2C6D" w14:textId="77777777" w:rsidR="00917F38" w:rsidRPr="00917F38" w:rsidRDefault="00917F38" w:rsidP="00F303A6">
      <w:pPr>
        <w:pStyle w:val="ListParagraph"/>
        <w:numPr>
          <w:ilvl w:val="0"/>
          <w:numId w:val="28"/>
        </w:num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firstLine="0"/>
        <w:contextualSpacing w:val="0"/>
      </w:pPr>
      <w:bookmarkStart w:id="30" w:name="_Hlk135839246"/>
      <w:bookmarkStart w:id="31" w:name="_Hlk532743070"/>
      <w:bookmarkStart w:id="32" w:name="_Hlk98932090"/>
      <w:r w:rsidRPr="00917F38">
        <w:t>Бюро предлагает реклассифицировать две должности категории общего обслуживания следующим образом, что не отразится на расходах:</w:t>
      </w:r>
      <w:bookmarkEnd w:id="30"/>
    </w:p>
    <w:p w14:paraId="1A1B27EB" w14:textId="3DD7E02F" w:rsidR="00917F38" w:rsidRPr="00917F38" w:rsidRDefault="00907DB7" w:rsidP="00F303A6">
      <w:pPr>
        <w:pStyle w:val="ListParagraph"/>
        <w:numPr>
          <w:ilvl w:val="0"/>
          <w:numId w:val="29"/>
        </w:num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firstLine="624"/>
        <w:contextualSpacing w:val="0"/>
      </w:pPr>
      <w:r>
        <w:t>р</w:t>
      </w:r>
      <w:r w:rsidR="00917F38" w:rsidRPr="00917F38">
        <w:t xml:space="preserve">еклассификация должности помощника по </w:t>
      </w:r>
      <w:r w:rsidR="00F303A6">
        <w:t>организации</w:t>
      </w:r>
      <w:r w:rsidR="00F303A6" w:rsidRPr="00917F38">
        <w:t xml:space="preserve"> </w:t>
      </w:r>
      <w:r w:rsidR="00917F38" w:rsidRPr="00917F38">
        <w:t xml:space="preserve">поездок и должности административного помощника с уровня КОО-5 до уровня КОО-6. В последние годы задачи, связанные с обеими должностями, значительно возросли в плане требований и сложности по причине значительного расширения программы работы. Должность помощника по </w:t>
      </w:r>
      <w:r w:rsidR="00F303A6">
        <w:t>организации</w:t>
      </w:r>
      <w:r w:rsidR="00F303A6" w:rsidRPr="00917F38">
        <w:t xml:space="preserve"> </w:t>
      </w:r>
      <w:r w:rsidR="00917F38" w:rsidRPr="00917F38">
        <w:t xml:space="preserve">поездок предполагает работу с постоянно усложняющимися правилами </w:t>
      </w:r>
      <w:r w:rsidR="00F303A6">
        <w:t>организации</w:t>
      </w:r>
      <w:r w:rsidR="00F303A6" w:rsidRPr="00917F38">
        <w:t xml:space="preserve"> </w:t>
      </w:r>
      <w:r w:rsidR="00917F38" w:rsidRPr="00917F38">
        <w:t>поездок и средствами контроля при их планировании. Более того, теперь эта роль также включает в себя ответственность за закупки на сумму свыше 10 000 долл. США. Должность административного помощника предполагает ответственность за портфель мелких закупок, который значительно вырос после пандемии коронавирусно</w:t>
      </w:r>
      <w:r>
        <w:t>го заболевания</w:t>
      </w:r>
      <w:r w:rsidR="00917F38" w:rsidRPr="00917F38">
        <w:t>. Кроме того, перед лицом, занимающим эту должность, стоит задача тесно сотрудничать со штаб</w:t>
      </w:r>
      <w:r>
        <w:noBreakHyphen/>
      </w:r>
      <w:r w:rsidR="00917F38" w:rsidRPr="00917F38">
        <w:t>квартирой ЮНЕП, а также со многими другими учреждениями Организации Объединенных Наций, как на месте, так и за рубежом, с целью поиска жизнеспособных решений для удовлетворения индивидуальных потребностей в закупках. Требования, связанные с обеими должностями, соответствуют более высоко</w:t>
      </w:r>
      <w:r w:rsidR="00F303A6">
        <w:t>й категории</w:t>
      </w:r>
      <w:r w:rsidR="00917F38" w:rsidRPr="00917F38">
        <w:t>. Для обеих функций в бюджете предусматриваются стандартные расходы в размере 141</w:t>
      </w:r>
      <w:r w:rsidR="00B261EA">
        <w:rPr>
          <w:lang w:val="en-US"/>
        </w:rPr>
        <w:t> </w:t>
      </w:r>
      <w:r w:rsidR="00917F38" w:rsidRPr="00917F38">
        <w:t>900</w:t>
      </w:r>
      <w:r w:rsidR="00B261EA">
        <w:rPr>
          <w:lang w:val="en-US"/>
        </w:rPr>
        <w:t> </w:t>
      </w:r>
      <w:r w:rsidR="00B261EA">
        <w:t>д</w:t>
      </w:r>
      <w:r w:rsidR="00917F38" w:rsidRPr="00917F38">
        <w:t>олл. США для сотрудников уровней КОО-5 и КОО-6</w:t>
      </w:r>
      <w:bookmarkStart w:id="33" w:name="_Hlk135839276"/>
      <w:bookmarkEnd w:id="33"/>
      <w:r w:rsidR="009827A0">
        <w:t>;</w:t>
      </w:r>
    </w:p>
    <w:p w14:paraId="1ED71F71" w14:textId="763DD6EA" w:rsidR="00917F38" w:rsidRPr="00917F38" w:rsidRDefault="0074084B" w:rsidP="00F303A6">
      <w:pPr>
        <w:pStyle w:val="ListParagraph"/>
        <w:numPr>
          <w:ilvl w:val="0"/>
          <w:numId w:val="29"/>
        </w:num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firstLine="624"/>
        <w:contextualSpacing w:val="0"/>
      </w:pPr>
      <w:r>
        <w:rPr>
          <w:rStyle w:val="ui-provider"/>
        </w:rPr>
        <w:t>организационная структура</w:t>
      </w:r>
      <w:r w:rsidR="00917F38" w:rsidRPr="00917F38">
        <w:t xml:space="preserve"> секретариата МПБЭУ приведена на странице 2</w:t>
      </w:r>
      <w:r w:rsidR="009827A0">
        <w:t>7</w:t>
      </w:r>
      <w:r w:rsidR="00917F38" w:rsidRPr="00917F38">
        <w:t xml:space="preserve"> настоящей записки.</w:t>
      </w:r>
    </w:p>
    <w:bookmarkEnd w:id="29"/>
    <w:bookmarkEnd w:id="31"/>
    <w:p w14:paraId="3DDDE6F3" w14:textId="22E9AA63" w:rsidR="00917F38" w:rsidRPr="00917F38" w:rsidRDefault="00917F38" w:rsidP="00F303A6">
      <w:pPr>
        <w:pStyle w:val="ListParagraph"/>
        <w:numPr>
          <w:ilvl w:val="0"/>
          <w:numId w:val="30"/>
        </w:num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firstLine="0"/>
        <w:contextualSpacing w:val="0"/>
      </w:pPr>
      <w:r w:rsidRPr="00917F38">
        <w:t>Общие расходы на персонал секретариата в 2023 году были сокращены на 116</w:t>
      </w:r>
      <w:r w:rsidR="00B261EA">
        <w:rPr>
          <w:lang w:val="en-US"/>
        </w:rPr>
        <w:t> </w:t>
      </w:r>
      <w:r w:rsidRPr="00917F38">
        <w:t>050</w:t>
      </w:r>
      <w:r w:rsidR="00B261EA">
        <w:rPr>
          <w:lang w:val="en-US"/>
        </w:rPr>
        <w:t> </w:t>
      </w:r>
      <w:r w:rsidRPr="00917F38">
        <w:t>долл</w:t>
      </w:r>
      <w:r w:rsidR="009827A0">
        <w:t>.</w:t>
      </w:r>
      <w:r w:rsidRPr="00917F38">
        <w:t xml:space="preserve"> США с учетом нынешнего укомплектования штатов и ожидаемого набора персонала.</w:t>
      </w:r>
    </w:p>
    <w:p w14:paraId="04F1DB43" w14:textId="051493E0" w:rsidR="00917F38" w:rsidRPr="009827A0" w:rsidRDefault="00B261EA" w:rsidP="00917F38">
      <w:pPr>
        <w:tabs>
          <w:tab w:val="clear" w:pos="1247"/>
          <w:tab w:val="clear" w:pos="1814"/>
          <w:tab w:val="clear" w:pos="2381"/>
          <w:tab w:val="clear" w:pos="2948"/>
          <w:tab w:val="clear" w:pos="3515"/>
          <w:tab w:val="right" w:pos="851"/>
        </w:tabs>
        <w:spacing w:after="120"/>
        <w:ind w:left="1247" w:hanging="1247"/>
        <w:rPr>
          <w:b/>
          <w:bCs/>
          <w:sz w:val="24"/>
          <w:szCs w:val="24"/>
        </w:rPr>
      </w:pPr>
      <w:bookmarkStart w:id="34" w:name="_Toc521943252"/>
      <w:bookmarkEnd w:id="24"/>
      <w:bookmarkEnd w:id="32"/>
      <w:r>
        <w:rPr>
          <w:b/>
          <w:bCs/>
        </w:rPr>
        <w:tab/>
      </w:r>
      <w:r w:rsidR="00917F38" w:rsidRPr="009827A0">
        <w:rPr>
          <w:b/>
          <w:bCs/>
          <w:sz w:val="24"/>
          <w:szCs w:val="24"/>
        </w:rPr>
        <w:t>B.</w:t>
      </w:r>
      <w:r w:rsidR="00917F38" w:rsidRPr="009827A0">
        <w:rPr>
          <w:b/>
          <w:bCs/>
          <w:sz w:val="24"/>
          <w:szCs w:val="24"/>
        </w:rPr>
        <w:tab/>
        <w:t>Бюджет на 2024 год</w:t>
      </w:r>
      <w:bookmarkEnd w:id="34"/>
    </w:p>
    <w:p w14:paraId="4D754ACB" w14:textId="798D7F83" w:rsidR="00917F38" w:rsidRPr="00917F38" w:rsidRDefault="00917F38" w:rsidP="00F303A6">
      <w:pPr>
        <w:pStyle w:val="ListParagraph"/>
        <w:numPr>
          <w:ilvl w:val="0"/>
          <w:numId w:val="31"/>
        </w:num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firstLine="0"/>
        <w:contextualSpacing w:val="0"/>
      </w:pPr>
      <w:bookmarkStart w:id="35" w:name="_Hlk94172028"/>
      <w:r w:rsidRPr="00917F38">
        <w:t>В решении МПБЭУ-9/3 Пленум утвердил предварительный бюджет на 2024 год в размере 10 148 828 долл</w:t>
      </w:r>
      <w:r w:rsidR="004E72D3">
        <w:t>.</w:t>
      </w:r>
      <w:r w:rsidRPr="00917F38">
        <w:t xml:space="preserve"> США, как указано в таблице 8 приложения к этому решению. В таблице 7 представлен пересмотренный бюджет, предлагаемый на 2024 год, наряду с бюджетом на 2024 год, утвержденным Пленумом на его девятой сессии. Предлагаемый пересмотренный бюджет, составляющий 10,1 млн долл. США, незначительно (на 41 000 долл. США) ниже предварительного бюджета, утвержденного Пленумом. Информация о конкретных изменениях изложена в пунктах ниже. </w:t>
      </w:r>
    </w:p>
    <w:p w14:paraId="27C32317" w14:textId="7FD0E860" w:rsidR="00917F38" w:rsidRPr="00A61A38" w:rsidRDefault="00917F38" w:rsidP="00A61A38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60"/>
        <w:ind w:left="1247"/>
        <w:rPr>
          <w:rFonts w:eastAsia="Calibri"/>
          <w:b/>
          <w:bCs/>
        </w:rPr>
      </w:pPr>
      <w:bookmarkStart w:id="36" w:name="_Hlk94172045"/>
      <w:bookmarkEnd w:id="35"/>
      <w:r w:rsidRPr="00917F38">
        <w:t xml:space="preserve">Таблица 7 </w:t>
      </w:r>
      <w:r w:rsidR="00B261EA">
        <w:br/>
      </w:r>
      <w:r w:rsidRPr="00A61A38">
        <w:rPr>
          <w:b/>
          <w:bCs/>
        </w:rPr>
        <w:t xml:space="preserve">Бюджет на 2024 год </w:t>
      </w:r>
    </w:p>
    <w:p w14:paraId="0425FEED" w14:textId="77777777" w:rsidR="00917F38" w:rsidRPr="004E72D3" w:rsidRDefault="00917F38" w:rsidP="00A61A38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60"/>
        <w:ind w:left="1247"/>
        <w:rPr>
          <w:rFonts w:eastAsia="Calibri"/>
          <w:sz w:val="18"/>
          <w:szCs w:val="18"/>
        </w:rPr>
      </w:pPr>
      <w:r w:rsidRPr="004E72D3">
        <w:rPr>
          <w:sz w:val="18"/>
          <w:szCs w:val="18"/>
        </w:rPr>
        <w:t>(в долл. США)</w:t>
      </w:r>
    </w:p>
    <w:tbl>
      <w:tblPr>
        <w:tblStyle w:val="TableGrid"/>
        <w:tblW w:w="4926" w:type="pct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1416"/>
        <w:gridCol w:w="1416"/>
        <w:gridCol w:w="1420"/>
      </w:tblGrid>
      <w:tr w:rsidR="00917F38" w:rsidRPr="00A61A38" w14:paraId="5E1F9C7F" w14:textId="77777777" w:rsidTr="006A5C69">
        <w:trPr>
          <w:trHeight w:val="300"/>
          <w:tblHeader/>
          <w:jc w:val="right"/>
        </w:trPr>
        <w:tc>
          <w:tcPr>
            <w:tcW w:w="2727" w:type="pct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bottom"/>
            <w:hideMark/>
          </w:tcPr>
          <w:p w14:paraId="40B18E35" w14:textId="77777777" w:rsidR="00917F38" w:rsidRPr="00A61A38" w:rsidRDefault="00917F38" w:rsidP="00A61A38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rPr>
                <w:i/>
                <w:iCs/>
                <w:szCs w:val="18"/>
              </w:rPr>
            </w:pPr>
            <w:r w:rsidRPr="00A61A38">
              <w:rPr>
                <w:i/>
                <w:iCs/>
                <w:szCs w:val="18"/>
              </w:rPr>
              <w:t>Статьи бюджета</w:t>
            </w:r>
          </w:p>
        </w:tc>
        <w:tc>
          <w:tcPr>
            <w:tcW w:w="757" w:type="pct"/>
            <w:tcBorders>
              <w:top w:val="single" w:sz="4" w:space="0" w:color="auto"/>
              <w:bottom w:val="single" w:sz="12" w:space="0" w:color="auto"/>
            </w:tcBorders>
            <w:tcMar>
              <w:left w:w="85" w:type="dxa"/>
              <w:right w:w="85" w:type="dxa"/>
            </w:tcMar>
            <w:vAlign w:val="bottom"/>
            <w:hideMark/>
          </w:tcPr>
          <w:p w14:paraId="5F2220E6" w14:textId="246B0F6C" w:rsidR="00AF3CF8" w:rsidRDefault="00AF3CF8" w:rsidP="00A61A38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i/>
                <w:iCs/>
                <w:szCs w:val="18"/>
              </w:rPr>
            </w:pPr>
            <w:r>
              <w:rPr>
                <w:i/>
                <w:iCs/>
                <w:szCs w:val="18"/>
              </w:rPr>
              <w:t>У</w:t>
            </w:r>
            <w:r w:rsidR="00917F38" w:rsidRPr="00A61A38">
              <w:rPr>
                <w:i/>
                <w:iCs/>
                <w:szCs w:val="18"/>
              </w:rPr>
              <w:t>твержденный бюджет</w:t>
            </w:r>
            <w:r>
              <w:rPr>
                <w:i/>
                <w:iCs/>
                <w:szCs w:val="18"/>
              </w:rPr>
              <w:t>,</w:t>
            </w:r>
          </w:p>
          <w:p w14:paraId="76A9655C" w14:textId="63FF95C9" w:rsidR="00917F38" w:rsidRPr="00A61A38" w:rsidRDefault="00AF3CF8" w:rsidP="00A61A38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i/>
                <w:iCs/>
                <w:szCs w:val="18"/>
              </w:rPr>
            </w:pPr>
            <w:r w:rsidRPr="00A61A38">
              <w:rPr>
                <w:i/>
                <w:iCs/>
                <w:szCs w:val="18"/>
              </w:rPr>
              <w:t xml:space="preserve">2024 </w:t>
            </w:r>
            <w:r>
              <w:rPr>
                <w:i/>
                <w:iCs/>
                <w:szCs w:val="18"/>
              </w:rPr>
              <w:t>год</w:t>
            </w:r>
          </w:p>
        </w:tc>
        <w:tc>
          <w:tcPr>
            <w:tcW w:w="757" w:type="pct"/>
            <w:tcBorders>
              <w:top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bottom"/>
            <w:hideMark/>
          </w:tcPr>
          <w:p w14:paraId="7E863B4D" w14:textId="3F04946A" w:rsidR="00AF3CF8" w:rsidRDefault="00AF3CF8" w:rsidP="00A61A38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i/>
                <w:iCs/>
                <w:szCs w:val="18"/>
              </w:rPr>
            </w:pPr>
            <w:r>
              <w:rPr>
                <w:i/>
                <w:iCs/>
                <w:szCs w:val="18"/>
              </w:rPr>
              <w:t>П</w:t>
            </w:r>
            <w:r w:rsidR="00917F38" w:rsidRPr="00A61A38">
              <w:rPr>
                <w:i/>
                <w:iCs/>
                <w:szCs w:val="18"/>
              </w:rPr>
              <w:t>ересмотренный бюджет</w:t>
            </w:r>
            <w:r>
              <w:rPr>
                <w:i/>
                <w:iCs/>
                <w:szCs w:val="18"/>
              </w:rPr>
              <w:t>,</w:t>
            </w:r>
          </w:p>
          <w:p w14:paraId="5BA28005" w14:textId="47D2D6C6" w:rsidR="00917F38" w:rsidRPr="00A61A38" w:rsidRDefault="00AF3CF8" w:rsidP="00A61A38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i/>
                <w:iCs/>
                <w:szCs w:val="18"/>
              </w:rPr>
            </w:pPr>
            <w:r w:rsidRPr="00A61A38">
              <w:rPr>
                <w:i/>
                <w:iCs/>
                <w:szCs w:val="18"/>
              </w:rPr>
              <w:t xml:space="preserve">2024 </w:t>
            </w:r>
            <w:r>
              <w:rPr>
                <w:i/>
                <w:iCs/>
                <w:szCs w:val="18"/>
              </w:rPr>
              <w:t>год</w:t>
            </w:r>
          </w:p>
        </w:tc>
        <w:tc>
          <w:tcPr>
            <w:tcW w:w="757" w:type="pct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bottom"/>
            <w:hideMark/>
          </w:tcPr>
          <w:p w14:paraId="04161490" w14:textId="77777777" w:rsidR="00917F38" w:rsidRPr="00A61A38" w:rsidRDefault="00917F38" w:rsidP="00A61A38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i/>
                <w:iCs/>
                <w:szCs w:val="18"/>
              </w:rPr>
            </w:pPr>
            <w:r w:rsidRPr="00A61A38">
              <w:rPr>
                <w:i/>
                <w:iCs/>
                <w:szCs w:val="18"/>
              </w:rPr>
              <w:t>Изменение</w:t>
            </w:r>
          </w:p>
        </w:tc>
      </w:tr>
      <w:tr w:rsidR="00917F38" w:rsidRPr="00A61A38" w14:paraId="0998FF27" w14:textId="77777777" w:rsidTr="006A5C69">
        <w:trPr>
          <w:trHeight w:val="300"/>
          <w:jc w:val="right"/>
        </w:trPr>
        <w:tc>
          <w:tcPr>
            <w:tcW w:w="2727" w:type="pct"/>
            <w:tcBorders>
              <w:top w:val="single" w:sz="12" w:space="0" w:color="auto"/>
            </w:tcBorders>
            <w:hideMark/>
          </w:tcPr>
          <w:p w14:paraId="7DC39936" w14:textId="77777777" w:rsidR="00917F38" w:rsidRPr="00A61A38" w:rsidRDefault="00917F38" w:rsidP="00A61A38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rPr>
                <w:b/>
                <w:bCs/>
                <w:szCs w:val="18"/>
              </w:rPr>
            </w:pPr>
            <w:r w:rsidRPr="00A61A38">
              <w:rPr>
                <w:b/>
                <w:bCs/>
                <w:szCs w:val="18"/>
              </w:rPr>
              <w:t>1.</w:t>
            </w:r>
            <w:r w:rsidRPr="00A61A38">
              <w:rPr>
                <w:szCs w:val="18"/>
              </w:rPr>
              <w:t xml:space="preserve"> </w:t>
            </w:r>
            <w:r w:rsidRPr="00A61A38">
              <w:rPr>
                <w:b/>
                <w:bCs/>
                <w:szCs w:val="18"/>
              </w:rPr>
              <w:t>Совещания органов МПБЭУ</w:t>
            </w:r>
          </w:p>
        </w:tc>
        <w:tc>
          <w:tcPr>
            <w:tcW w:w="757" w:type="pct"/>
            <w:tcBorders>
              <w:top w:val="single" w:sz="12" w:space="0" w:color="auto"/>
            </w:tcBorders>
            <w:noWrap/>
            <w:hideMark/>
          </w:tcPr>
          <w:p w14:paraId="53D9AE18" w14:textId="77777777" w:rsidR="00917F38" w:rsidRPr="00A61A38" w:rsidRDefault="00917F38" w:rsidP="00A61A38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b/>
                <w:bCs/>
                <w:szCs w:val="18"/>
                <w:lang w:val="en-GB"/>
              </w:rPr>
            </w:pPr>
          </w:p>
        </w:tc>
        <w:tc>
          <w:tcPr>
            <w:tcW w:w="757" w:type="pct"/>
            <w:tcBorders>
              <w:top w:val="single" w:sz="12" w:space="0" w:color="auto"/>
            </w:tcBorders>
            <w:noWrap/>
            <w:hideMark/>
          </w:tcPr>
          <w:p w14:paraId="60F8A3C3" w14:textId="77777777" w:rsidR="00917F38" w:rsidRPr="00A61A38" w:rsidRDefault="00917F38" w:rsidP="00A61A38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szCs w:val="18"/>
                <w:lang w:val="en-GB"/>
              </w:rPr>
            </w:pPr>
          </w:p>
        </w:tc>
        <w:tc>
          <w:tcPr>
            <w:tcW w:w="757" w:type="pct"/>
            <w:tcBorders>
              <w:top w:val="single" w:sz="12" w:space="0" w:color="auto"/>
            </w:tcBorders>
            <w:noWrap/>
            <w:hideMark/>
          </w:tcPr>
          <w:p w14:paraId="3DAF4FE6" w14:textId="77777777" w:rsidR="00917F38" w:rsidRPr="00A61A38" w:rsidRDefault="00917F38" w:rsidP="00A61A38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szCs w:val="18"/>
                <w:lang w:val="en-GB"/>
              </w:rPr>
            </w:pPr>
          </w:p>
        </w:tc>
      </w:tr>
      <w:tr w:rsidR="00917F38" w:rsidRPr="00A61A38" w14:paraId="74F4A6CC" w14:textId="77777777" w:rsidTr="006A5C69">
        <w:trPr>
          <w:trHeight w:val="290"/>
          <w:jc w:val="right"/>
        </w:trPr>
        <w:tc>
          <w:tcPr>
            <w:tcW w:w="2727" w:type="pct"/>
            <w:hideMark/>
          </w:tcPr>
          <w:p w14:paraId="4D81316A" w14:textId="77777777" w:rsidR="00917F38" w:rsidRPr="00A61A38" w:rsidRDefault="00917F38" w:rsidP="00A61A38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rPr>
                <w:b/>
                <w:bCs/>
                <w:szCs w:val="18"/>
              </w:rPr>
            </w:pPr>
            <w:r w:rsidRPr="00A61A38">
              <w:rPr>
                <w:b/>
                <w:bCs/>
                <w:szCs w:val="18"/>
              </w:rPr>
              <w:t>1.1</w:t>
            </w:r>
            <w:r w:rsidRPr="00A61A38">
              <w:rPr>
                <w:szCs w:val="18"/>
              </w:rPr>
              <w:t xml:space="preserve"> </w:t>
            </w:r>
            <w:r w:rsidRPr="00A61A38">
              <w:rPr>
                <w:b/>
                <w:bCs/>
                <w:szCs w:val="18"/>
              </w:rPr>
              <w:t>Сессии Пленума</w:t>
            </w:r>
          </w:p>
        </w:tc>
        <w:tc>
          <w:tcPr>
            <w:tcW w:w="757" w:type="pct"/>
            <w:noWrap/>
            <w:hideMark/>
          </w:tcPr>
          <w:p w14:paraId="70519CD3" w14:textId="77777777" w:rsidR="00917F38" w:rsidRPr="00A61A38" w:rsidRDefault="00917F38" w:rsidP="00A61A38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b/>
                <w:bCs/>
                <w:szCs w:val="18"/>
                <w:lang w:val="en-GB"/>
              </w:rPr>
            </w:pPr>
          </w:p>
        </w:tc>
        <w:tc>
          <w:tcPr>
            <w:tcW w:w="757" w:type="pct"/>
            <w:noWrap/>
            <w:hideMark/>
          </w:tcPr>
          <w:p w14:paraId="05FA4B62" w14:textId="77777777" w:rsidR="00917F38" w:rsidRPr="00A61A38" w:rsidRDefault="00917F38" w:rsidP="00A61A38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szCs w:val="18"/>
                <w:lang w:val="en-GB"/>
              </w:rPr>
            </w:pPr>
          </w:p>
        </w:tc>
        <w:tc>
          <w:tcPr>
            <w:tcW w:w="757" w:type="pct"/>
            <w:noWrap/>
            <w:hideMark/>
          </w:tcPr>
          <w:p w14:paraId="6E2AA479" w14:textId="77777777" w:rsidR="00917F38" w:rsidRPr="00A61A38" w:rsidRDefault="00917F38" w:rsidP="00A61A38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szCs w:val="18"/>
                <w:lang w:val="en-GB"/>
              </w:rPr>
            </w:pPr>
          </w:p>
        </w:tc>
      </w:tr>
      <w:tr w:rsidR="00917F38" w:rsidRPr="00A61A38" w14:paraId="29372015" w14:textId="77777777" w:rsidTr="006A5C69">
        <w:trPr>
          <w:trHeight w:val="460"/>
          <w:jc w:val="right"/>
        </w:trPr>
        <w:tc>
          <w:tcPr>
            <w:tcW w:w="2727" w:type="pct"/>
            <w:hideMark/>
          </w:tcPr>
          <w:p w14:paraId="68AFCF3A" w14:textId="77777777" w:rsidR="00917F38" w:rsidRPr="00A61A38" w:rsidRDefault="00917F38" w:rsidP="00A61A38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rPr>
                <w:szCs w:val="18"/>
              </w:rPr>
            </w:pPr>
            <w:r w:rsidRPr="00A61A38">
              <w:rPr>
                <w:szCs w:val="18"/>
              </w:rPr>
              <w:t xml:space="preserve">Путевые расходы участников одиннадцатой сессии Пленума (путевые расходы и суточные) </w:t>
            </w:r>
          </w:p>
        </w:tc>
        <w:tc>
          <w:tcPr>
            <w:tcW w:w="757" w:type="pct"/>
            <w:hideMark/>
          </w:tcPr>
          <w:p w14:paraId="3BADCC4C" w14:textId="77777777" w:rsidR="00917F38" w:rsidRPr="00A61A38" w:rsidRDefault="00917F38" w:rsidP="00A61A38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szCs w:val="18"/>
              </w:rPr>
            </w:pPr>
            <w:r w:rsidRPr="00A61A38">
              <w:rPr>
                <w:szCs w:val="18"/>
              </w:rPr>
              <w:t>500 000</w:t>
            </w:r>
          </w:p>
        </w:tc>
        <w:tc>
          <w:tcPr>
            <w:tcW w:w="757" w:type="pct"/>
            <w:hideMark/>
          </w:tcPr>
          <w:p w14:paraId="15834C7D" w14:textId="77777777" w:rsidR="00917F38" w:rsidRPr="00A61A38" w:rsidRDefault="00917F38" w:rsidP="00A61A38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szCs w:val="18"/>
              </w:rPr>
            </w:pPr>
            <w:r w:rsidRPr="00A61A38">
              <w:rPr>
                <w:szCs w:val="18"/>
              </w:rPr>
              <w:t>500 000</w:t>
            </w:r>
          </w:p>
        </w:tc>
        <w:tc>
          <w:tcPr>
            <w:tcW w:w="757" w:type="pct"/>
            <w:hideMark/>
          </w:tcPr>
          <w:p w14:paraId="691A18D2" w14:textId="77777777" w:rsidR="00917F38" w:rsidRPr="00A61A38" w:rsidRDefault="00917F38" w:rsidP="00A61A38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szCs w:val="18"/>
                <w:lang w:val="en-GB"/>
              </w:rPr>
            </w:pPr>
          </w:p>
        </w:tc>
      </w:tr>
      <w:tr w:rsidR="00917F38" w:rsidRPr="00A61A38" w14:paraId="11392525" w14:textId="77777777" w:rsidTr="006A5C69">
        <w:trPr>
          <w:trHeight w:val="290"/>
          <w:jc w:val="right"/>
        </w:trPr>
        <w:tc>
          <w:tcPr>
            <w:tcW w:w="2727" w:type="pct"/>
            <w:hideMark/>
          </w:tcPr>
          <w:p w14:paraId="42D69FC5" w14:textId="77777777" w:rsidR="00917F38" w:rsidRPr="00A61A38" w:rsidRDefault="00917F38" w:rsidP="00A61A38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rPr>
                <w:szCs w:val="18"/>
              </w:rPr>
            </w:pPr>
            <w:r w:rsidRPr="00A61A38">
              <w:rPr>
                <w:szCs w:val="18"/>
              </w:rPr>
              <w:t>Конференционное обслуживание (письменный перевод, редактирование и устный перевод)</w:t>
            </w:r>
          </w:p>
        </w:tc>
        <w:tc>
          <w:tcPr>
            <w:tcW w:w="757" w:type="pct"/>
            <w:hideMark/>
          </w:tcPr>
          <w:p w14:paraId="3EBC0FC0" w14:textId="77777777" w:rsidR="00917F38" w:rsidRPr="00A61A38" w:rsidRDefault="00917F38" w:rsidP="00A61A38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szCs w:val="18"/>
              </w:rPr>
            </w:pPr>
            <w:r w:rsidRPr="00A61A38">
              <w:rPr>
                <w:szCs w:val="18"/>
              </w:rPr>
              <w:t>830 000</w:t>
            </w:r>
          </w:p>
        </w:tc>
        <w:tc>
          <w:tcPr>
            <w:tcW w:w="757" w:type="pct"/>
            <w:hideMark/>
          </w:tcPr>
          <w:p w14:paraId="4FB501A8" w14:textId="77777777" w:rsidR="00917F38" w:rsidRPr="00A61A38" w:rsidRDefault="00917F38" w:rsidP="00A61A38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szCs w:val="18"/>
              </w:rPr>
            </w:pPr>
            <w:r w:rsidRPr="00A61A38">
              <w:rPr>
                <w:szCs w:val="18"/>
              </w:rPr>
              <w:t>830 000</w:t>
            </w:r>
          </w:p>
        </w:tc>
        <w:tc>
          <w:tcPr>
            <w:tcW w:w="757" w:type="pct"/>
            <w:hideMark/>
          </w:tcPr>
          <w:p w14:paraId="6E0D59C1" w14:textId="77777777" w:rsidR="00917F38" w:rsidRPr="00A61A38" w:rsidRDefault="00917F38" w:rsidP="00A61A38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szCs w:val="18"/>
                <w:lang w:val="en-GB"/>
              </w:rPr>
            </w:pPr>
          </w:p>
        </w:tc>
      </w:tr>
      <w:tr w:rsidR="00917F38" w:rsidRPr="00A61A38" w14:paraId="01D45B6A" w14:textId="77777777" w:rsidTr="006A5C69">
        <w:trPr>
          <w:trHeight w:val="290"/>
          <w:jc w:val="right"/>
        </w:trPr>
        <w:tc>
          <w:tcPr>
            <w:tcW w:w="2727" w:type="pct"/>
            <w:hideMark/>
          </w:tcPr>
          <w:p w14:paraId="5852C2CC" w14:textId="77777777" w:rsidR="00917F38" w:rsidRPr="00A61A38" w:rsidRDefault="00917F38" w:rsidP="00A61A38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rPr>
                <w:szCs w:val="18"/>
              </w:rPr>
            </w:pPr>
            <w:r w:rsidRPr="00A61A38">
              <w:rPr>
                <w:szCs w:val="18"/>
              </w:rPr>
              <w:t>Подготовка докладов</w:t>
            </w:r>
          </w:p>
        </w:tc>
        <w:tc>
          <w:tcPr>
            <w:tcW w:w="757" w:type="pct"/>
            <w:hideMark/>
          </w:tcPr>
          <w:p w14:paraId="7A07FB73" w14:textId="77777777" w:rsidR="00917F38" w:rsidRPr="00A61A38" w:rsidRDefault="00917F38" w:rsidP="00A61A38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szCs w:val="18"/>
              </w:rPr>
            </w:pPr>
            <w:r w:rsidRPr="00A61A38">
              <w:rPr>
                <w:szCs w:val="18"/>
              </w:rPr>
              <w:t>65 000</w:t>
            </w:r>
          </w:p>
        </w:tc>
        <w:tc>
          <w:tcPr>
            <w:tcW w:w="757" w:type="pct"/>
            <w:hideMark/>
          </w:tcPr>
          <w:p w14:paraId="1F4667D6" w14:textId="77777777" w:rsidR="00917F38" w:rsidRPr="00A61A38" w:rsidRDefault="00917F38" w:rsidP="00A61A38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szCs w:val="18"/>
              </w:rPr>
            </w:pPr>
            <w:r w:rsidRPr="00A61A38">
              <w:rPr>
                <w:szCs w:val="18"/>
              </w:rPr>
              <w:t>65 000</w:t>
            </w:r>
          </w:p>
        </w:tc>
        <w:tc>
          <w:tcPr>
            <w:tcW w:w="757" w:type="pct"/>
            <w:hideMark/>
          </w:tcPr>
          <w:p w14:paraId="6B0A365C" w14:textId="77777777" w:rsidR="00917F38" w:rsidRPr="00A61A38" w:rsidRDefault="00917F38" w:rsidP="00A61A38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szCs w:val="18"/>
                <w:lang w:val="en-GB"/>
              </w:rPr>
            </w:pPr>
          </w:p>
        </w:tc>
      </w:tr>
      <w:tr w:rsidR="00917F38" w:rsidRPr="00A61A38" w14:paraId="3F2DC6D0" w14:textId="77777777" w:rsidTr="006A5C69">
        <w:trPr>
          <w:trHeight w:val="300"/>
          <w:jc w:val="right"/>
        </w:trPr>
        <w:tc>
          <w:tcPr>
            <w:tcW w:w="2727" w:type="pct"/>
            <w:tcBorders>
              <w:bottom w:val="single" w:sz="2" w:space="0" w:color="auto"/>
            </w:tcBorders>
            <w:hideMark/>
          </w:tcPr>
          <w:p w14:paraId="4AC3ABE0" w14:textId="77777777" w:rsidR="00917F38" w:rsidRPr="00A61A38" w:rsidRDefault="00917F38" w:rsidP="00A61A38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rPr>
                <w:szCs w:val="18"/>
              </w:rPr>
            </w:pPr>
            <w:r w:rsidRPr="00A61A38">
              <w:rPr>
                <w:szCs w:val="18"/>
              </w:rPr>
              <w:t xml:space="preserve">Расходы на обеспечение безопасности и прочие расходы </w:t>
            </w:r>
          </w:p>
        </w:tc>
        <w:tc>
          <w:tcPr>
            <w:tcW w:w="757" w:type="pct"/>
            <w:tcBorders>
              <w:bottom w:val="single" w:sz="2" w:space="0" w:color="auto"/>
            </w:tcBorders>
            <w:hideMark/>
          </w:tcPr>
          <w:p w14:paraId="4FA59D53" w14:textId="77777777" w:rsidR="00917F38" w:rsidRPr="00A61A38" w:rsidRDefault="00917F38" w:rsidP="00A61A38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szCs w:val="18"/>
              </w:rPr>
            </w:pPr>
            <w:r w:rsidRPr="00A61A38">
              <w:rPr>
                <w:szCs w:val="18"/>
              </w:rPr>
              <w:t>100 000</w:t>
            </w:r>
          </w:p>
        </w:tc>
        <w:tc>
          <w:tcPr>
            <w:tcW w:w="757" w:type="pct"/>
            <w:tcBorders>
              <w:bottom w:val="single" w:sz="2" w:space="0" w:color="auto"/>
            </w:tcBorders>
            <w:hideMark/>
          </w:tcPr>
          <w:p w14:paraId="1F9147AE" w14:textId="77777777" w:rsidR="00917F38" w:rsidRPr="00A61A38" w:rsidRDefault="00917F38" w:rsidP="00A61A38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szCs w:val="18"/>
              </w:rPr>
            </w:pPr>
            <w:r w:rsidRPr="00A61A38">
              <w:rPr>
                <w:szCs w:val="18"/>
              </w:rPr>
              <w:t>100 000</w:t>
            </w:r>
          </w:p>
        </w:tc>
        <w:tc>
          <w:tcPr>
            <w:tcW w:w="757" w:type="pct"/>
            <w:tcBorders>
              <w:bottom w:val="single" w:sz="2" w:space="0" w:color="auto"/>
            </w:tcBorders>
            <w:hideMark/>
          </w:tcPr>
          <w:p w14:paraId="23779F7A" w14:textId="77777777" w:rsidR="00917F38" w:rsidRPr="00A61A38" w:rsidRDefault="00917F38" w:rsidP="00A61A38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szCs w:val="18"/>
                <w:lang w:val="en-GB"/>
              </w:rPr>
            </w:pPr>
          </w:p>
        </w:tc>
      </w:tr>
      <w:tr w:rsidR="00917F38" w:rsidRPr="00A61A38" w14:paraId="30395EDB" w14:textId="77777777" w:rsidTr="006A5C69">
        <w:trPr>
          <w:trHeight w:val="300"/>
          <w:jc w:val="right"/>
        </w:trPr>
        <w:tc>
          <w:tcPr>
            <w:tcW w:w="2727" w:type="pct"/>
            <w:tcBorders>
              <w:top w:val="single" w:sz="2" w:space="0" w:color="auto"/>
              <w:bottom w:val="single" w:sz="2" w:space="0" w:color="auto"/>
            </w:tcBorders>
            <w:hideMark/>
          </w:tcPr>
          <w:p w14:paraId="5A30FBF1" w14:textId="77777777" w:rsidR="00917F38" w:rsidRPr="00A61A38" w:rsidRDefault="00917F38" w:rsidP="00A61A38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rPr>
                <w:b/>
                <w:bCs/>
                <w:szCs w:val="18"/>
              </w:rPr>
            </w:pPr>
            <w:r w:rsidRPr="00A61A38">
              <w:rPr>
                <w:b/>
                <w:bCs/>
                <w:szCs w:val="18"/>
              </w:rPr>
              <w:t>Промежуточный итог 1.1, сессии Пленума</w:t>
            </w:r>
          </w:p>
        </w:tc>
        <w:tc>
          <w:tcPr>
            <w:tcW w:w="757" w:type="pct"/>
            <w:tcBorders>
              <w:top w:val="single" w:sz="2" w:space="0" w:color="auto"/>
              <w:bottom w:val="single" w:sz="2" w:space="0" w:color="auto"/>
            </w:tcBorders>
            <w:noWrap/>
            <w:hideMark/>
          </w:tcPr>
          <w:p w14:paraId="243E3959" w14:textId="77777777" w:rsidR="00917F38" w:rsidRPr="00A61A38" w:rsidRDefault="00917F38" w:rsidP="00A61A38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b/>
                <w:bCs/>
                <w:szCs w:val="18"/>
              </w:rPr>
            </w:pPr>
            <w:r w:rsidRPr="00A61A38">
              <w:rPr>
                <w:b/>
                <w:bCs/>
                <w:szCs w:val="18"/>
              </w:rPr>
              <w:t>1 495 000</w:t>
            </w:r>
          </w:p>
        </w:tc>
        <w:tc>
          <w:tcPr>
            <w:tcW w:w="757" w:type="pct"/>
            <w:tcBorders>
              <w:top w:val="single" w:sz="2" w:space="0" w:color="auto"/>
              <w:bottom w:val="single" w:sz="2" w:space="0" w:color="auto"/>
            </w:tcBorders>
            <w:noWrap/>
            <w:hideMark/>
          </w:tcPr>
          <w:p w14:paraId="022ADB49" w14:textId="77777777" w:rsidR="00917F38" w:rsidRPr="00A61A38" w:rsidRDefault="00917F38" w:rsidP="00A61A38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b/>
                <w:bCs/>
                <w:szCs w:val="18"/>
              </w:rPr>
            </w:pPr>
            <w:r w:rsidRPr="00A61A38">
              <w:rPr>
                <w:b/>
                <w:bCs/>
                <w:szCs w:val="18"/>
              </w:rPr>
              <w:t>1 495 000</w:t>
            </w:r>
          </w:p>
        </w:tc>
        <w:tc>
          <w:tcPr>
            <w:tcW w:w="757" w:type="pct"/>
            <w:tcBorders>
              <w:top w:val="single" w:sz="2" w:space="0" w:color="auto"/>
              <w:bottom w:val="single" w:sz="2" w:space="0" w:color="auto"/>
            </w:tcBorders>
            <w:noWrap/>
            <w:hideMark/>
          </w:tcPr>
          <w:p w14:paraId="412B2BBA" w14:textId="77777777" w:rsidR="00917F38" w:rsidRPr="00A61A38" w:rsidRDefault="00917F38" w:rsidP="00A61A38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b/>
                <w:bCs/>
                <w:szCs w:val="18"/>
                <w:lang w:val="en-GB"/>
              </w:rPr>
            </w:pPr>
          </w:p>
        </w:tc>
      </w:tr>
      <w:tr w:rsidR="00917F38" w:rsidRPr="00A61A38" w14:paraId="24FAAA73" w14:textId="77777777" w:rsidTr="006A5C69">
        <w:trPr>
          <w:trHeight w:val="300"/>
          <w:jc w:val="right"/>
        </w:trPr>
        <w:tc>
          <w:tcPr>
            <w:tcW w:w="2727" w:type="pct"/>
            <w:tcBorders>
              <w:top w:val="single" w:sz="2" w:space="0" w:color="auto"/>
            </w:tcBorders>
            <w:hideMark/>
          </w:tcPr>
          <w:p w14:paraId="23F8D1B3" w14:textId="77777777" w:rsidR="00917F38" w:rsidRPr="00A61A38" w:rsidRDefault="00917F38" w:rsidP="00BC79D1">
            <w:pPr>
              <w:pStyle w:val="Normal-pool-Table"/>
              <w:keepNext/>
              <w:keepLines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rPr>
                <w:b/>
                <w:bCs/>
                <w:szCs w:val="18"/>
              </w:rPr>
            </w:pPr>
            <w:r w:rsidRPr="00A61A38">
              <w:rPr>
                <w:b/>
                <w:bCs/>
                <w:szCs w:val="18"/>
              </w:rPr>
              <w:lastRenderedPageBreak/>
              <w:t>1.2</w:t>
            </w:r>
            <w:r w:rsidRPr="00A61A38">
              <w:rPr>
                <w:szCs w:val="18"/>
              </w:rPr>
              <w:t xml:space="preserve"> </w:t>
            </w:r>
            <w:r w:rsidRPr="00A61A38">
              <w:rPr>
                <w:b/>
                <w:bCs/>
                <w:szCs w:val="18"/>
              </w:rPr>
              <w:t>Сессии Бюро и Многодисциплинарной группы экспертов</w:t>
            </w:r>
          </w:p>
        </w:tc>
        <w:tc>
          <w:tcPr>
            <w:tcW w:w="757" w:type="pct"/>
            <w:tcBorders>
              <w:top w:val="single" w:sz="2" w:space="0" w:color="auto"/>
            </w:tcBorders>
            <w:noWrap/>
            <w:hideMark/>
          </w:tcPr>
          <w:p w14:paraId="1B918736" w14:textId="77777777" w:rsidR="00917F38" w:rsidRPr="00A61A38" w:rsidRDefault="00917F38" w:rsidP="00A61A38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szCs w:val="18"/>
              </w:rPr>
            </w:pPr>
            <w:r w:rsidRPr="00A61A38">
              <w:rPr>
                <w:szCs w:val="18"/>
                <w:lang w:val="en-GB"/>
              </w:rPr>
              <w:t> </w:t>
            </w:r>
          </w:p>
        </w:tc>
        <w:tc>
          <w:tcPr>
            <w:tcW w:w="757" w:type="pct"/>
            <w:tcBorders>
              <w:top w:val="single" w:sz="2" w:space="0" w:color="auto"/>
            </w:tcBorders>
            <w:noWrap/>
            <w:hideMark/>
          </w:tcPr>
          <w:p w14:paraId="38FCEB86" w14:textId="77777777" w:rsidR="00917F38" w:rsidRPr="00A61A38" w:rsidRDefault="00917F38" w:rsidP="00A61A38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szCs w:val="18"/>
              </w:rPr>
            </w:pPr>
            <w:r w:rsidRPr="00A61A38">
              <w:rPr>
                <w:szCs w:val="18"/>
                <w:lang w:val="en-GB"/>
              </w:rPr>
              <w:t> </w:t>
            </w:r>
          </w:p>
        </w:tc>
        <w:tc>
          <w:tcPr>
            <w:tcW w:w="757" w:type="pct"/>
            <w:tcBorders>
              <w:top w:val="single" w:sz="2" w:space="0" w:color="auto"/>
            </w:tcBorders>
            <w:noWrap/>
            <w:hideMark/>
          </w:tcPr>
          <w:p w14:paraId="59E44367" w14:textId="77777777" w:rsidR="00917F38" w:rsidRPr="00A61A38" w:rsidRDefault="00917F38" w:rsidP="00A61A38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szCs w:val="18"/>
              </w:rPr>
            </w:pPr>
          </w:p>
        </w:tc>
      </w:tr>
      <w:tr w:rsidR="00917F38" w:rsidRPr="00A61A38" w14:paraId="4C425562" w14:textId="77777777" w:rsidTr="006A5C69">
        <w:trPr>
          <w:trHeight w:val="290"/>
          <w:jc w:val="right"/>
        </w:trPr>
        <w:tc>
          <w:tcPr>
            <w:tcW w:w="2727" w:type="pct"/>
            <w:hideMark/>
          </w:tcPr>
          <w:p w14:paraId="3F69C40F" w14:textId="77777777" w:rsidR="00917F38" w:rsidRPr="00A61A38" w:rsidRDefault="00917F38" w:rsidP="00A61A38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rPr>
                <w:szCs w:val="18"/>
              </w:rPr>
            </w:pPr>
            <w:r w:rsidRPr="00A61A38">
              <w:rPr>
                <w:szCs w:val="18"/>
              </w:rPr>
              <w:t>Расходы на поездки и проведение совещаний для участников одной сессии Бюро</w:t>
            </w:r>
          </w:p>
        </w:tc>
        <w:tc>
          <w:tcPr>
            <w:tcW w:w="757" w:type="pct"/>
            <w:hideMark/>
          </w:tcPr>
          <w:p w14:paraId="57935BD3" w14:textId="77777777" w:rsidR="00917F38" w:rsidRPr="00A61A38" w:rsidRDefault="00917F38" w:rsidP="00A61A38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szCs w:val="18"/>
              </w:rPr>
            </w:pPr>
            <w:r w:rsidRPr="00A61A38">
              <w:rPr>
                <w:szCs w:val="18"/>
              </w:rPr>
              <w:t>35 450</w:t>
            </w:r>
          </w:p>
        </w:tc>
        <w:tc>
          <w:tcPr>
            <w:tcW w:w="757" w:type="pct"/>
            <w:hideMark/>
          </w:tcPr>
          <w:p w14:paraId="4B368877" w14:textId="77777777" w:rsidR="00917F38" w:rsidRPr="00A61A38" w:rsidRDefault="00917F38" w:rsidP="00A61A38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szCs w:val="18"/>
              </w:rPr>
            </w:pPr>
            <w:r w:rsidRPr="00A61A38">
              <w:rPr>
                <w:szCs w:val="18"/>
              </w:rPr>
              <w:t>35 450</w:t>
            </w:r>
          </w:p>
        </w:tc>
        <w:tc>
          <w:tcPr>
            <w:tcW w:w="757" w:type="pct"/>
            <w:hideMark/>
          </w:tcPr>
          <w:p w14:paraId="061E1CC5" w14:textId="77777777" w:rsidR="00917F38" w:rsidRPr="00A61A38" w:rsidRDefault="00917F38" w:rsidP="00A61A38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szCs w:val="18"/>
                <w:lang w:val="en-GB"/>
              </w:rPr>
            </w:pPr>
          </w:p>
        </w:tc>
      </w:tr>
      <w:tr w:rsidR="00917F38" w:rsidRPr="00A61A38" w14:paraId="1604F4BF" w14:textId="77777777" w:rsidTr="006A5C69">
        <w:trPr>
          <w:trHeight w:val="300"/>
          <w:jc w:val="right"/>
        </w:trPr>
        <w:tc>
          <w:tcPr>
            <w:tcW w:w="2727" w:type="pct"/>
            <w:tcBorders>
              <w:bottom w:val="single" w:sz="2" w:space="0" w:color="auto"/>
            </w:tcBorders>
            <w:hideMark/>
          </w:tcPr>
          <w:p w14:paraId="27D263B3" w14:textId="77777777" w:rsidR="00917F38" w:rsidRPr="00A61A38" w:rsidRDefault="00917F38" w:rsidP="00A61A38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rPr>
                <w:szCs w:val="18"/>
              </w:rPr>
            </w:pPr>
            <w:r w:rsidRPr="00A61A38">
              <w:rPr>
                <w:szCs w:val="18"/>
              </w:rPr>
              <w:t>Расходы на поездки и проведение совещаний для участников одной сессии Группы</w:t>
            </w:r>
          </w:p>
        </w:tc>
        <w:tc>
          <w:tcPr>
            <w:tcW w:w="757" w:type="pct"/>
            <w:tcBorders>
              <w:bottom w:val="single" w:sz="2" w:space="0" w:color="auto"/>
            </w:tcBorders>
            <w:hideMark/>
          </w:tcPr>
          <w:p w14:paraId="4D478E5D" w14:textId="77777777" w:rsidR="00917F38" w:rsidRPr="00A61A38" w:rsidRDefault="00917F38" w:rsidP="00A61A38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szCs w:val="18"/>
              </w:rPr>
            </w:pPr>
            <w:r w:rsidRPr="00A61A38">
              <w:rPr>
                <w:szCs w:val="18"/>
              </w:rPr>
              <w:t>85 000</w:t>
            </w:r>
          </w:p>
        </w:tc>
        <w:tc>
          <w:tcPr>
            <w:tcW w:w="757" w:type="pct"/>
            <w:tcBorders>
              <w:bottom w:val="single" w:sz="2" w:space="0" w:color="auto"/>
            </w:tcBorders>
            <w:hideMark/>
          </w:tcPr>
          <w:p w14:paraId="4D2D5270" w14:textId="77777777" w:rsidR="00917F38" w:rsidRPr="00A61A38" w:rsidRDefault="00917F38" w:rsidP="00A61A38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szCs w:val="18"/>
              </w:rPr>
            </w:pPr>
            <w:r w:rsidRPr="00A61A38">
              <w:rPr>
                <w:szCs w:val="18"/>
              </w:rPr>
              <w:t>85 000</w:t>
            </w:r>
          </w:p>
        </w:tc>
        <w:tc>
          <w:tcPr>
            <w:tcW w:w="757" w:type="pct"/>
            <w:tcBorders>
              <w:bottom w:val="single" w:sz="2" w:space="0" w:color="auto"/>
            </w:tcBorders>
            <w:hideMark/>
          </w:tcPr>
          <w:p w14:paraId="5EC0658E" w14:textId="77777777" w:rsidR="00917F38" w:rsidRPr="00A61A38" w:rsidRDefault="00917F38" w:rsidP="00A61A38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szCs w:val="18"/>
                <w:lang w:val="en-GB"/>
              </w:rPr>
            </w:pPr>
          </w:p>
        </w:tc>
      </w:tr>
      <w:tr w:rsidR="00917F38" w:rsidRPr="00A61A38" w14:paraId="04648325" w14:textId="77777777" w:rsidTr="006A5C69">
        <w:trPr>
          <w:trHeight w:val="47"/>
          <w:jc w:val="right"/>
        </w:trPr>
        <w:tc>
          <w:tcPr>
            <w:tcW w:w="2727" w:type="pct"/>
            <w:tcBorders>
              <w:top w:val="single" w:sz="2" w:space="0" w:color="auto"/>
              <w:bottom w:val="single" w:sz="2" w:space="0" w:color="auto"/>
            </w:tcBorders>
            <w:hideMark/>
          </w:tcPr>
          <w:p w14:paraId="572DF60A" w14:textId="77777777" w:rsidR="00917F38" w:rsidRPr="00A61A38" w:rsidRDefault="00917F38" w:rsidP="00A61A38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rPr>
                <w:b/>
                <w:bCs/>
                <w:szCs w:val="18"/>
              </w:rPr>
            </w:pPr>
            <w:r w:rsidRPr="00A61A38">
              <w:rPr>
                <w:b/>
                <w:bCs/>
                <w:szCs w:val="18"/>
              </w:rPr>
              <w:t>Промежуточный итог 1.2, сессии Бюро и Многодисциплинарной группы экспертов</w:t>
            </w:r>
          </w:p>
        </w:tc>
        <w:tc>
          <w:tcPr>
            <w:tcW w:w="757" w:type="pct"/>
            <w:tcBorders>
              <w:top w:val="single" w:sz="2" w:space="0" w:color="auto"/>
              <w:bottom w:val="single" w:sz="2" w:space="0" w:color="auto"/>
            </w:tcBorders>
            <w:noWrap/>
            <w:hideMark/>
          </w:tcPr>
          <w:p w14:paraId="1944AF62" w14:textId="77777777" w:rsidR="00917F38" w:rsidRPr="00A61A38" w:rsidRDefault="00917F38" w:rsidP="00A61A38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b/>
                <w:bCs/>
                <w:szCs w:val="18"/>
              </w:rPr>
            </w:pPr>
            <w:r w:rsidRPr="00A61A38">
              <w:rPr>
                <w:b/>
                <w:bCs/>
                <w:szCs w:val="18"/>
              </w:rPr>
              <w:t>120 450</w:t>
            </w:r>
          </w:p>
        </w:tc>
        <w:tc>
          <w:tcPr>
            <w:tcW w:w="757" w:type="pct"/>
            <w:tcBorders>
              <w:top w:val="single" w:sz="2" w:space="0" w:color="auto"/>
              <w:bottom w:val="single" w:sz="2" w:space="0" w:color="auto"/>
            </w:tcBorders>
            <w:noWrap/>
            <w:hideMark/>
          </w:tcPr>
          <w:p w14:paraId="7B08FC98" w14:textId="77777777" w:rsidR="00917F38" w:rsidRPr="00A61A38" w:rsidRDefault="00917F38" w:rsidP="00A61A38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b/>
                <w:bCs/>
                <w:szCs w:val="18"/>
              </w:rPr>
            </w:pPr>
            <w:r w:rsidRPr="00A61A38">
              <w:rPr>
                <w:b/>
                <w:bCs/>
                <w:szCs w:val="18"/>
              </w:rPr>
              <w:t>120 450</w:t>
            </w:r>
          </w:p>
        </w:tc>
        <w:tc>
          <w:tcPr>
            <w:tcW w:w="757" w:type="pct"/>
            <w:tcBorders>
              <w:top w:val="single" w:sz="2" w:space="0" w:color="auto"/>
              <w:bottom w:val="single" w:sz="2" w:space="0" w:color="auto"/>
            </w:tcBorders>
            <w:noWrap/>
            <w:hideMark/>
          </w:tcPr>
          <w:p w14:paraId="22CF43B0" w14:textId="77777777" w:rsidR="00917F38" w:rsidRPr="00A61A38" w:rsidRDefault="00917F38" w:rsidP="00A61A38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b/>
                <w:bCs/>
                <w:szCs w:val="18"/>
                <w:lang w:val="en-GB"/>
              </w:rPr>
            </w:pPr>
          </w:p>
        </w:tc>
      </w:tr>
      <w:tr w:rsidR="00917F38" w:rsidRPr="00A61A38" w14:paraId="3E569043" w14:textId="77777777" w:rsidTr="006A5C69">
        <w:trPr>
          <w:trHeight w:val="300"/>
          <w:jc w:val="right"/>
        </w:trPr>
        <w:tc>
          <w:tcPr>
            <w:tcW w:w="2727" w:type="pct"/>
            <w:tcBorders>
              <w:top w:val="single" w:sz="2" w:space="0" w:color="auto"/>
              <w:bottom w:val="single" w:sz="4" w:space="0" w:color="auto"/>
            </w:tcBorders>
            <w:hideMark/>
          </w:tcPr>
          <w:p w14:paraId="1F07CB81" w14:textId="77777777" w:rsidR="00917F38" w:rsidRPr="00A61A38" w:rsidRDefault="00917F38" w:rsidP="00A61A38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rPr>
                <w:b/>
                <w:bCs/>
                <w:szCs w:val="18"/>
              </w:rPr>
            </w:pPr>
            <w:r w:rsidRPr="00A61A38">
              <w:rPr>
                <w:b/>
                <w:bCs/>
                <w:szCs w:val="18"/>
              </w:rPr>
              <w:t>1.3</w:t>
            </w:r>
            <w:r w:rsidRPr="00A61A38">
              <w:rPr>
                <w:szCs w:val="18"/>
              </w:rPr>
              <w:t xml:space="preserve"> </w:t>
            </w:r>
            <w:r w:rsidRPr="00A61A38">
              <w:rPr>
                <w:b/>
                <w:bCs/>
                <w:szCs w:val="18"/>
              </w:rPr>
              <w:t>Расходы на поездки Председателя в качестве представителя МПБЭУ</w:t>
            </w:r>
          </w:p>
        </w:tc>
        <w:tc>
          <w:tcPr>
            <w:tcW w:w="757" w:type="pct"/>
            <w:tcBorders>
              <w:top w:val="single" w:sz="2" w:space="0" w:color="auto"/>
              <w:bottom w:val="single" w:sz="4" w:space="0" w:color="auto"/>
            </w:tcBorders>
            <w:noWrap/>
            <w:hideMark/>
          </w:tcPr>
          <w:p w14:paraId="0916DC06" w14:textId="77777777" w:rsidR="00917F38" w:rsidRPr="00A61A38" w:rsidRDefault="00917F38" w:rsidP="00A61A38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b/>
                <w:bCs/>
                <w:szCs w:val="18"/>
              </w:rPr>
            </w:pPr>
            <w:r w:rsidRPr="00A61A38">
              <w:rPr>
                <w:b/>
                <w:bCs/>
                <w:szCs w:val="18"/>
              </w:rPr>
              <w:t>25 000</w:t>
            </w:r>
          </w:p>
        </w:tc>
        <w:tc>
          <w:tcPr>
            <w:tcW w:w="757" w:type="pct"/>
            <w:tcBorders>
              <w:top w:val="single" w:sz="2" w:space="0" w:color="auto"/>
              <w:bottom w:val="single" w:sz="4" w:space="0" w:color="auto"/>
            </w:tcBorders>
            <w:noWrap/>
            <w:hideMark/>
          </w:tcPr>
          <w:p w14:paraId="4D038295" w14:textId="77777777" w:rsidR="00917F38" w:rsidRPr="00A61A38" w:rsidRDefault="00917F38" w:rsidP="00A61A38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b/>
                <w:bCs/>
                <w:szCs w:val="18"/>
              </w:rPr>
            </w:pPr>
            <w:r w:rsidRPr="00A61A38">
              <w:rPr>
                <w:b/>
                <w:bCs/>
                <w:szCs w:val="18"/>
              </w:rPr>
              <w:t>25 000</w:t>
            </w:r>
          </w:p>
        </w:tc>
        <w:tc>
          <w:tcPr>
            <w:tcW w:w="757" w:type="pct"/>
            <w:tcBorders>
              <w:top w:val="single" w:sz="2" w:space="0" w:color="auto"/>
              <w:bottom w:val="single" w:sz="4" w:space="0" w:color="auto"/>
            </w:tcBorders>
            <w:noWrap/>
            <w:hideMark/>
          </w:tcPr>
          <w:p w14:paraId="1AB57502" w14:textId="77777777" w:rsidR="00917F38" w:rsidRPr="00A61A38" w:rsidRDefault="00917F38" w:rsidP="00A61A38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b/>
                <w:bCs/>
                <w:szCs w:val="18"/>
                <w:lang w:val="en-GB"/>
              </w:rPr>
            </w:pPr>
          </w:p>
        </w:tc>
      </w:tr>
      <w:tr w:rsidR="00917F38" w:rsidRPr="00A61A38" w14:paraId="77F64A56" w14:textId="77777777" w:rsidTr="006A5C69">
        <w:trPr>
          <w:trHeight w:val="300"/>
          <w:jc w:val="right"/>
        </w:trPr>
        <w:tc>
          <w:tcPr>
            <w:tcW w:w="2727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19E93F92" w14:textId="77777777" w:rsidR="00917F38" w:rsidRPr="00A61A38" w:rsidRDefault="00917F38" w:rsidP="00A61A38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rPr>
                <w:b/>
                <w:bCs/>
                <w:szCs w:val="18"/>
              </w:rPr>
            </w:pPr>
            <w:r w:rsidRPr="00A61A38">
              <w:rPr>
                <w:b/>
                <w:bCs/>
                <w:szCs w:val="18"/>
              </w:rPr>
              <w:t>Промежуточный итог 1, совещания органов МПБЭУ</w:t>
            </w:r>
          </w:p>
        </w:tc>
        <w:tc>
          <w:tcPr>
            <w:tcW w:w="757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243886BA" w14:textId="77777777" w:rsidR="00917F38" w:rsidRPr="00A61A38" w:rsidRDefault="00917F38" w:rsidP="00A61A38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b/>
                <w:bCs/>
                <w:szCs w:val="18"/>
              </w:rPr>
            </w:pPr>
            <w:r w:rsidRPr="00A61A38">
              <w:rPr>
                <w:b/>
                <w:bCs/>
                <w:szCs w:val="18"/>
              </w:rPr>
              <w:t>1 640 450</w:t>
            </w:r>
          </w:p>
        </w:tc>
        <w:tc>
          <w:tcPr>
            <w:tcW w:w="757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27955A60" w14:textId="77777777" w:rsidR="00917F38" w:rsidRPr="00A61A38" w:rsidRDefault="00917F38" w:rsidP="00A61A38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b/>
                <w:bCs/>
                <w:szCs w:val="18"/>
              </w:rPr>
            </w:pPr>
            <w:r w:rsidRPr="00A61A38">
              <w:rPr>
                <w:b/>
                <w:bCs/>
                <w:szCs w:val="18"/>
              </w:rPr>
              <w:t>1 640 450</w:t>
            </w:r>
          </w:p>
        </w:tc>
        <w:tc>
          <w:tcPr>
            <w:tcW w:w="757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27B8CF52" w14:textId="77777777" w:rsidR="00917F38" w:rsidRPr="00A61A38" w:rsidRDefault="00917F38" w:rsidP="00A61A38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b/>
                <w:bCs/>
                <w:szCs w:val="18"/>
                <w:lang w:val="en-GB"/>
              </w:rPr>
            </w:pPr>
          </w:p>
        </w:tc>
      </w:tr>
      <w:tr w:rsidR="00917F38" w:rsidRPr="00A61A38" w14:paraId="0636985E" w14:textId="77777777" w:rsidTr="006A5C69">
        <w:trPr>
          <w:trHeight w:val="290"/>
          <w:jc w:val="right"/>
        </w:trPr>
        <w:tc>
          <w:tcPr>
            <w:tcW w:w="5000" w:type="pct"/>
            <w:gridSpan w:val="4"/>
            <w:tcBorders>
              <w:top w:val="single" w:sz="4" w:space="0" w:color="auto"/>
            </w:tcBorders>
            <w:hideMark/>
          </w:tcPr>
          <w:p w14:paraId="3E8EC55F" w14:textId="77777777" w:rsidR="00917F38" w:rsidRPr="00A61A38" w:rsidRDefault="00917F38" w:rsidP="00A61A38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rPr>
                <w:b/>
                <w:bCs/>
                <w:szCs w:val="18"/>
              </w:rPr>
            </w:pPr>
            <w:r w:rsidRPr="00A61A38">
              <w:rPr>
                <w:b/>
                <w:bCs/>
                <w:szCs w:val="18"/>
              </w:rPr>
              <w:t>2.</w:t>
            </w:r>
            <w:r w:rsidRPr="00A61A38">
              <w:rPr>
                <w:szCs w:val="18"/>
              </w:rPr>
              <w:t xml:space="preserve"> </w:t>
            </w:r>
            <w:r w:rsidRPr="00A61A38">
              <w:rPr>
                <w:b/>
                <w:bCs/>
                <w:szCs w:val="18"/>
              </w:rPr>
              <w:t>Осуществление программы работы</w:t>
            </w:r>
            <w:r w:rsidRPr="00A61A38">
              <w:rPr>
                <w:szCs w:val="18"/>
              </w:rPr>
              <w:t xml:space="preserve"> </w:t>
            </w:r>
          </w:p>
        </w:tc>
      </w:tr>
      <w:tr w:rsidR="00917F38" w:rsidRPr="00A61A38" w14:paraId="076EAA69" w14:textId="77777777" w:rsidTr="006A5C69">
        <w:trPr>
          <w:trHeight w:val="290"/>
          <w:jc w:val="right"/>
        </w:trPr>
        <w:tc>
          <w:tcPr>
            <w:tcW w:w="5000" w:type="pct"/>
            <w:gridSpan w:val="4"/>
            <w:hideMark/>
          </w:tcPr>
          <w:p w14:paraId="7780133B" w14:textId="77777777" w:rsidR="00917F38" w:rsidRPr="00A61A38" w:rsidRDefault="00917F38" w:rsidP="00A61A38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rPr>
                <w:b/>
                <w:bCs/>
                <w:szCs w:val="18"/>
              </w:rPr>
            </w:pPr>
            <w:r w:rsidRPr="00A61A38">
              <w:rPr>
                <w:b/>
                <w:bCs/>
                <w:szCs w:val="18"/>
              </w:rPr>
              <w:t>Часть А: Первая программа работы (ПР1)</w:t>
            </w:r>
          </w:p>
        </w:tc>
      </w:tr>
      <w:tr w:rsidR="00917F38" w:rsidRPr="00A61A38" w14:paraId="33726C8A" w14:textId="77777777" w:rsidTr="006A5C69">
        <w:trPr>
          <w:trHeight w:val="506"/>
          <w:jc w:val="right"/>
        </w:trPr>
        <w:tc>
          <w:tcPr>
            <w:tcW w:w="2727" w:type="pct"/>
            <w:hideMark/>
          </w:tcPr>
          <w:p w14:paraId="3B8C27E1" w14:textId="2688D6F2" w:rsidR="00917F38" w:rsidRPr="00A61A38" w:rsidRDefault="00917F38" w:rsidP="00A61A38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rPr>
                <w:b/>
                <w:bCs/>
                <w:szCs w:val="18"/>
              </w:rPr>
            </w:pPr>
            <w:r w:rsidRPr="00A61A38">
              <w:rPr>
                <w:b/>
                <w:bCs/>
                <w:szCs w:val="18"/>
              </w:rPr>
              <w:t xml:space="preserve">ПР1 – </w:t>
            </w:r>
            <w:r w:rsidR="00B747CA">
              <w:rPr>
                <w:b/>
                <w:bCs/>
                <w:szCs w:val="18"/>
              </w:rPr>
              <w:t>ц</w:t>
            </w:r>
            <w:r w:rsidRPr="00A61A38">
              <w:rPr>
                <w:b/>
                <w:bCs/>
                <w:szCs w:val="18"/>
              </w:rPr>
              <w:t xml:space="preserve">ель 3: </w:t>
            </w:r>
            <w:r w:rsidR="00B747CA">
              <w:rPr>
                <w:b/>
                <w:bCs/>
                <w:szCs w:val="18"/>
              </w:rPr>
              <w:t>у</w:t>
            </w:r>
            <w:r w:rsidRPr="00A61A38">
              <w:rPr>
                <w:b/>
                <w:bCs/>
                <w:szCs w:val="18"/>
              </w:rPr>
              <w:t>крепление научно-политического взаимодействия в отношении тематических и методологических вопросов</w:t>
            </w:r>
          </w:p>
        </w:tc>
        <w:tc>
          <w:tcPr>
            <w:tcW w:w="757" w:type="pct"/>
            <w:hideMark/>
          </w:tcPr>
          <w:p w14:paraId="0AE2C340" w14:textId="77777777" w:rsidR="00917F38" w:rsidRPr="00A61A38" w:rsidRDefault="00917F38" w:rsidP="00A61A38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b/>
                <w:bCs/>
                <w:szCs w:val="18"/>
              </w:rPr>
            </w:pPr>
          </w:p>
        </w:tc>
        <w:tc>
          <w:tcPr>
            <w:tcW w:w="757" w:type="pct"/>
            <w:hideMark/>
          </w:tcPr>
          <w:p w14:paraId="38691FEE" w14:textId="77777777" w:rsidR="00917F38" w:rsidRPr="00A61A38" w:rsidRDefault="00917F38" w:rsidP="00A61A38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b/>
                <w:bCs/>
                <w:szCs w:val="18"/>
              </w:rPr>
            </w:pPr>
            <w:r w:rsidRPr="00A61A38">
              <w:rPr>
                <w:b/>
                <w:bCs/>
                <w:szCs w:val="18"/>
              </w:rPr>
              <w:t>20 000</w:t>
            </w:r>
          </w:p>
        </w:tc>
        <w:tc>
          <w:tcPr>
            <w:tcW w:w="757" w:type="pct"/>
            <w:hideMark/>
          </w:tcPr>
          <w:p w14:paraId="33FAB159" w14:textId="77777777" w:rsidR="00917F38" w:rsidRPr="00A61A38" w:rsidRDefault="00917F38" w:rsidP="00A61A38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b/>
                <w:bCs/>
                <w:szCs w:val="18"/>
              </w:rPr>
            </w:pPr>
            <w:r w:rsidRPr="00A61A38">
              <w:rPr>
                <w:b/>
                <w:bCs/>
                <w:szCs w:val="18"/>
              </w:rPr>
              <w:t>20 000</w:t>
            </w:r>
          </w:p>
        </w:tc>
      </w:tr>
      <w:tr w:rsidR="00917F38" w:rsidRPr="00A61A38" w14:paraId="09802183" w14:textId="77777777" w:rsidTr="006A5C69">
        <w:trPr>
          <w:trHeight w:val="300"/>
          <w:jc w:val="right"/>
        </w:trPr>
        <w:tc>
          <w:tcPr>
            <w:tcW w:w="2727" w:type="pct"/>
            <w:tcBorders>
              <w:bottom w:val="single" w:sz="2" w:space="0" w:color="auto"/>
            </w:tcBorders>
            <w:hideMark/>
          </w:tcPr>
          <w:p w14:paraId="47BAAF5E" w14:textId="30848756" w:rsidR="00917F38" w:rsidRPr="00A61A38" w:rsidRDefault="00917F38" w:rsidP="00A61A38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rPr>
                <w:szCs w:val="18"/>
              </w:rPr>
            </w:pPr>
            <w:r w:rsidRPr="00A61A38">
              <w:rPr>
                <w:szCs w:val="18"/>
              </w:rPr>
              <w:t xml:space="preserve">ПР1 – </w:t>
            </w:r>
            <w:r w:rsidR="00B747CA">
              <w:rPr>
                <w:szCs w:val="18"/>
              </w:rPr>
              <w:t>р</w:t>
            </w:r>
            <w:r w:rsidRPr="00A61A38">
              <w:rPr>
                <w:szCs w:val="18"/>
              </w:rPr>
              <w:t xml:space="preserve">езультат 3 b) ii) – </w:t>
            </w:r>
            <w:r w:rsidR="00B747CA">
              <w:rPr>
                <w:szCs w:val="18"/>
              </w:rPr>
              <w:t>о</w:t>
            </w:r>
            <w:r w:rsidRPr="00A61A38">
              <w:rPr>
                <w:szCs w:val="18"/>
              </w:rPr>
              <w:t xml:space="preserve">ценка по вопросам инвазивных чужеродных видов </w:t>
            </w:r>
          </w:p>
        </w:tc>
        <w:tc>
          <w:tcPr>
            <w:tcW w:w="757" w:type="pct"/>
            <w:tcBorders>
              <w:bottom w:val="single" w:sz="2" w:space="0" w:color="auto"/>
            </w:tcBorders>
            <w:hideMark/>
          </w:tcPr>
          <w:p w14:paraId="5FE67CB1" w14:textId="77777777" w:rsidR="00917F38" w:rsidRPr="00A61A38" w:rsidRDefault="00917F38" w:rsidP="00A61A38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szCs w:val="18"/>
              </w:rPr>
            </w:pPr>
          </w:p>
        </w:tc>
        <w:tc>
          <w:tcPr>
            <w:tcW w:w="757" w:type="pct"/>
            <w:tcBorders>
              <w:bottom w:val="single" w:sz="2" w:space="0" w:color="auto"/>
            </w:tcBorders>
            <w:hideMark/>
          </w:tcPr>
          <w:p w14:paraId="284A8072" w14:textId="77777777" w:rsidR="00917F38" w:rsidRPr="00A61A38" w:rsidRDefault="00917F38" w:rsidP="00A61A38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szCs w:val="18"/>
              </w:rPr>
            </w:pPr>
            <w:r w:rsidRPr="00A61A38">
              <w:rPr>
                <w:szCs w:val="18"/>
              </w:rPr>
              <w:t>20 000</w:t>
            </w:r>
          </w:p>
        </w:tc>
        <w:tc>
          <w:tcPr>
            <w:tcW w:w="757" w:type="pct"/>
            <w:tcBorders>
              <w:bottom w:val="single" w:sz="2" w:space="0" w:color="auto"/>
            </w:tcBorders>
            <w:hideMark/>
          </w:tcPr>
          <w:p w14:paraId="4D2E6FB4" w14:textId="77777777" w:rsidR="00917F38" w:rsidRPr="00A61A38" w:rsidRDefault="00917F38" w:rsidP="00A61A38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szCs w:val="18"/>
              </w:rPr>
            </w:pPr>
            <w:r w:rsidRPr="00A61A38">
              <w:rPr>
                <w:szCs w:val="18"/>
              </w:rPr>
              <w:t>20 000</w:t>
            </w:r>
          </w:p>
        </w:tc>
      </w:tr>
      <w:tr w:rsidR="00917F38" w:rsidRPr="00A61A38" w14:paraId="6B051663" w14:textId="77777777" w:rsidTr="006A5C69">
        <w:trPr>
          <w:trHeight w:val="300"/>
          <w:jc w:val="right"/>
        </w:trPr>
        <w:tc>
          <w:tcPr>
            <w:tcW w:w="2727" w:type="pct"/>
            <w:tcBorders>
              <w:top w:val="single" w:sz="2" w:space="0" w:color="auto"/>
              <w:bottom w:val="single" w:sz="2" w:space="0" w:color="auto"/>
            </w:tcBorders>
            <w:hideMark/>
          </w:tcPr>
          <w:p w14:paraId="13925F42" w14:textId="77777777" w:rsidR="00917F38" w:rsidRPr="00A61A38" w:rsidRDefault="00917F38" w:rsidP="00A61A38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rPr>
                <w:b/>
                <w:bCs/>
                <w:szCs w:val="18"/>
              </w:rPr>
            </w:pPr>
            <w:r w:rsidRPr="00A61A38">
              <w:rPr>
                <w:b/>
                <w:bCs/>
                <w:szCs w:val="18"/>
              </w:rPr>
              <w:t>Промежуточный итог, часть А</w:t>
            </w:r>
          </w:p>
        </w:tc>
        <w:tc>
          <w:tcPr>
            <w:tcW w:w="757" w:type="pct"/>
            <w:tcBorders>
              <w:top w:val="single" w:sz="2" w:space="0" w:color="auto"/>
              <w:bottom w:val="single" w:sz="2" w:space="0" w:color="auto"/>
            </w:tcBorders>
            <w:hideMark/>
          </w:tcPr>
          <w:p w14:paraId="715D1115" w14:textId="77777777" w:rsidR="00917F38" w:rsidRPr="00A61A38" w:rsidRDefault="00917F38" w:rsidP="00A61A38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b/>
                <w:bCs/>
                <w:szCs w:val="18"/>
                <w:lang w:val="en-GB"/>
              </w:rPr>
            </w:pPr>
          </w:p>
        </w:tc>
        <w:tc>
          <w:tcPr>
            <w:tcW w:w="757" w:type="pct"/>
            <w:tcBorders>
              <w:top w:val="single" w:sz="2" w:space="0" w:color="auto"/>
              <w:bottom w:val="single" w:sz="2" w:space="0" w:color="auto"/>
            </w:tcBorders>
            <w:hideMark/>
          </w:tcPr>
          <w:p w14:paraId="1A6555FB" w14:textId="77777777" w:rsidR="00917F38" w:rsidRPr="00A61A38" w:rsidRDefault="00917F38" w:rsidP="00A61A38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b/>
                <w:bCs/>
                <w:szCs w:val="18"/>
              </w:rPr>
            </w:pPr>
            <w:r w:rsidRPr="00A61A38">
              <w:rPr>
                <w:b/>
                <w:bCs/>
                <w:szCs w:val="18"/>
              </w:rPr>
              <w:t>20 000</w:t>
            </w:r>
          </w:p>
        </w:tc>
        <w:tc>
          <w:tcPr>
            <w:tcW w:w="757" w:type="pct"/>
            <w:tcBorders>
              <w:top w:val="single" w:sz="2" w:space="0" w:color="auto"/>
              <w:bottom w:val="single" w:sz="2" w:space="0" w:color="auto"/>
            </w:tcBorders>
            <w:hideMark/>
          </w:tcPr>
          <w:p w14:paraId="3CA041B2" w14:textId="77777777" w:rsidR="00917F38" w:rsidRPr="00A61A38" w:rsidRDefault="00917F38" w:rsidP="00A61A38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b/>
                <w:bCs/>
                <w:szCs w:val="18"/>
              </w:rPr>
            </w:pPr>
            <w:r w:rsidRPr="00A61A38">
              <w:rPr>
                <w:b/>
                <w:bCs/>
                <w:szCs w:val="18"/>
              </w:rPr>
              <w:t>20 000</w:t>
            </w:r>
          </w:p>
        </w:tc>
      </w:tr>
      <w:tr w:rsidR="00917F38" w:rsidRPr="00A61A38" w14:paraId="1F432315" w14:textId="77777777" w:rsidTr="006A5C69">
        <w:trPr>
          <w:trHeight w:val="331"/>
          <w:jc w:val="right"/>
        </w:trPr>
        <w:tc>
          <w:tcPr>
            <w:tcW w:w="2727" w:type="pct"/>
            <w:tcBorders>
              <w:top w:val="single" w:sz="2" w:space="0" w:color="auto"/>
            </w:tcBorders>
            <w:hideMark/>
          </w:tcPr>
          <w:p w14:paraId="3D38D42B" w14:textId="44568311" w:rsidR="00917F38" w:rsidRPr="00A61A38" w:rsidRDefault="00917F38" w:rsidP="00A61A38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rPr>
                <w:b/>
                <w:bCs/>
                <w:szCs w:val="18"/>
              </w:rPr>
            </w:pPr>
            <w:r w:rsidRPr="00A61A38">
              <w:rPr>
                <w:b/>
                <w:bCs/>
                <w:szCs w:val="18"/>
              </w:rPr>
              <w:t>Часть B: Скользящая программа работы на период до 2030</w:t>
            </w:r>
            <w:r w:rsidR="00A61A38">
              <w:rPr>
                <w:b/>
                <w:bCs/>
                <w:szCs w:val="18"/>
              </w:rPr>
              <w:t> </w:t>
            </w:r>
            <w:r w:rsidRPr="00A61A38">
              <w:rPr>
                <w:b/>
                <w:bCs/>
                <w:szCs w:val="18"/>
              </w:rPr>
              <w:t>года</w:t>
            </w:r>
          </w:p>
        </w:tc>
        <w:tc>
          <w:tcPr>
            <w:tcW w:w="757" w:type="pct"/>
            <w:tcBorders>
              <w:top w:val="single" w:sz="2" w:space="0" w:color="auto"/>
            </w:tcBorders>
            <w:noWrap/>
            <w:hideMark/>
          </w:tcPr>
          <w:p w14:paraId="4830475E" w14:textId="77777777" w:rsidR="00917F38" w:rsidRPr="00A61A38" w:rsidRDefault="00917F38" w:rsidP="00A61A38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szCs w:val="18"/>
              </w:rPr>
            </w:pPr>
          </w:p>
        </w:tc>
        <w:tc>
          <w:tcPr>
            <w:tcW w:w="757" w:type="pct"/>
            <w:tcBorders>
              <w:top w:val="single" w:sz="2" w:space="0" w:color="auto"/>
            </w:tcBorders>
            <w:noWrap/>
            <w:hideMark/>
          </w:tcPr>
          <w:p w14:paraId="7F2EC181" w14:textId="77777777" w:rsidR="00917F38" w:rsidRPr="00A61A38" w:rsidRDefault="00917F38" w:rsidP="00A61A38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szCs w:val="18"/>
              </w:rPr>
            </w:pPr>
          </w:p>
        </w:tc>
        <w:tc>
          <w:tcPr>
            <w:tcW w:w="757" w:type="pct"/>
            <w:tcBorders>
              <w:top w:val="single" w:sz="2" w:space="0" w:color="auto"/>
            </w:tcBorders>
            <w:noWrap/>
            <w:hideMark/>
          </w:tcPr>
          <w:p w14:paraId="3FC26255" w14:textId="77777777" w:rsidR="00917F38" w:rsidRPr="00A61A38" w:rsidRDefault="00917F38" w:rsidP="00A61A38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szCs w:val="18"/>
              </w:rPr>
            </w:pPr>
          </w:p>
        </w:tc>
      </w:tr>
      <w:tr w:rsidR="00917F38" w:rsidRPr="00A61A38" w14:paraId="70FA0844" w14:textId="77777777" w:rsidTr="006A5C69">
        <w:trPr>
          <w:trHeight w:val="287"/>
          <w:jc w:val="right"/>
        </w:trPr>
        <w:tc>
          <w:tcPr>
            <w:tcW w:w="2727" w:type="pct"/>
            <w:shd w:val="clear" w:color="auto" w:fill="auto"/>
            <w:hideMark/>
          </w:tcPr>
          <w:p w14:paraId="6DA5AC0D" w14:textId="6C77D38A" w:rsidR="00917F38" w:rsidRPr="001155BD" w:rsidRDefault="00917F38" w:rsidP="00A61A38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rPr>
                <w:b/>
                <w:bCs/>
                <w:szCs w:val="18"/>
              </w:rPr>
            </w:pPr>
            <w:r w:rsidRPr="001155BD">
              <w:rPr>
                <w:b/>
                <w:bCs/>
                <w:szCs w:val="18"/>
              </w:rPr>
              <w:t>Цель 1: Оценка знаний</w:t>
            </w:r>
          </w:p>
        </w:tc>
        <w:tc>
          <w:tcPr>
            <w:tcW w:w="757" w:type="pct"/>
            <w:noWrap/>
            <w:hideMark/>
          </w:tcPr>
          <w:p w14:paraId="07C65D3F" w14:textId="77777777" w:rsidR="00917F38" w:rsidRPr="00A61A38" w:rsidRDefault="00917F38" w:rsidP="00A61A38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b/>
                <w:bCs/>
                <w:szCs w:val="18"/>
              </w:rPr>
            </w:pPr>
            <w:r w:rsidRPr="00A61A38">
              <w:rPr>
                <w:b/>
                <w:bCs/>
                <w:szCs w:val="18"/>
              </w:rPr>
              <w:t>2 145 050</w:t>
            </w:r>
          </w:p>
        </w:tc>
        <w:tc>
          <w:tcPr>
            <w:tcW w:w="757" w:type="pct"/>
            <w:noWrap/>
            <w:hideMark/>
          </w:tcPr>
          <w:p w14:paraId="5FF3EA5D" w14:textId="77777777" w:rsidR="00917F38" w:rsidRPr="00A61A38" w:rsidRDefault="00917F38" w:rsidP="00A61A38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b/>
                <w:bCs/>
                <w:szCs w:val="18"/>
              </w:rPr>
            </w:pPr>
            <w:r w:rsidRPr="00A61A38">
              <w:rPr>
                <w:b/>
                <w:bCs/>
                <w:szCs w:val="18"/>
              </w:rPr>
              <w:t>2 326 150</w:t>
            </w:r>
          </w:p>
        </w:tc>
        <w:tc>
          <w:tcPr>
            <w:tcW w:w="757" w:type="pct"/>
            <w:noWrap/>
            <w:hideMark/>
          </w:tcPr>
          <w:p w14:paraId="2B72DFA2" w14:textId="77777777" w:rsidR="00917F38" w:rsidRPr="00A61A38" w:rsidRDefault="00917F38" w:rsidP="00A61A38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b/>
                <w:bCs/>
                <w:szCs w:val="18"/>
              </w:rPr>
            </w:pPr>
            <w:r w:rsidRPr="00A61A38">
              <w:rPr>
                <w:b/>
                <w:bCs/>
                <w:szCs w:val="18"/>
              </w:rPr>
              <w:t>181 100</w:t>
            </w:r>
          </w:p>
        </w:tc>
      </w:tr>
      <w:tr w:rsidR="00917F38" w:rsidRPr="00A61A38" w14:paraId="583F542F" w14:textId="77777777" w:rsidTr="006A5C69">
        <w:trPr>
          <w:trHeight w:val="490"/>
          <w:jc w:val="right"/>
        </w:trPr>
        <w:tc>
          <w:tcPr>
            <w:tcW w:w="2727" w:type="pct"/>
            <w:shd w:val="clear" w:color="auto" w:fill="auto"/>
            <w:hideMark/>
          </w:tcPr>
          <w:p w14:paraId="431BFE4E" w14:textId="22A74217" w:rsidR="00917F38" w:rsidRPr="001155BD" w:rsidRDefault="00917F38" w:rsidP="00A61A38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rPr>
                <w:szCs w:val="18"/>
              </w:rPr>
            </w:pPr>
            <w:r w:rsidRPr="001155BD">
              <w:rPr>
                <w:szCs w:val="18"/>
              </w:rPr>
              <w:t xml:space="preserve">Результат 1 a) – </w:t>
            </w:r>
            <w:r w:rsidR="00AE6A17" w:rsidRPr="001155BD">
              <w:rPr>
                <w:szCs w:val="18"/>
              </w:rPr>
              <w:t>т</w:t>
            </w:r>
            <w:r w:rsidRPr="001155BD">
              <w:rPr>
                <w:szCs w:val="18"/>
              </w:rPr>
              <w:t>ематическая оценка по вопросам взаимосвязей между биоразнообразием, водными ресурсами, продовольствием и здоровьем (оценка совокупности)</w:t>
            </w:r>
          </w:p>
        </w:tc>
        <w:tc>
          <w:tcPr>
            <w:tcW w:w="757" w:type="pct"/>
            <w:noWrap/>
            <w:hideMark/>
          </w:tcPr>
          <w:p w14:paraId="23F7DBDE" w14:textId="77777777" w:rsidR="00917F38" w:rsidRPr="00A61A38" w:rsidRDefault="00917F38" w:rsidP="00A61A38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szCs w:val="18"/>
              </w:rPr>
            </w:pPr>
            <w:r w:rsidRPr="00A61A38">
              <w:rPr>
                <w:szCs w:val="18"/>
              </w:rPr>
              <w:t>986 050</w:t>
            </w:r>
          </w:p>
        </w:tc>
        <w:tc>
          <w:tcPr>
            <w:tcW w:w="757" w:type="pct"/>
            <w:noWrap/>
            <w:hideMark/>
          </w:tcPr>
          <w:p w14:paraId="76BA8BD7" w14:textId="77777777" w:rsidR="00917F38" w:rsidRPr="00A61A38" w:rsidRDefault="00917F38" w:rsidP="00A61A38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szCs w:val="18"/>
              </w:rPr>
            </w:pPr>
            <w:r w:rsidRPr="00A61A38">
              <w:rPr>
                <w:szCs w:val="18"/>
              </w:rPr>
              <w:t>892 150</w:t>
            </w:r>
          </w:p>
        </w:tc>
        <w:tc>
          <w:tcPr>
            <w:tcW w:w="757" w:type="pct"/>
            <w:noWrap/>
            <w:hideMark/>
          </w:tcPr>
          <w:p w14:paraId="6D93C026" w14:textId="77777777" w:rsidR="00917F38" w:rsidRPr="00A61A38" w:rsidRDefault="00917F38" w:rsidP="00A61A38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szCs w:val="18"/>
              </w:rPr>
            </w:pPr>
            <w:r w:rsidRPr="00A61A38">
              <w:rPr>
                <w:szCs w:val="18"/>
              </w:rPr>
              <w:t>(93 900)</w:t>
            </w:r>
          </w:p>
        </w:tc>
      </w:tr>
      <w:tr w:rsidR="00917F38" w:rsidRPr="00A61A38" w14:paraId="1ED2CB9D" w14:textId="77777777" w:rsidTr="006A5C69">
        <w:trPr>
          <w:trHeight w:val="868"/>
          <w:jc w:val="right"/>
        </w:trPr>
        <w:tc>
          <w:tcPr>
            <w:tcW w:w="2727" w:type="pct"/>
            <w:shd w:val="clear" w:color="auto" w:fill="auto"/>
            <w:hideMark/>
          </w:tcPr>
          <w:p w14:paraId="108D7BF3" w14:textId="727929E5" w:rsidR="00917F38" w:rsidRPr="001155BD" w:rsidRDefault="00917F38" w:rsidP="00A61A38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rPr>
                <w:szCs w:val="18"/>
              </w:rPr>
            </w:pPr>
            <w:r w:rsidRPr="001155BD">
              <w:rPr>
                <w:szCs w:val="18"/>
              </w:rPr>
              <w:t xml:space="preserve">Результат 1 с) – </w:t>
            </w:r>
            <w:r w:rsidR="00AE6A17" w:rsidRPr="001155BD">
              <w:rPr>
                <w:szCs w:val="18"/>
              </w:rPr>
              <w:t>т</w:t>
            </w:r>
            <w:r w:rsidRPr="001155BD">
              <w:rPr>
                <w:szCs w:val="18"/>
              </w:rPr>
              <w:t>ематическая оценка по вопросам коренных причин утраты биоразнообразия и определяющих факторов преобразовательных изменений и вариантов реализации Концепции в области биоразнообразия на период до 2050 года (оценка по вопросам преобразовательных изменений)</w:t>
            </w:r>
          </w:p>
        </w:tc>
        <w:tc>
          <w:tcPr>
            <w:tcW w:w="757" w:type="pct"/>
            <w:noWrap/>
            <w:hideMark/>
          </w:tcPr>
          <w:p w14:paraId="1ED8C9D5" w14:textId="77777777" w:rsidR="00917F38" w:rsidRPr="00A61A38" w:rsidRDefault="00917F38" w:rsidP="00A61A38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szCs w:val="18"/>
              </w:rPr>
            </w:pPr>
            <w:r w:rsidRPr="00A61A38">
              <w:rPr>
                <w:szCs w:val="18"/>
              </w:rPr>
              <w:t>662 750</w:t>
            </w:r>
          </w:p>
        </w:tc>
        <w:tc>
          <w:tcPr>
            <w:tcW w:w="757" w:type="pct"/>
            <w:noWrap/>
            <w:hideMark/>
          </w:tcPr>
          <w:p w14:paraId="7DC3BED3" w14:textId="77777777" w:rsidR="00917F38" w:rsidRPr="00A61A38" w:rsidRDefault="00917F38" w:rsidP="00A61A38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szCs w:val="18"/>
              </w:rPr>
            </w:pPr>
            <w:r w:rsidRPr="00A61A38">
              <w:rPr>
                <w:szCs w:val="18"/>
              </w:rPr>
              <w:t>537 750</w:t>
            </w:r>
          </w:p>
        </w:tc>
        <w:tc>
          <w:tcPr>
            <w:tcW w:w="757" w:type="pct"/>
            <w:noWrap/>
            <w:hideMark/>
          </w:tcPr>
          <w:p w14:paraId="597CABAC" w14:textId="77777777" w:rsidR="00917F38" w:rsidRPr="00A61A38" w:rsidRDefault="00917F38" w:rsidP="00A61A38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szCs w:val="18"/>
              </w:rPr>
            </w:pPr>
            <w:r w:rsidRPr="00A61A38">
              <w:rPr>
                <w:szCs w:val="18"/>
              </w:rPr>
              <w:t>(125 000)</w:t>
            </w:r>
          </w:p>
        </w:tc>
      </w:tr>
      <w:tr w:rsidR="00917F38" w:rsidRPr="00A61A38" w14:paraId="29E4E581" w14:textId="77777777" w:rsidTr="006A5C69">
        <w:trPr>
          <w:trHeight w:val="701"/>
          <w:jc w:val="right"/>
        </w:trPr>
        <w:tc>
          <w:tcPr>
            <w:tcW w:w="2727" w:type="pct"/>
            <w:shd w:val="clear" w:color="auto" w:fill="auto"/>
            <w:hideMark/>
          </w:tcPr>
          <w:p w14:paraId="17DA0F9E" w14:textId="0299033D" w:rsidR="00917F38" w:rsidRPr="001155BD" w:rsidRDefault="00917F38" w:rsidP="00A61A38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rPr>
                <w:szCs w:val="18"/>
              </w:rPr>
            </w:pPr>
            <w:r w:rsidRPr="001155BD">
              <w:rPr>
                <w:szCs w:val="18"/>
              </w:rPr>
              <w:t>Результат</w:t>
            </w:r>
            <w:r w:rsidR="001155BD" w:rsidRPr="00AF3CF8">
              <w:rPr>
                <w:szCs w:val="18"/>
              </w:rPr>
              <w:t xml:space="preserve"> </w:t>
            </w:r>
            <w:r w:rsidRPr="001155BD">
              <w:rPr>
                <w:szCs w:val="18"/>
              </w:rPr>
              <w:t xml:space="preserve">1 d) – </w:t>
            </w:r>
            <w:r w:rsidR="00B83A60" w:rsidRPr="001155BD">
              <w:rPr>
                <w:szCs w:val="18"/>
              </w:rPr>
              <w:t>м</w:t>
            </w:r>
            <w:r w:rsidRPr="001155BD">
              <w:rPr>
                <w:szCs w:val="18"/>
              </w:rPr>
              <w:t>етодологическая оценка по вопросам о воздействии хозяйственной деятельности на биоразнообразие и обеспечиваемый природой вклад на благо человека и ее зависимости от них (оценка по вопросам хозяйственной деятельности и биоразнообразия)</w:t>
            </w:r>
            <w:bookmarkStart w:id="37" w:name="_Hlk135316239"/>
            <w:bookmarkEnd w:id="37"/>
          </w:p>
        </w:tc>
        <w:tc>
          <w:tcPr>
            <w:tcW w:w="757" w:type="pct"/>
            <w:noWrap/>
            <w:hideMark/>
          </w:tcPr>
          <w:p w14:paraId="2395E21D" w14:textId="77777777" w:rsidR="00917F38" w:rsidRPr="00A61A38" w:rsidRDefault="00917F38" w:rsidP="00A61A38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szCs w:val="18"/>
              </w:rPr>
            </w:pPr>
            <w:r w:rsidRPr="00A61A38">
              <w:rPr>
                <w:szCs w:val="18"/>
              </w:rPr>
              <w:t>496 250</w:t>
            </w:r>
          </w:p>
        </w:tc>
        <w:tc>
          <w:tcPr>
            <w:tcW w:w="757" w:type="pct"/>
            <w:noWrap/>
            <w:hideMark/>
          </w:tcPr>
          <w:p w14:paraId="4810317A" w14:textId="77777777" w:rsidR="00917F38" w:rsidRPr="00A61A38" w:rsidRDefault="00917F38" w:rsidP="00A61A38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szCs w:val="18"/>
              </w:rPr>
            </w:pPr>
            <w:r w:rsidRPr="00A61A38">
              <w:rPr>
                <w:szCs w:val="18"/>
              </w:rPr>
              <w:t>398 750</w:t>
            </w:r>
          </w:p>
        </w:tc>
        <w:tc>
          <w:tcPr>
            <w:tcW w:w="757" w:type="pct"/>
            <w:noWrap/>
            <w:hideMark/>
          </w:tcPr>
          <w:p w14:paraId="3046DEFA" w14:textId="77777777" w:rsidR="00917F38" w:rsidRPr="00A61A38" w:rsidRDefault="00917F38" w:rsidP="00A61A38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szCs w:val="18"/>
              </w:rPr>
            </w:pPr>
            <w:r w:rsidRPr="00A61A38">
              <w:rPr>
                <w:szCs w:val="18"/>
              </w:rPr>
              <w:t>(97 500)</w:t>
            </w:r>
          </w:p>
        </w:tc>
      </w:tr>
      <w:tr w:rsidR="00917F38" w:rsidRPr="00A61A38" w14:paraId="17DF71C3" w14:textId="77777777" w:rsidTr="006A5C69">
        <w:trPr>
          <w:trHeight w:val="407"/>
          <w:jc w:val="right"/>
        </w:trPr>
        <w:tc>
          <w:tcPr>
            <w:tcW w:w="2727" w:type="pct"/>
            <w:shd w:val="clear" w:color="auto" w:fill="auto"/>
            <w:hideMark/>
          </w:tcPr>
          <w:p w14:paraId="4D4540AE" w14:textId="2387D29E" w:rsidR="00917F38" w:rsidRPr="001155BD" w:rsidRDefault="00917F38" w:rsidP="00A61A38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rPr>
                <w:szCs w:val="18"/>
              </w:rPr>
            </w:pPr>
            <w:r w:rsidRPr="001155BD">
              <w:rPr>
                <w:szCs w:val="18"/>
              </w:rPr>
              <w:t>Результат</w:t>
            </w:r>
            <w:r w:rsidR="001155BD" w:rsidRPr="00AF3CF8">
              <w:rPr>
                <w:szCs w:val="18"/>
              </w:rPr>
              <w:t xml:space="preserve"> </w:t>
            </w:r>
            <w:r w:rsidRPr="001155BD">
              <w:rPr>
                <w:szCs w:val="18"/>
              </w:rPr>
              <w:t xml:space="preserve">1 e) – </w:t>
            </w:r>
            <w:r w:rsidR="00CF1A02" w:rsidRPr="001155BD">
              <w:rPr>
                <w:szCs w:val="18"/>
              </w:rPr>
              <w:t>в</w:t>
            </w:r>
            <w:r w:rsidRPr="001155BD">
              <w:rPr>
                <w:szCs w:val="18"/>
              </w:rPr>
              <w:t>торая глобальная оценка по вопросам биоразнообразия и экосистемных услуг</w:t>
            </w:r>
          </w:p>
        </w:tc>
        <w:tc>
          <w:tcPr>
            <w:tcW w:w="757" w:type="pct"/>
            <w:noWrap/>
            <w:hideMark/>
          </w:tcPr>
          <w:p w14:paraId="74CF439A" w14:textId="77777777" w:rsidR="00917F38" w:rsidRPr="00A61A38" w:rsidRDefault="00917F38" w:rsidP="00A61A38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szCs w:val="18"/>
              </w:rPr>
            </w:pPr>
          </w:p>
        </w:tc>
        <w:tc>
          <w:tcPr>
            <w:tcW w:w="757" w:type="pct"/>
            <w:noWrap/>
            <w:hideMark/>
          </w:tcPr>
          <w:p w14:paraId="4E615678" w14:textId="77777777" w:rsidR="00917F38" w:rsidRPr="00A61A38" w:rsidRDefault="00917F38" w:rsidP="00A61A38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szCs w:val="18"/>
              </w:rPr>
            </w:pPr>
            <w:r w:rsidRPr="00A61A38">
              <w:rPr>
                <w:szCs w:val="18"/>
              </w:rPr>
              <w:t>145 000</w:t>
            </w:r>
          </w:p>
        </w:tc>
        <w:tc>
          <w:tcPr>
            <w:tcW w:w="757" w:type="pct"/>
            <w:noWrap/>
            <w:hideMark/>
          </w:tcPr>
          <w:p w14:paraId="073F0640" w14:textId="77777777" w:rsidR="00917F38" w:rsidRPr="00A61A38" w:rsidRDefault="00917F38" w:rsidP="00A61A38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szCs w:val="18"/>
              </w:rPr>
            </w:pPr>
            <w:r w:rsidRPr="00A61A38">
              <w:rPr>
                <w:szCs w:val="18"/>
              </w:rPr>
              <w:t>145 000</w:t>
            </w:r>
          </w:p>
        </w:tc>
      </w:tr>
      <w:tr w:rsidR="00917F38" w:rsidRPr="00A61A38" w14:paraId="0F2D02E7" w14:textId="77777777" w:rsidTr="006A5C69">
        <w:trPr>
          <w:trHeight w:val="510"/>
          <w:jc w:val="right"/>
        </w:trPr>
        <w:tc>
          <w:tcPr>
            <w:tcW w:w="2727" w:type="pct"/>
            <w:shd w:val="clear" w:color="auto" w:fill="auto"/>
            <w:hideMark/>
          </w:tcPr>
          <w:p w14:paraId="721BF544" w14:textId="5DB42A20" w:rsidR="00917F38" w:rsidRPr="001155BD" w:rsidRDefault="00917F38" w:rsidP="00A61A38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rPr>
                <w:szCs w:val="18"/>
              </w:rPr>
            </w:pPr>
            <w:r w:rsidRPr="001155BD">
              <w:rPr>
                <w:szCs w:val="18"/>
              </w:rPr>
              <w:t xml:space="preserve">Результат 1 f) – </w:t>
            </w:r>
            <w:r w:rsidR="00727860" w:rsidRPr="001155BD">
              <w:rPr>
                <w:szCs w:val="18"/>
              </w:rPr>
              <w:t>п</w:t>
            </w:r>
            <w:r w:rsidRPr="001155BD">
              <w:rPr>
                <w:szCs w:val="18"/>
              </w:rPr>
              <w:t>ервая ускоренная оценка (ускоренная оценка</w:t>
            </w:r>
            <w:r w:rsidR="00A61A38" w:rsidRPr="001155BD">
              <w:rPr>
                <w:szCs w:val="18"/>
              </w:rPr>
              <w:t> </w:t>
            </w:r>
            <w:r w:rsidRPr="001155BD">
              <w:rPr>
                <w:szCs w:val="18"/>
              </w:rPr>
              <w:t>(1)</w:t>
            </w:r>
          </w:p>
        </w:tc>
        <w:tc>
          <w:tcPr>
            <w:tcW w:w="757" w:type="pct"/>
            <w:noWrap/>
            <w:hideMark/>
          </w:tcPr>
          <w:p w14:paraId="359D3115" w14:textId="77777777" w:rsidR="00917F38" w:rsidRPr="00A61A38" w:rsidRDefault="00917F38" w:rsidP="00A61A38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szCs w:val="18"/>
              </w:rPr>
            </w:pPr>
          </w:p>
        </w:tc>
        <w:tc>
          <w:tcPr>
            <w:tcW w:w="757" w:type="pct"/>
            <w:noWrap/>
            <w:hideMark/>
          </w:tcPr>
          <w:p w14:paraId="6A70C460" w14:textId="77777777" w:rsidR="00917F38" w:rsidRPr="00A61A38" w:rsidRDefault="00917F38" w:rsidP="00A61A38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szCs w:val="18"/>
              </w:rPr>
            </w:pPr>
            <w:r w:rsidRPr="00A61A38">
              <w:rPr>
                <w:szCs w:val="18"/>
              </w:rPr>
              <w:t>352 500</w:t>
            </w:r>
          </w:p>
        </w:tc>
        <w:tc>
          <w:tcPr>
            <w:tcW w:w="757" w:type="pct"/>
            <w:noWrap/>
            <w:hideMark/>
          </w:tcPr>
          <w:p w14:paraId="032A773D" w14:textId="77777777" w:rsidR="00917F38" w:rsidRPr="00A61A38" w:rsidRDefault="00917F38" w:rsidP="00A61A38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szCs w:val="18"/>
              </w:rPr>
            </w:pPr>
            <w:r w:rsidRPr="00A61A38">
              <w:rPr>
                <w:szCs w:val="18"/>
              </w:rPr>
              <w:t>352 500</w:t>
            </w:r>
          </w:p>
        </w:tc>
      </w:tr>
      <w:tr w:rsidR="00917F38" w:rsidRPr="00A61A38" w14:paraId="223135CE" w14:textId="77777777" w:rsidTr="006A5C69">
        <w:trPr>
          <w:trHeight w:val="47"/>
          <w:jc w:val="right"/>
        </w:trPr>
        <w:tc>
          <w:tcPr>
            <w:tcW w:w="2727" w:type="pct"/>
            <w:shd w:val="clear" w:color="auto" w:fill="auto"/>
            <w:hideMark/>
          </w:tcPr>
          <w:p w14:paraId="4CD5240C" w14:textId="6619F442" w:rsidR="00917F38" w:rsidRPr="001155BD" w:rsidRDefault="00917F38" w:rsidP="00A61A38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rPr>
                <w:b/>
                <w:bCs/>
                <w:szCs w:val="18"/>
              </w:rPr>
            </w:pPr>
            <w:r w:rsidRPr="001155BD">
              <w:rPr>
                <w:b/>
                <w:bCs/>
                <w:szCs w:val="18"/>
              </w:rPr>
              <w:t>Цель 2: Создание потенциала</w:t>
            </w:r>
            <w:r w:rsidRPr="001155BD">
              <w:rPr>
                <w:szCs w:val="18"/>
              </w:rPr>
              <w:t xml:space="preserve"> </w:t>
            </w:r>
            <w:r w:rsidRPr="00BC79D1">
              <w:rPr>
                <w:b/>
                <w:bCs/>
                <w:szCs w:val="18"/>
              </w:rPr>
              <w:t>и цель 4 a)</w:t>
            </w:r>
            <w:r w:rsidRPr="001155BD">
              <w:rPr>
                <w:szCs w:val="18"/>
              </w:rPr>
              <w:t xml:space="preserve"> – </w:t>
            </w:r>
            <w:r w:rsidR="001155BD" w:rsidRPr="001155BD">
              <w:rPr>
                <w:szCs w:val="18"/>
              </w:rPr>
              <w:t>продвижение работы в области политических инструментов, инструментов и методологий поддержки политики</w:t>
            </w:r>
          </w:p>
        </w:tc>
        <w:tc>
          <w:tcPr>
            <w:tcW w:w="757" w:type="pct"/>
            <w:noWrap/>
            <w:hideMark/>
          </w:tcPr>
          <w:p w14:paraId="27D4BFD2" w14:textId="77777777" w:rsidR="00917F38" w:rsidRPr="00A61A38" w:rsidRDefault="00917F38" w:rsidP="00A61A38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b/>
                <w:bCs/>
                <w:szCs w:val="18"/>
              </w:rPr>
            </w:pPr>
            <w:r w:rsidRPr="00A61A38">
              <w:rPr>
                <w:b/>
                <w:bCs/>
                <w:szCs w:val="18"/>
              </w:rPr>
              <w:t>747 000</w:t>
            </w:r>
          </w:p>
        </w:tc>
        <w:tc>
          <w:tcPr>
            <w:tcW w:w="757" w:type="pct"/>
            <w:noWrap/>
            <w:hideMark/>
          </w:tcPr>
          <w:p w14:paraId="27CF9E80" w14:textId="77777777" w:rsidR="00917F38" w:rsidRPr="00A61A38" w:rsidRDefault="00917F38" w:rsidP="00A61A38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b/>
                <w:bCs/>
                <w:szCs w:val="18"/>
              </w:rPr>
            </w:pPr>
            <w:r w:rsidRPr="00A61A38">
              <w:rPr>
                <w:b/>
                <w:bCs/>
                <w:szCs w:val="18"/>
              </w:rPr>
              <w:t>617 250</w:t>
            </w:r>
          </w:p>
        </w:tc>
        <w:tc>
          <w:tcPr>
            <w:tcW w:w="757" w:type="pct"/>
            <w:noWrap/>
            <w:hideMark/>
          </w:tcPr>
          <w:p w14:paraId="63006BB7" w14:textId="77777777" w:rsidR="00917F38" w:rsidRPr="00A61A38" w:rsidRDefault="00917F38" w:rsidP="00A61A38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b/>
                <w:bCs/>
                <w:szCs w:val="18"/>
              </w:rPr>
            </w:pPr>
            <w:r w:rsidRPr="00A61A38">
              <w:rPr>
                <w:b/>
                <w:bCs/>
                <w:szCs w:val="18"/>
              </w:rPr>
              <w:t>(129 750)</w:t>
            </w:r>
          </w:p>
        </w:tc>
      </w:tr>
      <w:tr w:rsidR="001155BD" w:rsidRPr="00A61A38" w14:paraId="03E13957" w14:textId="77777777" w:rsidTr="006A5C69">
        <w:trPr>
          <w:trHeight w:val="576"/>
          <w:jc w:val="right"/>
        </w:trPr>
        <w:tc>
          <w:tcPr>
            <w:tcW w:w="2727" w:type="pct"/>
            <w:shd w:val="clear" w:color="auto" w:fill="auto"/>
            <w:hideMark/>
          </w:tcPr>
          <w:p w14:paraId="54E9F002" w14:textId="6496C4EA" w:rsidR="001155BD" w:rsidRPr="001155BD" w:rsidRDefault="001155BD" w:rsidP="001155BD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rPr>
                <w:szCs w:val="18"/>
              </w:rPr>
            </w:pPr>
            <w:r w:rsidRPr="001155BD">
              <w:rPr>
                <w:szCs w:val="18"/>
              </w:rPr>
              <w:t>Цель 2 a) – расширение обучения и привлечения к работе; цель</w:t>
            </w:r>
            <w:r w:rsidR="00BC79D1">
              <w:rPr>
                <w:szCs w:val="18"/>
              </w:rPr>
              <w:t> </w:t>
            </w:r>
            <w:r w:rsidRPr="001155BD">
              <w:rPr>
                <w:szCs w:val="18"/>
              </w:rPr>
              <w:t>2</w:t>
            </w:r>
            <w:r w:rsidR="00AF3CF8">
              <w:rPr>
                <w:szCs w:val="18"/>
              </w:rPr>
              <w:t> </w:t>
            </w:r>
            <w:r w:rsidRPr="001155BD">
              <w:rPr>
                <w:szCs w:val="18"/>
              </w:rPr>
              <w:t>b) – обеспечение доступа к экспертным знаниям и информации; цель 2 c) – укрепление национального и регионального потенциала</w:t>
            </w:r>
          </w:p>
        </w:tc>
        <w:tc>
          <w:tcPr>
            <w:tcW w:w="757" w:type="pct"/>
            <w:noWrap/>
            <w:hideMark/>
          </w:tcPr>
          <w:p w14:paraId="2DA96434" w14:textId="77777777" w:rsidR="001155BD" w:rsidRPr="00A61A38" w:rsidRDefault="001155BD" w:rsidP="001155BD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szCs w:val="18"/>
              </w:rPr>
            </w:pPr>
            <w:r w:rsidRPr="00A61A38">
              <w:rPr>
                <w:szCs w:val="18"/>
              </w:rPr>
              <w:t>503 000</w:t>
            </w:r>
          </w:p>
        </w:tc>
        <w:tc>
          <w:tcPr>
            <w:tcW w:w="757" w:type="pct"/>
            <w:noWrap/>
            <w:hideMark/>
          </w:tcPr>
          <w:p w14:paraId="4A88B4D7" w14:textId="77777777" w:rsidR="00A37BBA" w:rsidRDefault="00A37BBA" w:rsidP="001155BD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szCs w:val="18"/>
              </w:rPr>
            </w:pPr>
          </w:p>
          <w:p w14:paraId="5675F2CF" w14:textId="37F4EF2F" w:rsidR="001155BD" w:rsidRPr="00A61A38" w:rsidRDefault="001155BD" w:rsidP="001155BD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szCs w:val="18"/>
              </w:rPr>
            </w:pPr>
            <w:r w:rsidRPr="00A61A38">
              <w:rPr>
                <w:szCs w:val="18"/>
              </w:rPr>
              <w:t>617 250</w:t>
            </w:r>
          </w:p>
        </w:tc>
        <w:tc>
          <w:tcPr>
            <w:tcW w:w="757" w:type="pct"/>
            <w:noWrap/>
            <w:hideMark/>
          </w:tcPr>
          <w:p w14:paraId="3AD39559" w14:textId="77777777" w:rsidR="00A37BBA" w:rsidRDefault="00A37BBA" w:rsidP="001155BD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szCs w:val="18"/>
              </w:rPr>
            </w:pPr>
          </w:p>
          <w:p w14:paraId="05F0D9D3" w14:textId="0F4DE840" w:rsidR="001155BD" w:rsidRPr="00A61A38" w:rsidRDefault="001155BD" w:rsidP="001155BD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szCs w:val="18"/>
              </w:rPr>
            </w:pPr>
            <w:r w:rsidRPr="00A61A38">
              <w:rPr>
                <w:szCs w:val="18"/>
              </w:rPr>
              <w:t>(129 750)</w:t>
            </w:r>
          </w:p>
        </w:tc>
      </w:tr>
      <w:tr w:rsidR="001155BD" w:rsidRPr="00A61A38" w14:paraId="0008ECD3" w14:textId="77777777" w:rsidTr="006A5C69">
        <w:trPr>
          <w:trHeight w:val="415"/>
          <w:jc w:val="right"/>
        </w:trPr>
        <w:tc>
          <w:tcPr>
            <w:tcW w:w="2727" w:type="pct"/>
            <w:shd w:val="clear" w:color="auto" w:fill="auto"/>
          </w:tcPr>
          <w:p w14:paraId="72616F3B" w14:textId="389AC907" w:rsidR="001155BD" w:rsidRPr="001155BD" w:rsidRDefault="001155BD" w:rsidP="001155BD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rPr>
                <w:szCs w:val="18"/>
              </w:rPr>
            </w:pPr>
            <w:r w:rsidRPr="001155BD">
              <w:rPr>
                <w:szCs w:val="18"/>
              </w:rPr>
              <w:t>Цель 4 a) – продвижение работы в области политических инструментов, инструментов и методологий поддержки политики</w:t>
            </w:r>
          </w:p>
        </w:tc>
        <w:tc>
          <w:tcPr>
            <w:tcW w:w="757" w:type="pct"/>
            <w:noWrap/>
          </w:tcPr>
          <w:p w14:paraId="1EF52638" w14:textId="77777777" w:rsidR="001155BD" w:rsidRPr="00A61A38" w:rsidRDefault="001155BD" w:rsidP="001155BD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szCs w:val="18"/>
              </w:rPr>
            </w:pPr>
            <w:r w:rsidRPr="00A61A38">
              <w:rPr>
                <w:szCs w:val="18"/>
              </w:rPr>
              <w:t>244 000</w:t>
            </w:r>
          </w:p>
        </w:tc>
        <w:tc>
          <w:tcPr>
            <w:tcW w:w="757" w:type="pct"/>
            <w:noWrap/>
          </w:tcPr>
          <w:p w14:paraId="3DC7E884" w14:textId="77777777" w:rsidR="001155BD" w:rsidRPr="00A61A38" w:rsidRDefault="001155BD" w:rsidP="001155BD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szCs w:val="18"/>
                <w:lang w:val="en-GB"/>
              </w:rPr>
            </w:pPr>
          </w:p>
        </w:tc>
        <w:tc>
          <w:tcPr>
            <w:tcW w:w="757" w:type="pct"/>
            <w:noWrap/>
          </w:tcPr>
          <w:p w14:paraId="392FF64E" w14:textId="77777777" w:rsidR="001155BD" w:rsidRPr="00A61A38" w:rsidRDefault="001155BD" w:rsidP="001155BD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szCs w:val="18"/>
                <w:lang w:val="en-GB"/>
              </w:rPr>
            </w:pPr>
          </w:p>
        </w:tc>
      </w:tr>
      <w:tr w:rsidR="001155BD" w:rsidRPr="00A61A38" w14:paraId="08CBD8DC" w14:textId="77777777" w:rsidTr="006A5C69">
        <w:trPr>
          <w:trHeight w:val="290"/>
          <w:jc w:val="right"/>
        </w:trPr>
        <w:tc>
          <w:tcPr>
            <w:tcW w:w="2727" w:type="pct"/>
            <w:shd w:val="clear" w:color="auto" w:fill="auto"/>
            <w:hideMark/>
          </w:tcPr>
          <w:p w14:paraId="71721000" w14:textId="34546A58" w:rsidR="001155BD" w:rsidRPr="001155BD" w:rsidRDefault="001155BD" w:rsidP="001155BD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rPr>
                <w:b/>
                <w:bCs/>
                <w:szCs w:val="18"/>
              </w:rPr>
            </w:pPr>
            <w:r w:rsidRPr="001155BD">
              <w:rPr>
                <w:b/>
                <w:bCs/>
                <w:szCs w:val="18"/>
              </w:rPr>
              <w:t xml:space="preserve">Цель 3: Укрепление </w:t>
            </w:r>
            <w:r w:rsidRPr="00AF3CF8">
              <w:rPr>
                <w:b/>
                <w:bCs/>
                <w:szCs w:val="18"/>
              </w:rPr>
              <w:t>базы</w:t>
            </w:r>
            <w:r w:rsidRPr="001155BD">
              <w:rPr>
                <w:b/>
                <w:bCs/>
                <w:szCs w:val="18"/>
              </w:rPr>
              <w:t xml:space="preserve"> знаний</w:t>
            </w:r>
          </w:p>
        </w:tc>
        <w:tc>
          <w:tcPr>
            <w:tcW w:w="757" w:type="pct"/>
            <w:noWrap/>
            <w:hideMark/>
          </w:tcPr>
          <w:p w14:paraId="3FDCB66E" w14:textId="77777777" w:rsidR="001155BD" w:rsidRPr="00A61A38" w:rsidRDefault="001155BD" w:rsidP="001155BD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b/>
                <w:bCs/>
                <w:szCs w:val="18"/>
              </w:rPr>
            </w:pPr>
            <w:r w:rsidRPr="00A61A38">
              <w:rPr>
                <w:b/>
                <w:bCs/>
                <w:szCs w:val="18"/>
              </w:rPr>
              <w:t>558 000</w:t>
            </w:r>
          </w:p>
        </w:tc>
        <w:tc>
          <w:tcPr>
            <w:tcW w:w="757" w:type="pct"/>
            <w:noWrap/>
            <w:hideMark/>
          </w:tcPr>
          <w:p w14:paraId="114F66C4" w14:textId="77777777" w:rsidR="001155BD" w:rsidRPr="00A61A38" w:rsidRDefault="001155BD" w:rsidP="001155BD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b/>
                <w:bCs/>
                <w:szCs w:val="18"/>
              </w:rPr>
            </w:pPr>
            <w:r w:rsidRPr="00A61A38">
              <w:rPr>
                <w:b/>
                <w:bCs/>
                <w:szCs w:val="18"/>
              </w:rPr>
              <w:t>593 000</w:t>
            </w:r>
          </w:p>
        </w:tc>
        <w:tc>
          <w:tcPr>
            <w:tcW w:w="757" w:type="pct"/>
            <w:noWrap/>
            <w:hideMark/>
          </w:tcPr>
          <w:p w14:paraId="2E2627A6" w14:textId="77777777" w:rsidR="001155BD" w:rsidRPr="00A61A38" w:rsidRDefault="001155BD" w:rsidP="001155BD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b/>
                <w:bCs/>
                <w:szCs w:val="18"/>
              </w:rPr>
            </w:pPr>
            <w:r w:rsidRPr="00A61A38">
              <w:rPr>
                <w:b/>
                <w:bCs/>
                <w:szCs w:val="18"/>
              </w:rPr>
              <w:t>35 000</w:t>
            </w:r>
          </w:p>
        </w:tc>
      </w:tr>
      <w:tr w:rsidR="001155BD" w:rsidRPr="00A61A38" w14:paraId="0109679B" w14:textId="77777777" w:rsidTr="006A5C69">
        <w:trPr>
          <w:trHeight w:val="290"/>
          <w:jc w:val="right"/>
        </w:trPr>
        <w:tc>
          <w:tcPr>
            <w:tcW w:w="2727" w:type="pct"/>
            <w:shd w:val="clear" w:color="auto" w:fill="auto"/>
            <w:hideMark/>
          </w:tcPr>
          <w:p w14:paraId="0F4B2353" w14:textId="0ED2B201" w:rsidR="001155BD" w:rsidRPr="001155BD" w:rsidRDefault="001155BD" w:rsidP="001155BD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rPr>
                <w:szCs w:val="18"/>
              </w:rPr>
            </w:pPr>
            <w:r w:rsidRPr="001155BD">
              <w:rPr>
                <w:szCs w:val="18"/>
              </w:rPr>
              <w:t>Цель 3 a) –</w:t>
            </w:r>
            <w:r w:rsidR="005B3126">
              <w:rPr>
                <w:szCs w:val="18"/>
              </w:rPr>
              <w:t xml:space="preserve"> </w:t>
            </w:r>
            <w:r w:rsidRPr="001155BD">
              <w:rPr>
                <w:szCs w:val="18"/>
              </w:rPr>
              <w:t xml:space="preserve">углубленная работа </w:t>
            </w:r>
            <w:r w:rsidRPr="00AF3CF8">
              <w:rPr>
                <w:szCs w:val="18"/>
              </w:rPr>
              <w:t>над</w:t>
            </w:r>
            <w:r w:rsidRPr="001155BD">
              <w:rPr>
                <w:szCs w:val="18"/>
              </w:rPr>
              <w:t xml:space="preserve"> знани</w:t>
            </w:r>
            <w:r w:rsidRPr="00AF3CF8">
              <w:rPr>
                <w:szCs w:val="18"/>
              </w:rPr>
              <w:t>ями</w:t>
            </w:r>
            <w:r w:rsidRPr="001155BD">
              <w:rPr>
                <w:szCs w:val="18"/>
              </w:rPr>
              <w:t xml:space="preserve"> и данны</w:t>
            </w:r>
            <w:r w:rsidRPr="00AF3CF8">
              <w:rPr>
                <w:szCs w:val="18"/>
              </w:rPr>
              <w:t>ми</w:t>
            </w:r>
          </w:p>
        </w:tc>
        <w:tc>
          <w:tcPr>
            <w:tcW w:w="757" w:type="pct"/>
            <w:noWrap/>
            <w:hideMark/>
          </w:tcPr>
          <w:p w14:paraId="5096F1DB" w14:textId="77777777" w:rsidR="001155BD" w:rsidRPr="00A61A38" w:rsidRDefault="001155BD" w:rsidP="001155BD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szCs w:val="18"/>
              </w:rPr>
            </w:pPr>
            <w:r w:rsidRPr="00A61A38">
              <w:rPr>
                <w:szCs w:val="18"/>
              </w:rPr>
              <w:t>303 000</w:t>
            </w:r>
          </w:p>
        </w:tc>
        <w:tc>
          <w:tcPr>
            <w:tcW w:w="757" w:type="pct"/>
            <w:noWrap/>
            <w:hideMark/>
          </w:tcPr>
          <w:p w14:paraId="49C93C12" w14:textId="77777777" w:rsidR="001155BD" w:rsidRPr="00A61A38" w:rsidRDefault="001155BD" w:rsidP="001155BD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szCs w:val="18"/>
              </w:rPr>
            </w:pPr>
            <w:r w:rsidRPr="00A61A38">
              <w:rPr>
                <w:szCs w:val="18"/>
              </w:rPr>
              <w:t>286 000</w:t>
            </w:r>
          </w:p>
        </w:tc>
        <w:tc>
          <w:tcPr>
            <w:tcW w:w="757" w:type="pct"/>
            <w:noWrap/>
            <w:hideMark/>
          </w:tcPr>
          <w:p w14:paraId="48124C64" w14:textId="77777777" w:rsidR="001155BD" w:rsidRPr="00A61A38" w:rsidRDefault="001155BD" w:rsidP="001155BD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szCs w:val="18"/>
              </w:rPr>
            </w:pPr>
            <w:r w:rsidRPr="00A61A38">
              <w:rPr>
                <w:szCs w:val="18"/>
              </w:rPr>
              <w:t>(17 000)</w:t>
            </w:r>
          </w:p>
        </w:tc>
      </w:tr>
      <w:tr w:rsidR="001155BD" w:rsidRPr="00A61A38" w14:paraId="4EEEAA47" w14:textId="77777777" w:rsidTr="006A5C69">
        <w:trPr>
          <w:trHeight w:val="460"/>
          <w:jc w:val="right"/>
        </w:trPr>
        <w:tc>
          <w:tcPr>
            <w:tcW w:w="2727" w:type="pct"/>
            <w:shd w:val="clear" w:color="auto" w:fill="auto"/>
            <w:hideMark/>
          </w:tcPr>
          <w:p w14:paraId="60D85F87" w14:textId="58B8B12A" w:rsidR="001155BD" w:rsidRPr="001155BD" w:rsidRDefault="001155BD" w:rsidP="001155BD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rPr>
                <w:szCs w:val="18"/>
              </w:rPr>
            </w:pPr>
            <w:r w:rsidRPr="001155BD">
              <w:rPr>
                <w:szCs w:val="18"/>
              </w:rPr>
              <w:t>Цель 3 b) – более широкое признание систем знаний коренного и местного населения и работа с ними</w:t>
            </w:r>
          </w:p>
        </w:tc>
        <w:tc>
          <w:tcPr>
            <w:tcW w:w="757" w:type="pct"/>
            <w:noWrap/>
            <w:hideMark/>
          </w:tcPr>
          <w:p w14:paraId="67D59D0D" w14:textId="77777777" w:rsidR="001155BD" w:rsidRPr="00A61A38" w:rsidRDefault="001155BD" w:rsidP="001155BD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szCs w:val="18"/>
              </w:rPr>
            </w:pPr>
            <w:r w:rsidRPr="00A61A38">
              <w:rPr>
                <w:szCs w:val="18"/>
              </w:rPr>
              <w:t>255 000</w:t>
            </w:r>
          </w:p>
        </w:tc>
        <w:tc>
          <w:tcPr>
            <w:tcW w:w="757" w:type="pct"/>
            <w:noWrap/>
            <w:hideMark/>
          </w:tcPr>
          <w:p w14:paraId="08F6ED51" w14:textId="77777777" w:rsidR="001155BD" w:rsidRPr="00A61A38" w:rsidRDefault="001155BD" w:rsidP="001155BD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szCs w:val="18"/>
              </w:rPr>
            </w:pPr>
            <w:r w:rsidRPr="00A61A38">
              <w:rPr>
                <w:szCs w:val="18"/>
              </w:rPr>
              <w:t>307 000</w:t>
            </w:r>
          </w:p>
        </w:tc>
        <w:tc>
          <w:tcPr>
            <w:tcW w:w="757" w:type="pct"/>
            <w:noWrap/>
            <w:hideMark/>
          </w:tcPr>
          <w:p w14:paraId="03FAFDFE" w14:textId="77777777" w:rsidR="001155BD" w:rsidRPr="00A61A38" w:rsidRDefault="001155BD" w:rsidP="001155BD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szCs w:val="18"/>
              </w:rPr>
            </w:pPr>
            <w:r w:rsidRPr="00A61A38">
              <w:rPr>
                <w:szCs w:val="18"/>
              </w:rPr>
              <w:t>52 000</w:t>
            </w:r>
          </w:p>
        </w:tc>
      </w:tr>
      <w:tr w:rsidR="001155BD" w:rsidRPr="00A61A38" w14:paraId="0C8322B7" w14:textId="77777777" w:rsidTr="006A5C69">
        <w:trPr>
          <w:trHeight w:val="309"/>
          <w:jc w:val="right"/>
        </w:trPr>
        <w:tc>
          <w:tcPr>
            <w:tcW w:w="2727" w:type="pct"/>
            <w:shd w:val="clear" w:color="auto" w:fill="auto"/>
            <w:hideMark/>
          </w:tcPr>
          <w:p w14:paraId="350737B1" w14:textId="77777777" w:rsidR="001155BD" w:rsidRPr="001155BD" w:rsidRDefault="001155BD" w:rsidP="001155BD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rPr>
                <w:b/>
                <w:bCs/>
                <w:szCs w:val="18"/>
              </w:rPr>
            </w:pPr>
            <w:r w:rsidRPr="001155BD">
              <w:rPr>
                <w:b/>
                <w:bCs/>
                <w:szCs w:val="18"/>
              </w:rPr>
              <w:t>Цель 4: Поддержка политики</w:t>
            </w:r>
          </w:p>
        </w:tc>
        <w:tc>
          <w:tcPr>
            <w:tcW w:w="757" w:type="pct"/>
            <w:noWrap/>
            <w:hideMark/>
          </w:tcPr>
          <w:p w14:paraId="70F0493B" w14:textId="77777777" w:rsidR="001155BD" w:rsidRPr="00A61A38" w:rsidRDefault="001155BD" w:rsidP="001155BD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b/>
                <w:bCs/>
                <w:szCs w:val="18"/>
              </w:rPr>
            </w:pPr>
            <w:r w:rsidRPr="00A61A38">
              <w:rPr>
                <w:b/>
                <w:bCs/>
                <w:szCs w:val="18"/>
              </w:rPr>
              <w:t>506 000</w:t>
            </w:r>
          </w:p>
        </w:tc>
        <w:tc>
          <w:tcPr>
            <w:tcW w:w="757" w:type="pct"/>
            <w:noWrap/>
            <w:hideMark/>
          </w:tcPr>
          <w:p w14:paraId="4D3644A9" w14:textId="77777777" w:rsidR="001155BD" w:rsidRPr="00A61A38" w:rsidRDefault="001155BD" w:rsidP="001155BD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b/>
                <w:bCs/>
                <w:szCs w:val="18"/>
              </w:rPr>
            </w:pPr>
            <w:r w:rsidRPr="00A61A38">
              <w:rPr>
                <w:b/>
                <w:bCs/>
                <w:szCs w:val="18"/>
              </w:rPr>
              <w:t>267 000</w:t>
            </w:r>
          </w:p>
        </w:tc>
        <w:tc>
          <w:tcPr>
            <w:tcW w:w="757" w:type="pct"/>
            <w:noWrap/>
            <w:hideMark/>
          </w:tcPr>
          <w:p w14:paraId="35F4D459" w14:textId="77777777" w:rsidR="001155BD" w:rsidRPr="00A61A38" w:rsidRDefault="001155BD" w:rsidP="001155BD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b/>
                <w:bCs/>
                <w:szCs w:val="18"/>
              </w:rPr>
            </w:pPr>
            <w:r w:rsidRPr="00A61A38">
              <w:rPr>
                <w:b/>
                <w:bCs/>
                <w:szCs w:val="18"/>
              </w:rPr>
              <w:t>(239 000)</w:t>
            </w:r>
          </w:p>
        </w:tc>
      </w:tr>
      <w:tr w:rsidR="001155BD" w:rsidRPr="00A61A38" w14:paraId="09FB8C6A" w14:textId="77777777" w:rsidTr="006A5C69">
        <w:trPr>
          <w:trHeight w:val="460"/>
          <w:jc w:val="right"/>
        </w:trPr>
        <w:tc>
          <w:tcPr>
            <w:tcW w:w="2727" w:type="pct"/>
            <w:shd w:val="clear" w:color="auto" w:fill="auto"/>
            <w:hideMark/>
          </w:tcPr>
          <w:p w14:paraId="1DD78BCB" w14:textId="5307E7DD" w:rsidR="001155BD" w:rsidRPr="001155BD" w:rsidRDefault="001155BD" w:rsidP="00AF3CF8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</w:pPr>
            <w:r w:rsidRPr="00AF3CF8">
              <w:rPr>
                <w:sz w:val="18"/>
                <w:szCs w:val="18"/>
              </w:rPr>
              <w:t>Цель 4 b) – продвижение работы в области сценариев и моделей биоразнообразия и экосистемных функций и услуг</w:t>
            </w:r>
          </w:p>
        </w:tc>
        <w:tc>
          <w:tcPr>
            <w:tcW w:w="757" w:type="pct"/>
            <w:noWrap/>
            <w:hideMark/>
          </w:tcPr>
          <w:p w14:paraId="711A9EE5" w14:textId="77777777" w:rsidR="001155BD" w:rsidRPr="00A61A38" w:rsidRDefault="001155BD" w:rsidP="001155BD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szCs w:val="18"/>
              </w:rPr>
            </w:pPr>
            <w:r w:rsidRPr="00A61A38">
              <w:rPr>
                <w:szCs w:val="18"/>
              </w:rPr>
              <w:t>271 000</w:t>
            </w:r>
          </w:p>
        </w:tc>
        <w:tc>
          <w:tcPr>
            <w:tcW w:w="757" w:type="pct"/>
            <w:noWrap/>
            <w:hideMark/>
          </w:tcPr>
          <w:p w14:paraId="254EA138" w14:textId="77777777" w:rsidR="001155BD" w:rsidRPr="00A61A38" w:rsidRDefault="001155BD" w:rsidP="001155BD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szCs w:val="18"/>
              </w:rPr>
            </w:pPr>
            <w:r w:rsidRPr="00A61A38">
              <w:rPr>
                <w:szCs w:val="18"/>
              </w:rPr>
              <w:t>267 000</w:t>
            </w:r>
          </w:p>
        </w:tc>
        <w:tc>
          <w:tcPr>
            <w:tcW w:w="757" w:type="pct"/>
            <w:noWrap/>
            <w:hideMark/>
          </w:tcPr>
          <w:p w14:paraId="548B95B8" w14:textId="77777777" w:rsidR="001155BD" w:rsidRPr="00A61A38" w:rsidRDefault="001155BD" w:rsidP="001155BD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szCs w:val="18"/>
              </w:rPr>
            </w:pPr>
            <w:r w:rsidRPr="00A61A38">
              <w:rPr>
                <w:szCs w:val="18"/>
              </w:rPr>
              <w:t>(4 000)</w:t>
            </w:r>
          </w:p>
        </w:tc>
      </w:tr>
      <w:tr w:rsidR="001155BD" w:rsidRPr="00A61A38" w14:paraId="4472329B" w14:textId="77777777" w:rsidTr="006A5C69">
        <w:trPr>
          <w:trHeight w:val="290"/>
          <w:jc w:val="right"/>
        </w:trPr>
        <w:tc>
          <w:tcPr>
            <w:tcW w:w="2727" w:type="pct"/>
            <w:shd w:val="clear" w:color="auto" w:fill="auto"/>
            <w:hideMark/>
          </w:tcPr>
          <w:p w14:paraId="12466673" w14:textId="201D4300" w:rsidR="001155BD" w:rsidRPr="001155BD" w:rsidRDefault="001155BD" w:rsidP="001155BD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rPr>
                <w:szCs w:val="18"/>
              </w:rPr>
            </w:pPr>
            <w:r w:rsidRPr="001155BD">
              <w:rPr>
                <w:szCs w:val="18"/>
              </w:rPr>
              <w:lastRenderedPageBreak/>
              <w:t>Цель 4 c) – продвижение работы по вопросам разнообразных ценностей</w:t>
            </w:r>
          </w:p>
        </w:tc>
        <w:tc>
          <w:tcPr>
            <w:tcW w:w="757" w:type="pct"/>
            <w:noWrap/>
            <w:hideMark/>
          </w:tcPr>
          <w:p w14:paraId="31D4F623" w14:textId="77777777" w:rsidR="001155BD" w:rsidRPr="00A61A38" w:rsidRDefault="001155BD" w:rsidP="001155BD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szCs w:val="18"/>
              </w:rPr>
            </w:pPr>
            <w:r w:rsidRPr="00A61A38">
              <w:rPr>
                <w:szCs w:val="18"/>
              </w:rPr>
              <w:t>235 000</w:t>
            </w:r>
          </w:p>
        </w:tc>
        <w:tc>
          <w:tcPr>
            <w:tcW w:w="757" w:type="pct"/>
            <w:noWrap/>
            <w:hideMark/>
          </w:tcPr>
          <w:p w14:paraId="51F36492" w14:textId="77777777" w:rsidR="001155BD" w:rsidRPr="00A61A38" w:rsidRDefault="001155BD" w:rsidP="001155BD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szCs w:val="18"/>
                <w:lang w:val="en-GB"/>
              </w:rPr>
            </w:pPr>
          </w:p>
        </w:tc>
        <w:tc>
          <w:tcPr>
            <w:tcW w:w="757" w:type="pct"/>
            <w:noWrap/>
            <w:hideMark/>
          </w:tcPr>
          <w:p w14:paraId="0166164D" w14:textId="77777777" w:rsidR="001155BD" w:rsidRPr="00A61A38" w:rsidRDefault="001155BD" w:rsidP="001155BD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szCs w:val="18"/>
              </w:rPr>
            </w:pPr>
            <w:r w:rsidRPr="00A61A38">
              <w:rPr>
                <w:szCs w:val="18"/>
              </w:rPr>
              <w:t>(235 000)</w:t>
            </w:r>
          </w:p>
        </w:tc>
      </w:tr>
      <w:tr w:rsidR="001155BD" w:rsidRPr="00A61A38" w14:paraId="53688A88" w14:textId="77777777" w:rsidTr="006A5C69">
        <w:trPr>
          <w:trHeight w:val="290"/>
          <w:jc w:val="right"/>
        </w:trPr>
        <w:tc>
          <w:tcPr>
            <w:tcW w:w="2727" w:type="pct"/>
            <w:shd w:val="clear" w:color="auto" w:fill="auto"/>
            <w:hideMark/>
          </w:tcPr>
          <w:p w14:paraId="6C0C4BB5" w14:textId="75CD15C0" w:rsidR="001155BD" w:rsidRPr="001155BD" w:rsidRDefault="001155BD" w:rsidP="001155BD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rPr>
                <w:b/>
                <w:bCs/>
                <w:szCs w:val="18"/>
              </w:rPr>
            </w:pPr>
            <w:r w:rsidRPr="001155BD">
              <w:rPr>
                <w:b/>
                <w:bCs/>
                <w:szCs w:val="18"/>
              </w:rPr>
              <w:t>Цель 5: Коммуникация и привлечение к участию</w:t>
            </w:r>
          </w:p>
        </w:tc>
        <w:tc>
          <w:tcPr>
            <w:tcW w:w="757" w:type="pct"/>
            <w:noWrap/>
            <w:hideMark/>
          </w:tcPr>
          <w:p w14:paraId="2EC15D89" w14:textId="77777777" w:rsidR="001155BD" w:rsidRPr="00A61A38" w:rsidRDefault="001155BD" w:rsidP="001155BD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b/>
                <w:bCs/>
                <w:szCs w:val="18"/>
              </w:rPr>
            </w:pPr>
            <w:r w:rsidRPr="00A61A38">
              <w:rPr>
                <w:b/>
                <w:bCs/>
                <w:szCs w:val="18"/>
              </w:rPr>
              <w:t>280 000</w:t>
            </w:r>
          </w:p>
        </w:tc>
        <w:tc>
          <w:tcPr>
            <w:tcW w:w="757" w:type="pct"/>
            <w:noWrap/>
            <w:hideMark/>
          </w:tcPr>
          <w:p w14:paraId="4B2E1122" w14:textId="77777777" w:rsidR="001155BD" w:rsidRPr="00A61A38" w:rsidRDefault="001155BD" w:rsidP="001155BD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b/>
                <w:bCs/>
                <w:szCs w:val="18"/>
              </w:rPr>
            </w:pPr>
            <w:r w:rsidRPr="00A61A38">
              <w:rPr>
                <w:b/>
                <w:bCs/>
                <w:szCs w:val="18"/>
              </w:rPr>
              <w:t>280 000</w:t>
            </w:r>
          </w:p>
        </w:tc>
        <w:tc>
          <w:tcPr>
            <w:tcW w:w="757" w:type="pct"/>
            <w:noWrap/>
            <w:hideMark/>
          </w:tcPr>
          <w:p w14:paraId="41542051" w14:textId="77777777" w:rsidR="001155BD" w:rsidRPr="00A61A38" w:rsidRDefault="001155BD" w:rsidP="001155BD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b/>
                <w:bCs/>
                <w:szCs w:val="18"/>
                <w:lang w:val="en-GB"/>
              </w:rPr>
            </w:pPr>
          </w:p>
        </w:tc>
      </w:tr>
      <w:tr w:rsidR="001155BD" w:rsidRPr="00A61A38" w14:paraId="4B54903D" w14:textId="77777777" w:rsidTr="006A5C69">
        <w:trPr>
          <w:trHeight w:val="290"/>
          <w:jc w:val="right"/>
        </w:trPr>
        <w:tc>
          <w:tcPr>
            <w:tcW w:w="2727" w:type="pct"/>
            <w:shd w:val="clear" w:color="auto" w:fill="auto"/>
            <w:hideMark/>
          </w:tcPr>
          <w:p w14:paraId="6C976BB4" w14:textId="14946AA3" w:rsidR="001155BD" w:rsidRPr="001155BD" w:rsidRDefault="001155BD" w:rsidP="001155BD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rPr>
                <w:szCs w:val="18"/>
              </w:rPr>
            </w:pPr>
            <w:r w:rsidRPr="001155BD">
              <w:rPr>
                <w:szCs w:val="18"/>
              </w:rPr>
              <w:t>Цель 5 a) – укрепление коммуникации</w:t>
            </w:r>
          </w:p>
        </w:tc>
        <w:tc>
          <w:tcPr>
            <w:tcW w:w="757" w:type="pct"/>
            <w:noWrap/>
            <w:hideMark/>
          </w:tcPr>
          <w:p w14:paraId="080BD29A" w14:textId="77777777" w:rsidR="001155BD" w:rsidRPr="00A61A38" w:rsidRDefault="001155BD" w:rsidP="001155BD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szCs w:val="18"/>
              </w:rPr>
            </w:pPr>
            <w:r w:rsidRPr="00A61A38">
              <w:rPr>
                <w:szCs w:val="18"/>
              </w:rPr>
              <w:t>250 000</w:t>
            </w:r>
          </w:p>
        </w:tc>
        <w:tc>
          <w:tcPr>
            <w:tcW w:w="757" w:type="pct"/>
            <w:noWrap/>
            <w:hideMark/>
          </w:tcPr>
          <w:p w14:paraId="489B1B50" w14:textId="77777777" w:rsidR="001155BD" w:rsidRPr="00A61A38" w:rsidRDefault="001155BD" w:rsidP="001155BD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szCs w:val="18"/>
              </w:rPr>
            </w:pPr>
            <w:r w:rsidRPr="00A61A38">
              <w:rPr>
                <w:szCs w:val="18"/>
              </w:rPr>
              <w:t>250 000</w:t>
            </w:r>
          </w:p>
        </w:tc>
        <w:tc>
          <w:tcPr>
            <w:tcW w:w="757" w:type="pct"/>
            <w:noWrap/>
            <w:hideMark/>
          </w:tcPr>
          <w:p w14:paraId="01739CD7" w14:textId="77777777" w:rsidR="001155BD" w:rsidRPr="00A61A38" w:rsidRDefault="001155BD" w:rsidP="001155BD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szCs w:val="18"/>
                <w:lang w:val="en-GB"/>
              </w:rPr>
            </w:pPr>
          </w:p>
        </w:tc>
      </w:tr>
      <w:tr w:rsidR="001155BD" w:rsidRPr="00A61A38" w14:paraId="57BA0823" w14:textId="77777777" w:rsidTr="006A5C69">
        <w:trPr>
          <w:trHeight w:val="293"/>
          <w:jc w:val="right"/>
        </w:trPr>
        <w:tc>
          <w:tcPr>
            <w:tcW w:w="2727" w:type="pct"/>
            <w:shd w:val="clear" w:color="auto" w:fill="auto"/>
            <w:hideMark/>
          </w:tcPr>
          <w:p w14:paraId="062E4D7B" w14:textId="5B14B9FA" w:rsidR="001155BD" w:rsidRPr="001155BD" w:rsidRDefault="001155BD" w:rsidP="001155BD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rPr>
                <w:szCs w:val="18"/>
              </w:rPr>
            </w:pPr>
            <w:r w:rsidRPr="001155BD">
              <w:rPr>
                <w:szCs w:val="18"/>
              </w:rPr>
              <w:t>Цель 5 c) – расширение участия заинтересованных сторон</w:t>
            </w:r>
          </w:p>
        </w:tc>
        <w:tc>
          <w:tcPr>
            <w:tcW w:w="757" w:type="pct"/>
            <w:noWrap/>
            <w:hideMark/>
          </w:tcPr>
          <w:p w14:paraId="395F140B" w14:textId="77777777" w:rsidR="001155BD" w:rsidRPr="00A61A38" w:rsidRDefault="001155BD" w:rsidP="001155BD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szCs w:val="18"/>
              </w:rPr>
            </w:pPr>
            <w:r w:rsidRPr="00A61A38">
              <w:rPr>
                <w:szCs w:val="18"/>
              </w:rPr>
              <w:t>30 000</w:t>
            </w:r>
          </w:p>
        </w:tc>
        <w:tc>
          <w:tcPr>
            <w:tcW w:w="757" w:type="pct"/>
            <w:noWrap/>
            <w:hideMark/>
          </w:tcPr>
          <w:p w14:paraId="0F90B1DB" w14:textId="77777777" w:rsidR="001155BD" w:rsidRPr="00A61A38" w:rsidRDefault="001155BD" w:rsidP="001155BD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szCs w:val="18"/>
              </w:rPr>
            </w:pPr>
            <w:r w:rsidRPr="00A61A38">
              <w:rPr>
                <w:szCs w:val="18"/>
              </w:rPr>
              <w:t>30 000</w:t>
            </w:r>
          </w:p>
        </w:tc>
        <w:tc>
          <w:tcPr>
            <w:tcW w:w="757" w:type="pct"/>
            <w:noWrap/>
            <w:hideMark/>
          </w:tcPr>
          <w:p w14:paraId="3D03D974" w14:textId="77777777" w:rsidR="001155BD" w:rsidRPr="00A61A38" w:rsidRDefault="001155BD" w:rsidP="001155BD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szCs w:val="18"/>
                <w:lang w:val="en-GB"/>
              </w:rPr>
            </w:pPr>
          </w:p>
        </w:tc>
      </w:tr>
      <w:tr w:rsidR="001155BD" w:rsidRPr="00A61A38" w14:paraId="1F8D2A6B" w14:textId="77777777" w:rsidTr="006A5C69">
        <w:trPr>
          <w:trHeight w:val="267"/>
          <w:jc w:val="right"/>
        </w:trPr>
        <w:tc>
          <w:tcPr>
            <w:tcW w:w="2727" w:type="pct"/>
            <w:shd w:val="clear" w:color="auto" w:fill="auto"/>
          </w:tcPr>
          <w:p w14:paraId="16D70E1E" w14:textId="77777777" w:rsidR="001155BD" w:rsidRPr="001155BD" w:rsidRDefault="001155BD" w:rsidP="001155BD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rPr>
                <w:szCs w:val="18"/>
              </w:rPr>
            </w:pPr>
            <w:r w:rsidRPr="001155BD">
              <w:rPr>
                <w:b/>
                <w:bCs/>
                <w:szCs w:val="18"/>
              </w:rPr>
              <w:t>Цель 6: Повышение эффективности Платформы</w:t>
            </w:r>
          </w:p>
        </w:tc>
        <w:tc>
          <w:tcPr>
            <w:tcW w:w="757" w:type="pct"/>
            <w:noWrap/>
          </w:tcPr>
          <w:p w14:paraId="534561D9" w14:textId="77777777" w:rsidR="001155BD" w:rsidRPr="00A61A38" w:rsidRDefault="001155BD" w:rsidP="001155BD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szCs w:val="18"/>
                <w:lang w:val="en-GB"/>
              </w:rPr>
            </w:pPr>
          </w:p>
        </w:tc>
        <w:tc>
          <w:tcPr>
            <w:tcW w:w="757" w:type="pct"/>
            <w:noWrap/>
          </w:tcPr>
          <w:p w14:paraId="27C7B094" w14:textId="77777777" w:rsidR="001155BD" w:rsidRPr="00A61A38" w:rsidRDefault="001155BD" w:rsidP="001155BD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b/>
                <w:bCs/>
                <w:szCs w:val="18"/>
              </w:rPr>
            </w:pPr>
            <w:r w:rsidRPr="00A61A38">
              <w:rPr>
                <w:b/>
                <w:bCs/>
                <w:szCs w:val="18"/>
              </w:rPr>
              <w:t>7 700</w:t>
            </w:r>
          </w:p>
        </w:tc>
        <w:tc>
          <w:tcPr>
            <w:tcW w:w="757" w:type="pct"/>
            <w:noWrap/>
          </w:tcPr>
          <w:p w14:paraId="32CDE313" w14:textId="77777777" w:rsidR="001155BD" w:rsidRPr="00A61A38" w:rsidRDefault="001155BD" w:rsidP="001155BD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b/>
                <w:bCs/>
                <w:szCs w:val="18"/>
              </w:rPr>
            </w:pPr>
            <w:r w:rsidRPr="00A61A38">
              <w:rPr>
                <w:b/>
                <w:bCs/>
                <w:szCs w:val="18"/>
              </w:rPr>
              <w:t>7 700</w:t>
            </w:r>
          </w:p>
        </w:tc>
      </w:tr>
      <w:tr w:rsidR="001155BD" w:rsidRPr="00A61A38" w14:paraId="666F7C0F" w14:textId="77777777" w:rsidTr="006A5C69">
        <w:trPr>
          <w:trHeight w:val="282"/>
          <w:jc w:val="right"/>
        </w:trPr>
        <w:tc>
          <w:tcPr>
            <w:tcW w:w="2727" w:type="pct"/>
            <w:tcBorders>
              <w:bottom w:val="single" w:sz="2" w:space="0" w:color="auto"/>
            </w:tcBorders>
            <w:shd w:val="clear" w:color="auto" w:fill="auto"/>
          </w:tcPr>
          <w:p w14:paraId="05A10E89" w14:textId="4D5A5863" w:rsidR="001155BD" w:rsidRPr="001155BD" w:rsidRDefault="001155BD" w:rsidP="001155BD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rPr>
                <w:szCs w:val="18"/>
              </w:rPr>
            </w:pPr>
            <w:r w:rsidRPr="001155BD">
              <w:rPr>
                <w:szCs w:val="18"/>
              </w:rPr>
              <w:t>Цель 6 a) – периодический обзор эффективности МПБЭУ</w:t>
            </w:r>
          </w:p>
        </w:tc>
        <w:tc>
          <w:tcPr>
            <w:tcW w:w="757" w:type="pct"/>
            <w:tcBorders>
              <w:bottom w:val="single" w:sz="2" w:space="0" w:color="auto"/>
            </w:tcBorders>
            <w:noWrap/>
          </w:tcPr>
          <w:p w14:paraId="0EB75213" w14:textId="77777777" w:rsidR="001155BD" w:rsidRPr="00A61A38" w:rsidRDefault="001155BD" w:rsidP="001155BD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szCs w:val="18"/>
              </w:rPr>
            </w:pPr>
          </w:p>
        </w:tc>
        <w:tc>
          <w:tcPr>
            <w:tcW w:w="757" w:type="pct"/>
            <w:tcBorders>
              <w:bottom w:val="single" w:sz="2" w:space="0" w:color="auto"/>
            </w:tcBorders>
            <w:noWrap/>
          </w:tcPr>
          <w:p w14:paraId="29D44E23" w14:textId="77777777" w:rsidR="001155BD" w:rsidRPr="00A61A38" w:rsidRDefault="001155BD" w:rsidP="001155BD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szCs w:val="18"/>
              </w:rPr>
            </w:pPr>
            <w:r w:rsidRPr="00A61A38">
              <w:rPr>
                <w:szCs w:val="18"/>
              </w:rPr>
              <w:t>7 700</w:t>
            </w:r>
          </w:p>
        </w:tc>
        <w:tc>
          <w:tcPr>
            <w:tcW w:w="757" w:type="pct"/>
            <w:tcBorders>
              <w:bottom w:val="single" w:sz="2" w:space="0" w:color="auto"/>
            </w:tcBorders>
            <w:noWrap/>
          </w:tcPr>
          <w:p w14:paraId="50C66723" w14:textId="77777777" w:rsidR="001155BD" w:rsidRPr="00A61A38" w:rsidRDefault="001155BD" w:rsidP="001155BD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szCs w:val="18"/>
              </w:rPr>
            </w:pPr>
            <w:r w:rsidRPr="00A61A38">
              <w:rPr>
                <w:szCs w:val="18"/>
              </w:rPr>
              <w:t>7 700</w:t>
            </w:r>
          </w:p>
        </w:tc>
      </w:tr>
      <w:tr w:rsidR="001155BD" w:rsidRPr="00A61A38" w14:paraId="47C6E4D2" w14:textId="77777777" w:rsidTr="006A5C69">
        <w:trPr>
          <w:trHeight w:val="282"/>
          <w:jc w:val="right"/>
        </w:trPr>
        <w:tc>
          <w:tcPr>
            <w:tcW w:w="2727" w:type="pct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hideMark/>
          </w:tcPr>
          <w:p w14:paraId="5DF73D30" w14:textId="77777777" w:rsidR="001155BD" w:rsidRPr="001155BD" w:rsidRDefault="001155BD" w:rsidP="001155BD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rPr>
                <w:b/>
                <w:bCs/>
                <w:szCs w:val="18"/>
              </w:rPr>
            </w:pPr>
            <w:r w:rsidRPr="001155BD">
              <w:rPr>
                <w:b/>
                <w:bCs/>
                <w:szCs w:val="18"/>
              </w:rPr>
              <w:t>Промежуточный итог, часть В</w:t>
            </w:r>
          </w:p>
        </w:tc>
        <w:tc>
          <w:tcPr>
            <w:tcW w:w="757" w:type="pct"/>
            <w:tcBorders>
              <w:top w:val="single" w:sz="2" w:space="0" w:color="auto"/>
              <w:bottom w:val="single" w:sz="4" w:space="0" w:color="auto"/>
            </w:tcBorders>
            <w:noWrap/>
            <w:hideMark/>
          </w:tcPr>
          <w:p w14:paraId="70F3504C" w14:textId="77777777" w:rsidR="001155BD" w:rsidRPr="00A61A38" w:rsidRDefault="001155BD" w:rsidP="001155BD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b/>
                <w:bCs/>
                <w:szCs w:val="18"/>
              </w:rPr>
            </w:pPr>
            <w:r w:rsidRPr="00A61A38">
              <w:rPr>
                <w:b/>
                <w:bCs/>
                <w:szCs w:val="18"/>
              </w:rPr>
              <w:t>4 236 050</w:t>
            </w:r>
          </w:p>
        </w:tc>
        <w:tc>
          <w:tcPr>
            <w:tcW w:w="757" w:type="pct"/>
            <w:tcBorders>
              <w:top w:val="single" w:sz="2" w:space="0" w:color="auto"/>
              <w:bottom w:val="single" w:sz="4" w:space="0" w:color="auto"/>
            </w:tcBorders>
            <w:noWrap/>
            <w:hideMark/>
          </w:tcPr>
          <w:p w14:paraId="415C6919" w14:textId="77777777" w:rsidR="001155BD" w:rsidRPr="00A61A38" w:rsidRDefault="001155BD" w:rsidP="001155BD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b/>
                <w:bCs/>
                <w:szCs w:val="18"/>
              </w:rPr>
            </w:pPr>
            <w:r w:rsidRPr="00A61A38">
              <w:rPr>
                <w:b/>
                <w:bCs/>
                <w:szCs w:val="18"/>
              </w:rPr>
              <w:t>4 091 100</w:t>
            </w:r>
          </w:p>
        </w:tc>
        <w:tc>
          <w:tcPr>
            <w:tcW w:w="757" w:type="pct"/>
            <w:tcBorders>
              <w:top w:val="single" w:sz="2" w:space="0" w:color="auto"/>
              <w:bottom w:val="single" w:sz="4" w:space="0" w:color="auto"/>
            </w:tcBorders>
            <w:noWrap/>
            <w:hideMark/>
          </w:tcPr>
          <w:p w14:paraId="1138B6BB" w14:textId="77777777" w:rsidR="001155BD" w:rsidRPr="00A61A38" w:rsidRDefault="001155BD" w:rsidP="001155BD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b/>
                <w:bCs/>
                <w:szCs w:val="18"/>
              </w:rPr>
            </w:pPr>
            <w:r w:rsidRPr="00A61A38">
              <w:rPr>
                <w:b/>
                <w:bCs/>
                <w:szCs w:val="18"/>
              </w:rPr>
              <w:t>(144 950)</w:t>
            </w:r>
          </w:p>
        </w:tc>
      </w:tr>
      <w:tr w:rsidR="001155BD" w:rsidRPr="00A61A38" w14:paraId="08814578" w14:textId="77777777" w:rsidTr="006A5C69">
        <w:trPr>
          <w:trHeight w:val="300"/>
          <w:jc w:val="right"/>
        </w:trPr>
        <w:tc>
          <w:tcPr>
            <w:tcW w:w="272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344531AB" w14:textId="77777777" w:rsidR="001155BD" w:rsidRPr="001155BD" w:rsidRDefault="001155BD" w:rsidP="001155BD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rPr>
                <w:b/>
                <w:bCs/>
                <w:szCs w:val="18"/>
              </w:rPr>
            </w:pPr>
            <w:r w:rsidRPr="001155BD">
              <w:rPr>
                <w:b/>
                <w:bCs/>
                <w:szCs w:val="18"/>
              </w:rPr>
              <w:t>Промежуточный итог 2, осуществление программы работы</w:t>
            </w:r>
          </w:p>
        </w:tc>
        <w:tc>
          <w:tcPr>
            <w:tcW w:w="757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5D8F3DBE" w14:textId="77777777" w:rsidR="001155BD" w:rsidRPr="00A61A38" w:rsidRDefault="001155BD" w:rsidP="001155BD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b/>
                <w:bCs/>
                <w:szCs w:val="18"/>
              </w:rPr>
            </w:pPr>
            <w:r w:rsidRPr="00A61A38">
              <w:rPr>
                <w:b/>
                <w:bCs/>
                <w:szCs w:val="18"/>
              </w:rPr>
              <w:t>4 236 050</w:t>
            </w:r>
          </w:p>
        </w:tc>
        <w:tc>
          <w:tcPr>
            <w:tcW w:w="757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5B408CF2" w14:textId="77777777" w:rsidR="001155BD" w:rsidRPr="00A61A38" w:rsidRDefault="001155BD" w:rsidP="001155BD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b/>
                <w:bCs/>
                <w:szCs w:val="18"/>
              </w:rPr>
            </w:pPr>
            <w:r w:rsidRPr="00A61A38">
              <w:rPr>
                <w:b/>
                <w:bCs/>
                <w:szCs w:val="18"/>
              </w:rPr>
              <w:t>4 091 100</w:t>
            </w:r>
          </w:p>
        </w:tc>
        <w:tc>
          <w:tcPr>
            <w:tcW w:w="757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566C0178" w14:textId="77777777" w:rsidR="001155BD" w:rsidRPr="00A61A38" w:rsidRDefault="001155BD" w:rsidP="001155BD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b/>
                <w:bCs/>
                <w:szCs w:val="18"/>
              </w:rPr>
            </w:pPr>
            <w:r w:rsidRPr="00A61A38">
              <w:rPr>
                <w:b/>
                <w:bCs/>
                <w:szCs w:val="18"/>
              </w:rPr>
              <w:t>(144 950)</w:t>
            </w:r>
          </w:p>
        </w:tc>
      </w:tr>
      <w:tr w:rsidR="001155BD" w:rsidRPr="00A61A38" w14:paraId="69E98C13" w14:textId="77777777" w:rsidTr="006A5C69">
        <w:trPr>
          <w:trHeight w:val="300"/>
          <w:jc w:val="right"/>
        </w:trPr>
        <w:tc>
          <w:tcPr>
            <w:tcW w:w="2727" w:type="pct"/>
            <w:tcBorders>
              <w:top w:val="single" w:sz="4" w:space="0" w:color="auto"/>
            </w:tcBorders>
            <w:shd w:val="clear" w:color="auto" w:fill="auto"/>
            <w:hideMark/>
          </w:tcPr>
          <w:p w14:paraId="6252BD25" w14:textId="77777777" w:rsidR="001155BD" w:rsidRPr="001155BD" w:rsidRDefault="001155BD" w:rsidP="001155BD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rPr>
                <w:b/>
                <w:bCs/>
                <w:szCs w:val="18"/>
              </w:rPr>
            </w:pPr>
            <w:r w:rsidRPr="001155BD">
              <w:rPr>
                <w:b/>
                <w:bCs/>
                <w:szCs w:val="18"/>
              </w:rPr>
              <w:t>3.</w:t>
            </w:r>
            <w:r w:rsidRPr="001155BD">
              <w:rPr>
                <w:szCs w:val="18"/>
              </w:rPr>
              <w:t xml:space="preserve"> </w:t>
            </w:r>
            <w:r w:rsidRPr="001155BD">
              <w:rPr>
                <w:b/>
                <w:bCs/>
                <w:szCs w:val="18"/>
              </w:rPr>
              <w:t>Секретариат</w:t>
            </w:r>
          </w:p>
        </w:tc>
        <w:tc>
          <w:tcPr>
            <w:tcW w:w="757" w:type="pct"/>
            <w:tcBorders>
              <w:top w:val="single" w:sz="4" w:space="0" w:color="auto"/>
            </w:tcBorders>
            <w:noWrap/>
            <w:hideMark/>
          </w:tcPr>
          <w:p w14:paraId="1B2F2942" w14:textId="77777777" w:rsidR="001155BD" w:rsidRPr="00A61A38" w:rsidRDefault="001155BD" w:rsidP="001155BD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szCs w:val="18"/>
                <w:lang w:val="en-GB"/>
              </w:rPr>
            </w:pPr>
          </w:p>
        </w:tc>
        <w:tc>
          <w:tcPr>
            <w:tcW w:w="757" w:type="pct"/>
            <w:tcBorders>
              <w:top w:val="single" w:sz="4" w:space="0" w:color="auto"/>
            </w:tcBorders>
            <w:noWrap/>
            <w:hideMark/>
          </w:tcPr>
          <w:p w14:paraId="7B4E8344" w14:textId="77777777" w:rsidR="001155BD" w:rsidRPr="00A61A38" w:rsidRDefault="001155BD" w:rsidP="001155BD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szCs w:val="18"/>
                <w:lang w:val="en-GB"/>
              </w:rPr>
            </w:pPr>
          </w:p>
        </w:tc>
        <w:tc>
          <w:tcPr>
            <w:tcW w:w="757" w:type="pct"/>
            <w:tcBorders>
              <w:top w:val="single" w:sz="4" w:space="0" w:color="auto"/>
            </w:tcBorders>
            <w:noWrap/>
            <w:hideMark/>
          </w:tcPr>
          <w:p w14:paraId="0E0ED40C" w14:textId="77777777" w:rsidR="001155BD" w:rsidRPr="00A61A38" w:rsidRDefault="001155BD" w:rsidP="001155BD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szCs w:val="18"/>
                <w:lang w:val="en-GB"/>
              </w:rPr>
            </w:pPr>
          </w:p>
        </w:tc>
      </w:tr>
      <w:tr w:rsidR="001155BD" w:rsidRPr="00A61A38" w14:paraId="74C0E9E7" w14:textId="77777777" w:rsidTr="006A5C69">
        <w:trPr>
          <w:trHeight w:val="290"/>
          <w:jc w:val="right"/>
        </w:trPr>
        <w:tc>
          <w:tcPr>
            <w:tcW w:w="2727" w:type="pct"/>
            <w:shd w:val="clear" w:color="auto" w:fill="auto"/>
            <w:hideMark/>
          </w:tcPr>
          <w:p w14:paraId="3FAFAC30" w14:textId="77777777" w:rsidR="001155BD" w:rsidRPr="001155BD" w:rsidRDefault="001155BD" w:rsidP="001155BD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rPr>
                <w:szCs w:val="18"/>
              </w:rPr>
            </w:pPr>
            <w:r w:rsidRPr="001155BD">
              <w:rPr>
                <w:szCs w:val="18"/>
              </w:rPr>
              <w:t>3.1 Персонал секретариата</w:t>
            </w:r>
          </w:p>
        </w:tc>
        <w:tc>
          <w:tcPr>
            <w:tcW w:w="757" w:type="pct"/>
            <w:noWrap/>
            <w:hideMark/>
          </w:tcPr>
          <w:p w14:paraId="516D8DDF" w14:textId="77777777" w:rsidR="001155BD" w:rsidRPr="00A61A38" w:rsidRDefault="001155BD" w:rsidP="001155BD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szCs w:val="18"/>
              </w:rPr>
            </w:pPr>
            <w:r w:rsidRPr="00A61A38">
              <w:rPr>
                <w:szCs w:val="18"/>
              </w:rPr>
              <w:t>3 174 563</w:t>
            </w:r>
          </w:p>
        </w:tc>
        <w:tc>
          <w:tcPr>
            <w:tcW w:w="757" w:type="pct"/>
            <w:noWrap/>
            <w:hideMark/>
          </w:tcPr>
          <w:p w14:paraId="72E87515" w14:textId="77777777" w:rsidR="001155BD" w:rsidRPr="00A61A38" w:rsidRDefault="001155BD" w:rsidP="001155BD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szCs w:val="18"/>
              </w:rPr>
            </w:pPr>
            <w:r w:rsidRPr="00A61A38">
              <w:rPr>
                <w:szCs w:val="18"/>
              </w:rPr>
              <w:t>3 255 300</w:t>
            </w:r>
          </w:p>
        </w:tc>
        <w:tc>
          <w:tcPr>
            <w:tcW w:w="757" w:type="pct"/>
            <w:noWrap/>
            <w:hideMark/>
          </w:tcPr>
          <w:p w14:paraId="5AE094FF" w14:textId="77777777" w:rsidR="001155BD" w:rsidRPr="00A61A38" w:rsidRDefault="001155BD" w:rsidP="001155BD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szCs w:val="18"/>
              </w:rPr>
            </w:pPr>
            <w:r w:rsidRPr="00A61A38">
              <w:rPr>
                <w:szCs w:val="18"/>
              </w:rPr>
              <w:t>80 737</w:t>
            </w:r>
          </w:p>
        </w:tc>
      </w:tr>
      <w:tr w:rsidR="001155BD" w:rsidRPr="00A61A38" w14:paraId="571AC0EF" w14:textId="77777777" w:rsidTr="006A5C69">
        <w:trPr>
          <w:trHeight w:val="300"/>
          <w:jc w:val="right"/>
        </w:trPr>
        <w:tc>
          <w:tcPr>
            <w:tcW w:w="2727" w:type="pct"/>
            <w:tcBorders>
              <w:bottom w:val="single" w:sz="4" w:space="0" w:color="auto"/>
            </w:tcBorders>
            <w:shd w:val="clear" w:color="auto" w:fill="auto"/>
            <w:hideMark/>
          </w:tcPr>
          <w:p w14:paraId="27DA3902" w14:textId="77777777" w:rsidR="001155BD" w:rsidRPr="001155BD" w:rsidRDefault="001155BD" w:rsidP="001155BD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rPr>
                <w:szCs w:val="18"/>
              </w:rPr>
            </w:pPr>
            <w:r w:rsidRPr="001155BD">
              <w:rPr>
                <w:szCs w:val="18"/>
              </w:rPr>
              <w:t>3.2 Эксплуатационные расходы (не связанные с персоналом)</w:t>
            </w:r>
          </w:p>
        </w:tc>
        <w:tc>
          <w:tcPr>
            <w:tcW w:w="757" w:type="pct"/>
            <w:tcBorders>
              <w:bottom w:val="single" w:sz="4" w:space="0" w:color="auto"/>
            </w:tcBorders>
            <w:noWrap/>
            <w:hideMark/>
          </w:tcPr>
          <w:p w14:paraId="79C9BF64" w14:textId="77777777" w:rsidR="001155BD" w:rsidRPr="00A61A38" w:rsidRDefault="001155BD" w:rsidP="001155BD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szCs w:val="18"/>
              </w:rPr>
            </w:pPr>
            <w:r w:rsidRPr="00A61A38">
              <w:rPr>
                <w:szCs w:val="18"/>
              </w:rPr>
              <w:t xml:space="preserve"> 346 000</w:t>
            </w:r>
          </w:p>
        </w:tc>
        <w:tc>
          <w:tcPr>
            <w:tcW w:w="757" w:type="pct"/>
            <w:tcBorders>
              <w:bottom w:val="single" w:sz="4" w:space="0" w:color="auto"/>
            </w:tcBorders>
            <w:noWrap/>
            <w:hideMark/>
          </w:tcPr>
          <w:p w14:paraId="4BC04BF9" w14:textId="77777777" w:rsidR="001155BD" w:rsidRPr="00A61A38" w:rsidRDefault="001155BD" w:rsidP="001155BD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szCs w:val="18"/>
              </w:rPr>
            </w:pPr>
            <w:r w:rsidRPr="00A61A38">
              <w:rPr>
                <w:szCs w:val="18"/>
              </w:rPr>
              <w:t>352 500</w:t>
            </w:r>
          </w:p>
        </w:tc>
        <w:tc>
          <w:tcPr>
            <w:tcW w:w="757" w:type="pct"/>
            <w:tcBorders>
              <w:bottom w:val="single" w:sz="4" w:space="0" w:color="auto"/>
            </w:tcBorders>
            <w:noWrap/>
            <w:hideMark/>
          </w:tcPr>
          <w:p w14:paraId="2B2F77FC" w14:textId="77777777" w:rsidR="001155BD" w:rsidRPr="00A61A38" w:rsidRDefault="001155BD" w:rsidP="001155BD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szCs w:val="18"/>
              </w:rPr>
            </w:pPr>
            <w:r w:rsidRPr="00A61A38">
              <w:rPr>
                <w:szCs w:val="18"/>
              </w:rPr>
              <w:t>6 500</w:t>
            </w:r>
          </w:p>
        </w:tc>
      </w:tr>
      <w:tr w:rsidR="001155BD" w:rsidRPr="00A61A38" w14:paraId="69612F17" w14:textId="77777777" w:rsidTr="006A5C69">
        <w:trPr>
          <w:trHeight w:val="300"/>
          <w:jc w:val="right"/>
        </w:trPr>
        <w:tc>
          <w:tcPr>
            <w:tcW w:w="272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3868681E" w14:textId="783A4F55" w:rsidR="001155BD" w:rsidRPr="001155BD" w:rsidRDefault="001155BD" w:rsidP="001155BD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rPr>
                <w:b/>
                <w:bCs/>
                <w:szCs w:val="18"/>
              </w:rPr>
            </w:pPr>
            <w:r w:rsidRPr="001155BD">
              <w:rPr>
                <w:b/>
                <w:bCs/>
                <w:szCs w:val="18"/>
              </w:rPr>
              <w:t>Промежуточный итог 3, секретариат (персонал + эксплуатационные расходы)</w:t>
            </w:r>
          </w:p>
        </w:tc>
        <w:tc>
          <w:tcPr>
            <w:tcW w:w="757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186F11D4" w14:textId="77777777" w:rsidR="001155BD" w:rsidRPr="00A61A38" w:rsidRDefault="001155BD" w:rsidP="001155BD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b/>
                <w:bCs/>
                <w:szCs w:val="18"/>
              </w:rPr>
            </w:pPr>
            <w:r w:rsidRPr="00A61A38">
              <w:rPr>
                <w:b/>
                <w:bCs/>
                <w:szCs w:val="18"/>
              </w:rPr>
              <w:t>3 520 563</w:t>
            </w:r>
          </w:p>
        </w:tc>
        <w:tc>
          <w:tcPr>
            <w:tcW w:w="757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780BBE11" w14:textId="77777777" w:rsidR="001155BD" w:rsidRPr="00A61A38" w:rsidRDefault="001155BD" w:rsidP="001155BD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b/>
                <w:bCs/>
                <w:szCs w:val="18"/>
              </w:rPr>
            </w:pPr>
            <w:r w:rsidRPr="00A61A38">
              <w:rPr>
                <w:b/>
                <w:bCs/>
                <w:szCs w:val="18"/>
              </w:rPr>
              <w:t>3 607 800</w:t>
            </w:r>
          </w:p>
        </w:tc>
        <w:tc>
          <w:tcPr>
            <w:tcW w:w="757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75877A06" w14:textId="77777777" w:rsidR="001155BD" w:rsidRPr="00A61A38" w:rsidRDefault="001155BD" w:rsidP="001155BD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b/>
                <w:bCs/>
                <w:szCs w:val="18"/>
              </w:rPr>
            </w:pPr>
            <w:r w:rsidRPr="00A61A38">
              <w:rPr>
                <w:b/>
                <w:bCs/>
                <w:szCs w:val="18"/>
              </w:rPr>
              <w:t>87 237</w:t>
            </w:r>
          </w:p>
        </w:tc>
      </w:tr>
      <w:tr w:rsidR="001155BD" w:rsidRPr="00A61A38" w14:paraId="7B7C6E92" w14:textId="77777777" w:rsidTr="006A5C69">
        <w:trPr>
          <w:trHeight w:val="290"/>
          <w:jc w:val="right"/>
        </w:trPr>
        <w:tc>
          <w:tcPr>
            <w:tcW w:w="272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50586962" w14:textId="77777777" w:rsidR="001155BD" w:rsidRPr="001155BD" w:rsidRDefault="001155BD" w:rsidP="001155BD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rPr>
                <w:b/>
                <w:bCs/>
                <w:szCs w:val="18"/>
              </w:rPr>
            </w:pPr>
            <w:r w:rsidRPr="001155BD">
              <w:rPr>
                <w:b/>
                <w:bCs/>
                <w:szCs w:val="18"/>
              </w:rPr>
              <w:t>Промежуточный итог (1+2+3)</w:t>
            </w:r>
          </w:p>
        </w:tc>
        <w:tc>
          <w:tcPr>
            <w:tcW w:w="757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6ACFC13F" w14:textId="77777777" w:rsidR="001155BD" w:rsidRPr="00A61A38" w:rsidRDefault="001155BD" w:rsidP="001155BD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b/>
                <w:bCs/>
                <w:szCs w:val="18"/>
              </w:rPr>
            </w:pPr>
            <w:r w:rsidRPr="00A61A38">
              <w:rPr>
                <w:b/>
                <w:bCs/>
                <w:szCs w:val="18"/>
              </w:rPr>
              <w:t>9 397 063</w:t>
            </w:r>
          </w:p>
        </w:tc>
        <w:tc>
          <w:tcPr>
            <w:tcW w:w="757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3F357643" w14:textId="77777777" w:rsidR="001155BD" w:rsidRPr="00A61A38" w:rsidRDefault="001155BD" w:rsidP="001155BD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b/>
                <w:bCs/>
                <w:szCs w:val="18"/>
              </w:rPr>
            </w:pPr>
            <w:r w:rsidRPr="00A61A38">
              <w:rPr>
                <w:b/>
                <w:bCs/>
                <w:szCs w:val="18"/>
              </w:rPr>
              <w:t>9 359 350</w:t>
            </w:r>
          </w:p>
        </w:tc>
        <w:tc>
          <w:tcPr>
            <w:tcW w:w="757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0106C33B" w14:textId="77777777" w:rsidR="001155BD" w:rsidRPr="00A61A38" w:rsidRDefault="001155BD" w:rsidP="001155BD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b/>
                <w:bCs/>
                <w:szCs w:val="18"/>
              </w:rPr>
            </w:pPr>
            <w:r w:rsidRPr="00A61A38">
              <w:rPr>
                <w:b/>
                <w:bCs/>
                <w:szCs w:val="18"/>
              </w:rPr>
              <w:t>(37 713)</w:t>
            </w:r>
          </w:p>
        </w:tc>
      </w:tr>
      <w:tr w:rsidR="001155BD" w:rsidRPr="00A61A38" w14:paraId="75C4DA37" w14:textId="77777777" w:rsidTr="006A5C69">
        <w:trPr>
          <w:trHeight w:val="300"/>
          <w:jc w:val="right"/>
        </w:trPr>
        <w:tc>
          <w:tcPr>
            <w:tcW w:w="272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6FAAC375" w14:textId="77777777" w:rsidR="001155BD" w:rsidRPr="001155BD" w:rsidRDefault="001155BD" w:rsidP="001155BD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rPr>
                <w:szCs w:val="18"/>
              </w:rPr>
            </w:pPr>
            <w:r w:rsidRPr="001155BD">
              <w:rPr>
                <w:szCs w:val="18"/>
              </w:rPr>
              <w:t>Расходы на вспомогательное обслуживание программ</w:t>
            </w:r>
          </w:p>
        </w:tc>
        <w:tc>
          <w:tcPr>
            <w:tcW w:w="757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051964F5" w14:textId="77777777" w:rsidR="001155BD" w:rsidRPr="00A61A38" w:rsidRDefault="001155BD" w:rsidP="001155BD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szCs w:val="18"/>
              </w:rPr>
            </w:pPr>
            <w:r w:rsidRPr="00A61A38">
              <w:rPr>
                <w:szCs w:val="18"/>
              </w:rPr>
              <w:t>751 765</w:t>
            </w:r>
          </w:p>
        </w:tc>
        <w:tc>
          <w:tcPr>
            <w:tcW w:w="757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3A42AB73" w14:textId="77777777" w:rsidR="001155BD" w:rsidRPr="00A61A38" w:rsidRDefault="001155BD" w:rsidP="001155BD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szCs w:val="18"/>
              </w:rPr>
            </w:pPr>
            <w:r w:rsidRPr="00A61A38">
              <w:rPr>
                <w:szCs w:val="18"/>
              </w:rPr>
              <w:t>748 748</w:t>
            </w:r>
          </w:p>
        </w:tc>
        <w:tc>
          <w:tcPr>
            <w:tcW w:w="757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2AB82735" w14:textId="77777777" w:rsidR="001155BD" w:rsidRPr="00A61A38" w:rsidRDefault="001155BD" w:rsidP="001155BD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szCs w:val="18"/>
              </w:rPr>
            </w:pPr>
            <w:r w:rsidRPr="00A61A38">
              <w:rPr>
                <w:szCs w:val="18"/>
              </w:rPr>
              <w:t>3 017)</w:t>
            </w:r>
          </w:p>
        </w:tc>
      </w:tr>
      <w:tr w:rsidR="001155BD" w:rsidRPr="00A61A38" w14:paraId="37BCD06F" w14:textId="77777777" w:rsidTr="006A5C69">
        <w:trPr>
          <w:trHeight w:val="300"/>
          <w:jc w:val="right"/>
        </w:trPr>
        <w:tc>
          <w:tcPr>
            <w:tcW w:w="2727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hideMark/>
          </w:tcPr>
          <w:p w14:paraId="1BF47881" w14:textId="77777777" w:rsidR="001155BD" w:rsidRPr="001155BD" w:rsidRDefault="001155BD" w:rsidP="001155BD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rPr>
                <w:b/>
                <w:bCs/>
                <w:szCs w:val="18"/>
              </w:rPr>
            </w:pPr>
            <w:r w:rsidRPr="001155BD">
              <w:rPr>
                <w:b/>
                <w:bCs/>
                <w:szCs w:val="18"/>
              </w:rPr>
              <w:t>Итого</w:t>
            </w:r>
          </w:p>
        </w:tc>
        <w:tc>
          <w:tcPr>
            <w:tcW w:w="757" w:type="pct"/>
            <w:tcBorders>
              <w:top w:val="single" w:sz="4" w:space="0" w:color="auto"/>
              <w:bottom w:val="single" w:sz="12" w:space="0" w:color="auto"/>
            </w:tcBorders>
            <w:noWrap/>
            <w:hideMark/>
          </w:tcPr>
          <w:p w14:paraId="0CBF9E8B" w14:textId="77777777" w:rsidR="001155BD" w:rsidRPr="00A61A38" w:rsidRDefault="001155BD" w:rsidP="001155BD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b/>
                <w:bCs/>
                <w:szCs w:val="18"/>
              </w:rPr>
            </w:pPr>
            <w:r w:rsidRPr="00A61A38">
              <w:rPr>
                <w:b/>
                <w:bCs/>
                <w:szCs w:val="18"/>
              </w:rPr>
              <w:t>10 148 828</w:t>
            </w:r>
          </w:p>
        </w:tc>
        <w:tc>
          <w:tcPr>
            <w:tcW w:w="757" w:type="pct"/>
            <w:tcBorders>
              <w:top w:val="single" w:sz="4" w:space="0" w:color="auto"/>
              <w:bottom w:val="single" w:sz="12" w:space="0" w:color="auto"/>
            </w:tcBorders>
            <w:noWrap/>
            <w:hideMark/>
          </w:tcPr>
          <w:p w14:paraId="2E31FE62" w14:textId="77777777" w:rsidR="001155BD" w:rsidRPr="00A61A38" w:rsidRDefault="001155BD" w:rsidP="001155BD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b/>
                <w:bCs/>
                <w:szCs w:val="18"/>
              </w:rPr>
            </w:pPr>
            <w:r w:rsidRPr="00A61A38">
              <w:rPr>
                <w:b/>
                <w:bCs/>
                <w:szCs w:val="18"/>
              </w:rPr>
              <w:t>10 108 098</w:t>
            </w:r>
          </w:p>
        </w:tc>
        <w:tc>
          <w:tcPr>
            <w:tcW w:w="757" w:type="pct"/>
            <w:tcBorders>
              <w:top w:val="single" w:sz="4" w:space="0" w:color="auto"/>
              <w:bottom w:val="single" w:sz="12" w:space="0" w:color="auto"/>
            </w:tcBorders>
            <w:noWrap/>
            <w:hideMark/>
          </w:tcPr>
          <w:p w14:paraId="4EF8BECE" w14:textId="77777777" w:rsidR="001155BD" w:rsidRPr="00A61A38" w:rsidRDefault="001155BD" w:rsidP="001155BD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b/>
                <w:bCs/>
                <w:szCs w:val="18"/>
              </w:rPr>
            </w:pPr>
            <w:r w:rsidRPr="00A61A38">
              <w:rPr>
                <w:b/>
                <w:bCs/>
                <w:szCs w:val="18"/>
              </w:rPr>
              <w:t>(40 730)</w:t>
            </w:r>
          </w:p>
        </w:tc>
      </w:tr>
    </w:tbl>
    <w:p w14:paraId="619505DE" w14:textId="0945447B" w:rsidR="00917F38" w:rsidRPr="00A61A38" w:rsidRDefault="00A61A38" w:rsidP="00A61A38">
      <w:pPr>
        <w:tabs>
          <w:tab w:val="clear" w:pos="1247"/>
          <w:tab w:val="clear" w:pos="1814"/>
          <w:tab w:val="clear" w:pos="2381"/>
          <w:tab w:val="clear" w:pos="2948"/>
          <w:tab w:val="clear" w:pos="3515"/>
          <w:tab w:val="right" w:pos="851"/>
        </w:tabs>
        <w:spacing w:before="240" w:after="120"/>
        <w:ind w:left="1247" w:right="284" w:hanging="1247"/>
        <w:rPr>
          <w:b/>
          <w:bCs/>
        </w:rPr>
      </w:pPr>
      <w:r>
        <w:rPr>
          <w:b/>
          <w:bCs/>
        </w:rPr>
        <w:tab/>
      </w:r>
      <w:r w:rsidR="00917F38" w:rsidRPr="00123C58">
        <w:rPr>
          <w:b/>
          <w:bCs/>
        </w:rPr>
        <w:t>1.</w:t>
      </w:r>
      <w:r w:rsidR="00917F38" w:rsidRPr="00123C58">
        <w:rPr>
          <w:b/>
          <w:bCs/>
        </w:rPr>
        <w:tab/>
        <w:t>Совещания органов МПБЭУ</w:t>
      </w:r>
    </w:p>
    <w:p w14:paraId="2D0F03CB" w14:textId="77777777" w:rsidR="00917F38" w:rsidRPr="00A61A38" w:rsidRDefault="00917F38" w:rsidP="00F303A6">
      <w:pPr>
        <w:pStyle w:val="ListParagraph"/>
        <w:numPr>
          <w:ilvl w:val="0"/>
          <w:numId w:val="32"/>
        </w:num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firstLine="0"/>
        <w:contextualSpacing w:val="0"/>
      </w:pPr>
      <w:r w:rsidRPr="00A61A38">
        <w:t>Расходы на совещания органов МПБЭУ не изменились.</w:t>
      </w:r>
    </w:p>
    <w:p w14:paraId="34115D09" w14:textId="6F0D5BD1" w:rsidR="00917F38" w:rsidRPr="00A61A38" w:rsidRDefault="00A61A38" w:rsidP="00A61A38">
      <w:pPr>
        <w:tabs>
          <w:tab w:val="clear" w:pos="1247"/>
          <w:tab w:val="clear" w:pos="1814"/>
          <w:tab w:val="clear" w:pos="2381"/>
          <w:tab w:val="clear" w:pos="2948"/>
          <w:tab w:val="clear" w:pos="3515"/>
          <w:tab w:val="right" w:pos="851"/>
        </w:tabs>
        <w:spacing w:after="120"/>
        <w:ind w:left="1247" w:right="284" w:hanging="1247"/>
        <w:rPr>
          <w:b/>
          <w:bCs/>
        </w:rPr>
      </w:pPr>
      <w:r>
        <w:rPr>
          <w:b/>
          <w:bCs/>
        </w:rPr>
        <w:tab/>
      </w:r>
      <w:r w:rsidR="00917F38" w:rsidRPr="00A61A38">
        <w:rPr>
          <w:b/>
          <w:bCs/>
        </w:rPr>
        <w:t>2.</w:t>
      </w:r>
      <w:r w:rsidR="00917F38" w:rsidRPr="00A61A38">
        <w:rPr>
          <w:b/>
          <w:bCs/>
        </w:rPr>
        <w:tab/>
        <w:t>Осуществление скользящей программы работы на период до 2030 года</w:t>
      </w:r>
    </w:p>
    <w:p w14:paraId="192AF764" w14:textId="1EC70515" w:rsidR="00917F38" w:rsidRPr="00A61A38" w:rsidRDefault="00A61A38" w:rsidP="00A61A38">
      <w:pPr>
        <w:tabs>
          <w:tab w:val="clear" w:pos="1247"/>
          <w:tab w:val="clear" w:pos="1814"/>
          <w:tab w:val="clear" w:pos="2381"/>
          <w:tab w:val="clear" w:pos="2948"/>
          <w:tab w:val="clear" w:pos="3515"/>
          <w:tab w:val="right" w:pos="851"/>
        </w:tabs>
        <w:spacing w:after="120"/>
        <w:ind w:left="1247" w:right="284" w:hanging="1247"/>
        <w:rPr>
          <w:b/>
          <w:bCs/>
        </w:rPr>
      </w:pPr>
      <w:r>
        <w:rPr>
          <w:b/>
          <w:bCs/>
        </w:rPr>
        <w:tab/>
      </w:r>
      <w:r w:rsidR="00917F38" w:rsidRPr="00A61A38">
        <w:rPr>
          <w:b/>
          <w:bCs/>
        </w:rPr>
        <w:t>a)</w:t>
      </w:r>
      <w:r w:rsidR="00917F38" w:rsidRPr="00A61A38">
        <w:rPr>
          <w:b/>
          <w:bCs/>
        </w:rPr>
        <w:tab/>
        <w:t>Часть А: Первая программа работы</w:t>
      </w:r>
    </w:p>
    <w:p w14:paraId="206177FE" w14:textId="77777777" w:rsidR="00917F38" w:rsidRPr="00A61A38" w:rsidRDefault="00917F38" w:rsidP="00F303A6">
      <w:pPr>
        <w:pStyle w:val="ListParagraph"/>
        <w:numPr>
          <w:ilvl w:val="0"/>
          <w:numId w:val="33"/>
        </w:num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firstLine="0"/>
        <w:contextualSpacing w:val="0"/>
      </w:pPr>
      <w:r w:rsidRPr="00A61A38">
        <w:t>В части А предлагается следующая корректировка:</w:t>
      </w:r>
    </w:p>
    <w:p w14:paraId="56451BBF" w14:textId="6A743807" w:rsidR="00917F38" w:rsidRPr="00A61A38" w:rsidRDefault="006A608E" w:rsidP="00F303A6">
      <w:pPr>
        <w:pStyle w:val="ListParagraph"/>
        <w:numPr>
          <w:ilvl w:val="0"/>
          <w:numId w:val="36"/>
        </w:num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firstLine="624"/>
        <w:contextualSpacing w:val="0"/>
      </w:pPr>
      <w:r>
        <w:t>р</w:t>
      </w:r>
      <w:r w:rsidR="00917F38" w:rsidRPr="00A61A38">
        <w:t>езультат 3 b) ii) первой рабочей программы МПБЭУ: оценка по вопросам инвазивных чужеродных видов. Сумма в размере 20 000 долл. США была включена для учета расходов, связанных с группой технической поддержки, которая будет работать шесть месяцев после десятой сессии Пленума, где оценка представляется на рассмотрение (IPBES/10/INF/18, таблица A-1).</w:t>
      </w:r>
    </w:p>
    <w:p w14:paraId="34464B60" w14:textId="71B25A32" w:rsidR="00917F38" w:rsidRPr="00A61A38" w:rsidRDefault="00A61A38" w:rsidP="00A61A38">
      <w:pPr>
        <w:tabs>
          <w:tab w:val="clear" w:pos="1247"/>
          <w:tab w:val="clear" w:pos="1814"/>
          <w:tab w:val="clear" w:pos="2381"/>
          <w:tab w:val="clear" w:pos="2948"/>
          <w:tab w:val="clear" w:pos="3515"/>
          <w:tab w:val="right" w:pos="851"/>
        </w:tabs>
        <w:spacing w:after="120"/>
        <w:ind w:left="1247" w:right="284" w:hanging="1247"/>
        <w:rPr>
          <w:b/>
          <w:bCs/>
        </w:rPr>
      </w:pPr>
      <w:r>
        <w:rPr>
          <w:b/>
          <w:bCs/>
        </w:rPr>
        <w:tab/>
      </w:r>
      <w:r w:rsidR="00917F38" w:rsidRPr="00A61A38">
        <w:rPr>
          <w:b/>
          <w:bCs/>
        </w:rPr>
        <w:t>b)</w:t>
      </w:r>
      <w:r w:rsidR="00917F38" w:rsidRPr="00A61A38">
        <w:rPr>
          <w:b/>
          <w:bCs/>
        </w:rPr>
        <w:tab/>
        <w:t>Часть B: Скользящая программа работы на период до 2030 года</w:t>
      </w:r>
    </w:p>
    <w:p w14:paraId="07C66550" w14:textId="77777777" w:rsidR="00917F38" w:rsidRDefault="00917F38" w:rsidP="00F303A6">
      <w:pPr>
        <w:pStyle w:val="ListParagraph"/>
        <w:numPr>
          <w:ilvl w:val="0"/>
          <w:numId w:val="34"/>
        </w:num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firstLine="0"/>
        <w:contextualSpacing w:val="0"/>
      </w:pPr>
      <w:r w:rsidRPr="00A61A38">
        <w:t>Предлагается внести следующие корректировки в бюджет программы работы, что соответствует сокращению на 145 000 долл. США:</w:t>
      </w:r>
    </w:p>
    <w:p w14:paraId="163E7FB5" w14:textId="5E05D947" w:rsidR="005B3126" w:rsidRPr="00A61A38" w:rsidRDefault="005B3126" w:rsidP="005B3126">
      <w:pPr>
        <w:pStyle w:val="ListParagraph"/>
        <w:numPr>
          <w:ilvl w:val="0"/>
          <w:numId w:val="52"/>
        </w:num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firstLine="624"/>
        <w:contextualSpacing w:val="0"/>
      </w:pPr>
      <w:r w:rsidRPr="00281E85">
        <w:t>цель 1</w:t>
      </w:r>
      <w:r>
        <w:t xml:space="preserve"> </w:t>
      </w:r>
      <w:r w:rsidRPr="00281E85">
        <w:t>– оценк</w:t>
      </w:r>
      <w:r>
        <w:t>а</w:t>
      </w:r>
      <w:r w:rsidRPr="00281E85">
        <w:t xml:space="preserve"> знаний</w:t>
      </w:r>
      <w:r>
        <w:t>:</w:t>
      </w:r>
    </w:p>
    <w:p w14:paraId="0E4D1D41" w14:textId="423BFD9B" w:rsidR="00917F38" w:rsidRPr="001155BD" w:rsidRDefault="0064753E" w:rsidP="00F303A6">
      <w:pPr>
        <w:pStyle w:val="ListParagraph"/>
        <w:numPr>
          <w:ilvl w:val="0"/>
          <w:numId w:val="38"/>
        </w:num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3119" w:hanging="624"/>
        <w:contextualSpacing w:val="0"/>
      </w:pPr>
      <w:r w:rsidRPr="001155BD">
        <w:t>р</w:t>
      </w:r>
      <w:r w:rsidR="00917F38" w:rsidRPr="001155BD">
        <w:t>езультат1</w:t>
      </w:r>
      <w:r w:rsidR="00F86B35">
        <w:t xml:space="preserve"> </w:t>
      </w:r>
      <w:r w:rsidR="00917F38" w:rsidRPr="001155BD">
        <w:t xml:space="preserve">a) – </w:t>
      </w:r>
      <w:r w:rsidRPr="001155BD">
        <w:t>о</w:t>
      </w:r>
      <w:r w:rsidR="00917F38" w:rsidRPr="001155BD">
        <w:t>ценка совокупности</w:t>
      </w:r>
      <w:r w:rsidRPr="001155BD">
        <w:t>.</w:t>
      </w:r>
      <w:r w:rsidR="00917F38" w:rsidRPr="001155BD">
        <w:t xml:space="preserve"> Расходы были снижены на 93 900</w:t>
      </w:r>
      <w:r w:rsidR="00A61A38" w:rsidRPr="001155BD">
        <w:t> </w:t>
      </w:r>
      <w:r w:rsidR="00917F38" w:rsidRPr="001155BD">
        <w:t>долл. США. Изменения были внесены, в частности, для учета точного числа авторов, получающих поддержку от МПБЭУ, и фактических расходов, связанных с группой технической поддержки (IPBES/10/INF/18, таблица B-1)</w:t>
      </w:r>
      <w:r w:rsidRPr="001155BD">
        <w:t>;</w:t>
      </w:r>
    </w:p>
    <w:p w14:paraId="3F67F18C" w14:textId="2EBBBA81" w:rsidR="00917F38" w:rsidRPr="001155BD" w:rsidRDefault="00721163" w:rsidP="00F303A6">
      <w:pPr>
        <w:pStyle w:val="ListParagraph"/>
        <w:numPr>
          <w:ilvl w:val="0"/>
          <w:numId w:val="38"/>
        </w:num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3119" w:hanging="624"/>
        <w:contextualSpacing w:val="0"/>
      </w:pPr>
      <w:r w:rsidRPr="001155BD">
        <w:t>резу</w:t>
      </w:r>
      <w:r w:rsidR="00917F38" w:rsidRPr="001155BD">
        <w:t xml:space="preserve">льтат 1 c) – </w:t>
      </w:r>
      <w:r w:rsidR="00A82DA2">
        <w:t>о</w:t>
      </w:r>
      <w:r w:rsidR="00917F38" w:rsidRPr="001155BD">
        <w:t xml:space="preserve">ценка по вопросам преобразовательных изменений. Расходы были снижены на 125 000 долл. США. В число внесенных изменений вошли изменения для учета точного числа авторов, получающих поддержку от МПБЭУ, и фактических расходов, связанных с группой </w:t>
      </w:r>
      <w:r w:rsidR="00C900FF" w:rsidRPr="001155BD">
        <w:t xml:space="preserve">по </w:t>
      </w:r>
      <w:r w:rsidR="00917F38" w:rsidRPr="001155BD">
        <w:t>технической поддержк</w:t>
      </w:r>
      <w:r w:rsidR="00C900FF" w:rsidRPr="001155BD">
        <w:t>е</w:t>
      </w:r>
      <w:r w:rsidR="00917F38" w:rsidRPr="001155BD">
        <w:t xml:space="preserve"> (IPBES/10/INF/18, таблица B-1)</w:t>
      </w:r>
      <w:r w:rsidR="00C900FF" w:rsidRPr="001155BD">
        <w:t>;</w:t>
      </w:r>
    </w:p>
    <w:p w14:paraId="11AA64C6" w14:textId="0A43781C" w:rsidR="00917F38" w:rsidRPr="001155BD" w:rsidRDefault="00C900FF" w:rsidP="00F303A6">
      <w:pPr>
        <w:pStyle w:val="ListParagraph"/>
        <w:numPr>
          <w:ilvl w:val="0"/>
          <w:numId w:val="38"/>
        </w:num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3119" w:hanging="624"/>
        <w:contextualSpacing w:val="0"/>
      </w:pPr>
      <w:r w:rsidRPr="001155BD">
        <w:t>р</w:t>
      </w:r>
      <w:r w:rsidR="00917F38" w:rsidRPr="001155BD">
        <w:t xml:space="preserve">езультат 1 d) – </w:t>
      </w:r>
      <w:r w:rsidRPr="001155BD">
        <w:t>о</w:t>
      </w:r>
      <w:r w:rsidR="00917F38" w:rsidRPr="001155BD">
        <w:t xml:space="preserve">ценка по вопросам хозяйственной деятельности и биоразнообразия. Расходы были сокращены на 97 500 долл. США c целью учета точного числа авторов, получающих поддержку от МПБЭУ (IPBES/10/INF/18, </w:t>
      </w:r>
      <w:r w:rsidR="009E6553" w:rsidRPr="001155BD">
        <w:t>таблица</w:t>
      </w:r>
      <w:r w:rsidR="00917F38" w:rsidRPr="001155BD">
        <w:t xml:space="preserve"> B-3)</w:t>
      </w:r>
      <w:r w:rsidR="009E6553" w:rsidRPr="001155BD">
        <w:t>;</w:t>
      </w:r>
    </w:p>
    <w:p w14:paraId="50E8BC65" w14:textId="1FA98227" w:rsidR="00917F38" w:rsidRPr="001155BD" w:rsidRDefault="009E6553" w:rsidP="00F303A6">
      <w:pPr>
        <w:pStyle w:val="ListParagraph"/>
        <w:numPr>
          <w:ilvl w:val="0"/>
          <w:numId w:val="38"/>
        </w:num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3119" w:hanging="624"/>
        <w:contextualSpacing w:val="0"/>
      </w:pPr>
      <w:r w:rsidRPr="001155BD">
        <w:t>р</w:t>
      </w:r>
      <w:r w:rsidR="00917F38" w:rsidRPr="001155BD">
        <w:t xml:space="preserve">езультат 1 e) – </w:t>
      </w:r>
      <w:r w:rsidRPr="001155BD">
        <w:t>в</w:t>
      </w:r>
      <w:r w:rsidR="00917F38" w:rsidRPr="001155BD">
        <w:t xml:space="preserve">торая глобальная оценка по вопросам биоразнообразия и экосистемных услуг (при условии, что начало проведения аналитических исследований будет одобрено Пленумом). Включен бюджет на </w:t>
      </w:r>
      <w:r w:rsidR="00917F38" w:rsidRPr="001155BD">
        <w:lastRenderedPageBreak/>
        <w:t>проведение совещания по аналитическим исследованиям в размере 145 000 долл. США (IPBES/10/INF/18, таблица B-4)</w:t>
      </w:r>
      <w:r w:rsidRPr="001155BD">
        <w:t xml:space="preserve">; </w:t>
      </w:r>
    </w:p>
    <w:p w14:paraId="0B905EF0" w14:textId="67C67D52" w:rsidR="00917F38" w:rsidRPr="001155BD" w:rsidRDefault="009E6553" w:rsidP="00F303A6">
      <w:pPr>
        <w:pStyle w:val="ListParagraph"/>
        <w:numPr>
          <w:ilvl w:val="0"/>
          <w:numId w:val="38"/>
        </w:num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3119" w:hanging="624"/>
        <w:contextualSpacing w:val="0"/>
      </w:pPr>
      <w:r w:rsidRPr="001155BD">
        <w:t>р</w:t>
      </w:r>
      <w:r w:rsidR="00917F38" w:rsidRPr="001155BD">
        <w:t xml:space="preserve">езультат 1 f) – </w:t>
      </w:r>
      <w:r w:rsidRPr="001155BD">
        <w:t>у</w:t>
      </w:r>
      <w:r w:rsidR="00917F38" w:rsidRPr="001155BD">
        <w:t>скоренная оценка (1) (при условии, что начало ее проведения будет одобрено Пленумом). Добавлены расходы на ускоренную оценку (1) в размере 352 500 долл</w:t>
      </w:r>
      <w:r w:rsidRPr="001155BD">
        <w:t>.</w:t>
      </w:r>
      <w:r w:rsidR="00917F38" w:rsidRPr="001155BD">
        <w:t xml:space="preserve"> США, включающие расходы на первое совещание авторов и техническую поддержку (IPBES/10/INF/18, таблица B-5)</w:t>
      </w:r>
      <w:r w:rsidRPr="001155BD">
        <w:t>;</w:t>
      </w:r>
    </w:p>
    <w:p w14:paraId="3C96D469" w14:textId="196839EC" w:rsidR="00917F38" w:rsidRPr="001155BD" w:rsidRDefault="000D0CE0" w:rsidP="00F303A6">
      <w:pPr>
        <w:pStyle w:val="ListParagraph"/>
        <w:numPr>
          <w:ilvl w:val="0"/>
          <w:numId w:val="36"/>
        </w:num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firstLine="624"/>
        <w:contextualSpacing w:val="0"/>
      </w:pPr>
      <w:r w:rsidRPr="00F86B35">
        <w:rPr>
          <w:szCs w:val="18"/>
        </w:rPr>
        <w:t xml:space="preserve">цель 2 </w:t>
      </w:r>
      <w:r w:rsidRPr="000D0CE0">
        <w:t xml:space="preserve">– </w:t>
      </w:r>
      <w:r w:rsidRPr="00F86B35">
        <w:rPr>
          <w:szCs w:val="18"/>
        </w:rPr>
        <w:t>создание потенциала</w:t>
      </w:r>
      <w:r w:rsidRPr="001155BD">
        <w:rPr>
          <w:szCs w:val="18"/>
        </w:rPr>
        <w:t xml:space="preserve"> и цель 4 a) – продвижение работы в области политических инструментов, инструментов и методологий поддержки политики</w:t>
      </w:r>
      <w:r w:rsidR="00917F38" w:rsidRPr="001155BD">
        <w:t>:</w:t>
      </w:r>
    </w:p>
    <w:p w14:paraId="015F94F8" w14:textId="4C902320" w:rsidR="00917F38" w:rsidRPr="001155BD" w:rsidRDefault="000D0CE0" w:rsidP="00F303A6">
      <w:pPr>
        <w:pStyle w:val="ListParagraph"/>
        <w:numPr>
          <w:ilvl w:val="0"/>
          <w:numId w:val="39"/>
        </w:num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3119" w:hanging="624"/>
        <w:contextualSpacing w:val="0"/>
      </w:pPr>
      <w:r>
        <w:rPr>
          <w:szCs w:val="18"/>
        </w:rPr>
        <w:t>ц</w:t>
      </w:r>
      <w:r w:rsidRPr="001155BD">
        <w:rPr>
          <w:szCs w:val="18"/>
        </w:rPr>
        <w:t>ел</w:t>
      </w:r>
      <w:r>
        <w:rPr>
          <w:szCs w:val="18"/>
        </w:rPr>
        <w:t>и</w:t>
      </w:r>
      <w:r w:rsidRPr="001155BD">
        <w:rPr>
          <w:szCs w:val="18"/>
        </w:rPr>
        <w:t xml:space="preserve"> 2 a) – расширение обучения и привлечения к работе; 2</w:t>
      </w:r>
      <w:r w:rsidR="00F86B35">
        <w:rPr>
          <w:szCs w:val="18"/>
        </w:rPr>
        <w:t> </w:t>
      </w:r>
      <w:r w:rsidRPr="001155BD">
        <w:rPr>
          <w:szCs w:val="18"/>
        </w:rPr>
        <w:t>b)</w:t>
      </w:r>
      <w:r w:rsidR="00F86B35">
        <w:rPr>
          <w:szCs w:val="18"/>
        </w:rPr>
        <w:t> </w:t>
      </w:r>
      <w:r w:rsidRPr="001155BD">
        <w:rPr>
          <w:szCs w:val="18"/>
        </w:rPr>
        <w:t>–</w:t>
      </w:r>
      <w:r w:rsidR="00F86B35">
        <w:rPr>
          <w:szCs w:val="18"/>
        </w:rPr>
        <w:t> </w:t>
      </w:r>
      <w:r w:rsidRPr="001155BD">
        <w:rPr>
          <w:szCs w:val="18"/>
        </w:rPr>
        <w:t>обеспечение доступа к экспертным знаниям и информации</w:t>
      </w:r>
      <w:r>
        <w:rPr>
          <w:szCs w:val="18"/>
        </w:rPr>
        <w:t xml:space="preserve"> и</w:t>
      </w:r>
      <w:r w:rsidRPr="001155BD">
        <w:rPr>
          <w:szCs w:val="18"/>
        </w:rPr>
        <w:t xml:space="preserve"> 2</w:t>
      </w:r>
      <w:r w:rsidR="00F86B35">
        <w:rPr>
          <w:szCs w:val="18"/>
        </w:rPr>
        <w:t> </w:t>
      </w:r>
      <w:r w:rsidRPr="001155BD">
        <w:rPr>
          <w:szCs w:val="18"/>
        </w:rPr>
        <w:t>c)</w:t>
      </w:r>
      <w:r w:rsidR="00F86B35">
        <w:rPr>
          <w:szCs w:val="18"/>
        </w:rPr>
        <w:t> </w:t>
      </w:r>
      <w:r w:rsidRPr="001155BD">
        <w:rPr>
          <w:szCs w:val="18"/>
        </w:rPr>
        <w:t>–</w:t>
      </w:r>
      <w:r w:rsidR="00F86B35">
        <w:rPr>
          <w:szCs w:val="18"/>
        </w:rPr>
        <w:t> </w:t>
      </w:r>
      <w:r w:rsidRPr="001155BD">
        <w:rPr>
          <w:szCs w:val="18"/>
        </w:rPr>
        <w:t>укрепление национального и регионального потенциала</w:t>
      </w:r>
      <w:r w:rsidR="00917F38" w:rsidRPr="001155BD">
        <w:t>; и 4</w:t>
      </w:r>
      <w:r w:rsidR="00F86B35">
        <w:t> </w:t>
      </w:r>
      <w:r w:rsidR="00917F38" w:rsidRPr="001155BD">
        <w:t>a)</w:t>
      </w:r>
      <w:r w:rsidR="00F86B35">
        <w:t> </w:t>
      </w:r>
      <w:r w:rsidR="00917F38" w:rsidRPr="001155BD">
        <w:t>–</w:t>
      </w:r>
      <w:r w:rsidR="00F86B35">
        <w:t> </w:t>
      </w:r>
      <w:r w:rsidRPr="001155BD">
        <w:rPr>
          <w:szCs w:val="18"/>
        </w:rPr>
        <w:t>продвижение работы в области политических инструментов, инструментов и методологий поддержки политики</w:t>
      </w:r>
      <w:r w:rsidR="00917F38" w:rsidRPr="001155BD">
        <w:t>. Бюджет на 2024 год отражает предложение, внесенное Бюро в консультации с Многодисциплинарной группой экспертов и изложенное в документе IPBES/10/8, о создании одной новой расширенной целевой группы для достижения цели 2 и цели</w:t>
      </w:r>
      <w:r w:rsidR="00A61A38" w:rsidRPr="001155BD">
        <w:t> </w:t>
      </w:r>
      <w:r w:rsidR="00917F38" w:rsidRPr="001155BD">
        <w:t>4</w:t>
      </w:r>
      <w:r w:rsidR="00A61A38" w:rsidRPr="001155BD">
        <w:t> </w:t>
      </w:r>
      <w:r w:rsidR="00917F38" w:rsidRPr="001155BD">
        <w:t>a) вместо двух отдельных целевых групп. Это ведет к общему сокращению на 129 750 долл. США по сравнению с суммой утвержденных бюджетов на цель 2 и цель 4 a). Упомянутое изменение отражает, в частности, расходы на одну незначительно расширенную группу технической поддержки, заменяющую две отдельные группы, и одно очное заседание целевой группы, заменившее два таких заседания, а также учитывает фактическое число научных специалистов, участвующих в программе МПБЭУ (IPBES/10/INF</w:t>
      </w:r>
      <w:r w:rsidR="00A37BBA" w:rsidRPr="00A37BBA">
        <w:t>/</w:t>
      </w:r>
      <w:r w:rsidR="00917F38" w:rsidRPr="001155BD">
        <w:t>18, таблица B-8).</w:t>
      </w:r>
    </w:p>
    <w:p w14:paraId="4AE292E2" w14:textId="6498C825" w:rsidR="00917F38" w:rsidRPr="001155BD" w:rsidRDefault="00AB65E0" w:rsidP="00F303A6">
      <w:pPr>
        <w:pStyle w:val="ListParagraph"/>
        <w:numPr>
          <w:ilvl w:val="0"/>
          <w:numId w:val="36"/>
        </w:num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firstLine="624"/>
        <w:contextualSpacing w:val="0"/>
      </w:pPr>
      <w:r w:rsidRPr="001155BD">
        <w:t>ц</w:t>
      </w:r>
      <w:r w:rsidR="00917F38" w:rsidRPr="001155BD">
        <w:t>ель 3</w:t>
      </w:r>
      <w:r w:rsidR="000D0CE0" w:rsidRPr="001155BD">
        <w:rPr>
          <w:szCs w:val="18"/>
        </w:rPr>
        <w:t xml:space="preserve"> –</w:t>
      </w:r>
      <w:r w:rsidR="00917F38" w:rsidRPr="001155BD">
        <w:t xml:space="preserve"> укреплени</w:t>
      </w:r>
      <w:r w:rsidR="000D0CE0">
        <w:t>е</w:t>
      </w:r>
      <w:r w:rsidR="00917F38" w:rsidRPr="001155BD">
        <w:t xml:space="preserve"> </w:t>
      </w:r>
      <w:r w:rsidR="000D0CE0">
        <w:t>базы</w:t>
      </w:r>
      <w:r w:rsidR="00917F38" w:rsidRPr="001155BD">
        <w:t xml:space="preserve"> знаний:</w:t>
      </w:r>
    </w:p>
    <w:p w14:paraId="7129C90F" w14:textId="01906307" w:rsidR="00917F38" w:rsidRPr="001155BD" w:rsidRDefault="00AB65E0" w:rsidP="00F303A6">
      <w:pPr>
        <w:pStyle w:val="ListParagraph"/>
        <w:numPr>
          <w:ilvl w:val="0"/>
          <w:numId w:val="40"/>
        </w:num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3119" w:hanging="624"/>
        <w:contextualSpacing w:val="0"/>
      </w:pPr>
      <w:r w:rsidRPr="001155BD">
        <w:t>ц</w:t>
      </w:r>
      <w:r w:rsidR="00917F38" w:rsidRPr="001155BD">
        <w:t xml:space="preserve">ель 3 a) – </w:t>
      </w:r>
      <w:r w:rsidRPr="001155BD">
        <w:t>у</w:t>
      </w:r>
      <w:r w:rsidR="00917F38" w:rsidRPr="001155BD">
        <w:t xml:space="preserve">глубленная работа </w:t>
      </w:r>
      <w:r w:rsidR="00123C58">
        <w:t>над знаниями и данными</w:t>
      </w:r>
      <w:r w:rsidR="00F86B35">
        <w:t>.</w:t>
      </w:r>
      <w:r w:rsidR="00917F38" w:rsidRPr="001155BD">
        <w:t xml:space="preserve"> Расходы были снижены на 17 000 долл. США, чтобы отразить корректировки в деятельности целевой группы и в расходах на техническую поддержку в соответствии с изменением в целевой группе по знаниям и данным, предложенным Бюро в консультации с Многодисциплинарной группой экспертов и изложенным в документе IPBES/10/8 (IPBES/10/INF/18, таблица B-9)</w:t>
      </w:r>
      <w:r w:rsidRPr="001155BD">
        <w:t>;</w:t>
      </w:r>
    </w:p>
    <w:p w14:paraId="6B132B66" w14:textId="2D1C3F08" w:rsidR="00917F38" w:rsidRPr="001155BD" w:rsidRDefault="00AB65E0" w:rsidP="00F303A6">
      <w:pPr>
        <w:pStyle w:val="ListParagraph"/>
        <w:numPr>
          <w:ilvl w:val="0"/>
          <w:numId w:val="40"/>
        </w:num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3119" w:hanging="624"/>
        <w:contextualSpacing w:val="0"/>
      </w:pPr>
      <w:r w:rsidRPr="001155BD">
        <w:t>ц</w:t>
      </w:r>
      <w:r w:rsidR="00917F38" w:rsidRPr="001155BD">
        <w:t xml:space="preserve">ель 3 b) – </w:t>
      </w:r>
      <w:r w:rsidRPr="001155BD">
        <w:t>б</w:t>
      </w:r>
      <w:r w:rsidR="00917F38" w:rsidRPr="001155BD">
        <w:t>олее широкое признание систем знаний коренного и местного населения и работа с ними. Расходы были увеличены на 52 000 долл. США, что, в частности, отражает добавление диалога об аналитических исследованиях для второй глобальной оценки по вопросам биоразнообразия и экосистемных услуг и первого диалога о новой ускоренной оценке (1), при условии, что начало проведения этих мероприятий будет одобрено Пленумом (IPBES/10/INF/18, таблица B-10)</w:t>
      </w:r>
      <w:bookmarkStart w:id="38" w:name="_Hlk129092220"/>
      <w:bookmarkEnd w:id="38"/>
      <w:r w:rsidR="00936C14" w:rsidRPr="001155BD">
        <w:t>;</w:t>
      </w:r>
    </w:p>
    <w:p w14:paraId="5974D812" w14:textId="2BFA5219" w:rsidR="00917F38" w:rsidRPr="001155BD" w:rsidRDefault="00936C14" w:rsidP="00F303A6">
      <w:pPr>
        <w:pStyle w:val="ListParagraph"/>
        <w:numPr>
          <w:ilvl w:val="0"/>
          <w:numId w:val="36"/>
        </w:num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firstLine="624"/>
        <w:contextualSpacing w:val="0"/>
      </w:pPr>
      <w:r w:rsidRPr="001155BD">
        <w:t>ц</w:t>
      </w:r>
      <w:r w:rsidR="00917F38" w:rsidRPr="001155BD">
        <w:t xml:space="preserve">ель 4 </w:t>
      </w:r>
      <w:r w:rsidR="000D0CE0" w:rsidRPr="001155BD">
        <w:t>–</w:t>
      </w:r>
      <w:r w:rsidR="00917F38" w:rsidRPr="001155BD">
        <w:t xml:space="preserve"> поддержк</w:t>
      </w:r>
      <w:r w:rsidR="000D0CE0">
        <w:t>а</w:t>
      </w:r>
      <w:r w:rsidR="00917F38" w:rsidRPr="001155BD">
        <w:t xml:space="preserve"> политики:</w:t>
      </w:r>
    </w:p>
    <w:p w14:paraId="729219A8" w14:textId="0BB4B38A" w:rsidR="00917F38" w:rsidRPr="001155BD" w:rsidRDefault="00936C14" w:rsidP="00F303A6">
      <w:pPr>
        <w:pStyle w:val="ListParagraph"/>
        <w:numPr>
          <w:ilvl w:val="0"/>
          <w:numId w:val="41"/>
        </w:num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3119" w:hanging="624"/>
        <w:contextualSpacing w:val="0"/>
      </w:pPr>
      <w:r w:rsidRPr="001155BD">
        <w:t>ц</w:t>
      </w:r>
      <w:r w:rsidR="00917F38" w:rsidRPr="001155BD">
        <w:t xml:space="preserve">ель 4 b) </w:t>
      </w:r>
      <w:r w:rsidR="000D0CE0" w:rsidRPr="001155BD">
        <w:rPr>
          <w:szCs w:val="18"/>
        </w:rPr>
        <w:t>– п</w:t>
      </w:r>
      <w:r w:rsidR="000D0CE0" w:rsidRPr="001155BD">
        <w:t>родвижение работы в области сценариев и моделей биоразнообразия и экосистемных функций и услуг</w:t>
      </w:r>
      <w:r w:rsidR="00917F38" w:rsidRPr="001155BD">
        <w:t>. Изменения включают пересмотр расходов на проведение очного совещания целевой группы с учетом пересмотренного числа членов и корректировку расходов на оба мероприятия целевой группы, в результате чего общее сокращение составило 4000 долл. США (IPBES/10/INF/18, таблица B-12)</w:t>
      </w:r>
      <w:r w:rsidRPr="001155BD">
        <w:t>;</w:t>
      </w:r>
    </w:p>
    <w:p w14:paraId="69EF2A2E" w14:textId="0A7D2B25" w:rsidR="00917F38" w:rsidRPr="001155BD" w:rsidRDefault="00936C14" w:rsidP="00F303A6">
      <w:pPr>
        <w:pStyle w:val="ListParagraph"/>
        <w:numPr>
          <w:ilvl w:val="0"/>
          <w:numId w:val="41"/>
        </w:num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3119" w:hanging="624"/>
        <w:contextualSpacing w:val="0"/>
      </w:pPr>
      <w:r w:rsidRPr="001155BD">
        <w:t>ц</w:t>
      </w:r>
      <w:r w:rsidR="00917F38" w:rsidRPr="001155BD">
        <w:t>ель 4</w:t>
      </w:r>
      <w:r w:rsidR="00A37BBA" w:rsidRPr="00A37BBA">
        <w:t xml:space="preserve"> </w:t>
      </w:r>
      <w:r w:rsidR="00A37BBA">
        <w:rPr>
          <w:lang w:val="en-US"/>
        </w:rPr>
        <w:t>c</w:t>
      </w:r>
      <w:r w:rsidR="00917F38" w:rsidRPr="001155BD">
        <w:t xml:space="preserve">) – </w:t>
      </w:r>
      <w:r w:rsidR="000D0CE0" w:rsidRPr="001155BD">
        <w:rPr>
          <w:szCs w:val="18"/>
        </w:rPr>
        <w:t>продвижение работы по вопросам разнообразных ценностей</w:t>
      </w:r>
      <w:r w:rsidR="00917F38" w:rsidRPr="001155BD">
        <w:t>. Как и для 2023 года, расходы в размере 235 000 долл. США были исключены, чтобы отразить соображения Бюро в консультации с Многодисциплинарной группой экспертов относительно новой структуры целевой группы, изложенные в документе IPBES/10/8</w:t>
      </w:r>
      <w:r w:rsidR="000252B8" w:rsidRPr="001155BD">
        <w:t>;</w:t>
      </w:r>
    </w:p>
    <w:p w14:paraId="17321323" w14:textId="7094A071" w:rsidR="00917F38" w:rsidRPr="001155BD" w:rsidRDefault="00936C14" w:rsidP="00F303A6">
      <w:pPr>
        <w:pStyle w:val="ListParagraph"/>
        <w:numPr>
          <w:ilvl w:val="0"/>
          <w:numId w:val="36"/>
        </w:num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firstLine="624"/>
        <w:contextualSpacing w:val="0"/>
      </w:pPr>
      <w:bookmarkStart w:id="39" w:name="_Hlk135327046"/>
      <w:r w:rsidRPr="001155BD">
        <w:t>ц</w:t>
      </w:r>
      <w:r w:rsidR="00917F38" w:rsidRPr="001155BD">
        <w:t xml:space="preserve">ель </w:t>
      </w:r>
      <w:r w:rsidR="00F86B35">
        <w:t xml:space="preserve">6 </w:t>
      </w:r>
      <w:r w:rsidR="000D0CE0" w:rsidRPr="001155BD">
        <w:rPr>
          <w:szCs w:val="18"/>
        </w:rPr>
        <w:t xml:space="preserve">– </w:t>
      </w:r>
      <w:r w:rsidR="00917F38" w:rsidRPr="001155BD">
        <w:t>повышен</w:t>
      </w:r>
      <w:r w:rsidR="00F86B35">
        <w:t>и</w:t>
      </w:r>
      <w:r w:rsidR="000D0CE0">
        <w:t>е</w:t>
      </w:r>
      <w:r w:rsidR="00917F38" w:rsidRPr="001155BD">
        <w:t xml:space="preserve"> эффективности Платформы</w:t>
      </w:r>
      <w:r w:rsidR="000252B8" w:rsidRPr="001155BD">
        <w:t>:</w:t>
      </w:r>
      <w:r w:rsidR="00917F38" w:rsidRPr="001155BD">
        <w:t xml:space="preserve"> </w:t>
      </w:r>
      <w:bookmarkEnd w:id="39"/>
    </w:p>
    <w:p w14:paraId="7714D2D2" w14:textId="423212F4" w:rsidR="00917F38" w:rsidRPr="001155BD" w:rsidRDefault="00936C14" w:rsidP="00F303A6">
      <w:pPr>
        <w:pStyle w:val="ListParagraph"/>
        <w:numPr>
          <w:ilvl w:val="0"/>
          <w:numId w:val="42"/>
        </w:num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3119" w:hanging="624"/>
        <w:contextualSpacing w:val="0"/>
      </w:pPr>
      <w:r w:rsidRPr="001155BD">
        <w:t>ц</w:t>
      </w:r>
      <w:r w:rsidR="00917F38" w:rsidRPr="001155BD">
        <w:t xml:space="preserve">ель 6 a) – </w:t>
      </w:r>
      <w:r w:rsidRPr="001155BD">
        <w:t>п</w:t>
      </w:r>
      <w:r w:rsidR="00917F38" w:rsidRPr="001155BD">
        <w:t>ериодический обзор эффективности МПБЭУ</w:t>
      </w:r>
      <w:r w:rsidRPr="001155BD">
        <w:t>.</w:t>
      </w:r>
      <w:r w:rsidR="00917F38" w:rsidRPr="001155BD">
        <w:t xml:space="preserve"> Для поддержки группы по обзору внешнего компонента среднесрочного обзора был </w:t>
      </w:r>
      <w:r w:rsidR="00917F38" w:rsidRPr="001155BD">
        <w:lastRenderedPageBreak/>
        <w:t>выделен бюджет в размере 7700 долл. США (IPBES/10/INF/18, таблица</w:t>
      </w:r>
      <w:r w:rsidR="00A61A38" w:rsidRPr="001155BD">
        <w:t> </w:t>
      </w:r>
      <w:r w:rsidR="00917F38" w:rsidRPr="001155BD">
        <w:t>B</w:t>
      </w:r>
      <w:r w:rsidR="00A61A38" w:rsidRPr="001155BD">
        <w:noBreakHyphen/>
      </w:r>
      <w:r w:rsidR="00917F38" w:rsidRPr="001155BD">
        <w:t>14).</w:t>
      </w:r>
    </w:p>
    <w:p w14:paraId="74E8A976" w14:textId="00AFFFD6" w:rsidR="00917F38" w:rsidRPr="00A61A38" w:rsidRDefault="00A61A38" w:rsidP="00A61A38">
      <w:pPr>
        <w:keepNext/>
        <w:keepLines/>
        <w:tabs>
          <w:tab w:val="clear" w:pos="1247"/>
          <w:tab w:val="clear" w:pos="1814"/>
          <w:tab w:val="clear" w:pos="2381"/>
          <w:tab w:val="clear" w:pos="2948"/>
          <w:tab w:val="clear" w:pos="3515"/>
          <w:tab w:val="right" w:pos="851"/>
        </w:tabs>
        <w:spacing w:after="120"/>
        <w:ind w:left="1247" w:right="284" w:hanging="1247"/>
        <w:rPr>
          <w:b/>
          <w:bCs/>
        </w:rPr>
      </w:pPr>
      <w:r>
        <w:rPr>
          <w:b/>
          <w:bCs/>
        </w:rPr>
        <w:tab/>
      </w:r>
      <w:r w:rsidR="00917F38" w:rsidRPr="00A61A38">
        <w:rPr>
          <w:b/>
          <w:bCs/>
        </w:rPr>
        <w:t>3.</w:t>
      </w:r>
      <w:r w:rsidR="00917F38" w:rsidRPr="00A61A38">
        <w:rPr>
          <w:b/>
          <w:bCs/>
        </w:rPr>
        <w:tab/>
        <w:t>Секретариат</w:t>
      </w:r>
    </w:p>
    <w:p w14:paraId="1CBA18B8" w14:textId="1A91BE41" w:rsidR="00917F38" w:rsidRPr="00A61A38" w:rsidRDefault="00917F38" w:rsidP="00F303A6">
      <w:pPr>
        <w:pStyle w:val="ListParagraph"/>
        <w:numPr>
          <w:ilvl w:val="0"/>
          <w:numId w:val="35"/>
        </w:num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firstLine="0"/>
        <w:contextualSpacing w:val="0"/>
      </w:pPr>
      <w:r w:rsidRPr="00A61A38">
        <w:t>Расходы на персонал секретариата были увеличены на 81 000 долл</w:t>
      </w:r>
      <w:r w:rsidR="000F75E9">
        <w:t>.</w:t>
      </w:r>
      <w:r w:rsidRPr="00A61A38">
        <w:t xml:space="preserve"> США, чтобы отразить повышение стандартных расходов Организации Объединенных Наций на заработную плату. </w:t>
      </w:r>
    </w:p>
    <w:bookmarkEnd w:id="36"/>
    <w:p w14:paraId="2A530045" w14:textId="6D7238D4" w:rsidR="00917F38" w:rsidRPr="000F75E9" w:rsidRDefault="00B24500" w:rsidP="00B24500">
      <w:pPr>
        <w:tabs>
          <w:tab w:val="clear" w:pos="1247"/>
          <w:tab w:val="clear" w:pos="1814"/>
          <w:tab w:val="clear" w:pos="2381"/>
          <w:tab w:val="clear" w:pos="2948"/>
          <w:tab w:val="clear" w:pos="3515"/>
          <w:tab w:val="right" w:pos="851"/>
        </w:tabs>
        <w:spacing w:after="120"/>
        <w:ind w:left="1247" w:right="284" w:hanging="1247"/>
        <w:rPr>
          <w:b/>
          <w:bCs/>
          <w:sz w:val="24"/>
          <w:szCs w:val="24"/>
        </w:rPr>
      </w:pPr>
      <w:r>
        <w:rPr>
          <w:b/>
          <w:bCs/>
        </w:rPr>
        <w:tab/>
      </w:r>
      <w:r w:rsidR="00917F38" w:rsidRPr="000F75E9">
        <w:rPr>
          <w:b/>
          <w:bCs/>
          <w:sz w:val="24"/>
          <w:szCs w:val="24"/>
        </w:rPr>
        <w:t>C.</w:t>
      </w:r>
      <w:r w:rsidR="00917F38" w:rsidRPr="000F75E9">
        <w:rPr>
          <w:b/>
          <w:bCs/>
          <w:sz w:val="24"/>
          <w:szCs w:val="24"/>
        </w:rPr>
        <w:tab/>
        <w:t>Предварительный бюджет на 2025 год</w:t>
      </w:r>
    </w:p>
    <w:p w14:paraId="4D3E1E19" w14:textId="77777777" w:rsidR="00917F38" w:rsidRPr="00A61A38" w:rsidRDefault="00917F38" w:rsidP="00F303A6">
      <w:pPr>
        <w:pStyle w:val="ListParagraph"/>
        <w:numPr>
          <w:ilvl w:val="0"/>
          <w:numId w:val="35"/>
        </w:num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firstLine="0"/>
        <w:contextualSpacing w:val="0"/>
      </w:pPr>
      <w:r w:rsidRPr="00A61A38">
        <w:t>Предварительный бюджет на 2025 год, представленный в таблице 8, составляет 9,8 млн долл. США. Он был установлен с учетом корректировок на 2023 и 2024 годы, описанных в подразделах III (A) и III (B) настоящей записки.</w:t>
      </w:r>
    </w:p>
    <w:p w14:paraId="27A60270" w14:textId="71BFA01B" w:rsidR="00B24500" w:rsidRPr="00A3551D" w:rsidRDefault="00B24500" w:rsidP="00B24500">
      <w:pPr>
        <w:pStyle w:val="Titletable"/>
        <w:keepNext w:val="0"/>
        <w:keepLines w:val="0"/>
        <w:tabs>
          <w:tab w:val="clear" w:pos="624"/>
          <w:tab w:val="clear" w:pos="1247"/>
          <w:tab w:val="clear" w:pos="1871"/>
          <w:tab w:val="clear" w:pos="2495"/>
          <w:tab w:val="clear" w:pos="3119"/>
          <w:tab w:val="clear" w:pos="3742"/>
          <w:tab w:val="clear" w:pos="4366"/>
        </w:tabs>
        <w:rPr>
          <w:rFonts w:eastAsia="Calibri"/>
        </w:rPr>
      </w:pPr>
      <w:r w:rsidRPr="00B24500">
        <w:rPr>
          <w:b w:val="0"/>
          <w:bCs w:val="0"/>
        </w:rPr>
        <w:t>Таблица 8</w:t>
      </w:r>
      <w:r>
        <w:t xml:space="preserve"> </w:t>
      </w:r>
      <w:r>
        <w:br/>
        <w:t>Предварительный бюджет на 2025 год</w:t>
      </w:r>
    </w:p>
    <w:p w14:paraId="26B84FB7" w14:textId="77777777" w:rsidR="00B24500" w:rsidRPr="00B24500" w:rsidRDefault="00B24500" w:rsidP="00B24500">
      <w:pPr>
        <w:pStyle w:val="Titletable"/>
        <w:keepNext w:val="0"/>
        <w:keepLines w:val="0"/>
        <w:tabs>
          <w:tab w:val="clear" w:pos="624"/>
          <w:tab w:val="clear" w:pos="1247"/>
          <w:tab w:val="clear" w:pos="1871"/>
          <w:tab w:val="clear" w:pos="2495"/>
          <w:tab w:val="clear" w:pos="3119"/>
          <w:tab w:val="clear" w:pos="3742"/>
          <w:tab w:val="clear" w:pos="4366"/>
        </w:tabs>
        <w:rPr>
          <w:rFonts w:eastAsia="Calibri"/>
          <w:b w:val="0"/>
          <w:bCs w:val="0"/>
          <w:sz w:val="18"/>
          <w:szCs w:val="18"/>
        </w:rPr>
      </w:pPr>
      <w:r w:rsidRPr="00B24500">
        <w:rPr>
          <w:b w:val="0"/>
          <w:bCs w:val="0"/>
          <w:sz w:val="18"/>
          <w:szCs w:val="18"/>
        </w:rPr>
        <w:t>(в долл. США)</w:t>
      </w:r>
    </w:p>
    <w:tbl>
      <w:tblPr>
        <w:tblStyle w:val="TableGrid"/>
        <w:tblW w:w="5000" w:type="pct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A0" w:firstRow="1" w:lastRow="0" w:firstColumn="1" w:lastColumn="0" w:noHBand="0" w:noVBand="0"/>
      </w:tblPr>
      <w:tblGrid>
        <w:gridCol w:w="7659"/>
        <w:gridCol w:w="1837"/>
      </w:tblGrid>
      <w:tr w:rsidR="00B24500" w:rsidRPr="00A3551D" w14:paraId="035BEF91" w14:textId="77777777" w:rsidTr="00102D5F">
        <w:trPr>
          <w:trHeight w:val="470"/>
          <w:tblHeader/>
          <w:jc w:val="right"/>
        </w:trPr>
        <w:tc>
          <w:tcPr>
            <w:tcW w:w="7659" w:type="dxa"/>
            <w:tcBorders>
              <w:top w:val="single" w:sz="4" w:space="0" w:color="auto"/>
              <w:bottom w:val="single" w:sz="12" w:space="0" w:color="auto"/>
            </w:tcBorders>
            <w:vAlign w:val="bottom"/>
            <w:hideMark/>
          </w:tcPr>
          <w:p w14:paraId="07D6EED5" w14:textId="77777777" w:rsidR="00B24500" w:rsidRPr="00A3551D" w:rsidRDefault="00B24500" w:rsidP="00B24500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rPr>
                <w:i/>
                <w:iCs/>
              </w:rPr>
            </w:pPr>
            <w:r>
              <w:rPr>
                <w:i/>
                <w:iCs/>
              </w:rPr>
              <w:t>Статьи бюджета</w:t>
            </w:r>
          </w:p>
        </w:tc>
        <w:tc>
          <w:tcPr>
            <w:tcW w:w="1837" w:type="dxa"/>
            <w:tcBorders>
              <w:top w:val="single" w:sz="4" w:space="0" w:color="auto"/>
              <w:bottom w:val="single" w:sz="12" w:space="0" w:color="auto"/>
            </w:tcBorders>
            <w:vAlign w:val="bottom"/>
            <w:hideMark/>
          </w:tcPr>
          <w:p w14:paraId="17B39484" w14:textId="10565C8E" w:rsidR="00F86B35" w:rsidRDefault="00B24500" w:rsidP="00B24500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Предварительный бюджет</w:t>
            </w:r>
            <w:r w:rsidR="00F86B35">
              <w:rPr>
                <w:i/>
                <w:iCs/>
              </w:rPr>
              <w:t>,</w:t>
            </w:r>
          </w:p>
          <w:p w14:paraId="5B952291" w14:textId="4372595D" w:rsidR="00B24500" w:rsidRPr="00A3551D" w:rsidRDefault="00F86B35" w:rsidP="00B24500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2025 год</w:t>
            </w:r>
          </w:p>
        </w:tc>
      </w:tr>
      <w:tr w:rsidR="00B24500" w:rsidRPr="00A3551D" w14:paraId="2E486718" w14:textId="77777777" w:rsidTr="00102D5F">
        <w:trPr>
          <w:trHeight w:val="300"/>
          <w:jc w:val="right"/>
        </w:trPr>
        <w:tc>
          <w:tcPr>
            <w:tcW w:w="7659" w:type="dxa"/>
            <w:tcBorders>
              <w:top w:val="single" w:sz="12" w:space="0" w:color="auto"/>
            </w:tcBorders>
            <w:hideMark/>
          </w:tcPr>
          <w:p w14:paraId="79024DD0" w14:textId="77777777" w:rsidR="00B24500" w:rsidRPr="00A3551D" w:rsidRDefault="00B24500" w:rsidP="00B24500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  <w:r>
              <w:t xml:space="preserve"> </w:t>
            </w:r>
            <w:r>
              <w:rPr>
                <w:b/>
                <w:bCs/>
              </w:rPr>
              <w:t>Совещания органов МПБЭУ</w:t>
            </w:r>
          </w:p>
        </w:tc>
        <w:tc>
          <w:tcPr>
            <w:tcW w:w="1837" w:type="dxa"/>
            <w:tcBorders>
              <w:top w:val="single" w:sz="12" w:space="0" w:color="auto"/>
            </w:tcBorders>
            <w:noWrap/>
            <w:hideMark/>
          </w:tcPr>
          <w:p w14:paraId="687010FB" w14:textId="77777777" w:rsidR="00B24500" w:rsidRPr="00A3551D" w:rsidRDefault="00B24500" w:rsidP="00B24500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b/>
                <w:bCs/>
                <w:lang w:val="en-GB"/>
              </w:rPr>
            </w:pPr>
          </w:p>
        </w:tc>
      </w:tr>
      <w:tr w:rsidR="00B24500" w:rsidRPr="00A3551D" w14:paraId="0A9B6581" w14:textId="77777777" w:rsidTr="00102D5F">
        <w:trPr>
          <w:trHeight w:val="290"/>
          <w:jc w:val="right"/>
        </w:trPr>
        <w:tc>
          <w:tcPr>
            <w:tcW w:w="7659" w:type="dxa"/>
            <w:hideMark/>
          </w:tcPr>
          <w:p w14:paraId="2AA7CB80" w14:textId="77777777" w:rsidR="00B24500" w:rsidRPr="00A3551D" w:rsidRDefault="00B24500" w:rsidP="00B24500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rPr>
                <w:b/>
                <w:bCs/>
              </w:rPr>
            </w:pPr>
            <w:r>
              <w:rPr>
                <w:b/>
                <w:bCs/>
              </w:rPr>
              <w:t>1.1</w:t>
            </w:r>
            <w:r>
              <w:t xml:space="preserve"> </w:t>
            </w:r>
            <w:r>
              <w:rPr>
                <w:b/>
                <w:bCs/>
              </w:rPr>
              <w:t>Сессии Пленума</w:t>
            </w:r>
          </w:p>
        </w:tc>
        <w:tc>
          <w:tcPr>
            <w:tcW w:w="1837" w:type="dxa"/>
            <w:noWrap/>
            <w:hideMark/>
          </w:tcPr>
          <w:p w14:paraId="0236C7CB" w14:textId="77777777" w:rsidR="00B24500" w:rsidRPr="00A3551D" w:rsidRDefault="00B24500" w:rsidP="00B24500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b/>
                <w:bCs/>
                <w:lang w:val="en-GB"/>
              </w:rPr>
            </w:pPr>
          </w:p>
        </w:tc>
      </w:tr>
      <w:tr w:rsidR="00B24500" w:rsidRPr="00A3551D" w14:paraId="62D83640" w14:textId="77777777" w:rsidTr="00102D5F">
        <w:trPr>
          <w:trHeight w:val="315"/>
          <w:jc w:val="right"/>
        </w:trPr>
        <w:tc>
          <w:tcPr>
            <w:tcW w:w="7659" w:type="dxa"/>
            <w:hideMark/>
          </w:tcPr>
          <w:p w14:paraId="0691C688" w14:textId="77777777" w:rsidR="00B24500" w:rsidRPr="00A3551D" w:rsidRDefault="00B24500" w:rsidP="00B24500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</w:pPr>
            <w:r>
              <w:t xml:space="preserve">Расходы на поездки участников двенадцатой сессии (проезд и суточные) </w:t>
            </w:r>
          </w:p>
        </w:tc>
        <w:tc>
          <w:tcPr>
            <w:tcW w:w="1837" w:type="dxa"/>
            <w:hideMark/>
          </w:tcPr>
          <w:p w14:paraId="217A1083" w14:textId="77777777" w:rsidR="00B24500" w:rsidRPr="00A3551D" w:rsidRDefault="00B24500" w:rsidP="00B24500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</w:pPr>
            <w:r>
              <w:t>500 000</w:t>
            </w:r>
          </w:p>
        </w:tc>
      </w:tr>
      <w:tr w:rsidR="00B24500" w:rsidRPr="00A3551D" w14:paraId="6CA766AD" w14:textId="77777777" w:rsidTr="00102D5F">
        <w:trPr>
          <w:trHeight w:val="290"/>
          <w:jc w:val="right"/>
        </w:trPr>
        <w:tc>
          <w:tcPr>
            <w:tcW w:w="7659" w:type="dxa"/>
            <w:hideMark/>
          </w:tcPr>
          <w:p w14:paraId="1BA62532" w14:textId="77777777" w:rsidR="00B24500" w:rsidRPr="00A3551D" w:rsidRDefault="00B24500" w:rsidP="00B24500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</w:pPr>
            <w:r>
              <w:t>Конференционное обслуживание (письменный перевод, редактирование и устный перевод)</w:t>
            </w:r>
          </w:p>
        </w:tc>
        <w:tc>
          <w:tcPr>
            <w:tcW w:w="1837" w:type="dxa"/>
            <w:hideMark/>
          </w:tcPr>
          <w:p w14:paraId="4FEDB0E0" w14:textId="77777777" w:rsidR="00B24500" w:rsidRPr="00A3551D" w:rsidRDefault="00B24500" w:rsidP="00B24500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</w:pPr>
            <w:r>
              <w:t>830 000</w:t>
            </w:r>
          </w:p>
        </w:tc>
      </w:tr>
      <w:tr w:rsidR="00B24500" w:rsidRPr="00A3551D" w14:paraId="6FA8CAA4" w14:textId="77777777" w:rsidTr="00102D5F">
        <w:trPr>
          <w:trHeight w:val="290"/>
          <w:jc w:val="right"/>
        </w:trPr>
        <w:tc>
          <w:tcPr>
            <w:tcW w:w="7659" w:type="dxa"/>
            <w:hideMark/>
          </w:tcPr>
          <w:p w14:paraId="6D1AEADD" w14:textId="77777777" w:rsidR="00B24500" w:rsidRPr="00A3551D" w:rsidRDefault="00B24500" w:rsidP="00B24500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</w:pPr>
            <w:r>
              <w:t>Подготовка докладов</w:t>
            </w:r>
          </w:p>
        </w:tc>
        <w:tc>
          <w:tcPr>
            <w:tcW w:w="1837" w:type="dxa"/>
            <w:hideMark/>
          </w:tcPr>
          <w:p w14:paraId="3CB10F68" w14:textId="77777777" w:rsidR="00B24500" w:rsidRPr="00A3551D" w:rsidRDefault="00B24500" w:rsidP="00B24500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</w:pPr>
            <w:r>
              <w:t>65 000</w:t>
            </w:r>
          </w:p>
        </w:tc>
      </w:tr>
      <w:tr w:rsidR="00B24500" w:rsidRPr="00A3551D" w14:paraId="13345F91" w14:textId="77777777" w:rsidTr="00102D5F">
        <w:trPr>
          <w:trHeight w:val="300"/>
          <w:jc w:val="right"/>
        </w:trPr>
        <w:tc>
          <w:tcPr>
            <w:tcW w:w="7659" w:type="dxa"/>
            <w:tcBorders>
              <w:bottom w:val="single" w:sz="2" w:space="0" w:color="auto"/>
            </w:tcBorders>
            <w:hideMark/>
          </w:tcPr>
          <w:p w14:paraId="3972E8D2" w14:textId="77777777" w:rsidR="00B24500" w:rsidRPr="00A3551D" w:rsidRDefault="00B24500" w:rsidP="00B24500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</w:pPr>
            <w:r>
              <w:t xml:space="preserve">Расходы на обеспечение безопасности и прочие расходы </w:t>
            </w:r>
          </w:p>
        </w:tc>
        <w:tc>
          <w:tcPr>
            <w:tcW w:w="1837" w:type="dxa"/>
            <w:tcBorders>
              <w:bottom w:val="single" w:sz="2" w:space="0" w:color="auto"/>
            </w:tcBorders>
            <w:hideMark/>
          </w:tcPr>
          <w:p w14:paraId="085A81DB" w14:textId="77777777" w:rsidR="00B24500" w:rsidRPr="00A3551D" w:rsidRDefault="00B24500" w:rsidP="00B24500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</w:pPr>
            <w:r>
              <w:t>100 000</w:t>
            </w:r>
          </w:p>
        </w:tc>
      </w:tr>
      <w:tr w:rsidR="00B24500" w:rsidRPr="00A3551D" w14:paraId="6F5ED715" w14:textId="77777777" w:rsidTr="00102D5F">
        <w:trPr>
          <w:trHeight w:val="300"/>
          <w:jc w:val="right"/>
        </w:trPr>
        <w:tc>
          <w:tcPr>
            <w:tcW w:w="7659" w:type="dxa"/>
            <w:tcBorders>
              <w:top w:val="single" w:sz="2" w:space="0" w:color="auto"/>
              <w:bottom w:val="single" w:sz="2" w:space="0" w:color="auto"/>
            </w:tcBorders>
            <w:hideMark/>
          </w:tcPr>
          <w:p w14:paraId="5B42E935" w14:textId="77777777" w:rsidR="00B24500" w:rsidRPr="00A3551D" w:rsidRDefault="00B24500" w:rsidP="00B24500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rPr>
                <w:b/>
                <w:bCs/>
              </w:rPr>
            </w:pPr>
            <w:r>
              <w:rPr>
                <w:b/>
                <w:bCs/>
              </w:rPr>
              <w:t>Промежуточный итог 1.1, сессии Пленума</w:t>
            </w:r>
          </w:p>
        </w:tc>
        <w:tc>
          <w:tcPr>
            <w:tcW w:w="1837" w:type="dxa"/>
            <w:tcBorders>
              <w:top w:val="single" w:sz="2" w:space="0" w:color="auto"/>
              <w:bottom w:val="single" w:sz="2" w:space="0" w:color="auto"/>
            </w:tcBorders>
            <w:noWrap/>
            <w:hideMark/>
          </w:tcPr>
          <w:p w14:paraId="30F9848D" w14:textId="77777777" w:rsidR="00B24500" w:rsidRPr="00A3551D" w:rsidRDefault="00B24500" w:rsidP="00B24500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1 495 000</w:t>
            </w:r>
          </w:p>
        </w:tc>
      </w:tr>
      <w:tr w:rsidR="00B24500" w:rsidRPr="00A3551D" w14:paraId="589DE5C4" w14:textId="77777777" w:rsidTr="00102D5F">
        <w:trPr>
          <w:trHeight w:val="300"/>
          <w:jc w:val="right"/>
        </w:trPr>
        <w:tc>
          <w:tcPr>
            <w:tcW w:w="7659" w:type="dxa"/>
            <w:tcBorders>
              <w:top w:val="single" w:sz="2" w:space="0" w:color="auto"/>
            </w:tcBorders>
            <w:hideMark/>
          </w:tcPr>
          <w:p w14:paraId="246E33DF" w14:textId="77777777" w:rsidR="00B24500" w:rsidRPr="00A3551D" w:rsidRDefault="00B24500" w:rsidP="00B24500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rPr>
                <w:b/>
                <w:bCs/>
              </w:rPr>
            </w:pPr>
            <w:r>
              <w:rPr>
                <w:b/>
                <w:bCs/>
              </w:rPr>
              <w:t>1.2</w:t>
            </w:r>
            <w:r>
              <w:t xml:space="preserve"> </w:t>
            </w:r>
            <w:r>
              <w:rPr>
                <w:b/>
                <w:bCs/>
              </w:rPr>
              <w:t>Сессии Бюро и Многодисциплинарной группы экспертов</w:t>
            </w:r>
          </w:p>
        </w:tc>
        <w:tc>
          <w:tcPr>
            <w:tcW w:w="1837" w:type="dxa"/>
            <w:tcBorders>
              <w:top w:val="single" w:sz="2" w:space="0" w:color="auto"/>
            </w:tcBorders>
            <w:noWrap/>
            <w:hideMark/>
          </w:tcPr>
          <w:p w14:paraId="32C8B393" w14:textId="77777777" w:rsidR="00B24500" w:rsidRPr="00B24500" w:rsidRDefault="00B24500" w:rsidP="00B24500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</w:pPr>
          </w:p>
        </w:tc>
      </w:tr>
      <w:tr w:rsidR="00B24500" w:rsidRPr="00A3551D" w14:paraId="54F6DE1E" w14:textId="77777777" w:rsidTr="00102D5F">
        <w:trPr>
          <w:trHeight w:val="290"/>
          <w:jc w:val="right"/>
        </w:trPr>
        <w:tc>
          <w:tcPr>
            <w:tcW w:w="7659" w:type="dxa"/>
            <w:hideMark/>
          </w:tcPr>
          <w:p w14:paraId="3C848877" w14:textId="77777777" w:rsidR="00B24500" w:rsidRPr="00A3551D" w:rsidRDefault="00B24500" w:rsidP="00B24500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</w:pPr>
            <w:r>
              <w:t>Расходы на поездки и проведение совещаний для участников одной сессии Бюро</w:t>
            </w:r>
          </w:p>
        </w:tc>
        <w:tc>
          <w:tcPr>
            <w:tcW w:w="1837" w:type="dxa"/>
            <w:hideMark/>
          </w:tcPr>
          <w:p w14:paraId="43740529" w14:textId="77777777" w:rsidR="00B24500" w:rsidRPr="00A3551D" w:rsidRDefault="00B24500" w:rsidP="00B24500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</w:pPr>
            <w:r>
              <w:t>35 450</w:t>
            </w:r>
          </w:p>
        </w:tc>
      </w:tr>
      <w:tr w:rsidR="00B24500" w:rsidRPr="00A3551D" w14:paraId="527A5134" w14:textId="77777777" w:rsidTr="00102D5F">
        <w:trPr>
          <w:trHeight w:val="300"/>
          <w:jc w:val="right"/>
        </w:trPr>
        <w:tc>
          <w:tcPr>
            <w:tcW w:w="7659" w:type="dxa"/>
            <w:tcBorders>
              <w:bottom w:val="single" w:sz="2" w:space="0" w:color="auto"/>
            </w:tcBorders>
            <w:hideMark/>
          </w:tcPr>
          <w:p w14:paraId="1DB41824" w14:textId="77777777" w:rsidR="00B24500" w:rsidRPr="00A3551D" w:rsidRDefault="00B24500" w:rsidP="00B24500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</w:pPr>
            <w:r>
              <w:t>Расходы на поездки и проведение совещаний для участников одной сессии Группы</w:t>
            </w:r>
          </w:p>
        </w:tc>
        <w:tc>
          <w:tcPr>
            <w:tcW w:w="1837" w:type="dxa"/>
            <w:tcBorders>
              <w:bottom w:val="single" w:sz="2" w:space="0" w:color="auto"/>
            </w:tcBorders>
            <w:hideMark/>
          </w:tcPr>
          <w:p w14:paraId="210EDE7E" w14:textId="77777777" w:rsidR="00B24500" w:rsidRPr="00A3551D" w:rsidRDefault="00B24500" w:rsidP="00B24500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</w:pPr>
            <w:r>
              <w:t>85 000</w:t>
            </w:r>
          </w:p>
        </w:tc>
      </w:tr>
      <w:tr w:rsidR="00B24500" w:rsidRPr="00A3551D" w14:paraId="0CF22F44" w14:textId="77777777" w:rsidTr="00102D5F">
        <w:trPr>
          <w:trHeight w:val="303"/>
          <w:jc w:val="right"/>
        </w:trPr>
        <w:tc>
          <w:tcPr>
            <w:tcW w:w="7659" w:type="dxa"/>
            <w:tcBorders>
              <w:top w:val="single" w:sz="2" w:space="0" w:color="auto"/>
              <w:bottom w:val="single" w:sz="2" w:space="0" w:color="auto"/>
            </w:tcBorders>
            <w:hideMark/>
          </w:tcPr>
          <w:p w14:paraId="398A1208" w14:textId="77777777" w:rsidR="00B24500" w:rsidRPr="00A3551D" w:rsidRDefault="00B24500" w:rsidP="00B24500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rPr>
                <w:b/>
                <w:bCs/>
              </w:rPr>
            </w:pPr>
            <w:r>
              <w:rPr>
                <w:b/>
                <w:bCs/>
              </w:rPr>
              <w:t>Промежуточный итог 1.2, сессии Бюро и Многодисциплинарной группы экспертов</w:t>
            </w:r>
          </w:p>
        </w:tc>
        <w:tc>
          <w:tcPr>
            <w:tcW w:w="1837" w:type="dxa"/>
            <w:tcBorders>
              <w:top w:val="single" w:sz="2" w:space="0" w:color="auto"/>
              <w:bottom w:val="single" w:sz="2" w:space="0" w:color="auto"/>
            </w:tcBorders>
            <w:noWrap/>
            <w:hideMark/>
          </w:tcPr>
          <w:p w14:paraId="00E28418" w14:textId="77777777" w:rsidR="00B24500" w:rsidRPr="00A3551D" w:rsidRDefault="00B24500" w:rsidP="00B24500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120 450</w:t>
            </w:r>
          </w:p>
        </w:tc>
      </w:tr>
      <w:tr w:rsidR="00B24500" w:rsidRPr="00A3551D" w14:paraId="329FFAF0" w14:textId="77777777" w:rsidTr="00102D5F">
        <w:trPr>
          <w:trHeight w:val="300"/>
          <w:jc w:val="right"/>
        </w:trPr>
        <w:tc>
          <w:tcPr>
            <w:tcW w:w="7659" w:type="dxa"/>
            <w:tcBorders>
              <w:top w:val="single" w:sz="2" w:space="0" w:color="auto"/>
              <w:bottom w:val="single" w:sz="4" w:space="0" w:color="auto"/>
            </w:tcBorders>
            <w:hideMark/>
          </w:tcPr>
          <w:p w14:paraId="420BED11" w14:textId="77777777" w:rsidR="00B24500" w:rsidRPr="00A3551D" w:rsidRDefault="00B24500" w:rsidP="00B24500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rPr>
                <w:b/>
                <w:bCs/>
              </w:rPr>
            </w:pPr>
            <w:r>
              <w:rPr>
                <w:b/>
                <w:bCs/>
              </w:rPr>
              <w:t>1.3</w:t>
            </w:r>
            <w:r>
              <w:t xml:space="preserve"> </w:t>
            </w:r>
            <w:r>
              <w:rPr>
                <w:b/>
                <w:bCs/>
              </w:rPr>
              <w:t>Расходы на поездки Председателя в качестве представителя МПБЭУ</w:t>
            </w:r>
          </w:p>
        </w:tc>
        <w:tc>
          <w:tcPr>
            <w:tcW w:w="1837" w:type="dxa"/>
            <w:tcBorders>
              <w:top w:val="single" w:sz="2" w:space="0" w:color="auto"/>
              <w:bottom w:val="single" w:sz="4" w:space="0" w:color="auto"/>
            </w:tcBorders>
            <w:noWrap/>
            <w:hideMark/>
          </w:tcPr>
          <w:p w14:paraId="5E926E57" w14:textId="77777777" w:rsidR="00B24500" w:rsidRPr="00A3551D" w:rsidRDefault="00B24500" w:rsidP="00B24500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25 000</w:t>
            </w:r>
          </w:p>
        </w:tc>
      </w:tr>
      <w:tr w:rsidR="00B24500" w:rsidRPr="00A3551D" w14:paraId="08639578" w14:textId="77777777" w:rsidTr="00102D5F">
        <w:trPr>
          <w:trHeight w:val="300"/>
          <w:jc w:val="right"/>
        </w:trPr>
        <w:tc>
          <w:tcPr>
            <w:tcW w:w="765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3E6AA247" w14:textId="77777777" w:rsidR="00B24500" w:rsidRPr="00A3551D" w:rsidRDefault="00B24500" w:rsidP="00B24500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rPr>
                <w:b/>
                <w:bCs/>
              </w:rPr>
            </w:pPr>
            <w:r>
              <w:rPr>
                <w:b/>
                <w:bCs/>
              </w:rPr>
              <w:t>Промежуточный итог 1, совещания органов МПБЭУ</w:t>
            </w:r>
          </w:p>
        </w:tc>
        <w:tc>
          <w:tcPr>
            <w:tcW w:w="1837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1BE05683" w14:textId="77777777" w:rsidR="00B24500" w:rsidRPr="00A3551D" w:rsidRDefault="00B24500" w:rsidP="00B24500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1 640 450</w:t>
            </w:r>
          </w:p>
        </w:tc>
      </w:tr>
      <w:tr w:rsidR="00B24500" w:rsidRPr="00A3551D" w14:paraId="3791697F" w14:textId="77777777" w:rsidTr="00102D5F">
        <w:trPr>
          <w:trHeight w:val="300"/>
          <w:jc w:val="right"/>
        </w:trPr>
        <w:tc>
          <w:tcPr>
            <w:tcW w:w="7659" w:type="dxa"/>
            <w:tcBorders>
              <w:top w:val="single" w:sz="4" w:space="0" w:color="auto"/>
            </w:tcBorders>
          </w:tcPr>
          <w:p w14:paraId="6F69C0B5" w14:textId="77777777" w:rsidR="00B24500" w:rsidRPr="00A3551D" w:rsidRDefault="00B24500" w:rsidP="00B24500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  <w:r>
              <w:t xml:space="preserve"> </w:t>
            </w:r>
            <w:r>
              <w:rPr>
                <w:b/>
                <w:bCs/>
              </w:rPr>
              <w:t>Осуществление программы работы</w:t>
            </w:r>
          </w:p>
        </w:tc>
        <w:tc>
          <w:tcPr>
            <w:tcW w:w="1837" w:type="dxa"/>
            <w:tcBorders>
              <w:top w:val="single" w:sz="4" w:space="0" w:color="auto"/>
            </w:tcBorders>
            <w:noWrap/>
          </w:tcPr>
          <w:p w14:paraId="4712CEB9" w14:textId="77777777" w:rsidR="00B24500" w:rsidRPr="00A3551D" w:rsidRDefault="00B24500" w:rsidP="00B24500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b/>
                <w:bCs/>
                <w:lang w:val="en-GB"/>
              </w:rPr>
            </w:pPr>
          </w:p>
        </w:tc>
      </w:tr>
      <w:tr w:rsidR="00B24500" w:rsidRPr="00A3551D" w14:paraId="3EC38A0D" w14:textId="77777777" w:rsidTr="00102D5F">
        <w:trPr>
          <w:trHeight w:val="290"/>
          <w:jc w:val="right"/>
        </w:trPr>
        <w:tc>
          <w:tcPr>
            <w:tcW w:w="7659" w:type="dxa"/>
            <w:hideMark/>
          </w:tcPr>
          <w:p w14:paraId="60890241" w14:textId="77777777" w:rsidR="00B24500" w:rsidRPr="00A3551D" w:rsidRDefault="00B24500" w:rsidP="00B24500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rPr>
                <w:b/>
                <w:bCs/>
              </w:rPr>
            </w:pPr>
            <w:r>
              <w:rPr>
                <w:b/>
                <w:bCs/>
              </w:rPr>
              <w:t>Скользящая программа работы на период до 2030 года</w:t>
            </w:r>
          </w:p>
        </w:tc>
        <w:tc>
          <w:tcPr>
            <w:tcW w:w="1837" w:type="dxa"/>
            <w:noWrap/>
            <w:hideMark/>
          </w:tcPr>
          <w:p w14:paraId="03285EA5" w14:textId="77777777" w:rsidR="00B24500" w:rsidRPr="00B24500" w:rsidRDefault="00B24500" w:rsidP="00B24500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</w:pPr>
          </w:p>
        </w:tc>
      </w:tr>
      <w:tr w:rsidR="00B24500" w:rsidRPr="00A3551D" w14:paraId="478B03B7" w14:textId="77777777" w:rsidTr="00102D5F">
        <w:trPr>
          <w:trHeight w:val="290"/>
          <w:jc w:val="right"/>
        </w:trPr>
        <w:tc>
          <w:tcPr>
            <w:tcW w:w="7659" w:type="dxa"/>
            <w:hideMark/>
          </w:tcPr>
          <w:p w14:paraId="6E93F1B5" w14:textId="15D00AD4" w:rsidR="00B24500" w:rsidRPr="000D0CE0" w:rsidRDefault="00B24500" w:rsidP="00B24500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rPr>
                <w:b/>
                <w:bCs/>
              </w:rPr>
            </w:pPr>
            <w:r w:rsidRPr="000D0CE0">
              <w:rPr>
                <w:b/>
                <w:bCs/>
              </w:rPr>
              <w:t>Цель 1: Оценка знаний</w:t>
            </w:r>
          </w:p>
        </w:tc>
        <w:tc>
          <w:tcPr>
            <w:tcW w:w="1837" w:type="dxa"/>
            <w:noWrap/>
            <w:hideMark/>
          </w:tcPr>
          <w:p w14:paraId="3CACAD8E" w14:textId="77777777" w:rsidR="00B24500" w:rsidRPr="00A3551D" w:rsidRDefault="00B24500" w:rsidP="00B24500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1 920 650</w:t>
            </w:r>
          </w:p>
        </w:tc>
      </w:tr>
      <w:tr w:rsidR="00B24500" w:rsidRPr="00A3551D" w14:paraId="6C5720DF" w14:textId="77777777" w:rsidTr="00102D5F">
        <w:trPr>
          <w:trHeight w:val="460"/>
          <w:jc w:val="right"/>
        </w:trPr>
        <w:tc>
          <w:tcPr>
            <w:tcW w:w="7659" w:type="dxa"/>
            <w:hideMark/>
          </w:tcPr>
          <w:p w14:paraId="3B1A693C" w14:textId="26EFC937" w:rsidR="00B24500" w:rsidRPr="000D0CE0" w:rsidRDefault="00B24500" w:rsidP="00B24500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</w:pPr>
            <w:r w:rsidRPr="000D0CE0">
              <w:t xml:space="preserve">Результат 1 a) – </w:t>
            </w:r>
            <w:r w:rsidR="0088163F" w:rsidRPr="000D0CE0">
              <w:t>т</w:t>
            </w:r>
            <w:r w:rsidRPr="000D0CE0">
              <w:t xml:space="preserve">ематическая оценка по вопросам взаимосвязей между биоразнообразием, водными ресурсами, продовольствием и здоровьем (оценка совокупности) </w:t>
            </w:r>
          </w:p>
        </w:tc>
        <w:tc>
          <w:tcPr>
            <w:tcW w:w="1837" w:type="dxa"/>
            <w:noWrap/>
            <w:hideMark/>
          </w:tcPr>
          <w:p w14:paraId="7F43EFE5" w14:textId="77777777" w:rsidR="00B24500" w:rsidRPr="00A3551D" w:rsidRDefault="00B24500" w:rsidP="00B24500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</w:pPr>
            <w:r>
              <w:t>185 950</w:t>
            </w:r>
          </w:p>
        </w:tc>
      </w:tr>
      <w:tr w:rsidR="00B24500" w:rsidRPr="00A3551D" w14:paraId="288EFFEA" w14:textId="77777777" w:rsidTr="00102D5F">
        <w:trPr>
          <w:trHeight w:val="690"/>
          <w:jc w:val="right"/>
        </w:trPr>
        <w:tc>
          <w:tcPr>
            <w:tcW w:w="7659" w:type="dxa"/>
            <w:hideMark/>
          </w:tcPr>
          <w:p w14:paraId="6594EE71" w14:textId="22BE836A" w:rsidR="00B24500" w:rsidRPr="000D0CE0" w:rsidRDefault="00B24500" w:rsidP="00B24500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</w:pPr>
            <w:r w:rsidRPr="000D0CE0">
              <w:t xml:space="preserve">Результат 1 с) – </w:t>
            </w:r>
            <w:r w:rsidR="0088163F" w:rsidRPr="000D0CE0">
              <w:t>т</w:t>
            </w:r>
            <w:r w:rsidRPr="000D0CE0">
              <w:t xml:space="preserve">ематическая оценка по вопросам коренных причин утраты биоразнообразия и определяющих факторов преобразовательных изменений и вариантов реализации Концепции в области биоразнообразия на период до 2050 года (оценка по вопросам преобразовательных изменений) </w:t>
            </w:r>
          </w:p>
        </w:tc>
        <w:tc>
          <w:tcPr>
            <w:tcW w:w="1837" w:type="dxa"/>
            <w:noWrap/>
            <w:hideMark/>
          </w:tcPr>
          <w:p w14:paraId="1D8C4064" w14:textId="77777777" w:rsidR="00B24500" w:rsidRPr="00A3551D" w:rsidRDefault="00B24500" w:rsidP="00B24500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</w:pPr>
            <w:r>
              <w:t>80 000</w:t>
            </w:r>
          </w:p>
        </w:tc>
      </w:tr>
      <w:tr w:rsidR="00B24500" w:rsidRPr="00A3551D" w14:paraId="60323637" w14:textId="77777777" w:rsidTr="00102D5F">
        <w:trPr>
          <w:trHeight w:val="505"/>
          <w:jc w:val="right"/>
        </w:trPr>
        <w:tc>
          <w:tcPr>
            <w:tcW w:w="7659" w:type="dxa"/>
            <w:hideMark/>
          </w:tcPr>
          <w:p w14:paraId="10FC87B5" w14:textId="29E38A13" w:rsidR="00B24500" w:rsidRPr="000D0CE0" w:rsidRDefault="00B24500" w:rsidP="00B24500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</w:pPr>
            <w:r w:rsidRPr="000D0CE0">
              <w:t xml:space="preserve">Результат 1 d) – </w:t>
            </w:r>
            <w:r w:rsidR="0051679A" w:rsidRPr="000D0CE0">
              <w:t>м</w:t>
            </w:r>
            <w:r w:rsidRPr="000D0CE0">
              <w:t>етодологическая оценка по вопросам о воздействии хозяйственной деятельности на биоразнообразие и обеспечиваемый природой вклад на благо человека и ее зависимости от них (оценка по вопросам хозяйственной деятельности и биоразнообразия)</w:t>
            </w:r>
          </w:p>
        </w:tc>
        <w:tc>
          <w:tcPr>
            <w:tcW w:w="1837" w:type="dxa"/>
            <w:noWrap/>
            <w:hideMark/>
          </w:tcPr>
          <w:p w14:paraId="42EEDA1C" w14:textId="77777777" w:rsidR="00B24500" w:rsidRPr="00A3551D" w:rsidRDefault="00B24500" w:rsidP="00B24500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</w:pPr>
            <w:r>
              <w:t>322 500</w:t>
            </w:r>
          </w:p>
        </w:tc>
      </w:tr>
      <w:tr w:rsidR="00B24500" w:rsidRPr="00A3551D" w14:paraId="61133492" w14:textId="77777777" w:rsidTr="00102D5F">
        <w:trPr>
          <w:trHeight w:val="295"/>
          <w:jc w:val="right"/>
        </w:trPr>
        <w:tc>
          <w:tcPr>
            <w:tcW w:w="7659" w:type="dxa"/>
            <w:hideMark/>
          </w:tcPr>
          <w:p w14:paraId="0156D837" w14:textId="7A44FB71" w:rsidR="00B24500" w:rsidRPr="00123C58" w:rsidRDefault="00B24500" w:rsidP="00B24500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</w:pPr>
            <w:r w:rsidRPr="00123C58">
              <w:t xml:space="preserve">Результат 1 e) – </w:t>
            </w:r>
            <w:r w:rsidR="00244B2C" w:rsidRPr="00123C58">
              <w:t>в</w:t>
            </w:r>
            <w:r w:rsidRPr="00123C58">
              <w:t>торая глобальная оценка по вопросам биоразнообразия и экосистемных услуг</w:t>
            </w:r>
          </w:p>
        </w:tc>
        <w:tc>
          <w:tcPr>
            <w:tcW w:w="1837" w:type="dxa"/>
            <w:noWrap/>
            <w:hideMark/>
          </w:tcPr>
          <w:p w14:paraId="7BB16F99" w14:textId="77777777" w:rsidR="00B24500" w:rsidRPr="00A3551D" w:rsidRDefault="00B24500" w:rsidP="00B24500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</w:pPr>
            <w:r>
              <w:t>515 950</w:t>
            </w:r>
          </w:p>
        </w:tc>
      </w:tr>
      <w:tr w:rsidR="00B24500" w:rsidRPr="00A3551D" w14:paraId="549A29A3" w14:textId="77777777" w:rsidTr="00102D5F">
        <w:trPr>
          <w:trHeight w:val="281"/>
          <w:jc w:val="right"/>
        </w:trPr>
        <w:tc>
          <w:tcPr>
            <w:tcW w:w="7659" w:type="dxa"/>
            <w:hideMark/>
          </w:tcPr>
          <w:p w14:paraId="38D4B150" w14:textId="06E06ADB" w:rsidR="00B24500" w:rsidRPr="00123C58" w:rsidRDefault="00B24500" w:rsidP="00B24500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</w:pPr>
            <w:r w:rsidRPr="00123C58">
              <w:t xml:space="preserve">Результат 1 f) – </w:t>
            </w:r>
            <w:r w:rsidR="000360EB" w:rsidRPr="00123C58">
              <w:t>п</w:t>
            </w:r>
            <w:r w:rsidRPr="00123C58">
              <w:t>ервая ускоренная оценка (ускоренная оценка (1)</w:t>
            </w:r>
          </w:p>
        </w:tc>
        <w:tc>
          <w:tcPr>
            <w:tcW w:w="1837" w:type="dxa"/>
            <w:noWrap/>
            <w:hideMark/>
          </w:tcPr>
          <w:p w14:paraId="52A30F98" w14:textId="77777777" w:rsidR="00B24500" w:rsidRPr="00A3551D" w:rsidRDefault="00B24500" w:rsidP="00B24500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</w:pPr>
            <w:r>
              <w:t>488 750</w:t>
            </w:r>
          </w:p>
        </w:tc>
      </w:tr>
      <w:tr w:rsidR="00B24500" w:rsidRPr="00A3551D" w14:paraId="4F12924A" w14:textId="77777777" w:rsidTr="00102D5F">
        <w:trPr>
          <w:trHeight w:val="309"/>
          <w:jc w:val="right"/>
        </w:trPr>
        <w:tc>
          <w:tcPr>
            <w:tcW w:w="7659" w:type="dxa"/>
            <w:hideMark/>
          </w:tcPr>
          <w:p w14:paraId="393C2FE0" w14:textId="6A701711" w:rsidR="00B24500" w:rsidRPr="00123C58" w:rsidRDefault="00B24500" w:rsidP="00B24500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</w:pPr>
            <w:r w:rsidRPr="00123C58">
              <w:t xml:space="preserve">Результат 1 g) – вторая ускоренная оценка (ускоренная оценка (2) </w:t>
            </w:r>
          </w:p>
        </w:tc>
        <w:tc>
          <w:tcPr>
            <w:tcW w:w="1837" w:type="dxa"/>
            <w:noWrap/>
            <w:hideMark/>
          </w:tcPr>
          <w:p w14:paraId="55058029" w14:textId="77777777" w:rsidR="00B24500" w:rsidRPr="00A3551D" w:rsidRDefault="00B24500" w:rsidP="00B24500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</w:pPr>
            <w:r>
              <w:t>327 500</w:t>
            </w:r>
          </w:p>
        </w:tc>
      </w:tr>
      <w:tr w:rsidR="00B24500" w:rsidRPr="00A3551D" w14:paraId="764E5A31" w14:textId="77777777" w:rsidTr="00102D5F">
        <w:trPr>
          <w:trHeight w:val="290"/>
          <w:jc w:val="right"/>
        </w:trPr>
        <w:tc>
          <w:tcPr>
            <w:tcW w:w="7659" w:type="dxa"/>
            <w:hideMark/>
          </w:tcPr>
          <w:p w14:paraId="16830238" w14:textId="0C82FACF" w:rsidR="00B24500" w:rsidRPr="00B90EB5" w:rsidRDefault="00B24500" w:rsidP="00B24500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rPr>
                <w:b/>
                <w:bCs/>
              </w:rPr>
            </w:pPr>
            <w:r w:rsidRPr="00B90EB5">
              <w:rPr>
                <w:b/>
                <w:bCs/>
              </w:rPr>
              <w:t>Цель 2: Создание потенциала и цель 4 a) –</w:t>
            </w:r>
            <w:r w:rsidR="00123C58" w:rsidRPr="00B90EB5">
              <w:rPr>
                <w:b/>
                <w:bCs/>
                <w:szCs w:val="18"/>
              </w:rPr>
              <w:t xml:space="preserve"> продвижение работы в области политических инструментов, инструментов и методологий поддержки политики</w:t>
            </w:r>
          </w:p>
        </w:tc>
        <w:tc>
          <w:tcPr>
            <w:tcW w:w="1837" w:type="dxa"/>
            <w:noWrap/>
            <w:hideMark/>
          </w:tcPr>
          <w:p w14:paraId="3AF8CFF2" w14:textId="77777777" w:rsidR="00B24500" w:rsidRPr="00A3551D" w:rsidRDefault="00B24500" w:rsidP="00B24500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660 000</w:t>
            </w:r>
          </w:p>
        </w:tc>
      </w:tr>
      <w:tr w:rsidR="00B24500" w:rsidRPr="00A3551D" w14:paraId="0F6E10EC" w14:textId="77777777" w:rsidTr="00102D5F">
        <w:trPr>
          <w:trHeight w:val="452"/>
          <w:jc w:val="right"/>
        </w:trPr>
        <w:tc>
          <w:tcPr>
            <w:tcW w:w="7659" w:type="dxa"/>
            <w:hideMark/>
          </w:tcPr>
          <w:p w14:paraId="36E6FD7E" w14:textId="4415E506" w:rsidR="00B24500" w:rsidRPr="00123C58" w:rsidRDefault="00123C58" w:rsidP="00B24500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</w:pPr>
            <w:r w:rsidRPr="00281E85">
              <w:rPr>
                <w:szCs w:val="18"/>
              </w:rPr>
              <w:t>Цель 2 a) – расширение обучения и привлечения к работе; цель 2 b) – обеспечение доступа к экспертным знаниям и информации; цель 2 c) – укрепление национального и регионального потенциала</w:t>
            </w:r>
          </w:p>
        </w:tc>
        <w:tc>
          <w:tcPr>
            <w:tcW w:w="1837" w:type="dxa"/>
            <w:noWrap/>
            <w:hideMark/>
          </w:tcPr>
          <w:p w14:paraId="56978FA2" w14:textId="77777777" w:rsidR="00B24500" w:rsidRPr="00A3551D" w:rsidRDefault="00B24500" w:rsidP="00B24500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</w:pPr>
            <w:r>
              <w:t>660 000</w:t>
            </w:r>
          </w:p>
        </w:tc>
      </w:tr>
      <w:tr w:rsidR="00B24500" w:rsidRPr="00A3551D" w14:paraId="2F914E8E" w14:textId="77777777" w:rsidTr="00102D5F">
        <w:trPr>
          <w:trHeight w:val="288"/>
          <w:jc w:val="right"/>
        </w:trPr>
        <w:tc>
          <w:tcPr>
            <w:tcW w:w="7659" w:type="dxa"/>
          </w:tcPr>
          <w:p w14:paraId="0C8BE3C3" w14:textId="770BEC4C" w:rsidR="00B24500" w:rsidRPr="00123C58" w:rsidRDefault="00B24500" w:rsidP="00B24500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</w:pPr>
            <w:r w:rsidRPr="00123C58">
              <w:t xml:space="preserve">Цель 4 a) – </w:t>
            </w:r>
            <w:r w:rsidR="00123C58" w:rsidRPr="001155BD">
              <w:rPr>
                <w:szCs w:val="18"/>
              </w:rPr>
              <w:t>продвижение работы в области политических инструментов, инструментов и методологий поддержки политики</w:t>
            </w:r>
          </w:p>
        </w:tc>
        <w:tc>
          <w:tcPr>
            <w:tcW w:w="1837" w:type="dxa"/>
            <w:noWrap/>
          </w:tcPr>
          <w:p w14:paraId="6DAD61E4" w14:textId="77777777" w:rsidR="00B24500" w:rsidRPr="00B24500" w:rsidRDefault="00B24500" w:rsidP="00B24500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</w:pPr>
          </w:p>
        </w:tc>
      </w:tr>
      <w:tr w:rsidR="00B24500" w:rsidRPr="00A3551D" w14:paraId="08CE68DC" w14:textId="77777777" w:rsidTr="00102D5F">
        <w:trPr>
          <w:trHeight w:val="47"/>
          <w:jc w:val="right"/>
        </w:trPr>
        <w:tc>
          <w:tcPr>
            <w:tcW w:w="7659" w:type="dxa"/>
            <w:hideMark/>
          </w:tcPr>
          <w:p w14:paraId="747F789F" w14:textId="38C4D0D2" w:rsidR="00B24500" w:rsidRPr="00123C58" w:rsidRDefault="00B24500" w:rsidP="00B90EB5">
            <w:pPr>
              <w:pStyle w:val="Normal-pool-Table"/>
              <w:keepNext/>
              <w:keepLines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rPr>
                <w:b/>
                <w:bCs/>
              </w:rPr>
            </w:pPr>
            <w:r w:rsidRPr="00123C58">
              <w:rPr>
                <w:b/>
                <w:bCs/>
              </w:rPr>
              <w:lastRenderedPageBreak/>
              <w:t xml:space="preserve">Цель 3: Укрепление </w:t>
            </w:r>
            <w:r w:rsidR="00123C58">
              <w:rPr>
                <w:b/>
                <w:bCs/>
              </w:rPr>
              <w:t xml:space="preserve">базы </w:t>
            </w:r>
            <w:r w:rsidRPr="00123C58">
              <w:rPr>
                <w:b/>
                <w:bCs/>
              </w:rPr>
              <w:t>знаний</w:t>
            </w:r>
          </w:p>
        </w:tc>
        <w:tc>
          <w:tcPr>
            <w:tcW w:w="1837" w:type="dxa"/>
            <w:noWrap/>
            <w:hideMark/>
          </w:tcPr>
          <w:p w14:paraId="59436033" w14:textId="77777777" w:rsidR="00B24500" w:rsidRPr="00A3551D" w:rsidRDefault="00B24500" w:rsidP="00B24500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545 000</w:t>
            </w:r>
          </w:p>
        </w:tc>
      </w:tr>
      <w:tr w:rsidR="00B24500" w:rsidRPr="00A3551D" w14:paraId="39245FE6" w14:textId="77777777" w:rsidTr="00102D5F">
        <w:trPr>
          <w:trHeight w:val="290"/>
          <w:jc w:val="right"/>
        </w:trPr>
        <w:tc>
          <w:tcPr>
            <w:tcW w:w="7659" w:type="dxa"/>
            <w:hideMark/>
          </w:tcPr>
          <w:p w14:paraId="71997BB6" w14:textId="7DE8F96B" w:rsidR="00B24500" w:rsidRPr="00123C58" w:rsidRDefault="00B24500" w:rsidP="00B24500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</w:pPr>
            <w:r w:rsidRPr="00123C58">
              <w:t>Цель 3 a) –</w:t>
            </w:r>
            <w:r w:rsidR="00B90EB5">
              <w:t xml:space="preserve"> </w:t>
            </w:r>
            <w:r w:rsidR="008A1705" w:rsidRPr="00123C58">
              <w:t>у</w:t>
            </w:r>
            <w:r w:rsidRPr="00123C58">
              <w:t xml:space="preserve">глубленная работа </w:t>
            </w:r>
            <w:r w:rsidR="00123C58">
              <w:t>над</w:t>
            </w:r>
            <w:r w:rsidRPr="00123C58">
              <w:t xml:space="preserve"> знани</w:t>
            </w:r>
            <w:r w:rsidR="00123C58">
              <w:t>ями</w:t>
            </w:r>
            <w:r w:rsidRPr="00123C58">
              <w:t xml:space="preserve"> и данны</w:t>
            </w:r>
            <w:r w:rsidR="00123C58">
              <w:t>ми</w:t>
            </w:r>
          </w:p>
        </w:tc>
        <w:tc>
          <w:tcPr>
            <w:tcW w:w="1837" w:type="dxa"/>
            <w:noWrap/>
            <w:hideMark/>
          </w:tcPr>
          <w:p w14:paraId="282BF360" w14:textId="77777777" w:rsidR="00B24500" w:rsidRPr="00A3551D" w:rsidRDefault="00B24500" w:rsidP="00B24500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</w:pPr>
            <w:r>
              <w:t>251 000</w:t>
            </w:r>
          </w:p>
        </w:tc>
      </w:tr>
      <w:tr w:rsidR="00B24500" w:rsidRPr="00A3551D" w14:paraId="76220540" w14:textId="77777777" w:rsidTr="00102D5F">
        <w:trPr>
          <w:trHeight w:val="309"/>
          <w:jc w:val="right"/>
        </w:trPr>
        <w:tc>
          <w:tcPr>
            <w:tcW w:w="7659" w:type="dxa"/>
            <w:hideMark/>
          </w:tcPr>
          <w:p w14:paraId="437FD2F8" w14:textId="361F5FEF" w:rsidR="00B24500" w:rsidRPr="00123C58" w:rsidRDefault="00B24500" w:rsidP="00B24500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</w:pPr>
            <w:r w:rsidRPr="00123C58">
              <w:t xml:space="preserve">Цель 3 b) – </w:t>
            </w:r>
            <w:r w:rsidR="008A1705" w:rsidRPr="00123C58">
              <w:t>б</w:t>
            </w:r>
            <w:r w:rsidRPr="00123C58">
              <w:t>олее широкое признание систем знаний коренного и местного населения и работа с ними</w:t>
            </w:r>
          </w:p>
        </w:tc>
        <w:tc>
          <w:tcPr>
            <w:tcW w:w="1837" w:type="dxa"/>
            <w:noWrap/>
            <w:hideMark/>
          </w:tcPr>
          <w:p w14:paraId="19CD5AD3" w14:textId="77777777" w:rsidR="00B24500" w:rsidRPr="00A3551D" w:rsidRDefault="00B24500" w:rsidP="00B24500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</w:pPr>
            <w:r>
              <w:t>294 000</w:t>
            </w:r>
          </w:p>
        </w:tc>
      </w:tr>
      <w:tr w:rsidR="00B24500" w:rsidRPr="00A3551D" w14:paraId="5CBFAB28" w14:textId="77777777" w:rsidTr="00102D5F">
        <w:trPr>
          <w:trHeight w:val="47"/>
          <w:jc w:val="right"/>
        </w:trPr>
        <w:tc>
          <w:tcPr>
            <w:tcW w:w="7659" w:type="dxa"/>
            <w:hideMark/>
          </w:tcPr>
          <w:p w14:paraId="123055B9" w14:textId="77777777" w:rsidR="00B24500" w:rsidRPr="00123C58" w:rsidRDefault="00B24500" w:rsidP="00B24500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rPr>
                <w:b/>
                <w:bCs/>
              </w:rPr>
            </w:pPr>
            <w:r w:rsidRPr="00123C58">
              <w:rPr>
                <w:b/>
                <w:bCs/>
              </w:rPr>
              <w:t>Цель 4: Поддержка политики</w:t>
            </w:r>
          </w:p>
        </w:tc>
        <w:tc>
          <w:tcPr>
            <w:tcW w:w="1837" w:type="dxa"/>
            <w:noWrap/>
            <w:hideMark/>
          </w:tcPr>
          <w:p w14:paraId="63555C38" w14:textId="77777777" w:rsidR="00B24500" w:rsidRPr="00A3551D" w:rsidRDefault="00B24500" w:rsidP="00B24500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220 000</w:t>
            </w:r>
          </w:p>
        </w:tc>
      </w:tr>
      <w:tr w:rsidR="00B24500" w:rsidRPr="00A3551D" w14:paraId="067D5928" w14:textId="77777777" w:rsidTr="00102D5F">
        <w:trPr>
          <w:trHeight w:val="460"/>
          <w:jc w:val="right"/>
        </w:trPr>
        <w:tc>
          <w:tcPr>
            <w:tcW w:w="7659" w:type="dxa"/>
            <w:hideMark/>
          </w:tcPr>
          <w:p w14:paraId="4015FD11" w14:textId="2DACF08E" w:rsidR="00B24500" w:rsidRPr="00123C58" w:rsidRDefault="00123C58" w:rsidP="00BC48E5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</w:pPr>
            <w:r w:rsidRPr="00BC48E5">
              <w:rPr>
                <w:sz w:val="18"/>
                <w:szCs w:val="18"/>
              </w:rPr>
              <w:t>Цель 4 b) – продвижение работы в области сценариев и моделей биоразнообразия и экосистемных функций и услуг</w:t>
            </w:r>
          </w:p>
        </w:tc>
        <w:tc>
          <w:tcPr>
            <w:tcW w:w="1837" w:type="dxa"/>
            <w:noWrap/>
            <w:hideMark/>
          </w:tcPr>
          <w:p w14:paraId="269A3F5B" w14:textId="77777777" w:rsidR="00B24500" w:rsidRPr="00A3551D" w:rsidRDefault="00B24500" w:rsidP="00B24500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</w:pPr>
            <w:r>
              <w:t>220 000</w:t>
            </w:r>
          </w:p>
        </w:tc>
      </w:tr>
      <w:tr w:rsidR="00B24500" w:rsidRPr="00A3551D" w14:paraId="134998D9" w14:textId="77777777" w:rsidTr="00102D5F">
        <w:trPr>
          <w:trHeight w:val="47"/>
          <w:jc w:val="right"/>
        </w:trPr>
        <w:tc>
          <w:tcPr>
            <w:tcW w:w="7659" w:type="dxa"/>
            <w:hideMark/>
          </w:tcPr>
          <w:p w14:paraId="11D217DE" w14:textId="4DEF486A" w:rsidR="00B24500" w:rsidRPr="00123C58" w:rsidRDefault="00B24500" w:rsidP="00B24500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rPr>
                <w:b/>
                <w:bCs/>
              </w:rPr>
            </w:pPr>
            <w:r w:rsidRPr="00123C58">
              <w:rPr>
                <w:b/>
                <w:bCs/>
              </w:rPr>
              <w:t>Цель 5:</w:t>
            </w:r>
            <w:r w:rsidR="00123C58">
              <w:rPr>
                <w:b/>
                <w:bCs/>
              </w:rPr>
              <w:t xml:space="preserve"> Коммуникация и привлечение к участию</w:t>
            </w:r>
          </w:p>
        </w:tc>
        <w:tc>
          <w:tcPr>
            <w:tcW w:w="1837" w:type="dxa"/>
            <w:noWrap/>
            <w:hideMark/>
          </w:tcPr>
          <w:p w14:paraId="43EA6C4D" w14:textId="77777777" w:rsidR="00B24500" w:rsidRPr="00A3551D" w:rsidRDefault="00B24500" w:rsidP="00B24500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280 000</w:t>
            </w:r>
          </w:p>
        </w:tc>
      </w:tr>
      <w:tr w:rsidR="00B24500" w:rsidRPr="00A3551D" w14:paraId="012EB7CF" w14:textId="77777777" w:rsidTr="00102D5F">
        <w:trPr>
          <w:trHeight w:val="289"/>
          <w:jc w:val="right"/>
        </w:trPr>
        <w:tc>
          <w:tcPr>
            <w:tcW w:w="7659" w:type="dxa"/>
            <w:hideMark/>
          </w:tcPr>
          <w:p w14:paraId="09796C44" w14:textId="43C58B8E" w:rsidR="00B24500" w:rsidRPr="00123C58" w:rsidRDefault="00B24500" w:rsidP="00B24500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</w:pPr>
            <w:r w:rsidRPr="00123C58">
              <w:t xml:space="preserve">Цель 5 a) – </w:t>
            </w:r>
            <w:r w:rsidR="00A42FA3" w:rsidRPr="00123C58">
              <w:t>у</w:t>
            </w:r>
            <w:r w:rsidRPr="00123C58">
              <w:t xml:space="preserve">крепление </w:t>
            </w:r>
            <w:r w:rsidR="00123C58">
              <w:t>коммуникации</w:t>
            </w:r>
          </w:p>
        </w:tc>
        <w:tc>
          <w:tcPr>
            <w:tcW w:w="1837" w:type="dxa"/>
            <w:noWrap/>
            <w:hideMark/>
          </w:tcPr>
          <w:p w14:paraId="123B1F5C" w14:textId="77777777" w:rsidR="00B24500" w:rsidRPr="00A3551D" w:rsidRDefault="00B24500" w:rsidP="00B24500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</w:pPr>
            <w:r>
              <w:t>250 000</w:t>
            </w:r>
          </w:p>
        </w:tc>
      </w:tr>
      <w:tr w:rsidR="00B24500" w:rsidRPr="00A3551D" w14:paraId="7062E0CE" w14:textId="77777777" w:rsidTr="00102D5F">
        <w:trPr>
          <w:trHeight w:val="267"/>
          <w:jc w:val="right"/>
        </w:trPr>
        <w:tc>
          <w:tcPr>
            <w:tcW w:w="7659" w:type="dxa"/>
            <w:hideMark/>
          </w:tcPr>
          <w:p w14:paraId="784E3A31" w14:textId="14395C85" w:rsidR="00B24500" w:rsidRPr="00123C58" w:rsidRDefault="00B24500" w:rsidP="00B24500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</w:pPr>
            <w:r w:rsidRPr="00123C58">
              <w:t xml:space="preserve">Цель 5 c) – </w:t>
            </w:r>
            <w:r w:rsidR="00123C58">
              <w:t>расширение участия</w:t>
            </w:r>
            <w:r w:rsidRPr="00123C58">
              <w:t xml:space="preserve"> заинтересованны</w:t>
            </w:r>
            <w:r w:rsidR="00123C58">
              <w:t>х</w:t>
            </w:r>
            <w:r w:rsidRPr="00123C58">
              <w:t xml:space="preserve"> сторон</w:t>
            </w:r>
          </w:p>
        </w:tc>
        <w:tc>
          <w:tcPr>
            <w:tcW w:w="1837" w:type="dxa"/>
            <w:noWrap/>
            <w:hideMark/>
          </w:tcPr>
          <w:p w14:paraId="6C1B5A44" w14:textId="77777777" w:rsidR="00B24500" w:rsidRPr="00A3551D" w:rsidRDefault="00B24500" w:rsidP="00B24500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</w:pPr>
            <w:r>
              <w:t>30 000</w:t>
            </w:r>
          </w:p>
        </w:tc>
      </w:tr>
      <w:tr w:rsidR="00B24500" w:rsidRPr="00A3551D" w14:paraId="40896E37" w14:textId="77777777" w:rsidTr="00102D5F">
        <w:trPr>
          <w:trHeight w:val="47"/>
          <w:jc w:val="right"/>
        </w:trPr>
        <w:tc>
          <w:tcPr>
            <w:tcW w:w="7659" w:type="dxa"/>
          </w:tcPr>
          <w:p w14:paraId="1C5733A7" w14:textId="77777777" w:rsidR="00B24500" w:rsidRPr="00123C58" w:rsidRDefault="00B24500" w:rsidP="00B24500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</w:pPr>
            <w:r w:rsidRPr="00123C58">
              <w:rPr>
                <w:b/>
                <w:bCs/>
              </w:rPr>
              <w:t>Цель 6: Повышение эффективности Платформы</w:t>
            </w:r>
          </w:p>
        </w:tc>
        <w:tc>
          <w:tcPr>
            <w:tcW w:w="1837" w:type="dxa"/>
            <w:noWrap/>
          </w:tcPr>
          <w:p w14:paraId="58654809" w14:textId="77777777" w:rsidR="00B24500" w:rsidRPr="00A3551D" w:rsidRDefault="00B24500" w:rsidP="00B24500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49 800</w:t>
            </w:r>
          </w:p>
        </w:tc>
      </w:tr>
      <w:tr w:rsidR="00B24500" w:rsidRPr="00A3551D" w14:paraId="1921C6DB" w14:textId="77777777" w:rsidTr="00102D5F">
        <w:trPr>
          <w:trHeight w:val="311"/>
          <w:jc w:val="right"/>
        </w:trPr>
        <w:tc>
          <w:tcPr>
            <w:tcW w:w="7659" w:type="dxa"/>
            <w:tcBorders>
              <w:bottom w:val="single" w:sz="4" w:space="0" w:color="auto"/>
            </w:tcBorders>
          </w:tcPr>
          <w:p w14:paraId="735611DD" w14:textId="2D66970D" w:rsidR="00B24500" w:rsidRPr="00123C58" w:rsidRDefault="00B24500" w:rsidP="00B24500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</w:pPr>
            <w:r w:rsidRPr="00123C58">
              <w:t xml:space="preserve">Цель 6 a) – </w:t>
            </w:r>
            <w:r w:rsidR="00A42FA3" w:rsidRPr="00123C58">
              <w:t>п</w:t>
            </w:r>
            <w:r w:rsidRPr="00123C58">
              <w:t>ериодический обзор эффективности МПБЭУ</w:t>
            </w:r>
          </w:p>
        </w:tc>
        <w:tc>
          <w:tcPr>
            <w:tcW w:w="1837" w:type="dxa"/>
            <w:tcBorders>
              <w:bottom w:val="single" w:sz="4" w:space="0" w:color="auto"/>
            </w:tcBorders>
            <w:noWrap/>
          </w:tcPr>
          <w:p w14:paraId="47F83BFA" w14:textId="77777777" w:rsidR="00B24500" w:rsidRPr="00A3551D" w:rsidRDefault="00B24500" w:rsidP="00B24500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</w:pPr>
            <w:r>
              <w:t>49 800</w:t>
            </w:r>
          </w:p>
        </w:tc>
      </w:tr>
      <w:tr w:rsidR="00B24500" w:rsidRPr="00A3551D" w14:paraId="527B155E" w14:textId="77777777" w:rsidTr="00102D5F">
        <w:trPr>
          <w:trHeight w:val="95"/>
          <w:jc w:val="right"/>
        </w:trPr>
        <w:tc>
          <w:tcPr>
            <w:tcW w:w="765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3FD67BA7" w14:textId="77777777" w:rsidR="00B24500" w:rsidRPr="00A3551D" w:rsidRDefault="00B24500" w:rsidP="00B24500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rPr>
                <w:b/>
                <w:bCs/>
              </w:rPr>
            </w:pPr>
            <w:r>
              <w:rPr>
                <w:b/>
                <w:bCs/>
              </w:rPr>
              <w:t>Промежуточный итог 2, осуществление программы работы</w:t>
            </w:r>
          </w:p>
        </w:tc>
        <w:tc>
          <w:tcPr>
            <w:tcW w:w="1837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22528312" w14:textId="77777777" w:rsidR="00B24500" w:rsidRPr="00A3551D" w:rsidRDefault="00B24500" w:rsidP="00B24500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3 675 450</w:t>
            </w:r>
          </w:p>
        </w:tc>
      </w:tr>
      <w:tr w:rsidR="00B24500" w:rsidRPr="00A3551D" w14:paraId="726D1E93" w14:textId="77777777" w:rsidTr="00102D5F">
        <w:trPr>
          <w:trHeight w:val="300"/>
          <w:jc w:val="right"/>
        </w:trPr>
        <w:tc>
          <w:tcPr>
            <w:tcW w:w="7659" w:type="dxa"/>
            <w:tcBorders>
              <w:top w:val="single" w:sz="4" w:space="0" w:color="auto"/>
            </w:tcBorders>
            <w:hideMark/>
          </w:tcPr>
          <w:p w14:paraId="56EF8A18" w14:textId="77777777" w:rsidR="00B24500" w:rsidRPr="00A3551D" w:rsidRDefault="00B24500" w:rsidP="00B24500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  <w:r>
              <w:t xml:space="preserve"> </w:t>
            </w:r>
            <w:r>
              <w:rPr>
                <w:b/>
                <w:bCs/>
              </w:rPr>
              <w:t>Секретариат</w:t>
            </w:r>
          </w:p>
        </w:tc>
        <w:tc>
          <w:tcPr>
            <w:tcW w:w="1837" w:type="dxa"/>
            <w:tcBorders>
              <w:top w:val="single" w:sz="4" w:space="0" w:color="auto"/>
            </w:tcBorders>
            <w:noWrap/>
            <w:hideMark/>
          </w:tcPr>
          <w:p w14:paraId="3E91977B" w14:textId="77777777" w:rsidR="00B24500" w:rsidRPr="00A3551D" w:rsidRDefault="00B24500" w:rsidP="00B24500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lang w:val="en-GB"/>
              </w:rPr>
            </w:pPr>
            <w:r w:rsidRPr="00A3551D">
              <w:rPr>
                <w:lang w:val="en-GB"/>
              </w:rPr>
              <w:t> </w:t>
            </w:r>
          </w:p>
        </w:tc>
      </w:tr>
      <w:tr w:rsidR="00B24500" w:rsidRPr="00A3551D" w14:paraId="0BD4EFD7" w14:textId="77777777" w:rsidTr="00102D5F">
        <w:trPr>
          <w:trHeight w:val="290"/>
          <w:jc w:val="right"/>
        </w:trPr>
        <w:tc>
          <w:tcPr>
            <w:tcW w:w="7659" w:type="dxa"/>
            <w:hideMark/>
          </w:tcPr>
          <w:p w14:paraId="5F3AE5E3" w14:textId="77777777" w:rsidR="00B24500" w:rsidRPr="00A3551D" w:rsidRDefault="00B24500" w:rsidP="00B24500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</w:pPr>
            <w:r>
              <w:t>3.1 Персонал секретариата</w:t>
            </w:r>
          </w:p>
        </w:tc>
        <w:tc>
          <w:tcPr>
            <w:tcW w:w="1837" w:type="dxa"/>
            <w:noWrap/>
            <w:hideMark/>
          </w:tcPr>
          <w:p w14:paraId="7192124C" w14:textId="77777777" w:rsidR="00B24500" w:rsidRPr="00A3551D" w:rsidRDefault="00B24500" w:rsidP="00B24500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</w:pPr>
            <w:r>
              <w:t>3 418 065</w:t>
            </w:r>
          </w:p>
        </w:tc>
      </w:tr>
      <w:tr w:rsidR="00B24500" w:rsidRPr="00A3551D" w14:paraId="6329A9EB" w14:textId="77777777" w:rsidTr="00102D5F">
        <w:trPr>
          <w:trHeight w:val="300"/>
          <w:jc w:val="right"/>
        </w:trPr>
        <w:tc>
          <w:tcPr>
            <w:tcW w:w="7659" w:type="dxa"/>
            <w:tcBorders>
              <w:bottom w:val="single" w:sz="4" w:space="0" w:color="auto"/>
            </w:tcBorders>
            <w:hideMark/>
          </w:tcPr>
          <w:p w14:paraId="0301B2E5" w14:textId="77777777" w:rsidR="00B24500" w:rsidRPr="00A3551D" w:rsidRDefault="00B24500" w:rsidP="00B24500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</w:pPr>
            <w:r>
              <w:t>3.2 Эксплуатационные расходы (не связанные с персоналом)</w:t>
            </w:r>
          </w:p>
        </w:tc>
        <w:tc>
          <w:tcPr>
            <w:tcW w:w="1837" w:type="dxa"/>
            <w:tcBorders>
              <w:bottom w:val="single" w:sz="4" w:space="0" w:color="auto"/>
            </w:tcBorders>
            <w:noWrap/>
            <w:hideMark/>
          </w:tcPr>
          <w:p w14:paraId="7338BFF9" w14:textId="77777777" w:rsidR="00B24500" w:rsidRPr="00A3551D" w:rsidRDefault="00B24500" w:rsidP="00B24500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</w:pPr>
            <w:r>
              <w:t xml:space="preserve"> 352 500</w:t>
            </w:r>
          </w:p>
        </w:tc>
      </w:tr>
      <w:tr w:rsidR="00B24500" w:rsidRPr="00A3551D" w14:paraId="6C5507F9" w14:textId="77777777" w:rsidTr="00102D5F">
        <w:trPr>
          <w:trHeight w:val="300"/>
          <w:jc w:val="right"/>
        </w:trPr>
        <w:tc>
          <w:tcPr>
            <w:tcW w:w="765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506893E2" w14:textId="77777777" w:rsidR="00B24500" w:rsidRPr="00A3551D" w:rsidRDefault="00B24500" w:rsidP="00B24500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rPr>
                <w:b/>
                <w:bCs/>
              </w:rPr>
            </w:pPr>
            <w:r>
              <w:rPr>
                <w:b/>
                <w:bCs/>
              </w:rPr>
              <w:t>Промежуточный итог 3, секретариат (персонал + эксплуатационные расходы)</w:t>
            </w:r>
          </w:p>
        </w:tc>
        <w:tc>
          <w:tcPr>
            <w:tcW w:w="1837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56FE1413" w14:textId="77777777" w:rsidR="00B24500" w:rsidRPr="00A3551D" w:rsidRDefault="00B24500" w:rsidP="00B24500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3 770 565</w:t>
            </w:r>
          </w:p>
        </w:tc>
      </w:tr>
      <w:tr w:rsidR="00B24500" w:rsidRPr="00A3551D" w14:paraId="11C48BF3" w14:textId="77777777" w:rsidTr="00102D5F">
        <w:trPr>
          <w:trHeight w:val="290"/>
          <w:jc w:val="right"/>
        </w:trPr>
        <w:tc>
          <w:tcPr>
            <w:tcW w:w="765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151FCAF4" w14:textId="77777777" w:rsidR="00B24500" w:rsidRPr="00D07C39" w:rsidRDefault="00B24500" w:rsidP="00B24500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rPr>
                <w:b/>
                <w:bCs/>
              </w:rPr>
            </w:pPr>
            <w:r>
              <w:rPr>
                <w:b/>
                <w:bCs/>
              </w:rPr>
              <w:t>Промежуточный итог (1+2+3)</w:t>
            </w:r>
          </w:p>
        </w:tc>
        <w:tc>
          <w:tcPr>
            <w:tcW w:w="1837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7FB9B0E7" w14:textId="77777777" w:rsidR="00B24500" w:rsidRPr="00A3551D" w:rsidRDefault="00B24500" w:rsidP="00B24500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9 086 465</w:t>
            </w:r>
          </w:p>
        </w:tc>
      </w:tr>
      <w:tr w:rsidR="00B24500" w:rsidRPr="00A3551D" w14:paraId="5280F81B" w14:textId="77777777" w:rsidTr="00102D5F">
        <w:trPr>
          <w:trHeight w:val="300"/>
          <w:jc w:val="right"/>
        </w:trPr>
        <w:tc>
          <w:tcPr>
            <w:tcW w:w="765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3C39B0D6" w14:textId="77777777" w:rsidR="00B24500" w:rsidRPr="00A3551D" w:rsidRDefault="00B24500" w:rsidP="00B24500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</w:pPr>
            <w:r>
              <w:t>Расходы на вспомогательное обслуживание программ</w:t>
            </w:r>
          </w:p>
        </w:tc>
        <w:tc>
          <w:tcPr>
            <w:tcW w:w="1837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0C41C721" w14:textId="77777777" w:rsidR="00B24500" w:rsidRPr="00A3551D" w:rsidRDefault="00B24500" w:rsidP="00B24500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</w:pPr>
            <w:r>
              <w:t>726 917</w:t>
            </w:r>
          </w:p>
        </w:tc>
      </w:tr>
      <w:tr w:rsidR="00B24500" w:rsidRPr="00A3551D" w14:paraId="450BDA9B" w14:textId="77777777" w:rsidTr="00102D5F">
        <w:trPr>
          <w:trHeight w:val="300"/>
          <w:jc w:val="right"/>
        </w:trPr>
        <w:tc>
          <w:tcPr>
            <w:tcW w:w="7659" w:type="dxa"/>
            <w:tcBorders>
              <w:top w:val="single" w:sz="4" w:space="0" w:color="auto"/>
              <w:bottom w:val="single" w:sz="12" w:space="0" w:color="auto"/>
            </w:tcBorders>
            <w:hideMark/>
          </w:tcPr>
          <w:p w14:paraId="38BB09B6" w14:textId="77777777" w:rsidR="00B24500" w:rsidRPr="00A3551D" w:rsidRDefault="00B24500" w:rsidP="00B24500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rPr>
                <w:b/>
                <w:bCs/>
              </w:rPr>
            </w:pPr>
            <w:r>
              <w:rPr>
                <w:b/>
                <w:bCs/>
              </w:rPr>
              <w:t>Итого</w:t>
            </w:r>
          </w:p>
        </w:tc>
        <w:tc>
          <w:tcPr>
            <w:tcW w:w="1837" w:type="dxa"/>
            <w:tcBorders>
              <w:top w:val="single" w:sz="4" w:space="0" w:color="auto"/>
              <w:bottom w:val="single" w:sz="12" w:space="0" w:color="auto"/>
            </w:tcBorders>
            <w:noWrap/>
            <w:hideMark/>
          </w:tcPr>
          <w:p w14:paraId="7A706627" w14:textId="77777777" w:rsidR="00B24500" w:rsidRPr="00A3551D" w:rsidRDefault="00B24500" w:rsidP="00B24500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9 813 382</w:t>
            </w:r>
          </w:p>
        </w:tc>
      </w:tr>
    </w:tbl>
    <w:p w14:paraId="72CE50A3" w14:textId="38385813" w:rsidR="00B24500" w:rsidRPr="00B24500" w:rsidRDefault="00B24500" w:rsidP="00F303A6">
      <w:pPr>
        <w:pStyle w:val="ListParagraph"/>
        <w:numPr>
          <w:ilvl w:val="0"/>
          <w:numId w:val="43"/>
        </w:num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before="240" w:after="120"/>
        <w:ind w:left="1247" w:firstLine="0"/>
        <w:contextualSpacing w:val="0"/>
      </w:pPr>
      <w:r w:rsidRPr="00B24500">
        <w:t xml:space="preserve">Расходы на скользящую программу </w:t>
      </w:r>
      <w:r w:rsidR="009130D1">
        <w:t xml:space="preserve">работы </w:t>
      </w:r>
      <w:r w:rsidRPr="00B24500">
        <w:t>на период до 2030 года в предварительном бюджете на 2025 год охватывают следующие результаты и цели:</w:t>
      </w:r>
    </w:p>
    <w:p w14:paraId="6FF85F5E" w14:textId="1C0427D5" w:rsidR="00B24500" w:rsidRPr="003436D2" w:rsidRDefault="00772E74" w:rsidP="00F303A6">
      <w:pPr>
        <w:pStyle w:val="ListParagraph"/>
        <w:numPr>
          <w:ilvl w:val="0"/>
          <w:numId w:val="44"/>
        </w:num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firstLine="624"/>
        <w:contextualSpacing w:val="0"/>
      </w:pPr>
      <w:r w:rsidRPr="003436D2">
        <w:t>ц</w:t>
      </w:r>
      <w:r w:rsidR="00B24500" w:rsidRPr="003436D2">
        <w:t xml:space="preserve">ель 1 </w:t>
      </w:r>
      <w:r w:rsidR="003436D2" w:rsidRPr="003436D2">
        <w:t xml:space="preserve">– </w:t>
      </w:r>
      <w:r w:rsidR="00B24500" w:rsidRPr="003436D2">
        <w:t>оценк</w:t>
      </w:r>
      <w:r w:rsidR="003436D2">
        <w:t>а</w:t>
      </w:r>
      <w:r w:rsidR="00BC48E5">
        <w:t xml:space="preserve"> </w:t>
      </w:r>
      <w:r w:rsidR="00B24500" w:rsidRPr="003436D2">
        <w:t xml:space="preserve">знаний: </w:t>
      </w:r>
    </w:p>
    <w:p w14:paraId="266F978E" w14:textId="23BE8B44" w:rsidR="00B24500" w:rsidRPr="003436D2" w:rsidRDefault="00772E74" w:rsidP="00F303A6">
      <w:pPr>
        <w:pStyle w:val="ListParagraph"/>
        <w:numPr>
          <w:ilvl w:val="0"/>
          <w:numId w:val="45"/>
        </w:num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3119" w:hanging="624"/>
        <w:contextualSpacing w:val="0"/>
      </w:pPr>
      <w:r w:rsidRPr="003436D2">
        <w:t>р</w:t>
      </w:r>
      <w:r w:rsidR="00B24500" w:rsidRPr="003436D2">
        <w:t>езультат1</w:t>
      </w:r>
      <w:r w:rsidR="00B90EB5">
        <w:t xml:space="preserve"> </w:t>
      </w:r>
      <w:r w:rsidR="00B24500" w:rsidRPr="003436D2">
        <w:t xml:space="preserve">a) – </w:t>
      </w:r>
      <w:r w:rsidRPr="003436D2">
        <w:t>о</w:t>
      </w:r>
      <w:r w:rsidR="00B24500" w:rsidRPr="003436D2">
        <w:t>ценка совокупности Предусмотренная в бюджете сумма: 185 950 долл. США, что соответствует расходам на разработку, оформление, распространение, информационно-пропагандистскую и техническую поддержку завершенной оценки (IPBES/10/INF/18, таблица B-1);</w:t>
      </w:r>
    </w:p>
    <w:p w14:paraId="2215E68C" w14:textId="75D2ED7A" w:rsidR="00B24500" w:rsidRPr="003436D2" w:rsidRDefault="00772E74" w:rsidP="00F303A6">
      <w:pPr>
        <w:pStyle w:val="ListParagraph"/>
        <w:numPr>
          <w:ilvl w:val="0"/>
          <w:numId w:val="45"/>
        </w:num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3119" w:hanging="624"/>
        <w:contextualSpacing w:val="0"/>
      </w:pPr>
      <w:r w:rsidRPr="003436D2">
        <w:t>р</w:t>
      </w:r>
      <w:r w:rsidR="00B24500" w:rsidRPr="003436D2">
        <w:t xml:space="preserve">езультат 1 c) – </w:t>
      </w:r>
      <w:r w:rsidRPr="003436D2">
        <w:t>о</w:t>
      </w:r>
      <w:r w:rsidR="00B24500" w:rsidRPr="003436D2">
        <w:t>ценка по вопросам преобразовательных изменений. Предусмотренная в бюджете сумма: 80 000 долл. США, что соответствует расходам на разработку, оформление, распространение, информационно</w:t>
      </w:r>
      <w:r w:rsidR="00B24500" w:rsidRPr="003436D2">
        <w:noBreakHyphen/>
        <w:t>пропагандистскую и техническую поддержку завершенной оценки (IPBES/10/INF/18, таблица B-2);</w:t>
      </w:r>
    </w:p>
    <w:p w14:paraId="3D3A5908" w14:textId="6F5F4D41" w:rsidR="00B24500" w:rsidRPr="003436D2" w:rsidRDefault="00772E74" w:rsidP="00F303A6">
      <w:pPr>
        <w:pStyle w:val="ListParagraph"/>
        <w:numPr>
          <w:ilvl w:val="0"/>
          <w:numId w:val="45"/>
        </w:num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3119" w:hanging="624"/>
        <w:contextualSpacing w:val="0"/>
      </w:pPr>
      <w:r w:rsidRPr="003436D2">
        <w:t>р</w:t>
      </w:r>
      <w:r w:rsidR="00B24500" w:rsidRPr="003436D2">
        <w:t xml:space="preserve">езультат 1 d) – </w:t>
      </w:r>
      <w:r w:rsidRPr="003436D2">
        <w:t>о</w:t>
      </w:r>
      <w:r w:rsidR="00B24500" w:rsidRPr="003436D2">
        <w:t>ценка по вопросам хозяйственной деятельности и биоразнообразия. Предусмотренная в бюджете сумма: 322 500 долл. США, в том числе расходы на участие экспертов в двенадцатой сессии Пленума, а также расходы на разработку, оформление, распространение, информационно-пропагандистскую и техническую поддержку (IPBES/10/INF/18, таблица B-3);</w:t>
      </w:r>
    </w:p>
    <w:p w14:paraId="02766F63" w14:textId="5D8AC8D1" w:rsidR="00B24500" w:rsidRPr="003436D2" w:rsidRDefault="00772E74" w:rsidP="00F303A6">
      <w:pPr>
        <w:pStyle w:val="ListParagraph"/>
        <w:numPr>
          <w:ilvl w:val="0"/>
          <w:numId w:val="45"/>
        </w:num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3119" w:hanging="624"/>
        <w:contextualSpacing w:val="0"/>
      </w:pPr>
      <w:r w:rsidRPr="003436D2">
        <w:t>р</w:t>
      </w:r>
      <w:r w:rsidR="00B24500" w:rsidRPr="003436D2">
        <w:t xml:space="preserve">езультат 1 e) – </w:t>
      </w:r>
      <w:r w:rsidRPr="003436D2">
        <w:t>в</w:t>
      </w:r>
      <w:r w:rsidR="00B24500" w:rsidRPr="003436D2">
        <w:t>торая глобальная оценка по вопросам биоразнообразия и экосистемных услуг</w:t>
      </w:r>
      <w:r w:rsidR="00C7588F" w:rsidRPr="003436D2">
        <w:t>.</w:t>
      </w:r>
      <w:r w:rsidR="00B24500" w:rsidRPr="003436D2">
        <w:t xml:space="preserve"> Предусмотренная в бюджете сумма: 515 950 долл. США, что соответствует перво</w:t>
      </w:r>
      <w:r w:rsidR="001155BD" w:rsidRPr="00BC48E5">
        <w:t xml:space="preserve">му совещанию </w:t>
      </w:r>
      <w:r w:rsidR="00B24500" w:rsidRPr="003436D2">
        <w:t>авторов и технической поддержке (IPBES/10/INF/18, таблица B-4);</w:t>
      </w:r>
    </w:p>
    <w:p w14:paraId="149BD686" w14:textId="4B2D13F9" w:rsidR="00B24500" w:rsidRPr="003436D2" w:rsidRDefault="00772E74" w:rsidP="00F303A6">
      <w:pPr>
        <w:pStyle w:val="ListParagraph"/>
        <w:numPr>
          <w:ilvl w:val="0"/>
          <w:numId w:val="45"/>
        </w:num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3119" w:hanging="624"/>
        <w:contextualSpacing w:val="0"/>
      </w:pPr>
      <w:r w:rsidRPr="003436D2">
        <w:t>р</w:t>
      </w:r>
      <w:r w:rsidR="00B24500" w:rsidRPr="003436D2">
        <w:t xml:space="preserve">езультат 1 f) – </w:t>
      </w:r>
      <w:r w:rsidRPr="003436D2">
        <w:t>у</w:t>
      </w:r>
      <w:r w:rsidR="00B24500" w:rsidRPr="003436D2">
        <w:t>скоренная оценка (1). Предусмотренная в бюджете сумма: 488 750 долл. США, включая расходы на втор</w:t>
      </w:r>
      <w:r w:rsidR="003436D2">
        <w:t>ое совещание</w:t>
      </w:r>
      <w:r w:rsidR="00B24500" w:rsidRPr="003436D2">
        <w:t xml:space="preserve"> авторов и совещания по подготовке резюме для директивных органов, а также расходы на разработку, верстку, распространение, информационно</w:t>
      </w:r>
      <w:r w:rsidR="00B24500" w:rsidRPr="003436D2">
        <w:noBreakHyphen/>
        <w:t>пропагандистскую и техническую поддержку (IPBES/10/INF/18, таблица B-5);</w:t>
      </w:r>
    </w:p>
    <w:p w14:paraId="398196F1" w14:textId="70A3F66E" w:rsidR="00B24500" w:rsidRPr="003436D2" w:rsidRDefault="00772E74" w:rsidP="00F303A6">
      <w:pPr>
        <w:pStyle w:val="ListParagraph"/>
        <w:numPr>
          <w:ilvl w:val="0"/>
          <w:numId w:val="45"/>
        </w:num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3119" w:hanging="624"/>
        <w:contextualSpacing w:val="0"/>
      </w:pPr>
      <w:r w:rsidRPr="003436D2">
        <w:lastRenderedPageBreak/>
        <w:t>р</w:t>
      </w:r>
      <w:r w:rsidR="00B24500" w:rsidRPr="003436D2">
        <w:t xml:space="preserve">езультат 1 </w:t>
      </w:r>
      <w:r w:rsidR="00150E42">
        <w:rPr>
          <w:lang w:val="en-US"/>
        </w:rPr>
        <w:t>g</w:t>
      </w:r>
      <w:r w:rsidR="00B24500" w:rsidRPr="003436D2">
        <w:t xml:space="preserve">) – </w:t>
      </w:r>
      <w:r w:rsidRPr="003436D2">
        <w:t>у</w:t>
      </w:r>
      <w:r w:rsidR="00B24500" w:rsidRPr="003436D2">
        <w:t>скоренная оценка (2). Предусмотренная в бюджете сумма: 327 500 долл. США, что соответствует перво</w:t>
      </w:r>
      <w:r w:rsidR="003436D2">
        <w:t>му</w:t>
      </w:r>
      <w:r w:rsidR="00B24500" w:rsidRPr="003436D2">
        <w:t xml:space="preserve"> </w:t>
      </w:r>
      <w:r w:rsidR="003436D2">
        <w:t>совещанию</w:t>
      </w:r>
      <w:r w:rsidR="003436D2" w:rsidRPr="003436D2">
        <w:t xml:space="preserve"> </w:t>
      </w:r>
      <w:r w:rsidR="00B24500" w:rsidRPr="003436D2">
        <w:t>авторов и технической поддержке (IPBES/10/INF/18, таблица B-6);</w:t>
      </w:r>
    </w:p>
    <w:p w14:paraId="3B88783D" w14:textId="61B2EF1D" w:rsidR="00B24500" w:rsidRPr="00BC48E5" w:rsidRDefault="00772E74" w:rsidP="00F303A6">
      <w:pPr>
        <w:pStyle w:val="ListParagraph"/>
        <w:keepNext/>
        <w:numPr>
          <w:ilvl w:val="0"/>
          <w:numId w:val="44"/>
        </w:num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firstLine="624"/>
        <w:contextualSpacing w:val="0"/>
      </w:pPr>
      <w:r w:rsidRPr="00BC48E5">
        <w:t>ц</w:t>
      </w:r>
      <w:r w:rsidR="00B24500" w:rsidRPr="00BC48E5">
        <w:t xml:space="preserve">ель 2 </w:t>
      </w:r>
      <w:r w:rsidR="003436D2" w:rsidRPr="00BC48E5">
        <w:t>–</w:t>
      </w:r>
      <w:r w:rsidR="00B24500" w:rsidRPr="00BC48E5">
        <w:t xml:space="preserve"> создани</w:t>
      </w:r>
      <w:r w:rsidR="003436D2" w:rsidRPr="00BC48E5">
        <w:t>е</w:t>
      </w:r>
      <w:r w:rsidR="00B24500" w:rsidRPr="00BC48E5">
        <w:t xml:space="preserve"> потенциала и цель 4 a) </w:t>
      </w:r>
      <w:r w:rsidR="003436D2" w:rsidRPr="00BC48E5">
        <w:t>–</w:t>
      </w:r>
      <w:r w:rsidR="00BC48E5" w:rsidRPr="00BC48E5">
        <w:rPr>
          <w:szCs w:val="18"/>
        </w:rPr>
        <w:t xml:space="preserve"> </w:t>
      </w:r>
      <w:r w:rsidR="00BC48E5" w:rsidRPr="00D36CBA">
        <w:rPr>
          <w:szCs w:val="18"/>
        </w:rPr>
        <w:t>продвижение работы в области политических инструментов, инструментов и методологий поддержки политики</w:t>
      </w:r>
      <w:r w:rsidR="00B24500" w:rsidRPr="00BC48E5">
        <w:t>:</w:t>
      </w:r>
    </w:p>
    <w:p w14:paraId="7D798A15" w14:textId="035E210F" w:rsidR="00B24500" w:rsidRPr="003436D2" w:rsidRDefault="003436D2" w:rsidP="00F303A6">
      <w:pPr>
        <w:pStyle w:val="ListParagraph"/>
        <w:numPr>
          <w:ilvl w:val="2"/>
          <w:numId w:val="45"/>
        </w:num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3119" w:hanging="624"/>
        <w:contextualSpacing w:val="0"/>
      </w:pPr>
      <w:r w:rsidRPr="00BC48E5">
        <w:rPr>
          <w:szCs w:val="18"/>
        </w:rPr>
        <w:t>цели 2 a) – расширение обучения и привлечения к работе; 2</w:t>
      </w:r>
      <w:r w:rsidR="00BC48E5" w:rsidRPr="00BC48E5">
        <w:t> </w:t>
      </w:r>
      <w:r w:rsidRPr="00BC48E5">
        <w:rPr>
          <w:szCs w:val="18"/>
        </w:rPr>
        <w:t>b)</w:t>
      </w:r>
      <w:r w:rsidR="00BC48E5" w:rsidRPr="00BC48E5">
        <w:rPr>
          <w:szCs w:val="18"/>
        </w:rPr>
        <w:t> </w:t>
      </w:r>
      <w:r w:rsidRPr="00BC48E5">
        <w:rPr>
          <w:szCs w:val="18"/>
        </w:rPr>
        <w:t>–</w:t>
      </w:r>
      <w:r w:rsidR="00BC48E5" w:rsidRPr="00BC48E5">
        <w:rPr>
          <w:szCs w:val="18"/>
        </w:rPr>
        <w:t> </w:t>
      </w:r>
      <w:r w:rsidRPr="00BC48E5">
        <w:rPr>
          <w:szCs w:val="18"/>
        </w:rPr>
        <w:t>обеспечение доступа к экспертным знаниям и информации и 2</w:t>
      </w:r>
      <w:r w:rsidR="00BC48E5" w:rsidRPr="00BC48E5">
        <w:rPr>
          <w:szCs w:val="18"/>
        </w:rPr>
        <w:t> </w:t>
      </w:r>
      <w:r w:rsidRPr="00BC48E5">
        <w:rPr>
          <w:szCs w:val="18"/>
        </w:rPr>
        <w:t>c)</w:t>
      </w:r>
      <w:r w:rsidR="00BC48E5" w:rsidRPr="00BC48E5">
        <w:t> </w:t>
      </w:r>
      <w:r w:rsidRPr="00BC48E5">
        <w:rPr>
          <w:szCs w:val="18"/>
        </w:rPr>
        <w:t>–</w:t>
      </w:r>
      <w:r w:rsidR="00BC48E5" w:rsidRPr="00BC48E5">
        <w:rPr>
          <w:szCs w:val="18"/>
        </w:rPr>
        <w:t> </w:t>
      </w:r>
      <w:r w:rsidRPr="00BC48E5">
        <w:rPr>
          <w:szCs w:val="18"/>
        </w:rPr>
        <w:t>укрепление национального и регионального потенциала</w:t>
      </w:r>
      <w:r w:rsidRPr="00BC48E5">
        <w:t>; и 4</w:t>
      </w:r>
      <w:r w:rsidR="00BC48E5" w:rsidRPr="00BC48E5">
        <w:t> </w:t>
      </w:r>
      <w:r w:rsidRPr="00BC48E5">
        <w:t>a)</w:t>
      </w:r>
      <w:r w:rsidR="00BC48E5" w:rsidRPr="00BC48E5">
        <w:t> </w:t>
      </w:r>
      <w:r w:rsidRPr="00BC48E5">
        <w:t>–</w:t>
      </w:r>
      <w:r w:rsidR="00BC48E5" w:rsidRPr="00BC48E5">
        <w:t> </w:t>
      </w:r>
      <w:r w:rsidRPr="00BC48E5">
        <w:rPr>
          <w:szCs w:val="18"/>
        </w:rPr>
        <w:t>продвижение работы в области политических инструментов, инструментов и методологий поддержки политики</w:t>
      </w:r>
      <w:r w:rsidR="00B24500" w:rsidRPr="00BC48E5">
        <w:t>. Предусмотренная в бюджете сумма: 660 000 долл. США, в соответствии</w:t>
      </w:r>
      <w:r w:rsidR="00B24500" w:rsidRPr="003436D2">
        <w:t xml:space="preserve"> с тем же подходом, что применяется для 2024 года (IPBES/10/INF/18, таблица B-8);</w:t>
      </w:r>
    </w:p>
    <w:p w14:paraId="3AB3443C" w14:textId="118CF8E6" w:rsidR="00B24500" w:rsidRPr="003436D2" w:rsidRDefault="00772E74" w:rsidP="00F303A6">
      <w:pPr>
        <w:pStyle w:val="ListParagraph"/>
        <w:numPr>
          <w:ilvl w:val="0"/>
          <w:numId w:val="44"/>
        </w:num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firstLine="624"/>
        <w:contextualSpacing w:val="0"/>
      </w:pPr>
      <w:r w:rsidRPr="003436D2">
        <w:t>ц</w:t>
      </w:r>
      <w:r w:rsidR="00B24500" w:rsidRPr="003436D2">
        <w:t xml:space="preserve">ель 3 </w:t>
      </w:r>
      <w:r w:rsidR="003436D2" w:rsidRPr="003436D2">
        <w:t>–</w:t>
      </w:r>
      <w:r w:rsidR="00EA354A">
        <w:rPr>
          <w:lang w:val="en-US"/>
        </w:rPr>
        <w:t xml:space="preserve"> </w:t>
      </w:r>
      <w:r w:rsidR="00B24500" w:rsidRPr="003436D2">
        <w:t>укреплени</w:t>
      </w:r>
      <w:r w:rsidR="003436D2">
        <w:t>е</w:t>
      </w:r>
      <w:r w:rsidR="00B24500" w:rsidRPr="003436D2">
        <w:t xml:space="preserve"> </w:t>
      </w:r>
      <w:r w:rsidR="003436D2">
        <w:t>базы</w:t>
      </w:r>
      <w:r w:rsidR="003436D2" w:rsidRPr="003436D2">
        <w:t xml:space="preserve"> </w:t>
      </w:r>
      <w:r w:rsidR="00B24500" w:rsidRPr="003436D2">
        <w:t>знаний:</w:t>
      </w:r>
    </w:p>
    <w:p w14:paraId="0A4D8E56" w14:textId="70F9C1BD" w:rsidR="00B24500" w:rsidRPr="003436D2" w:rsidRDefault="00772E74" w:rsidP="00F303A6">
      <w:pPr>
        <w:pStyle w:val="ListParagraph"/>
        <w:numPr>
          <w:ilvl w:val="0"/>
          <w:numId w:val="46"/>
        </w:num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3119" w:hanging="624"/>
        <w:contextualSpacing w:val="0"/>
      </w:pPr>
      <w:r w:rsidRPr="003436D2">
        <w:t>ц</w:t>
      </w:r>
      <w:r w:rsidR="00B24500" w:rsidRPr="003436D2">
        <w:t xml:space="preserve">ель 3 a) – </w:t>
      </w:r>
      <w:r w:rsidRPr="003436D2">
        <w:t>у</w:t>
      </w:r>
      <w:r w:rsidR="00B24500" w:rsidRPr="003436D2">
        <w:t xml:space="preserve">глубленная работа </w:t>
      </w:r>
      <w:r w:rsidR="003436D2">
        <w:t>над</w:t>
      </w:r>
      <w:r w:rsidR="00B24500" w:rsidRPr="003436D2">
        <w:t xml:space="preserve"> знани</w:t>
      </w:r>
      <w:r w:rsidR="003436D2">
        <w:t>ями</w:t>
      </w:r>
      <w:r w:rsidR="00B24500" w:rsidRPr="003436D2">
        <w:t xml:space="preserve"> и данны</w:t>
      </w:r>
      <w:r w:rsidR="003436D2">
        <w:t>ми</w:t>
      </w:r>
      <w:r w:rsidR="00036108" w:rsidRPr="003436D2">
        <w:t>.</w:t>
      </w:r>
      <w:r w:rsidR="00B24500" w:rsidRPr="003436D2">
        <w:t xml:space="preserve"> Предусмотренная в бюджете сумма: 251 000 долл. США, в соответствии с тем же подходом, что применяется для 2024 года (IPBES/10/INF/18, таблица B-9);</w:t>
      </w:r>
    </w:p>
    <w:p w14:paraId="5C5A393B" w14:textId="73215B85" w:rsidR="00B24500" w:rsidRPr="003436D2" w:rsidRDefault="00772E74" w:rsidP="00F303A6">
      <w:pPr>
        <w:pStyle w:val="ListParagraph"/>
        <w:numPr>
          <w:ilvl w:val="0"/>
          <w:numId w:val="46"/>
        </w:num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3119" w:hanging="624"/>
        <w:contextualSpacing w:val="0"/>
      </w:pPr>
      <w:r w:rsidRPr="003436D2">
        <w:t>ц</w:t>
      </w:r>
      <w:r w:rsidR="00B24500" w:rsidRPr="003436D2">
        <w:t xml:space="preserve">ель 3 b) – </w:t>
      </w:r>
      <w:r w:rsidRPr="003436D2">
        <w:t>б</w:t>
      </w:r>
      <w:r w:rsidR="00B24500" w:rsidRPr="003436D2">
        <w:t>олее широкое признание систем знаний коренного и местного населения и работа с ними. Предусмотренная в бюджете сумма: 294 000</w:t>
      </w:r>
      <w:r w:rsidRPr="003436D2">
        <w:t> </w:t>
      </w:r>
      <w:r w:rsidR="00B24500" w:rsidRPr="003436D2">
        <w:t>долл. США, в соответствии с тем же подходом, что применяется для 2024 года (IPBES/10/INF/18, таблица B-10);</w:t>
      </w:r>
    </w:p>
    <w:p w14:paraId="0C526AEC" w14:textId="281C5FDB" w:rsidR="00B24500" w:rsidRPr="003436D2" w:rsidRDefault="00772E74" w:rsidP="00F303A6">
      <w:pPr>
        <w:pStyle w:val="ListParagraph"/>
        <w:numPr>
          <w:ilvl w:val="0"/>
          <w:numId w:val="44"/>
        </w:num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firstLine="624"/>
        <w:contextualSpacing w:val="0"/>
      </w:pPr>
      <w:r w:rsidRPr="003436D2">
        <w:t>ц</w:t>
      </w:r>
      <w:r w:rsidR="00B24500" w:rsidRPr="003436D2">
        <w:t xml:space="preserve">ель 4 </w:t>
      </w:r>
      <w:r w:rsidR="003436D2" w:rsidRPr="003436D2">
        <w:t>–</w:t>
      </w:r>
      <w:r w:rsidR="00B24500" w:rsidRPr="003436D2">
        <w:t xml:space="preserve"> поддержк</w:t>
      </w:r>
      <w:r w:rsidR="003436D2">
        <w:t>а</w:t>
      </w:r>
      <w:r w:rsidR="00B24500" w:rsidRPr="003436D2">
        <w:t xml:space="preserve"> политики:</w:t>
      </w:r>
    </w:p>
    <w:p w14:paraId="50DC9515" w14:textId="0B799346" w:rsidR="00B24500" w:rsidRPr="003436D2" w:rsidRDefault="00772E74" w:rsidP="00F303A6">
      <w:pPr>
        <w:pStyle w:val="ListParagraph"/>
        <w:numPr>
          <w:ilvl w:val="0"/>
          <w:numId w:val="47"/>
        </w:num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3119" w:hanging="624"/>
        <w:contextualSpacing w:val="0"/>
      </w:pPr>
      <w:r w:rsidRPr="003436D2">
        <w:t>ц</w:t>
      </w:r>
      <w:r w:rsidR="00B24500" w:rsidRPr="003436D2">
        <w:t xml:space="preserve">ель 4 b) – </w:t>
      </w:r>
      <w:r w:rsidR="00EA635E">
        <w:t>продвижение работы</w:t>
      </w:r>
      <w:r w:rsidR="00B24500" w:rsidRPr="003436D2">
        <w:t xml:space="preserve"> в области сценариев и моделей биоразнообразия и экосистемных функций и услуг. Предусмотренная в бюджете сумма: 220 000 долл. США, в соответствии с тем же подходом, что применяется для 2024 года (IPBES/10/INF/18, таблица B-12);</w:t>
      </w:r>
    </w:p>
    <w:p w14:paraId="39502D0E" w14:textId="7CE653B7" w:rsidR="00B24500" w:rsidRPr="00E643BA" w:rsidRDefault="00772E74" w:rsidP="00F303A6">
      <w:pPr>
        <w:pStyle w:val="ListParagraph"/>
        <w:numPr>
          <w:ilvl w:val="0"/>
          <w:numId w:val="44"/>
        </w:num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firstLine="624"/>
        <w:contextualSpacing w:val="0"/>
      </w:pPr>
      <w:r w:rsidRPr="00EA635E">
        <w:t>ц</w:t>
      </w:r>
      <w:r w:rsidR="00B24500" w:rsidRPr="00EA635E">
        <w:t xml:space="preserve">ель 5 </w:t>
      </w:r>
      <w:r w:rsidR="00EA635E" w:rsidRPr="00E643BA">
        <w:t>– коммуникация и привлечение к участию</w:t>
      </w:r>
      <w:r w:rsidR="00B24500" w:rsidRPr="00E643BA">
        <w:t>:</w:t>
      </w:r>
    </w:p>
    <w:p w14:paraId="53DD578A" w14:textId="33F9CDB0" w:rsidR="00B24500" w:rsidRPr="00EA635E" w:rsidRDefault="00772E74" w:rsidP="00F303A6">
      <w:pPr>
        <w:pStyle w:val="ListParagraph"/>
        <w:numPr>
          <w:ilvl w:val="0"/>
          <w:numId w:val="48"/>
        </w:num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3119" w:hanging="624"/>
        <w:contextualSpacing w:val="0"/>
      </w:pPr>
      <w:r w:rsidRPr="00EA635E">
        <w:t>ц</w:t>
      </w:r>
      <w:r w:rsidR="00B24500" w:rsidRPr="00EA635E">
        <w:t xml:space="preserve">ель 5 a) – </w:t>
      </w:r>
      <w:r w:rsidRPr="00EA635E">
        <w:t>у</w:t>
      </w:r>
      <w:r w:rsidR="00B24500" w:rsidRPr="00EA635E">
        <w:t xml:space="preserve">крепление </w:t>
      </w:r>
      <w:r w:rsidR="003554AB">
        <w:t>коммуникации</w:t>
      </w:r>
      <w:r w:rsidR="00E1425F" w:rsidRPr="00EA635E">
        <w:t>.</w:t>
      </w:r>
      <w:r w:rsidR="00B24500" w:rsidRPr="00EA635E">
        <w:t xml:space="preserve"> Предусмотренная в бюджете сумма: 250 000 долл. США (IPBES/10/INF/18, таблица B-13);</w:t>
      </w:r>
    </w:p>
    <w:p w14:paraId="6D7420B9" w14:textId="5E6F383D" w:rsidR="00B24500" w:rsidRPr="00EA635E" w:rsidRDefault="00772E74" w:rsidP="00F303A6">
      <w:pPr>
        <w:pStyle w:val="ListParagraph"/>
        <w:numPr>
          <w:ilvl w:val="0"/>
          <w:numId w:val="48"/>
        </w:num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3119" w:hanging="624"/>
        <w:contextualSpacing w:val="0"/>
      </w:pPr>
      <w:r w:rsidRPr="00EA635E">
        <w:t>ц</w:t>
      </w:r>
      <w:r w:rsidR="00B24500" w:rsidRPr="00EA635E">
        <w:t xml:space="preserve">ель 5 c) – </w:t>
      </w:r>
      <w:r w:rsidR="003554AB">
        <w:t>расширение участия заинтересованных сторон</w:t>
      </w:r>
      <w:r w:rsidR="00E643BA" w:rsidRPr="00E643BA">
        <w:t xml:space="preserve">. </w:t>
      </w:r>
      <w:r w:rsidR="00B24500" w:rsidRPr="00EA635E">
        <w:t>Предусмотренная в бюджете сумма: 30 000 долл. США (IPBES/10/INF/18, таблица B-13);</w:t>
      </w:r>
    </w:p>
    <w:p w14:paraId="1B184003" w14:textId="05259648" w:rsidR="00B24500" w:rsidRPr="003554AB" w:rsidRDefault="00772E74" w:rsidP="00F303A6">
      <w:pPr>
        <w:pStyle w:val="ListParagraph"/>
        <w:numPr>
          <w:ilvl w:val="0"/>
          <w:numId w:val="44"/>
        </w:num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firstLine="624"/>
        <w:contextualSpacing w:val="0"/>
      </w:pPr>
      <w:r w:rsidRPr="003554AB">
        <w:t>ц</w:t>
      </w:r>
      <w:r w:rsidR="00B24500" w:rsidRPr="003554AB">
        <w:t xml:space="preserve">ель 6 </w:t>
      </w:r>
      <w:r w:rsidR="003554AB" w:rsidRPr="003436D2">
        <w:t>–</w:t>
      </w:r>
      <w:r w:rsidR="003554AB">
        <w:t xml:space="preserve"> </w:t>
      </w:r>
      <w:r w:rsidR="00B24500" w:rsidRPr="003554AB">
        <w:t>повышени</w:t>
      </w:r>
      <w:r w:rsidR="003554AB">
        <w:t>е</w:t>
      </w:r>
      <w:r w:rsidR="00B24500" w:rsidRPr="003554AB">
        <w:t xml:space="preserve"> эффективности Платформы:</w:t>
      </w:r>
    </w:p>
    <w:p w14:paraId="0C5C6EA9" w14:textId="38E137D5" w:rsidR="00B24500" w:rsidRPr="003554AB" w:rsidRDefault="00772E74" w:rsidP="00F303A6">
      <w:pPr>
        <w:pStyle w:val="ListParagraph"/>
        <w:numPr>
          <w:ilvl w:val="0"/>
          <w:numId w:val="49"/>
        </w:num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3119" w:hanging="624"/>
        <w:contextualSpacing w:val="0"/>
      </w:pPr>
      <w:r w:rsidRPr="003554AB">
        <w:t>ц</w:t>
      </w:r>
      <w:r w:rsidR="00B24500" w:rsidRPr="003554AB">
        <w:t xml:space="preserve">ель 6 a) – </w:t>
      </w:r>
      <w:r w:rsidRPr="003554AB">
        <w:t>п</w:t>
      </w:r>
      <w:r w:rsidR="00B24500" w:rsidRPr="003554AB">
        <w:t>ериодический обзор эффективности МПБЭУ</w:t>
      </w:r>
      <w:r w:rsidRPr="003554AB">
        <w:t xml:space="preserve">. </w:t>
      </w:r>
      <w:r w:rsidR="00B24500" w:rsidRPr="003554AB">
        <w:t xml:space="preserve">Предусмотренная в бюджете сумма: 49 800 долл. США, для поддержки группы по обзору в осуществлении внешнего компонента обзора и для оплаты участия нескольких членов группы в двенадцатой сессии Пленума (IPBES/10/INF/18, таблица B-14). </w:t>
      </w:r>
      <w:bookmarkStart w:id="40" w:name="_Hlk69311165"/>
    </w:p>
    <w:bookmarkEnd w:id="40"/>
    <w:p w14:paraId="510E0C61" w14:textId="067771E7" w:rsidR="00B24500" w:rsidRPr="00B24500" w:rsidRDefault="00B24500" w:rsidP="00F303A6">
      <w:pPr>
        <w:pStyle w:val="ListParagraph"/>
        <w:numPr>
          <w:ilvl w:val="0"/>
          <w:numId w:val="50"/>
        </w:num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240"/>
        <w:ind w:left="1247" w:firstLine="0"/>
        <w:contextualSpacing w:val="0"/>
      </w:pPr>
      <w:r w:rsidRPr="00B24500">
        <w:t>В дополнение к осуществлению программы работы предварительный бюджет на 2025</w:t>
      </w:r>
      <w:r>
        <w:t> </w:t>
      </w:r>
      <w:r w:rsidRPr="00B24500">
        <w:t xml:space="preserve">год включает расходы на проведение заседаний органов МПБЭУ, включая двенадцатую сессию Пленума, предварительно запланированную на декабрь 2024 года, и расходы секретариата. </w:t>
      </w:r>
    </w:p>
    <w:p w14:paraId="22FDCDEA" w14:textId="3CBAF6CE" w:rsidR="00B24500" w:rsidRPr="00B24500" w:rsidRDefault="00B24500" w:rsidP="00B24500">
      <w:pPr>
        <w:tabs>
          <w:tab w:val="clear" w:pos="1247"/>
          <w:tab w:val="clear" w:pos="1814"/>
          <w:tab w:val="clear" w:pos="2381"/>
          <w:tab w:val="clear" w:pos="2948"/>
          <w:tab w:val="clear" w:pos="3515"/>
          <w:tab w:val="right" w:pos="851"/>
        </w:tabs>
        <w:spacing w:after="120"/>
        <w:ind w:left="1247" w:right="284" w:hanging="124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Pr="00B24500">
        <w:rPr>
          <w:b/>
          <w:bCs/>
          <w:sz w:val="28"/>
          <w:szCs w:val="28"/>
        </w:rPr>
        <w:t>IV.</w:t>
      </w:r>
      <w:r w:rsidRPr="00B24500">
        <w:rPr>
          <w:b/>
          <w:bCs/>
          <w:sz w:val="28"/>
          <w:szCs w:val="28"/>
        </w:rPr>
        <w:tab/>
        <w:t>Общий обзор расходов Платформы и оценка объема средств, которые потребуется привлечь</w:t>
      </w:r>
    </w:p>
    <w:p w14:paraId="7DD15A54" w14:textId="347E70B4" w:rsidR="00B24500" w:rsidRPr="00B24500" w:rsidRDefault="00B24500" w:rsidP="00B24500">
      <w:pPr>
        <w:tabs>
          <w:tab w:val="clear" w:pos="1247"/>
          <w:tab w:val="clear" w:pos="1814"/>
          <w:tab w:val="clear" w:pos="2381"/>
          <w:tab w:val="clear" w:pos="2948"/>
          <w:tab w:val="clear" w:pos="3515"/>
          <w:tab w:val="right" w:pos="851"/>
        </w:tabs>
        <w:spacing w:after="120"/>
        <w:ind w:left="1247" w:right="284" w:hanging="124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Pr="00B24500">
        <w:rPr>
          <w:b/>
          <w:bCs/>
          <w:sz w:val="24"/>
          <w:szCs w:val="24"/>
        </w:rPr>
        <w:t>A.</w:t>
      </w:r>
      <w:r w:rsidRPr="00B24500">
        <w:rPr>
          <w:b/>
          <w:bCs/>
          <w:sz w:val="24"/>
          <w:szCs w:val="24"/>
        </w:rPr>
        <w:tab/>
        <w:t xml:space="preserve">Общий обзор расходов Платформы </w:t>
      </w:r>
    </w:p>
    <w:p w14:paraId="63833DED" w14:textId="33290C28" w:rsidR="00B24500" w:rsidRPr="00B24500" w:rsidRDefault="00B24500" w:rsidP="00F303A6">
      <w:pPr>
        <w:pStyle w:val="ListParagraph"/>
        <w:numPr>
          <w:ilvl w:val="0"/>
          <w:numId w:val="50"/>
        </w:num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firstLine="0"/>
        <w:contextualSpacing w:val="0"/>
      </w:pPr>
      <w:r w:rsidRPr="00B24500">
        <w:t xml:space="preserve">Годовые расходы на 2023, 2024 и 2025 годы составляют 9,3 млн долл. США, 10,1 млн долл. </w:t>
      </w:r>
      <w:r w:rsidR="008951D1" w:rsidRPr="00B24500">
        <w:t xml:space="preserve">США </w:t>
      </w:r>
      <w:r w:rsidRPr="00B24500">
        <w:t xml:space="preserve">и 9,8 млн долл. США, соответственно. Исходя из опыта предыдущих лет и не учитывая пандемию, можно ожидать, что среднегодовая экономия составит 1,3 млн долл. США. </w:t>
      </w:r>
    </w:p>
    <w:p w14:paraId="3CEB9F37" w14:textId="021494C4" w:rsidR="00B24500" w:rsidRPr="00B24500" w:rsidRDefault="00B24500" w:rsidP="0057674C">
      <w:pPr>
        <w:keepNext/>
        <w:keepLines/>
        <w:tabs>
          <w:tab w:val="clear" w:pos="1247"/>
          <w:tab w:val="clear" w:pos="1814"/>
          <w:tab w:val="clear" w:pos="2381"/>
          <w:tab w:val="clear" w:pos="2948"/>
          <w:tab w:val="clear" w:pos="3515"/>
          <w:tab w:val="right" w:pos="851"/>
        </w:tabs>
        <w:spacing w:after="120"/>
        <w:ind w:left="1247" w:right="284" w:hanging="124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ab/>
      </w:r>
      <w:r w:rsidRPr="00B24500">
        <w:rPr>
          <w:b/>
          <w:bCs/>
          <w:sz w:val="24"/>
          <w:szCs w:val="24"/>
        </w:rPr>
        <w:t>B.</w:t>
      </w:r>
      <w:r w:rsidRPr="00B24500">
        <w:rPr>
          <w:b/>
          <w:bCs/>
          <w:sz w:val="24"/>
          <w:szCs w:val="24"/>
        </w:rPr>
        <w:tab/>
        <w:t>Оценка объема средств, которые потребуется привлечь</w:t>
      </w:r>
    </w:p>
    <w:p w14:paraId="3647CCF5" w14:textId="6CBD6AEC" w:rsidR="00B24500" w:rsidRPr="00B24500" w:rsidRDefault="00B24500" w:rsidP="00F303A6">
      <w:pPr>
        <w:pStyle w:val="ListParagraph"/>
        <w:numPr>
          <w:ilvl w:val="0"/>
          <w:numId w:val="50"/>
        </w:num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firstLine="0"/>
        <w:contextualSpacing w:val="0"/>
      </w:pPr>
      <w:r w:rsidRPr="00B24500">
        <w:t xml:space="preserve">В соответствии с информацией ЮНЕП о денежных средствах, имевшихся в целевом фонде по состоянию на 1 января 2023 года, сметный остаток денежных средств на 31 декабря 2022 года составлял 9,1 млн долл. США. Данный остаток используется в таблице 9 для оценки совокупного остатка имеющихся средств за </w:t>
      </w:r>
      <w:r w:rsidR="00BD4303" w:rsidRPr="00B24500">
        <w:t xml:space="preserve">2023–2025 </w:t>
      </w:r>
      <w:r w:rsidRPr="00B24500">
        <w:t>годы.</w:t>
      </w:r>
    </w:p>
    <w:p w14:paraId="7B8EB3E2" w14:textId="77777777" w:rsidR="00B24500" w:rsidRPr="00B24500" w:rsidRDefault="00B24500" w:rsidP="00F303A6">
      <w:pPr>
        <w:pStyle w:val="ListParagraph"/>
        <w:numPr>
          <w:ilvl w:val="0"/>
          <w:numId w:val="50"/>
        </w:num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firstLine="0"/>
        <w:contextualSpacing w:val="0"/>
      </w:pPr>
      <w:r w:rsidRPr="00B24500">
        <w:t xml:space="preserve">В таблице 9 предполагается, что среднегодовые поступления составят 5,5 млн долл. США. Если это предположение оправдается, то целевой фонд сможет покрыть сметные расходы на 2023 год, и на конец 2023 года останется неизрасходованный остаток средств в сумме 5,3 млн долл. США. Целевой фонд также сможет покрыть сметные расходы на 2024 год, и на конец 2024 года останется неизрасходованный остаток средств в сумме 0,7 млн долл. США. Однако в 2025 году необходимо будет привлечь еще 3,6 млн долл. США, чтобы покрыть расходы в рамках предварительного бюджета на этот год. </w:t>
      </w:r>
    </w:p>
    <w:p w14:paraId="2C97DFFC" w14:textId="77777777" w:rsidR="00B24500" w:rsidRPr="00B24500" w:rsidRDefault="00B24500" w:rsidP="00F303A6">
      <w:pPr>
        <w:pStyle w:val="ListParagraph"/>
        <w:numPr>
          <w:ilvl w:val="0"/>
          <w:numId w:val="50"/>
        </w:num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240"/>
        <w:ind w:left="1247" w:firstLine="0"/>
        <w:contextualSpacing w:val="0"/>
      </w:pPr>
      <w:r w:rsidRPr="00B24500">
        <w:t>С учетом упомянутой выше среднегодовой экономии в размере 1,3 млн долл. США, сметный остаток средств на конец 2025 года является положительным и составляет 0,3 млн долл. США.</w:t>
      </w:r>
    </w:p>
    <w:p w14:paraId="59789C30" w14:textId="6C5616B6" w:rsidR="00B24500" w:rsidRPr="00BD4303" w:rsidRDefault="00BD4303" w:rsidP="00BD4303">
      <w:pPr>
        <w:tabs>
          <w:tab w:val="clear" w:pos="1247"/>
          <w:tab w:val="clear" w:pos="1814"/>
          <w:tab w:val="clear" w:pos="2381"/>
          <w:tab w:val="clear" w:pos="2948"/>
          <w:tab w:val="clear" w:pos="3515"/>
          <w:tab w:val="right" w:pos="851"/>
        </w:tabs>
        <w:spacing w:after="120"/>
        <w:ind w:left="1247" w:right="284" w:hanging="124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B24500" w:rsidRPr="00BD4303">
        <w:rPr>
          <w:b/>
          <w:bCs/>
          <w:sz w:val="28"/>
          <w:szCs w:val="28"/>
        </w:rPr>
        <w:t>V.</w:t>
      </w:r>
      <w:r w:rsidR="00B24500" w:rsidRPr="00BD4303">
        <w:rPr>
          <w:b/>
          <w:bCs/>
          <w:sz w:val="28"/>
          <w:szCs w:val="28"/>
        </w:rPr>
        <w:tab/>
        <w:t>Стратегия привлечения средств</w:t>
      </w:r>
    </w:p>
    <w:p w14:paraId="030CCEE2" w14:textId="0C4115E5" w:rsidR="00B24500" w:rsidRPr="00B24500" w:rsidRDefault="00B24500" w:rsidP="00F303A6">
      <w:pPr>
        <w:pStyle w:val="ListParagraph"/>
        <w:numPr>
          <w:ilvl w:val="0"/>
          <w:numId w:val="50"/>
        </w:num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firstLine="0"/>
        <w:contextualSpacing w:val="0"/>
      </w:pPr>
      <w:r w:rsidRPr="00B24500">
        <w:t>В настоящем разделе описываются меры, принятые секретариатом в ответ на запрос, содержащийся в пункте 2 решения МПБЭУ-9/3, а также другими сторонами во исполнение предложения, содержащегося в пункте 1 того же решения</w:t>
      </w:r>
      <w:r w:rsidR="00BD4303" w:rsidRPr="00BD4303">
        <w:rPr>
          <w:vertAlign w:val="superscript"/>
        </w:rPr>
        <w:footnoteReference w:id="6"/>
      </w:r>
      <w:r w:rsidRPr="00B24500">
        <w:t xml:space="preserve">, и в соответствии со стратегией привлечения средств, утвержденной в решении МПБЭУ-5/6. </w:t>
      </w:r>
    </w:p>
    <w:p w14:paraId="1D6967BB" w14:textId="2BF3A04E" w:rsidR="00B24500" w:rsidRPr="00B24500" w:rsidRDefault="00B24500" w:rsidP="00F303A6">
      <w:pPr>
        <w:pStyle w:val="ListParagraph"/>
        <w:numPr>
          <w:ilvl w:val="0"/>
          <w:numId w:val="50"/>
        </w:num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firstLine="0"/>
        <w:contextualSpacing w:val="0"/>
      </w:pPr>
      <w:r w:rsidRPr="00B24500">
        <w:t>В пункте 2 решения МПБЭУ-9/3 Исполнительно</w:t>
      </w:r>
      <w:r w:rsidR="001D5CF3">
        <w:t>му</w:t>
      </w:r>
      <w:r w:rsidRPr="00B24500">
        <w:t xml:space="preserve"> секретар</w:t>
      </w:r>
      <w:r w:rsidR="001D5CF3">
        <w:t>ю</w:t>
      </w:r>
      <w:r w:rsidRPr="00B24500">
        <w:t xml:space="preserve"> </w:t>
      </w:r>
      <w:r w:rsidR="001D5CF3">
        <w:t>поручили</w:t>
      </w:r>
      <w:r w:rsidR="001D5CF3" w:rsidRPr="00B24500">
        <w:t xml:space="preserve"> </w:t>
      </w:r>
      <w:r w:rsidRPr="00B24500">
        <w:t>активизировать усилия, чтобы побудить членов МПБЭУ объявлять о взносах и вносить взносы в целевой фонд МПБЭУ, включая взносы в натуральной форме, с целью расширения донорской базы. В ответ Исполнительный секретарь предложила членам МПБЭУ, которые хотя бы раз вносили взносы в целевой фонд с момента начала работы МПБЭУ в 2012 году, но не внесли их в 2022 году, стать донорами целевого фонда в 2023 году, посредством персональных писем, направленных соответствующим национальным координаторам. Исполнительный секретарь также начала процесс предложения членам МПБЭУ, которые еще не вносили взносы в целевой фонд МПБЭУ, войти в число доноров; национальные координаторы более чем 20 членов МПБЭУ получили персональные письма, и секретариат следит за результатами, делая индивидуальные телефонные звонки.</w:t>
      </w:r>
    </w:p>
    <w:p w14:paraId="6FBD2A2E" w14:textId="77777777" w:rsidR="00B24500" w:rsidRPr="00B24500" w:rsidRDefault="00B24500" w:rsidP="00F303A6">
      <w:pPr>
        <w:pStyle w:val="ListParagraph"/>
        <w:numPr>
          <w:ilvl w:val="0"/>
          <w:numId w:val="50"/>
        </w:num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firstLine="0"/>
        <w:contextualSpacing w:val="0"/>
      </w:pPr>
      <w:r w:rsidRPr="00B24500">
        <w:t xml:space="preserve">Щедрая поддержка правительства Франции, выделенная для руководителя по развитию, который осуществлял стратегию сбора средств в составе секретариата МПБЭУ, закончилась в августе 2022 года. В настоящее время идет процесс найма руководителя по развитию на должность категории С-3, утвержденную Пленумом на седьмой сессии. </w:t>
      </w:r>
    </w:p>
    <w:p w14:paraId="47080EDC" w14:textId="77777777" w:rsidR="00B24500" w:rsidRDefault="00B24500" w:rsidP="00F303A6">
      <w:pPr>
        <w:pStyle w:val="ListParagraph"/>
        <w:numPr>
          <w:ilvl w:val="0"/>
          <w:numId w:val="50"/>
        </w:num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firstLine="0"/>
        <w:contextualSpacing w:val="0"/>
      </w:pPr>
      <w:r w:rsidRPr="00B24500">
        <w:t>Что касается пожертвований из неправительственных источников, то уход руководителя по развитию ограничил возможности секретариата по взаимодействию с существующими донорами, а после девятой сессии Пленума новых доноров не появилось.</w:t>
      </w:r>
      <w:r>
        <w:t xml:space="preserve"> </w:t>
      </w:r>
    </w:p>
    <w:p w14:paraId="1B2EFA58" w14:textId="77777777" w:rsidR="00B24500" w:rsidRPr="00844B83" w:rsidRDefault="00B24500" w:rsidP="00B24500">
      <w:pPr>
        <w:pStyle w:val="Normalnumber"/>
        <w:numPr>
          <w:ilvl w:val="0"/>
          <w:numId w:val="0"/>
        </w:numPr>
        <w:tabs>
          <w:tab w:val="clear" w:pos="1247"/>
        </w:tabs>
        <w:ind w:left="1247"/>
        <w:sectPr w:rsidR="00B24500" w:rsidRPr="00844B83" w:rsidSect="00102D5F">
          <w:headerReference w:type="even" r:id="rId19"/>
          <w:headerReference w:type="default" r:id="rId20"/>
          <w:headerReference w:type="first" r:id="rId21"/>
          <w:footerReference w:type="first" r:id="rId22"/>
          <w:pgSz w:w="11906" w:h="16838" w:code="9"/>
          <w:pgMar w:top="907" w:right="992" w:bottom="1418" w:left="1418" w:header="539" w:footer="975" w:gutter="0"/>
          <w:cols w:space="539"/>
          <w:titlePg/>
          <w:docGrid w:linePitch="360"/>
        </w:sectPr>
      </w:pPr>
    </w:p>
    <w:p w14:paraId="7446D570" w14:textId="35F3B3F2" w:rsidR="00B24500" w:rsidRPr="00A3551D" w:rsidRDefault="0057674C" w:rsidP="00DB7D74">
      <w:pPr>
        <w:pStyle w:val="Titlefigure"/>
        <w:tabs>
          <w:tab w:val="clear" w:pos="624"/>
          <w:tab w:val="clear" w:pos="1247"/>
          <w:tab w:val="clear" w:pos="1871"/>
          <w:tab w:val="clear" w:pos="2495"/>
          <w:tab w:val="clear" w:pos="3119"/>
          <w:tab w:val="clear" w:pos="3742"/>
          <w:tab w:val="clear" w:pos="4366"/>
        </w:tabs>
      </w:pPr>
      <w:r>
        <w:rPr>
          <w:rStyle w:val="ui-provider"/>
        </w:rPr>
        <w:lastRenderedPageBreak/>
        <w:t>Организационная структура</w:t>
      </w:r>
      <w:r w:rsidR="00B24500">
        <w:rPr>
          <w:bCs/>
        </w:rPr>
        <w:t xml:space="preserve"> секретариата МПБЭУ</w:t>
      </w:r>
      <w:r w:rsidR="00B24500">
        <w:rPr>
          <w:bCs/>
          <w:vertAlign w:val="superscript"/>
        </w:rPr>
        <w:t>a</w:t>
      </w:r>
    </w:p>
    <w:bookmarkStart w:id="41" w:name="_Hlk139953012"/>
    <w:p w14:paraId="080657A7" w14:textId="4FA9C389" w:rsidR="009A0429" w:rsidRPr="007D328A" w:rsidRDefault="003578E2" w:rsidP="009A0429">
      <w:pPr>
        <w:pStyle w:val="Normal-pool"/>
        <w:tabs>
          <w:tab w:val="clear" w:pos="624"/>
          <w:tab w:val="clear" w:pos="1247"/>
          <w:tab w:val="clear" w:pos="1871"/>
          <w:tab w:val="clear" w:pos="2495"/>
          <w:tab w:val="clear" w:pos="3119"/>
          <w:tab w:val="clear" w:pos="3742"/>
          <w:tab w:val="clear" w:pos="4366"/>
        </w:tabs>
      </w:pPr>
      <w:r w:rsidRPr="00262D36">
        <w:rPr>
          <w:rFonts w:ascii="Calibri" w:eastAsia="Calibri" w:hAnsi="Calibri"/>
          <w:noProof/>
          <w:kern w:val="2"/>
          <w:sz w:val="22"/>
          <w:szCs w:val="22"/>
          <w:lang w:val="en-GB"/>
          <w14:ligatures w14:val="standardContextual"/>
        </w:rPr>
        <w:object w:dxaOrig="9379" w:dyaOrig="5289" w14:anchorId="0698E80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629.3pt;height:434.3pt;mso-width-percent:0;mso-height-percent:0;mso-width-percent:0;mso-height-percent:0" o:ole="">
            <v:imagedata r:id="rId23" o:title=""/>
          </v:shape>
          <o:OLEObject Type="Embed" ProgID="PowerPoint.Slide.12" ShapeID="_x0000_i1025" DrawAspect="Content" ObjectID="_1750777116" r:id="rId24"/>
        </w:object>
      </w:r>
      <w:bookmarkEnd w:id="41"/>
    </w:p>
    <w:p w14:paraId="5ECECCC5" w14:textId="61D60F02" w:rsidR="00B24500" w:rsidRPr="00BD4303" w:rsidRDefault="00B24500" w:rsidP="00BD4303">
      <w:pPr>
        <w:pStyle w:val="Normal-pool"/>
        <w:tabs>
          <w:tab w:val="clear" w:pos="624"/>
          <w:tab w:val="clear" w:pos="1247"/>
          <w:tab w:val="clear" w:pos="1871"/>
          <w:tab w:val="clear" w:pos="2495"/>
          <w:tab w:val="clear" w:pos="3119"/>
          <w:tab w:val="clear" w:pos="3742"/>
          <w:tab w:val="clear" w:pos="4366"/>
        </w:tabs>
        <w:spacing w:before="60"/>
        <w:ind w:left="1247"/>
        <w:rPr>
          <w:sz w:val="18"/>
          <w:szCs w:val="18"/>
        </w:rPr>
      </w:pPr>
      <w:r w:rsidRPr="00BD4303">
        <w:rPr>
          <w:sz w:val="18"/>
          <w:szCs w:val="18"/>
          <w:vertAlign w:val="superscript"/>
        </w:rPr>
        <w:t>a</w:t>
      </w:r>
      <w:r w:rsidR="00BD4303">
        <w:rPr>
          <w:sz w:val="18"/>
          <w:szCs w:val="18"/>
          <w:vertAlign w:val="superscript"/>
        </w:rPr>
        <w:tab/>
      </w:r>
      <w:r w:rsidRPr="00BD4303">
        <w:rPr>
          <w:sz w:val="18"/>
          <w:szCs w:val="18"/>
        </w:rPr>
        <w:t>Синий цвет соответствует должностям, которые предлагается реклассифицировать в пересмотренном бюджете на 2023 год.</w:t>
      </w:r>
    </w:p>
    <w:p w14:paraId="3E927D47" w14:textId="77777777" w:rsidR="00B24500" w:rsidRPr="00B24500" w:rsidRDefault="00B24500" w:rsidP="00B24500">
      <w:pPr>
        <w:pStyle w:val="Normal-pool"/>
        <w:spacing w:before="60"/>
        <w:rPr>
          <w:sz w:val="17"/>
          <w:szCs w:val="17"/>
        </w:rPr>
      </w:pPr>
    </w:p>
    <w:p w14:paraId="14DCF339" w14:textId="77777777" w:rsidR="00B24500" w:rsidRPr="00B24500" w:rsidRDefault="00B24500" w:rsidP="00B24500">
      <w:pPr>
        <w:pStyle w:val="Normal-pool"/>
        <w:sectPr w:rsidR="00B24500" w:rsidRPr="00B24500" w:rsidSect="00102D5F">
          <w:headerReference w:type="even" r:id="rId25"/>
          <w:headerReference w:type="default" r:id="rId26"/>
          <w:headerReference w:type="first" r:id="rId27"/>
          <w:footerReference w:type="first" r:id="rId28"/>
          <w:pgSz w:w="16838" w:h="11906" w:orient="landscape" w:code="9"/>
          <w:pgMar w:top="907" w:right="992" w:bottom="1418" w:left="1418" w:header="539" w:footer="975" w:gutter="0"/>
          <w:cols w:space="539"/>
          <w:titlePg/>
          <w:docGrid w:linePitch="360"/>
        </w:sectPr>
      </w:pPr>
    </w:p>
    <w:p w14:paraId="7B6B90CB" w14:textId="3B5395A2" w:rsidR="00B24500" w:rsidRPr="00AB6A15" w:rsidRDefault="00B24500" w:rsidP="001A41A0">
      <w:pPr>
        <w:pStyle w:val="Titletable"/>
        <w:keepNext w:val="0"/>
        <w:keepLines w:val="0"/>
        <w:tabs>
          <w:tab w:val="clear" w:pos="624"/>
          <w:tab w:val="clear" w:pos="1247"/>
          <w:tab w:val="clear" w:pos="1871"/>
          <w:tab w:val="clear" w:pos="2495"/>
          <w:tab w:val="clear" w:pos="3119"/>
          <w:tab w:val="clear" w:pos="3742"/>
          <w:tab w:val="clear" w:pos="4366"/>
        </w:tabs>
        <w:rPr>
          <w:rFonts w:eastAsia="Calibri"/>
        </w:rPr>
      </w:pPr>
      <w:r w:rsidRPr="00BD4303">
        <w:rPr>
          <w:b w:val="0"/>
          <w:bCs w:val="0"/>
        </w:rPr>
        <w:lastRenderedPageBreak/>
        <w:t>Таблица 9</w:t>
      </w:r>
      <w:r>
        <w:t xml:space="preserve"> </w:t>
      </w:r>
      <w:r w:rsidR="00BD4303">
        <w:br/>
      </w:r>
      <w:r>
        <w:t xml:space="preserve">Общая потребность в денежных средствах для Платформы и сметный совокупный остаток имеющихся средств за период </w:t>
      </w:r>
      <w:r w:rsidR="00BD4303">
        <w:t xml:space="preserve">2023–2025 </w:t>
      </w:r>
      <w:r>
        <w:t>годов</w:t>
      </w:r>
    </w:p>
    <w:p w14:paraId="689EB9B3" w14:textId="77777777" w:rsidR="00B24500" w:rsidRPr="00BD4303" w:rsidRDefault="00B24500" w:rsidP="00BD4303">
      <w:pPr>
        <w:pStyle w:val="Titletable"/>
        <w:keepNext w:val="0"/>
        <w:keepLines w:val="0"/>
        <w:tabs>
          <w:tab w:val="clear" w:pos="624"/>
          <w:tab w:val="clear" w:pos="1247"/>
          <w:tab w:val="clear" w:pos="1871"/>
          <w:tab w:val="clear" w:pos="2495"/>
          <w:tab w:val="clear" w:pos="3119"/>
          <w:tab w:val="clear" w:pos="3742"/>
          <w:tab w:val="clear" w:pos="4366"/>
        </w:tabs>
        <w:rPr>
          <w:rFonts w:eastAsia="Calibri"/>
          <w:b w:val="0"/>
          <w:bCs w:val="0"/>
          <w:sz w:val="18"/>
          <w:szCs w:val="18"/>
        </w:rPr>
      </w:pPr>
      <w:r w:rsidRPr="00BD4303">
        <w:rPr>
          <w:b w:val="0"/>
          <w:bCs w:val="0"/>
          <w:sz w:val="18"/>
          <w:szCs w:val="18"/>
        </w:rPr>
        <w:t>(в млн долл. США)</w:t>
      </w:r>
    </w:p>
    <w:tbl>
      <w:tblPr>
        <w:tblStyle w:val="TableGrid"/>
        <w:tblW w:w="5000" w:type="pct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17"/>
        <w:gridCol w:w="1123"/>
        <w:gridCol w:w="1124"/>
        <w:gridCol w:w="1123"/>
        <w:gridCol w:w="1124"/>
        <w:gridCol w:w="1193"/>
        <w:gridCol w:w="1193"/>
      </w:tblGrid>
      <w:tr w:rsidR="00B24500" w:rsidRPr="00BD4303" w14:paraId="47256925" w14:textId="77777777" w:rsidTr="00BD4303">
        <w:trPr>
          <w:trHeight w:val="57"/>
        </w:trPr>
        <w:tc>
          <w:tcPr>
            <w:tcW w:w="1378" w:type="pct"/>
            <w:vMerge w:val="restart"/>
            <w:tcBorders>
              <w:top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hideMark/>
          </w:tcPr>
          <w:p w14:paraId="2C46EEE8" w14:textId="77777777" w:rsidR="00B24500" w:rsidRPr="00BD4303" w:rsidRDefault="00B24500" w:rsidP="00BD4303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rPr>
                <w:i/>
                <w:iCs/>
                <w:szCs w:val="18"/>
                <w:lang w:val="en-GB" w:eastAsia="en-GB"/>
              </w:rPr>
            </w:pPr>
          </w:p>
        </w:tc>
        <w:tc>
          <w:tcPr>
            <w:tcW w:w="1183" w:type="pct"/>
            <w:gridSpan w:val="2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bottom"/>
            <w:hideMark/>
          </w:tcPr>
          <w:p w14:paraId="3847FCD2" w14:textId="4D81EB10" w:rsidR="00B24500" w:rsidRPr="00BD4303" w:rsidRDefault="00B24500" w:rsidP="00BD4303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center"/>
              <w:rPr>
                <w:i/>
                <w:iCs/>
                <w:szCs w:val="18"/>
              </w:rPr>
            </w:pPr>
            <w:r w:rsidRPr="00BD4303">
              <w:rPr>
                <w:i/>
                <w:iCs/>
                <w:szCs w:val="18"/>
              </w:rPr>
              <w:t>2023</w:t>
            </w:r>
            <w:r w:rsidR="00BD4303">
              <w:rPr>
                <w:i/>
                <w:iCs/>
                <w:szCs w:val="18"/>
              </w:rPr>
              <w:t xml:space="preserve"> год</w:t>
            </w:r>
          </w:p>
        </w:tc>
        <w:tc>
          <w:tcPr>
            <w:tcW w:w="1183" w:type="pct"/>
            <w:gridSpan w:val="2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bottom"/>
            <w:hideMark/>
          </w:tcPr>
          <w:p w14:paraId="3CBAC328" w14:textId="50693D55" w:rsidR="00B24500" w:rsidRPr="00BD4303" w:rsidRDefault="00B24500" w:rsidP="00BD4303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center"/>
              <w:rPr>
                <w:i/>
                <w:iCs/>
                <w:szCs w:val="18"/>
              </w:rPr>
            </w:pPr>
            <w:r w:rsidRPr="00BD4303">
              <w:rPr>
                <w:i/>
                <w:iCs/>
                <w:szCs w:val="18"/>
              </w:rPr>
              <w:t>2024</w:t>
            </w:r>
            <w:r w:rsidR="00BD4303">
              <w:rPr>
                <w:i/>
                <w:iCs/>
                <w:szCs w:val="18"/>
              </w:rPr>
              <w:t xml:space="preserve"> год</w:t>
            </w:r>
          </w:p>
        </w:tc>
        <w:tc>
          <w:tcPr>
            <w:tcW w:w="1256" w:type="pct"/>
            <w:gridSpan w:val="2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bottom"/>
            <w:hideMark/>
          </w:tcPr>
          <w:p w14:paraId="63DD9837" w14:textId="19B4B305" w:rsidR="00B24500" w:rsidRPr="00BD4303" w:rsidRDefault="00B24500" w:rsidP="00BD4303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center"/>
              <w:rPr>
                <w:i/>
                <w:iCs/>
                <w:szCs w:val="18"/>
              </w:rPr>
            </w:pPr>
            <w:r w:rsidRPr="00BD4303">
              <w:rPr>
                <w:i/>
                <w:iCs/>
                <w:szCs w:val="18"/>
              </w:rPr>
              <w:t>2025</w:t>
            </w:r>
            <w:r w:rsidR="00BD4303">
              <w:rPr>
                <w:i/>
                <w:iCs/>
                <w:szCs w:val="18"/>
              </w:rPr>
              <w:t xml:space="preserve"> год</w:t>
            </w:r>
          </w:p>
        </w:tc>
      </w:tr>
      <w:tr w:rsidR="00B24500" w:rsidRPr="00BD4303" w14:paraId="7D461DFC" w14:textId="77777777" w:rsidTr="00BD4303">
        <w:trPr>
          <w:trHeight w:val="57"/>
        </w:trPr>
        <w:tc>
          <w:tcPr>
            <w:tcW w:w="1378" w:type="pct"/>
            <w:vMerge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hideMark/>
          </w:tcPr>
          <w:p w14:paraId="013F9141" w14:textId="77777777" w:rsidR="00B24500" w:rsidRPr="00BD4303" w:rsidRDefault="00B24500" w:rsidP="00BD4303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rPr>
                <w:i/>
                <w:iCs/>
                <w:szCs w:val="18"/>
                <w:lang w:val="en-GB" w:eastAsia="en-GB"/>
              </w:rPr>
            </w:pPr>
          </w:p>
        </w:tc>
        <w:tc>
          <w:tcPr>
            <w:tcW w:w="591" w:type="pct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bottom"/>
            <w:hideMark/>
          </w:tcPr>
          <w:p w14:paraId="7EB411CC" w14:textId="77777777" w:rsidR="00B24500" w:rsidRPr="00BD4303" w:rsidRDefault="00B24500" w:rsidP="00BD4303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i/>
                <w:iCs/>
                <w:szCs w:val="18"/>
              </w:rPr>
            </w:pPr>
            <w:r w:rsidRPr="00BD4303">
              <w:rPr>
                <w:i/>
                <w:iCs/>
                <w:szCs w:val="18"/>
              </w:rPr>
              <w:t>Общая потребность в денежных средствах</w:t>
            </w:r>
          </w:p>
        </w:tc>
        <w:tc>
          <w:tcPr>
            <w:tcW w:w="592" w:type="pct"/>
            <w:tcBorders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  <w:hideMark/>
          </w:tcPr>
          <w:p w14:paraId="5D1BBF3D" w14:textId="77777777" w:rsidR="00B24500" w:rsidRPr="00BD4303" w:rsidRDefault="00B24500" w:rsidP="00BD4303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i/>
                <w:iCs/>
                <w:szCs w:val="18"/>
              </w:rPr>
            </w:pPr>
            <w:r w:rsidRPr="00BD4303">
              <w:rPr>
                <w:i/>
                <w:iCs/>
                <w:szCs w:val="18"/>
              </w:rPr>
              <w:t>Совокупный остаток имеющихся средств</w:t>
            </w:r>
          </w:p>
        </w:tc>
        <w:tc>
          <w:tcPr>
            <w:tcW w:w="591" w:type="pct"/>
            <w:tcBorders>
              <w:left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bottom"/>
            <w:hideMark/>
          </w:tcPr>
          <w:p w14:paraId="0C845D68" w14:textId="77777777" w:rsidR="00B24500" w:rsidRPr="00BD4303" w:rsidRDefault="00B24500" w:rsidP="00BD4303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i/>
                <w:iCs/>
                <w:szCs w:val="18"/>
              </w:rPr>
            </w:pPr>
            <w:r w:rsidRPr="00BD4303">
              <w:rPr>
                <w:i/>
                <w:iCs/>
                <w:szCs w:val="18"/>
              </w:rPr>
              <w:t>Общая потребность в денежных средствах</w:t>
            </w:r>
          </w:p>
        </w:tc>
        <w:tc>
          <w:tcPr>
            <w:tcW w:w="592" w:type="pct"/>
            <w:tcBorders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  <w:hideMark/>
          </w:tcPr>
          <w:p w14:paraId="4D0014E1" w14:textId="77777777" w:rsidR="00B24500" w:rsidRPr="00BD4303" w:rsidRDefault="00B24500" w:rsidP="00BD4303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i/>
                <w:iCs/>
                <w:szCs w:val="18"/>
              </w:rPr>
            </w:pPr>
            <w:r w:rsidRPr="00BD4303">
              <w:rPr>
                <w:i/>
                <w:iCs/>
                <w:szCs w:val="18"/>
              </w:rPr>
              <w:t>Совокупный остаток имеющихся средств</w:t>
            </w:r>
            <w:r w:rsidRPr="00BD4303">
              <w:rPr>
                <w:szCs w:val="18"/>
              </w:rPr>
              <w:t xml:space="preserve"> </w:t>
            </w:r>
          </w:p>
        </w:tc>
        <w:tc>
          <w:tcPr>
            <w:tcW w:w="628" w:type="pct"/>
            <w:tcBorders>
              <w:left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bottom"/>
            <w:hideMark/>
          </w:tcPr>
          <w:p w14:paraId="172DDB20" w14:textId="77777777" w:rsidR="00B24500" w:rsidRPr="00BD4303" w:rsidRDefault="00B24500" w:rsidP="00BD4303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i/>
                <w:iCs/>
                <w:szCs w:val="18"/>
              </w:rPr>
            </w:pPr>
            <w:r w:rsidRPr="00BD4303">
              <w:rPr>
                <w:i/>
                <w:iCs/>
                <w:szCs w:val="18"/>
              </w:rPr>
              <w:t>Общая потребность в денежных средствах</w:t>
            </w:r>
          </w:p>
        </w:tc>
        <w:tc>
          <w:tcPr>
            <w:tcW w:w="628" w:type="pct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bottom"/>
            <w:hideMark/>
          </w:tcPr>
          <w:p w14:paraId="553C16DE" w14:textId="77777777" w:rsidR="00B24500" w:rsidRPr="00BD4303" w:rsidRDefault="00B24500" w:rsidP="00BD4303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i/>
                <w:iCs/>
                <w:szCs w:val="18"/>
              </w:rPr>
            </w:pPr>
            <w:r w:rsidRPr="00BD4303">
              <w:rPr>
                <w:i/>
                <w:iCs/>
                <w:szCs w:val="18"/>
              </w:rPr>
              <w:t>Совокупный остаток имеющихся средств</w:t>
            </w:r>
            <w:r w:rsidRPr="00BD4303">
              <w:rPr>
                <w:szCs w:val="18"/>
              </w:rPr>
              <w:t xml:space="preserve"> </w:t>
            </w:r>
          </w:p>
        </w:tc>
      </w:tr>
      <w:tr w:rsidR="00B24500" w:rsidRPr="00BD4303" w14:paraId="4A7F13AD" w14:textId="77777777" w:rsidTr="00102D5F">
        <w:trPr>
          <w:trHeight w:val="57"/>
        </w:trPr>
        <w:tc>
          <w:tcPr>
            <w:tcW w:w="1378" w:type="pct"/>
            <w:tcBorders>
              <w:top w:val="single" w:sz="12" w:space="0" w:color="auto"/>
            </w:tcBorders>
            <w:hideMark/>
          </w:tcPr>
          <w:p w14:paraId="05F93680" w14:textId="77777777" w:rsidR="00B24500" w:rsidRPr="00BD4303" w:rsidRDefault="00B24500" w:rsidP="00F01420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rPr>
                <w:szCs w:val="18"/>
              </w:rPr>
            </w:pPr>
            <w:r w:rsidRPr="00BD4303">
              <w:rPr>
                <w:szCs w:val="18"/>
              </w:rPr>
              <w:t xml:space="preserve">Расчетный остаток денежных средств на 1 января текущего года </w:t>
            </w:r>
          </w:p>
        </w:tc>
        <w:tc>
          <w:tcPr>
            <w:tcW w:w="591" w:type="pct"/>
            <w:tcBorders>
              <w:top w:val="single" w:sz="12" w:space="0" w:color="auto"/>
            </w:tcBorders>
            <w:hideMark/>
          </w:tcPr>
          <w:p w14:paraId="44AC79FB" w14:textId="77777777" w:rsidR="00B24500" w:rsidRPr="00BD4303" w:rsidRDefault="00B24500" w:rsidP="00BD4303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szCs w:val="18"/>
                <w:lang w:eastAsia="en-GB"/>
              </w:rPr>
            </w:pPr>
          </w:p>
        </w:tc>
        <w:tc>
          <w:tcPr>
            <w:tcW w:w="592" w:type="pct"/>
            <w:tcBorders>
              <w:top w:val="single" w:sz="12" w:space="0" w:color="auto"/>
              <w:right w:val="single" w:sz="4" w:space="0" w:color="auto"/>
            </w:tcBorders>
            <w:hideMark/>
          </w:tcPr>
          <w:p w14:paraId="27D075D7" w14:textId="77777777" w:rsidR="00B24500" w:rsidRPr="00BD4303" w:rsidRDefault="00B24500" w:rsidP="00BD4303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szCs w:val="18"/>
              </w:rPr>
            </w:pPr>
            <w:r w:rsidRPr="00BD4303">
              <w:rPr>
                <w:szCs w:val="18"/>
              </w:rPr>
              <w:t>+9,1</w:t>
            </w:r>
          </w:p>
        </w:tc>
        <w:tc>
          <w:tcPr>
            <w:tcW w:w="591" w:type="pct"/>
            <w:tcBorders>
              <w:top w:val="single" w:sz="12" w:space="0" w:color="auto"/>
              <w:left w:val="single" w:sz="4" w:space="0" w:color="auto"/>
            </w:tcBorders>
            <w:hideMark/>
          </w:tcPr>
          <w:p w14:paraId="034582EA" w14:textId="77777777" w:rsidR="00B24500" w:rsidRPr="00BD4303" w:rsidRDefault="00B24500" w:rsidP="00BD4303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szCs w:val="18"/>
                <w:lang w:val="en-GB" w:eastAsia="en-GB"/>
              </w:rPr>
            </w:pPr>
          </w:p>
        </w:tc>
        <w:tc>
          <w:tcPr>
            <w:tcW w:w="592" w:type="pct"/>
            <w:tcBorders>
              <w:top w:val="single" w:sz="12" w:space="0" w:color="auto"/>
              <w:right w:val="single" w:sz="4" w:space="0" w:color="auto"/>
            </w:tcBorders>
            <w:hideMark/>
          </w:tcPr>
          <w:p w14:paraId="1CBBFB44" w14:textId="77777777" w:rsidR="00B24500" w:rsidRPr="00BD4303" w:rsidRDefault="00B24500" w:rsidP="00BD4303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szCs w:val="18"/>
              </w:rPr>
            </w:pPr>
            <w:r w:rsidRPr="00BD4303">
              <w:rPr>
                <w:szCs w:val="18"/>
              </w:rPr>
              <w:t>+5,3</w:t>
            </w:r>
          </w:p>
        </w:tc>
        <w:tc>
          <w:tcPr>
            <w:tcW w:w="628" w:type="pct"/>
            <w:tcBorders>
              <w:top w:val="single" w:sz="12" w:space="0" w:color="auto"/>
              <w:left w:val="single" w:sz="4" w:space="0" w:color="auto"/>
            </w:tcBorders>
            <w:hideMark/>
          </w:tcPr>
          <w:p w14:paraId="72A31248" w14:textId="77777777" w:rsidR="00B24500" w:rsidRPr="00BD4303" w:rsidRDefault="00B24500" w:rsidP="00BD4303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szCs w:val="18"/>
                <w:lang w:val="en-GB" w:eastAsia="en-GB"/>
              </w:rPr>
            </w:pPr>
          </w:p>
        </w:tc>
        <w:tc>
          <w:tcPr>
            <w:tcW w:w="628" w:type="pct"/>
            <w:tcBorders>
              <w:top w:val="single" w:sz="12" w:space="0" w:color="auto"/>
            </w:tcBorders>
            <w:hideMark/>
          </w:tcPr>
          <w:p w14:paraId="750135EF" w14:textId="77777777" w:rsidR="00B24500" w:rsidRPr="00BD4303" w:rsidRDefault="00B24500" w:rsidP="00BD4303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szCs w:val="18"/>
              </w:rPr>
            </w:pPr>
            <w:r w:rsidRPr="00BD4303">
              <w:rPr>
                <w:szCs w:val="18"/>
              </w:rPr>
              <w:t>+0,7</w:t>
            </w:r>
          </w:p>
        </w:tc>
      </w:tr>
      <w:tr w:rsidR="00B24500" w:rsidRPr="00BD4303" w14:paraId="0643CF87" w14:textId="77777777" w:rsidTr="00102D5F">
        <w:trPr>
          <w:trHeight w:val="57"/>
        </w:trPr>
        <w:tc>
          <w:tcPr>
            <w:tcW w:w="1378" w:type="pct"/>
            <w:hideMark/>
          </w:tcPr>
          <w:p w14:paraId="0822A573" w14:textId="77777777" w:rsidR="00B24500" w:rsidRPr="00BD4303" w:rsidRDefault="00B24500" w:rsidP="00BD4303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rPr>
                <w:szCs w:val="18"/>
              </w:rPr>
            </w:pPr>
            <w:r w:rsidRPr="00BD4303">
              <w:rPr>
                <w:szCs w:val="18"/>
              </w:rPr>
              <w:t>Сметные поступления за текущий год:</w:t>
            </w:r>
          </w:p>
        </w:tc>
        <w:tc>
          <w:tcPr>
            <w:tcW w:w="591" w:type="pct"/>
            <w:hideMark/>
          </w:tcPr>
          <w:p w14:paraId="3431D8D6" w14:textId="77777777" w:rsidR="00B24500" w:rsidRPr="00BD4303" w:rsidRDefault="00B24500" w:rsidP="00BD4303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szCs w:val="18"/>
                <w:lang w:eastAsia="en-GB"/>
              </w:rPr>
            </w:pPr>
          </w:p>
        </w:tc>
        <w:tc>
          <w:tcPr>
            <w:tcW w:w="592" w:type="pct"/>
            <w:tcBorders>
              <w:right w:val="single" w:sz="4" w:space="0" w:color="auto"/>
            </w:tcBorders>
            <w:hideMark/>
          </w:tcPr>
          <w:p w14:paraId="77585C16" w14:textId="77777777" w:rsidR="00B24500" w:rsidRPr="00BD4303" w:rsidRDefault="00B24500" w:rsidP="00BD4303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szCs w:val="18"/>
                <w:lang w:eastAsia="en-GB"/>
              </w:rPr>
            </w:pPr>
          </w:p>
        </w:tc>
        <w:tc>
          <w:tcPr>
            <w:tcW w:w="591" w:type="pct"/>
            <w:tcBorders>
              <w:left w:val="single" w:sz="4" w:space="0" w:color="auto"/>
            </w:tcBorders>
            <w:hideMark/>
          </w:tcPr>
          <w:p w14:paraId="13D1A9BD" w14:textId="77777777" w:rsidR="00B24500" w:rsidRPr="00BD4303" w:rsidRDefault="00B24500" w:rsidP="00BD4303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szCs w:val="18"/>
                <w:lang w:eastAsia="en-GB"/>
              </w:rPr>
            </w:pPr>
          </w:p>
        </w:tc>
        <w:tc>
          <w:tcPr>
            <w:tcW w:w="592" w:type="pct"/>
            <w:tcBorders>
              <w:right w:val="single" w:sz="4" w:space="0" w:color="auto"/>
            </w:tcBorders>
            <w:hideMark/>
          </w:tcPr>
          <w:p w14:paraId="6D6960F1" w14:textId="77777777" w:rsidR="00B24500" w:rsidRPr="00BD4303" w:rsidRDefault="00B24500" w:rsidP="00BD4303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szCs w:val="18"/>
                <w:lang w:eastAsia="en-GB"/>
              </w:rPr>
            </w:pPr>
          </w:p>
        </w:tc>
        <w:tc>
          <w:tcPr>
            <w:tcW w:w="628" w:type="pct"/>
            <w:tcBorders>
              <w:left w:val="single" w:sz="4" w:space="0" w:color="auto"/>
            </w:tcBorders>
            <w:hideMark/>
          </w:tcPr>
          <w:p w14:paraId="7EB900F9" w14:textId="77777777" w:rsidR="00B24500" w:rsidRPr="00BD4303" w:rsidRDefault="00B24500" w:rsidP="00BD4303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szCs w:val="18"/>
                <w:lang w:eastAsia="en-GB"/>
              </w:rPr>
            </w:pPr>
          </w:p>
        </w:tc>
        <w:tc>
          <w:tcPr>
            <w:tcW w:w="628" w:type="pct"/>
            <w:hideMark/>
          </w:tcPr>
          <w:p w14:paraId="1A674160" w14:textId="77777777" w:rsidR="00B24500" w:rsidRPr="00BD4303" w:rsidRDefault="00B24500" w:rsidP="00BD4303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szCs w:val="18"/>
                <w:lang w:eastAsia="en-GB"/>
              </w:rPr>
            </w:pPr>
          </w:p>
        </w:tc>
      </w:tr>
      <w:tr w:rsidR="00B24500" w:rsidRPr="00BD4303" w14:paraId="4F1446FD" w14:textId="77777777" w:rsidTr="00102D5F">
        <w:trPr>
          <w:trHeight w:val="57"/>
        </w:trPr>
        <w:tc>
          <w:tcPr>
            <w:tcW w:w="1378" w:type="pct"/>
            <w:hideMark/>
          </w:tcPr>
          <w:p w14:paraId="727D24BD" w14:textId="77777777" w:rsidR="00B24500" w:rsidRPr="00BD4303" w:rsidRDefault="00B24500" w:rsidP="00BD4303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rPr>
                <w:szCs w:val="18"/>
              </w:rPr>
            </w:pPr>
            <w:r w:rsidRPr="00BD4303">
              <w:rPr>
                <w:szCs w:val="18"/>
              </w:rPr>
              <w:t>Поступления от полученных и объявленных взносов за текущий год (см. таблицу 1)</w:t>
            </w:r>
          </w:p>
        </w:tc>
        <w:tc>
          <w:tcPr>
            <w:tcW w:w="591" w:type="pct"/>
            <w:hideMark/>
          </w:tcPr>
          <w:p w14:paraId="45F7576D" w14:textId="77777777" w:rsidR="00B24500" w:rsidRPr="00BD4303" w:rsidRDefault="00B24500" w:rsidP="00BD4303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szCs w:val="18"/>
                <w:lang w:eastAsia="en-GB"/>
              </w:rPr>
            </w:pPr>
          </w:p>
        </w:tc>
        <w:tc>
          <w:tcPr>
            <w:tcW w:w="592" w:type="pct"/>
            <w:tcBorders>
              <w:right w:val="single" w:sz="4" w:space="0" w:color="auto"/>
            </w:tcBorders>
            <w:hideMark/>
          </w:tcPr>
          <w:p w14:paraId="3CE1D8AC" w14:textId="77777777" w:rsidR="00B24500" w:rsidRPr="00BD4303" w:rsidRDefault="00B24500" w:rsidP="00BD4303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szCs w:val="18"/>
              </w:rPr>
            </w:pPr>
            <w:r w:rsidRPr="00BD4303">
              <w:rPr>
                <w:szCs w:val="18"/>
              </w:rPr>
              <w:t>+5,0</w:t>
            </w:r>
          </w:p>
        </w:tc>
        <w:tc>
          <w:tcPr>
            <w:tcW w:w="591" w:type="pct"/>
            <w:tcBorders>
              <w:left w:val="single" w:sz="4" w:space="0" w:color="auto"/>
            </w:tcBorders>
            <w:hideMark/>
          </w:tcPr>
          <w:p w14:paraId="3F4223CA" w14:textId="77777777" w:rsidR="00B24500" w:rsidRPr="00BD4303" w:rsidRDefault="00B24500" w:rsidP="00BD4303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szCs w:val="18"/>
                <w:lang w:val="en-GB" w:eastAsia="en-GB"/>
              </w:rPr>
            </w:pPr>
          </w:p>
        </w:tc>
        <w:tc>
          <w:tcPr>
            <w:tcW w:w="592" w:type="pct"/>
            <w:tcBorders>
              <w:right w:val="single" w:sz="4" w:space="0" w:color="auto"/>
            </w:tcBorders>
            <w:hideMark/>
          </w:tcPr>
          <w:p w14:paraId="6763C609" w14:textId="77777777" w:rsidR="00B24500" w:rsidRPr="00BD4303" w:rsidRDefault="00B24500" w:rsidP="00BD4303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szCs w:val="18"/>
              </w:rPr>
            </w:pPr>
            <w:r w:rsidRPr="00BD4303">
              <w:rPr>
                <w:szCs w:val="18"/>
              </w:rPr>
              <w:t>+1,5</w:t>
            </w:r>
          </w:p>
        </w:tc>
        <w:tc>
          <w:tcPr>
            <w:tcW w:w="628" w:type="pct"/>
            <w:tcBorders>
              <w:left w:val="single" w:sz="4" w:space="0" w:color="auto"/>
            </w:tcBorders>
            <w:hideMark/>
          </w:tcPr>
          <w:p w14:paraId="79B1364F" w14:textId="77777777" w:rsidR="00B24500" w:rsidRPr="00BD4303" w:rsidRDefault="00B24500" w:rsidP="00BD4303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szCs w:val="18"/>
                <w:lang w:val="en-GB" w:eastAsia="en-GB"/>
              </w:rPr>
            </w:pPr>
          </w:p>
        </w:tc>
        <w:tc>
          <w:tcPr>
            <w:tcW w:w="628" w:type="pct"/>
            <w:hideMark/>
          </w:tcPr>
          <w:p w14:paraId="1E7D7C3F" w14:textId="77777777" w:rsidR="00B24500" w:rsidRPr="00BD4303" w:rsidRDefault="00B24500" w:rsidP="00BD4303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szCs w:val="18"/>
              </w:rPr>
            </w:pPr>
            <w:r w:rsidRPr="00BD4303">
              <w:rPr>
                <w:szCs w:val="18"/>
              </w:rPr>
              <w:t>+3,0</w:t>
            </w:r>
          </w:p>
        </w:tc>
      </w:tr>
      <w:tr w:rsidR="00B24500" w:rsidRPr="00BD4303" w14:paraId="0377BDDC" w14:textId="77777777" w:rsidTr="00102D5F">
        <w:trPr>
          <w:trHeight w:val="57"/>
        </w:trPr>
        <w:tc>
          <w:tcPr>
            <w:tcW w:w="1378" w:type="pct"/>
            <w:hideMark/>
          </w:tcPr>
          <w:p w14:paraId="57F44A66" w14:textId="77777777" w:rsidR="00B24500" w:rsidRPr="00BD4303" w:rsidRDefault="00B24500" w:rsidP="00BD4303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rPr>
                <w:szCs w:val="18"/>
              </w:rPr>
            </w:pPr>
            <w:r w:rsidRPr="00BD4303">
              <w:rPr>
                <w:szCs w:val="18"/>
              </w:rPr>
              <w:t>Возможные дополнительные взносы от регулярных доноров (пока не объявлены)</w:t>
            </w:r>
          </w:p>
        </w:tc>
        <w:tc>
          <w:tcPr>
            <w:tcW w:w="591" w:type="pct"/>
            <w:hideMark/>
          </w:tcPr>
          <w:p w14:paraId="51D719DF" w14:textId="77777777" w:rsidR="00B24500" w:rsidRPr="00BD4303" w:rsidRDefault="00B24500" w:rsidP="00BD4303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szCs w:val="18"/>
                <w:lang w:eastAsia="en-GB"/>
              </w:rPr>
            </w:pPr>
          </w:p>
        </w:tc>
        <w:tc>
          <w:tcPr>
            <w:tcW w:w="592" w:type="pct"/>
            <w:tcBorders>
              <w:right w:val="single" w:sz="4" w:space="0" w:color="auto"/>
            </w:tcBorders>
            <w:hideMark/>
          </w:tcPr>
          <w:p w14:paraId="440872A7" w14:textId="77777777" w:rsidR="00B24500" w:rsidRPr="00BD4303" w:rsidRDefault="00B24500" w:rsidP="00BD4303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szCs w:val="18"/>
              </w:rPr>
            </w:pPr>
            <w:r w:rsidRPr="00BD4303">
              <w:rPr>
                <w:szCs w:val="18"/>
              </w:rPr>
              <w:t>+0,5</w:t>
            </w:r>
          </w:p>
        </w:tc>
        <w:tc>
          <w:tcPr>
            <w:tcW w:w="591" w:type="pct"/>
            <w:tcBorders>
              <w:left w:val="single" w:sz="4" w:space="0" w:color="auto"/>
            </w:tcBorders>
            <w:hideMark/>
          </w:tcPr>
          <w:p w14:paraId="13234710" w14:textId="77777777" w:rsidR="00B24500" w:rsidRPr="00BD4303" w:rsidRDefault="00B24500" w:rsidP="00BD4303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szCs w:val="18"/>
                <w:lang w:val="en-GB" w:eastAsia="en-GB"/>
              </w:rPr>
            </w:pPr>
          </w:p>
        </w:tc>
        <w:tc>
          <w:tcPr>
            <w:tcW w:w="592" w:type="pct"/>
            <w:tcBorders>
              <w:right w:val="single" w:sz="4" w:space="0" w:color="auto"/>
            </w:tcBorders>
            <w:hideMark/>
          </w:tcPr>
          <w:p w14:paraId="4B69F4D9" w14:textId="77777777" w:rsidR="00B24500" w:rsidRPr="00BD4303" w:rsidRDefault="00B24500" w:rsidP="00BD4303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szCs w:val="18"/>
              </w:rPr>
            </w:pPr>
            <w:r w:rsidRPr="00BD4303">
              <w:rPr>
                <w:szCs w:val="18"/>
              </w:rPr>
              <w:t>+4,0</w:t>
            </w:r>
          </w:p>
        </w:tc>
        <w:tc>
          <w:tcPr>
            <w:tcW w:w="628" w:type="pct"/>
            <w:tcBorders>
              <w:left w:val="single" w:sz="4" w:space="0" w:color="auto"/>
            </w:tcBorders>
            <w:hideMark/>
          </w:tcPr>
          <w:p w14:paraId="3AE2FFF9" w14:textId="77777777" w:rsidR="00B24500" w:rsidRPr="00BD4303" w:rsidRDefault="00B24500" w:rsidP="00BD4303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szCs w:val="18"/>
                <w:lang w:val="en-GB" w:eastAsia="en-GB"/>
              </w:rPr>
            </w:pPr>
          </w:p>
        </w:tc>
        <w:tc>
          <w:tcPr>
            <w:tcW w:w="628" w:type="pct"/>
            <w:hideMark/>
          </w:tcPr>
          <w:p w14:paraId="3182D6D0" w14:textId="77777777" w:rsidR="00B24500" w:rsidRPr="00BD4303" w:rsidRDefault="00B24500" w:rsidP="00BD4303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szCs w:val="18"/>
              </w:rPr>
            </w:pPr>
            <w:r w:rsidRPr="00BD4303">
              <w:rPr>
                <w:szCs w:val="18"/>
              </w:rPr>
              <w:t>+2,5</w:t>
            </w:r>
          </w:p>
        </w:tc>
      </w:tr>
      <w:tr w:rsidR="00B24500" w:rsidRPr="00BD4303" w14:paraId="09A29B77" w14:textId="77777777" w:rsidTr="00102D5F">
        <w:trPr>
          <w:trHeight w:val="57"/>
        </w:trPr>
        <w:tc>
          <w:tcPr>
            <w:tcW w:w="1378" w:type="pct"/>
            <w:hideMark/>
          </w:tcPr>
          <w:p w14:paraId="23BB61A9" w14:textId="77777777" w:rsidR="00B24500" w:rsidRPr="00BD4303" w:rsidRDefault="00B24500" w:rsidP="00BD4303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rPr>
                <w:szCs w:val="18"/>
              </w:rPr>
            </w:pPr>
            <w:r w:rsidRPr="00BD4303">
              <w:rPr>
                <w:szCs w:val="18"/>
              </w:rPr>
              <w:t>Сметные расходы МПБЭУ</w:t>
            </w:r>
          </w:p>
        </w:tc>
        <w:tc>
          <w:tcPr>
            <w:tcW w:w="591" w:type="pct"/>
            <w:hideMark/>
          </w:tcPr>
          <w:p w14:paraId="669E67D5" w14:textId="77777777" w:rsidR="00B24500" w:rsidRPr="00BD4303" w:rsidRDefault="00B24500" w:rsidP="00BD4303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szCs w:val="18"/>
              </w:rPr>
            </w:pPr>
            <w:r w:rsidRPr="00BD4303">
              <w:rPr>
                <w:szCs w:val="18"/>
              </w:rPr>
              <w:t>-9,3</w:t>
            </w:r>
          </w:p>
        </w:tc>
        <w:tc>
          <w:tcPr>
            <w:tcW w:w="592" w:type="pct"/>
            <w:tcBorders>
              <w:right w:val="single" w:sz="4" w:space="0" w:color="auto"/>
            </w:tcBorders>
            <w:hideMark/>
          </w:tcPr>
          <w:p w14:paraId="6602559B" w14:textId="77777777" w:rsidR="00B24500" w:rsidRPr="00BD4303" w:rsidRDefault="00B24500" w:rsidP="00BD4303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szCs w:val="18"/>
                <w:lang w:val="en-GB" w:eastAsia="en-GB"/>
              </w:rPr>
            </w:pPr>
          </w:p>
        </w:tc>
        <w:tc>
          <w:tcPr>
            <w:tcW w:w="591" w:type="pct"/>
            <w:tcBorders>
              <w:left w:val="single" w:sz="4" w:space="0" w:color="auto"/>
            </w:tcBorders>
            <w:hideMark/>
          </w:tcPr>
          <w:p w14:paraId="029B057C" w14:textId="77777777" w:rsidR="00B24500" w:rsidRPr="00BD4303" w:rsidRDefault="00B24500" w:rsidP="00BD4303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szCs w:val="18"/>
              </w:rPr>
            </w:pPr>
            <w:r w:rsidRPr="00BD4303">
              <w:rPr>
                <w:szCs w:val="18"/>
              </w:rPr>
              <w:t>-10,1</w:t>
            </w:r>
          </w:p>
        </w:tc>
        <w:tc>
          <w:tcPr>
            <w:tcW w:w="592" w:type="pct"/>
            <w:tcBorders>
              <w:right w:val="single" w:sz="4" w:space="0" w:color="auto"/>
            </w:tcBorders>
            <w:hideMark/>
          </w:tcPr>
          <w:p w14:paraId="102E2849" w14:textId="77777777" w:rsidR="00B24500" w:rsidRPr="00BD4303" w:rsidRDefault="00B24500" w:rsidP="00BD4303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szCs w:val="18"/>
                <w:lang w:val="en-GB" w:eastAsia="en-GB"/>
              </w:rPr>
            </w:pPr>
          </w:p>
        </w:tc>
        <w:tc>
          <w:tcPr>
            <w:tcW w:w="628" w:type="pct"/>
            <w:tcBorders>
              <w:left w:val="single" w:sz="4" w:space="0" w:color="auto"/>
            </w:tcBorders>
            <w:hideMark/>
          </w:tcPr>
          <w:p w14:paraId="55CC41E0" w14:textId="77777777" w:rsidR="00B24500" w:rsidRPr="00BD4303" w:rsidRDefault="00B24500" w:rsidP="00BD4303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szCs w:val="18"/>
              </w:rPr>
            </w:pPr>
            <w:r w:rsidRPr="00BD4303">
              <w:rPr>
                <w:szCs w:val="18"/>
              </w:rPr>
              <w:t>-9,8</w:t>
            </w:r>
          </w:p>
        </w:tc>
        <w:tc>
          <w:tcPr>
            <w:tcW w:w="628" w:type="pct"/>
            <w:hideMark/>
          </w:tcPr>
          <w:p w14:paraId="1808188D" w14:textId="77777777" w:rsidR="00B24500" w:rsidRPr="00BD4303" w:rsidRDefault="00B24500" w:rsidP="00BD4303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szCs w:val="18"/>
                <w:lang w:val="en-GB" w:eastAsia="en-GB"/>
              </w:rPr>
            </w:pPr>
          </w:p>
        </w:tc>
      </w:tr>
      <w:tr w:rsidR="00B24500" w:rsidRPr="00BD4303" w14:paraId="7AB9DEE9" w14:textId="77777777" w:rsidTr="00102D5F">
        <w:trPr>
          <w:trHeight w:val="57"/>
        </w:trPr>
        <w:tc>
          <w:tcPr>
            <w:tcW w:w="1378" w:type="pct"/>
            <w:hideMark/>
          </w:tcPr>
          <w:p w14:paraId="3E32C739" w14:textId="2D53A0DD" w:rsidR="00B24500" w:rsidRPr="00BD4303" w:rsidRDefault="00B24500" w:rsidP="00BD4303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rPr>
                <w:szCs w:val="18"/>
              </w:rPr>
            </w:pPr>
            <w:r w:rsidRPr="00BD4303">
              <w:rPr>
                <w:szCs w:val="18"/>
              </w:rPr>
              <w:t>Сметный остаток на 31</w:t>
            </w:r>
            <w:r w:rsidR="00F01420">
              <w:rPr>
                <w:szCs w:val="18"/>
              </w:rPr>
              <w:t> </w:t>
            </w:r>
            <w:r w:rsidRPr="00BD4303">
              <w:rPr>
                <w:szCs w:val="18"/>
              </w:rPr>
              <w:t>декабря текущего года исходя из предполагаемых годовых поступлений в размере 5,5 млн долл. США</w:t>
            </w:r>
          </w:p>
        </w:tc>
        <w:tc>
          <w:tcPr>
            <w:tcW w:w="591" w:type="pct"/>
            <w:hideMark/>
          </w:tcPr>
          <w:p w14:paraId="3D11A8E1" w14:textId="77777777" w:rsidR="00B24500" w:rsidRPr="00F01420" w:rsidRDefault="00B24500" w:rsidP="00BD4303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szCs w:val="18"/>
                <w:lang w:eastAsia="en-GB"/>
              </w:rPr>
            </w:pPr>
          </w:p>
        </w:tc>
        <w:tc>
          <w:tcPr>
            <w:tcW w:w="592" w:type="pct"/>
            <w:tcBorders>
              <w:right w:val="single" w:sz="4" w:space="0" w:color="auto"/>
            </w:tcBorders>
            <w:hideMark/>
          </w:tcPr>
          <w:p w14:paraId="69888B0A" w14:textId="77777777" w:rsidR="00B24500" w:rsidRPr="00BD4303" w:rsidRDefault="00B24500" w:rsidP="00BD4303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szCs w:val="18"/>
              </w:rPr>
            </w:pPr>
            <w:r w:rsidRPr="00BD4303">
              <w:rPr>
                <w:szCs w:val="18"/>
              </w:rPr>
              <w:t>+5,3</w:t>
            </w:r>
          </w:p>
        </w:tc>
        <w:tc>
          <w:tcPr>
            <w:tcW w:w="591" w:type="pct"/>
            <w:tcBorders>
              <w:left w:val="single" w:sz="4" w:space="0" w:color="auto"/>
            </w:tcBorders>
            <w:hideMark/>
          </w:tcPr>
          <w:p w14:paraId="364AED87" w14:textId="77777777" w:rsidR="00B24500" w:rsidRPr="00BD4303" w:rsidRDefault="00B24500" w:rsidP="00BD4303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szCs w:val="18"/>
                <w:lang w:val="en-GB" w:eastAsia="en-GB"/>
              </w:rPr>
            </w:pPr>
          </w:p>
        </w:tc>
        <w:tc>
          <w:tcPr>
            <w:tcW w:w="592" w:type="pct"/>
            <w:tcBorders>
              <w:right w:val="single" w:sz="4" w:space="0" w:color="auto"/>
            </w:tcBorders>
            <w:hideMark/>
          </w:tcPr>
          <w:p w14:paraId="73872749" w14:textId="77777777" w:rsidR="00B24500" w:rsidRPr="00BD4303" w:rsidRDefault="00B24500" w:rsidP="00BD4303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szCs w:val="18"/>
              </w:rPr>
            </w:pPr>
            <w:r w:rsidRPr="00BD4303">
              <w:rPr>
                <w:szCs w:val="18"/>
              </w:rPr>
              <w:t>+0,7</w:t>
            </w:r>
          </w:p>
        </w:tc>
        <w:tc>
          <w:tcPr>
            <w:tcW w:w="628" w:type="pct"/>
            <w:tcBorders>
              <w:left w:val="single" w:sz="4" w:space="0" w:color="auto"/>
            </w:tcBorders>
            <w:hideMark/>
          </w:tcPr>
          <w:p w14:paraId="22FB1428" w14:textId="77777777" w:rsidR="00B24500" w:rsidRPr="00BD4303" w:rsidRDefault="00B24500" w:rsidP="00BD4303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szCs w:val="18"/>
                <w:lang w:val="en-GB" w:eastAsia="en-GB"/>
              </w:rPr>
            </w:pPr>
          </w:p>
        </w:tc>
        <w:tc>
          <w:tcPr>
            <w:tcW w:w="628" w:type="pct"/>
            <w:hideMark/>
          </w:tcPr>
          <w:p w14:paraId="15410718" w14:textId="77777777" w:rsidR="00B24500" w:rsidRPr="00BD4303" w:rsidRDefault="00B24500" w:rsidP="00BD4303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szCs w:val="18"/>
              </w:rPr>
            </w:pPr>
            <w:r w:rsidRPr="00BD4303">
              <w:rPr>
                <w:szCs w:val="18"/>
              </w:rPr>
              <w:t>-3,6</w:t>
            </w:r>
          </w:p>
        </w:tc>
      </w:tr>
      <w:tr w:rsidR="00B24500" w:rsidRPr="00BD4303" w14:paraId="14A0D068" w14:textId="77777777" w:rsidTr="00102D5F">
        <w:trPr>
          <w:trHeight w:val="57"/>
        </w:trPr>
        <w:tc>
          <w:tcPr>
            <w:tcW w:w="1378" w:type="pct"/>
            <w:tcBorders>
              <w:bottom w:val="single" w:sz="12" w:space="0" w:color="auto"/>
            </w:tcBorders>
          </w:tcPr>
          <w:p w14:paraId="47A97D84" w14:textId="341DCD9D" w:rsidR="00B24500" w:rsidRPr="00BD4303" w:rsidRDefault="00B24500" w:rsidP="00BD4303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rPr>
                <w:szCs w:val="18"/>
              </w:rPr>
            </w:pPr>
            <w:r w:rsidRPr="00BD4303">
              <w:rPr>
                <w:szCs w:val="18"/>
              </w:rPr>
              <w:t>Сметный остаток на 31</w:t>
            </w:r>
            <w:r w:rsidR="00F01420">
              <w:rPr>
                <w:szCs w:val="18"/>
              </w:rPr>
              <w:t> </w:t>
            </w:r>
            <w:r w:rsidRPr="00BD4303">
              <w:rPr>
                <w:szCs w:val="18"/>
              </w:rPr>
              <w:t>декабря текущего года исходя из предполагаемых годовых поступлений в размере 5,5 млн долл. США и предполагаемой годовой экономии в размере 1,3 млн долл. США</w:t>
            </w:r>
          </w:p>
        </w:tc>
        <w:tc>
          <w:tcPr>
            <w:tcW w:w="591" w:type="pct"/>
            <w:tcBorders>
              <w:bottom w:val="single" w:sz="12" w:space="0" w:color="auto"/>
            </w:tcBorders>
          </w:tcPr>
          <w:p w14:paraId="4C4107F2" w14:textId="77777777" w:rsidR="00B24500" w:rsidRPr="00BD4303" w:rsidRDefault="00B24500" w:rsidP="00BD4303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szCs w:val="18"/>
                <w:lang w:eastAsia="en-GB"/>
              </w:rPr>
            </w:pPr>
          </w:p>
        </w:tc>
        <w:tc>
          <w:tcPr>
            <w:tcW w:w="592" w:type="pct"/>
            <w:tcBorders>
              <w:bottom w:val="single" w:sz="12" w:space="0" w:color="auto"/>
              <w:right w:val="single" w:sz="4" w:space="0" w:color="auto"/>
            </w:tcBorders>
          </w:tcPr>
          <w:p w14:paraId="75DAA454" w14:textId="77777777" w:rsidR="00B24500" w:rsidRPr="00BD4303" w:rsidRDefault="00B24500" w:rsidP="00BD4303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szCs w:val="18"/>
              </w:rPr>
            </w:pPr>
            <w:r w:rsidRPr="00BD4303">
              <w:rPr>
                <w:szCs w:val="18"/>
              </w:rPr>
              <w:t>+6,6</w:t>
            </w:r>
          </w:p>
        </w:tc>
        <w:tc>
          <w:tcPr>
            <w:tcW w:w="591" w:type="pct"/>
            <w:tcBorders>
              <w:left w:val="single" w:sz="4" w:space="0" w:color="auto"/>
              <w:bottom w:val="single" w:sz="12" w:space="0" w:color="auto"/>
            </w:tcBorders>
          </w:tcPr>
          <w:p w14:paraId="5FDF2D6A" w14:textId="77777777" w:rsidR="00B24500" w:rsidRPr="00BD4303" w:rsidRDefault="00B24500" w:rsidP="00BD4303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szCs w:val="18"/>
                <w:lang w:val="en-GB" w:eastAsia="en-GB"/>
              </w:rPr>
            </w:pPr>
          </w:p>
        </w:tc>
        <w:tc>
          <w:tcPr>
            <w:tcW w:w="592" w:type="pct"/>
            <w:tcBorders>
              <w:bottom w:val="single" w:sz="12" w:space="0" w:color="auto"/>
              <w:right w:val="single" w:sz="4" w:space="0" w:color="auto"/>
            </w:tcBorders>
          </w:tcPr>
          <w:p w14:paraId="0FDE21F0" w14:textId="77777777" w:rsidR="00B24500" w:rsidRPr="00BD4303" w:rsidRDefault="00B24500" w:rsidP="00BD4303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szCs w:val="18"/>
              </w:rPr>
            </w:pPr>
            <w:r w:rsidRPr="00BD4303">
              <w:rPr>
                <w:szCs w:val="18"/>
              </w:rPr>
              <w:t>+3,3</w:t>
            </w:r>
          </w:p>
        </w:tc>
        <w:tc>
          <w:tcPr>
            <w:tcW w:w="628" w:type="pct"/>
            <w:tcBorders>
              <w:left w:val="single" w:sz="4" w:space="0" w:color="auto"/>
              <w:bottom w:val="single" w:sz="12" w:space="0" w:color="auto"/>
            </w:tcBorders>
          </w:tcPr>
          <w:p w14:paraId="57C8B347" w14:textId="77777777" w:rsidR="00B24500" w:rsidRPr="00BD4303" w:rsidRDefault="00B24500" w:rsidP="00BD4303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szCs w:val="18"/>
                <w:lang w:val="en-GB" w:eastAsia="en-GB"/>
              </w:rPr>
            </w:pPr>
          </w:p>
        </w:tc>
        <w:tc>
          <w:tcPr>
            <w:tcW w:w="628" w:type="pct"/>
            <w:tcBorders>
              <w:bottom w:val="single" w:sz="12" w:space="0" w:color="auto"/>
            </w:tcBorders>
          </w:tcPr>
          <w:p w14:paraId="49928262" w14:textId="77777777" w:rsidR="00B24500" w:rsidRPr="00BD4303" w:rsidRDefault="00B24500" w:rsidP="00BD4303">
            <w:pPr>
              <w:pStyle w:val="Normal-pool-Tab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jc w:val="right"/>
              <w:rPr>
                <w:szCs w:val="18"/>
              </w:rPr>
            </w:pPr>
            <w:r w:rsidRPr="00BD4303">
              <w:rPr>
                <w:szCs w:val="18"/>
              </w:rPr>
              <w:t>+0,3</w:t>
            </w:r>
          </w:p>
        </w:tc>
      </w:tr>
    </w:tbl>
    <w:p w14:paraId="7867E159" w14:textId="2F3F00E0" w:rsidR="00B24500" w:rsidRPr="00BD4303" w:rsidRDefault="00B24500" w:rsidP="00F303A6">
      <w:pPr>
        <w:pStyle w:val="ListParagraph"/>
        <w:numPr>
          <w:ilvl w:val="0"/>
          <w:numId w:val="51"/>
        </w:num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before="240" w:after="120"/>
        <w:ind w:left="1247" w:firstLine="0"/>
        <w:contextualSpacing w:val="0"/>
      </w:pPr>
      <w:bookmarkStart w:id="42" w:name="_Hlk63182265"/>
      <w:r w:rsidRPr="00BD4303">
        <w:t xml:space="preserve">Что касается полученных взносов, то в период с 2018 по 2023 год девять неправительственных доноров внесли сумму в размере 1,9 млн долл. США, как показано в таблице 1, часть 2. </w:t>
      </w:r>
      <w:r w:rsidR="001D5CF3">
        <w:t>К ним относятся</w:t>
      </w:r>
      <w:r w:rsidRPr="00BD4303">
        <w:t xml:space="preserve"> три присужденные МПБЭУ награды: премия Фонда Гюльбенкяна за гуманизм, полученная в 2022 году, премия Фонда князя Монако Альбера II, полученная в 2021 году, и премия «Уин-Уин Гётеборг Састэйнэбилити Эворд», полученная в 2020 году. Все взносы со стороны частного сектора были приняты Бюро после проведения всесторонней проверки, предусмотренной политикой ЮНЕП в отношении партнерств. </w:t>
      </w:r>
    </w:p>
    <w:p w14:paraId="443CFCAE" w14:textId="13765B68" w:rsidR="00B24500" w:rsidRPr="00BD4303" w:rsidRDefault="00B24500" w:rsidP="00F303A6">
      <w:pPr>
        <w:pStyle w:val="ListParagraph"/>
        <w:numPr>
          <w:ilvl w:val="0"/>
          <w:numId w:val="51"/>
        </w:num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firstLine="0"/>
        <w:contextualSpacing w:val="0"/>
      </w:pPr>
      <w:r w:rsidRPr="00BD4303">
        <w:t xml:space="preserve">Помимо взносов, полученных от доноров из частного сектора, три существующих донора объявили о своих обязательствах на период </w:t>
      </w:r>
      <w:r w:rsidR="00BD4303" w:rsidRPr="00BD4303">
        <w:t xml:space="preserve">2023–2025 </w:t>
      </w:r>
      <w:r w:rsidRPr="00BD4303">
        <w:t>годов на общую сумму 178</w:t>
      </w:r>
      <w:r w:rsidR="00F23614">
        <w:t> </w:t>
      </w:r>
      <w:r w:rsidRPr="00BD4303">
        <w:t>000</w:t>
      </w:r>
      <w:r w:rsidR="00F23614">
        <w:t> </w:t>
      </w:r>
      <w:r w:rsidRPr="00BD4303">
        <w:t>долл</w:t>
      </w:r>
      <w:r w:rsidR="005B2021">
        <w:t>.</w:t>
      </w:r>
      <w:r w:rsidRPr="00BD4303">
        <w:t xml:space="preserve"> США.</w:t>
      </w:r>
    </w:p>
    <w:p w14:paraId="72B68808" w14:textId="3A97F221" w:rsidR="00B24500" w:rsidRPr="00BD4303" w:rsidRDefault="00B24500" w:rsidP="00F303A6">
      <w:pPr>
        <w:pStyle w:val="ListParagraph"/>
        <w:numPr>
          <w:ilvl w:val="0"/>
          <w:numId w:val="51"/>
        </w:num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firstLine="0"/>
        <w:contextualSpacing w:val="0"/>
      </w:pPr>
      <w:r w:rsidRPr="00BD4303">
        <w:t xml:space="preserve">В целом, усилия по мобилизации средств, направленные на неправительственных доноров, на данный момент </w:t>
      </w:r>
      <w:r w:rsidR="001D5CF3">
        <w:t>обеспечили</w:t>
      </w:r>
      <w:r w:rsidR="001D5CF3" w:rsidRPr="00BD4303">
        <w:t xml:space="preserve"> </w:t>
      </w:r>
      <w:r w:rsidRPr="00BD4303">
        <w:t>в общей сложности 2,1 млн долл. США на период 2018</w:t>
      </w:r>
      <w:r w:rsidR="005B2021">
        <w:noBreakHyphen/>
      </w:r>
      <w:r w:rsidRPr="00BD4303">
        <w:t xml:space="preserve">2025 годов, включая полученные и объявленные взносы. </w:t>
      </w:r>
    </w:p>
    <w:p w14:paraId="5F8D9F87" w14:textId="3D48DEB1" w:rsidR="00B24500" w:rsidRPr="00BD4303" w:rsidRDefault="00B24500" w:rsidP="00F303A6">
      <w:pPr>
        <w:pStyle w:val="ListParagraph"/>
        <w:numPr>
          <w:ilvl w:val="0"/>
          <w:numId w:val="51"/>
        </w:num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firstLine="0"/>
        <w:contextualSpacing w:val="0"/>
      </w:pPr>
      <w:r w:rsidRPr="00BD4303">
        <w:t xml:space="preserve">Секретариат продолжает работу по повышению информированности </w:t>
      </w:r>
      <w:r w:rsidR="00B64959">
        <w:t>частного</w:t>
      </w:r>
      <w:r w:rsidRPr="00BD4303">
        <w:t xml:space="preserve"> сектора о деятельности МПБЭУ, в том числе путем распространения среди компаний частного сектора приглашения предлагать кандидатуры экспертов для проведения аналитическо</w:t>
      </w:r>
      <w:r w:rsidR="00F23614">
        <w:t>й</w:t>
      </w:r>
      <w:r w:rsidRPr="00BD4303">
        <w:t xml:space="preserve"> методологической оценки по вопросам хозяйственной деятельности и биоразнообразия. </w:t>
      </w:r>
    </w:p>
    <w:p w14:paraId="572DEB5D" w14:textId="4714FFA1" w:rsidR="00B24500" w:rsidRPr="00BD4303" w:rsidRDefault="00B24500" w:rsidP="00F303A6">
      <w:pPr>
        <w:pStyle w:val="ListParagraph"/>
        <w:numPr>
          <w:ilvl w:val="0"/>
          <w:numId w:val="51"/>
        </w:num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firstLine="0"/>
        <w:contextualSpacing w:val="0"/>
      </w:pPr>
      <w:r w:rsidRPr="00BD4303">
        <w:t xml:space="preserve">В соответствии с пунктом 7 решения МПБЭУ-8/4, логотипы и названия доноров, относящихся к </w:t>
      </w:r>
      <w:r w:rsidR="00B64959">
        <w:t>частно</w:t>
      </w:r>
      <w:r w:rsidRPr="00BD4303">
        <w:t>му сектору, или неправительственны</w:t>
      </w:r>
      <w:r w:rsidR="007A5F8A">
        <w:t>х</w:t>
      </w:r>
      <w:r w:rsidRPr="00BD4303">
        <w:t xml:space="preserve"> заинтересованны</w:t>
      </w:r>
      <w:r w:rsidR="007A5F8A">
        <w:t>х</w:t>
      </w:r>
      <w:r w:rsidRPr="00BD4303">
        <w:t xml:space="preserve"> сторон не </w:t>
      </w:r>
      <w:r w:rsidR="00FD5EC9">
        <w:t>фигурируют</w:t>
      </w:r>
      <w:r w:rsidR="00FD5EC9" w:rsidRPr="00BD4303">
        <w:t xml:space="preserve"> </w:t>
      </w:r>
      <w:r w:rsidRPr="00BD4303">
        <w:t xml:space="preserve">в отчетах МПБЭУ или других информационных продуктах МПБЭУ; все вносящие финансовые взносы в целевой фонд доноры, в том числе относящиеся к </w:t>
      </w:r>
      <w:r w:rsidR="00B64959">
        <w:t>частному</w:t>
      </w:r>
      <w:r w:rsidRPr="00BD4303">
        <w:t xml:space="preserve"> сектору и неправительственным заинтересованным сторонам, перечислены в докладе о бюджете (таблица</w:t>
      </w:r>
      <w:r w:rsidR="007A5F8A">
        <w:t> </w:t>
      </w:r>
      <w:r w:rsidRPr="00BD4303">
        <w:t xml:space="preserve">1 в настоящей записке); и все вносящие финансовые взносы в целевой фонд доноры, в </w:t>
      </w:r>
      <w:r w:rsidRPr="00BD4303">
        <w:lastRenderedPageBreak/>
        <w:t xml:space="preserve">том числе относящиеся к </w:t>
      </w:r>
      <w:r w:rsidR="00B64959">
        <w:t>частно</w:t>
      </w:r>
      <w:r w:rsidRPr="00BD4303">
        <w:t xml:space="preserve">му сектору и неправительственным заинтересованным сторонам, перечислены на веб-сайте МПБЭУ после получения согласия Бюро. </w:t>
      </w:r>
    </w:p>
    <w:bookmarkEnd w:id="42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97"/>
        <w:gridCol w:w="1897"/>
        <w:gridCol w:w="1897"/>
        <w:gridCol w:w="1897"/>
        <w:gridCol w:w="1898"/>
      </w:tblGrid>
      <w:tr w:rsidR="00B24500" w:rsidRPr="00A3551D" w14:paraId="3031E57A" w14:textId="77777777" w:rsidTr="00102D5F">
        <w:tc>
          <w:tcPr>
            <w:tcW w:w="1897" w:type="dxa"/>
          </w:tcPr>
          <w:p w14:paraId="17AB2927" w14:textId="77777777" w:rsidR="00B24500" w:rsidRPr="00B24500" w:rsidRDefault="00B24500" w:rsidP="00102D5F">
            <w:pPr>
              <w:pStyle w:val="Normal-pool"/>
              <w:spacing w:before="520"/>
            </w:pPr>
          </w:p>
        </w:tc>
        <w:tc>
          <w:tcPr>
            <w:tcW w:w="1897" w:type="dxa"/>
          </w:tcPr>
          <w:p w14:paraId="1C5672E5" w14:textId="77777777" w:rsidR="00B24500" w:rsidRPr="00B24500" w:rsidRDefault="00B24500" w:rsidP="00102D5F">
            <w:pPr>
              <w:pStyle w:val="Normal-pool"/>
              <w:spacing w:before="520"/>
            </w:pPr>
          </w:p>
        </w:tc>
        <w:tc>
          <w:tcPr>
            <w:tcW w:w="1897" w:type="dxa"/>
            <w:tcBorders>
              <w:bottom w:val="single" w:sz="4" w:space="0" w:color="auto"/>
            </w:tcBorders>
          </w:tcPr>
          <w:p w14:paraId="3B8277BC" w14:textId="77777777" w:rsidR="00B24500" w:rsidRPr="00B24500" w:rsidRDefault="00B24500" w:rsidP="00102D5F">
            <w:pPr>
              <w:pStyle w:val="Normal-pool"/>
              <w:spacing w:before="520"/>
            </w:pPr>
          </w:p>
        </w:tc>
        <w:tc>
          <w:tcPr>
            <w:tcW w:w="1897" w:type="dxa"/>
          </w:tcPr>
          <w:p w14:paraId="17383826" w14:textId="77777777" w:rsidR="00B24500" w:rsidRPr="00B24500" w:rsidRDefault="00B24500" w:rsidP="00102D5F">
            <w:pPr>
              <w:pStyle w:val="Normal-pool"/>
              <w:spacing w:before="520"/>
            </w:pPr>
          </w:p>
        </w:tc>
        <w:tc>
          <w:tcPr>
            <w:tcW w:w="1898" w:type="dxa"/>
          </w:tcPr>
          <w:p w14:paraId="62CEBCE7" w14:textId="77777777" w:rsidR="00B24500" w:rsidRPr="00B24500" w:rsidRDefault="00B24500" w:rsidP="00102D5F">
            <w:pPr>
              <w:pStyle w:val="Normal-pool"/>
              <w:spacing w:before="520"/>
            </w:pPr>
          </w:p>
        </w:tc>
      </w:tr>
    </w:tbl>
    <w:p w14:paraId="363B716F" w14:textId="08C8FDD1" w:rsidR="008C6E19" w:rsidRPr="00A61A38" w:rsidRDefault="008C6E19" w:rsidP="00A61A38">
      <w:pPr>
        <w:pStyle w:val="Normal-pool"/>
        <w:tabs>
          <w:tab w:val="clear" w:pos="624"/>
          <w:tab w:val="clear" w:pos="1247"/>
          <w:tab w:val="clear" w:pos="1871"/>
          <w:tab w:val="clear" w:pos="2495"/>
          <w:tab w:val="clear" w:pos="3119"/>
          <w:tab w:val="clear" w:pos="3742"/>
          <w:tab w:val="clear" w:pos="4366"/>
        </w:tabs>
      </w:pPr>
    </w:p>
    <w:sectPr w:rsidR="008C6E19" w:rsidRPr="00A61A38" w:rsidSect="00F01420">
      <w:headerReference w:type="even" r:id="rId29"/>
      <w:headerReference w:type="default" r:id="rId30"/>
      <w:footerReference w:type="even" r:id="rId31"/>
      <w:footerReference w:type="default" r:id="rId32"/>
      <w:footerReference w:type="first" r:id="rId33"/>
      <w:pgSz w:w="11907" w:h="16839"/>
      <w:pgMar w:top="907" w:right="992" w:bottom="1418" w:left="1418" w:header="539" w:footer="9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6D28E9" w14:textId="77777777" w:rsidR="00E3525F" w:rsidRPr="00A56462" w:rsidRDefault="00E3525F" w:rsidP="008C6E19">
      <w:r w:rsidRPr="00A56462">
        <w:separator/>
      </w:r>
    </w:p>
  </w:endnote>
  <w:endnote w:type="continuationSeparator" w:id="0">
    <w:p w14:paraId="5C8B633D" w14:textId="77777777" w:rsidR="00E3525F" w:rsidRPr="00A56462" w:rsidRDefault="00E3525F" w:rsidP="008C6E19">
      <w:r w:rsidRPr="00A56462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5870519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EDEB600" w14:textId="77777777" w:rsidR="00102D5F" w:rsidRPr="00407DBA" w:rsidRDefault="00102D5F" w:rsidP="00805EEC">
        <w:pPr>
          <w:pStyle w:val="Footer-pool"/>
          <w:tabs>
            <w:tab w:val="clear" w:pos="624"/>
            <w:tab w:val="clear" w:pos="1247"/>
            <w:tab w:val="clear" w:pos="1871"/>
            <w:tab w:val="clear" w:pos="2495"/>
            <w:tab w:val="clear" w:pos="3119"/>
            <w:tab w:val="clear" w:pos="3742"/>
            <w:tab w:val="clear" w:pos="4366"/>
            <w:tab w:val="clear" w:pos="8641"/>
          </w:tabs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4604210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C98EA37" w14:textId="77777777" w:rsidR="00102D5F" w:rsidRPr="00A04F7B" w:rsidRDefault="00102D5F" w:rsidP="00805EEC">
        <w:pPr>
          <w:pStyle w:val="Footer-pool"/>
          <w:tabs>
            <w:tab w:val="clear" w:pos="624"/>
            <w:tab w:val="clear" w:pos="1247"/>
            <w:tab w:val="clear" w:pos="1871"/>
            <w:tab w:val="clear" w:pos="2495"/>
            <w:tab w:val="clear" w:pos="3119"/>
            <w:tab w:val="clear" w:pos="3742"/>
            <w:tab w:val="clear" w:pos="4366"/>
            <w:tab w:val="clear" w:pos="8641"/>
          </w:tabs>
          <w:jc w:val="right"/>
        </w:pPr>
        <w:r w:rsidRPr="00A04F7B">
          <w:fldChar w:fldCharType="begin"/>
        </w:r>
        <w:r w:rsidRPr="00A04F7B">
          <w:instrText xml:space="preserve"> PAGE   \* MERGEFORMAT </w:instrText>
        </w:r>
        <w:r w:rsidRPr="00A04F7B">
          <w:fldChar w:fldCharType="separate"/>
        </w:r>
        <w:r w:rsidRPr="00A04F7B">
          <w:rPr>
            <w:noProof/>
          </w:rPr>
          <w:t>2</w:t>
        </w:r>
        <w:r w:rsidRPr="00A04F7B"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4496C" w14:textId="76B2515C" w:rsidR="00102D5F" w:rsidRPr="00D22EC5" w:rsidRDefault="00102D5F" w:rsidP="00805EEC">
    <w:pPr>
      <w:pStyle w:val="Normal-pool"/>
      <w:tabs>
        <w:tab w:val="clear" w:pos="624"/>
        <w:tab w:val="clear" w:pos="1247"/>
        <w:tab w:val="clear" w:pos="1871"/>
        <w:tab w:val="clear" w:pos="2495"/>
        <w:tab w:val="clear" w:pos="3119"/>
        <w:tab w:val="clear" w:pos="3742"/>
        <w:tab w:val="clear" w:pos="4366"/>
      </w:tabs>
      <w:spacing w:before="60" w:after="120"/>
    </w:pPr>
    <w:r>
      <w:t>K2309675[R]</w:t>
    </w:r>
    <w:r>
      <w:tab/>
    </w:r>
    <w:r w:rsidR="00A37BBA">
      <w:t>13</w:t>
    </w:r>
    <w:r>
      <w:rPr>
        <w:lang w:val="en-US"/>
      </w:rPr>
      <w:t>07</w:t>
    </w:r>
    <w:r>
      <w:t>23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0392511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7DF4814" w14:textId="77777777" w:rsidR="00102D5F" w:rsidRPr="00806198" w:rsidRDefault="00102D5F" w:rsidP="00102D5F">
        <w:pPr>
          <w:pStyle w:val="Footer-pool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C44B4" w14:textId="77777777" w:rsidR="00102D5F" w:rsidRPr="00806198" w:rsidRDefault="00000000" w:rsidP="00BD4303">
    <w:pPr>
      <w:pStyle w:val="Footer-pool"/>
      <w:tabs>
        <w:tab w:val="clear" w:pos="624"/>
        <w:tab w:val="clear" w:pos="1247"/>
        <w:tab w:val="clear" w:pos="1871"/>
        <w:tab w:val="clear" w:pos="2495"/>
        <w:tab w:val="clear" w:pos="3119"/>
        <w:tab w:val="clear" w:pos="3742"/>
        <w:tab w:val="clear" w:pos="4366"/>
        <w:tab w:val="clear" w:pos="8641"/>
      </w:tabs>
      <w:jc w:val="right"/>
    </w:pPr>
    <w:sdt>
      <w:sdtPr>
        <w:id w:val="-26553773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102D5F">
          <w:fldChar w:fldCharType="begin"/>
        </w:r>
        <w:r w:rsidR="00102D5F">
          <w:instrText xml:space="preserve"> PAGE   \* MERGEFORMAT </w:instrText>
        </w:r>
        <w:r w:rsidR="00102D5F">
          <w:fldChar w:fldCharType="separate"/>
        </w:r>
        <w:r w:rsidR="00102D5F">
          <w:rPr>
            <w:noProof/>
          </w:rPr>
          <w:t>2</w:t>
        </w:r>
        <w:r w:rsidR="00102D5F">
          <w:rPr>
            <w:noProof/>
          </w:rPr>
          <w:fldChar w:fldCharType="end"/>
        </w:r>
      </w:sdtContent>
    </w:sdt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EDDE9" w14:textId="4DF5BA75" w:rsidR="00102D5F" w:rsidRPr="00A56462" w:rsidRDefault="00102D5F" w:rsidP="00D5151C">
    <w:pPr>
      <w:pStyle w:val="Footer"/>
      <w:tabs>
        <w:tab w:val="clear" w:pos="1247"/>
        <w:tab w:val="clear" w:pos="1814"/>
        <w:tab w:val="clear" w:pos="2381"/>
        <w:tab w:val="clear" w:pos="2948"/>
        <w:tab w:val="clear" w:pos="3515"/>
        <w:tab w:val="clear" w:pos="4320"/>
        <w:tab w:val="clear" w:pos="8640"/>
      </w:tabs>
    </w:pPr>
    <w:r w:rsidRPr="00A56462">
      <w:rPr>
        <w:b/>
      </w:rPr>
      <w:fldChar w:fldCharType="begin"/>
    </w:r>
    <w:r w:rsidRPr="00A56462">
      <w:rPr>
        <w:b/>
      </w:rPr>
      <w:instrText xml:space="preserve"> PAGE </w:instrText>
    </w:r>
    <w:r w:rsidRPr="00A56462">
      <w:rPr>
        <w:b/>
      </w:rPr>
      <w:fldChar w:fldCharType="separate"/>
    </w:r>
    <w:r w:rsidRPr="00A56462">
      <w:rPr>
        <w:b/>
        <w:noProof/>
      </w:rPr>
      <w:t>1</w:t>
    </w:r>
    <w:r w:rsidRPr="00A56462">
      <w:rPr>
        <w:b/>
      </w:rPr>
      <w:fldChar w:fldCharType="end"/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80294" w14:textId="0665AF89" w:rsidR="00102D5F" w:rsidRPr="00A56462" w:rsidRDefault="00102D5F" w:rsidP="00D5151C">
    <w:pPr>
      <w:pStyle w:val="Footer-pool"/>
      <w:tabs>
        <w:tab w:val="clear" w:pos="624"/>
        <w:tab w:val="clear" w:pos="1247"/>
        <w:tab w:val="clear" w:pos="1871"/>
        <w:tab w:val="clear" w:pos="2495"/>
        <w:tab w:val="clear" w:pos="3119"/>
        <w:tab w:val="clear" w:pos="3742"/>
        <w:tab w:val="clear" w:pos="4366"/>
        <w:tab w:val="clear" w:pos="8641"/>
      </w:tabs>
      <w:jc w:val="right"/>
    </w:pPr>
    <w:r w:rsidRPr="00A56462">
      <w:fldChar w:fldCharType="begin"/>
    </w:r>
    <w:r w:rsidRPr="00A56462">
      <w:instrText xml:space="preserve"> PAGE \* MERGEFORMAT </w:instrText>
    </w:r>
    <w:r w:rsidRPr="00A56462">
      <w:fldChar w:fldCharType="separate"/>
    </w:r>
    <w:r w:rsidRPr="00A56462">
      <w:rPr>
        <w:noProof/>
      </w:rPr>
      <w:t>1</w:t>
    </w:r>
    <w:r w:rsidRPr="00A56462">
      <w:fldChar w:fldCharType="end"/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6622D" w14:textId="0EEE2D4F" w:rsidR="00102D5F" w:rsidRPr="00A56462" w:rsidRDefault="00102D5F" w:rsidP="00A56462">
    <w:pPr>
      <w:pStyle w:val="Normal-pool"/>
    </w:pPr>
    <w:bookmarkStart w:id="43" w:name="FooterJobDate"/>
    <w:r w:rsidRPr="00A56462">
      <w:t>Kxxxxxx[R]</w:t>
    </w:r>
    <w:r w:rsidRPr="00A56462">
      <w:tab/>
      <w:t>170523</w:t>
    </w:r>
    <w:bookmarkEnd w:id="4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C821DD" w14:textId="77777777" w:rsidR="00E3525F" w:rsidRPr="00A56462" w:rsidRDefault="00E3525F" w:rsidP="00805EEC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ind w:left="624"/>
      </w:pPr>
      <w:r w:rsidRPr="00A56462">
        <w:separator/>
      </w:r>
    </w:p>
  </w:footnote>
  <w:footnote w:type="continuationSeparator" w:id="0">
    <w:p w14:paraId="400D8789" w14:textId="77777777" w:rsidR="00E3525F" w:rsidRPr="00A56462" w:rsidRDefault="00E3525F" w:rsidP="008C6E19">
      <w:r w:rsidRPr="00A56462">
        <w:continuationSeparator/>
      </w:r>
    </w:p>
  </w:footnote>
  <w:footnote w:id="1">
    <w:p w14:paraId="40768E2F" w14:textId="7DF8937E" w:rsidR="00102D5F" w:rsidRPr="00805EEC" w:rsidRDefault="00102D5F" w:rsidP="00805EEC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before="20" w:after="40"/>
        <w:ind w:left="1247"/>
        <w:rPr>
          <w:sz w:val="18"/>
          <w:szCs w:val="18"/>
        </w:rPr>
      </w:pPr>
      <w:r w:rsidRPr="00805EEC">
        <w:rPr>
          <w:sz w:val="18"/>
          <w:szCs w:val="18"/>
        </w:rPr>
        <w:t xml:space="preserve">* </w:t>
      </w:r>
      <w:r>
        <w:rPr>
          <w:sz w:val="18"/>
          <w:szCs w:val="18"/>
        </w:rPr>
        <w:tab/>
      </w:r>
      <w:r w:rsidRPr="00805EEC">
        <w:rPr>
          <w:sz w:val="18"/>
          <w:szCs w:val="18"/>
        </w:rPr>
        <w:t>IPBES/10/1.</w:t>
      </w:r>
    </w:p>
  </w:footnote>
  <w:footnote w:id="2">
    <w:p w14:paraId="7B8DC5CF" w14:textId="443F3532" w:rsidR="00102D5F" w:rsidRPr="00805EEC" w:rsidRDefault="00102D5F" w:rsidP="00805EEC">
      <w:pPr>
        <w:pStyle w:val="Footnote-Text"/>
        <w:tabs>
          <w:tab w:val="clear" w:pos="624"/>
          <w:tab w:val="clear" w:pos="1247"/>
          <w:tab w:val="clear" w:pos="1871"/>
          <w:tab w:val="clear" w:pos="2495"/>
          <w:tab w:val="clear" w:pos="3119"/>
          <w:tab w:val="clear" w:pos="3742"/>
          <w:tab w:val="clear" w:pos="4366"/>
        </w:tabs>
        <w:rPr>
          <w:szCs w:val="18"/>
        </w:rPr>
      </w:pPr>
      <w:r w:rsidRPr="00805EEC">
        <w:rPr>
          <w:szCs w:val="18"/>
          <w:vertAlign w:val="superscript"/>
        </w:rPr>
        <w:footnoteRef/>
      </w:r>
      <w:r w:rsidRPr="00805EEC">
        <w:rPr>
          <w:szCs w:val="18"/>
        </w:rPr>
        <w:t xml:space="preserve"> </w:t>
      </w:r>
      <w:r>
        <w:rPr>
          <w:szCs w:val="18"/>
        </w:rPr>
        <w:tab/>
      </w:r>
      <w:r w:rsidRPr="00805EEC">
        <w:rPr>
          <w:szCs w:val="18"/>
        </w:rPr>
        <w:t>В настоящей записке «долл. США» означает доллары Соединенных Штатов Америки.</w:t>
      </w:r>
    </w:p>
  </w:footnote>
  <w:footnote w:id="3">
    <w:p w14:paraId="49B456B4" w14:textId="77777777" w:rsidR="00102D5F" w:rsidRPr="00A40D30" w:rsidRDefault="00102D5F" w:rsidP="006C75CF">
      <w:pPr>
        <w:pStyle w:val="Footnote-Text"/>
        <w:tabs>
          <w:tab w:val="clear" w:pos="624"/>
          <w:tab w:val="clear" w:pos="1247"/>
          <w:tab w:val="clear" w:pos="1871"/>
          <w:tab w:val="clear" w:pos="2495"/>
          <w:tab w:val="clear" w:pos="3119"/>
          <w:tab w:val="clear" w:pos="3742"/>
          <w:tab w:val="clear" w:pos="4366"/>
        </w:tabs>
        <w:rPr>
          <w:szCs w:val="18"/>
        </w:rPr>
      </w:pPr>
      <w:r w:rsidRPr="00805EEC">
        <w:rPr>
          <w:rStyle w:val="FootnoteReference"/>
          <w:sz w:val="18"/>
        </w:rPr>
        <w:footnoteRef/>
      </w:r>
      <w:r w:rsidRPr="00805EEC">
        <w:rPr>
          <w:szCs w:val="18"/>
        </w:rPr>
        <w:t xml:space="preserve"> </w:t>
      </w:r>
      <w:r>
        <w:rPr>
          <w:szCs w:val="18"/>
        </w:rPr>
        <w:tab/>
      </w:r>
      <w:r w:rsidRPr="00805EEC">
        <w:rPr>
          <w:szCs w:val="18"/>
        </w:rPr>
        <w:t xml:space="preserve">Эти показатели были рассчитаны исходя из годового оклада научных сотрудников в 52 000 долл. США с учетом средней заработной платы на основе паритета покупательной способности в 28 странах, отражающих географическое разнообразие стран – членов МПБЭУ. Значение средней заработной платы на основе паритета покупательной способности в 28 странах указано в следующей публикации: Philip G. </w:t>
      </w:r>
      <w:r w:rsidRPr="00844B83">
        <w:rPr>
          <w:szCs w:val="18"/>
          <w:lang w:val="en-US"/>
        </w:rPr>
        <w:t>Altbach</w:t>
      </w:r>
      <w:r w:rsidRPr="00A40D30">
        <w:rPr>
          <w:szCs w:val="18"/>
        </w:rPr>
        <w:t xml:space="preserve"> </w:t>
      </w:r>
      <w:r w:rsidRPr="00844B83">
        <w:rPr>
          <w:szCs w:val="18"/>
          <w:lang w:val="en-US"/>
        </w:rPr>
        <w:t>and</w:t>
      </w:r>
      <w:r w:rsidRPr="00A40D30">
        <w:rPr>
          <w:szCs w:val="18"/>
        </w:rPr>
        <w:t xml:space="preserve"> </w:t>
      </w:r>
      <w:r w:rsidRPr="00844B83">
        <w:rPr>
          <w:szCs w:val="18"/>
          <w:lang w:val="en-US"/>
        </w:rPr>
        <w:t>others</w:t>
      </w:r>
      <w:r w:rsidRPr="00A40D30">
        <w:rPr>
          <w:szCs w:val="18"/>
        </w:rPr>
        <w:t xml:space="preserve">, </w:t>
      </w:r>
      <w:r w:rsidRPr="00844B83">
        <w:rPr>
          <w:szCs w:val="18"/>
          <w:lang w:val="en-US"/>
        </w:rPr>
        <w:t>eds</w:t>
      </w:r>
      <w:r w:rsidRPr="00A40D30">
        <w:rPr>
          <w:szCs w:val="18"/>
        </w:rPr>
        <w:t xml:space="preserve">., </w:t>
      </w:r>
      <w:r w:rsidRPr="00844B83">
        <w:rPr>
          <w:i/>
          <w:iCs/>
          <w:szCs w:val="18"/>
          <w:lang w:val="en-US"/>
        </w:rPr>
        <w:t>Paying</w:t>
      </w:r>
      <w:r w:rsidRPr="00A40D30">
        <w:rPr>
          <w:i/>
          <w:iCs/>
          <w:szCs w:val="18"/>
        </w:rPr>
        <w:t xml:space="preserve"> </w:t>
      </w:r>
      <w:r w:rsidRPr="00844B83">
        <w:rPr>
          <w:i/>
          <w:iCs/>
          <w:szCs w:val="18"/>
          <w:lang w:val="en-US"/>
        </w:rPr>
        <w:t>the</w:t>
      </w:r>
      <w:r w:rsidRPr="00A40D30">
        <w:rPr>
          <w:i/>
          <w:iCs/>
          <w:szCs w:val="18"/>
        </w:rPr>
        <w:t xml:space="preserve"> </w:t>
      </w:r>
      <w:r w:rsidRPr="00844B83">
        <w:rPr>
          <w:i/>
          <w:iCs/>
          <w:szCs w:val="18"/>
          <w:lang w:val="en-US"/>
        </w:rPr>
        <w:t>Professoriate</w:t>
      </w:r>
      <w:r w:rsidRPr="00A40D30">
        <w:rPr>
          <w:i/>
          <w:iCs/>
          <w:szCs w:val="18"/>
        </w:rPr>
        <w:t xml:space="preserve">: </w:t>
      </w:r>
      <w:r w:rsidRPr="00844B83">
        <w:rPr>
          <w:i/>
          <w:iCs/>
          <w:szCs w:val="18"/>
          <w:lang w:val="en-US"/>
        </w:rPr>
        <w:t>A</w:t>
      </w:r>
      <w:r w:rsidRPr="00A40D30">
        <w:rPr>
          <w:i/>
          <w:iCs/>
          <w:szCs w:val="18"/>
        </w:rPr>
        <w:t xml:space="preserve"> </w:t>
      </w:r>
      <w:r w:rsidRPr="00844B83">
        <w:rPr>
          <w:i/>
          <w:iCs/>
          <w:szCs w:val="18"/>
          <w:lang w:val="en-US"/>
        </w:rPr>
        <w:t>Global</w:t>
      </w:r>
      <w:r w:rsidRPr="00A40D30">
        <w:rPr>
          <w:i/>
          <w:iCs/>
          <w:szCs w:val="18"/>
        </w:rPr>
        <w:t xml:space="preserve"> </w:t>
      </w:r>
      <w:r w:rsidRPr="00844B83">
        <w:rPr>
          <w:i/>
          <w:iCs/>
          <w:szCs w:val="18"/>
          <w:lang w:val="en-US"/>
        </w:rPr>
        <w:t>Comparison</w:t>
      </w:r>
      <w:r w:rsidRPr="00A40D30">
        <w:rPr>
          <w:i/>
          <w:iCs/>
          <w:szCs w:val="18"/>
        </w:rPr>
        <w:t xml:space="preserve"> </w:t>
      </w:r>
      <w:r w:rsidRPr="00844B83">
        <w:rPr>
          <w:i/>
          <w:iCs/>
          <w:szCs w:val="18"/>
          <w:lang w:val="en-US"/>
        </w:rPr>
        <w:t>of</w:t>
      </w:r>
      <w:r w:rsidRPr="00A40D30">
        <w:rPr>
          <w:i/>
          <w:iCs/>
          <w:szCs w:val="18"/>
        </w:rPr>
        <w:t xml:space="preserve"> </w:t>
      </w:r>
      <w:r w:rsidRPr="00844B83">
        <w:rPr>
          <w:i/>
          <w:iCs/>
          <w:szCs w:val="18"/>
          <w:lang w:val="en-US"/>
        </w:rPr>
        <w:t>Compensation</w:t>
      </w:r>
      <w:r w:rsidRPr="00A40D30">
        <w:rPr>
          <w:i/>
          <w:iCs/>
          <w:szCs w:val="18"/>
        </w:rPr>
        <w:t xml:space="preserve"> </w:t>
      </w:r>
      <w:r w:rsidRPr="00844B83">
        <w:rPr>
          <w:i/>
          <w:iCs/>
          <w:szCs w:val="18"/>
          <w:lang w:val="en-US"/>
        </w:rPr>
        <w:t>and</w:t>
      </w:r>
      <w:r w:rsidRPr="00A40D30">
        <w:rPr>
          <w:i/>
          <w:iCs/>
          <w:szCs w:val="18"/>
        </w:rPr>
        <w:t xml:space="preserve"> </w:t>
      </w:r>
      <w:r w:rsidRPr="00844B83">
        <w:rPr>
          <w:i/>
          <w:iCs/>
          <w:szCs w:val="18"/>
          <w:lang w:val="en-US"/>
        </w:rPr>
        <w:t>Contract</w:t>
      </w:r>
      <w:r w:rsidRPr="00A40D30">
        <w:rPr>
          <w:szCs w:val="18"/>
        </w:rPr>
        <w:t xml:space="preserve"> (</w:t>
      </w:r>
      <w:r w:rsidRPr="00844B83">
        <w:rPr>
          <w:szCs w:val="18"/>
          <w:lang w:val="en-US"/>
        </w:rPr>
        <w:t>Routledge</w:t>
      </w:r>
      <w:r w:rsidRPr="00A40D30">
        <w:rPr>
          <w:szCs w:val="18"/>
        </w:rPr>
        <w:t>, 2012).</w:t>
      </w:r>
      <w:bookmarkStart w:id="13" w:name="_Hlk127456494"/>
      <w:bookmarkEnd w:id="13"/>
    </w:p>
  </w:footnote>
  <w:footnote w:id="4">
    <w:p w14:paraId="2B42579C" w14:textId="041C5C48" w:rsidR="00102D5F" w:rsidRPr="00805EEC" w:rsidRDefault="00102D5F" w:rsidP="00805EEC">
      <w:pPr>
        <w:pStyle w:val="Normal-pool"/>
        <w:tabs>
          <w:tab w:val="clear" w:pos="624"/>
          <w:tab w:val="clear" w:pos="1247"/>
          <w:tab w:val="clear" w:pos="1871"/>
          <w:tab w:val="clear" w:pos="2495"/>
          <w:tab w:val="clear" w:pos="3119"/>
          <w:tab w:val="clear" w:pos="3742"/>
          <w:tab w:val="clear" w:pos="4366"/>
        </w:tabs>
        <w:spacing w:before="20" w:after="40"/>
        <w:ind w:left="1247"/>
        <w:rPr>
          <w:sz w:val="18"/>
          <w:szCs w:val="18"/>
        </w:rPr>
      </w:pPr>
      <w:r w:rsidRPr="00805EEC">
        <w:rPr>
          <w:rStyle w:val="FootnoteReference"/>
          <w:sz w:val="18"/>
        </w:rPr>
        <w:footnoteRef/>
      </w:r>
      <w:r w:rsidRPr="00805EEC"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 w:rsidRPr="00805EEC">
        <w:rPr>
          <w:sz w:val="18"/>
          <w:szCs w:val="18"/>
        </w:rPr>
        <w:t>Эти показатели рассчитаны с учетом участия в работе МПБЭУ 775 экспертов в 2022 году, 610</w:t>
      </w:r>
      <w:r>
        <w:rPr>
          <w:sz w:val="18"/>
          <w:szCs w:val="18"/>
        </w:rPr>
        <w:t> </w:t>
      </w:r>
      <w:r w:rsidRPr="00805EEC">
        <w:rPr>
          <w:sz w:val="18"/>
          <w:szCs w:val="18"/>
        </w:rPr>
        <w:t>экспертов в 2021 году, 498 экспертов в 2020 году, 533 экспертов в 2019 году, 900 экспертов в 2018 году, 940 экспертов в 2017 году, 1172 экспертов в 2016 году, 984 экспертов в 2015 году и 559</w:t>
      </w:r>
      <w:r>
        <w:rPr>
          <w:sz w:val="18"/>
          <w:szCs w:val="18"/>
        </w:rPr>
        <w:t> </w:t>
      </w:r>
      <w:r w:rsidRPr="00805EEC">
        <w:rPr>
          <w:sz w:val="18"/>
          <w:szCs w:val="18"/>
        </w:rPr>
        <w:t>экспертов в 2014</w:t>
      </w:r>
      <w:r>
        <w:rPr>
          <w:sz w:val="18"/>
          <w:szCs w:val="18"/>
        </w:rPr>
        <w:t> </w:t>
      </w:r>
      <w:r w:rsidRPr="00805EEC">
        <w:rPr>
          <w:sz w:val="18"/>
          <w:szCs w:val="18"/>
        </w:rPr>
        <w:t>году.</w:t>
      </w:r>
      <w:bookmarkStart w:id="14" w:name="_Hlk94199310"/>
      <w:bookmarkEnd w:id="14"/>
    </w:p>
  </w:footnote>
  <w:footnote w:id="5">
    <w:p w14:paraId="5C651A09" w14:textId="77777777" w:rsidR="00102D5F" w:rsidRPr="00805EEC" w:rsidRDefault="00102D5F" w:rsidP="00CA7E63">
      <w:pPr>
        <w:pStyle w:val="Footnote-Text"/>
        <w:tabs>
          <w:tab w:val="clear" w:pos="624"/>
          <w:tab w:val="clear" w:pos="1247"/>
          <w:tab w:val="clear" w:pos="1871"/>
          <w:tab w:val="clear" w:pos="2495"/>
          <w:tab w:val="clear" w:pos="3119"/>
          <w:tab w:val="clear" w:pos="3742"/>
          <w:tab w:val="clear" w:pos="4366"/>
        </w:tabs>
        <w:rPr>
          <w:szCs w:val="18"/>
        </w:rPr>
      </w:pPr>
      <w:r w:rsidRPr="00805EEC">
        <w:rPr>
          <w:rStyle w:val="FootnoteReference"/>
          <w:sz w:val="18"/>
        </w:rPr>
        <w:footnoteRef/>
      </w:r>
      <w:r w:rsidRPr="00805EEC">
        <w:rPr>
          <w:szCs w:val="18"/>
        </w:rPr>
        <w:t xml:space="preserve"> </w:t>
      </w:r>
      <w:r>
        <w:rPr>
          <w:szCs w:val="18"/>
        </w:rPr>
        <w:tab/>
      </w:r>
      <w:hyperlink r:id="rId1" w:history="1">
        <w:r w:rsidRPr="00D5151C">
          <w:rPr>
            <w:rStyle w:val="Hyperlink"/>
            <w:sz w:val="18"/>
            <w:szCs w:val="18"/>
          </w:rPr>
          <w:t>https://www.ipbes.net/implementation-capacity-building-rolling-plan-contributions-strategic-partners-collaborative</w:t>
        </w:r>
      </w:hyperlink>
      <w:r w:rsidRPr="00805EEC">
        <w:rPr>
          <w:szCs w:val="18"/>
        </w:rPr>
        <w:t>.</w:t>
      </w:r>
      <w:bookmarkStart w:id="18" w:name="_Hlk136435604"/>
      <w:bookmarkEnd w:id="18"/>
    </w:p>
  </w:footnote>
  <w:footnote w:id="6">
    <w:p w14:paraId="37F1A3F2" w14:textId="03EE4954" w:rsidR="00102D5F" w:rsidRPr="00BD4303" w:rsidRDefault="00102D5F" w:rsidP="00BD4303">
      <w:pPr>
        <w:pStyle w:val="Footnote-Text"/>
        <w:tabs>
          <w:tab w:val="clear" w:pos="624"/>
          <w:tab w:val="clear" w:pos="1247"/>
          <w:tab w:val="clear" w:pos="1871"/>
          <w:tab w:val="clear" w:pos="2495"/>
          <w:tab w:val="clear" w:pos="3119"/>
          <w:tab w:val="clear" w:pos="3742"/>
          <w:tab w:val="clear" w:pos="4366"/>
        </w:tabs>
        <w:rPr>
          <w:szCs w:val="18"/>
        </w:rPr>
      </w:pPr>
      <w:r w:rsidRPr="00BD4303">
        <w:rPr>
          <w:rStyle w:val="FootnoteReference"/>
          <w:sz w:val="18"/>
        </w:rPr>
        <w:footnoteRef/>
      </w:r>
      <w:r w:rsidRPr="00BD4303">
        <w:rPr>
          <w:szCs w:val="18"/>
        </w:rPr>
        <w:t xml:space="preserve"> </w:t>
      </w:r>
      <w:r>
        <w:rPr>
          <w:szCs w:val="18"/>
        </w:rPr>
        <w:tab/>
      </w:r>
      <w:r w:rsidRPr="00BD4303">
        <w:rPr>
          <w:szCs w:val="18"/>
        </w:rPr>
        <w:t xml:space="preserve">Аналогичные приглашения содержались в решениях МПБЭУ-2/7, МПБЭУ-3/2, МПБЭУ-4/2, МПБЭУ-5/6 и МПБЭУ-8/4.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AF35C" w14:textId="77777777" w:rsidR="00102D5F" w:rsidRPr="008520C8" w:rsidRDefault="00102D5F" w:rsidP="00805EEC">
    <w:pPr>
      <w:pStyle w:val="Header-pool"/>
      <w:tabs>
        <w:tab w:val="clear" w:pos="624"/>
        <w:tab w:val="clear" w:pos="1247"/>
        <w:tab w:val="clear" w:pos="1871"/>
        <w:tab w:val="clear" w:pos="2495"/>
        <w:tab w:val="clear" w:pos="3119"/>
        <w:tab w:val="clear" w:pos="3742"/>
        <w:tab w:val="clear" w:pos="4366"/>
        <w:tab w:val="clear" w:pos="9072"/>
      </w:tabs>
    </w:pPr>
    <w:r>
      <w:t>IPBES/10/5</w: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137CD" w14:textId="4DF78B92" w:rsidR="00102D5F" w:rsidRPr="00A56462" w:rsidRDefault="00102D5F" w:rsidP="00D5151C">
    <w:pPr>
      <w:pStyle w:val="Header-pool"/>
      <w:tabs>
        <w:tab w:val="clear" w:pos="624"/>
        <w:tab w:val="clear" w:pos="1247"/>
        <w:tab w:val="clear" w:pos="1871"/>
        <w:tab w:val="clear" w:pos="2495"/>
        <w:tab w:val="clear" w:pos="3119"/>
        <w:tab w:val="clear" w:pos="3742"/>
        <w:tab w:val="clear" w:pos="4366"/>
        <w:tab w:val="clear" w:pos="9072"/>
      </w:tabs>
    </w:pPr>
    <w:r w:rsidRPr="00A56462">
      <w:fldChar w:fldCharType="begin"/>
    </w:r>
    <w:r w:rsidRPr="00A56462">
      <w:instrText xml:space="preserve"> StyleRef A_Symbol </w:instrText>
    </w:r>
    <w:r w:rsidRPr="00A56462">
      <w:fldChar w:fldCharType="separate"/>
    </w:r>
    <w:r w:rsidR="007914CC">
      <w:rPr>
        <w:noProof/>
      </w:rPr>
      <w:t>IPBES/10/5</w:t>
    </w:r>
    <w:r w:rsidRPr="00A56462">
      <w:fldChar w:fldCharType="end"/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E9F1F" w14:textId="4C913C57" w:rsidR="00102D5F" w:rsidRPr="00A56462" w:rsidRDefault="00102D5F" w:rsidP="00D5151C">
    <w:pPr>
      <w:pStyle w:val="Header-pool"/>
      <w:tabs>
        <w:tab w:val="clear" w:pos="624"/>
        <w:tab w:val="clear" w:pos="1247"/>
        <w:tab w:val="clear" w:pos="1871"/>
        <w:tab w:val="clear" w:pos="2495"/>
        <w:tab w:val="clear" w:pos="3119"/>
        <w:tab w:val="clear" w:pos="3742"/>
        <w:tab w:val="clear" w:pos="4366"/>
        <w:tab w:val="clear" w:pos="9072"/>
      </w:tabs>
      <w:jc w:val="right"/>
    </w:pPr>
    <w:r w:rsidRPr="00A56462">
      <w:fldChar w:fldCharType="begin"/>
    </w:r>
    <w:r w:rsidRPr="00A56462">
      <w:instrText xml:space="preserve"> StyleRef A_Symbol </w:instrText>
    </w:r>
    <w:r w:rsidRPr="00A56462">
      <w:fldChar w:fldCharType="separate"/>
    </w:r>
    <w:r w:rsidR="007914CC">
      <w:rPr>
        <w:noProof/>
      </w:rPr>
      <w:t>IPBES/10/5</w:t>
    </w:r>
    <w:r w:rsidRPr="00A56462"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1F095" w14:textId="77777777" w:rsidR="00102D5F" w:rsidRPr="008520C8" w:rsidRDefault="00102D5F" w:rsidP="00805EEC">
    <w:pPr>
      <w:pStyle w:val="Header-pool"/>
      <w:tabs>
        <w:tab w:val="clear" w:pos="624"/>
        <w:tab w:val="clear" w:pos="1247"/>
        <w:tab w:val="clear" w:pos="1871"/>
        <w:tab w:val="clear" w:pos="2495"/>
        <w:tab w:val="clear" w:pos="3119"/>
        <w:tab w:val="clear" w:pos="3742"/>
        <w:tab w:val="clear" w:pos="4366"/>
        <w:tab w:val="clear" w:pos="9072"/>
      </w:tabs>
      <w:jc w:val="right"/>
    </w:pPr>
    <w:r w:rsidRPr="00B24A20">
      <w:t>IPBES</w:t>
    </w:r>
    <w:r>
      <w:t>/10/5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0DE54" w14:textId="4B62044E" w:rsidR="00102D5F" w:rsidRPr="00965D14" w:rsidRDefault="00102D5F" w:rsidP="00965D14">
    <w:pPr>
      <w:pStyle w:val="Header"/>
      <w:tabs>
        <w:tab w:val="clear" w:pos="1247"/>
        <w:tab w:val="clear" w:pos="1814"/>
        <w:tab w:val="clear" w:pos="2381"/>
        <w:tab w:val="clear" w:pos="2948"/>
        <w:tab w:val="clear" w:pos="3515"/>
        <w:tab w:val="clear" w:pos="4536"/>
        <w:tab w:val="clear" w:pos="9072"/>
      </w:tabs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099A2" w14:textId="77777777" w:rsidR="00102D5F" w:rsidRDefault="00102D5F" w:rsidP="00BD4303">
    <w:pPr>
      <w:pStyle w:val="Header-pool"/>
      <w:pBdr>
        <w:bottom w:val="single" w:sz="4" w:space="0" w:color="auto"/>
      </w:pBdr>
      <w:tabs>
        <w:tab w:val="clear" w:pos="624"/>
        <w:tab w:val="clear" w:pos="1247"/>
        <w:tab w:val="clear" w:pos="1871"/>
        <w:tab w:val="clear" w:pos="2495"/>
        <w:tab w:val="clear" w:pos="3119"/>
        <w:tab w:val="clear" w:pos="3742"/>
        <w:tab w:val="clear" w:pos="4366"/>
        <w:tab w:val="clear" w:pos="9072"/>
      </w:tabs>
    </w:pPr>
    <w:r w:rsidRPr="00B24A20">
      <w:t>IPBES</w:t>
    </w:r>
    <w:r>
      <w:t>/10/5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E4382" w14:textId="77777777" w:rsidR="00102D5F" w:rsidRDefault="00102D5F" w:rsidP="00BD4303">
    <w:pPr>
      <w:pStyle w:val="Header-pool"/>
      <w:tabs>
        <w:tab w:val="clear" w:pos="624"/>
        <w:tab w:val="clear" w:pos="1247"/>
        <w:tab w:val="clear" w:pos="1871"/>
        <w:tab w:val="clear" w:pos="2495"/>
        <w:tab w:val="clear" w:pos="3119"/>
        <w:tab w:val="clear" w:pos="3742"/>
        <w:tab w:val="clear" w:pos="4366"/>
        <w:tab w:val="clear" w:pos="9072"/>
      </w:tabs>
      <w:jc w:val="right"/>
    </w:pPr>
    <w:r w:rsidRPr="00B24A20">
      <w:t>IPBES</w:t>
    </w:r>
    <w:r>
      <w:t>/10/5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C11B8" w14:textId="77777777" w:rsidR="00102D5F" w:rsidRDefault="00102D5F" w:rsidP="00102D5F">
    <w:pPr>
      <w:pStyle w:val="Header-pool"/>
      <w:tabs>
        <w:tab w:val="center" w:pos="7214"/>
        <w:tab w:val="right" w:pos="14428"/>
      </w:tabs>
    </w:pPr>
    <w:r w:rsidRPr="00B24A20">
      <w:t>IPBES</w:t>
    </w:r>
    <w:r>
      <w:t>/10/5</w: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D7591" w14:textId="77777777" w:rsidR="00102D5F" w:rsidRDefault="00102D5F">
    <w:pPr>
      <w:pStyle w:val="Header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040D5" w14:textId="77777777" w:rsidR="00102D5F" w:rsidRDefault="00102D5F">
    <w:pPr>
      <w:pStyle w:val="Header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DBD73" w14:textId="77777777" w:rsidR="00102D5F" w:rsidRDefault="00102D5F" w:rsidP="00BD4303">
    <w:pPr>
      <w:pStyle w:val="Header-pool"/>
      <w:tabs>
        <w:tab w:val="clear" w:pos="624"/>
        <w:tab w:val="clear" w:pos="1247"/>
        <w:tab w:val="clear" w:pos="1871"/>
        <w:tab w:val="clear" w:pos="2495"/>
        <w:tab w:val="clear" w:pos="3119"/>
        <w:tab w:val="clear" w:pos="3742"/>
        <w:tab w:val="clear" w:pos="4366"/>
        <w:tab w:val="clear" w:pos="9072"/>
      </w:tabs>
      <w:jc w:val="right"/>
    </w:pPr>
    <w:r w:rsidRPr="00B24A20">
      <w:t>IPBES</w:t>
    </w:r>
    <w:r>
      <w:t>/10/5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C043F0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834C88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D2015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1846FC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A0DE5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9D06F0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FFC96B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440437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FD41C1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E94AAB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3E6681"/>
    <w:multiLevelType w:val="hybridMultilevel"/>
    <w:tmpl w:val="7FB81980"/>
    <w:lvl w:ilvl="0" w:tplc="CE04237E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A476FBF"/>
    <w:multiLevelType w:val="hybridMultilevel"/>
    <w:tmpl w:val="64F6AC70"/>
    <w:lvl w:ilvl="0" w:tplc="FC724B48">
      <w:start w:val="1"/>
      <w:numFmt w:val="lowerRoman"/>
      <w:lvlText w:val="%1)"/>
      <w:lvlJc w:val="right"/>
      <w:pPr>
        <w:ind w:left="196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687" w:hanging="360"/>
      </w:pPr>
    </w:lvl>
    <w:lvl w:ilvl="2" w:tplc="0809001B" w:tentative="1">
      <w:start w:val="1"/>
      <w:numFmt w:val="lowerRoman"/>
      <w:lvlText w:val="%3."/>
      <w:lvlJc w:val="right"/>
      <w:pPr>
        <w:ind w:left="3407" w:hanging="180"/>
      </w:pPr>
    </w:lvl>
    <w:lvl w:ilvl="3" w:tplc="0809000F" w:tentative="1">
      <w:start w:val="1"/>
      <w:numFmt w:val="decimal"/>
      <w:lvlText w:val="%4."/>
      <w:lvlJc w:val="left"/>
      <w:pPr>
        <w:ind w:left="4127" w:hanging="360"/>
      </w:pPr>
    </w:lvl>
    <w:lvl w:ilvl="4" w:tplc="08090019" w:tentative="1">
      <w:start w:val="1"/>
      <w:numFmt w:val="lowerLetter"/>
      <w:lvlText w:val="%5."/>
      <w:lvlJc w:val="left"/>
      <w:pPr>
        <w:ind w:left="4847" w:hanging="360"/>
      </w:pPr>
    </w:lvl>
    <w:lvl w:ilvl="5" w:tplc="0809001B" w:tentative="1">
      <w:start w:val="1"/>
      <w:numFmt w:val="lowerRoman"/>
      <w:lvlText w:val="%6."/>
      <w:lvlJc w:val="right"/>
      <w:pPr>
        <w:ind w:left="5567" w:hanging="180"/>
      </w:pPr>
    </w:lvl>
    <w:lvl w:ilvl="6" w:tplc="0809000F" w:tentative="1">
      <w:start w:val="1"/>
      <w:numFmt w:val="decimal"/>
      <w:lvlText w:val="%7."/>
      <w:lvlJc w:val="left"/>
      <w:pPr>
        <w:ind w:left="6287" w:hanging="360"/>
      </w:pPr>
    </w:lvl>
    <w:lvl w:ilvl="7" w:tplc="08090019" w:tentative="1">
      <w:start w:val="1"/>
      <w:numFmt w:val="lowerLetter"/>
      <w:lvlText w:val="%8."/>
      <w:lvlJc w:val="left"/>
      <w:pPr>
        <w:ind w:left="7007" w:hanging="360"/>
      </w:pPr>
    </w:lvl>
    <w:lvl w:ilvl="8" w:tplc="0809001B" w:tentative="1">
      <w:start w:val="1"/>
      <w:numFmt w:val="lowerRoman"/>
      <w:lvlText w:val="%9."/>
      <w:lvlJc w:val="right"/>
      <w:pPr>
        <w:ind w:left="7727" w:hanging="180"/>
      </w:pPr>
    </w:lvl>
  </w:abstractNum>
  <w:abstractNum w:abstractNumId="12" w15:restartNumberingAfterBreak="0">
    <w:nsid w:val="10CA55B8"/>
    <w:multiLevelType w:val="hybridMultilevel"/>
    <w:tmpl w:val="7110D808"/>
    <w:lvl w:ilvl="0" w:tplc="FC724B48">
      <w:start w:val="1"/>
      <w:numFmt w:val="lowerRoman"/>
      <w:lvlText w:val="%1)"/>
      <w:lvlJc w:val="right"/>
      <w:pPr>
        <w:ind w:left="196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687" w:hanging="360"/>
      </w:pPr>
    </w:lvl>
    <w:lvl w:ilvl="2" w:tplc="0809001B" w:tentative="1">
      <w:start w:val="1"/>
      <w:numFmt w:val="lowerRoman"/>
      <w:lvlText w:val="%3."/>
      <w:lvlJc w:val="right"/>
      <w:pPr>
        <w:ind w:left="3407" w:hanging="180"/>
      </w:pPr>
    </w:lvl>
    <w:lvl w:ilvl="3" w:tplc="0809000F" w:tentative="1">
      <w:start w:val="1"/>
      <w:numFmt w:val="decimal"/>
      <w:lvlText w:val="%4."/>
      <w:lvlJc w:val="left"/>
      <w:pPr>
        <w:ind w:left="4127" w:hanging="360"/>
      </w:pPr>
    </w:lvl>
    <w:lvl w:ilvl="4" w:tplc="08090019" w:tentative="1">
      <w:start w:val="1"/>
      <w:numFmt w:val="lowerLetter"/>
      <w:lvlText w:val="%5."/>
      <w:lvlJc w:val="left"/>
      <w:pPr>
        <w:ind w:left="4847" w:hanging="360"/>
      </w:pPr>
    </w:lvl>
    <w:lvl w:ilvl="5" w:tplc="0809001B" w:tentative="1">
      <w:start w:val="1"/>
      <w:numFmt w:val="lowerRoman"/>
      <w:lvlText w:val="%6."/>
      <w:lvlJc w:val="right"/>
      <w:pPr>
        <w:ind w:left="5567" w:hanging="180"/>
      </w:pPr>
    </w:lvl>
    <w:lvl w:ilvl="6" w:tplc="0809000F" w:tentative="1">
      <w:start w:val="1"/>
      <w:numFmt w:val="decimal"/>
      <w:lvlText w:val="%7."/>
      <w:lvlJc w:val="left"/>
      <w:pPr>
        <w:ind w:left="6287" w:hanging="360"/>
      </w:pPr>
    </w:lvl>
    <w:lvl w:ilvl="7" w:tplc="08090019" w:tentative="1">
      <w:start w:val="1"/>
      <w:numFmt w:val="lowerLetter"/>
      <w:lvlText w:val="%8."/>
      <w:lvlJc w:val="left"/>
      <w:pPr>
        <w:ind w:left="7007" w:hanging="360"/>
      </w:pPr>
    </w:lvl>
    <w:lvl w:ilvl="8" w:tplc="0809001B" w:tentative="1">
      <w:start w:val="1"/>
      <w:numFmt w:val="lowerRoman"/>
      <w:lvlText w:val="%9."/>
      <w:lvlJc w:val="right"/>
      <w:pPr>
        <w:ind w:left="7727" w:hanging="180"/>
      </w:pPr>
    </w:lvl>
  </w:abstractNum>
  <w:abstractNum w:abstractNumId="13" w15:restartNumberingAfterBreak="0">
    <w:nsid w:val="115643FC"/>
    <w:multiLevelType w:val="hybridMultilevel"/>
    <w:tmpl w:val="C658D070"/>
    <w:lvl w:ilvl="0" w:tplc="F44A58AC">
      <w:start w:val="19"/>
      <w:numFmt w:val="decimal"/>
      <w:lvlText w:val="%1."/>
      <w:lvlJc w:val="left"/>
      <w:pPr>
        <w:ind w:left="196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687" w:hanging="360"/>
      </w:pPr>
    </w:lvl>
    <w:lvl w:ilvl="2" w:tplc="0809001B" w:tentative="1">
      <w:start w:val="1"/>
      <w:numFmt w:val="lowerRoman"/>
      <w:lvlText w:val="%3."/>
      <w:lvlJc w:val="right"/>
      <w:pPr>
        <w:ind w:left="3407" w:hanging="180"/>
      </w:pPr>
    </w:lvl>
    <w:lvl w:ilvl="3" w:tplc="0809000F" w:tentative="1">
      <w:start w:val="1"/>
      <w:numFmt w:val="decimal"/>
      <w:lvlText w:val="%4."/>
      <w:lvlJc w:val="left"/>
      <w:pPr>
        <w:ind w:left="4127" w:hanging="360"/>
      </w:pPr>
    </w:lvl>
    <w:lvl w:ilvl="4" w:tplc="08090019" w:tentative="1">
      <w:start w:val="1"/>
      <w:numFmt w:val="lowerLetter"/>
      <w:lvlText w:val="%5."/>
      <w:lvlJc w:val="left"/>
      <w:pPr>
        <w:ind w:left="4847" w:hanging="360"/>
      </w:pPr>
    </w:lvl>
    <w:lvl w:ilvl="5" w:tplc="0809001B" w:tentative="1">
      <w:start w:val="1"/>
      <w:numFmt w:val="lowerRoman"/>
      <w:lvlText w:val="%6."/>
      <w:lvlJc w:val="right"/>
      <w:pPr>
        <w:ind w:left="5567" w:hanging="180"/>
      </w:pPr>
    </w:lvl>
    <w:lvl w:ilvl="6" w:tplc="0809000F" w:tentative="1">
      <w:start w:val="1"/>
      <w:numFmt w:val="decimal"/>
      <w:lvlText w:val="%7."/>
      <w:lvlJc w:val="left"/>
      <w:pPr>
        <w:ind w:left="6287" w:hanging="360"/>
      </w:pPr>
    </w:lvl>
    <w:lvl w:ilvl="7" w:tplc="08090019" w:tentative="1">
      <w:start w:val="1"/>
      <w:numFmt w:val="lowerLetter"/>
      <w:lvlText w:val="%8."/>
      <w:lvlJc w:val="left"/>
      <w:pPr>
        <w:ind w:left="7007" w:hanging="360"/>
      </w:pPr>
    </w:lvl>
    <w:lvl w:ilvl="8" w:tplc="0809001B" w:tentative="1">
      <w:start w:val="1"/>
      <w:numFmt w:val="lowerRoman"/>
      <w:lvlText w:val="%9."/>
      <w:lvlJc w:val="right"/>
      <w:pPr>
        <w:ind w:left="7727" w:hanging="180"/>
      </w:pPr>
    </w:lvl>
  </w:abstractNum>
  <w:abstractNum w:abstractNumId="14" w15:restartNumberingAfterBreak="0">
    <w:nsid w:val="1B571867"/>
    <w:multiLevelType w:val="singleLevel"/>
    <w:tmpl w:val="A2E252AA"/>
    <w:lvl w:ilvl="0">
      <w:start w:val="1"/>
      <w:numFmt w:val="upperRoman"/>
      <w:pStyle w:val="Heading8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5" w15:restartNumberingAfterBreak="0">
    <w:nsid w:val="26A2407F"/>
    <w:multiLevelType w:val="hybridMultilevel"/>
    <w:tmpl w:val="6454617E"/>
    <w:lvl w:ilvl="0" w:tplc="80EA2A84">
      <w:start w:val="20"/>
      <w:numFmt w:val="decimal"/>
      <w:lvlText w:val="%1."/>
      <w:lvlJc w:val="left"/>
      <w:pPr>
        <w:ind w:left="196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687" w:hanging="360"/>
      </w:pPr>
    </w:lvl>
    <w:lvl w:ilvl="2" w:tplc="0809001B" w:tentative="1">
      <w:start w:val="1"/>
      <w:numFmt w:val="lowerRoman"/>
      <w:lvlText w:val="%3."/>
      <w:lvlJc w:val="right"/>
      <w:pPr>
        <w:ind w:left="3407" w:hanging="180"/>
      </w:pPr>
    </w:lvl>
    <w:lvl w:ilvl="3" w:tplc="0809000F" w:tentative="1">
      <w:start w:val="1"/>
      <w:numFmt w:val="decimal"/>
      <w:lvlText w:val="%4."/>
      <w:lvlJc w:val="left"/>
      <w:pPr>
        <w:ind w:left="4127" w:hanging="360"/>
      </w:pPr>
    </w:lvl>
    <w:lvl w:ilvl="4" w:tplc="08090019" w:tentative="1">
      <w:start w:val="1"/>
      <w:numFmt w:val="lowerLetter"/>
      <w:lvlText w:val="%5."/>
      <w:lvlJc w:val="left"/>
      <w:pPr>
        <w:ind w:left="4847" w:hanging="360"/>
      </w:pPr>
    </w:lvl>
    <w:lvl w:ilvl="5" w:tplc="0809001B" w:tentative="1">
      <w:start w:val="1"/>
      <w:numFmt w:val="lowerRoman"/>
      <w:lvlText w:val="%6."/>
      <w:lvlJc w:val="right"/>
      <w:pPr>
        <w:ind w:left="5567" w:hanging="180"/>
      </w:pPr>
    </w:lvl>
    <w:lvl w:ilvl="6" w:tplc="0809000F" w:tentative="1">
      <w:start w:val="1"/>
      <w:numFmt w:val="decimal"/>
      <w:lvlText w:val="%7."/>
      <w:lvlJc w:val="left"/>
      <w:pPr>
        <w:ind w:left="6287" w:hanging="360"/>
      </w:pPr>
    </w:lvl>
    <w:lvl w:ilvl="7" w:tplc="08090019" w:tentative="1">
      <w:start w:val="1"/>
      <w:numFmt w:val="lowerLetter"/>
      <w:lvlText w:val="%8."/>
      <w:lvlJc w:val="left"/>
      <w:pPr>
        <w:ind w:left="7007" w:hanging="360"/>
      </w:pPr>
    </w:lvl>
    <w:lvl w:ilvl="8" w:tplc="0809001B" w:tentative="1">
      <w:start w:val="1"/>
      <w:numFmt w:val="lowerRoman"/>
      <w:lvlText w:val="%9."/>
      <w:lvlJc w:val="right"/>
      <w:pPr>
        <w:ind w:left="7727" w:hanging="180"/>
      </w:pPr>
    </w:lvl>
  </w:abstractNum>
  <w:abstractNum w:abstractNumId="16" w15:restartNumberingAfterBreak="0">
    <w:nsid w:val="27D303F0"/>
    <w:multiLevelType w:val="hybridMultilevel"/>
    <w:tmpl w:val="90C6641E"/>
    <w:lvl w:ilvl="0" w:tplc="FC724B48">
      <w:start w:val="1"/>
      <w:numFmt w:val="lowerRoman"/>
      <w:lvlText w:val="%1)"/>
      <w:lvlJc w:val="right"/>
      <w:pPr>
        <w:ind w:left="196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687" w:hanging="360"/>
      </w:pPr>
    </w:lvl>
    <w:lvl w:ilvl="2" w:tplc="0809001B" w:tentative="1">
      <w:start w:val="1"/>
      <w:numFmt w:val="lowerRoman"/>
      <w:lvlText w:val="%3."/>
      <w:lvlJc w:val="right"/>
      <w:pPr>
        <w:ind w:left="3407" w:hanging="180"/>
      </w:pPr>
    </w:lvl>
    <w:lvl w:ilvl="3" w:tplc="0809000F" w:tentative="1">
      <w:start w:val="1"/>
      <w:numFmt w:val="decimal"/>
      <w:lvlText w:val="%4."/>
      <w:lvlJc w:val="left"/>
      <w:pPr>
        <w:ind w:left="4127" w:hanging="360"/>
      </w:pPr>
    </w:lvl>
    <w:lvl w:ilvl="4" w:tplc="08090019" w:tentative="1">
      <w:start w:val="1"/>
      <w:numFmt w:val="lowerLetter"/>
      <w:lvlText w:val="%5."/>
      <w:lvlJc w:val="left"/>
      <w:pPr>
        <w:ind w:left="4847" w:hanging="360"/>
      </w:pPr>
    </w:lvl>
    <w:lvl w:ilvl="5" w:tplc="0809001B" w:tentative="1">
      <w:start w:val="1"/>
      <w:numFmt w:val="lowerRoman"/>
      <w:lvlText w:val="%6."/>
      <w:lvlJc w:val="right"/>
      <w:pPr>
        <w:ind w:left="5567" w:hanging="180"/>
      </w:pPr>
    </w:lvl>
    <w:lvl w:ilvl="6" w:tplc="0809000F" w:tentative="1">
      <w:start w:val="1"/>
      <w:numFmt w:val="decimal"/>
      <w:lvlText w:val="%7."/>
      <w:lvlJc w:val="left"/>
      <w:pPr>
        <w:ind w:left="6287" w:hanging="360"/>
      </w:pPr>
    </w:lvl>
    <w:lvl w:ilvl="7" w:tplc="08090019" w:tentative="1">
      <w:start w:val="1"/>
      <w:numFmt w:val="lowerLetter"/>
      <w:lvlText w:val="%8."/>
      <w:lvlJc w:val="left"/>
      <w:pPr>
        <w:ind w:left="7007" w:hanging="360"/>
      </w:pPr>
    </w:lvl>
    <w:lvl w:ilvl="8" w:tplc="0809001B" w:tentative="1">
      <w:start w:val="1"/>
      <w:numFmt w:val="lowerRoman"/>
      <w:lvlText w:val="%9."/>
      <w:lvlJc w:val="right"/>
      <w:pPr>
        <w:ind w:left="7727" w:hanging="180"/>
      </w:pPr>
    </w:lvl>
  </w:abstractNum>
  <w:abstractNum w:abstractNumId="17" w15:restartNumberingAfterBreak="0">
    <w:nsid w:val="290A0EA0"/>
    <w:multiLevelType w:val="hybridMultilevel"/>
    <w:tmpl w:val="250E08CE"/>
    <w:lvl w:ilvl="0" w:tplc="08090017">
      <w:start w:val="1"/>
      <w:numFmt w:val="lowerLetter"/>
      <w:lvlText w:val="%1)"/>
      <w:lvlJc w:val="left"/>
      <w:pPr>
        <w:ind w:left="1967" w:hanging="360"/>
      </w:pPr>
    </w:lvl>
    <w:lvl w:ilvl="1" w:tplc="08090019" w:tentative="1">
      <w:start w:val="1"/>
      <w:numFmt w:val="lowerLetter"/>
      <w:lvlText w:val="%2."/>
      <w:lvlJc w:val="left"/>
      <w:pPr>
        <w:ind w:left="2687" w:hanging="360"/>
      </w:pPr>
    </w:lvl>
    <w:lvl w:ilvl="2" w:tplc="0809001B" w:tentative="1">
      <w:start w:val="1"/>
      <w:numFmt w:val="lowerRoman"/>
      <w:lvlText w:val="%3."/>
      <w:lvlJc w:val="right"/>
      <w:pPr>
        <w:ind w:left="3407" w:hanging="180"/>
      </w:pPr>
    </w:lvl>
    <w:lvl w:ilvl="3" w:tplc="0809000F" w:tentative="1">
      <w:start w:val="1"/>
      <w:numFmt w:val="decimal"/>
      <w:lvlText w:val="%4."/>
      <w:lvlJc w:val="left"/>
      <w:pPr>
        <w:ind w:left="4127" w:hanging="360"/>
      </w:pPr>
    </w:lvl>
    <w:lvl w:ilvl="4" w:tplc="08090019" w:tentative="1">
      <w:start w:val="1"/>
      <w:numFmt w:val="lowerLetter"/>
      <w:lvlText w:val="%5."/>
      <w:lvlJc w:val="left"/>
      <w:pPr>
        <w:ind w:left="4847" w:hanging="360"/>
      </w:pPr>
    </w:lvl>
    <w:lvl w:ilvl="5" w:tplc="0809001B" w:tentative="1">
      <w:start w:val="1"/>
      <w:numFmt w:val="lowerRoman"/>
      <w:lvlText w:val="%6."/>
      <w:lvlJc w:val="right"/>
      <w:pPr>
        <w:ind w:left="5567" w:hanging="180"/>
      </w:pPr>
    </w:lvl>
    <w:lvl w:ilvl="6" w:tplc="0809000F" w:tentative="1">
      <w:start w:val="1"/>
      <w:numFmt w:val="decimal"/>
      <w:lvlText w:val="%7."/>
      <w:lvlJc w:val="left"/>
      <w:pPr>
        <w:ind w:left="6287" w:hanging="360"/>
      </w:pPr>
    </w:lvl>
    <w:lvl w:ilvl="7" w:tplc="08090019" w:tentative="1">
      <w:start w:val="1"/>
      <w:numFmt w:val="lowerLetter"/>
      <w:lvlText w:val="%8."/>
      <w:lvlJc w:val="left"/>
      <w:pPr>
        <w:ind w:left="7007" w:hanging="360"/>
      </w:pPr>
    </w:lvl>
    <w:lvl w:ilvl="8" w:tplc="0809001B" w:tentative="1">
      <w:start w:val="1"/>
      <w:numFmt w:val="lowerRoman"/>
      <w:lvlText w:val="%9."/>
      <w:lvlJc w:val="right"/>
      <w:pPr>
        <w:ind w:left="7727" w:hanging="180"/>
      </w:pPr>
    </w:lvl>
  </w:abstractNum>
  <w:abstractNum w:abstractNumId="18" w15:restartNumberingAfterBreak="0">
    <w:nsid w:val="29217F1A"/>
    <w:multiLevelType w:val="hybridMultilevel"/>
    <w:tmpl w:val="4F946544"/>
    <w:lvl w:ilvl="0" w:tplc="B776AA2C">
      <w:start w:val="31"/>
      <w:numFmt w:val="decimal"/>
      <w:lvlText w:val="%1."/>
      <w:lvlJc w:val="left"/>
      <w:pPr>
        <w:ind w:left="196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687" w:hanging="360"/>
      </w:pPr>
    </w:lvl>
    <w:lvl w:ilvl="2" w:tplc="0809001B" w:tentative="1">
      <w:start w:val="1"/>
      <w:numFmt w:val="lowerRoman"/>
      <w:lvlText w:val="%3."/>
      <w:lvlJc w:val="right"/>
      <w:pPr>
        <w:ind w:left="3407" w:hanging="180"/>
      </w:pPr>
    </w:lvl>
    <w:lvl w:ilvl="3" w:tplc="0809000F" w:tentative="1">
      <w:start w:val="1"/>
      <w:numFmt w:val="decimal"/>
      <w:lvlText w:val="%4."/>
      <w:lvlJc w:val="left"/>
      <w:pPr>
        <w:ind w:left="4127" w:hanging="360"/>
      </w:pPr>
    </w:lvl>
    <w:lvl w:ilvl="4" w:tplc="08090019" w:tentative="1">
      <w:start w:val="1"/>
      <w:numFmt w:val="lowerLetter"/>
      <w:lvlText w:val="%5."/>
      <w:lvlJc w:val="left"/>
      <w:pPr>
        <w:ind w:left="4847" w:hanging="360"/>
      </w:pPr>
    </w:lvl>
    <w:lvl w:ilvl="5" w:tplc="0809001B" w:tentative="1">
      <w:start w:val="1"/>
      <w:numFmt w:val="lowerRoman"/>
      <w:lvlText w:val="%6."/>
      <w:lvlJc w:val="right"/>
      <w:pPr>
        <w:ind w:left="5567" w:hanging="180"/>
      </w:pPr>
    </w:lvl>
    <w:lvl w:ilvl="6" w:tplc="0809000F" w:tentative="1">
      <w:start w:val="1"/>
      <w:numFmt w:val="decimal"/>
      <w:lvlText w:val="%7."/>
      <w:lvlJc w:val="left"/>
      <w:pPr>
        <w:ind w:left="6287" w:hanging="360"/>
      </w:pPr>
    </w:lvl>
    <w:lvl w:ilvl="7" w:tplc="08090019" w:tentative="1">
      <w:start w:val="1"/>
      <w:numFmt w:val="lowerLetter"/>
      <w:lvlText w:val="%8."/>
      <w:lvlJc w:val="left"/>
      <w:pPr>
        <w:ind w:left="7007" w:hanging="360"/>
      </w:pPr>
    </w:lvl>
    <w:lvl w:ilvl="8" w:tplc="0809001B" w:tentative="1">
      <w:start w:val="1"/>
      <w:numFmt w:val="lowerRoman"/>
      <w:lvlText w:val="%9."/>
      <w:lvlJc w:val="right"/>
      <w:pPr>
        <w:ind w:left="7727" w:hanging="180"/>
      </w:pPr>
    </w:lvl>
  </w:abstractNum>
  <w:abstractNum w:abstractNumId="19" w15:restartNumberingAfterBreak="0">
    <w:nsid w:val="2A0379FA"/>
    <w:multiLevelType w:val="hybridMultilevel"/>
    <w:tmpl w:val="8F9A8C32"/>
    <w:lvl w:ilvl="0" w:tplc="08090017">
      <w:start w:val="1"/>
      <w:numFmt w:val="lowerLetter"/>
      <w:lvlText w:val="%1)"/>
      <w:lvlJc w:val="left"/>
      <w:pPr>
        <w:ind w:left="1967" w:hanging="360"/>
      </w:pPr>
    </w:lvl>
    <w:lvl w:ilvl="1" w:tplc="08090019" w:tentative="1">
      <w:start w:val="1"/>
      <w:numFmt w:val="lowerLetter"/>
      <w:lvlText w:val="%2."/>
      <w:lvlJc w:val="left"/>
      <w:pPr>
        <w:ind w:left="2687" w:hanging="360"/>
      </w:pPr>
    </w:lvl>
    <w:lvl w:ilvl="2" w:tplc="0809001B" w:tentative="1">
      <w:start w:val="1"/>
      <w:numFmt w:val="lowerRoman"/>
      <w:lvlText w:val="%3."/>
      <w:lvlJc w:val="right"/>
      <w:pPr>
        <w:ind w:left="3407" w:hanging="180"/>
      </w:pPr>
    </w:lvl>
    <w:lvl w:ilvl="3" w:tplc="0809000F" w:tentative="1">
      <w:start w:val="1"/>
      <w:numFmt w:val="decimal"/>
      <w:lvlText w:val="%4."/>
      <w:lvlJc w:val="left"/>
      <w:pPr>
        <w:ind w:left="4127" w:hanging="360"/>
      </w:pPr>
    </w:lvl>
    <w:lvl w:ilvl="4" w:tplc="08090019" w:tentative="1">
      <w:start w:val="1"/>
      <w:numFmt w:val="lowerLetter"/>
      <w:lvlText w:val="%5."/>
      <w:lvlJc w:val="left"/>
      <w:pPr>
        <w:ind w:left="4847" w:hanging="360"/>
      </w:pPr>
    </w:lvl>
    <w:lvl w:ilvl="5" w:tplc="0809001B" w:tentative="1">
      <w:start w:val="1"/>
      <w:numFmt w:val="lowerRoman"/>
      <w:lvlText w:val="%6."/>
      <w:lvlJc w:val="right"/>
      <w:pPr>
        <w:ind w:left="5567" w:hanging="180"/>
      </w:pPr>
    </w:lvl>
    <w:lvl w:ilvl="6" w:tplc="0809000F" w:tentative="1">
      <w:start w:val="1"/>
      <w:numFmt w:val="decimal"/>
      <w:lvlText w:val="%7."/>
      <w:lvlJc w:val="left"/>
      <w:pPr>
        <w:ind w:left="6287" w:hanging="360"/>
      </w:pPr>
    </w:lvl>
    <w:lvl w:ilvl="7" w:tplc="08090019" w:tentative="1">
      <w:start w:val="1"/>
      <w:numFmt w:val="lowerLetter"/>
      <w:lvlText w:val="%8."/>
      <w:lvlJc w:val="left"/>
      <w:pPr>
        <w:ind w:left="7007" w:hanging="360"/>
      </w:pPr>
    </w:lvl>
    <w:lvl w:ilvl="8" w:tplc="0809001B" w:tentative="1">
      <w:start w:val="1"/>
      <w:numFmt w:val="lowerRoman"/>
      <w:lvlText w:val="%9."/>
      <w:lvlJc w:val="right"/>
      <w:pPr>
        <w:ind w:left="7727" w:hanging="180"/>
      </w:pPr>
    </w:lvl>
  </w:abstractNum>
  <w:abstractNum w:abstractNumId="20" w15:restartNumberingAfterBreak="0">
    <w:nsid w:val="2C3A75BB"/>
    <w:multiLevelType w:val="hybridMultilevel"/>
    <w:tmpl w:val="9746F95A"/>
    <w:lvl w:ilvl="0" w:tplc="FC724B48">
      <w:start w:val="1"/>
      <w:numFmt w:val="lowerRoman"/>
      <w:lvlText w:val="%1)"/>
      <w:lvlJc w:val="right"/>
      <w:pPr>
        <w:ind w:left="196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687" w:hanging="360"/>
      </w:pPr>
    </w:lvl>
    <w:lvl w:ilvl="2" w:tplc="0809001B" w:tentative="1">
      <w:start w:val="1"/>
      <w:numFmt w:val="lowerRoman"/>
      <w:lvlText w:val="%3."/>
      <w:lvlJc w:val="right"/>
      <w:pPr>
        <w:ind w:left="3407" w:hanging="180"/>
      </w:pPr>
    </w:lvl>
    <w:lvl w:ilvl="3" w:tplc="0809000F" w:tentative="1">
      <w:start w:val="1"/>
      <w:numFmt w:val="decimal"/>
      <w:lvlText w:val="%4."/>
      <w:lvlJc w:val="left"/>
      <w:pPr>
        <w:ind w:left="4127" w:hanging="360"/>
      </w:pPr>
    </w:lvl>
    <w:lvl w:ilvl="4" w:tplc="08090019" w:tentative="1">
      <w:start w:val="1"/>
      <w:numFmt w:val="lowerLetter"/>
      <w:lvlText w:val="%5."/>
      <w:lvlJc w:val="left"/>
      <w:pPr>
        <w:ind w:left="4847" w:hanging="360"/>
      </w:pPr>
    </w:lvl>
    <w:lvl w:ilvl="5" w:tplc="0809001B" w:tentative="1">
      <w:start w:val="1"/>
      <w:numFmt w:val="lowerRoman"/>
      <w:lvlText w:val="%6."/>
      <w:lvlJc w:val="right"/>
      <w:pPr>
        <w:ind w:left="5567" w:hanging="180"/>
      </w:pPr>
    </w:lvl>
    <w:lvl w:ilvl="6" w:tplc="0809000F" w:tentative="1">
      <w:start w:val="1"/>
      <w:numFmt w:val="decimal"/>
      <w:lvlText w:val="%7."/>
      <w:lvlJc w:val="left"/>
      <w:pPr>
        <w:ind w:left="6287" w:hanging="360"/>
      </w:pPr>
    </w:lvl>
    <w:lvl w:ilvl="7" w:tplc="08090019" w:tentative="1">
      <w:start w:val="1"/>
      <w:numFmt w:val="lowerLetter"/>
      <w:lvlText w:val="%8."/>
      <w:lvlJc w:val="left"/>
      <w:pPr>
        <w:ind w:left="7007" w:hanging="360"/>
      </w:pPr>
    </w:lvl>
    <w:lvl w:ilvl="8" w:tplc="0809001B" w:tentative="1">
      <w:start w:val="1"/>
      <w:numFmt w:val="lowerRoman"/>
      <w:lvlText w:val="%9."/>
      <w:lvlJc w:val="right"/>
      <w:pPr>
        <w:ind w:left="7727" w:hanging="180"/>
      </w:pPr>
    </w:lvl>
  </w:abstractNum>
  <w:abstractNum w:abstractNumId="21" w15:restartNumberingAfterBreak="0">
    <w:nsid w:val="2CBB4BBC"/>
    <w:multiLevelType w:val="hybridMultilevel"/>
    <w:tmpl w:val="CB807CDE"/>
    <w:lvl w:ilvl="0" w:tplc="74F08548">
      <w:start w:val="24"/>
      <w:numFmt w:val="decimal"/>
      <w:lvlText w:val="%1."/>
      <w:lvlJc w:val="left"/>
      <w:pPr>
        <w:ind w:left="196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687" w:hanging="360"/>
      </w:pPr>
    </w:lvl>
    <w:lvl w:ilvl="2" w:tplc="0809001B" w:tentative="1">
      <w:start w:val="1"/>
      <w:numFmt w:val="lowerRoman"/>
      <w:lvlText w:val="%3."/>
      <w:lvlJc w:val="right"/>
      <w:pPr>
        <w:ind w:left="3407" w:hanging="180"/>
      </w:pPr>
    </w:lvl>
    <w:lvl w:ilvl="3" w:tplc="0809000F" w:tentative="1">
      <w:start w:val="1"/>
      <w:numFmt w:val="decimal"/>
      <w:lvlText w:val="%4."/>
      <w:lvlJc w:val="left"/>
      <w:pPr>
        <w:ind w:left="4127" w:hanging="360"/>
      </w:pPr>
    </w:lvl>
    <w:lvl w:ilvl="4" w:tplc="08090019" w:tentative="1">
      <w:start w:val="1"/>
      <w:numFmt w:val="lowerLetter"/>
      <w:lvlText w:val="%5."/>
      <w:lvlJc w:val="left"/>
      <w:pPr>
        <w:ind w:left="4847" w:hanging="360"/>
      </w:pPr>
    </w:lvl>
    <w:lvl w:ilvl="5" w:tplc="0809001B" w:tentative="1">
      <w:start w:val="1"/>
      <w:numFmt w:val="lowerRoman"/>
      <w:lvlText w:val="%6."/>
      <w:lvlJc w:val="right"/>
      <w:pPr>
        <w:ind w:left="5567" w:hanging="180"/>
      </w:pPr>
    </w:lvl>
    <w:lvl w:ilvl="6" w:tplc="0809000F" w:tentative="1">
      <w:start w:val="1"/>
      <w:numFmt w:val="decimal"/>
      <w:lvlText w:val="%7."/>
      <w:lvlJc w:val="left"/>
      <w:pPr>
        <w:ind w:left="6287" w:hanging="360"/>
      </w:pPr>
    </w:lvl>
    <w:lvl w:ilvl="7" w:tplc="08090019" w:tentative="1">
      <w:start w:val="1"/>
      <w:numFmt w:val="lowerLetter"/>
      <w:lvlText w:val="%8."/>
      <w:lvlJc w:val="left"/>
      <w:pPr>
        <w:ind w:left="7007" w:hanging="360"/>
      </w:pPr>
    </w:lvl>
    <w:lvl w:ilvl="8" w:tplc="0809001B" w:tentative="1">
      <w:start w:val="1"/>
      <w:numFmt w:val="lowerRoman"/>
      <w:lvlText w:val="%9."/>
      <w:lvlJc w:val="right"/>
      <w:pPr>
        <w:ind w:left="7727" w:hanging="180"/>
      </w:pPr>
    </w:lvl>
  </w:abstractNum>
  <w:abstractNum w:abstractNumId="22" w15:restartNumberingAfterBreak="0">
    <w:nsid w:val="2DD91C41"/>
    <w:multiLevelType w:val="hybridMultilevel"/>
    <w:tmpl w:val="1F741CA4"/>
    <w:lvl w:ilvl="0" w:tplc="FC724B48">
      <w:start w:val="1"/>
      <w:numFmt w:val="lowerRoman"/>
      <w:lvlText w:val="%1)"/>
      <w:lvlJc w:val="right"/>
      <w:pPr>
        <w:ind w:left="196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687" w:hanging="360"/>
      </w:pPr>
    </w:lvl>
    <w:lvl w:ilvl="2" w:tplc="0809001B" w:tentative="1">
      <w:start w:val="1"/>
      <w:numFmt w:val="lowerRoman"/>
      <w:lvlText w:val="%3."/>
      <w:lvlJc w:val="right"/>
      <w:pPr>
        <w:ind w:left="3407" w:hanging="180"/>
      </w:pPr>
    </w:lvl>
    <w:lvl w:ilvl="3" w:tplc="0809000F" w:tentative="1">
      <w:start w:val="1"/>
      <w:numFmt w:val="decimal"/>
      <w:lvlText w:val="%4."/>
      <w:lvlJc w:val="left"/>
      <w:pPr>
        <w:ind w:left="4127" w:hanging="360"/>
      </w:pPr>
    </w:lvl>
    <w:lvl w:ilvl="4" w:tplc="08090019" w:tentative="1">
      <w:start w:val="1"/>
      <w:numFmt w:val="lowerLetter"/>
      <w:lvlText w:val="%5."/>
      <w:lvlJc w:val="left"/>
      <w:pPr>
        <w:ind w:left="4847" w:hanging="360"/>
      </w:pPr>
    </w:lvl>
    <w:lvl w:ilvl="5" w:tplc="0809001B" w:tentative="1">
      <w:start w:val="1"/>
      <w:numFmt w:val="lowerRoman"/>
      <w:lvlText w:val="%6."/>
      <w:lvlJc w:val="right"/>
      <w:pPr>
        <w:ind w:left="5567" w:hanging="180"/>
      </w:pPr>
    </w:lvl>
    <w:lvl w:ilvl="6" w:tplc="0809000F" w:tentative="1">
      <w:start w:val="1"/>
      <w:numFmt w:val="decimal"/>
      <w:lvlText w:val="%7."/>
      <w:lvlJc w:val="left"/>
      <w:pPr>
        <w:ind w:left="6287" w:hanging="360"/>
      </w:pPr>
    </w:lvl>
    <w:lvl w:ilvl="7" w:tplc="08090019" w:tentative="1">
      <w:start w:val="1"/>
      <w:numFmt w:val="lowerLetter"/>
      <w:lvlText w:val="%8."/>
      <w:lvlJc w:val="left"/>
      <w:pPr>
        <w:ind w:left="7007" w:hanging="360"/>
      </w:pPr>
    </w:lvl>
    <w:lvl w:ilvl="8" w:tplc="0809001B" w:tentative="1">
      <w:start w:val="1"/>
      <w:numFmt w:val="lowerRoman"/>
      <w:lvlText w:val="%9."/>
      <w:lvlJc w:val="right"/>
      <w:pPr>
        <w:ind w:left="7727" w:hanging="180"/>
      </w:pPr>
    </w:lvl>
  </w:abstractNum>
  <w:abstractNum w:abstractNumId="23" w15:restartNumberingAfterBreak="0">
    <w:nsid w:val="30196C5E"/>
    <w:multiLevelType w:val="hybridMultilevel"/>
    <w:tmpl w:val="49B2C494"/>
    <w:lvl w:ilvl="0" w:tplc="CB087A38">
      <w:start w:val="27"/>
      <w:numFmt w:val="decimal"/>
      <w:lvlText w:val="%1."/>
      <w:lvlJc w:val="left"/>
      <w:pPr>
        <w:ind w:left="196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687" w:hanging="360"/>
      </w:pPr>
    </w:lvl>
    <w:lvl w:ilvl="2" w:tplc="0809001B" w:tentative="1">
      <w:start w:val="1"/>
      <w:numFmt w:val="lowerRoman"/>
      <w:lvlText w:val="%3."/>
      <w:lvlJc w:val="right"/>
      <w:pPr>
        <w:ind w:left="3407" w:hanging="180"/>
      </w:pPr>
    </w:lvl>
    <w:lvl w:ilvl="3" w:tplc="0809000F" w:tentative="1">
      <w:start w:val="1"/>
      <w:numFmt w:val="decimal"/>
      <w:lvlText w:val="%4."/>
      <w:lvlJc w:val="left"/>
      <w:pPr>
        <w:ind w:left="4127" w:hanging="360"/>
      </w:pPr>
    </w:lvl>
    <w:lvl w:ilvl="4" w:tplc="08090019" w:tentative="1">
      <w:start w:val="1"/>
      <w:numFmt w:val="lowerLetter"/>
      <w:lvlText w:val="%5."/>
      <w:lvlJc w:val="left"/>
      <w:pPr>
        <w:ind w:left="4847" w:hanging="360"/>
      </w:pPr>
    </w:lvl>
    <w:lvl w:ilvl="5" w:tplc="0809001B" w:tentative="1">
      <w:start w:val="1"/>
      <w:numFmt w:val="lowerRoman"/>
      <w:lvlText w:val="%6."/>
      <w:lvlJc w:val="right"/>
      <w:pPr>
        <w:ind w:left="5567" w:hanging="180"/>
      </w:pPr>
    </w:lvl>
    <w:lvl w:ilvl="6" w:tplc="0809000F" w:tentative="1">
      <w:start w:val="1"/>
      <w:numFmt w:val="decimal"/>
      <w:lvlText w:val="%7."/>
      <w:lvlJc w:val="left"/>
      <w:pPr>
        <w:ind w:left="6287" w:hanging="360"/>
      </w:pPr>
    </w:lvl>
    <w:lvl w:ilvl="7" w:tplc="08090019" w:tentative="1">
      <w:start w:val="1"/>
      <w:numFmt w:val="lowerLetter"/>
      <w:lvlText w:val="%8."/>
      <w:lvlJc w:val="left"/>
      <w:pPr>
        <w:ind w:left="7007" w:hanging="360"/>
      </w:pPr>
    </w:lvl>
    <w:lvl w:ilvl="8" w:tplc="0809001B" w:tentative="1">
      <w:start w:val="1"/>
      <w:numFmt w:val="lowerRoman"/>
      <w:lvlText w:val="%9."/>
      <w:lvlJc w:val="right"/>
      <w:pPr>
        <w:ind w:left="7727" w:hanging="180"/>
      </w:pPr>
    </w:lvl>
  </w:abstractNum>
  <w:abstractNum w:abstractNumId="24" w15:restartNumberingAfterBreak="0">
    <w:nsid w:val="35571603"/>
    <w:multiLevelType w:val="singleLevel"/>
    <w:tmpl w:val="2868AC2A"/>
    <w:lvl w:ilvl="0">
      <w:start w:val="6"/>
      <w:numFmt w:val="upperLetter"/>
      <w:pStyle w:val="Heading9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360E7F05"/>
    <w:multiLevelType w:val="hybridMultilevel"/>
    <w:tmpl w:val="5CD4834E"/>
    <w:lvl w:ilvl="0" w:tplc="FC724B48">
      <w:start w:val="1"/>
      <w:numFmt w:val="lowerRoman"/>
      <w:lvlText w:val="%1)"/>
      <w:lvlJc w:val="right"/>
      <w:pPr>
        <w:ind w:left="196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687" w:hanging="360"/>
      </w:pPr>
    </w:lvl>
    <w:lvl w:ilvl="2" w:tplc="0809001B" w:tentative="1">
      <w:start w:val="1"/>
      <w:numFmt w:val="lowerRoman"/>
      <w:lvlText w:val="%3."/>
      <w:lvlJc w:val="right"/>
      <w:pPr>
        <w:ind w:left="3407" w:hanging="180"/>
      </w:pPr>
    </w:lvl>
    <w:lvl w:ilvl="3" w:tplc="0809000F" w:tentative="1">
      <w:start w:val="1"/>
      <w:numFmt w:val="decimal"/>
      <w:lvlText w:val="%4."/>
      <w:lvlJc w:val="left"/>
      <w:pPr>
        <w:ind w:left="4127" w:hanging="360"/>
      </w:pPr>
    </w:lvl>
    <w:lvl w:ilvl="4" w:tplc="08090019" w:tentative="1">
      <w:start w:val="1"/>
      <w:numFmt w:val="lowerLetter"/>
      <w:lvlText w:val="%5."/>
      <w:lvlJc w:val="left"/>
      <w:pPr>
        <w:ind w:left="4847" w:hanging="360"/>
      </w:pPr>
    </w:lvl>
    <w:lvl w:ilvl="5" w:tplc="0809001B" w:tentative="1">
      <w:start w:val="1"/>
      <w:numFmt w:val="lowerRoman"/>
      <w:lvlText w:val="%6."/>
      <w:lvlJc w:val="right"/>
      <w:pPr>
        <w:ind w:left="5567" w:hanging="180"/>
      </w:pPr>
    </w:lvl>
    <w:lvl w:ilvl="6" w:tplc="0809000F" w:tentative="1">
      <w:start w:val="1"/>
      <w:numFmt w:val="decimal"/>
      <w:lvlText w:val="%7."/>
      <w:lvlJc w:val="left"/>
      <w:pPr>
        <w:ind w:left="6287" w:hanging="360"/>
      </w:pPr>
    </w:lvl>
    <w:lvl w:ilvl="7" w:tplc="08090019" w:tentative="1">
      <w:start w:val="1"/>
      <w:numFmt w:val="lowerLetter"/>
      <w:lvlText w:val="%8."/>
      <w:lvlJc w:val="left"/>
      <w:pPr>
        <w:ind w:left="7007" w:hanging="360"/>
      </w:pPr>
    </w:lvl>
    <w:lvl w:ilvl="8" w:tplc="0809001B" w:tentative="1">
      <w:start w:val="1"/>
      <w:numFmt w:val="lowerRoman"/>
      <w:lvlText w:val="%9."/>
      <w:lvlJc w:val="right"/>
      <w:pPr>
        <w:ind w:left="7727" w:hanging="180"/>
      </w:pPr>
    </w:lvl>
  </w:abstractNum>
  <w:abstractNum w:abstractNumId="26" w15:restartNumberingAfterBreak="0">
    <w:nsid w:val="3B335BA0"/>
    <w:multiLevelType w:val="hybridMultilevel"/>
    <w:tmpl w:val="93B88A3E"/>
    <w:lvl w:ilvl="0" w:tplc="F6581EC0">
      <w:start w:val="23"/>
      <w:numFmt w:val="decimal"/>
      <w:lvlText w:val="%1."/>
      <w:lvlJc w:val="left"/>
      <w:pPr>
        <w:ind w:left="196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687" w:hanging="360"/>
      </w:pPr>
    </w:lvl>
    <w:lvl w:ilvl="2" w:tplc="0809001B" w:tentative="1">
      <w:start w:val="1"/>
      <w:numFmt w:val="lowerRoman"/>
      <w:lvlText w:val="%3."/>
      <w:lvlJc w:val="right"/>
      <w:pPr>
        <w:ind w:left="3407" w:hanging="180"/>
      </w:pPr>
    </w:lvl>
    <w:lvl w:ilvl="3" w:tplc="0809000F" w:tentative="1">
      <w:start w:val="1"/>
      <w:numFmt w:val="decimal"/>
      <w:lvlText w:val="%4."/>
      <w:lvlJc w:val="left"/>
      <w:pPr>
        <w:ind w:left="4127" w:hanging="360"/>
      </w:pPr>
    </w:lvl>
    <w:lvl w:ilvl="4" w:tplc="08090019" w:tentative="1">
      <w:start w:val="1"/>
      <w:numFmt w:val="lowerLetter"/>
      <w:lvlText w:val="%5."/>
      <w:lvlJc w:val="left"/>
      <w:pPr>
        <w:ind w:left="4847" w:hanging="360"/>
      </w:pPr>
    </w:lvl>
    <w:lvl w:ilvl="5" w:tplc="0809001B" w:tentative="1">
      <w:start w:val="1"/>
      <w:numFmt w:val="lowerRoman"/>
      <w:lvlText w:val="%6."/>
      <w:lvlJc w:val="right"/>
      <w:pPr>
        <w:ind w:left="5567" w:hanging="180"/>
      </w:pPr>
    </w:lvl>
    <w:lvl w:ilvl="6" w:tplc="0809000F" w:tentative="1">
      <w:start w:val="1"/>
      <w:numFmt w:val="decimal"/>
      <w:lvlText w:val="%7."/>
      <w:lvlJc w:val="left"/>
      <w:pPr>
        <w:ind w:left="6287" w:hanging="360"/>
      </w:pPr>
    </w:lvl>
    <w:lvl w:ilvl="7" w:tplc="08090019" w:tentative="1">
      <w:start w:val="1"/>
      <w:numFmt w:val="lowerLetter"/>
      <w:lvlText w:val="%8."/>
      <w:lvlJc w:val="left"/>
      <w:pPr>
        <w:ind w:left="7007" w:hanging="360"/>
      </w:pPr>
    </w:lvl>
    <w:lvl w:ilvl="8" w:tplc="0809001B" w:tentative="1">
      <w:start w:val="1"/>
      <w:numFmt w:val="lowerRoman"/>
      <w:lvlText w:val="%9."/>
      <w:lvlJc w:val="right"/>
      <w:pPr>
        <w:ind w:left="7727" w:hanging="180"/>
      </w:pPr>
    </w:lvl>
  </w:abstractNum>
  <w:abstractNum w:abstractNumId="27" w15:restartNumberingAfterBreak="0">
    <w:nsid w:val="40F52C25"/>
    <w:multiLevelType w:val="hybridMultilevel"/>
    <w:tmpl w:val="6C58DFCC"/>
    <w:lvl w:ilvl="0" w:tplc="FC724B48">
      <w:start w:val="1"/>
      <w:numFmt w:val="lowerRoman"/>
      <w:lvlText w:val="%1)"/>
      <w:lvlJc w:val="right"/>
      <w:pPr>
        <w:ind w:left="196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687" w:hanging="360"/>
      </w:pPr>
    </w:lvl>
    <w:lvl w:ilvl="2" w:tplc="0809001B" w:tentative="1">
      <w:start w:val="1"/>
      <w:numFmt w:val="lowerRoman"/>
      <w:lvlText w:val="%3."/>
      <w:lvlJc w:val="right"/>
      <w:pPr>
        <w:ind w:left="3407" w:hanging="180"/>
      </w:pPr>
    </w:lvl>
    <w:lvl w:ilvl="3" w:tplc="0809000F" w:tentative="1">
      <w:start w:val="1"/>
      <w:numFmt w:val="decimal"/>
      <w:lvlText w:val="%4."/>
      <w:lvlJc w:val="left"/>
      <w:pPr>
        <w:ind w:left="4127" w:hanging="360"/>
      </w:pPr>
    </w:lvl>
    <w:lvl w:ilvl="4" w:tplc="08090019" w:tentative="1">
      <w:start w:val="1"/>
      <w:numFmt w:val="lowerLetter"/>
      <w:lvlText w:val="%5."/>
      <w:lvlJc w:val="left"/>
      <w:pPr>
        <w:ind w:left="4847" w:hanging="360"/>
      </w:pPr>
    </w:lvl>
    <w:lvl w:ilvl="5" w:tplc="0809001B" w:tentative="1">
      <w:start w:val="1"/>
      <w:numFmt w:val="lowerRoman"/>
      <w:lvlText w:val="%6."/>
      <w:lvlJc w:val="right"/>
      <w:pPr>
        <w:ind w:left="5567" w:hanging="180"/>
      </w:pPr>
    </w:lvl>
    <w:lvl w:ilvl="6" w:tplc="0809000F" w:tentative="1">
      <w:start w:val="1"/>
      <w:numFmt w:val="decimal"/>
      <w:lvlText w:val="%7."/>
      <w:lvlJc w:val="left"/>
      <w:pPr>
        <w:ind w:left="6287" w:hanging="360"/>
      </w:pPr>
    </w:lvl>
    <w:lvl w:ilvl="7" w:tplc="08090019" w:tentative="1">
      <w:start w:val="1"/>
      <w:numFmt w:val="lowerLetter"/>
      <w:lvlText w:val="%8."/>
      <w:lvlJc w:val="left"/>
      <w:pPr>
        <w:ind w:left="7007" w:hanging="360"/>
      </w:pPr>
    </w:lvl>
    <w:lvl w:ilvl="8" w:tplc="0809001B" w:tentative="1">
      <w:start w:val="1"/>
      <w:numFmt w:val="lowerRoman"/>
      <w:lvlText w:val="%9."/>
      <w:lvlJc w:val="right"/>
      <w:pPr>
        <w:ind w:left="7727" w:hanging="180"/>
      </w:pPr>
    </w:lvl>
  </w:abstractNum>
  <w:abstractNum w:abstractNumId="28" w15:restartNumberingAfterBreak="0">
    <w:nsid w:val="4775052A"/>
    <w:multiLevelType w:val="hybridMultilevel"/>
    <w:tmpl w:val="92BEF5A4"/>
    <w:lvl w:ilvl="0" w:tplc="FC724B48">
      <w:start w:val="1"/>
      <w:numFmt w:val="lowerRoman"/>
      <w:lvlText w:val="%1)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FC724B48">
      <w:start w:val="1"/>
      <w:numFmt w:val="lowerRoman"/>
      <w:lvlText w:val="%3)"/>
      <w:lvlJc w:val="right"/>
      <w:pPr>
        <w:ind w:left="2340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306886"/>
    <w:multiLevelType w:val="hybridMultilevel"/>
    <w:tmpl w:val="775449C0"/>
    <w:lvl w:ilvl="0" w:tplc="FC724B48">
      <w:start w:val="1"/>
      <w:numFmt w:val="lowerRoman"/>
      <w:lvlText w:val="%1)"/>
      <w:lvlJc w:val="right"/>
      <w:pPr>
        <w:ind w:left="196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687" w:hanging="360"/>
      </w:pPr>
    </w:lvl>
    <w:lvl w:ilvl="2" w:tplc="0809001B" w:tentative="1">
      <w:start w:val="1"/>
      <w:numFmt w:val="lowerRoman"/>
      <w:lvlText w:val="%3."/>
      <w:lvlJc w:val="right"/>
      <w:pPr>
        <w:ind w:left="3407" w:hanging="180"/>
      </w:pPr>
    </w:lvl>
    <w:lvl w:ilvl="3" w:tplc="0809000F" w:tentative="1">
      <w:start w:val="1"/>
      <w:numFmt w:val="decimal"/>
      <w:lvlText w:val="%4."/>
      <w:lvlJc w:val="left"/>
      <w:pPr>
        <w:ind w:left="4127" w:hanging="360"/>
      </w:pPr>
    </w:lvl>
    <w:lvl w:ilvl="4" w:tplc="08090019" w:tentative="1">
      <w:start w:val="1"/>
      <w:numFmt w:val="lowerLetter"/>
      <w:lvlText w:val="%5."/>
      <w:lvlJc w:val="left"/>
      <w:pPr>
        <w:ind w:left="4847" w:hanging="360"/>
      </w:pPr>
    </w:lvl>
    <w:lvl w:ilvl="5" w:tplc="0809001B" w:tentative="1">
      <w:start w:val="1"/>
      <w:numFmt w:val="lowerRoman"/>
      <w:lvlText w:val="%6."/>
      <w:lvlJc w:val="right"/>
      <w:pPr>
        <w:ind w:left="5567" w:hanging="180"/>
      </w:pPr>
    </w:lvl>
    <w:lvl w:ilvl="6" w:tplc="0809000F" w:tentative="1">
      <w:start w:val="1"/>
      <w:numFmt w:val="decimal"/>
      <w:lvlText w:val="%7."/>
      <w:lvlJc w:val="left"/>
      <w:pPr>
        <w:ind w:left="6287" w:hanging="360"/>
      </w:pPr>
    </w:lvl>
    <w:lvl w:ilvl="7" w:tplc="08090019" w:tentative="1">
      <w:start w:val="1"/>
      <w:numFmt w:val="lowerLetter"/>
      <w:lvlText w:val="%8."/>
      <w:lvlJc w:val="left"/>
      <w:pPr>
        <w:ind w:left="7007" w:hanging="360"/>
      </w:pPr>
    </w:lvl>
    <w:lvl w:ilvl="8" w:tplc="0809001B" w:tentative="1">
      <w:start w:val="1"/>
      <w:numFmt w:val="lowerRoman"/>
      <w:lvlText w:val="%9."/>
      <w:lvlJc w:val="right"/>
      <w:pPr>
        <w:ind w:left="7727" w:hanging="180"/>
      </w:pPr>
    </w:lvl>
  </w:abstractNum>
  <w:abstractNum w:abstractNumId="30" w15:restartNumberingAfterBreak="0">
    <w:nsid w:val="4D395214"/>
    <w:multiLevelType w:val="hybridMultilevel"/>
    <w:tmpl w:val="4E6CEF54"/>
    <w:lvl w:ilvl="0" w:tplc="FC608330">
      <w:start w:val="30"/>
      <w:numFmt w:val="decimal"/>
      <w:lvlText w:val="%1."/>
      <w:lvlJc w:val="left"/>
      <w:pPr>
        <w:ind w:left="196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687" w:hanging="360"/>
      </w:pPr>
    </w:lvl>
    <w:lvl w:ilvl="2" w:tplc="0809001B" w:tentative="1">
      <w:start w:val="1"/>
      <w:numFmt w:val="lowerRoman"/>
      <w:lvlText w:val="%3."/>
      <w:lvlJc w:val="right"/>
      <w:pPr>
        <w:ind w:left="3407" w:hanging="180"/>
      </w:pPr>
    </w:lvl>
    <w:lvl w:ilvl="3" w:tplc="0809000F" w:tentative="1">
      <w:start w:val="1"/>
      <w:numFmt w:val="decimal"/>
      <w:lvlText w:val="%4."/>
      <w:lvlJc w:val="left"/>
      <w:pPr>
        <w:ind w:left="4127" w:hanging="360"/>
      </w:pPr>
    </w:lvl>
    <w:lvl w:ilvl="4" w:tplc="08090019" w:tentative="1">
      <w:start w:val="1"/>
      <w:numFmt w:val="lowerLetter"/>
      <w:lvlText w:val="%5."/>
      <w:lvlJc w:val="left"/>
      <w:pPr>
        <w:ind w:left="4847" w:hanging="360"/>
      </w:pPr>
    </w:lvl>
    <w:lvl w:ilvl="5" w:tplc="0809001B" w:tentative="1">
      <w:start w:val="1"/>
      <w:numFmt w:val="lowerRoman"/>
      <w:lvlText w:val="%6."/>
      <w:lvlJc w:val="right"/>
      <w:pPr>
        <w:ind w:left="5567" w:hanging="180"/>
      </w:pPr>
    </w:lvl>
    <w:lvl w:ilvl="6" w:tplc="0809000F" w:tentative="1">
      <w:start w:val="1"/>
      <w:numFmt w:val="decimal"/>
      <w:lvlText w:val="%7."/>
      <w:lvlJc w:val="left"/>
      <w:pPr>
        <w:ind w:left="6287" w:hanging="360"/>
      </w:pPr>
    </w:lvl>
    <w:lvl w:ilvl="7" w:tplc="08090019" w:tentative="1">
      <w:start w:val="1"/>
      <w:numFmt w:val="lowerLetter"/>
      <w:lvlText w:val="%8."/>
      <w:lvlJc w:val="left"/>
      <w:pPr>
        <w:ind w:left="7007" w:hanging="360"/>
      </w:pPr>
    </w:lvl>
    <w:lvl w:ilvl="8" w:tplc="0809001B" w:tentative="1">
      <w:start w:val="1"/>
      <w:numFmt w:val="lowerRoman"/>
      <w:lvlText w:val="%9."/>
      <w:lvlJc w:val="right"/>
      <w:pPr>
        <w:ind w:left="7727" w:hanging="180"/>
      </w:pPr>
    </w:lvl>
  </w:abstractNum>
  <w:abstractNum w:abstractNumId="31" w15:restartNumberingAfterBreak="0">
    <w:nsid w:val="4DF3244C"/>
    <w:multiLevelType w:val="hybridMultilevel"/>
    <w:tmpl w:val="760AE42A"/>
    <w:lvl w:ilvl="0" w:tplc="32647B92">
      <w:start w:val="21"/>
      <w:numFmt w:val="decimal"/>
      <w:lvlText w:val="%1."/>
      <w:lvlJc w:val="left"/>
      <w:pPr>
        <w:ind w:left="196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687" w:hanging="360"/>
      </w:pPr>
    </w:lvl>
    <w:lvl w:ilvl="2" w:tplc="0809001B" w:tentative="1">
      <w:start w:val="1"/>
      <w:numFmt w:val="lowerRoman"/>
      <w:lvlText w:val="%3."/>
      <w:lvlJc w:val="right"/>
      <w:pPr>
        <w:ind w:left="3407" w:hanging="180"/>
      </w:pPr>
    </w:lvl>
    <w:lvl w:ilvl="3" w:tplc="0809000F" w:tentative="1">
      <w:start w:val="1"/>
      <w:numFmt w:val="decimal"/>
      <w:lvlText w:val="%4."/>
      <w:lvlJc w:val="left"/>
      <w:pPr>
        <w:ind w:left="4127" w:hanging="360"/>
      </w:pPr>
    </w:lvl>
    <w:lvl w:ilvl="4" w:tplc="08090019" w:tentative="1">
      <w:start w:val="1"/>
      <w:numFmt w:val="lowerLetter"/>
      <w:lvlText w:val="%5."/>
      <w:lvlJc w:val="left"/>
      <w:pPr>
        <w:ind w:left="4847" w:hanging="360"/>
      </w:pPr>
    </w:lvl>
    <w:lvl w:ilvl="5" w:tplc="0809001B" w:tentative="1">
      <w:start w:val="1"/>
      <w:numFmt w:val="lowerRoman"/>
      <w:lvlText w:val="%6."/>
      <w:lvlJc w:val="right"/>
      <w:pPr>
        <w:ind w:left="5567" w:hanging="180"/>
      </w:pPr>
    </w:lvl>
    <w:lvl w:ilvl="6" w:tplc="0809000F" w:tentative="1">
      <w:start w:val="1"/>
      <w:numFmt w:val="decimal"/>
      <w:lvlText w:val="%7."/>
      <w:lvlJc w:val="left"/>
      <w:pPr>
        <w:ind w:left="6287" w:hanging="360"/>
      </w:pPr>
    </w:lvl>
    <w:lvl w:ilvl="7" w:tplc="08090019" w:tentative="1">
      <w:start w:val="1"/>
      <w:numFmt w:val="lowerLetter"/>
      <w:lvlText w:val="%8."/>
      <w:lvlJc w:val="left"/>
      <w:pPr>
        <w:ind w:left="7007" w:hanging="360"/>
      </w:pPr>
    </w:lvl>
    <w:lvl w:ilvl="8" w:tplc="0809001B" w:tentative="1">
      <w:start w:val="1"/>
      <w:numFmt w:val="lowerRoman"/>
      <w:lvlText w:val="%9."/>
      <w:lvlJc w:val="right"/>
      <w:pPr>
        <w:ind w:left="7727" w:hanging="180"/>
      </w:pPr>
    </w:lvl>
  </w:abstractNum>
  <w:abstractNum w:abstractNumId="32" w15:restartNumberingAfterBreak="0">
    <w:nsid w:val="4E777B67"/>
    <w:multiLevelType w:val="hybridMultilevel"/>
    <w:tmpl w:val="6F5A4BBE"/>
    <w:lvl w:ilvl="0" w:tplc="D9A29962">
      <w:start w:val="28"/>
      <w:numFmt w:val="decimal"/>
      <w:lvlText w:val="%1."/>
      <w:lvlJc w:val="left"/>
      <w:pPr>
        <w:ind w:left="196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687" w:hanging="360"/>
      </w:pPr>
    </w:lvl>
    <w:lvl w:ilvl="2" w:tplc="0809001B" w:tentative="1">
      <w:start w:val="1"/>
      <w:numFmt w:val="lowerRoman"/>
      <w:lvlText w:val="%3."/>
      <w:lvlJc w:val="right"/>
      <w:pPr>
        <w:ind w:left="3407" w:hanging="180"/>
      </w:pPr>
    </w:lvl>
    <w:lvl w:ilvl="3" w:tplc="0809000F" w:tentative="1">
      <w:start w:val="1"/>
      <w:numFmt w:val="decimal"/>
      <w:lvlText w:val="%4."/>
      <w:lvlJc w:val="left"/>
      <w:pPr>
        <w:ind w:left="4127" w:hanging="360"/>
      </w:pPr>
    </w:lvl>
    <w:lvl w:ilvl="4" w:tplc="08090019" w:tentative="1">
      <w:start w:val="1"/>
      <w:numFmt w:val="lowerLetter"/>
      <w:lvlText w:val="%5."/>
      <w:lvlJc w:val="left"/>
      <w:pPr>
        <w:ind w:left="4847" w:hanging="360"/>
      </w:pPr>
    </w:lvl>
    <w:lvl w:ilvl="5" w:tplc="0809001B" w:tentative="1">
      <w:start w:val="1"/>
      <w:numFmt w:val="lowerRoman"/>
      <w:lvlText w:val="%6."/>
      <w:lvlJc w:val="right"/>
      <w:pPr>
        <w:ind w:left="5567" w:hanging="180"/>
      </w:pPr>
    </w:lvl>
    <w:lvl w:ilvl="6" w:tplc="0809000F" w:tentative="1">
      <w:start w:val="1"/>
      <w:numFmt w:val="decimal"/>
      <w:lvlText w:val="%7."/>
      <w:lvlJc w:val="left"/>
      <w:pPr>
        <w:ind w:left="6287" w:hanging="360"/>
      </w:pPr>
    </w:lvl>
    <w:lvl w:ilvl="7" w:tplc="08090019" w:tentative="1">
      <w:start w:val="1"/>
      <w:numFmt w:val="lowerLetter"/>
      <w:lvlText w:val="%8."/>
      <w:lvlJc w:val="left"/>
      <w:pPr>
        <w:ind w:left="7007" w:hanging="360"/>
      </w:pPr>
    </w:lvl>
    <w:lvl w:ilvl="8" w:tplc="0809001B" w:tentative="1">
      <w:start w:val="1"/>
      <w:numFmt w:val="lowerRoman"/>
      <w:lvlText w:val="%9."/>
      <w:lvlJc w:val="right"/>
      <w:pPr>
        <w:ind w:left="7727" w:hanging="180"/>
      </w:pPr>
    </w:lvl>
  </w:abstractNum>
  <w:abstractNum w:abstractNumId="33" w15:restartNumberingAfterBreak="0">
    <w:nsid w:val="4FFB235D"/>
    <w:multiLevelType w:val="hybridMultilevel"/>
    <w:tmpl w:val="A4B40360"/>
    <w:lvl w:ilvl="0" w:tplc="FFFFFFFF">
      <w:start w:val="1"/>
      <w:numFmt w:val="lowerLetter"/>
      <w:lvlText w:val="%1)"/>
      <w:lvlJc w:val="left"/>
      <w:pPr>
        <w:ind w:left="1967" w:hanging="360"/>
      </w:pPr>
    </w:lvl>
    <w:lvl w:ilvl="1" w:tplc="FFFFFFFF" w:tentative="1">
      <w:start w:val="1"/>
      <w:numFmt w:val="lowerLetter"/>
      <w:lvlText w:val="%2."/>
      <w:lvlJc w:val="left"/>
      <w:pPr>
        <w:ind w:left="2687" w:hanging="360"/>
      </w:pPr>
    </w:lvl>
    <w:lvl w:ilvl="2" w:tplc="FFFFFFFF" w:tentative="1">
      <w:start w:val="1"/>
      <w:numFmt w:val="lowerRoman"/>
      <w:lvlText w:val="%3."/>
      <w:lvlJc w:val="right"/>
      <w:pPr>
        <w:ind w:left="3407" w:hanging="180"/>
      </w:pPr>
    </w:lvl>
    <w:lvl w:ilvl="3" w:tplc="FFFFFFFF" w:tentative="1">
      <w:start w:val="1"/>
      <w:numFmt w:val="decimal"/>
      <w:lvlText w:val="%4."/>
      <w:lvlJc w:val="left"/>
      <w:pPr>
        <w:ind w:left="4127" w:hanging="360"/>
      </w:pPr>
    </w:lvl>
    <w:lvl w:ilvl="4" w:tplc="FFFFFFFF" w:tentative="1">
      <w:start w:val="1"/>
      <w:numFmt w:val="lowerLetter"/>
      <w:lvlText w:val="%5."/>
      <w:lvlJc w:val="left"/>
      <w:pPr>
        <w:ind w:left="4847" w:hanging="360"/>
      </w:pPr>
    </w:lvl>
    <w:lvl w:ilvl="5" w:tplc="FFFFFFFF" w:tentative="1">
      <w:start w:val="1"/>
      <w:numFmt w:val="lowerRoman"/>
      <w:lvlText w:val="%6."/>
      <w:lvlJc w:val="right"/>
      <w:pPr>
        <w:ind w:left="5567" w:hanging="180"/>
      </w:pPr>
    </w:lvl>
    <w:lvl w:ilvl="6" w:tplc="FFFFFFFF" w:tentative="1">
      <w:start w:val="1"/>
      <w:numFmt w:val="decimal"/>
      <w:lvlText w:val="%7."/>
      <w:lvlJc w:val="left"/>
      <w:pPr>
        <w:ind w:left="6287" w:hanging="360"/>
      </w:pPr>
    </w:lvl>
    <w:lvl w:ilvl="7" w:tplc="FFFFFFFF" w:tentative="1">
      <w:start w:val="1"/>
      <w:numFmt w:val="lowerLetter"/>
      <w:lvlText w:val="%8."/>
      <w:lvlJc w:val="left"/>
      <w:pPr>
        <w:ind w:left="7007" w:hanging="360"/>
      </w:pPr>
    </w:lvl>
    <w:lvl w:ilvl="8" w:tplc="FFFFFFFF" w:tentative="1">
      <w:start w:val="1"/>
      <w:numFmt w:val="lowerRoman"/>
      <w:lvlText w:val="%9."/>
      <w:lvlJc w:val="right"/>
      <w:pPr>
        <w:ind w:left="7727" w:hanging="180"/>
      </w:pPr>
    </w:lvl>
  </w:abstractNum>
  <w:abstractNum w:abstractNumId="34" w15:restartNumberingAfterBreak="0">
    <w:nsid w:val="51961D66"/>
    <w:multiLevelType w:val="hybridMultilevel"/>
    <w:tmpl w:val="07B88CDC"/>
    <w:lvl w:ilvl="0" w:tplc="B26AFE6A">
      <w:start w:val="40"/>
      <w:numFmt w:val="decimal"/>
      <w:lvlText w:val="%1."/>
      <w:lvlJc w:val="left"/>
      <w:pPr>
        <w:ind w:left="196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687" w:hanging="360"/>
      </w:pPr>
    </w:lvl>
    <w:lvl w:ilvl="2" w:tplc="0809001B" w:tentative="1">
      <w:start w:val="1"/>
      <w:numFmt w:val="lowerRoman"/>
      <w:lvlText w:val="%3."/>
      <w:lvlJc w:val="right"/>
      <w:pPr>
        <w:ind w:left="3407" w:hanging="180"/>
      </w:pPr>
    </w:lvl>
    <w:lvl w:ilvl="3" w:tplc="0809000F" w:tentative="1">
      <w:start w:val="1"/>
      <w:numFmt w:val="decimal"/>
      <w:lvlText w:val="%4."/>
      <w:lvlJc w:val="left"/>
      <w:pPr>
        <w:ind w:left="4127" w:hanging="360"/>
      </w:pPr>
    </w:lvl>
    <w:lvl w:ilvl="4" w:tplc="08090019" w:tentative="1">
      <w:start w:val="1"/>
      <w:numFmt w:val="lowerLetter"/>
      <w:lvlText w:val="%5."/>
      <w:lvlJc w:val="left"/>
      <w:pPr>
        <w:ind w:left="4847" w:hanging="360"/>
      </w:pPr>
    </w:lvl>
    <w:lvl w:ilvl="5" w:tplc="0809001B" w:tentative="1">
      <w:start w:val="1"/>
      <w:numFmt w:val="lowerRoman"/>
      <w:lvlText w:val="%6."/>
      <w:lvlJc w:val="right"/>
      <w:pPr>
        <w:ind w:left="5567" w:hanging="180"/>
      </w:pPr>
    </w:lvl>
    <w:lvl w:ilvl="6" w:tplc="0809000F" w:tentative="1">
      <w:start w:val="1"/>
      <w:numFmt w:val="decimal"/>
      <w:lvlText w:val="%7."/>
      <w:lvlJc w:val="left"/>
      <w:pPr>
        <w:ind w:left="6287" w:hanging="360"/>
      </w:pPr>
    </w:lvl>
    <w:lvl w:ilvl="7" w:tplc="08090019" w:tentative="1">
      <w:start w:val="1"/>
      <w:numFmt w:val="lowerLetter"/>
      <w:lvlText w:val="%8."/>
      <w:lvlJc w:val="left"/>
      <w:pPr>
        <w:ind w:left="7007" w:hanging="360"/>
      </w:pPr>
    </w:lvl>
    <w:lvl w:ilvl="8" w:tplc="0809001B" w:tentative="1">
      <w:start w:val="1"/>
      <w:numFmt w:val="lowerRoman"/>
      <w:lvlText w:val="%9."/>
      <w:lvlJc w:val="right"/>
      <w:pPr>
        <w:ind w:left="7727" w:hanging="180"/>
      </w:pPr>
    </w:lvl>
  </w:abstractNum>
  <w:abstractNum w:abstractNumId="35" w15:restartNumberingAfterBreak="0">
    <w:nsid w:val="52A66A9D"/>
    <w:multiLevelType w:val="multilevel"/>
    <w:tmpl w:val="AD6EEF8E"/>
    <w:styleLink w:val="Normallist"/>
    <w:lvl w:ilvl="0">
      <w:start w:val="1"/>
      <w:numFmt w:val="decimal"/>
      <w:pStyle w:val="Normalnumber"/>
      <w:lvlText w:val="%1."/>
      <w:lvlJc w:val="left"/>
      <w:pPr>
        <w:tabs>
          <w:tab w:val="num" w:pos="1871"/>
        </w:tabs>
        <w:ind w:left="1247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2495"/>
        </w:tabs>
        <w:ind w:left="1247" w:firstLine="62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3119"/>
        </w:tabs>
        <w:ind w:left="3119" w:hanging="624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3742"/>
        </w:tabs>
        <w:ind w:left="3742" w:hanging="623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4366"/>
        </w:tabs>
        <w:ind w:left="4366" w:hanging="624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7835"/>
        </w:tabs>
        <w:ind w:left="783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55"/>
        </w:tabs>
        <w:ind w:left="855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275"/>
        </w:tabs>
        <w:ind w:left="927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995"/>
        </w:tabs>
        <w:ind w:left="9995" w:hanging="180"/>
      </w:pPr>
      <w:rPr>
        <w:rFonts w:hint="default"/>
      </w:rPr>
    </w:lvl>
  </w:abstractNum>
  <w:abstractNum w:abstractNumId="36" w15:restartNumberingAfterBreak="0">
    <w:nsid w:val="53595015"/>
    <w:multiLevelType w:val="hybridMultilevel"/>
    <w:tmpl w:val="009A7A3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9B1135A"/>
    <w:multiLevelType w:val="hybridMultilevel"/>
    <w:tmpl w:val="834A167C"/>
    <w:lvl w:ilvl="0" w:tplc="5A3C0358">
      <w:start w:val="25"/>
      <w:numFmt w:val="decimal"/>
      <w:lvlText w:val="%1."/>
      <w:lvlJc w:val="left"/>
      <w:pPr>
        <w:ind w:left="196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687" w:hanging="360"/>
      </w:pPr>
    </w:lvl>
    <w:lvl w:ilvl="2" w:tplc="0809001B" w:tentative="1">
      <w:start w:val="1"/>
      <w:numFmt w:val="lowerRoman"/>
      <w:lvlText w:val="%3."/>
      <w:lvlJc w:val="right"/>
      <w:pPr>
        <w:ind w:left="3407" w:hanging="180"/>
      </w:pPr>
    </w:lvl>
    <w:lvl w:ilvl="3" w:tplc="0809000F" w:tentative="1">
      <w:start w:val="1"/>
      <w:numFmt w:val="decimal"/>
      <w:lvlText w:val="%4."/>
      <w:lvlJc w:val="left"/>
      <w:pPr>
        <w:ind w:left="4127" w:hanging="360"/>
      </w:pPr>
    </w:lvl>
    <w:lvl w:ilvl="4" w:tplc="08090019" w:tentative="1">
      <w:start w:val="1"/>
      <w:numFmt w:val="lowerLetter"/>
      <w:lvlText w:val="%5."/>
      <w:lvlJc w:val="left"/>
      <w:pPr>
        <w:ind w:left="4847" w:hanging="360"/>
      </w:pPr>
    </w:lvl>
    <w:lvl w:ilvl="5" w:tplc="0809001B" w:tentative="1">
      <w:start w:val="1"/>
      <w:numFmt w:val="lowerRoman"/>
      <w:lvlText w:val="%6."/>
      <w:lvlJc w:val="right"/>
      <w:pPr>
        <w:ind w:left="5567" w:hanging="180"/>
      </w:pPr>
    </w:lvl>
    <w:lvl w:ilvl="6" w:tplc="0809000F" w:tentative="1">
      <w:start w:val="1"/>
      <w:numFmt w:val="decimal"/>
      <w:lvlText w:val="%7."/>
      <w:lvlJc w:val="left"/>
      <w:pPr>
        <w:ind w:left="6287" w:hanging="360"/>
      </w:pPr>
    </w:lvl>
    <w:lvl w:ilvl="7" w:tplc="08090019" w:tentative="1">
      <w:start w:val="1"/>
      <w:numFmt w:val="lowerLetter"/>
      <w:lvlText w:val="%8."/>
      <w:lvlJc w:val="left"/>
      <w:pPr>
        <w:ind w:left="7007" w:hanging="360"/>
      </w:pPr>
    </w:lvl>
    <w:lvl w:ilvl="8" w:tplc="0809001B" w:tentative="1">
      <w:start w:val="1"/>
      <w:numFmt w:val="lowerRoman"/>
      <w:lvlText w:val="%9."/>
      <w:lvlJc w:val="right"/>
      <w:pPr>
        <w:ind w:left="7727" w:hanging="180"/>
      </w:pPr>
    </w:lvl>
  </w:abstractNum>
  <w:abstractNum w:abstractNumId="38" w15:restartNumberingAfterBreak="0">
    <w:nsid w:val="5A95559A"/>
    <w:multiLevelType w:val="hybridMultilevel"/>
    <w:tmpl w:val="A21E04AE"/>
    <w:lvl w:ilvl="0" w:tplc="08090017">
      <w:start w:val="1"/>
      <w:numFmt w:val="lowerLetter"/>
      <w:lvlText w:val="%1)"/>
      <w:lvlJc w:val="left"/>
      <w:pPr>
        <w:ind w:left="196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687" w:hanging="360"/>
      </w:pPr>
    </w:lvl>
    <w:lvl w:ilvl="2" w:tplc="FFFFFFFF" w:tentative="1">
      <w:start w:val="1"/>
      <w:numFmt w:val="lowerRoman"/>
      <w:lvlText w:val="%3."/>
      <w:lvlJc w:val="right"/>
      <w:pPr>
        <w:ind w:left="3407" w:hanging="180"/>
      </w:pPr>
    </w:lvl>
    <w:lvl w:ilvl="3" w:tplc="FFFFFFFF" w:tentative="1">
      <w:start w:val="1"/>
      <w:numFmt w:val="decimal"/>
      <w:lvlText w:val="%4."/>
      <w:lvlJc w:val="left"/>
      <w:pPr>
        <w:ind w:left="4127" w:hanging="360"/>
      </w:pPr>
    </w:lvl>
    <w:lvl w:ilvl="4" w:tplc="FFFFFFFF" w:tentative="1">
      <w:start w:val="1"/>
      <w:numFmt w:val="lowerLetter"/>
      <w:lvlText w:val="%5."/>
      <w:lvlJc w:val="left"/>
      <w:pPr>
        <w:ind w:left="4847" w:hanging="360"/>
      </w:pPr>
    </w:lvl>
    <w:lvl w:ilvl="5" w:tplc="FFFFFFFF" w:tentative="1">
      <w:start w:val="1"/>
      <w:numFmt w:val="lowerRoman"/>
      <w:lvlText w:val="%6."/>
      <w:lvlJc w:val="right"/>
      <w:pPr>
        <w:ind w:left="5567" w:hanging="180"/>
      </w:pPr>
    </w:lvl>
    <w:lvl w:ilvl="6" w:tplc="FFFFFFFF" w:tentative="1">
      <w:start w:val="1"/>
      <w:numFmt w:val="decimal"/>
      <w:lvlText w:val="%7."/>
      <w:lvlJc w:val="left"/>
      <w:pPr>
        <w:ind w:left="6287" w:hanging="360"/>
      </w:pPr>
    </w:lvl>
    <w:lvl w:ilvl="7" w:tplc="FFFFFFFF" w:tentative="1">
      <w:start w:val="1"/>
      <w:numFmt w:val="lowerLetter"/>
      <w:lvlText w:val="%8."/>
      <w:lvlJc w:val="left"/>
      <w:pPr>
        <w:ind w:left="7007" w:hanging="360"/>
      </w:pPr>
    </w:lvl>
    <w:lvl w:ilvl="8" w:tplc="FFFFFFFF" w:tentative="1">
      <w:start w:val="1"/>
      <w:numFmt w:val="lowerRoman"/>
      <w:lvlText w:val="%9."/>
      <w:lvlJc w:val="right"/>
      <w:pPr>
        <w:ind w:left="7727" w:hanging="180"/>
      </w:pPr>
    </w:lvl>
  </w:abstractNum>
  <w:abstractNum w:abstractNumId="39" w15:restartNumberingAfterBreak="0">
    <w:nsid w:val="648B00BC"/>
    <w:multiLevelType w:val="hybridMultilevel"/>
    <w:tmpl w:val="D2022B6A"/>
    <w:lvl w:ilvl="0" w:tplc="FC724B48">
      <w:start w:val="1"/>
      <w:numFmt w:val="lowerRoman"/>
      <w:lvlText w:val="%1)"/>
      <w:lvlJc w:val="right"/>
      <w:pPr>
        <w:ind w:left="196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687" w:hanging="360"/>
      </w:pPr>
    </w:lvl>
    <w:lvl w:ilvl="2" w:tplc="0809001B" w:tentative="1">
      <w:start w:val="1"/>
      <w:numFmt w:val="lowerRoman"/>
      <w:lvlText w:val="%3."/>
      <w:lvlJc w:val="right"/>
      <w:pPr>
        <w:ind w:left="3407" w:hanging="180"/>
      </w:pPr>
    </w:lvl>
    <w:lvl w:ilvl="3" w:tplc="0809000F" w:tentative="1">
      <w:start w:val="1"/>
      <w:numFmt w:val="decimal"/>
      <w:lvlText w:val="%4."/>
      <w:lvlJc w:val="left"/>
      <w:pPr>
        <w:ind w:left="4127" w:hanging="360"/>
      </w:pPr>
    </w:lvl>
    <w:lvl w:ilvl="4" w:tplc="08090019" w:tentative="1">
      <w:start w:val="1"/>
      <w:numFmt w:val="lowerLetter"/>
      <w:lvlText w:val="%5."/>
      <w:lvlJc w:val="left"/>
      <w:pPr>
        <w:ind w:left="4847" w:hanging="360"/>
      </w:pPr>
    </w:lvl>
    <w:lvl w:ilvl="5" w:tplc="0809001B" w:tentative="1">
      <w:start w:val="1"/>
      <w:numFmt w:val="lowerRoman"/>
      <w:lvlText w:val="%6."/>
      <w:lvlJc w:val="right"/>
      <w:pPr>
        <w:ind w:left="5567" w:hanging="180"/>
      </w:pPr>
    </w:lvl>
    <w:lvl w:ilvl="6" w:tplc="0809000F" w:tentative="1">
      <w:start w:val="1"/>
      <w:numFmt w:val="decimal"/>
      <w:lvlText w:val="%7."/>
      <w:lvlJc w:val="left"/>
      <w:pPr>
        <w:ind w:left="6287" w:hanging="360"/>
      </w:pPr>
    </w:lvl>
    <w:lvl w:ilvl="7" w:tplc="08090019" w:tentative="1">
      <w:start w:val="1"/>
      <w:numFmt w:val="lowerLetter"/>
      <w:lvlText w:val="%8."/>
      <w:lvlJc w:val="left"/>
      <w:pPr>
        <w:ind w:left="7007" w:hanging="360"/>
      </w:pPr>
    </w:lvl>
    <w:lvl w:ilvl="8" w:tplc="0809001B" w:tentative="1">
      <w:start w:val="1"/>
      <w:numFmt w:val="lowerRoman"/>
      <w:lvlText w:val="%9."/>
      <w:lvlJc w:val="right"/>
      <w:pPr>
        <w:ind w:left="7727" w:hanging="180"/>
      </w:pPr>
    </w:lvl>
  </w:abstractNum>
  <w:abstractNum w:abstractNumId="40" w15:restartNumberingAfterBreak="0">
    <w:nsid w:val="661C0B3C"/>
    <w:multiLevelType w:val="hybridMultilevel"/>
    <w:tmpl w:val="0D8CFC44"/>
    <w:lvl w:ilvl="0" w:tplc="86D65548">
      <w:start w:val="22"/>
      <w:numFmt w:val="decimal"/>
      <w:lvlText w:val="%1."/>
      <w:lvlJc w:val="left"/>
      <w:pPr>
        <w:ind w:left="196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687" w:hanging="360"/>
      </w:pPr>
    </w:lvl>
    <w:lvl w:ilvl="2" w:tplc="0809001B" w:tentative="1">
      <w:start w:val="1"/>
      <w:numFmt w:val="lowerRoman"/>
      <w:lvlText w:val="%3."/>
      <w:lvlJc w:val="right"/>
      <w:pPr>
        <w:ind w:left="3407" w:hanging="180"/>
      </w:pPr>
    </w:lvl>
    <w:lvl w:ilvl="3" w:tplc="0809000F" w:tentative="1">
      <w:start w:val="1"/>
      <w:numFmt w:val="decimal"/>
      <w:lvlText w:val="%4."/>
      <w:lvlJc w:val="left"/>
      <w:pPr>
        <w:ind w:left="4127" w:hanging="360"/>
      </w:pPr>
    </w:lvl>
    <w:lvl w:ilvl="4" w:tplc="08090019" w:tentative="1">
      <w:start w:val="1"/>
      <w:numFmt w:val="lowerLetter"/>
      <w:lvlText w:val="%5."/>
      <w:lvlJc w:val="left"/>
      <w:pPr>
        <w:ind w:left="4847" w:hanging="360"/>
      </w:pPr>
    </w:lvl>
    <w:lvl w:ilvl="5" w:tplc="0809001B" w:tentative="1">
      <w:start w:val="1"/>
      <w:numFmt w:val="lowerRoman"/>
      <w:lvlText w:val="%6."/>
      <w:lvlJc w:val="right"/>
      <w:pPr>
        <w:ind w:left="5567" w:hanging="180"/>
      </w:pPr>
    </w:lvl>
    <w:lvl w:ilvl="6" w:tplc="0809000F" w:tentative="1">
      <w:start w:val="1"/>
      <w:numFmt w:val="decimal"/>
      <w:lvlText w:val="%7."/>
      <w:lvlJc w:val="left"/>
      <w:pPr>
        <w:ind w:left="6287" w:hanging="360"/>
      </w:pPr>
    </w:lvl>
    <w:lvl w:ilvl="7" w:tplc="08090019" w:tentative="1">
      <w:start w:val="1"/>
      <w:numFmt w:val="lowerLetter"/>
      <w:lvlText w:val="%8."/>
      <w:lvlJc w:val="left"/>
      <w:pPr>
        <w:ind w:left="7007" w:hanging="360"/>
      </w:pPr>
    </w:lvl>
    <w:lvl w:ilvl="8" w:tplc="0809001B" w:tentative="1">
      <w:start w:val="1"/>
      <w:numFmt w:val="lowerRoman"/>
      <w:lvlText w:val="%9."/>
      <w:lvlJc w:val="right"/>
      <w:pPr>
        <w:ind w:left="7727" w:hanging="180"/>
      </w:pPr>
    </w:lvl>
  </w:abstractNum>
  <w:abstractNum w:abstractNumId="41" w15:restartNumberingAfterBreak="0">
    <w:nsid w:val="6A2D1218"/>
    <w:multiLevelType w:val="hybridMultilevel"/>
    <w:tmpl w:val="E670D350"/>
    <w:lvl w:ilvl="0" w:tplc="08090017">
      <w:start w:val="1"/>
      <w:numFmt w:val="lowerLetter"/>
      <w:lvlText w:val="%1)"/>
      <w:lvlJc w:val="left"/>
      <w:pPr>
        <w:ind w:left="1967" w:hanging="360"/>
      </w:pPr>
    </w:lvl>
    <w:lvl w:ilvl="1" w:tplc="08090019" w:tentative="1">
      <w:start w:val="1"/>
      <w:numFmt w:val="lowerLetter"/>
      <w:lvlText w:val="%2."/>
      <w:lvlJc w:val="left"/>
      <w:pPr>
        <w:ind w:left="2687" w:hanging="360"/>
      </w:pPr>
    </w:lvl>
    <w:lvl w:ilvl="2" w:tplc="0809001B" w:tentative="1">
      <w:start w:val="1"/>
      <w:numFmt w:val="lowerRoman"/>
      <w:lvlText w:val="%3."/>
      <w:lvlJc w:val="right"/>
      <w:pPr>
        <w:ind w:left="3407" w:hanging="180"/>
      </w:pPr>
    </w:lvl>
    <w:lvl w:ilvl="3" w:tplc="0809000F" w:tentative="1">
      <w:start w:val="1"/>
      <w:numFmt w:val="decimal"/>
      <w:lvlText w:val="%4."/>
      <w:lvlJc w:val="left"/>
      <w:pPr>
        <w:ind w:left="4127" w:hanging="360"/>
      </w:pPr>
    </w:lvl>
    <w:lvl w:ilvl="4" w:tplc="08090019" w:tentative="1">
      <w:start w:val="1"/>
      <w:numFmt w:val="lowerLetter"/>
      <w:lvlText w:val="%5."/>
      <w:lvlJc w:val="left"/>
      <w:pPr>
        <w:ind w:left="4847" w:hanging="360"/>
      </w:pPr>
    </w:lvl>
    <w:lvl w:ilvl="5" w:tplc="0809001B" w:tentative="1">
      <w:start w:val="1"/>
      <w:numFmt w:val="lowerRoman"/>
      <w:lvlText w:val="%6."/>
      <w:lvlJc w:val="right"/>
      <w:pPr>
        <w:ind w:left="5567" w:hanging="180"/>
      </w:pPr>
    </w:lvl>
    <w:lvl w:ilvl="6" w:tplc="0809000F" w:tentative="1">
      <w:start w:val="1"/>
      <w:numFmt w:val="decimal"/>
      <w:lvlText w:val="%7."/>
      <w:lvlJc w:val="left"/>
      <w:pPr>
        <w:ind w:left="6287" w:hanging="360"/>
      </w:pPr>
    </w:lvl>
    <w:lvl w:ilvl="7" w:tplc="08090019" w:tentative="1">
      <w:start w:val="1"/>
      <w:numFmt w:val="lowerLetter"/>
      <w:lvlText w:val="%8."/>
      <w:lvlJc w:val="left"/>
      <w:pPr>
        <w:ind w:left="7007" w:hanging="360"/>
      </w:pPr>
    </w:lvl>
    <w:lvl w:ilvl="8" w:tplc="0809001B" w:tentative="1">
      <w:start w:val="1"/>
      <w:numFmt w:val="lowerRoman"/>
      <w:lvlText w:val="%9."/>
      <w:lvlJc w:val="right"/>
      <w:pPr>
        <w:ind w:left="7727" w:hanging="180"/>
      </w:pPr>
    </w:lvl>
  </w:abstractNum>
  <w:abstractNum w:abstractNumId="42" w15:restartNumberingAfterBreak="0">
    <w:nsid w:val="6B322CE2"/>
    <w:multiLevelType w:val="hybridMultilevel"/>
    <w:tmpl w:val="0F12758E"/>
    <w:lvl w:ilvl="0" w:tplc="FFFFFFFF">
      <w:start w:val="1"/>
      <w:numFmt w:val="lowerLetter"/>
      <w:lvlText w:val="%1)"/>
      <w:lvlJc w:val="left"/>
      <w:pPr>
        <w:ind w:left="1967" w:hanging="360"/>
      </w:pPr>
    </w:lvl>
    <w:lvl w:ilvl="1" w:tplc="FFFFFFFF" w:tentative="1">
      <w:start w:val="1"/>
      <w:numFmt w:val="lowerLetter"/>
      <w:lvlText w:val="%2."/>
      <w:lvlJc w:val="left"/>
      <w:pPr>
        <w:ind w:left="2687" w:hanging="360"/>
      </w:pPr>
    </w:lvl>
    <w:lvl w:ilvl="2" w:tplc="FFFFFFFF" w:tentative="1">
      <w:start w:val="1"/>
      <w:numFmt w:val="lowerRoman"/>
      <w:lvlText w:val="%3."/>
      <w:lvlJc w:val="right"/>
      <w:pPr>
        <w:ind w:left="3407" w:hanging="180"/>
      </w:pPr>
    </w:lvl>
    <w:lvl w:ilvl="3" w:tplc="FFFFFFFF" w:tentative="1">
      <w:start w:val="1"/>
      <w:numFmt w:val="decimal"/>
      <w:lvlText w:val="%4."/>
      <w:lvlJc w:val="left"/>
      <w:pPr>
        <w:ind w:left="4127" w:hanging="360"/>
      </w:pPr>
    </w:lvl>
    <w:lvl w:ilvl="4" w:tplc="FFFFFFFF" w:tentative="1">
      <w:start w:val="1"/>
      <w:numFmt w:val="lowerLetter"/>
      <w:lvlText w:val="%5."/>
      <w:lvlJc w:val="left"/>
      <w:pPr>
        <w:ind w:left="4847" w:hanging="360"/>
      </w:pPr>
    </w:lvl>
    <w:lvl w:ilvl="5" w:tplc="FFFFFFFF" w:tentative="1">
      <w:start w:val="1"/>
      <w:numFmt w:val="lowerRoman"/>
      <w:lvlText w:val="%6."/>
      <w:lvlJc w:val="right"/>
      <w:pPr>
        <w:ind w:left="5567" w:hanging="180"/>
      </w:pPr>
    </w:lvl>
    <w:lvl w:ilvl="6" w:tplc="FFFFFFFF" w:tentative="1">
      <w:start w:val="1"/>
      <w:numFmt w:val="decimal"/>
      <w:lvlText w:val="%7."/>
      <w:lvlJc w:val="left"/>
      <w:pPr>
        <w:ind w:left="6287" w:hanging="360"/>
      </w:pPr>
    </w:lvl>
    <w:lvl w:ilvl="7" w:tplc="FFFFFFFF" w:tentative="1">
      <w:start w:val="1"/>
      <w:numFmt w:val="lowerLetter"/>
      <w:lvlText w:val="%8."/>
      <w:lvlJc w:val="left"/>
      <w:pPr>
        <w:ind w:left="7007" w:hanging="360"/>
      </w:pPr>
    </w:lvl>
    <w:lvl w:ilvl="8" w:tplc="FFFFFFFF" w:tentative="1">
      <w:start w:val="1"/>
      <w:numFmt w:val="lowerRoman"/>
      <w:lvlText w:val="%9."/>
      <w:lvlJc w:val="right"/>
      <w:pPr>
        <w:ind w:left="7727" w:hanging="180"/>
      </w:pPr>
    </w:lvl>
  </w:abstractNum>
  <w:abstractNum w:abstractNumId="43" w15:restartNumberingAfterBreak="0">
    <w:nsid w:val="6F5A2AB8"/>
    <w:multiLevelType w:val="hybridMultilevel"/>
    <w:tmpl w:val="7C229A14"/>
    <w:lvl w:ilvl="0" w:tplc="F5E4AE0A">
      <w:start w:val="26"/>
      <w:numFmt w:val="decimal"/>
      <w:lvlText w:val="%1."/>
      <w:lvlJc w:val="left"/>
      <w:pPr>
        <w:ind w:left="196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687" w:hanging="360"/>
      </w:pPr>
    </w:lvl>
    <w:lvl w:ilvl="2" w:tplc="0809001B" w:tentative="1">
      <w:start w:val="1"/>
      <w:numFmt w:val="lowerRoman"/>
      <w:lvlText w:val="%3."/>
      <w:lvlJc w:val="right"/>
      <w:pPr>
        <w:ind w:left="3407" w:hanging="180"/>
      </w:pPr>
    </w:lvl>
    <w:lvl w:ilvl="3" w:tplc="0809000F" w:tentative="1">
      <w:start w:val="1"/>
      <w:numFmt w:val="decimal"/>
      <w:lvlText w:val="%4."/>
      <w:lvlJc w:val="left"/>
      <w:pPr>
        <w:ind w:left="4127" w:hanging="360"/>
      </w:pPr>
    </w:lvl>
    <w:lvl w:ilvl="4" w:tplc="08090019" w:tentative="1">
      <w:start w:val="1"/>
      <w:numFmt w:val="lowerLetter"/>
      <w:lvlText w:val="%5."/>
      <w:lvlJc w:val="left"/>
      <w:pPr>
        <w:ind w:left="4847" w:hanging="360"/>
      </w:pPr>
    </w:lvl>
    <w:lvl w:ilvl="5" w:tplc="0809001B" w:tentative="1">
      <w:start w:val="1"/>
      <w:numFmt w:val="lowerRoman"/>
      <w:lvlText w:val="%6."/>
      <w:lvlJc w:val="right"/>
      <w:pPr>
        <w:ind w:left="5567" w:hanging="180"/>
      </w:pPr>
    </w:lvl>
    <w:lvl w:ilvl="6" w:tplc="0809000F" w:tentative="1">
      <w:start w:val="1"/>
      <w:numFmt w:val="decimal"/>
      <w:lvlText w:val="%7."/>
      <w:lvlJc w:val="left"/>
      <w:pPr>
        <w:ind w:left="6287" w:hanging="360"/>
      </w:pPr>
    </w:lvl>
    <w:lvl w:ilvl="7" w:tplc="08090019" w:tentative="1">
      <w:start w:val="1"/>
      <w:numFmt w:val="lowerLetter"/>
      <w:lvlText w:val="%8."/>
      <w:lvlJc w:val="left"/>
      <w:pPr>
        <w:ind w:left="7007" w:hanging="360"/>
      </w:pPr>
    </w:lvl>
    <w:lvl w:ilvl="8" w:tplc="0809001B" w:tentative="1">
      <w:start w:val="1"/>
      <w:numFmt w:val="lowerRoman"/>
      <w:lvlText w:val="%9."/>
      <w:lvlJc w:val="right"/>
      <w:pPr>
        <w:ind w:left="7727" w:hanging="180"/>
      </w:pPr>
    </w:lvl>
  </w:abstractNum>
  <w:abstractNum w:abstractNumId="44" w15:restartNumberingAfterBreak="0">
    <w:nsid w:val="6F722FFE"/>
    <w:multiLevelType w:val="hybridMultilevel"/>
    <w:tmpl w:val="CADC14FA"/>
    <w:lvl w:ilvl="0" w:tplc="FC724B48">
      <w:start w:val="1"/>
      <w:numFmt w:val="lowerRoman"/>
      <w:lvlText w:val="%1)"/>
      <w:lvlJc w:val="right"/>
      <w:pPr>
        <w:ind w:left="196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687" w:hanging="360"/>
      </w:pPr>
    </w:lvl>
    <w:lvl w:ilvl="2" w:tplc="0809001B" w:tentative="1">
      <w:start w:val="1"/>
      <w:numFmt w:val="lowerRoman"/>
      <w:lvlText w:val="%3."/>
      <w:lvlJc w:val="right"/>
      <w:pPr>
        <w:ind w:left="3407" w:hanging="180"/>
      </w:pPr>
    </w:lvl>
    <w:lvl w:ilvl="3" w:tplc="0809000F" w:tentative="1">
      <w:start w:val="1"/>
      <w:numFmt w:val="decimal"/>
      <w:lvlText w:val="%4."/>
      <w:lvlJc w:val="left"/>
      <w:pPr>
        <w:ind w:left="4127" w:hanging="360"/>
      </w:pPr>
    </w:lvl>
    <w:lvl w:ilvl="4" w:tplc="08090019" w:tentative="1">
      <w:start w:val="1"/>
      <w:numFmt w:val="lowerLetter"/>
      <w:lvlText w:val="%5."/>
      <w:lvlJc w:val="left"/>
      <w:pPr>
        <w:ind w:left="4847" w:hanging="360"/>
      </w:pPr>
    </w:lvl>
    <w:lvl w:ilvl="5" w:tplc="0809001B" w:tentative="1">
      <w:start w:val="1"/>
      <w:numFmt w:val="lowerRoman"/>
      <w:lvlText w:val="%6."/>
      <w:lvlJc w:val="right"/>
      <w:pPr>
        <w:ind w:left="5567" w:hanging="180"/>
      </w:pPr>
    </w:lvl>
    <w:lvl w:ilvl="6" w:tplc="0809000F" w:tentative="1">
      <w:start w:val="1"/>
      <w:numFmt w:val="decimal"/>
      <w:lvlText w:val="%7."/>
      <w:lvlJc w:val="left"/>
      <w:pPr>
        <w:ind w:left="6287" w:hanging="360"/>
      </w:pPr>
    </w:lvl>
    <w:lvl w:ilvl="7" w:tplc="08090019" w:tentative="1">
      <w:start w:val="1"/>
      <w:numFmt w:val="lowerLetter"/>
      <w:lvlText w:val="%8."/>
      <w:lvlJc w:val="left"/>
      <w:pPr>
        <w:ind w:left="7007" w:hanging="360"/>
      </w:pPr>
    </w:lvl>
    <w:lvl w:ilvl="8" w:tplc="0809001B" w:tentative="1">
      <w:start w:val="1"/>
      <w:numFmt w:val="lowerRoman"/>
      <w:lvlText w:val="%9."/>
      <w:lvlJc w:val="right"/>
      <w:pPr>
        <w:ind w:left="7727" w:hanging="180"/>
      </w:pPr>
    </w:lvl>
  </w:abstractNum>
  <w:abstractNum w:abstractNumId="45" w15:restartNumberingAfterBreak="0">
    <w:nsid w:val="70106610"/>
    <w:multiLevelType w:val="hybridMultilevel"/>
    <w:tmpl w:val="60BEE4A6"/>
    <w:lvl w:ilvl="0" w:tplc="FC724B48">
      <w:start w:val="1"/>
      <w:numFmt w:val="lowerRoman"/>
      <w:lvlText w:val="%1)"/>
      <w:lvlJc w:val="right"/>
      <w:pPr>
        <w:ind w:left="196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687" w:hanging="360"/>
      </w:pPr>
    </w:lvl>
    <w:lvl w:ilvl="2" w:tplc="0809001B" w:tentative="1">
      <w:start w:val="1"/>
      <w:numFmt w:val="lowerRoman"/>
      <w:lvlText w:val="%3."/>
      <w:lvlJc w:val="right"/>
      <w:pPr>
        <w:ind w:left="3407" w:hanging="180"/>
      </w:pPr>
    </w:lvl>
    <w:lvl w:ilvl="3" w:tplc="0809000F" w:tentative="1">
      <w:start w:val="1"/>
      <w:numFmt w:val="decimal"/>
      <w:lvlText w:val="%4."/>
      <w:lvlJc w:val="left"/>
      <w:pPr>
        <w:ind w:left="4127" w:hanging="360"/>
      </w:pPr>
    </w:lvl>
    <w:lvl w:ilvl="4" w:tplc="08090019" w:tentative="1">
      <w:start w:val="1"/>
      <w:numFmt w:val="lowerLetter"/>
      <w:lvlText w:val="%5."/>
      <w:lvlJc w:val="left"/>
      <w:pPr>
        <w:ind w:left="4847" w:hanging="360"/>
      </w:pPr>
    </w:lvl>
    <w:lvl w:ilvl="5" w:tplc="0809001B" w:tentative="1">
      <w:start w:val="1"/>
      <w:numFmt w:val="lowerRoman"/>
      <w:lvlText w:val="%6."/>
      <w:lvlJc w:val="right"/>
      <w:pPr>
        <w:ind w:left="5567" w:hanging="180"/>
      </w:pPr>
    </w:lvl>
    <w:lvl w:ilvl="6" w:tplc="0809000F" w:tentative="1">
      <w:start w:val="1"/>
      <w:numFmt w:val="decimal"/>
      <w:lvlText w:val="%7."/>
      <w:lvlJc w:val="left"/>
      <w:pPr>
        <w:ind w:left="6287" w:hanging="360"/>
      </w:pPr>
    </w:lvl>
    <w:lvl w:ilvl="7" w:tplc="08090019" w:tentative="1">
      <w:start w:val="1"/>
      <w:numFmt w:val="lowerLetter"/>
      <w:lvlText w:val="%8."/>
      <w:lvlJc w:val="left"/>
      <w:pPr>
        <w:ind w:left="7007" w:hanging="360"/>
      </w:pPr>
    </w:lvl>
    <w:lvl w:ilvl="8" w:tplc="0809001B" w:tentative="1">
      <w:start w:val="1"/>
      <w:numFmt w:val="lowerRoman"/>
      <w:lvlText w:val="%9."/>
      <w:lvlJc w:val="right"/>
      <w:pPr>
        <w:ind w:left="7727" w:hanging="180"/>
      </w:pPr>
    </w:lvl>
  </w:abstractNum>
  <w:abstractNum w:abstractNumId="46" w15:restartNumberingAfterBreak="0">
    <w:nsid w:val="71D42740"/>
    <w:multiLevelType w:val="hybridMultilevel"/>
    <w:tmpl w:val="09EE2F68"/>
    <w:lvl w:ilvl="0" w:tplc="FC724B48">
      <w:start w:val="1"/>
      <w:numFmt w:val="lowerRoman"/>
      <w:lvlText w:val="%1)"/>
      <w:lvlJc w:val="right"/>
      <w:pPr>
        <w:ind w:left="196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687" w:hanging="360"/>
      </w:pPr>
    </w:lvl>
    <w:lvl w:ilvl="2" w:tplc="0809001B" w:tentative="1">
      <w:start w:val="1"/>
      <w:numFmt w:val="lowerRoman"/>
      <w:lvlText w:val="%3."/>
      <w:lvlJc w:val="right"/>
      <w:pPr>
        <w:ind w:left="3407" w:hanging="180"/>
      </w:pPr>
    </w:lvl>
    <w:lvl w:ilvl="3" w:tplc="0809000F" w:tentative="1">
      <w:start w:val="1"/>
      <w:numFmt w:val="decimal"/>
      <w:lvlText w:val="%4."/>
      <w:lvlJc w:val="left"/>
      <w:pPr>
        <w:ind w:left="4127" w:hanging="360"/>
      </w:pPr>
    </w:lvl>
    <w:lvl w:ilvl="4" w:tplc="08090019" w:tentative="1">
      <w:start w:val="1"/>
      <w:numFmt w:val="lowerLetter"/>
      <w:lvlText w:val="%5."/>
      <w:lvlJc w:val="left"/>
      <w:pPr>
        <w:ind w:left="4847" w:hanging="360"/>
      </w:pPr>
    </w:lvl>
    <w:lvl w:ilvl="5" w:tplc="0809001B" w:tentative="1">
      <w:start w:val="1"/>
      <w:numFmt w:val="lowerRoman"/>
      <w:lvlText w:val="%6."/>
      <w:lvlJc w:val="right"/>
      <w:pPr>
        <w:ind w:left="5567" w:hanging="180"/>
      </w:pPr>
    </w:lvl>
    <w:lvl w:ilvl="6" w:tplc="0809000F" w:tentative="1">
      <w:start w:val="1"/>
      <w:numFmt w:val="decimal"/>
      <w:lvlText w:val="%7."/>
      <w:lvlJc w:val="left"/>
      <w:pPr>
        <w:ind w:left="6287" w:hanging="360"/>
      </w:pPr>
    </w:lvl>
    <w:lvl w:ilvl="7" w:tplc="08090019" w:tentative="1">
      <w:start w:val="1"/>
      <w:numFmt w:val="lowerLetter"/>
      <w:lvlText w:val="%8."/>
      <w:lvlJc w:val="left"/>
      <w:pPr>
        <w:ind w:left="7007" w:hanging="360"/>
      </w:pPr>
    </w:lvl>
    <w:lvl w:ilvl="8" w:tplc="0809001B" w:tentative="1">
      <w:start w:val="1"/>
      <w:numFmt w:val="lowerRoman"/>
      <w:lvlText w:val="%9."/>
      <w:lvlJc w:val="right"/>
      <w:pPr>
        <w:ind w:left="7727" w:hanging="180"/>
      </w:pPr>
    </w:lvl>
  </w:abstractNum>
  <w:abstractNum w:abstractNumId="47" w15:restartNumberingAfterBreak="0">
    <w:nsid w:val="7A137D10"/>
    <w:multiLevelType w:val="hybridMultilevel"/>
    <w:tmpl w:val="48B26236"/>
    <w:lvl w:ilvl="0" w:tplc="08090017">
      <w:start w:val="1"/>
      <w:numFmt w:val="lowerLetter"/>
      <w:lvlText w:val="%1)"/>
      <w:lvlJc w:val="left"/>
      <w:pPr>
        <w:ind w:left="1967" w:hanging="360"/>
      </w:pPr>
    </w:lvl>
    <w:lvl w:ilvl="1" w:tplc="08090019" w:tentative="1">
      <w:start w:val="1"/>
      <w:numFmt w:val="lowerLetter"/>
      <w:lvlText w:val="%2."/>
      <w:lvlJc w:val="left"/>
      <w:pPr>
        <w:ind w:left="2687" w:hanging="360"/>
      </w:pPr>
    </w:lvl>
    <w:lvl w:ilvl="2" w:tplc="0809001B" w:tentative="1">
      <w:start w:val="1"/>
      <w:numFmt w:val="lowerRoman"/>
      <w:lvlText w:val="%3."/>
      <w:lvlJc w:val="right"/>
      <w:pPr>
        <w:ind w:left="3407" w:hanging="180"/>
      </w:pPr>
    </w:lvl>
    <w:lvl w:ilvl="3" w:tplc="0809000F" w:tentative="1">
      <w:start w:val="1"/>
      <w:numFmt w:val="decimal"/>
      <w:lvlText w:val="%4."/>
      <w:lvlJc w:val="left"/>
      <w:pPr>
        <w:ind w:left="4127" w:hanging="360"/>
      </w:pPr>
    </w:lvl>
    <w:lvl w:ilvl="4" w:tplc="08090019" w:tentative="1">
      <w:start w:val="1"/>
      <w:numFmt w:val="lowerLetter"/>
      <w:lvlText w:val="%5."/>
      <w:lvlJc w:val="left"/>
      <w:pPr>
        <w:ind w:left="4847" w:hanging="360"/>
      </w:pPr>
    </w:lvl>
    <w:lvl w:ilvl="5" w:tplc="0809001B" w:tentative="1">
      <w:start w:val="1"/>
      <w:numFmt w:val="lowerRoman"/>
      <w:lvlText w:val="%6."/>
      <w:lvlJc w:val="right"/>
      <w:pPr>
        <w:ind w:left="5567" w:hanging="180"/>
      </w:pPr>
    </w:lvl>
    <w:lvl w:ilvl="6" w:tplc="0809000F" w:tentative="1">
      <w:start w:val="1"/>
      <w:numFmt w:val="decimal"/>
      <w:lvlText w:val="%7."/>
      <w:lvlJc w:val="left"/>
      <w:pPr>
        <w:ind w:left="6287" w:hanging="360"/>
      </w:pPr>
    </w:lvl>
    <w:lvl w:ilvl="7" w:tplc="08090019" w:tentative="1">
      <w:start w:val="1"/>
      <w:numFmt w:val="lowerLetter"/>
      <w:lvlText w:val="%8."/>
      <w:lvlJc w:val="left"/>
      <w:pPr>
        <w:ind w:left="7007" w:hanging="360"/>
      </w:pPr>
    </w:lvl>
    <w:lvl w:ilvl="8" w:tplc="0809001B" w:tentative="1">
      <w:start w:val="1"/>
      <w:numFmt w:val="lowerRoman"/>
      <w:lvlText w:val="%9."/>
      <w:lvlJc w:val="right"/>
      <w:pPr>
        <w:ind w:left="7727" w:hanging="180"/>
      </w:pPr>
    </w:lvl>
  </w:abstractNum>
  <w:abstractNum w:abstractNumId="48" w15:restartNumberingAfterBreak="0">
    <w:nsid w:val="7DCF4A05"/>
    <w:multiLevelType w:val="hybridMultilevel"/>
    <w:tmpl w:val="D874680C"/>
    <w:lvl w:ilvl="0" w:tplc="FC724B48">
      <w:start w:val="1"/>
      <w:numFmt w:val="lowerRoman"/>
      <w:lvlText w:val="%1)"/>
      <w:lvlJc w:val="right"/>
      <w:pPr>
        <w:ind w:left="196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687" w:hanging="360"/>
      </w:pPr>
    </w:lvl>
    <w:lvl w:ilvl="2" w:tplc="0809001B" w:tentative="1">
      <w:start w:val="1"/>
      <w:numFmt w:val="lowerRoman"/>
      <w:lvlText w:val="%3."/>
      <w:lvlJc w:val="right"/>
      <w:pPr>
        <w:ind w:left="3407" w:hanging="180"/>
      </w:pPr>
    </w:lvl>
    <w:lvl w:ilvl="3" w:tplc="0809000F" w:tentative="1">
      <w:start w:val="1"/>
      <w:numFmt w:val="decimal"/>
      <w:lvlText w:val="%4."/>
      <w:lvlJc w:val="left"/>
      <w:pPr>
        <w:ind w:left="4127" w:hanging="360"/>
      </w:pPr>
    </w:lvl>
    <w:lvl w:ilvl="4" w:tplc="08090019" w:tentative="1">
      <w:start w:val="1"/>
      <w:numFmt w:val="lowerLetter"/>
      <w:lvlText w:val="%5."/>
      <w:lvlJc w:val="left"/>
      <w:pPr>
        <w:ind w:left="4847" w:hanging="360"/>
      </w:pPr>
    </w:lvl>
    <w:lvl w:ilvl="5" w:tplc="0809001B" w:tentative="1">
      <w:start w:val="1"/>
      <w:numFmt w:val="lowerRoman"/>
      <w:lvlText w:val="%6."/>
      <w:lvlJc w:val="right"/>
      <w:pPr>
        <w:ind w:left="5567" w:hanging="180"/>
      </w:pPr>
    </w:lvl>
    <w:lvl w:ilvl="6" w:tplc="0809000F" w:tentative="1">
      <w:start w:val="1"/>
      <w:numFmt w:val="decimal"/>
      <w:lvlText w:val="%7."/>
      <w:lvlJc w:val="left"/>
      <w:pPr>
        <w:ind w:left="6287" w:hanging="360"/>
      </w:pPr>
    </w:lvl>
    <w:lvl w:ilvl="7" w:tplc="08090019" w:tentative="1">
      <w:start w:val="1"/>
      <w:numFmt w:val="lowerLetter"/>
      <w:lvlText w:val="%8."/>
      <w:lvlJc w:val="left"/>
      <w:pPr>
        <w:ind w:left="7007" w:hanging="360"/>
      </w:pPr>
    </w:lvl>
    <w:lvl w:ilvl="8" w:tplc="0809001B" w:tentative="1">
      <w:start w:val="1"/>
      <w:numFmt w:val="lowerRoman"/>
      <w:lvlText w:val="%9."/>
      <w:lvlJc w:val="right"/>
      <w:pPr>
        <w:ind w:left="7727" w:hanging="180"/>
      </w:pPr>
    </w:lvl>
  </w:abstractNum>
  <w:abstractNum w:abstractNumId="49" w15:restartNumberingAfterBreak="0">
    <w:nsid w:val="7EE97406"/>
    <w:multiLevelType w:val="hybridMultilevel"/>
    <w:tmpl w:val="94425340"/>
    <w:lvl w:ilvl="0" w:tplc="FC724B48">
      <w:start w:val="1"/>
      <w:numFmt w:val="lowerRoman"/>
      <w:lvlText w:val="%1)"/>
      <w:lvlJc w:val="right"/>
      <w:pPr>
        <w:ind w:left="196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687" w:hanging="360"/>
      </w:pPr>
    </w:lvl>
    <w:lvl w:ilvl="2" w:tplc="0809001B" w:tentative="1">
      <w:start w:val="1"/>
      <w:numFmt w:val="lowerRoman"/>
      <w:lvlText w:val="%3."/>
      <w:lvlJc w:val="right"/>
      <w:pPr>
        <w:ind w:left="3407" w:hanging="180"/>
      </w:pPr>
    </w:lvl>
    <w:lvl w:ilvl="3" w:tplc="0809000F" w:tentative="1">
      <w:start w:val="1"/>
      <w:numFmt w:val="decimal"/>
      <w:lvlText w:val="%4."/>
      <w:lvlJc w:val="left"/>
      <w:pPr>
        <w:ind w:left="4127" w:hanging="360"/>
      </w:pPr>
    </w:lvl>
    <w:lvl w:ilvl="4" w:tplc="08090019" w:tentative="1">
      <w:start w:val="1"/>
      <w:numFmt w:val="lowerLetter"/>
      <w:lvlText w:val="%5."/>
      <w:lvlJc w:val="left"/>
      <w:pPr>
        <w:ind w:left="4847" w:hanging="360"/>
      </w:pPr>
    </w:lvl>
    <w:lvl w:ilvl="5" w:tplc="0809001B" w:tentative="1">
      <w:start w:val="1"/>
      <w:numFmt w:val="lowerRoman"/>
      <w:lvlText w:val="%6."/>
      <w:lvlJc w:val="right"/>
      <w:pPr>
        <w:ind w:left="5567" w:hanging="180"/>
      </w:pPr>
    </w:lvl>
    <w:lvl w:ilvl="6" w:tplc="0809000F" w:tentative="1">
      <w:start w:val="1"/>
      <w:numFmt w:val="decimal"/>
      <w:lvlText w:val="%7."/>
      <w:lvlJc w:val="left"/>
      <w:pPr>
        <w:ind w:left="6287" w:hanging="360"/>
      </w:pPr>
    </w:lvl>
    <w:lvl w:ilvl="7" w:tplc="08090019" w:tentative="1">
      <w:start w:val="1"/>
      <w:numFmt w:val="lowerLetter"/>
      <w:lvlText w:val="%8."/>
      <w:lvlJc w:val="left"/>
      <w:pPr>
        <w:ind w:left="7007" w:hanging="360"/>
      </w:pPr>
    </w:lvl>
    <w:lvl w:ilvl="8" w:tplc="0809001B" w:tentative="1">
      <w:start w:val="1"/>
      <w:numFmt w:val="lowerRoman"/>
      <w:lvlText w:val="%9."/>
      <w:lvlJc w:val="right"/>
      <w:pPr>
        <w:ind w:left="7727" w:hanging="180"/>
      </w:pPr>
    </w:lvl>
  </w:abstractNum>
  <w:num w:numId="1" w16cid:durableId="1251696194">
    <w:abstractNumId w:val="14"/>
  </w:num>
  <w:num w:numId="2" w16cid:durableId="117915984">
    <w:abstractNumId w:val="24"/>
  </w:num>
  <w:num w:numId="3" w16cid:durableId="829097659">
    <w:abstractNumId w:val="35"/>
  </w:num>
  <w:num w:numId="4" w16cid:durableId="1378508034">
    <w:abstractNumId w:val="9"/>
  </w:num>
  <w:num w:numId="5" w16cid:durableId="545333354">
    <w:abstractNumId w:val="7"/>
  </w:num>
  <w:num w:numId="6" w16cid:durableId="688139444">
    <w:abstractNumId w:val="6"/>
  </w:num>
  <w:num w:numId="7" w16cid:durableId="978074308">
    <w:abstractNumId w:val="5"/>
  </w:num>
  <w:num w:numId="8" w16cid:durableId="384572002">
    <w:abstractNumId w:val="4"/>
  </w:num>
  <w:num w:numId="9" w16cid:durableId="802894700">
    <w:abstractNumId w:val="8"/>
  </w:num>
  <w:num w:numId="10" w16cid:durableId="421494094">
    <w:abstractNumId w:val="3"/>
  </w:num>
  <w:num w:numId="11" w16cid:durableId="967979050">
    <w:abstractNumId w:val="2"/>
  </w:num>
  <w:num w:numId="12" w16cid:durableId="1072704592">
    <w:abstractNumId w:val="1"/>
  </w:num>
  <w:num w:numId="13" w16cid:durableId="324162252">
    <w:abstractNumId w:val="0"/>
  </w:num>
  <w:num w:numId="14" w16cid:durableId="97605571">
    <w:abstractNumId w:val="35"/>
    <w:lvlOverride w:ilvl="0">
      <w:lvl w:ilvl="0">
        <w:start w:val="1"/>
        <w:numFmt w:val="decimal"/>
        <w:pStyle w:val="Normalnumber"/>
        <w:lvlText w:val="%1."/>
        <w:lvlJc w:val="left"/>
        <w:pPr>
          <w:tabs>
            <w:tab w:val="num" w:pos="1871"/>
          </w:tabs>
          <w:ind w:left="1247" w:firstLine="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2495"/>
          </w:tabs>
          <w:ind w:left="1247" w:firstLine="624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3119"/>
          </w:tabs>
          <w:ind w:left="3119" w:hanging="624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."/>
        <w:lvlJc w:val="left"/>
        <w:pPr>
          <w:tabs>
            <w:tab w:val="num" w:pos="3742"/>
          </w:tabs>
          <w:ind w:left="3742" w:hanging="623"/>
        </w:pPr>
        <w:rPr>
          <w:rFonts w:hint="default"/>
        </w:rPr>
      </w:lvl>
    </w:lvlOverride>
    <w:lvlOverride w:ilvl="4">
      <w:lvl w:ilvl="4">
        <w:start w:val="1"/>
        <w:numFmt w:val="lowerRoman"/>
        <w:lvlText w:val="%5."/>
        <w:lvlJc w:val="left"/>
        <w:pPr>
          <w:tabs>
            <w:tab w:val="num" w:pos="4366"/>
          </w:tabs>
          <w:ind w:left="4366" w:hanging="624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7835"/>
          </w:tabs>
          <w:ind w:left="7835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8555"/>
          </w:tabs>
          <w:ind w:left="8555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9275"/>
          </w:tabs>
          <w:ind w:left="9275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9995"/>
          </w:tabs>
          <w:ind w:left="9995" w:hanging="180"/>
        </w:pPr>
        <w:rPr>
          <w:rFonts w:hint="default"/>
        </w:rPr>
      </w:lvl>
    </w:lvlOverride>
  </w:num>
  <w:num w:numId="15" w16cid:durableId="791556482">
    <w:abstractNumId w:val="35"/>
    <w:lvlOverride w:ilvl="0">
      <w:lvl w:ilvl="0">
        <w:start w:val="1"/>
        <w:numFmt w:val="decimal"/>
        <w:pStyle w:val="Normalnumber"/>
        <w:lvlText w:val="%1."/>
        <w:lvlJc w:val="left"/>
        <w:pPr>
          <w:tabs>
            <w:tab w:val="num" w:pos="1871"/>
          </w:tabs>
          <w:ind w:left="1247" w:firstLine="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2495"/>
          </w:tabs>
          <w:ind w:left="1247" w:firstLine="624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3119"/>
          </w:tabs>
          <w:ind w:left="3119" w:hanging="624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."/>
        <w:lvlJc w:val="left"/>
        <w:pPr>
          <w:tabs>
            <w:tab w:val="num" w:pos="3742"/>
          </w:tabs>
          <w:ind w:left="3742" w:hanging="623"/>
        </w:pPr>
        <w:rPr>
          <w:rFonts w:hint="default"/>
        </w:rPr>
      </w:lvl>
    </w:lvlOverride>
    <w:lvlOverride w:ilvl="4">
      <w:lvl w:ilvl="4">
        <w:start w:val="1"/>
        <w:numFmt w:val="lowerRoman"/>
        <w:lvlText w:val="%5."/>
        <w:lvlJc w:val="left"/>
        <w:pPr>
          <w:tabs>
            <w:tab w:val="num" w:pos="4366"/>
          </w:tabs>
          <w:ind w:left="4366" w:hanging="624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7835"/>
          </w:tabs>
          <w:ind w:left="7835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8555"/>
          </w:tabs>
          <w:ind w:left="8555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9275"/>
          </w:tabs>
          <w:ind w:left="9275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9995"/>
          </w:tabs>
          <w:ind w:left="9995" w:hanging="180"/>
        </w:pPr>
        <w:rPr>
          <w:rFonts w:hint="default"/>
        </w:rPr>
      </w:lvl>
    </w:lvlOverride>
  </w:num>
  <w:num w:numId="16" w16cid:durableId="1602563761">
    <w:abstractNumId w:val="36"/>
  </w:num>
  <w:num w:numId="17" w16cid:durableId="649869942">
    <w:abstractNumId w:val="10"/>
  </w:num>
  <w:num w:numId="18" w16cid:durableId="846403622">
    <w:abstractNumId w:val="13"/>
  </w:num>
  <w:num w:numId="19" w16cid:durableId="1231579308">
    <w:abstractNumId w:val="15"/>
  </w:num>
  <w:num w:numId="20" w16cid:durableId="1329751764">
    <w:abstractNumId w:val="17"/>
  </w:num>
  <w:num w:numId="21" w16cid:durableId="1962567540">
    <w:abstractNumId w:val="31"/>
  </w:num>
  <w:num w:numId="22" w16cid:durableId="138307413">
    <w:abstractNumId w:val="42"/>
  </w:num>
  <w:num w:numId="23" w16cid:durableId="491221261">
    <w:abstractNumId w:val="16"/>
  </w:num>
  <w:num w:numId="24" w16cid:durableId="785199590">
    <w:abstractNumId w:val="12"/>
  </w:num>
  <w:num w:numId="25" w16cid:durableId="512763884">
    <w:abstractNumId w:val="20"/>
  </w:num>
  <w:num w:numId="26" w16cid:durableId="991300671">
    <w:abstractNumId w:val="11"/>
  </w:num>
  <w:num w:numId="27" w16cid:durableId="468011990">
    <w:abstractNumId w:val="48"/>
  </w:num>
  <w:num w:numId="28" w16cid:durableId="558324101">
    <w:abstractNumId w:val="40"/>
  </w:num>
  <w:num w:numId="29" w16cid:durableId="1452819859">
    <w:abstractNumId w:val="19"/>
  </w:num>
  <w:num w:numId="30" w16cid:durableId="1943994413">
    <w:abstractNumId w:val="26"/>
  </w:num>
  <w:num w:numId="31" w16cid:durableId="1941833938">
    <w:abstractNumId w:val="21"/>
  </w:num>
  <w:num w:numId="32" w16cid:durableId="1880320951">
    <w:abstractNumId w:val="37"/>
  </w:num>
  <w:num w:numId="33" w16cid:durableId="1160191549">
    <w:abstractNumId w:val="43"/>
  </w:num>
  <w:num w:numId="34" w16cid:durableId="1082139669">
    <w:abstractNumId w:val="23"/>
  </w:num>
  <w:num w:numId="35" w16cid:durableId="1940795160">
    <w:abstractNumId w:val="32"/>
  </w:num>
  <w:num w:numId="36" w16cid:durableId="899940472">
    <w:abstractNumId w:val="41"/>
  </w:num>
  <w:num w:numId="37" w16cid:durableId="1114249930">
    <w:abstractNumId w:val="33"/>
  </w:num>
  <w:num w:numId="38" w16cid:durableId="1453672000">
    <w:abstractNumId w:val="29"/>
  </w:num>
  <w:num w:numId="39" w16cid:durableId="757673228">
    <w:abstractNumId w:val="45"/>
  </w:num>
  <w:num w:numId="40" w16cid:durableId="418795280">
    <w:abstractNumId w:val="49"/>
  </w:num>
  <w:num w:numId="41" w16cid:durableId="108625051">
    <w:abstractNumId w:val="22"/>
  </w:num>
  <w:num w:numId="42" w16cid:durableId="138768216">
    <w:abstractNumId w:val="27"/>
  </w:num>
  <w:num w:numId="43" w16cid:durableId="1568109701">
    <w:abstractNumId w:val="30"/>
  </w:num>
  <w:num w:numId="44" w16cid:durableId="1711341764">
    <w:abstractNumId w:val="47"/>
  </w:num>
  <w:num w:numId="45" w16cid:durableId="950480612">
    <w:abstractNumId w:val="28"/>
  </w:num>
  <w:num w:numId="46" w16cid:durableId="818769172">
    <w:abstractNumId w:val="46"/>
  </w:num>
  <w:num w:numId="47" w16cid:durableId="1655720279">
    <w:abstractNumId w:val="25"/>
  </w:num>
  <w:num w:numId="48" w16cid:durableId="1349677956">
    <w:abstractNumId w:val="39"/>
  </w:num>
  <w:num w:numId="49" w16cid:durableId="1255239048">
    <w:abstractNumId w:val="44"/>
  </w:num>
  <w:num w:numId="50" w16cid:durableId="553547024">
    <w:abstractNumId w:val="18"/>
  </w:num>
  <w:num w:numId="51" w16cid:durableId="10686821">
    <w:abstractNumId w:val="34"/>
  </w:num>
  <w:num w:numId="52" w16cid:durableId="1272780669">
    <w:abstractNumId w:val="38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624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E19"/>
    <w:rsid w:val="00012B58"/>
    <w:rsid w:val="000252B8"/>
    <w:rsid w:val="00026E1E"/>
    <w:rsid w:val="000360EB"/>
    <w:rsid w:val="00036108"/>
    <w:rsid w:val="00046898"/>
    <w:rsid w:val="0005091E"/>
    <w:rsid w:val="000512B7"/>
    <w:rsid w:val="000777BA"/>
    <w:rsid w:val="00091DC8"/>
    <w:rsid w:val="000A788E"/>
    <w:rsid w:val="000B2889"/>
    <w:rsid w:val="000C682A"/>
    <w:rsid w:val="000D0CE0"/>
    <w:rsid w:val="000E79C9"/>
    <w:rsid w:val="000F75E9"/>
    <w:rsid w:val="00102D5F"/>
    <w:rsid w:val="00105709"/>
    <w:rsid w:val="001155BD"/>
    <w:rsid w:val="00123C58"/>
    <w:rsid w:val="0012499E"/>
    <w:rsid w:val="00130E23"/>
    <w:rsid w:val="00150E42"/>
    <w:rsid w:val="0015616A"/>
    <w:rsid w:val="001A41A0"/>
    <w:rsid w:val="001C6C43"/>
    <w:rsid w:val="001C7063"/>
    <w:rsid w:val="001D5CF3"/>
    <w:rsid w:val="00203E4F"/>
    <w:rsid w:val="00227A7A"/>
    <w:rsid w:val="00244B2C"/>
    <w:rsid w:val="00262D36"/>
    <w:rsid w:val="00267474"/>
    <w:rsid w:val="00272AC6"/>
    <w:rsid w:val="00281E85"/>
    <w:rsid w:val="002B409D"/>
    <w:rsid w:val="002F0FBB"/>
    <w:rsid w:val="00300B67"/>
    <w:rsid w:val="00312F5C"/>
    <w:rsid w:val="003436D2"/>
    <w:rsid w:val="003554AB"/>
    <w:rsid w:val="003578E2"/>
    <w:rsid w:val="003730EE"/>
    <w:rsid w:val="00374D9F"/>
    <w:rsid w:val="00390C0E"/>
    <w:rsid w:val="004763C7"/>
    <w:rsid w:val="004C1EC3"/>
    <w:rsid w:val="004D0117"/>
    <w:rsid w:val="004E72D3"/>
    <w:rsid w:val="0051679A"/>
    <w:rsid w:val="00520BCA"/>
    <w:rsid w:val="0052202F"/>
    <w:rsid w:val="005713FD"/>
    <w:rsid w:val="0057674C"/>
    <w:rsid w:val="00593540"/>
    <w:rsid w:val="0059590A"/>
    <w:rsid w:val="005A09F5"/>
    <w:rsid w:val="005A36CE"/>
    <w:rsid w:val="005B2021"/>
    <w:rsid w:val="005B3126"/>
    <w:rsid w:val="005D6B5D"/>
    <w:rsid w:val="0060263E"/>
    <w:rsid w:val="0064753E"/>
    <w:rsid w:val="00656003"/>
    <w:rsid w:val="006A5C69"/>
    <w:rsid w:val="006A608E"/>
    <w:rsid w:val="006B3877"/>
    <w:rsid w:val="006C14F1"/>
    <w:rsid w:val="006C7078"/>
    <w:rsid w:val="006C75CF"/>
    <w:rsid w:val="006F7648"/>
    <w:rsid w:val="00713324"/>
    <w:rsid w:val="00717345"/>
    <w:rsid w:val="00721163"/>
    <w:rsid w:val="00727860"/>
    <w:rsid w:val="00735D89"/>
    <w:rsid w:val="0074084B"/>
    <w:rsid w:val="00772E74"/>
    <w:rsid w:val="007914CC"/>
    <w:rsid w:val="007A000A"/>
    <w:rsid w:val="007A5F8A"/>
    <w:rsid w:val="007D2B54"/>
    <w:rsid w:val="007F73A8"/>
    <w:rsid w:val="00805EEC"/>
    <w:rsid w:val="00810FE3"/>
    <w:rsid w:val="0081767E"/>
    <w:rsid w:val="00825150"/>
    <w:rsid w:val="00833F42"/>
    <w:rsid w:val="00844B83"/>
    <w:rsid w:val="00851D98"/>
    <w:rsid w:val="00871CBD"/>
    <w:rsid w:val="0088163F"/>
    <w:rsid w:val="008951D1"/>
    <w:rsid w:val="008A1705"/>
    <w:rsid w:val="008A4B7E"/>
    <w:rsid w:val="008B344D"/>
    <w:rsid w:val="008B5799"/>
    <w:rsid w:val="008C6E19"/>
    <w:rsid w:val="008F5ECB"/>
    <w:rsid w:val="00900DB9"/>
    <w:rsid w:val="00907DB7"/>
    <w:rsid w:val="009130D1"/>
    <w:rsid w:val="00917F38"/>
    <w:rsid w:val="00927D0C"/>
    <w:rsid w:val="0093315E"/>
    <w:rsid w:val="009368C4"/>
    <w:rsid w:val="00936C14"/>
    <w:rsid w:val="009613B5"/>
    <w:rsid w:val="00965D14"/>
    <w:rsid w:val="009751BD"/>
    <w:rsid w:val="009827A0"/>
    <w:rsid w:val="00997B58"/>
    <w:rsid w:val="009A0429"/>
    <w:rsid w:val="009C511C"/>
    <w:rsid w:val="009E6553"/>
    <w:rsid w:val="00A14F70"/>
    <w:rsid w:val="00A365E5"/>
    <w:rsid w:val="00A37BBA"/>
    <w:rsid w:val="00A40D30"/>
    <w:rsid w:val="00A42FA3"/>
    <w:rsid w:val="00A50C04"/>
    <w:rsid w:val="00A56462"/>
    <w:rsid w:val="00A61A38"/>
    <w:rsid w:val="00A6789B"/>
    <w:rsid w:val="00A82DA2"/>
    <w:rsid w:val="00A849C5"/>
    <w:rsid w:val="00AB65E0"/>
    <w:rsid w:val="00AE6A17"/>
    <w:rsid w:val="00AF3CF8"/>
    <w:rsid w:val="00B00008"/>
    <w:rsid w:val="00B23D24"/>
    <w:rsid w:val="00B24500"/>
    <w:rsid w:val="00B261EA"/>
    <w:rsid w:val="00B60825"/>
    <w:rsid w:val="00B62C0B"/>
    <w:rsid w:val="00B64959"/>
    <w:rsid w:val="00B747CA"/>
    <w:rsid w:val="00B83A60"/>
    <w:rsid w:val="00B90EB5"/>
    <w:rsid w:val="00BB5D35"/>
    <w:rsid w:val="00BB794E"/>
    <w:rsid w:val="00BC48E5"/>
    <w:rsid w:val="00BC79D1"/>
    <w:rsid w:val="00BD4303"/>
    <w:rsid w:val="00C068DA"/>
    <w:rsid w:val="00C1165D"/>
    <w:rsid w:val="00C3011B"/>
    <w:rsid w:val="00C30559"/>
    <w:rsid w:val="00C7588F"/>
    <w:rsid w:val="00C82181"/>
    <w:rsid w:val="00C82AF8"/>
    <w:rsid w:val="00C900FF"/>
    <w:rsid w:val="00CA7E63"/>
    <w:rsid w:val="00CB373A"/>
    <w:rsid w:val="00CB493C"/>
    <w:rsid w:val="00CB6C53"/>
    <w:rsid w:val="00CC479B"/>
    <w:rsid w:val="00CF1A02"/>
    <w:rsid w:val="00D0544F"/>
    <w:rsid w:val="00D11FEC"/>
    <w:rsid w:val="00D22D74"/>
    <w:rsid w:val="00D240F4"/>
    <w:rsid w:val="00D5151C"/>
    <w:rsid w:val="00DB7D74"/>
    <w:rsid w:val="00DC49F7"/>
    <w:rsid w:val="00DD2AF5"/>
    <w:rsid w:val="00DD46B6"/>
    <w:rsid w:val="00E05C98"/>
    <w:rsid w:val="00E1425F"/>
    <w:rsid w:val="00E3525F"/>
    <w:rsid w:val="00E50DD1"/>
    <w:rsid w:val="00E643BA"/>
    <w:rsid w:val="00EA354A"/>
    <w:rsid w:val="00EA635E"/>
    <w:rsid w:val="00EA77B8"/>
    <w:rsid w:val="00EC40C4"/>
    <w:rsid w:val="00EE1AFC"/>
    <w:rsid w:val="00F01420"/>
    <w:rsid w:val="00F14E47"/>
    <w:rsid w:val="00F23614"/>
    <w:rsid w:val="00F27D4A"/>
    <w:rsid w:val="00F303A6"/>
    <w:rsid w:val="00F561EE"/>
    <w:rsid w:val="00F72089"/>
    <w:rsid w:val="00F86618"/>
    <w:rsid w:val="00F86B35"/>
    <w:rsid w:val="00FA0B49"/>
    <w:rsid w:val="00FA2A61"/>
    <w:rsid w:val="00FD1213"/>
    <w:rsid w:val="00FD284F"/>
    <w:rsid w:val="00FD5EC9"/>
    <w:rsid w:val="00FF357A"/>
    <w:rsid w:val="00FF6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C06DF7"/>
  <w15:chartTrackingRefBased/>
  <w15:docId w15:val="{F941B170-161D-4564-85CF-5724DD9DF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fr-FR" w:eastAsia="zh-CN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56462"/>
    <w:pPr>
      <w:tabs>
        <w:tab w:val="left" w:pos="1247"/>
        <w:tab w:val="left" w:pos="1814"/>
        <w:tab w:val="left" w:pos="2381"/>
        <w:tab w:val="left" w:pos="2948"/>
        <w:tab w:val="left" w:pos="3515"/>
      </w:tabs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ru-RU" w:eastAsia="en-US"/>
      <w14:ligatures w14:val="none"/>
    </w:rPr>
  </w:style>
  <w:style w:type="paragraph" w:styleId="Heading1">
    <w:name w:val="heading 1"/>
    <w:basedOn w:val="Normal"/>
    <w:next w:val="Normalnumber"/>
    <w:link w:val="Heading1Char"/>
    <w:uiPriority w:val="9"/>
    <w:qFormat/>
    <w:rsid w:val="00A56462"/>
    <w:pPr>
      <w:keepNext/>
      <w:spacing w:before="240" w:after="120"/>
      <w:ind w:left="1247" w:hanging="680"/>
      <w:outlineLvl w:val="0"/>
    </w:pPr>
    <w:rPr>
      <w:b/>
      <w:sz w:val="28"/>
    </w:rPr>
  </w:style>
  <w:style w:type="paragraph" w:styleId="Heading2">
    <w:name w:val="heading 2"/>
    <w:basedOn w:val="Normal"/>
    <w:next w:val="Normalnumber"/>
    <w:link w:val="Heading2Char"/>
    <w:qFormat/>
    <w:rsid w:val="00A56462"/>
    <w:pPr>
      <w:keepNext/>
      <w:spacing w:before="240" w:after="120"/>
      <w:ind w:left="1247" w:hanging="680"/>
      <w:outlineLvl w:val="1"/>
    </w:pPr>
    <w:rPr>
      <w:b/>
      <w:sz w:val="24"/>
      <w:szCs w:val="24"/>
    </w:rPr>
  </w:style>
  <w:style w:type="paragraph" w:styleId="Heading3">
    <w:name w:val="heading 3"/>
    <w:basedOn w:val="Normal"/>
    <w:next w:val="Normalnumber"/>
    <w:link w:val="Heading3Char"/>
    <w:qFormat/>
    <w:rsid w:val="00A56462"/>
    <w:pPr>
      <w:spacing w:after="120"/>
      <w:ind w:left="1247" w:hanging="680"/>
      <w:outlineLvl w:val="2"/>
    </w:pPr>
    <w:rPr>
      <w:b/>
    </w:rPr>
  </w:style>
  <w:style w:type="paragraph" w:styleId="Heading4">
    <w:name w:val="heading 4"/>
    <w:basedOn w:val="Heading3"/>
    <w:next w:val="Normalnumber"/>
    <w:link w:val="Heading4Char"/>
    <w:qFormat/>
    <w:rsid w:val="00A56462"/>
    <w:pPr>
      <w:keepNext/>
      <w:outlineLvl w:val="3"/>
    </w:pPr>
  </w:style>
  <w:style w:type="paragraph" w:styleId="Heading5">
    <w:name w:val="heading 5"/>
    <w:basedOn w:val="Normal"/>
    <w:next w:val="Normal"/>
    <w:link w:val="Heading5Char"/>
    <w:qFormat/>
    <w:rsid w:val="00A56462"/>
    <w:pPr>
      <w:keepNext/>
      <w:outlineLvl w:val="4"/>
    </w:pPr>
    <w:rPr>
      <w:rFonts w:ascii="Univers" w:hAnsi="Univers"/>
      <w:b/>
      <w:sz w:val="24"/>
    </w:rPr>
  </w:style>
  <w:style w:type="paragraph" w:styleId="Heading6">
    <w:name w:val="heading 6"/>
    <w:basedOn w:val="Normal"/>
    <w:next w:val="Normal"/>
    <w:link w:val="Heading6Char"/>
    <w:qFormat/>
    <w:rsid w:val="00A56462"/>
    <w:pPr>
      <w:keepNext/>
      <w:ind w:left="578"/>
      <w:outlineLvl w:val="5"/>
    </w:pPr>
    <w:rPr>
      <w:b/>
      <w:bCs/>
      <w:sz w:val="24"/>
    </w:rPr>
  </w:style>
  <w:style w:type="paragraph" w:styleId="Heading7">
    <w:name w:val="heading 7"/>
    <w:basedOn w:val="Normal"/>
    <w:next w:val="Normal"/>
    <w:link w:val="Heading7Char"/>
    <w:qFormat/>
    <w:rsid w:val="00A56462"/>
    <w:pPr>
      <w:keepNext/>
      <w:widowControl w:val="0"/>
      <w:jc w:val="center"/>
      <w:outlineLvl w:val="6"/>
    </w:pPr>
    <w:rPr>
      <w:snapToGrid w:val="0"/>
      <w:u w:val="single"/>
    </w:rPr>
  </w:style>
  <w:style w:type="paragraph" w:styleId="Heading8">
    <w:name w:val="heading 8"/>
    <w:basedOn w:val="Normal"/>
    <w:next w:val="Normal"/>
    <w:link w:val="Heading8Char"/>
    <w:qFormat/>
    <w:rsid w:val="00A56462"/>
    <w:pPr>
      <w:keepNext/>
      <w:widowControl w:val="0"/>
      <w:numPr>
        <w:numId w:val="1"/>
      </w:numPr>
      <w:tabs>
        <w:tab w:val="left" w:pos="-1440"/>
        <w:tab w:val="left" w:pos="-720"/>
      </w:tabs>
      <w:suppressAutoHyphens/>
      <w:jc w:val="center"/>
      <w:outlineLvl w:val="7"/>
    </w:pPr>
    <w:rPr>
      <w:snapToGrid w:val="0"/>
      <w:u w:val="single"/>
    </w:rPr>
  </w:style>
  <w:style w:type="paragraph" w:styleId="Heading9">
    <w:name w:val="heading 9"/>
    <w:basedOn w:val="Normal"/>
    <w:next w:val="Normal"/>
    <w:link w:val="Heading9Char"/>
    <w:qFormat/>
    <w:rsid w:val="00A56462"/>
    <w:pPr>
      <w:keepNext/>
      <w:widowControl w:val="0"/>
      <w:numPr>
        <w:numId w:val="2"/>
      </w:numPr>
      <w:suppressAutoHyphens/>
      <w:jc w:val="center"/>
      <w:outlineLvl w:val="8"/>
    </w:pPr>
    <w:rPr>
      <w:snapToGrid w:val="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67474"/>
    <w:rPr>
      <w:rFonts w:ascii="Times New Roman" w:eastAsia="Times New Roman" w:hAnsi="Times New Roman" w:cs="Times New Roman"/>
      <w:b/>
      <w:kern w:val="0"/>
      <w:sz w:val="28"/>
      <w:szCs w:val="20"/>
      <w:lang w:val="ru-RU" w:eastAsia="en-US"/>
      <w14:ligatures w14:val="none"/>
    </w:rPr>
  </w:style>
  <w:style w:type="character" w:customStyle="1" w:styleId="Heading2Char">
    <w:name w:val="Heading 2 Char"/>
    <w:basedOn w:val="DefaultParagraphFont"/>
    <w:link w:val="Heading2"/>
    <w:rsid w:val="00267474"/>
    <w:rPr>
      <w:rFonts w:ascii="Times New Roman" w:eastAsia="Times New Roman" w:hAnsi="Times New Roman" w:cs="Times New Roman"/>
      <w:b/>
      <w:kern w:val="0"/>
      <w:sz w:val="24"/>
      <w:szCs w:val="24"/>
      <w:lang w:val="ru-RU" w:eastAsia="en-US"/>
      <w14:ligatures w14:val="none"/>
    </w:rPr>
  </w:style>
  <w:style w:type="character" w:customStyle="1" w:styleId="Heading3Char">
    <w:name w:val="Heading 3 Char"/>
    <w:basedOn w:val="DefaultParagraphFont"/>
    <w:link w:val="Heading3"/>
    <w:rsid w:val="00267474"/>
    <w:rPr>
      <w:rFonts w:ascii="Times New Roman" w:eastAsia="Times New Roman" w:hAnsi="Times New Roman" w:cs="Times New Roman"/>
      <w:b/>
      <w:kern w:val="0"/>
      <w:sz w:val="20"/>
      <w:szCs w:val="20"/>
      <w:lang w:val="ru-RU" w:eastAsia="en-US"/>
      <w14:ligatures w14:val="none"/>
    </w:rPr>
  </w:style>
  <w:style w:type="character" w:customStyle="1" w:styleId="Heading4Char">
    <w:name w:val="Heading 4 Char"/>
    <w:basedOn w:val="DefaultParagraphFont"/>
    <w:link w:val="Heading4"/>
    <w:rsid w:val="00267474"/>
    <w:rPr>
      <w:rFonts w:ascii="Times New Roman" w:eastAsia="Times New Roman" w:hAnsi="Times New Roman" w:cs="Times New Roman"/>
      <w:b/>
      <w:kern w:val="0"/>
      <w:sz w:val="20"/>
      <w:szCs w:val="20"/>
      <w:lang w:val="ru-RU" w:eastAsia="en-US"/>
      <w14:ligatures w14:val="none"/>
    </w:rPr>
  </w:style>
  <w:style w:type="character" w:customStyle="1" w:styleId="Heading5Char">
    <w:name w:val="Heading 5 Char"/>
    <w:basedOn w:val="DefaultParagraphFont"/>
    <w:link w:val="Heading5"/>
    <w:rsid w:val="00267474"/>
    <w:rPr>
      <w:rFonts w:ascii="Univers" w:eastAsia="Times New Roman" w:hAnsi="Univers" w:cs="Times New Roman"/>
      <w:b/>
      <w:kern w:val="0"/>
      <w:sz w:val="24"/>
      <w:szCs w:val="20"/>
      <w:lang w:val="ru-RU" w:eastAsia="en-US"/>
      <w14:ligatures w14:val="none"/>
    </w:rPr>
  </w:style>
  <w:style w:type="character" w:customStyle="1" w:styleId="Heading6Char">
    <w:name w:val="Heading 6 Char"/>
    <w:basedOn w:val="DefaultParagraphFont"/>
    <w:link w:val="Heading6"/>
    <w:rsid w:val="00267474"/>
    <w:rPr>
      <w:rFonts w:ascii="Times New Roman" w:eastAsia="Times New Roman" w:hAnsi="Times New Roman" w:cs="Times New Roman"/>
      <w:b/>
      <w:bCs/>
      <w:kern w:val="0"/>
      <w:sz w:val="24"/>
      <w:szCs w:val="20"/>
      <w:lang w:val="ru-RU" w:eastAsia="en-US"/>
      <w14:ligatures w14:val="none"/>
    </w:rPr>
  </w:style>
  <w:style w:type="character" w:customStyle="1" w:styleId="Heading7Char">
    <w:name w:val="Heading 7 Char"/>
    <w:basedOn w:val="DefaultParagraphFont"/>
    <w:link w:val="Heading7"/>
    <w:rsid w:val="00267474"/>
    <w:rPr>
      <w:rFonts w:ascii="Times New Roman" w:eastAsia="Times New Roman" w:hAnsi="Times New Roman" w:cs="Times New Roman"/>
      <w:snapToGrid w:val="0"/>
      <w:kern w:val="0"/>
      <w:sz w:val="20"/>
      <w:szCs w:val="20"/>
      <w:u w:val="single"/>
      <w:lang w:val="ru-RU" w:eastAsia="en-US"/>
      <w14:ligatures w14:val="none"/>
    </w:rPr>
  </w:style>
  <w:style w:type="character" w:customStyle="1" w:styleId="Heading8Char">
    <w:name w:val="Heading 8 Char"/>
    <w:basedOn w:val="DefaultParagraphFont"/>
    <w:link w:val="Heading8"/>
    <w:rsid w:val="00267474"/>
    <w:rPr>
      <w:rFonts w:ascii="Times New Roman" w:eastAsia="Times New Roman" w:hAnsi="Times New Roman" w:cs="Times New Roman"/>
      <w:snapToGrid w:val="0"/>
      <w:kern w:val="0"/>
      <w:sz w:val="20"/>
      <w:szCs w:val="20"/>
      <w:u w:val="single"/>
      <w:lang w:val="ru-RU" w:eastAsia="en-US"/>
      <w14:ligatures w14:val="none"/>
    </w:rPr>
  </w:style>
  <w:style w:type="character" w:customStyle="1" w:styleId="Heading9Char">
    <w:name w:val="Heading 9 Char"/>
    <w:basedOn w:val="DefaultParagraphFont"/>
    <w:link w:val="Heading9"/>
    <w:rsid w:val="00267474"/>
    <w:rPr>
      <w:rFonts w:ascii="Times New Roman" w:eastAsia="Times New Roman" w:hAnsi="Times New Roman" w:cs="Times New Roman"/>
      <w:snapToGrid w:val="0"/>
      <w:kern w:val="0"/>
      <w:sz w:val="20"/>
      <w:szCs w:val="20"/>
      <w:u w:val="single"/>
      <w:lang w:val="ru-RU" w:eastAsia="en-US"/>
      <w14:ligatures w14:val="none"/>
    </w:rPr>
  </w:style>
  <w:style w:type="character" w:styleId="PageNumber">
    <w:name w:val="page number"/>
    <w:semiHidden/>
    <w:rsid w:val="00A56462"/>
    <w:rPr>
      <w:rFonts w:ascii="Times New Roman" w:hAnsi="Times New Roman"/>
      <w:b/>
      <w:sz w:val="18"/>
      <w:lang w:val="ru-RU"/>
    </w:rPr>
  </w:style>
  <w:style w:type="table" w:customStyle="1" w:styleId="Tabledocright">
    <w:name w:val="Table_doc_right"/>
    <w:basedOn w:val="TableNormal"/>
    <w:rsid w:val="00267474"/>
    <w:pPr>
      <w:spacing w:before="40" w:after="40" w:line="240" w:lineRule="auto"/>
    </w:pPr>
    <w:rPr>
      <w:rFonts w:ascii="Times New Roman" w:eastAsia="SimSun" w:hAnsi="Times New Roman" w:cs="Times New Roman"/>
      <w:kern w:val="0"/>
      <w:sz w:val="18"/>
      <w:szCs w:val="18"/>
      <w14:ligatures w14:val="none"/>
    </w:rPr>
    <w:tblPr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17" w:type="dxa"/>
        <w:bottom w:w="28" w:type="dxa"/>
        <w:right w:w="17" w:type="dxa"/>
      </w:tblCellMar>
    </w:tblPr>
    <w:trPr>
      <w:jc w:val="right"/>
    </w:trPr>
    <w:tcPr>
      <w:tcMar>
        <w:left w:w="57" w:type="dxa"/>
        <w:right w:w="57" w:type="dxa"/>
      </w:tcMar>
    </w:tcPr>
  </w:style>
  <w:style w:type="paragraph" w:styleId="TOC6">
    <w:name w:val="toc 6"/>
    <w:basedOn w:val="Normal"/>
    <w:next w:val="Normal"/>
    <w:autoRedefine/>
    <w:semiHidden/>
    <w:rsid w:val="00A56462"/>
    <w:pPr>
      <w:ind w:left="1000"/>
    </w:pPr>
    <w:rPr>
      <w:sz w:val="18"/>
      <w:szCs w:val="18"/>
    </w:rPr>
  </w:style>
  <w:style w:type="paragraph" w:styleId="TOC7">
    <w:name w:val="toc 7"/>
    <w:basedOn w:val="Normal"/>
    <w:next w:val="Normal"/>
    <w:autoRedefine/>
    <w:semiHidden/>
    <w:rsid w:val="00A56462"/>
    <w:pPr>
      <w:ind w:left="1200"/>
    </w:pPr>
    <w:rPr>
      <w:sz w:val="18"/>
      <w:szCs w:val="18"/>
    </w:rPr>
  </w:style>
  <w:style w:type="paragraph" w:styleId="TOC8">
    <w:name w:val="toc 8"/>
    <w:basedOn w:val="Normal"/>
    <w:next w:val="Normal"/>
    <w:autoRedefine/>
    <w:semiHidden/>
    <w:rsid w:val="00A56462"/>
    <w:pPr>
      <w:ind w:left="1400"/>
    </w:pPr>
    <w:rPr>
      <w:sz w:val="18"/>
      <w:szCs w:val="18"/>
    </w:rPr>
  </w:style>
  <w:style w:type="paragraph" w:styleId="TOC9">
    <w:name w:val="toc 9"/>
    <w:basedOn w:val="Normal"/>
    <w:next w:val="Normal"/>
    <w:autoRedefine/>
    <w:semiHidden/>
    <w:rsid w:val="00A56462"/>
    <w:pPr>
      <w:ind w:left="1600"/>
    </w:pPr>
    <w:rPr>
      <w:sz w:val="18"/>
      <w:szCs w:val="18"/>
    </w:rPr>
  </w:style>
  <w:style w:type="paragraph" w:customStyle="1" w:styleId="Titlefigure">
    <w:name w:val="Title_figure"/>
    <w:basedOn w:val="Titletable"/>
    <w:next w:val="NormalNonumber"/>
    <w:qFormat/>
    <w:rsid w:val="00A56462"/>
    <w:rPr>
      <w:bCs w:val="0"/>
    </w:rPr>
  </w:style>
  <w:style w:type="paragraph" w:styleId="TableofFigures">
    <w:name w:val="table of figures"/>
    <w:basedOn w:val="Normal"/>
    <w:next w:val="Normal"/>
    <w:autoRedefine/>
    <w:semiHidden/>
    <w:rsid w:val="00A56462"/>
    <w:pPr>
      <w:ind w:left="1814" w:hanging="567"/>
    </w:pPr>
  </w:style>
  <w:style w:type="paragraph" w:customStyle="1" w:styleId="CH1">
    <w:name w:val="CH1"/>
    <w:basedOn w:val="Normal-pool"/>
    <w:next w:val="CH2"/>
    <w:qFormat/>
    <w:rsid w:val="00A56462"/>
    <w:pPr>
      <w:keepNext/>
      <w:keepLines/>
      <w:tabs>
        <w:tab w:val="right" w:pos="851"/>
      </w:tabs>
      <w:suppressAutoHyphens/>
      <w:spacing w:before="240" w:after="120"/>
      <w:ind w:left="1247" w:right="284" w:hanging="1247"/>
    </w:pPr>
    <w:rPr>
      <w:b/>
      <w:sz w:val="28"/>
      <w:szCs w:val="28"/>
    </w:rPr>
  </w:style>
  <w:style w:type="paragraph" w:customStyle="1" w:styleId="CH2">
    <w:name w:val="CH2"/>
    <w:basedOn w:val="Normal-pool"/>
    <w:next w:val="Normalnumber"/>
    <w:link w:val="CH2Char"/>
    <w:qFormat/>
    <w:rsid w:val="00A56462"/>
    <w:pPr>
      <w:keepNext/>
      <w:keepLines/>
      <w:tabs>
        <w:tab w:val="right" w:pos="851"/>
      </w:tabs>
      <w:suppressAutoHyphens/>
      <w:spacing w:before="80" w:after="120"/>
      <w:ind w:left="1247" w:right="284" w:hanging="1247"/>
    </w:pPr>
    <w:rPr>
      <w:b/>
      <w:sz w:val="24"/>
      <w:szCs w:val="24"/>
    </w:rPr>
  </w:style>
  <w:style w:type="paragraph" w:customStyle="1" w:styleId="CH3">
    <w:name w:val="CH3"/>
    <w:basedOn w:val="Normal"/>
    <w:next w:val="Normalnumber"/>
    <w:qFormat/>
    <w:rsid w:val="00A56462"/>
    <w:pPr>
      <w:keepNext/>
      <w:keepLines/>
      <w:tabs>
        <w:tab w:val="right" w:pos="851"/>
        <w:tab w:val="left" w:pos="4082"/>
      </w:tabs>
      <w:suppressAutoHyphens/>
      <w:spacing w:after="120"/>
      <w:ind w:left="1247" w:right="284" w:hanging="1247"/>
    </w:pPr>
    <w:rPr>
      <w:b/>
    </w:rPr>
  </w:style>
  <w:style w:type="paragraph" w:customStyle="1" w:styleId="CH4">
    <w:name w:val="CH4"/>
    <w:basedOn w:val="Normal"/>
    <w:next w:val="Normalnumber"/>
    <w:rsid w:val="00A56462"/>
    <w:pPr>
      <w:keepNext/>
      <w:keepLines/>
      <w:tabs>
        <w:tab w:val="right" w:pos="851"/>
        <w:tab w:val="left" w:pos="4082"/>
      </w:tabs>
      <w:suppressAutoHyphens/>
      <w:spacing w:after="120"/>
      <w:ind w:left="1247" w:right="284" w:hanging="1247"/>
    </w:pPr>
    <w:rPr>
      <w:b/>
    </w:rPr>
  </w:style>
  <w:style w:type="table" w:customStyle="1" w:styleId="Footertable">
    <w:name w:val="Footer_table"/>
    <w:basedOn w:val="TableNormal"/>
    <w:semiHidden/>
    <w:rsid w:val="00267474"/>
    <w:pPr>
      <w:spacing w:after="0" w:line="240" w:lineRule="auto"/>
    </w:pPr>
    <w:rPr>
      <w:rFonts w:ascii="Arial" w:eastAsia="SimSun" w:hAnsi="Arial" w:cs="Times New Roman"/>
      <w:kern w:val="0"/>
      <w:sz w:val="16"/>
      <w:szCs w:val="20"/>
      <w14:ligatures w14:val="none"/>
    </w:rPr>
    <w:tblPr>
      <w:jc w:val="right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</w:tblPr>
    <w:trPr>
      <w:jc w:val="right"/>
    </w:trPr>
    <w:tcPr>
      <w:tcMar>
        <w:top w:w="28" w:type="dxa"/>
        <w:bottom w:w="28" w:type="dxa"/>
      </w:tcMar>
    </w:tcPr>
  </w:style>
  <w:style w:type="paragraph" w:customStyle="1" w:styleId="CH5">
    <w:name w:val="CH5"/>
    <w:basedOn w:val="Normal"/>
    <w:next w:val="Normalnumber"/>
    <w:rsid w:val="00A56462"/>
    <w:pPr>
      <w:keepNext/>
      <w:keepLines/>
      <w:tabs>
        <w:tab w:val="right" w:pos="851"/>
        <w:tab w:val="left" w:pos="4082"/>
      </w:tabs>
      <w:suppressAutoHyphens/>
      <w:spacing w:after="120"/>
      <w:ind w:left="1247" w:right="284" w:hanging="1247"/>
    </w:pPr>
    <w:rPr>
      <w:b/>
    </w:rPr>
  </w:style>
  <w:style w:type="paragraph" w:customStyle="1" w:styleId="Footerpool">
    <w:name w:val="Footer_pool"/>
    <w:basedOn w:val="Normal"/>
    <w:next w:val="Normal"/>
    <w:semiHidden/>
    <w:rsid w:val="00267474"/>
    <w:pPr>
      <w:tabs>
        <w:tab w:val="left" w:pos="4321"/>
        <w:tab w:val="right" w:pos="8641"/>
      </w:tabs>
      <w:spacing w:before="60" w:after="120"/>
    </w:pPr>
    <w:rPr>
      <w:b/>
      <w:sz w:val="18"/>
    </w:rPr>
  </w:style>
  <w:style w:type="paragraph" w:customStyle="1" w:styleId="Footer-pool">
    <w:name w:val="Footer-pool"/>
    <w:basedOn w:val="Normal"/>
    <w:next w:val="Normal"/>
    <w:rsid w:val="00A56462"/>
    <w:pPr>
      <w:tabs>
        <w:tab w:val="clear" w:pos="1814"/>
        <w:tab w:val="clear" w:pos="2381"/>
        <w:tab w:val="clear" w:pos="2948"/>
        <w:tab w:val="clear" w:pos="3515"/>
        <w:tab w:val="left" w:pos="624"/>
        <w:tab w:val="left" w:pos="1871"/>
        <w:tab w:val="left" w:pos="2495"/>
        <w:tab w:val="left" w:pos="3119"/>
        <w:tab w:val="left" w:pos="3742"/>
        <w:tab w:val="left" w:pos="4366"/>
        <w:tab w:val="right" w:pos="8641"/>
      </w:tabs>
      <w:spacing w:after="120"/>
    </w:pPr>
    <w:rPr>
      <w:b/>
      <w:sz w:val="18"/>
    </w:rPr>
  </w:style>
  <w:style w:type="paragraph" w:customStyle="1" w:styleId="Header-pool">
    <w:name w:val="Header-pool"/>
    <w:basedOn w:val="Normal"/>
    <w:next w:val="Normal"/>
    <w:rsid w:val="00A56462"/>
    <w:pPr>
      <w:pBdr>
        <w:bottom w:val="single" w:sz="4" w:space="1" w:color="auto"/>
      </w:pBdr>
      <w:tabs>
        <w:tab w:val="clear" w:pos="1814"/>
        <w:tab w:val="clear" w:pos="2381"/>
        <w:tab w:val="clear" w:pos="2948"/>
        <w:tab w:val="clear" w:pos="3515"/>
        <w:tab w:val="left" w:pos="624"/>
        <w:tab w:val="left" w:pos="1871"/>
        <w:tab w:val="left" w:pos="2495"/>
        <w:tab w:val="left" w:pos="3119"/>
        <w:tab w:val="left" w:pos="3742"/>
        <w:tab w:val="left" w:pos="4366"/>
        <w:tab w:val="right" w:pos="9072"/>
      </w:tabs>
      <w:spacing w:after="120"/>
    </w:pPr>
    <w:rPr>
      <w:b/>
      <w:sz w:val="18"/>
    </w:rPr>
  </w:style>
  <w:style w:type="paragraph" w:customStyle="1" w:styleId="Normal-pool">
    <w:name w:val="Normal-pool"/>
    <w:link w:val="Normal-poolChar"/>
    <w:qFormat/>
    <w:rsid w:val="00A56462"/>
    <w:pPr>
      <w:tabs>
        <w:tab w:val="left" w:pos="624"/>
        <w:tab w:val="left" w:pos="1247"/>
        <w:tab w:val="left" w:pos="1871"/>
        <w:tab w:val="left" w:pos="2495"/>
        <w:tab w:val="left" w:pos="3119"/>
        <w:tab w:val="left" w:pos="3742"/>
        <w:tab w:val="left" w:pos="4366"/>
      </w:tabs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ru-RU" w:eastAsia="en-US"/>
      <w14:ligatures w14:val="none"/>
    </w:rPr>
  </w:style>
  <w:style w:type="character" w:styleId="FootnoteReference">
    <w:name w:val="footnote reference"/>
    <w:aliases w:val="16 Point,Superscript 6 Point,number,SUPERS,Footnote Reference Superscript,ftref,(Ref. de nota al pie),fr,Ref,de nota al pie,註腳內容,de nota al pie + (Asian) MS Mincho,Footnote Reference1,11 pt,Ref. de nota de rodapé1,stylish"/>
    <w:uiPriority w:val="99"/>
    <w:qFormat/>
    <w:rsid w:val="00A56462"/>
    <w:rPr>
      <w:rFonts w:ascii="Times New Roman" w:hAnsi="Times New Roman"/>
      <w:color w:val="auto"/>
      <w:sz w:val="20"/>
      <w:szCs w:val="18"/>
      <w:vertAlign w:val="superscript"/>
      <w:lang w:val="ru-RU"/>
    </w:rPr>
  </w:style>
  <w:style w:type="paragraph" w:styleId="FootnoteText">
    <w:name w:val="footnote text"/>
    <w:aliases w:val="Geneva 9,Font: Geneva 9,Boston 10,f,DNV-FT,Fußnotentextf,Footnote Text Char Char,Footnote Text Char Char Char Char,Footnote Text1,Footnote Text Char Char Char,fn,ft,Fotnotstext Char,ft Char,single space,FOOTNOTES,ADB,single space1"/>
    <w:basedOn w:val="Normal"/>
    <w:link w:val="FootnoteTextChar"/>
    <w:uiPriority w:val="99"/>
    <w:qFormat/>
    <w:rsid w:val="00A56462"/>
    <w:pPr>
      <w:tabs>
        <w:tab w:val="left" w:pos="4082"/>
      </w:tabs>
      <w:spacing w:before="20" w:after="40"/>
      <w:ind w:left="1247"/>
    </w:pPr>
    <w:rPr>
      <w:sz w:val="18"/>
    </w:rPr>
  </w:style>
  <w:style w:type="character" w:customStyle="1" w:styleId="FootnoteTextChar">
    <w:name w:val="Footnote Text Char"/>
    <w:aliases w:val="Geneva 9 Char,Font: Geneva 9 Char,Boston 10 Char,f Char,DNV-FT Char,Fußnotentextf Char,Footnote Text Char Char Char1,Footnote Text Char Char Char Char Char,Footnote Text1 Char,Footnote Text Char Char Char Char1,fn Char,ft Char1"/>
    <w:basedOn w:val="DefaultParagraphFont"/>
    <w:link w:val="FootnoteText"/>
    <w:uiPriority w:val="99"/>
    <w:rsid w:val="00267474"/>
    <w:rPr>
      <w:rFonts w:ascii="Times New Roman" w:eastAsia="Times New Roman" w:hAnsi="Times New Roman" w:cs="Times New Roman"/>
      <w:kern w:val="0"/>
      <w:sz w:val="18"/>
      <w:szCs w:val="20"/>
      <w:lang w:val="ru-RU" w:eastAsia="en-US"/>
      <w14:ligatures w14:val="none"/>
    </w:rPr>
  </w:style>
  <w:style w:type="table" w:customStyle="1" w:styleId="AATable">
    <w:name w:val="AA_Table"/>
    <w:basedOn w:val="TableNormal"/>
    <w:rsid w:val="00A56462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en-US"/>
      <w14:ligatures w14:val="none"/>
    </w:rPr>
    <w:tblPr>
      <w:tblStyleRowBandSize w:val="1"/>
      <w:tblStyleColBandSize w:val="1"/>
      <w:jc w:val="right"/>
    </w:tblPr>
    <w:trPr>
      <w:jc w:val="right"/>
    </w:trPr>
    <w:tblStylePr w:type="firstRow">
      <w:pPr>
        <w:wordWrap/>
        <w:spacing w:beforeLines="0" w:before="0" w:beforeAutospacing="0" w:afterLines="0" w:after="0" w:afterAutospacing="0"/>
        <w:contextualSpacing w:val="0"/>
        <w:jc w:val="left"/>
      </w:pPr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lastRow">
      <w:pPr>
        <w:wordWrap/>
        <w:spacing w:afterLines="0" w:after="240" w:afterAutospacing="0"/>
        <w:ind w:rightChars="0" w:right="567"/>
      </w:pPr>
      <w:rPr>
        <w:rFonts w:ascii="Arial" w:hAnsi="Arial"/>
        <w:b/>
        <w:sz w:val="32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firstCol">
      <w:pPr>
        <w:wordWrap/>
        <w:ind w:rightChars="0" w:right="0"/>
      </w:pPr>
    </w:tblStylePr>
    <w:tblStylePr w:type="lastCol">
      <w:rPr>
        <w:rFonts w:ascii="Times New Roman" w:hAnsi="Times New Roman"/>
        <w:sz w:val="20"/>
      </w:rPr>
    </w:tblStylePr>
    <w:tblStylePr w:type="band1Vert">
      <w:rPr>
        <w:rFonts w:ascii="Times New Roman" w:hAnsi="Times New Roman"/>
      </w:rPr>
    </w:tblStylePr>
    <w:tblStylePr w:type="band2Vert">
      <w:pPr>
        <w:wordWrap/>
        <w:spacing w:beforeLines="0" w:before="0" w:beforeAutospacing="0" w:afterLines="0" w:after="0" w:afterAutospacing="0"/>
        <w:contextualSpacing w:val="0"/>
      </w:pPr>
      <w:rPr>
        <w:rFonts w:ascii="Times New Roman" w:hAnsi="Times New Roman"/>
        <w:b/>
        <w:i w:val="0"/>
        <w:color w:val="auto"/>
        <w:sz w:val="20"/>
        <w:szCs w:val="32"/>
      </w:rPr>
    </w:tblStylePr>
    <w:tblStylePr w:type="band1Horz">
      <w:rPr>
        <w:rFonts w:ascii="Times New Roman" w:hAnsi="Times New Roman"/>
        <w:sz w:val="20"/>
      </w:rPr>
      <w:tblPr/>
      <w:tcPr>
        <w:tcBorders>
          <w:bottom w:val="single" w:sz="4" w:space="0" w:color="auto"/>
        </w:tcBorders>
      </w:tcPr>
    </w:tblStylePr>
    <w:tblStylePr w:type="band2Horz">
      <w:rPr>
        <w:rFonts w:ascii="Times New Roman" w:hAnsi="Times New Roman"/>
        <w:b w:val="0"/>
        <w:i w:val="0"/>
        <w:color w:val="auto"/>
        <w:sz w:val="20"/>
        <w:szCs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pPr>
        <w:wordWrap/>
        <w:spacing w:beforeLines="0" w:before="0" w:beforeAutospacing="0" w:afterLines="0" w:after="0" w:afterAutospacing="0"/>
        <w:contextualSpacing w:val="0"/>
        <w:jc w:val="right"/>
      </w:pPr>
      <w:rPr>
        <w:rFonts w:ascii="Arial" w:hAnsi="Arial"/>
        <w:b/>
        <w:i w:val="0"/>
        <w:color w:val="auto"/>
        <w:sz w:val="64"/>
        <w:szCs w:val="64"/>
      </w:rPr>
    </w:tblStylePr>
    <w:tblStylePr w:type="nwCell"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seCell">
      <w:pPr>
        <w:wordWrap/>
        <w:spacing w:beforeLines="0" w:before="120" w:beforeAutospacing="0" w:afterLines="0" w:after="120" w:afterAutospacing="0"/>
        <w:ind w:leftChars="0" w:left="0" w:rightChars="0" w:right="0"/>
        <w:contextualSpacing w:val="0"/>
      </w:pPr>
      <w:rPr>
        <w:rFonts w:ascii="Times New Roman" w:hAnsi="Times New Roman"/>
        <w:b w:val="0"/>
        <w:sz w:val="20"/>
      </w:rPr>
    </w:tblStylePr>
    <w:tblStylePr w:type="swCell">
      <w:pPr>
        <w:wordWrap/>
        <w:spacing w:afterLines="0" w:after="360" w:afterAutospacing="0"/>
        <w:ind w:rightChars="0" w:right="0"/>
      </w:pPr>
      <w:rPr>
        <w:rFonts w:ascii="Times New Roman" w:hAnsi="Times New Roman"/>
      </w:rPr>
    </w:tblStylePr>
  </w:style>
  <w:style w:type="paragraph" w:customStyle="1" w:styleId="AATitle">
    <w:name w:val="AA_Title"/>
    <w:basedOn w:val="Normal-pool"/>
    <w:qFormat/>
    <w:rsid w:val="00A56462"/>
    <w:pPr>
      <w:keepNext/>
      <w:keepLines/>
      <w:suppressAutoHyphens/>
    </w:pPr>
    <w:rPr>
      <w:b/>
    </w:rPr>
  </w:style>
  <w:style w:type="paragraph" w:customStyle="1" w:styleId="AATitle2">
    <w:name w:val="AA_Title2"/>
    <w:basedOn w:val="AATitle"/>
    <w:qFormat/>
    <w:rsid w:val="00A56462"/>
    <w:pPr>
      <w:keepNext w:val="0"/>
      <w:keepLines w:val="0"/>
      <w:spacing w:before="120" w:after="120"/>
    </w:pPr>
  </w:style>
  <w:style w:type="paragraph" w:customStyle="1" w:styleId="BBTitle">
    <w:name w:val="BB_Title"/>
    <w:basedOn w:val="Normal-pool"/>
    <w:qFormat/>
    <w:rsid w:val="00A56462"/>
    <w:pPr>
      <w:keepNext/>
      <w:keepLines/>
      <w:suppressAutoHyphens/>
      <w:spacing w:before="320" w:after="240"/>
      <w:ind w:left="1247" w:right="567"/>
    </w:pPr>
    <w:rPr>
      <w:b/>
      <w:sz w:val="28"/>
      <w:szCs w:val="28"/>
    </w:rPr>
  </w:style>
  <w:style w:type="paragraph" w:styleId="Footer">
    <w:name w:val="footer"/>
    <w:basedOn w:val="Normal"/>
    <w:link w:val="FooterChar"/>
    <w:uiPriority w:val="99"/>
    <w:rsid w:val="00A56462"/>
    <w:pPr>
      <w:tabs>
        <w:tab w:val="center" w:pos="4320"/>
        <w:tab w:val="right" w:pos="8640"/>
      </w:tabs>
      <w:spacing w:before="60" w:after="120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267474"/>
    <w:rPr>
      <w:rFonts w:ascii="Times New Roman" w:eastAsia="Times New Roman" w:hAnsi="Times New Roman" w:cs="Times New Roman"/>
      <w:kern w:val="0"/>
      <w:sz w:val="18"/>
      <w:szCs w:val="20"/>
      <w:lang w:val="ru-RU" w:eastAsia="en-US"/>
      <w14:ligatures w14:val="none"/>
    </w:rPr>
  </w:style>
  <w:style w:type="paragraph" w:styleId="Header">
    <w:name w:val="header"/>
    <w:basedOn w:val="Normal"/>
    <w:link w:val="HeaderChar"/>
    <w:semiHidden/>
    <w:rsid w:val="00A56462"/>
    <w:pPr>
      <w:tabs>
        <w:tab w:val="center" w:pos="4536"/>
        <w:tab w:val="right" w:pos="9072"/>
      </w:tabs>
    </w:pPr>
    <w:rPr>
      <w:b/>
      <w:sz w:val="18"/>
    </w:rPr>
  </w:style>
  <w:style w:type="character" w:customStyle="1" w:styleId="HeaderChar">
    <w:name w:val="Header Char"/>
    <w:basedOn w:val="DefaultParagraphFont"/>
    <w:link w:val="Header"/>
    <w:semiHidden/>
    <w:rsid w:val="00267474"/>
    <w:rPr>
      <w:rFonts w:ascii="Times New Roman" w:eastAsia="Times New Roman" w:hAnsi="Times New Roman" w:cs="Times New Roman"/>
      <w:b/>
      <w:kern w:val="0"/>
      <w:sz w:val="18"/>
      <w:szCs w:val="20"/>
      <w:lang w:val="ru-RU" w:eastAsia="en-US"/>
      <w14:ligatures w14:val="none"/>
    </w:rPr>
  </w:style>
  <w:style w:type="character" w:styleId="Hyperlink">
    <w:name w:val="Hyperlink"/>
    <w:uiPriority w:val="99"/>
    <w:rsid w:val="00A56462"/>
    <w:rPr>
      <w:rFonts w:ascii="Times New Roman" w:hAnsi="Times New Roman"/>
      <w:color w:val="0000FF"/>
      <w:sz w:val="20"/>
      <w:szCs w:val="20"/>
      <w:u w:val="none"/>
      <w:lang w:val="ru-RU"/>
    </w:rPr>
  </w:style>
  <w:style w:type="numbering" w:customStyle="1" w:styleId="Normallist">
    <w:name w:val="Normal_list"/>
    <w:basedOn w:val="NoList"/>
    <w:rsid w:val="00A56462"/>
    <w:pPr>
      <w:numPr>
        <w:numId w:val="3"/>
      </w:numPr>
    </w:pPr>
  </w:style>
  <w:style w:type="paragraph" w:customStyle="1" w:styleId="NormalNonumber">
    <w:name w:val="Normal_No_number"/>
    <w:basedOn w:val="Normal-pool"/>
    <w:qFormat/>
    <w:rsid w:val="00A56462"/>
    <w:pPr>
      <w:spacing w:after="120"/>
      <w:ind w:left="1247"/>
    </w:pPr>
  </w:style>
  <w:style w:type="paragraph" w:customStyle="1" w:styleId="Normalnumber">
    <w:name w:val="Normal_number"/>
    <w:basedOn w:val="Normal-pool"/>
    <w:link w:val="NormalnumberChar"/>
    <w:uiPriority w:val="99"/>
    <w:qFormat/>
    <w:rsid w:val="00A56462"/>
    <w:pPr>
      <w:numPr>
        <w:numId w:val="3"/>
      </w:numPr>
      <w:spacing w:after="120"/>
    </w:pPr>
  </w:style>
  <w:style w:type="paragraph" w:customStyle="1" w:styleId="Titletable">
    <w:name w:val="Title_table"/>
    <w:basedOn w:val="Normal-pool"/>
    <w:qFormat/>
    <w:rsid w:val="00A56462"/>
    <w:pPr>
      <w:keepNext/>
      <w:keepLines/>
      <w:suppressAutoHyphens/>
      <w:spacing w:after="60"/>
      <w:ind w:left="1247"/>
    </w:pPr>
    <w:rPr>
      <w:b/>
      <w:bCs/>
    </w:rPr>
  </w:style>
  <w:style w:type="paragraph" w:styleId="TOC1">
    <w:name w:val="toc 1"/>
    <w:basedOn w:val="Normal"/>
    <w:next w:val="Normal"/>
    <w:unhideWhenUsed/>
    <w:rsid w:val="00A56462"/>
    <w:pPr>
      <w:tabs>
        <w:tab w:val="right" w:leader="dot" w:pos="9486"/>
      </w:tabs>
      <w:spacing w:before="240"/>
      <w:ind w:left="1814" w:hanging="567"/>
    </w:pPr>
    <w:rPr>
      <w:bCs/>
    </w:rPr>
  </w:style>
  <w:style w:type="paragraph" w:styleId="TOC2">
    <w:name w:val="toc 2"/>
    <w:basedOn w:val="Normal"/>
    <w:next w:val="Normal"/>
    <w:unhideWhenUsed/>
    <w:rsid w:val="00A56462"/>
    <w:pPr>
      <w:tabs>
        <w:tab w:val="right" w:leader="dot" w:pos="9486"/>
      </w:tabs>
      <w:ind w:left="2381" w:hanging="567"/>
    </w:pPr>
  </w:style>
  <w:style w:type="paragraph" w:styleId="TOC3">
    <w:name w:val="toc 3"/>
    <w:basedOn w:val="Normal"/>
    <w:next w:val="Normal"/>
    <w:unhideWhenUsed/>
    <w:rsid w:val="00A56462"/>
    <w:pPr>
      <w:tabs>
        <w:tab w:val="left" w:pos="4082"/>
        <w:tab w:val="right" w:leader="dot" w:pos="9486"/>
      </w:tabs>
      <w:ind w:left="2948" w:hanging="567"/>
    </w:pPr>
    <w:rPr>
      <w:iCs/>
    </w:rPr>
  </w:style>
  <w:style w:type="paragraph" w:styleId="TOC4">
    <w:name w:val="toc 4"/>
    <w:basedOn w:val="Normal"/>
    <w:next w:val="Normal"/>
    <w:unhideWhenUsed/>
    <w:rsid w:val="00A56462"/>
    <w:pPr>
      <w:tabs>
        <w:tab w:val="left" w:pos="1000"/>
        <w:tab w:val="left" w:pos="4082"/>
        <w:tab w:val="right" w:leader="dot" w:pos="9486"/>
      </w:tabs>
      <w:ind w:left="3515" w:hanging="567"/>
    </w:pPr>
    <w:rPr>
      <w:szCs w:val="18"/>
    </w:rPr>
  </w:style>
  <w:style w:type="paragraph" w:styleId="TOC5">
    <w:name w:val="toc 5"/>
    <w:basedOn w:val="Normal"/>
    <w:next w:val="Normal"/>
    <w:autoRedefine/>
    <w:rsid w:val="00A56462"/>
    <w:pPr>
      <w:ind w:left="800"/>
    </w:pPr>
    <w:rPr>
      <w:sz w:val="18"/>
      <w:szCs w:val="18"/>
    </w:rPr>
  </w:style>
  <w:style w:type="paragraph" w:customStyle="1" w:styleId="ZZAnxheader">
    <w:name w:val="ZZ_Anx_header"/>
    <w:basedOn w:val="Normal-pool"/>
    <w:qFormat/>
    <w:rsid w:val="00A56462"/>
    <w:rPr>
      <w:b/>
      <w:bCs/>
      <w:sz w:val="28"/>
      <w:szCs w:val="22"/>
    </w:rPr>
  </w:style>
  <w:style w:type="paragraph" w:customStyle="1" w:styleId="ZZAnxtitle">
    <w:name w:val="ZZ_Anx_title"/>
    <w:basedOn w:val="Normal-pool"/>
    <w:qFormat/>
    <w:rsid w:val="00A56462"/>
    <w:pPr>
      <w:spacing w:before="360" w:after="120"/>
      <w:ind w:left="1247"/>
    </w:pPr>
    <w:rPr>
      <w:b/>
      <w:bCs/>
      <w:sz w:val="28"/>
      <w:szCs w:val="26"/>
    </w:rPr>
  </w:style>
  <w:style w:type="paragraph" w:styleId="NormalWeb">
    <w:name w:val="Normal (Web)"/>
    <w:basedOn w:val="Normal"/>
    <w:uiPriority w:val="99"/>
    <w:unhideWhenUsed/>
    <w:rsid w:val="00267474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customStyle="1" w:styleId="Normal-pool-Table">
    <w:name w:val="Normal-pool-Table"/>
    <w:basedOn w:val="Normal-pool"/>
    <w:rsid w:val="00A56462"/>
    <w:pPr>
      <w:spacing w:before="40" w:after="40"/>
    </w:pPr>
    <w:rPr>
      <w:rFonts w:eastAsia="SimSun"/>
      <w:sz w:val="18"/>
    </w:rPr>
  </w:style>
  <w:style w:type="paragraph" w:customStyle="1" w:styleId="Footnote-Text">
    <w:name w:val="Footnote-Text"/>
    <w:basedOn w:val="Normal-pool"/>
    <w:rsid w:val="00A56462"/>
    <w:pPr>
      <w:spacing w:before="20" w:after="40"/>
      <w:ind w:left="1247"/>
    </w:pPr>
    <w:rPr>
      <w:rFonts w:eastAsia="SimSun"/>
      <w:sz w:val="18"/>
    </w:rPr>
  </w:style>
  <w:style w:type="character" w:customStyle="1" w:styleId="Normal-poolChar">
    <w:name w:val="Normal-pool Char"/>
    <w:link w:val="Normal-pool"/>
    <w:locked/>
    <w:rsid w:val="00A56462"/>
    <w:rPr>
      <w:rFonts w:ascii="Times New Roman" w:eastAsia="Times New Roman" w:hAnsi="Times New Roman" w:cs="Times New Roman"/>
      <w:kern w:val="0"/>
      <w:sz w:val="20"/>
      <w:szCs w:val="20"/>
      <w:lang w:val="ru-RU" w:eastAsia="en-US"/>
      <w14:ligatures w14:val="none"/>
    </w:rPr>
  </w:style>
  <w:style w:type="paragraph" w:customStyle="1" w:styleId="AConvName">
    <w:name w:val="A_ConvName"/>
    <w:basedOn w:val="Normal-pool"/>
    <w:next w:val="Normal-pool"/>
    <w:rsid w:val="00A56462"/>
    <w:pPr>
      <w:tabs>
        <w:tab w:val="clear" w:pos="1247"/>
      </w:tabs>
      <w:spacing w:before="120" w:after="240"/>
    </w:pPr>
    <w:rPr>
      <w:rFonts w:ascii="Arial" w:eastAsia="SimSun" w:hAnsi="Arial"/>
      <w:b/>
      <w:sz w:val="28"/>
    </w:rPr>
  </w:style>
  <w:style w:type="paragraph" w:customStyle="1" w:styleId="ASymbol">
    <w:name w:val="A_Symbol"/>
    <w:basedOn w:val="Normal-pool"/>
    <w:rsid w:val="00A56462"/>
    <w:pPr>
      <w:tabs>
        <w:tab w:val="clear" w:pos="624"/>
        <w:tab w:val="clear" w:pos="1247"/>
        <w:tab w:val="right" w:pos="2920"/>
      </w:tabs>
    </w:pPr>
    <w:rPr>
      <w:rFonts w:eastAsia="SimSun"/>
    </w:rPr>
  </w:style>
  <w:style w:type="paragraph" w:customStyle="1" w:styleId="AText">
    <w:name w:val="A_Text"/>
    <w:basedOn w:val="Normal-pool"/>
    <w:rsid w:val="00A56462"/>
    <w:pPr>
      <w:spacing w:before="120"/>
    </w:pPr>
    <w:rPr>
      <w:rFonts w:eastAsia="SimSun"/>
    </w:rPr>
  </w:style>
  <w:style w:type="paragraph" w:customStyle="1" w:styleId="ATwoLetters">
    <w:name w:val="A_TwoLetters"/>
    <w:basedOn w:val="Normal-pool"/>
    <w:next w:val="Normal-pool"/>
    <w:rsid w:val="00A56462"/>
    <w:pPr>
      <w:tabs>
        <w:tab w:val="clear" w:pos="1247"/>
      </w:tabs>
      <w:jc w:val="right"/>
    </w:pPr>
    <w:rPr>
      <w:rFonts w:ascii="Arial" w:eastAsia="SimSun" w:hAnsi="Arial" w:cs="Arial"/>
      <w:b/>
      <w:caps/>
      <w:sz w:val="64"/>
      <w:szCs w:val="64"/>
    </w:rPr>
  </w:style>
  <w:style w:type="paragraph" w:customStyle="1" w:styleId="AUnitedNations">
    <w:name w:val="A_United_Nations"/>
    <w:basedOn w:val="Normal-pool"/>
    <w:next w:val="Normal-pool"/>
    <w:rsid w:val="00A56462"/>
    <w:pPr>
      <w:tabs>
        <w:tab w:val="clear" w:pos="1247"/>
      </w:tabs>
      <w:spacing w:before="20" w:after="20"/>
    </w:pPr>
    <w:rPr>
      <w:rFonts w:ascii="Arial" w:eastAsia="SimSun" w:hAnsi="Arial" w:cs="Times New Roman Bold"/>
      <w:b/>
      <w:caps/>
      <w:color w:val="000000" w:themeColor="text1"/>
      <w:sz w:val="27"/>
    </w:rPr>
  </w:style>
  <w:style w:type="paragraph" w:styleId="BalloonText">
    <w:name w:val="Balloon Text"/>
    <w:basedOn w:val="Normal"/>
    <w:link w:val="BalloonTextChar"/>
    <w:unhideWhenUsed/>
    <w:rsid w:val="002674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67474"/>
    <w:rPr>
      <w:rFonts w:ascii="Tahoma" w:eastAsia="Times New Roman" w:hAnsi="Tahoma" w:cs="Tahoma"/>
      <w:kern w:val="0"/>
      <w:sz w:val="16"/>
      <w:szCs w:val="16"/>
      <w:lang w:val="ru-RU" w:eastAsia="en-US"/>
      <w14:ligatures w14:val="none"/>
    </w:rPr>
  </w:style>
  <w:style w:type="character" w:styleId="CommentReference">
    <w:name w:val="annotation reference"/>
    <w:basedOn w:val="DefaultParagraphFont"/>
    <w:uiPriority w:val="99"/>
    <w:unhideWhenUsed/>
    <w:rsid w:val="00267474"/>
    <w:rPr>
      <w:sz w:val="16"/>
      <w:szCs w:val="16"/>
      <w:lang w:val="ru-RU"/>
    </w:rPr>
  </w:style>
  <w:style w:type="paragraph" w:styleId="CommentText">
    <w:name w:val="annotation text"/>
    <w:basedOn w:val="Normal"/>
    <w:link w:val="CommentTextChar"/>
    <w:unhideWhenUsed/>
    <w:rsid w:val="00267474"/>
  </w:style>
  <w:style w:type="character" w:customStyle="1" w:styleId="CommentTextChar">
    <w:name w:val="Comment Text Char"/>
    <w:basedOn w:val="DefaultParagraphFont"/>
    <w:link w:val="CommentText"/>
    <w:rsid w:val="00267474"/>
    <w:rPr>
      <w:rFonts w:ascii="Times New Roman" w:eastAsia="Times New Roman" w:hAnsi="Times New Roman" w:cs="Times New Roman"/>
      <w:kern w:val="0"/>
      <w:sz w:val="20"/>
      <w:szCs w:val="20"/>
      <w:lang w:val="ru-RU" w:eastAsia="en-US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2674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67474"/>
    <w:rPr>
      <w:rFonts w:ascii="Times New Roman" w:eastAsia="Times New Roman" w:hAnsi="Times New Roman" w:cs="Times New Roman"/>
      <w:b/>
      <w:bCs/>
      <w:kern w:val="0"/>
      <w:sz w:val="20"/>
      <w:szCs w:val="20"/>
      <w:lang w:val="ru-RU" w:eastAsia="en-US"/>
      <w14:ligatures w14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A56462"/>
    <w:rPr>
      <w:color w:val="0000FF"/>
      <w:u w:val="none"/>
      <w:lang w:val="ru-RU"/>
    </w:rPr>
  </w:style>
  <w:style w:type="paragraph" w:styleId="ListParagraph">
    <w:name w:val="List Paragraph"/>
    <w:basedOn w:val="Normal"/>
    <w:link w:val="ListParagraphChar"/>
    <w:uiPriority w:val="34"/>
    <w:qFormat/>
    <w:rsid w:val="00267474"/>
    <w:pPr>
      <w:ind w:left="720"/>
      <w:contextualSpacing/>
    </w:pPr>
  </w:style>
  <w:style w:type="paragraph" w:styleId="NoSpacing">
    <w:name w:val="No Spacing"/>
    <w:uiPriority w:val="1"/>
    <w:qFormat/>
    <w:rsid w:val="00267474"/>
    <w:pPr>
      <w:spacing w:after="0" w:line="240" w:lineRule="auto"/>
    </w:pPr>
    <w:rPr>
      <w:rFonts w:eastAsiaTheme="minorHAnsi"/>
      <w:kern w:val="0"/>
      <w:lang w:val="ru-RU" w:eastAsia="en-US"/>
      <w14:ligatures w14:val="none"/>
    </w:rPr>
  </w:style>
  <w:style w:type="character" w:customStyle="1" w:styleId="NormalnumberChar">
    <w:name w:val="Normal_number Char"/>
    <w:link w:val="Normalnumber"/>
    <w:uiPriority w:val="99"/>
    <w:rsid w:val="00267474"/>
    <w:rPr>
      <w:rFonts w:ascii="Times New Roman" w:eastAsia="Times New Roman" w:hAnsi="Times New Roman" w:cs="Times New Roman"/>
      <w:kern w:val="0"/>
      <w:sz w:val="20"/>
      <w:szCs w:val="20"/>
      <w:lang w:val="ru-RU" w:eastAsia="en-US"/>
      <w14:ligatures w14:val="none"/>
    </w:rPr>
  </w:style>
  <w:style w:type="character" w:styleId="PlaceholderText">
    <w:name w:val="Placeholder Text"/>
    <w:basedOn w:val="DefaultParagraphFont"/>
    <w:uiPriority w:val="99"/>
    <w:semiHidden/>
    <w:rsid w:val="00267474"/>
    <w:rPr>
      <w:color w:val="808080"/>
      <w:lang w:val="ru-RU"/>
    </w:rPr>
  </w:style>
  <w:style w:type="table" w:styleId="TableGrid">
    <w:name w:val="Table Grid"/>
    <w:basedOn w:val="TableNormal"/>
    <w:uiPriority w:val="39"/>
    <w:rsid w:val="00267474"/>
    <w:pPr>
      <w:spacing w:after="0" w:line="240" w:lineRule="auto"/>
    </w:pPr>
    <w:rPr>
      <w:rFonts w:ascii="Times New Roman" w:eastAsia="SimSun" w:hAnsi="Times New Roman" w:cs="Times New Roman"/>
      <w:kern w:val="0"/>
      <w:sz w:val="20"/>
      <w:szCs w:val="2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Logo">
    <w:name w:val="A_Logo"/>
    <w:basedOn w:val="Normal-pool"/>
    <w:link w:val="ALogoChar"/>
    <w:qFormat/>
    <w:rsid w:val="00A56462"/>
    <w:pPr>
      <w:spacing w:before="120" w:after="240"/>
    </w:pPr>
  </w:style>
  <w:style w:type="character" w:customStyle="1" w:styleId="ALogoChar">
    <w:name w:val="A_Logo Char"/>
    <w:basedOn w:val="DefaultParagraphFont"/>
    <w:link w:val="ALogo"/>
    <w:rsid w:val="00A56462"/>
    <w:rPr>
      <w:rFonts w:ascii="Times New Roman" w:eastAsia="Times New Roman" w:hAnsi="Times New Roman" w:cs="Times New Roman"/>
      <w:kern w:val="0"/>
      <w:sz w:val="20"/>
      <w:szCs w:val="20"/>
      <w:lang w:val="ru-RU" w:eastAsia="en-US"/>
      <w14:ligatures w14:val="none"/>
    </w:rPr>
  </w:style>
  <w:style w:type="paragraph" w:customStyle="1" w:styleId="ASpacer">
    <w:name w:val="A_Spacer"/>
    <w:basedOn w:val="Normal-pool"/>
    <w:link w:val="ASpacerChar"/>
    <w:qFormat/>
    <w:rsid w:val="00A56462"/>
    <w:rPr>
      <w:sz w:val="2"/>
    </w:rPr>
  </w:style>
  <w:style w:type="character" w:customStyle="1" w:styleId="ASpacerChar">
    <w:name w:val="A_Spacer Char"/>
    <w:basedOn w:val="DefaultParagraphFont"/>
    <w:link w:val="ASpacer"/>
    <w:rsid w:val="00A56462"/>
    <w:rPr>
      <w:rFonts w:ascii="Times New Roman" w:eastAsia="Times New Roman" w:hAnsi="Times New Roman" w:cs="Times New Roman"/>
      <w:kern w:val="0"/>
      <w:sz w:val="2"/>
      <w:szCs w:val="20"/>
      <w:lang w:val="ru-RU" w:eastAsia="en-US"/>
      <w14:ligatures w14:val="none"/>
    </w:rPr>
  </w:style>
  <w:style w:type="paragraph" w:customStyle="1" w:styleId="AATitle1">
    <w:name w:val="AA_Title1"/>
    <w:basedOn w:val="Normal-pool"/>
    <w:qFormat/>
    <w:rsid w:val="00A56462"/>
  </w:style>
  <w:style w:type="character" w:styleId="UnresolvedMention">
    <w:name w:val="Unresolved Mention"/>
    <w:basedOn w:val="DefaultParagraphFont"/>
    <w:uiPriority w:val="99"/>
    <w:semiHidden/>
    <w:rsid w:val="00267474"/>
    <w:rPr>
      <w:color w:val="605E5C"/>
      <w:shd w:val="clear" w:color="auto" w:fill="E1DFDD"/>
      <w:lang w:val="ru-RU"/>
    </w:rPr>
  </w:style>
  <w:style w:type="paragraph" w:styleId="Bibliography">
    <w:name w:val="Bibliography"/>
    <w:basedOn w:val="Normal"/>
    <w:next w:val="Normal"/>
    <w:uiPriority w:val="37"/>
    <w:semiHidden/>
    <w:unhideWhenUsed/>
    <w:rsid w:val="008C6E19"/>
  </w:style>
  <w:style w:type="paragraph" w:styleId="BlockText">
    <w:name w:val="Block Text"/>
    <w:basedOn w:val="Normal"/>
    <w:semiHidden/>
    <w:unhideWhenUsed/>
    <w:rsid w:val="008C6E19"/>
    <w:pPr>
      <w:pBdr>
        <w:top w:val="single" w:sz="2" w:space="10" w:color="4472C4" w:themeColor="accent1"/>
        <w:left w:val="single" w:sz="2" w:space="10" w:color="4472C4" w:themeColor="accent1"/>
        <w:bottom w:val="single" w:sz="2" w:space="10" w:color="4472C4" w:themeColor="accent1"/>
        <w:right w:val="single" w:sz="2" w:space="10" w:color="4472C4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472C4" w:themeColor="accent1"/>
    </w:rPr>
  </w:style>
  <w:style w:type="paragraph" w:styleId="BodyText">
    <w:name w:val="Body Text"/>
    <w:basedOn w:val="Normal"/>
    <w:link w:val="BodyTextChar"/>
    <w:semiHidden/>
    <w:unhideWhenUsed/>
    <w:rsid w:val="008C6E19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8C6E19"/>
    <w:rPr>
      <w:rFonts w:ascii="Times New Roman" w:eastAsia="Times New Roman" w:hAnsi="Times New Roman" w:cs="Times New Roman"/>
      <w:kern w:val="0"/>
      <w:sz w:val="20"/>
      <w:szCs w:val="20"/>
      <w:lang w:val="ru-RU" w:eastAsia="en-US"/>
      <w14:ligatures w14:val="none"/>
    </w:rPr>
  </w:style>
  <w:style w:type="paragraph" w:styleId="BodyText2">
    <w:name w:val="Body Text 2"/>
    <w:basedOn w:val="Normal"/>
    <w:link w:val="BodyText2Char"/>
    <w:semiHidden/>
    <w:unhideWhenUsed/>
    <w:rsid w:val="008C6E1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8C6E19"/>
    <w:rPr>
      <w:rFonts w:ascii="Times New Roman" w:eastAsia="Times New Roman" w:hAnsi="Times New Roman" w:cs="Times New Roman"/>
      <w:kern w:val="0"/>
      <w:sz w:val="20"/>
      <w:szCs w:val="20"/>
      <w:lang w:val="ru-RU" w:eastAsia="en-US"/>
      <w14:ligatures w14:val="none"/>
    </w:rPr>
  </w:style>
  <w:style w:type="paragraph" w:styleId="BodyText3">
    <w:name w:val="Body Text 3"/>
    <w:basedOn w:val="Normal"/>
    <w:link w:val="BodyText3Char"/>
    <w:semiHidden/>
    <w:unhideWhenUsed/>
    <w:rsid w:val="008C6E1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8C6E19"/>
    <w:rPr>
      <w:rFonts w:ascii="Times New Roman" w:eastAsia="Times New Roman" w:hAnsi="Times New Roman" w:cs="Times New Roman"/>
      <w:kern w:val="0"/>
      <w:sz w:val="16"/>
      <w:szCs w:val="16"/>
      <w:lang w:val="ru-RU" w:eastAsia="en-US"/>
      <w14:ligatures w14:val="none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8C6E19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8C6E19"/>
    <w:rPr>
      <w:rFonts w:ascii="Times New Roman" w:eastAsia="Times New Roman" w:hAnsi="Times New Roman" w:cs="Times New Roman"/>
      <w:kern w:val="0"/>
      <w:sz w:val="20"/>
      <w:szCs w:val="20"/>
      <w:lang w:val="ru-RU" w:eastAsia="en-US"/>
      <w14:ligatures w14:val="none"/>
    </w:rPr>
  </w:style>
  <w:style w:type="paragraph" w:styleId="BodyTextIndent">
    <w:name w:val="Body Text Indent"/>
    <w:basedOn w:val="Normal"/>
    <w:link w:val="BodyTextIndentChar"/>
    <w:semiHidden/>
    <w:unhideWhenUsed/>
    <w:rsid w:val="008C6E1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8C6E19"/>
    <w:rPr>
      <w:rFonts w:ascii="Times New Roman" w:eastAsia="Times New Roman" w:hAnsi="Times New Roman" w:cs="Times New Roman"/>
      <w:kern w:val="0"/>
      <w:sz w:val="20"/>
      <w:szCs w:val="20"/>
      <w:lang w:val="ru-RU" w:eastAsia="en-US"/>
      <w14:ligatures w14:val="none"/>
    </w:rPr>
  </w:style>
  <w:style w:type="paragraph" w:styleId="BodyTextFirstIndent2">
    <w:name w:val="Body Text First Indent 2"/>
    <w:basedOn w:val="BodyTextIndent"/>
    <w:link w:val="BodyTextFirstIndent2Char"/>
    <w:semiHidden/>
    <w:unhideWhenUsed/>
    <w:rsid w:val="008C6E19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8C6E19"/>
    <w:rPr>
      <w:rFonts w:ascii="Times New Roman" w:eastAsia="Times New Roman" w:hAnsi="Times New Roman" w:cs="Times New Roman"/>
      <w:kern w:val="0"/>
      <w:sz w:val="20"/>
      <w:szCs w:val="20"/>
      <w:lang w:val="ru-RU" w:eastAsia="en-US"/>
      <w14:ligatures w14:val="none"/>
    </w:rPr>
  </w:style>
  <w:style w:type="paragraph" w:styleId="BodyTextIndent2">
    <w:name w:val="Body Text Indent 2"/>
    <w:basedOn w:val="Normal"/>
    <w:link w:val="BodyTextIndent2Char"/>
    <w:semiHidden/>
    <w:unhideWhenUsed/>
    <w:rsid w:val="008C6E19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8C6E19"/>
    <w:rPr>
      <w:rFonts w:ascii="Times New Roman" w:eastAsia="Times New Roman" w:hAnsi="Times New Roman" w:cs="Times New Roman"/>
      <w:kern w:val="0"/>
      <w:sz w:val="20"/>
      <w:szCs w:val="20"/>
      <w:lang w:val="ru-RU" w:eastAsia="en-US"/>
      <w14:ligatures w14:val="none"/>
    </w:rPr>
  </w:style>
  <w:style w:type="paragraph" w:styleId="BodyTextIndent3">
    <w:name w:val="Body Text Indent 3"/>
    <w:basedOn w:val="Normal"/>
    <w:link w:val="BodyTextIndent3Char"/>
    <w:semiHidden/>
    <w:unhideWhenUsed/>
    <w:rsid w:val="008C6E19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8C6E19"/>
    <w:rPr>
      <w:rFonts w:ascii="Times New Roman" w:eastAsia="Times New Roman" w:hAnsi="Times New Roman" w:cs="Times New Roman"/>
      <w:kern w:val="0"/>
      <w:sz w:val="16"/>
      <w:szCs w:val="16"/>
      <w:lang w:val="ru-RU" w:eastAsia="en-US"/>
      <w14:ligatures w14:val="none"/>
    </w:rPr>
  </w:style>
  <w:style w:type="character" w:styleId="BookTitle">
    <w:name w:val="Book Title"/>
    <w:basedOn w:val="DefaultParagraphFont"/>
    <w:uiPriority w:val="33"/>
    <w:qFormat/>
    <w:rsid w:val="008C6E19"/>
    <w:rPr>
      <w:b/>
      <w:bCs/>
      <w:i/>
      <w:iCs/>
      <w:spacing w:val="5"/>
      <w:lang w:val="ru-RU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C6E19"/>
    <w:pPr>
      <w:spacing w:after="200"/>
    </w:pPr>
    <w:rPr>
      <w:i/>
      <w:iCs/>
      <w:color w:val="44546A" w:themeColor="text2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8C6E19"/>
    <w:pPr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8C6E19"/>
    <w:rPr>
      <w:rFonts w:ascii="Times New Roman" w:eastAsia="Times New Roman" w:hAnsi="Times New Roman" w:cs="Times New Roman"/>
      <w:kern w:val="0"/>
      <w:sz w:val="20"/>
      <w:szCs w:val="20"/>
      <w:lang w:val="ru-RU" w:eastAsia="en-US"/>
      <w14:ligatures w14:val="none"/>
    </w:rPr>
  </w:style>
  <w:style w:type="table" w:styleId="ColorfulGrid">
    <w:name w:val="Colorful Grid"/>
    <w:basedOn w:val="TableNormal"/>
    <w:uiPriority w:val="73"/>
    <w:unhideWhenUsed/>
    <w:rsid w:val="008C6E1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8C6E1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</w:rPr>
      <w:tblPr/>
      <w:tcPr>
        <w:shd w:val="clear" w:color="auto" w:fill="B4C6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8C6E1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8C6E1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8C6E1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8C6E1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</w:rPr>
      <w:tblPr/>
      <w:tcPr>
        <w:shd w:val="clear" w:color="auto" w:fill="BDD6E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8C6E1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8C6E1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8C6E1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8C6E1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8C6E1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8C6E1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8C6E1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8C6E1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17CC1" w:themeFill="accent5" w:themeFillShade="CC"/>
      </w:tcPr>
    </w:tblStylePr>
    <w:tblStylePr w:type="lastRow">
      <w:rPr>
        <w:b/>
        <w:bCs/>
        <w:color w:val="317CC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8C6E1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8C6E1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1" w:themeShade="99"/>
          <w:insideV w:val="nil"/>
        </w:tcBorders>
        <w:shd w:val="clear" w:color="auto" w:fill="26437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1" w:themeFillShade="99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A1B8E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8C6E1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8C6E1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8C6E1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8C6E1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5" w:themeShade="99"/>
          <w:insideV w:val="nil"/>
        </w:tcBorders>
        <w:shd w:val="clear" w:color="auto" w:fill="255D9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5" w:themeFillShade="99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ADCCE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8C6E1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B9BD5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8C6E1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8C6E1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8C6E1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8C6E1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8C6E1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8C6E1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8C6E1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e">
    <w:name w:val="Date"/>
    <w:basedOn w:val="Normal"/>
    <w:next w:val="Normal"/>
    <w:link w:val="DateChar"/>
    <w:semiHidden/>
    <w:unhideWhenUsed/>
    <w:rsid w:val="008C6E19"/>
  </w:style>
  <w:style w:type="character" w:customStyle="1" w:styleId="DateChar">
    <w:name w:val="Date Char"/>
    <w:basedOn w:val="DefaultParagraphFont"/>
    <w:link w:val="Date"/>
    <w:semiHidden/>
    <w:rsid w:val="008C6E19"/>
    <w:rPr>
      <w:rFonts w:ascii="Times New Roman" w:eastAsia="Times New Roman" w:hAnsi="Times New Roman" w:cs="Times New Roman"/>
      <w:kern w:val="0"/>
      <w:sz w:val="20"/>
      <w:szCs w:val="20"/>
      <w:lang w:val="ru-RU" w:eastAsia="en-US"/>
      <w14:ligatures w14:val="none"/>
    </w:rPr>
  </w:style>
  <w:style w:type="paragraph" w:styleId="DocumentMap">
    <w:name w:val="Document Map"/>
    <w:basedOn w:val="Normal"/>
    <w:link w:val="DocumentMapChar"/>
    <w:uiPriority w:val="99"/>
    <w:unhideWhenUsed/>
    <w:rsid w:val="008C6E19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rsid w:val="008C6E19"/>
    <w:rPr>
      <w:rFonts w:ascii="Segoe UI" w:eastAsia="Times New Roman" w:hAnsi="Segoe UI" w:cs="Segoe UI"/>
      <w:kern w:val="0"/>
      <w:sz w:val="16"/>
      <w:szCs w:val="16"/>
      <w:lang w:val="ru-RU" w:eastAsia="en-US"/>
      <w14:ligatures w14:val="none"/>
    </w:rPr>
  </w:style>
  <w:style w:type="paragraph" w:styleId="E-mailSignature">
    <w:name w:val="E-mail Signature"/>
    <w:basedOn w:val="Normal"/>
    <w:link w:val="E-mailSignatureChar"/>
    <w:semiHidden/>
    <w:unhideWhenUsed/>
    <w:rsid w:val="008C6E19"/>
  </w:style>
  <w:style w:type="character" w:customStyle="1" w:styleId="E-mailSignatureChar">
    <w:name w:val="E-mail Signature Char"/>
    <w:basedOn w:val="DefaultParagraphFont"/>
    <w:link w:val="E-mailSignature"/>
    <w:semiHidden/>
    <w:rsid w:val="008C6E19"/>
    <w:rPr>
      <w:rFonts w:ascii="Times New Roman" w:eastAsia="Times New Roman" w:hAnsi="Times New Roman" w:cs="Times New Roman"/>
      <w:kern w:val="0"/>
      <w:sz w:val="20"/>
      <w:szCs w:val="20"/>
      <w:lang w:val="ru-RU" w:eastAsia="en-US"/>
      <w14:ligatures w14:val="none"/>
    </w:rPr>
  </w:style>
  <w:style w:type="character" w:styleId="Emphasis">
    <w:name w:val="Emphasis"/>
    <w:basedOn w:val="DefaultParagraphFont"/>
    <w:uiPriority w:val="20"/>
    <w:qFormat/>
    <w:rsid w:val="008C6E19"/>
    <w:rPr>
      <w:i/>
      <w:iCs/>
      <w:lang w:val="ru-RU"/>
    </w:rPr>
  </w:style>
  <w:style w:type="character" w:styleId="EndnoteReference">
    <w:name w:val="endnote reference"/>
    <w:basedOn w:val="DefaultParagraphFont"/>
    <w:semiHidden/>
    <w:unhideWhenUsed/>
    <w:rsid w:val="008C6E19"/>
    <w:rPr>
      <w:vertAlign w:val="superscript"/>
      <w:lang w:val="ru-RU"/>
    </w:rPr>
  </w:style>
  <w:style w:type="paragraph" w:styleId="EndnoteText">
    <w:name w:val="endnote text"/>
    <w:basedOn w:val="Normal"/>
    <w:link w:val="EndnoteTextChar"/>
    <w:unhideWhenUsed/>
    <w:rsid w:val="008C6E19"/>
  </w:style>
  <w:style w:type="character" w:customStyle="1" w:styleId="EndnoteTextChar">
    <w:name w:val="Endnote Text Char"/>
    <w:basedOn w:val="DefaultParagraphFont"/>
    <w:link w:val="EndnoteText"/>
    <w:rsid w:val="008C6E19"/>
    <w:rPr>
      <w:rFonts w:ascii="Times New Roman" w:eastAsia="Times New Roman" w:hAnsi="Times New Roman" w:cs="Times New Roman"/>
      <w:kern w:val="0"/>
      <w:sz w:val="20"/>
      <w:szCs w:val="20"/>
      <w:lang w:val="ru-RU" w:eastAsia="en-US"/>
      <w14:ligatures w14:val="none"/>
    </w:rPr>
  </w:style>
  <w:style w:type="paragraph" w:styleId="EnvelopeAddress">
    <w:name w:val="envelope address"/>
    <w:basedOn w:val="Normal"/>
    <w:semiHidden/>
    <w:unhideWhenUsed/>
    <w:rsid w:val="008C6E19"/>
    <w:pPr>
      <w:framePr w:w="7938" w:h="1985" w:hRule="exact" w:hSpace="141" w:wrap="auto" w:hAnchor="page" w:xAlign="center" w:yAlign="bottom"/>
      <w:ind w:left="2835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8C6E19"/>
    <w:rPr>
      <w:rFonts w:asciiTheme="majorHAnsi" w:eastAsiaTheme="majorEastAsia" w:hAnsiTheme="majorHAnsi" w:cstheme="majorBidi"/>
    </w:rPr>
  </w:style>
  <w:style w:type="table" w:styleId="GridTable1Light">
    <w:name w:val="Grid Table 1 Light"/>
    <w:basedOn w:val="TableNormal"/>
    <w:uiPriority w:val="46"/>
    <w:rsid w:val="008C6E1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8C6E19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8C6E19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8C6E19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8C6E19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8C6E19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8C6E19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8C6E1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8C6E19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8C6E19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8C6E19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8C6E19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8C6E19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8C6E19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3">
    <w:name w:val="Grid Table 3"/>
    <w:basedOn w:val="TableNormal"/>
    <w:uiPriority w:val="48"/>
    <w:rsid w:val="008C6E1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8C6E1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8C6E1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8C6E1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8C6E19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8C6E1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8C6E19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8C6E1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8C6E1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8C6E1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8C6E1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8C6E19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8C6E1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8C6E19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8C6E1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8C6E1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8C6E1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8C6E1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8C6E1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8C6E1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8C6E1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8C6E1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8C6E19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8C6E19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8C6E1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8C6E19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8C6E19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8C6E1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8C6E1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8C6E19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8C6E19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8C6E1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8C6E19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8C6E19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8C6E1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8C6E19"/>
    <w:rPr>
      <w:color w:val="2B579A"/>
      <w:shd w:val="clear" w:color="auto" w:fill="E1DFDD"/>
      <w:lang w:val="ru-RU"/>
    </w:rPr>
  </w:style>
  <w:style w:type="character" w:styleId="HTMLAcronym">
    <w:name w:val="HTML Acronym"/>
    <w:basedOn w:val="DefaultParagraphFont"/>
    <w:semiHidden/>
    <w:unhideWhenUsed/>
    <w:rsid w:val="008C6E19"/>
    <w:rPr>
      <w:lang w:val="ru-RU"/>
    </w:rPr>
  </w:style>
  <w:style w:type="paragraph" w:styleId="HTMLAddress">
    <w:name w:val="HTML Address"/>
    <w:basedOn w:val="Normal"/>
    <w:link w:val="HTMLAddressChar"/>
    <w:semiHidden/>
    <w:unhideWhenUsed/>
    <w:rsid w:val="008C6E19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8C6E19"/>
    <w:rPr>
      <w:rFonts w:ascii="Times New Roman" w:eastAsia="Times New Roman" w:hAnsi="Times New Roman" w:cs="Times New Roman"/>
      <w:i/>
      <w:iCs/>
      <w:kern w:val="0"/>
      <w:sz w:val="20"/>
      <w:szCs w:val="20"/>
      <w:lang w:val="ru-RU" w:eastAsia="en-US"/>
      <w14:ligatures w14:val="none"/>
    </w:rPr>
  </w:style>
  <w:style w:type="character" w:styleId="HTMLCite">
    <w:name w:val="HTML Cite"/>
    <w:basedOn w:val="DefaultParagraphFont"/>
    <w:semiHidden/>
    <w:unhideWhenUsed/>
    <w:rsid w:val="008C6E19"/>
    <w:rPr>
      <w:i/>
      <w:iCs/>
      <w:lang w:val="ru-RU"/>
    </w:rPr>
  </w:style>
  <w:style w:type="character" w:styleId="HTMLCode">
    <w:name w:val="HTML Code"/>
    <w:basedOn w:val="DefaultParagraphFont"/>
    <w:semiHidden/>
    <w:unhideWhenUsed/>
    <w:rsid w:val="008C6E19"/>
    <w:rPr>
      <w:rFonts w:ascii="Consolas" w:hAnsi="Consolas"/>
      <w:sz w:val="20"/>
      <w:szCs w:val="20"/>
      <w:lang w:val="ru-RU"/>
    </w:rPr>
  </w:style>
  <w:style w:type="character" w:styleId="HTMLDefinition">
    <w:name w:val="HTML Definition"/>
    <w:basedOn w:val="DefaultParagraphFont"/>
    <w:semiHidden/>
    <w:unhideWhenUsed/>
    <w:rsid w:val="008C6E19"/>
    <w:rPr>
      <w:i/>
      <w:iCs/>
      <w:lang w:val="ru-RU"/>
    </w:rPr>
  </w:style>
  <w:style w:type="character" w:styleId="HTMLKeyboard">
    <w:name w:val="HTML Keyboard"/>
    <w:basedOn w:val="DefaultParagraphFont"/>
    <w:semiHidden/>
    <w:unhideWhenUsed/>
    <w:rsid w:val="008C6E19"/>
    <w:rPr>
      <w:rFonts w:ascii="Consolas" w:hAnsi="Consolas"/>
      <w:sz w:val="20"/>
      <w:szCs w:val="20"/>
      <w:lang w:val="ru-RU"/>
    </w:rPr>
  </w:style>
  <w:style w:type="paragraph" w:styleId="HTMLPreformatted">
    <w:name w:val="HTML Preformatted"/>
    <w:basedOn w:val="Normal"/>
    <w:link w:val="HTMLPreformattedChar"/>
    <w:semiHidden/>
    <w:unhideWhenUsed/>
    <w:rsid w:val="008C6E19"/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8C6E19"/>
    <w:rPr>
      <w:rFonts w:ascii="Consolas" w:eastAsia="Times New Roman" w:hAnsi="Consolas" w:cs="Times New Roman"/>
      <w:kern w:val="0"/>
      <w:sz w:val="20"/>
      <w:szCs w:val="20"/>
      <w:lang w:val="ru-RU" w:eastAsia="en-US"/>
      <w14:ligatures w14:val="none"/>
    </w:rPr>
  </w:style>
  <w:style w:type="character" w:styleId="HTMLSample">
    <w:name w:val="HTML Sample"/>
    <w:basedOn w:val="DefaultParagraphFont"/>
    <w:semiHidden/>
    <w:unhideWhenUsed/>
    <w:rsid w:val="008C6E19"/>
    <w:rPr>
      <w:rFonts w:ascii="Consolas" w:hAnsi="Consolas"/>
      <w:sz w:val="24"/>
      <w:szCs w:val="24"/>
      <w:lang w:val="ru-RU"/>
    </w:rPr>
  </w:style>
  <w:style w:type="character" w:styleId="HTMLTypewriter">
    <w:name w:val="HTML Typewriter"/>
    <w:basedOn w:val="DefaultParagraphFont"/>
    <w:semiHidden/>
    <w:unhideWhenUsed/>
    <w:rsid w:val="008C6E19"/>
    <w:rPr>
      <w:rFonts w:ascii="Consolas" w:hAnsi="Consolas"/>
      <w:sz w:val="20"/>
      <w:szCs w:val="20"/>
      <w:lang w:val="ru-RU"/>
    </w:rPr>
  </w:style>
  <w:style w:type="character" w:styleId="HTMLVariable">
    <w:name w:val="HTML Variable"/>
    <w:basedOn w:val="DefaultParagraphFont"/>
    <w:semiHidden/>
    <w:unhideWhenUsed/>
    <w:rsid w:val="008C6E19"/>
    <w:rPr>
      <w:i/>
      <w:iCs/>
      <w:lang w:val="ru-RU"/>
    </w:rPr>
  </w:style>
  <w:style w:type="paragraph" w:styleId="Index1">
    <w:name w:val="index 1"/>
    <w:basedOn w:val="Normal"/>
    <w:next w:val="Normal"/>
    <w:autoRedefine/>
    <w:semiHidden/>
    <w:unhideWhenUsed/>
    <w:rsid w:val="008C6E19"/>
    <w:pPr>
      <w:tabs>
        <w:tab w:val="clear" w:pos="1247"/>
        <w:tab w:val="clear" w:pos="1814"/>
        <w:tab w:val="clear" w:pos="2381"/>
        <w:tab w:val="clear" w:pos="2948"/>
        <w:tab w:val="clear" w:pos="3515"/>
      </w:tabs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rsid w:val="008C6E19"/>
    <w:pPr>
      <w:tabs>
        <w:tab w:val="clear" w:pos="1247"/>
        <w:tab w:val="clear" w:pos="1814"/>
        <w:tab w:val="clear" w:pos="2381"/>
        <w:tab w:val="clear" w:pos="2948"/>
        <w:tab w:val="clear" w:pos="3515"/>
      </w:tabs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rsid w:val="008C6E19"/>
    <w:pPr>
      <w:tabs>
        <w:tab w:val="clear" w:pos="1247"/>
        <w:tab w:val="clear" w:pos="1814"/>
        <w:tab w:val="clear" w:pos="2381"/>
        <w:tab w:val="clear" w:pos="2948"/>
        <w:tab w:val="clear" w:pos="3515"/>
      </w:tabs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rsid w:val="008C6E19"/>
    <w:pPr>
      <w:tabs>
        <w:tab w:val="clear" w:pos="1247"/>
        <w:tab w:val="clear" w:pos="1814"/>
        <w:tab w:val="clear" w:pos="2381"/>
        <w:tab w:val="clear" w:pos="2948"/>
        <w:tab w:val="clear" w:pos="3515"/>
      </w:tabs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rsid w:val="008C6E19"/>
    <w:pPr>
      <w:tabs>
        <w:tab w:val="clear" w:pos="1247"/>
        <w:tab w:val="clear" w:pos="1814"/>
        <w:tab w:val="clear" w:pos="2381"/>
        <w:tab w:val="clear" w:pos="2948"/>
        <w:tab w:val="clear" w:pos="3515"/>
      </w:tabs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rsid w:val="008C6E19"/>
    <w:pPr>
      <w:tabs>
        <w:tab w:val="clear" w:pos="1247"/>
        <w:tab w:val="clear" w:pos="1814"/>
        <w:tab w:val="clear" w:pos="2381"/>
        <w:tab w:val="clear" w:pos="2948"/>
        <w:tab w:val="clear" w:pos="3515"/>
      </w:tabs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rsid w:val="008C6E19"/>
    <w:pPr>
      <w:tabs>
        <w:tab w:val="clear" w:pos="1247"/>
        <w:tab w:val="clear" w:pos="1814"/>
        <w:tab w:val="clear" w:pos="2381"/>
        <w:tab w:val="clear" w:pos="2948"/>
        <w:tab w:val="clear" w:pos="3515"/>
      </w:tabs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rsid w:val="008C6E19"/>
    <w:pPr>
      <w:tabs>
        <w:tab w:val="clear" w:pos="1247"/>
        <w:tab w:val="clear" w:pos="1814"/>
        <w:tab w:val="clear" w:pos="2381"/>
        <w:tab w:val="clear" w:pos="2948"/>
        <w:tab w:val="clear" w:pos="3515"/>
      </w:tabs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rsid w:val="008C6E19"/>
    <w:pPr>
      <w:tabs>
        <w:tab w:val="clear" w:pos="1247"/>
        <w:tab w:val="clear" w:pos="1814"/>
        <w:tab w:val="clear" w:pos="2381"/>
        <w:tab w:val="clear" w:pos="2948"/>
        <w:tab w:val="clear" w:pos="3515"/>
      </w:tabs>
      <w:ind w:left="1800" w:hanging="200"/>
    </w:pPr>
  </w:style>
  <w:style w:type="paragraph" w:styleId="IndexHeading">
    <w:name w:val="index heading"/>
    <w:basedOn w:val="Normal"/>
    <w:next w:val="Index1"/>
    <w:semiHidden/>
    <w:unhideWhenUsed/>
    <w:rsid w:val="008C6E19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qFormat/>
    <w:rsid w:val="008C6E19"/>
    <w:rPr>
      <w:i/>
      <w:iCs/>
      <w:color w:val="4472C4" w:themeColor="accent1"/>
      <w:lang w:val="ru-RU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C6E19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C6E19"/>
    <w:rPr>
      <w:rFonts w:ascii="Times New Roman" w:eastAsia="Times New Roman" w:hAnsi="Times New Roman" w:cs="Times New Roman"/>
      <w:i/>
      <w:iCs/>
      <w:color w:val="4472C4" w:themeColor="accent1"/>
      <w:kern w:val="0"/>
      <w:sz w:val="20"/>
      <w:szCs w:val="20"/>
      <w:lang w:val="ru-RU" w:eastAsia="en-US"/>
      <w14:ligatures w14:val="none"/>
    </w:rPr>
  </w:style>
  <w:style w:type="character" w:styleId="IntenseReference">
    <w:name w:val="Intense Reference"/>
    <w:basedOn w:val="DefaultParagraphFont"/>
    <w:uiPriority w:val="32"/>
    <w:qFormat/>
    <w:rsid w:val="008C6E19"/>
    <w:rPr>
      <w:b/>
      <w:bCs/>
      <w:smallCaps/>
      <w:color w:val="4472C4" w:themeColor="accent1"/>
      <w:spacing w:val="5"/>
      <w:lang w:val="ru-RU"/>
    </w:rPr>
  </w:style>
  <w:style w:type="table" w:styleId="LightGrid">
    <w:name w:val="Light Grid"/>
    <w:basedOn w:val="TableNormal"/>
    <w:uiPriority w:val="62"/>
    <w:semiHidden/>
    <w:unhideWhenUsed/>
    <w:rsid w:val="008C6E1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8C6E19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8C6E19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8C6E19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8C6E19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8C6E19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1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8C6E19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8C6E1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8C6E19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8C6E19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8C6E19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8C6E19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8C6E19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8C6E19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8C6E1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unhideWhenUsed/>
    <w:rsid w:val="008C6E19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8C6E19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unhideWhenUsed/>
    <w:rsid w:val="008C6E1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8C6E19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unhideWhenUsed/>
    <w:rsid w:val="008C6E19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8C6E1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semiHidden/>
    <w:unhideWhenUsed/>
    <w:rsid w:val="008C6E19"/>
    <w:rPr>
      <w:lang w:val="ru-RU"/>
    </w:rPr>
  </w:style>
  <w:style w:type="paragraph" w:styleId="List">
    <w:name w:val="List"/>
    <w:basedOn w:val="Normal"/>
    <w:semiHidden/>
    <w:unhideWhenUsed/>
    <w:rsid w:val="008C6E19"/>
    <w:pPr>
      <w:ind w:left="283" w:hanging="283"/>
      <w:contextualSpacing/>
    </w:pPr>
  </w:style>
  <w:style w:type="paragraph" w:styleId="List2">
    <w:name w:val="List 2"/>
    <w:basedOn w:val="Normal"/>
    <w:semiHidden/>
    <w:unhideWhenUsed/>
    <w:rsid w:val="008C6E19"/>
    <w:pPr>
      <w:ind w:left="566" w:hanging="283"/>
      <w:contextualSpacing/>
    </w:pPr>
  </w:style>
  <w:style w:type="paragraph" w:styleId="List3">
    <w:name w:val="List 3"/>
    <w:basedOn w:val="Normal"/>
    <w:semiHidden/>
    <w:unhideWhenUsed/>
    <w:rsid w:val="008C6E19"/>
    <w:pPr>
      <w:ind w:left="849" w:hanging="283"/>
      <w:contextualSpacing/>
    </w:pPr>
  </w:style>
  <w:style w:type="paragraph" w:styleId="List4">
    <w:name w:val="List 4"/>
    <w:basedOn w:val="Normal"/>
    <w:semiHidden/>
    <w:unhideWhenUsed/>
    <w:rsid w:val="008C6E19"/>
    <w:pPr>
      <w:ind w:left="1132" w:hanging="283"/>
      <w:contextualSpacing/>
    </w:pPr>
  </w:style>
  <w:style w:type="paragraph" w:styleId="List5">
    <w:name w:val="List 5"/>
    <w:basedOn w:val="Normal"/>
    <w:semiHidden/>
    <w:unhideWhenUsed/>
    <w:rsid w:val="008C6E19"/>
    <w:pPr>
      <w:ind w:left="1415" w:hanging="283"/>
      <w:contextualSpacing/>
    </w:pPr>
  </w:style>
  <w:style w:type="paragraph" w:styleId="ListBullet">
    <w:name w:val="List Bullet"/>
    <w:basedOn w:val="Normal"/>
    <w:semiHidden/>
    <w:unhideWhenUsed/>
    <w:rsid w:val="008C6E19"/>
    <w:pPr>
      <w:numPr>
        <w:numId w:val="4"/>
      </w:numPr>
      <w:contextualSpacing/>
    </w:pPr>
  </w:style>
  <w:style w:type="paragraph" w:styleId="ListBullet2">
    <w:name w:val="List Bullet 2"/>
    <w:basedOn w:val="Normal"/>
    <w:semiHidden/>
    <w:unhideWhenUsed/>
    <w:rsid w:val="008C6E19"/>
    <w:pPr>
      <w:numPr>
        <w:numId w:val="5"/>
      </w:numPr>
      <w:contextualSpacing/>
    </w:pPr>
  </w:style>
  <w:style w:type="paragraph" w:styleId="ListBullet3">
    <w:name w:val="List Bullet 3"/>
    <w:basedOn w:val="Normal"/>
    <w:semiHidden/>
    <w:unhideWhenUsed/>
    <w:rsid w:val="008C6E19"/>
    <w:pPr>
      <w:numPr>
        <w:numId w:val="6"/>
      </w:numPr>
      <w:contextualSpacing/>
    </w:pPr>
  </w:style>
  <w:style w:type="paragraph" w:styleId="ListBullet4">
    <w:name w:val="List Bullet 4"/>
    <w:basedOn w:val="Normal"/>
    <w:semiHidden/>
    <w:unhideWhenUsed/>
    <w:rsid w:val="008C6E19"/>
    <w:pPr>
      <w:numPr>
        <w:numId w:val="7"/>
      </w:numPr>
      <w:contextualSpacing/>
    </w:pPr>
  </w:style>
  <w:style w:type="paragraph" w:styleId="ListBullet5">
    <w:name w:val="List Bullet 5"/>
    <w:basedOn w:val="Normal"/>
    <w:semiHidden/>
    <w:unhideWhenUsed/>
    <w:rsid w:val="008C6E19"/>
    <w:pPr>
      <w:numPr>
        <w:numId w:val="8"/>
      </w:numPr>
      <w:contextualSpacing/>
    </w:pPr>
  </w:style>
  <w:style w:type="paragraph" w:styleId="ListContinue">
    <w:name w:val="List Continue"/>
    <w:basedOn w:val="Normal"/>
    <w:semiHidden/>
    <w:unhideWhenUsed/>
    <w:rsid w:val="008C6E19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unhideWhenUsed/>
    <w:rsid w:val="008C6E19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unhideWhenUsed/>
    <w:rsid w:val="008C6E19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unhideWhenUsed/>
    <w:rsid w:val="008C6E19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unhideWhenUsed/>
    <w:rsid w:val="008C6E19"/>
    <w:pPr>
      <w:spacing w:after="120"/>
      <w:ind w:left="1415"/>
      <w:contextualSpacing/>
    </w:pPr>
  </w:style>
  <w:style w:type="paragraph" w:styleId="ListNumber">
    <w:name w:val="List Number"/>
    <w:basedOn w:val="Normal"/>
    <w:semiHidden/>
    <w:unhideWhenUsed/>
    <w:rsid w:val="008C6E19"/>
    <w:pPr>
      <w:numPr>
        <w:numId w:val="9"/>
      </w:numPr>
      <w:contextualSpacing/>
    </w:pPr>
  </w:style>
  <w:style w:type="paragraph" w:styleId="ListNumber2">
    <w:name w:val="List Number 2"/>
    <w:basedOn w:val="Normal"/>
    <w:semiHidden/>
    <w:unhideWhenUsed/>
    <w:rsid w:val="008C6E19"/>
    <w:pPr>
      <w:numPr>
        <w:numId w:val="10"/>
      </w:numPr>
      <w:contextualSpacing/>
    </w:pPr>
  </w:style>
  <w:style w:type="paragraph" w:styleId="ListNumber3">
    <w:name w:val="List Number 3"/>
    <w:basedOn w:val="Normal"/>
    <w:semiHidden/>
    <w:unhideWhenUsed/>
    <w:rsid w:val="008C6E19"/>
    <w:pPr>
      <w:numPr>
        <w:numId w:val="11"/>
      </w:numPr>
      <w:contextualSpacing/>
    </w:pPr>
  </w:style>
  <w:style w:type="paragraph" w:styleId="ListNumber4">
    <w:name w:val="List Number 4"/>
    <w:basedOn w:val="Normal"/>
    <w:semiHidden/>
    <w:unhideWhenUsed/>
    <w:rsid w:val="008C6E19"/>
    <w:pPr>
      <w:numPr>
        <w:numId w:val="12"/>
      </w:numPr>
      <w:contextualSpacing/>
    </w:pPr>
  </w:style>
  <w:style w:type="paragraph" w:styleId="ListNumber5">
    <w:name w:val="List Number 5"/>
    <w:basedOn w:val="Normal"/>
    <w:semiHidden/>
    <w:unhideWhenUsed/>
    <w:rsid w:val="008C6E19"/>
    <w:pPr>
      <w:numPr>
        <w:numId w:val="13"/>
      </w:numPr>
      <w:contextualSpacing/>
    </w:pPr>
  </w:style>
  <w:style w:type="table" w:styleId="ListTable1Light">
    <w:name w:val="List Table 1 Light"/>
    <w:basedOn w:val="TableNormal"/>
    <w:uiPriority w:val="46"/>
    <w:rsid w:val="008C6E1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8C6E1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8C6E1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8C6E1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8C6E1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8C6E1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8C6E1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2">
    <w:name w:val="List Table 2"/>
    <w:basedOn w:val="TableNormal"/>
    <w:uiPriority w:val="47"/>
    <w:rsid w:val="008C6E1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8C6E1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bottom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8C6E1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8C6E1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8C6E19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8C6E1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bottom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8C6E19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3">
    <w:name w:val="List Table 3"/>
    <w:basedOn w:val="TableNormal"/>
    <w:uiPriority w:val="48"/>
    <w:rsid w:val="008C6E1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8C6E1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8C6E19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8C6E1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8C6E19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8C6E1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8C6E1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8C6E1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8C6E1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8C6E1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8C6E1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8C6E19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8C6E1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8C6E19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8C6E1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8C6E1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tblBorders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8C6E1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8C6E1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8C6E1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8C6E1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5"/>
        <w:left w:val="single" w:sz="24" w:space="0" w:color="5B9BD5" w:themeColor="accent5"/>
        <w:bottom w:val="single" w:sz="24" w:space="0" w:color="5B9BD5" w:themeColor="accent5"/>
        <w:right w:val="single" w:sz="24" w:space="0" w:color="5B9BD5" w:themeColor="accent5"/>
      </w:tblBorders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8C6E1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8C6E1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8C6E19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8C6E19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8C6E1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8C6E19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8C6E19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5B9BD5" w:themeColor="accent5"/>
        <w:bottom w:val="single" w:sz="4" w:space="0" w:color="5B9BD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8C6E1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8C6E1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8C6E19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8C6E19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8C6E1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8C6E19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8C6E19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8C6E1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semiHidden/>
    <w:unhideWhenUsed/>
    <w:rsid w:val="008C6E1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eastAsia="Times New Roman" w:hAnsi="Consolas" w:cs="Times New Roman"/>
      <w:kern w:val="0"/>
      <w:sz w:val="20"/>
      <w:szCs w:val="20"/>
      <w:lang w:val="ru-RU" w:eastAsia="en-US"/>
      <w14:ligatures w14:val="none"/>
    </w:rPr>
  </w:style>
  <w:style w:type="character" w:customStyle="1" w:styleId="MacroTextChar">
    <w:name w:val="Macro Text Char"/>
    <w:basedOn w:val="DefaultParagraphFont"/>
    <w:link w:val="MacroText"/>
    <w:semiHidden/>
    <w:rsid w:val="008C6E19"/>
    <w:rPr>
      <w:rFonts w:ascii="Consolas" w:eastAsia="Times New Roman" w:hAnsi="Consolas" w:cs="Times New Roman"/>
      <w:kern w:val="0"/>
      <w:sz w:val="20"/>
      <w:szCs w:val="20"/>
      <w:lang w:val="ru-RU" w:eastAsia="en-US"/>
      <w14:ligatures w14:val="none"/>
    </w:rPr>
  </w:style>
  <w:style w:type="table" w:styleId="MediumGrid1">
    <w:name w:val="Medium Grid 1"/>
    <w:basedOn w:val="TableNormal"/>
    <w:uiPriority w:val="67"/>
    <w:semiHidden/>
    <w:unhideWhenUsed/>
    <w:rsid w:val="008C6E1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8C6E19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  <w:insideV w:val="single" w:sz="8" w:space="0" w:color="7295D2" w:themeColor="accent1" w:themeTint="BF"/>
      </w:tblBorders>
    </w:tblPr>
    <w:tcPr>
      <w:shd w:val="clear" w:color="auto" w:fill="D0DB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8C6E19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8C6E19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8C6E19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8C6E19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  <w:insideV w:val="single" w:sz="8" w:space="0" w:color="84B3DF" w:themeColor="accent5" w:themeTint="BF"/>
      </w:tblBorders>
    </w:tblPr>
    <w:tcPr>
      <w:shd w:val="clear" w:color="auto" w:fill="D6E6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8C6E19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8C6E1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8C6E1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cPr>
      <w:shd w:val="clear" w:color="auto" w:fill="D0DB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1" w:themeFillTint="33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tcBorders>
          <w:insideH w:val="single" w:sz="6" w:space="0" w:color="4472C4" w:themeColor="accent1"/>
          <w:insideV w:val="single" w:sz="6" w:space="0" w:color="4472C4" w:themeColor="accent1"/>
        </w:tcBorders>
        <w:shd w:val="clear" w:color="auto" w:fill="A1B8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8C6E1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8C6E1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8C6E1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8C6E1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cPr>
      <w:shd w:val="clear" w:color="auto" w:fill="D6E6F4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5" w:themeFillTint="33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tcBorders>
          <w:insideH w:val="single" w:sz="6" w:space="0" w:color="5B9BD5" w:themeColor="accent5"/>
          <w:insideV w:val="single" w:sz="6" w:space="0" w:color="5B9BD5" w:themeColor="accent5"/>
        </w:tcBorders>
        <w:shd w:val="clear" w:color="auto" w:fill="ADCCE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8C6E1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8C6E1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8C6E1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8C6E1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8C6E1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unhideWhenUsed/>
    <w:rsid w:val="008C6E1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8C6E1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8C6E1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8C6E1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8C6E1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shd w:val="clear" w:color="auto" w:fill="D0DBF0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8C6E1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8C6E1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8C6E1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8C6E1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shd w:val="clear" w:color="auto" w:fill="D6E6F4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8C6E1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8C6E1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8C6E1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8C6E1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8C6E1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8C6E1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8C6E1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8C6E1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8C6E1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8C6E19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8C6E19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8C6E19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8C6E19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8C6E19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8C6E19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8C6E1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8C6E1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8C6E1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8C6E1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8C6E1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8C6E1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8C6E1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8C6E19"/>
    <w:rPr>
      <w:color w:val="2B579A"/>
      <w:shd w:val="clear" w:color="auto" w:fill="E1DFDD"/>
      <w:lang w:val="ru-RU"/>
    </w:rPr>
  </w:style>
  <w:style w:type="paragraph" w:styleId="MessageHeader">
    <w:name w:val="Message Header"/>
    <w:basedOn w:val="Normal"/>
    <w:link w:val="MessageHeaderChar"/>
    <w:semiHidden/>
    <w:unhideWhenUsed/>
    <w:rsid w:val="008C6E1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8C6E19"/>
    <w:rPr>
      <w:rFonts w:asciiTheme="majorHAnsi" w:eastAsiaTheme="majorEastAsia" w:hAnsiTheme="majorHAnsi" w:cstheme="majorBidi"/>
      <w:kern w:val="0"/>
      <w:sz w:val="24"/>
      <w:szCs w:val="24"/>
      <w:shd w:val="pct20" w:color="auto" w:fill="auto"/>
      <w:lang w:val="ru-RU" w:eastAsia="en-US"/>
      <w14:ligatures w14:val="none"/>
    </w:rPr>
  </w:style>
  <w:style w:type="paragraph" w:styleId="NormalIndent">
    <w:name w:val="Normal Indent"/>
    <w:basedOn w:val="Normal"/>
    <w:unhideWhenUsed/>
    <w:rsid w:val="008C6E19"/>
    <w:pPr>
      <w:ind w:left="708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8C6E19"/>
  </w:style>
  <w:style w:type="character" w:customStyle="1" w:styleId="NoteHeadingChar">
    <w:name w:val="Note Heading Char"/>
    <w:basedOn w:val="DefaultParagraphFont"/>
    <w:link w:val="NoteHeading"/>
    <w:semiHidden/>
    <w:rsid w:val="008C6E19"/>
    <w:rPr>
      <w:rFonts w:ascii="Times New Roman" w:eastAsia="Times New Roman" w:hAnsi="Times New Roman" w:cs="Times New Roman"/>
      <w:kern w:val="0"/>
      <w:sz w:val="20"/>
      <w:szCs w:val="20"/>
      <w:lang w:val="ru-RU" w:eastAsia="en-US"/>
      <w14:ligatures w14:val="none"/>
    </w:rPr>
  </w:style>
  <w:style w:type="table" w:styleId="PlainTable1">
    <w:name w:val="Plain Table 1"/>
    <w:basedOn w:val="TableNormal"/>
    <w:uiPriority w:val="41"/>
    <w:rsid w:val="008C6E1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8C6E1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8C6E1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8C6E1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8C6E1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unhideWhenUsed/>
    <w:rsid w:val="008C6E19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C6E19"/>
    <w:rPr>
      <w:rFonts w:ascii="Consolas" w:eastAsia="Times New Roman" w:hAnsi="Consolas" w:cs="Times New Roman"/>
      <w:kern w:val="0"/>
      <w:sz w:val="21"/>
      <w:szCs w:val="21"/>
      <w:lang w:val="ru-RU" w:eastAsia="en-US"/>
      <w14:ligatures w14:val="none"/>
    </w:rPr>
  </w:style>
  <w:style w:type="paragraph" w:styleId="Quote">
    <w:name w:val="Quote"/>
    <w:basedOn w:val="Normal"/>
    <w:next w:val="Normal"/>
    <w:link w:val="QuoteChar"/>
    <w:uiPriority w:val="29"/>
    <w:qFormat/>
    <w:rsid w:val="008C6E1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C6E19"/>
    <w:rPr>
      <w:rFonts w:ascii="Times New Roman" w:eastAsia="Times New Roman" w:hAnsi="Times New Roman" w:cs="Times New Roman"/>
      <w:i/>
      <w:iCs/>
      <w:color w:val="404040" w:themeColor="text1" w:themeTint="BF"/>
      <w:kern w:val="0"/>
      <w:sz w:val="20"/>
      <w:szCs w:val="20"/>
      <w:lang w:val="ru-RU" w:eastAsia="en-US"/>
      <w14:ligatures w14:val="none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8C6E19"/>
  </w:style>
  <w:style w:type="character" w:customStyle="1" w:styleId="SalutationChar">
    <w:name w:val="Salutation Char"/>
    <w:basedOn w:val="DefaultParagraphFont"/>
    <w:link w:val="Salutation"/>
    <w:semiHidden/>
    <w:rsid w:val="008C6E19"/>
    <w:rPr>
      <w:rFonts w:ascii="Times New Roman" w:eastAsia="Times New Roman" w:hAnsi="Times New Roman" w:cs="Times New Roman"/>
      <w:kern w:val="0"/>
      <w:sz w:val="20"/>
      <w:szCs w:val="20"/>
      <w:lang w:val="ru-RU" w:eastAsia="en-US"/>
      <w14:ligatures w14:val="none"/>
    </w:rPr>
  </w:style>
  <w:style w:type="paragraph" w:styleId="Signature">
    <w:name w:val="Signature"/>
    <w:basedOn w:val="Normal"/>
    <w:link w:val="SignatureChar"/>
    <w:semiHidden/>
    <w:unhideWhenUsed/>
    <w:rsid w:val="008C6E19"/>
    <w:pPr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8C6E19"/>
    <w:rPr>
      <w:rFonts w:ascii="Times New Roman" w:eastAsia="Times New Roman" w:hAnsi="Times New Roman" w:cs="Times New Roman"/>
      <w:kern w:val="0"/>
      <w:sz w:val="20"/>
      <w:szCs w:val="20"/>
      <w:lang w:val="ru-RU" w:eastAsia="en-US"/>
      <w14:ligatures w14:val="none"/>
    </w:rPr>
  </w:style>
  <w:style w:type="character" w:styleId="SmartHyperlink">
    <w:name w:val="Smart Hyperlink"/>
    <w:basedOn w:val="DefaultParagraphFont"/>
    <w:uiPriority w:val="99"/>
    <w:semiHidden/>
    <w:unhideWhenUsed/>
    <w:rsid w:val="008C6E19"/>
    <w:rPr>
      <w:u w:val="dotted"/>
      <w:lang w:val="ru-RU"/>
    </w:rPr>
  </w:style>
  <w:style w:type="character" w:styleId="SmartLink">
    <w:name w:val="Smart Link"/>
    <w:basedOn w:val="DefaultParagraphFont"/>
    <w:uiPriority w:val="99"/>
    <w:semiHidden/>
    <w:unhideWhenUsed/>
    <w:rsid w:val="008C6E19"/>
    <w:rPr>
      <w:color w:val="0000FF"/>
      <w:u w:val="single"/>
      <w:shd w:val="clear" w:color="auto" w:fill="F3F2F1"/>
      <w:lang w:val="ru-RU"/>
    </w:rPr>
  </w:style>
  <w:style w:type="character" w:styleId="Strong">
    <w:name w:val="Strong"/>
    <w:basedOn w:val="DefaultParagraphFont"/>
    <w:uiPriority w:val="22"/>
    <w:qFormat/>
    <w:rsid w:val="008C6E19"/>
    <w:rPr>
      <w:b/>
      <w:bCs/>
      <w:lang w:val="ru-RU"/>
    </w:rPr>
  </w:style>
  <w:style w:type="paragraph" w:styleId="Subtitle">
    <w:name w:val="Subtitle"/>
    <w:basedOn w:val="Normal"/>
    <w:next w:val="Normal"/>
    <w:link w:val="SubtitleChar"/>
    <w:uiPriority w:val="11"/>
    <w:qFormat/>
    <w:rsid w:val="008C6E1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8C6E19"/>
    <w:rPr>
      <w:color w:val="5A5A5A" w:themeColor="text1" w:themeTint="A5"/>
      <w:spacing w:val="15"/>
      <w:kern w:val="0"/>
      <w:lang w:val="ru-RU" w:eastAsia="en-US"/>
      <w14:ligatures w14:val="none"/>
    </w:rPr>
  </w:style>
  <w:style w:type="character" w:styleId="SubtleEmphasis">
    <w:name w:val="Subtle Emphasis"/>
    <w:basedOn w:val="DefaultParagraphFont"/>
    <w:uiPriority w:val="19"/>
    <w:qFormat/>
    <w:rsid w:val="008C6E19"/>
    <w:rPr>
      <w:i/>
      <w:iCs/>
      <w:color w:val="404040" w:themeColor="text1" w:themeTint="BF"/>
      <w:lang w:val="ru-RU"/>
    </w:rPr>
  </w:style>
  <w:style w:type="character" w:styleId="SubtleReference">
    <w:name w:val="Subtle Reference"/>
    <w:basedOn w:val="DefaultParagraphFont"/>
    <w:uiPriority w:val="31"/>
    <w:qFormat/>
    <w:rsid w:val="008C6E19"/>
    <w:rPr>
      <w:smallCaps/>
      <w:color w:val="5A5A5A" w:themeColor="text1" w:themeTint="A5"/>
      <w:lang w:val="ru-RU"/>
    </w:rPr>
  </w:style>
  <w:style w:type="table" w:styleId="Table3Deffects1">
    <w:name w:val="Table 3D effects 1"/>
    <w:basedOn w:val="TableNormal"/>
    <w:semiHidden/>
    <w:unhideWhenUsed/>
    <w:rsid w:val="008C6E19"/>
    <w:pPr>
      <w:tabs>
        <w:tab w:val="left" w:pos="1247"/>
        <w:tab w:val="left" w:pos="1814"/>
        <w:tab w:val="left" w:pos="2381"/>
        <w:tab w:val="left" w:pos="2948"/>
        <w:tab w:val="left" w:pos="3515"/>
      </w:tabs>
      <w:spacing w:after="0" w:line="240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unhideWhenUsed/>
    <w:rsid w:val="008C6E19"/>
    <w:pPr>
      <w:tabs>
        <w:tab w:val="left" w:pos="1247"/>
        <w:tab w:val="left" w:pos="1814"/>
        <w:tab w:val="left" w:pos="2381"/>
        <w:tab w:val="left" w:pos="2948"/>
        <w:tab w:val="left" w:pos="3515"/>
      </w:tabs>
      <w:spacing w:after="0" w:line="240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unhideWhenUsed/>
    <w:rsid w:val="008C6E19"/>
    <w:pPr>
      <w:tabs>
        <w:tab w:val="left" w:pos="1247"/>
        <w:tab w:val="left" w:pos="1814"/>
        <w:tab w:val="left" w:pos="2381"/>
        <w:tab w:val="left" w:pos="2948"/>
        <w:tab w:val="left" w:pos="3515"/>
      </w:tabs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unhideWhenUsed/>
    <w:rsid w:val="008C6E19"/>
    <w:pPr>
      <w:tabs>
        <w:tab w:val="left" w:pos="1247"/>
        <w:tab w:val="left" w:pos="1814"/>
        <w:tab w:val="left" w:pos="2381"/>
        <w:tab w:val="left" w:pos="2948"/>
        <w:tab w:val="left" w:pos="3515"/>
      </w:tabs>
      <w:spacing w:after="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unhideWhenUsed/>
    <w:rsid w:val="008C6E19"/>
    <w:pPr>
      <w:tabs>
        <w:tab w:val="left" w:pos="1247"/>
        <w:tab w:val="left" w:pos="1814"/>
        <w:tab w:val="left" w:pos="2381"/>
        <w:tab w:val="left" w:pos="2948"/>
        <w:tab w:val="left" w:pos="3515"/>
      </w:tabs>
      <w:spacing w:after="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unhideWhenUsed/>
    <w:rsid w:val="008C6E19"/>
    <w:pPr>
      <w:tabs>
        <w:tab w:val="left" w:pos="1247"/>
        <w:tab w:val="left" w:pos="1814"/>
        <w:tab w:val="left" w:pos="2381"/>
        <w:tab w:val="left" w:pos="2948"/>
        <w:tab w:val="left" w:pos="3515"/>
      </w:tabs>
      <w:spacing w:after="0" w:line="240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unhideWhenUsed/>
    <w:rsid w:val="008C6E19"/>
    <w:pPr>
      <w:tabs>
        <w:tab w:val="left" w:pos="1247"/>
        <w:tab w:val="left" w:pos="1814"/>
        <w:tab w:val="left" w:pos="2381"/>
        <w:tab w:val="left" w:pos="2948"/>
        <w:tab w:val="left" w:pos="3515"/>
      </w:tabs>
      <w:spacing w:after="0" w:line="240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unhideWhenUsed/>
    <w:rsid w:val="008C6E19"/>
    <w:pPr>
      <w:tabs>
        <w:tab w:val="left" w:pos="1247"/>
        <w:tab w:val="left" w:pos="1814"/>
        <w:tab w:val="left" w:pos="2381"/>
        <w:tab w:val="left" w:pos="2948"/>
        <w:tab w:val="left" w:pos="3515"/>
      </w:tabs>
      <w:spacing w:after="0" w:line="240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unhideWhenUsed/>
    <w:rsid w:val="008C6E19"/>
    <w:pPr>
      <w:tabs>
        <w:tab w:val="left" w:pos="1247"/>
        <w:tab w:val="left" w:pos="1814"/>
        <w:tab w:val="left" w:pos="2381"/>
        <w:tab w:val="left" w:pos="2948"/>
        <w:tab w:val="left" w:pos="3515"/>
      </w:tabs>
      <w:spacing w:after="0" w:line="240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unhideWhenUsed/>
    <w:rsid w:val="008C6E19"/>
    <w:pPr>
      <w:tabs>
        <w:tab w:val="left" w:pos="1247"/>
        <w:tab w:val="left" w:pos="1814"/>
        <w:tab w:val="left" w:pos="2381"/>
        <w:tab w:val="left" w:pos="2948"/>
        <w:tab w:val="left" w:pos="3515"/>
      </w:tabs>
      <w:spacing w:after="0" w:line="240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unhideWhenUsed/>
    <w:rsid w:val="008C6E19"/>
    <w:pPr>
      <w:tabs>
        <w:tab w:val="left" w:pos="1247"/>
        <w:tab w:val="left" w:pos="1814"/>
        <w:tab w:val="left" w:pos="2381"/>
        <w:tab w:val="left" w:pos="2948"/>
        <w:tab w:val="left" w:pos="3515"/>
      </w:tabs>
      <w:spacing w:after="0" w:line="240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unhideWhenUsed/>
    <w:rsid w:val="008C6E19"/>
    <w:pPr>
      <w:tabs>
        <w:tab w:val="left" w:pos="1247"/>
        <w:tab w:val="left" w:pos="1814"/>
        <w:tab w:val="left" w:pos="2381"/>
        <w:tab w:val="left" w:pos="2948"/>
        <w:tab w:val="left" w:pos="3515"/>
      </w:tabs>
      <w:spacing w:after="0" w:line="240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unhideWhenUsed/>
    <w:rsid w:val="008C6E19"/>
    <w:pPr>
      <w:tabs>
        <w:tab w:val="left" w:pos="1247"/>
        <w:tab w:val="left" w:pos="1814"/>
        <w:tab w:val="left" w:pos="2381"/>
        <w:tab w:val="left" w:pos="2948"/>
        <w:tab w:val="left" w:pos="3515"/>
      </w:tabs>
      <w:spacing w:after="0" w:line="240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unhideWhenUsed/>
    <w:rsid w:val="008C6E19"/>
    <w:pPr>
      <w:tabs>
        <w:tab w:val="left" w:pos="1247"/>
        <w:tab w:val="left" w:pos="1814"/>
        <w:tab w:val="left" w:pos="2381"/>
        <w:tab w:val="left" w:pos="2948"/>
        <w:tab w:val="left" w:pos="3515"/>
      </w:tabs>
      <w:spacing w:after="0" w:line="240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unhideWhenUsed/>
    <w:rsid w:val="008C6E19"/>
    <w:pPr>
      <w:tabs>
        <w:tab w:val="left" w:pos="1247"/>
        <w:tab w:val="left" w:pos="1814"/>
        <w:tab w:val="left" w:pos="2381"/>
        <w:tab w:val="left" w:pos="2948"/>
        <w:tab w:val="left" w:pos="3515"/>
      </w:tabs>
      <w:spacing w:after="0" w:line="240" w:lineRule="auto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unhideWhenUsed/>
    <w:rsid w:val="008C6E19"/>
    <w:pPr>
      <w:tabs>
        <w:tab w:val="left" w:pos="1247"/>
        <w:tab w:val="left" w:pos="1814"/>
        <w:tab w:val="left" w:pos="2381"/>
        <w:tab w:val="left" w:pos="2948"/>
        <w:tab w:val="left" w:pos="3515"/>
      </w:tabs>
      <w:spacing w:after="0" w:line="240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unhideWhenUsed/>
    <w:rsid w:val="008C6E19"/>
    <w:pPr>
      <w:tabs>
        <w:tab w:val="left" w:pos="1247"/>
        <w:tab w:val="left" w:pos="1814"/>
        <w:tab w:val="left" w:pos="2381"/>
        <w:tab w:val="left" w:pos="2948"/>
        <w:tab w:val="left" w:pos="3515"/>
      </w:tabs>
      <w:spacing w:after="0" w:line="240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unhideWhenUsed/>
    <w:rsid w:val="008C6E19"/>
    <w:pPr>
      <w:tabs>
        <w:tab w:val="left" w:pos="1247"/>
        <w:tab w:val="left" w:pos="1814"/>
        <w:tab w:val="left" w:pos="2381"/>
        <w:tab w:val="left" w:pos="2948"/>
        <w:tab w:val="left" w:pos="3515"/>
      </w:tabs>
      <w:spacing w:after="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unhideWhenUsed/>
    <w:rsid w:val="008C6E19"/>
    <w:pPr>
      <w:tabs>
        <w:tab w:val="left" w:pos="1247"/>
        <w:tab w:val="left" w:pos="1814"/>
        <w:tab w:val="left" w:pos="2381"/>
        <w:tab w:val="left" w:pos="2948"/>
        <w:tab w:val="left" w:pos="3515"/>
      </w:tabs>
      <w:spacing w:after="0" w:line="240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unhideWhenUsed/>
    <w:rsid w:val="008C6E19"/>
    <w:pPr>
      <w:tabs>
        <w:tab w:val="left" w:pos="1247"/>
        <w:tab w:val="left" w:pos="1814"/>
        <w:tab w:val="left" w:pos="2381"/>
        <w:tab w:val="left" w:pos="2948"/>
        <w:tab w:val="left" w:pos="3515"/>
      </w:tabs>
      <w:spacing w:after="0" w:line="240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unhideWhenUsed/>
    <w:rsid w:val="008C6E19"/>
    <w:pPr>
      <w:tabs>
        <w:tab w:val="left" w:pos="1247"/>
        <w:tab w:val="left" w:pos="1814"/>
        <w:tab w:val="left" w:pos="2381"/>
        <w:tab w:val="left" w:pos="2948"/>
        <w:tab w:val="left" w:pos="3515"/>
      </w:tabs>
      <w:spacing w:after="0" w:line="240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unhideWhenUsed/>
    <w:rsid w:val="008C6E19"/>
    <w:pPr>
      <w:tabs>
        <w:tab w:val="left" w:pos="1247"/>
        <w:tab w:val="left" w:pos="1814"/>
        <w:tab w:val="left" w:pos="2381"/>
        <w:tab w:val="left" w:pos="2948"/>
        <w:tab w:val="left" w:pos="3515"/>
      </w:tabs>
      <w:spacing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unhideWhenUsed/>
    <w:rsid w:val="008C6E19"/>
    <w:pPr>
      <w:tabs>
        <w:tab w:val="left" w:pos="1247"/>
        <w:tab w:val="left" w:pos="1814"/>
        <w:tab w:val="left" w:pos="2381"/>
        <w:tab w:val="left" w:pos="2948"/>
        <w:tab w:val="left" w:pos="3515"/>
      </w:tabs>
      <w:spacing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unhideWhenUsed/>
    <w:rsid w:val="008C6E19"/>
    <w:pPr>
      <w:tabs>
        <w:tab w:val="left" w:pos="1247"/>
        <w:tab w:val="left" w:pos="1814"/>
        <w:tab w:val="left" w:pos="2381"/>
        <w:tab w:val="left" w:pos="2948"/>
        <w:tab w:val="left" w:pos="3515"/>
      </w:tabs>
      <w:spacing w:after="0" w:line="240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unhideWhenUsed/>
    <w:rsid w:val="008C6E19"/>
    <w:pPr>
      <w:tabs>
        <w:tab w:val="left" w:pos="1247"/>
        <w:tab w:val="left" w:pos="1814"/>
        <w:tab w:val="left" w:pos="2381"/>
        <w:tab w:val="left" w:pos="2948"/>
        <w:tab w:val="left" w:pos="3515"/>
      </w:tabs>
      <w:spacing w:after="0" w:line="240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8C6E1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semiHidden/>
    <w:unhideWhenUsed/>
    <w:rsid w:val="008C6E19"/>
    <w:pPr>
      <w:tabs>
        <w:tab w:val="left" w:pos="1247"/>
        <w:tab w:val="left" w:pos="1814"/>
        <w:tab w:val="left" w:pos="2381"/>
        <w:tab w:val="left" w:pos="2948"/>
        <w:tab w:val="left" w:pos="3515"/>
      </w:tabs>
      <w:spacing w:after="0" w:line="240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unhideWhenUsed/>
    <w:rsid w:val="008C6E19"/>
    <w:pPr>
      <w:tabs>
        <w:tab w:val="left" w:pos="1247"/>
        <w:tab w:val="left" w:pos="1814"/>
        <w:tab w:val="left" w:pos="2381"/>
        <w:tab w:val="left" w:pos="2948"/>
        <w:tab w:val="left" w:pos="3515"/>
      </w:tabs>
      <w:spacing w:after="0" w:line="240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unhideWhenUsed/>
    <w:rsid w:val="008C6E19"/>
    <w:pPr>
      <w:tabs>
        <w:tab w:val="left" w:pos="1247"/>
        <w:tab w:val="left" w:pos="1814"/>
        <w:tab w:val="left" w:pos="2381"/>
        <w:tab w:val="left" w:pos="2948"/>
        <w:tab w:val="left" w:pos="3515"/>
      </w:tabs>
      <w:spacing w:after="0" w:line="240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unhideWhenUsed/>
    <w:rsid w:val="008C6E19"/>
    <w:pPr>
      <w:tabs>
        <w:tab w:val="left" w:pos="1247"/>
        <w:tab w:val="left" w:pos="1814"/>
        <w:tab w:val="left" w:pos="2381"/>
        <w:tab w:val="left" w:pos="2948"/>
        <w:tab w:val="left" w:pos="3515"/>
      </w:tabs>
      <w:spacing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unhideWhenUsed/>
    <w:rsid w:val="008C6E19"/>
    <w:pPr>
      <w:tabs>
        <w:tab w:val="left" w:pos="1247"/>
        <w:tab w:val="left" w:pos="1814"/>
        <w:tab w:val="left" w:pos="2381"/>
        <w:tab w:val="left" w:pos="2948"/>
        <w:tab w:val="left" w:pos="3515"/>
      </w:tabs>
      <w:spacing w:after="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unhideWhenUsed/>
    <w:rsid w:val="008C6E19"/>
    <w:pPr>
      <w:tabs>
        <w:tab w:val="left" w:pos="1247"/>
        <w:tab w:val="left" w:pos="1814"/>
        <w:tab w:val="left" w:pos="2381"/>
        <w:tab w:val="left" w:pos="2948"/>
        <w:tab w:val="left" w:pos="3515"/>
      </w:tabs>
      <w:spacing w:after="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unhideWhenUsed/>
    <w:rsid w:val="008C6E19"/>
    <w:pPr>
      <w:tabs>
        <w:tab w:val="left" w:pos="1247"/>
        <w:tab w:val="left" w:pos="1814"/>
        <w:tab w:val="left" w:pos="2381"/>
        <w:tab w:val="left" w:pos="2948"/>
        <w:tab w:val="left" w:pos="3515"/>
      </w:tabs>
      <w:spacing w:after="0" w:line="240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unhideWhenUsed/>
    <w:rsid w:val="008C6E19"/>
    <w:pPr>
      <w:tabs>
        <w:tab w:val="left" w:pos="1247"/>
        <w:tab w:val="left" w:pos="1814"/>
        <w:tab w:val="left" w:pos="2381"/>
        <w:tab w:val="left" w:pos="2948"/>
        <w:tab w:val="left" w:pos="3515"/>
      </w:tabs>
      <w:spacing w:after="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unhideWhenUsed/>
    <w:rsid w:val="008C6E19"/>
    <w:pPr>
      <w:tabs>
        <w:tab w:val="clear" w:pos="1247"/>
        <w:tab w:val="clear" w:pos="1814"/>
        <w:tab w:val="clear" w:pos="2381"/>
        <w:tab w:val="clear" w:pos="2948"/>
        <w:tab w:val="clear" w:pos="3515"/>
      </w:tabs>
      <w:ind w:left="200" w:hanging="200"/>
    </w:pPr>
  </w:style>
  <w:style w:type="table" w:styleId="TableProfessional">
    <w:name w:val="Table Professional"/>
    <w:basedOn w:val="TableNormal"/>
    <w:semiHidden/>
    <w:unhideWhenUsed/>
    <w:rsid w:val="008C6E19"/>
    <w:pPr>
      <w:tabs>
        <w:tab w:val="left" w:pos="1247"/>
        <w:tab w:val="left" w:pos="1814"/>
        <w:tab w:val="left" w:pos="2381"/>
        <w:tab w:val="left" w:pos="2948"/>
        <w:tab w:val="left" w:pos="3515"/>
      </w:tabs>
      <w:spacing w:after="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unhideWhenUsed/>
    <w:rsid w:val="008C6E19"/>
    <w:pPr>
      <w:tabs>
        <w:tab w:val="left" w:pos="1247"/>
        <w:tab w:val="left" w:pos="1814"/>
        <w:tab w:val="left" w:pos="2381"/>
        <w:tab w:val="left" w:pos="2948"/>
        <w:tab w:val="left" w:pos="3515"/>
      </w:tabs>
      <w:spacing w:after="0" w:line="240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unhideWhenUsed/>
    <w:rsid w:val="008C6E19"/>
    <w:pPr>
      <w:tabs>
        <w:tab w:val="left" w:pos="1247"/>
        <w:tab w:val="left" w:pos="1814"/>
        <w:tab w:val="left" w:pos="2381"/>
        <w:tab w:val="left" w:pos="2948"/>
        <w:tab w:val="left" w:pos="3515"/>
      </w:tabs>
      <w:spacing w:after="0" w:line="240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unhideWhenUsed/>
    <w:rsid w:val="008C6E19"/>
    <w:pPr>
      <w:tabs>
        <w:tab w:val="left" w:pos="1247"/>
        <w:tab w:val="left" w:pos="1814"/>
        <w:tab w:val="left" w:pos="2381"/>
        <w:tab w:val="left" w:pos="2948"/>
        <w:tab w:val="left" w:pos="3515"/>
      </w:tabs>
      <w:spacing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unhideWhenUsed/>
    <w:rsid w:val="008C6E19"/>
    <w:pPr>
      <w:tabs>
        <w:tab w:val="left" w:pos="1247"/>
        <w:tab w:val="left" w:pos="1814"/>
        <w:tab w:val="left" w:pos="2381"/>
        <w:tab w:val="left" w:pos="2948"/>
        <w:tab w:val="left" w:pos="3515"/>
      </w:tabs>
      <w:spacing w:after="0" w:line="240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unhideWhenUsed/>
    <w:rsid w:val="008C6E19"/>
    <w:pPr>
      <w:tabs>
        <w:tab w:val="left" w:pos="1247"/>
        <w:tab w:val="left" w:pos="1814"/>
        <w:tab w:val="left" w:pos="2381"/>
        <w:tab w:val="left" w:pos="2948"/>
        <w:tab w:val="left" w:pos="3515"/>
      </w:tabs>
      <w:spacing w:after="0" w:line="240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unhideWhenUsed/>
    <w:rsid w:val="008C6E19"/>
    <w:pPr>
      <w:tabs>
        <w:tab w:val="left" w:pos="1247"/>
        <w:tab w:val="left" w:pos="1814"/>
        <w:tab w:val="left" w:pos="2381"/>
        <w:tab w:val="left" w:pos="2948"/>
        <w:tab w:val="left" w:pos="3515"/>
      </w:tabs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unhideWhenUsed/>
    <w:rsid w:val="008C6E19"/>
    <w:pPr>
      <w:tabs>
        <w:tab w:val="left" w:pos="1247"/>
        <w:tab w:val="left" w:pos="1814"/>
        <w:tab w:val="left" w:pos="2381"/>
        <w:tab w:val="left" w:pos="2948"/>
        <w:tab w:val="left" w:pos="3515"/>
      </w:tabs>
      <w:spacing w:after="0" w:line="240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unhideWhenUsed/>
    <w:rsid w:val="008C6E19"/>
    <w:pPr>
      <w:tabs>
        <w:tab w:val="left" w:pos="1247"/>
        <w:tab w:val="left" w:pos="1814"/>
        <w:tab w:val="left" w:pos="2381"/>
        <w:tab w:val="left" w:pos="2948"/>
        <w:tab w:val="left" w:pos="3515"/>
      </w:tabs>
      <w:spacing w:after="0" w:line="240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unhideWhenUsed/>
    <w:rsid w:val="008C6E19"/>
    <w:pPr>
      <w:tabs>
        <w:tab w:val="left" w:pos="1247"/>
        <w:tab w:val="left" w:pos="1814"/>
        <w:tab w:val="left" w:pos="2381"/>
        <w:tab w:val="left" w:pos="2948"/>
        <w:tab w:val="left" w:pos="3515"/>
      </w:tabs>
      <w:spacing w:after="0" w:line="240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qFormat/>
    <w:rsid w:val="008C6E1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8C6E19"/>
    <w:rPr>
      <w:rFonts w:asciiTheme="majorHAnsi" w:eastAsiaTheme="majorEastAsia" w:hAnsiTheme="majorHAnsi" w:cstheme="majorBidi"/>
      <w:spacing w:val="-10"/>
      <w:kern w:val="28"/>
      <w:sz w:val="56"/>
      <w:szCs w:val="56"/>
      <w:lang w:val="ru-RU" w:eastAsia="en-US"/>
      <w14:ligatures w14:val="none"/>
    </w:rPr>
  </w:style>
  <w:style w:type="paragraph" w:styleId="TOAHeading">
    <w:name w:val="toa heading"/>
    <w:basedOn w:val="Normal"/>
    <w:next w:val="Normal"/>
    <w:semiHidden/>
    <w:unhideWhenUsed/>
    <w:rsid w:val="008C6E1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C6E19"/>
    <w:pPr>
      <w:keepLines/>
      <w:spacing w:after="0"/>
      <w:ind w:left="0" w:firstLine="0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sz w:val="32"/>
      <w:szCs w:val="32"/>
    </w:rPr>
  </w:style>
  <w:style w:type="paragraph" w:customStyle="1" w:styleId="ANormal">
    <w:name w:val="A_Normal"/>
    <w:basedOn w:val="Normal-pool"/>
    <w:qFormat/>
    <w:rsid w:val="00A56462"/>
  </w:style>
  <w:style w:type="paragraph" w:customStyle="1" w:styleId="AText0">
    <w:name w:val="A_Text0"/>
    <w:basedOn w:val="Normal"/>
    <w:next w:val="Normal"/>
    <w:qFormat/>
    <w:rsid w:val="00A56462"/>
    <w:pPr>
      <w:tabs>
        <w:tab w:val="left" w:pos="624"/>
      </w:tabs>
      <w:spacing w:after="120"/>
    </w:pPr>
  </w:style>
  <w:style w:type="paragraph" w:customStyle="1" w:styleId="Headerpool">
    <w:name w:val="Header_pool"/>
    <w:basedOn w:val="Normal"/>
    <w:next w:val="Normal"/>
    <w:semiHidden/>
    <w:rsid w:val="00805EEC"/>
    <w:pPr>
      <w:pBdr>
        <w:bottom w:val="single" w:sz="4" w:space="1" w:color="auto"/>
      </w:pBdr>
      <w:tabs>
        <w:tab w:val="clear" w:pos="1814"/>
        <w:tab w:val="clear" w:pos="2381"/>
        <w:tab w:val="clear" w:pos="2948"/>
        <w:tab w:val="clear" w:pos="3515"/>
        <w:tab w:val="center" w:pos="4536"/>
        <w:tab w:val="right" w:pos="9072"/>
      </w:tabs>
      <w:spacing w:after="120"/>
    </w:pPr>
    <w:rPr>
      <w:b/>
      <w:sz w:val="18"/>
      <w:lang w:val="en-US"/>
    </w:rPr>
  </w:style>
  <w:style w:type="paragraph" w:customStyle="1" w:styleId="Normalpool">
    <w:name w:val="Normal_pool"/>
    <w:link w:val="NormalpoolChar"/>
    <w:semiHidden/>
    <w:rsid w:val="00805EEC"/>
    <w:pPr>
      <w:tabs>
        <w:tab w:val="left" w:pos="624"/>
      </w:tabs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18"/>
      <w:lang w:val="en-GB" w:eastAsia="en-US"/>
      <w14:ligatures w14:val="none"/>
    </w:rPr>
  </w:style>
  <w:style w:type="character" w:customStyle="1" w:styleId="CH2Char">
    <w:name w:val="CH2 Char"/>
    <w:link w:val="CH2"/>
    <w:locked/>
    <w:rsid w:val="00805EEC"/>
    <w:rPr>
      <w:rFonts w:ascii="Times New Roman" w:eastAsia="Times New Roman" w:hAnsi="Times New Roman" w:cs="Times New Roman"/>
      <w:b/>
      <w:kern w:val="0"/>
      <w:sz w:val="24"/>
      <w:szCs w:val="24"/>
      <w:lang w:val="ru-RU" w:eastAsia="en-US"/>
      <w14:ligatures w14:val="non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05EEC"/>
    <w:rPr>
      <w:color w:val="808080"/>
      <w:shd w:val="clear" w:color="auto" w:fill="E6E6E6"/>
      <w:lang w:val="en-US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805EEC"/>
    <w:rPr>
      <w:color w:val="808080"/>
      <w:shd w:val="clear" w:color="auto" w:fill="E6E6E6"/>
      <w:lang w:val="en-US"/>
    </w:rPr>
  </w:style>
  <w:style w:type="paragraph" w:styleId="Revision">
    <w:name w:val="Revision"/>
    <w:hidden/>
    <w:uiPriority w:val="99"/>
    <w:semiHidden/>
    <w:rsid w:val="00805EEC"/>
    <w:pPr>
      <w:spacing w:after="120" w:line="264" w:lineRule="auto"/>
    </w:pPr>
    <w:rPr>
      <w:rFonts w:ascii="Calibri" w:eastAsia="MS Mincho" w:hAnsi="Calibri"/>
      <w:kern w:val="0"/>
      <w:lang w:val="en-US" w:eastAsia="en-US"/>
      <w14:ligatures w14:val="none"/>
    </w:rPr>
  </w:style>
  <w:style w:type="paragraph" w:customStyle="1" w:styleId="ColorfulShading-Accent11">
    <w:name w:val="Colorful Shading - Accent 11"/>
    <w:hidden/>
    <w:rsid w:val="00805EE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 w:eastAsia="en-US"/>
      <w14:ligatures w14:val="none"/>
    </w:rPr>
  </w:style>
  <w:style w:type="paragraph" w:customStyle="1" w:styleId="DarkList-Accent31">
    <w:name w:val="Dark List - Accent 31"/>
    <w:hidden/>
    <w:uiPriority w:val="99"/>
    <w:semiHidden/>
    <w:rsid w:val="00805EEC"/>
    <w:pPr>
      <w:spacing w:after="0" w:line="240" w:lineRule="auto"/>
    </w:pPr>
    <w:rPr>
      <w:rFonts w:ascii="Times New Roman" w:eastAsia="Times New Roman" w:hAnsi="Times New Roman" w:cs="Times New Roman"/>
      <w:spacing w:val="4"/>
      <w:w w:val="103"/>
      <w:kern w:val="14"/>
      <w:sz w:val="20"/>
      <w:szCs w:val="20"/>
      <w:lang w:val="en-GB" w:eastAsia="en-US"/>
      <w14:ligatures w14:val="none"/>
    </w:rPr>
  </w:style>
  <w:style w:type="paragraph" w:customStyle="1" w:styleId="AnnexTitle">
    <w:name w:val="Annex Title"/>
    <w:basedOn w:val="Normal"/>
    <w:qFormat/>
    <w:rsid w:val="00805EEC"/>
    <w:pPr>
      <w:pageBreakBefore/>
    </w:pPr>
    <w:rPr>
      <w:b/>
      <w:bCs/>
      <w:sz w:val="28"/>
      <w:szCs w:val="22"/>
      <w:lang w:val="en-GB"/>
    </w:rPr>
  </w:style>
  <w:style w:type="paragraph" w:customStyle="1" w:styleId="MediumList2-Accent21">
    <w:name w:val="Medium List 2 - Accent 21"/>
    <w:hidden/>
    <w:uiPriority w:val="71"/>
    <w:rsid w:val="00805EEC"/>
    <w:pPr>
      <w:spacing w:after="0" w:line="240" w:lineRule="auto"/>
    </w:pPr>
    <w:rPr>
      <w:rFonts w:ascii="Calibri" w:eastAsia="Calibri" w:hAnsi="Calibri" w:cs="Times New Roman"/>
      <w:kern w:val="0"/>
      <w:lang w:val="en-US" w:eastAsia="en-US"/>
      <w14:ligatures w14:val="none"/>
    </w:rPr>
  </w:style>
  <w:style w:type="table" w:customStyle="1" w:styleId="PlainTable11">
    <w:name w:val="Plain Table 11"/>
    <w:basedOn w:val="TableNormal"/>
    <w:next w:val="PlainTable12"/>
    <w:uiPriority w:val="41"/>
    <w:rsid w:val="00805EEC"/>
    <w:pPr>
      <w:spacing w:after="0" w:line="240" w:lineRule="auto"/>
    </w:pPr>
    <w:rPr>
      <w:rFonts w:ascii="Calibri" w:eastAsia="Calibri" w:hAnsi="Calibri" w:cs="Times New Roman"/>
      <w:kern w:val="0"/>
      <w:lang w:val="de-DE" w:eastAsia="de-DE"/>
      <w14:ligatures w14:val="none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PlainTable12">
    <w:name w:val="Plain Table 12"/>
    <w:basedOn w:val="TableNormal"/>
    <w:uiPriority w:val="41"/>
    <w:rsid w:val="00805EEC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:lang w:val="de-DE" w:eastAsia="de-DE"/>
      <w14:ligatures w14:val="none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TableGrid10">
    <w:name w:val="Table Grid1"/>
    <w:basedOn w:val="TableNormal"/>
    <w:next w:val="TableGrid"/>
    <w:uiPriority w:val="39"/>
    <w:rsid w:val="00805EEC"/>
    <w:pPr>
      <w:spacing w:after="0" w:line="240" w:lineRule="auto"/>
    </w:pPr>
    <w:rPr>
      <w:rFonts w:ascii="Calibri" w:eastAsia="Calibri" w:hAnsi="Calibri" w:cs="Times New Roman"/>
      <w:kern w:val="0"/>
      <w:lang w:val="de-DE" w:eastAsia="de-DE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1">
    <w:name w:val="Plain Table 21"/>
    <w:basedOn w:val="TableNormal"/>
    <w:uiPriority w:val="42"/>
    <w:rsid w:val="00805EEC"/>
    <w:pPr>
      <w:spacing w:after="0" w:line="240" w:lineRule="auto"/>
    </w:pPr>
    <w:rPr>
      <w:rFonts w:ascii="Calibri" w:eastAsia="Calibri" w:hAnsi="Calibri" w:cs="Times New Roman"/>
      <w:kern w:val="0"/>
      <w:lang w:val="en-GB" w:eastAsia="en-US"/>
      <w14:ligatures w14:val="none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GridTable1Light-Accent51">
    <w:name w:val="Grid Table 1 Light - Accent 51"/>
    <w:basedOn w:val="TableNormal"/>
    <w:uiPriority w:val="46"/>
    <w:rsid w:val="00805EEC"/>
    <w:pPr>
      <w:spacing w:after="0" w:line="240" w:lineRule="auto"/>
    </w:pPr>
    <w:rPr>
      <w:rFonts w:ascii="Calibri" w:eastAsia="Calibri" w:hAnsi="Calibri" w:cs="Times New Roman"/>
      <w:kern w:val="0"/>
      <w:lang w:val="en-GB" w:eastAsia="en-US"/>
      <w14:ligatures w14:val="none"/>
    </w:rPr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31">
    <w:name w:val="Plain Table 31"/>
    <w:basedOn w:val="TableNormal"/>
    <w:uiPriority w:val="43"/>
    <w:rsid w:val="00805EEC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:lang w:val="de-DE" w:eastAsia="de-DE"/>
      <w14:ligatures w14:val="none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nil"/>
        </w:tcBorders>
      </w:tcPr>
    </w:tblStylePr>
    <w:tblStylePr w:type="firstCol">
      <w:rPr>
        <w:b/>
        <w:bC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805EEC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:lang w:val="de-DE" w:eastAsia="de-DE"/>
      <w14:ligatures w14:val="none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PlainTable51">
    <w:name w:val="Plain Table 51"/>
    <w:basedOn w:val="TableNormal"/>
    <w:uiPriority w:val="45"/>
    <w:rsid w:val="00805EEC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:lang w:val="de-DE" w:eastAsia="de-DE"/>
      <w14:ligatures w14:val="none"/>
    </w:rPr>
    <w:tblPr>
      <w:tblStyleRowBandSize w:val="1"/>
      <w:tblStyleColBandSize w:val="1"/>
    </w:tblPr>
    <w:tblStylePr w:type="firstRow">
      <w:rPr>
        <w:rFonts w:ascii="Arial Black" w:eastAsia="Times New Roman" w:hAnsi="Arial Black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Arial Black" w:eastAsia="Times New Roman" w:hAnsi="Arial Black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Arial Black" w:eastAsia="Times New Roman" w:hAnsi="Arial Black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Arial Black" w:eastAsia="Times New Roman" w:hAnsi="Arial Black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1Light-Accent11">
    <w:name w:val="List Table 1 Light - Accent 11"/>
    <w:basedOn w:val="TableNormal"/>
    <w:uiPriority w:val="46"/>
    <w:rsid w:val="00805EEC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:lang w:val="de-DE" w:eastAsia="de-DE"/>
      <w14:ligatures w14:val="none"/>
    </w:rPr>
    <w:tblPr>
      <w:tblStyleRowBandSize w:val="1"/>
      <w:tblStyleColBandSize w:val="1"/>
    </w:tblPr>
    <w:tcPr>
      <w:shd w:val="clear" w:color="auto" w:fill="FFFFFF"/>
    </w:tcPr>
    <w:tblStylePr w:type="firstRow">
      <w:rPr>
        <w:b/>
        <w:bCs/>
      </w:rPr>
      <w:tblPr/>
      <w:tcPr>
        <w:tcBorders>
          <w:bottom w:val="single" w:sz="4" w:space="0" w:color="9CC2E5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GridTable1Light1">
    <w:name w:val="Grid Table 1 Light1"/>
    <w:basedOn w:val="TableNormal"/>
    <w:uiPriority w:val="46"/>
    <w:rsid w:val="00805EEC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:lang w:val="de-DE" w:eastAsia="de-DE"/>
      <w14:ligatures w14:val="none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805EEC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:lang w:val="de-DE" w:eastAsia="de-DE"/>
      <w14:ligatures w14:val="none"/>
    </w:rPr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ListTable1Light1">
    <w:name w:val="List Table 1 Light1"/>
    <w:basedOn w:val="TableNormal"/>
    <w:uiPriority w:val="46"/>
    <w:rsid w:val="00805EEC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:lang w:val="de-DE" w:eastAsia="de-DE"/>
      <w14:ligatures w14:val="none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GridTable1Light-Accent31">
    <w:name w:val="Grid Table 1 Light - Accent 31"/>
    <w:basedOn w:val="TableNormal"/>
    <w:uiPriority w:val="46"/>
    <w:rsid w:val="00805EEC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:lang w:val="de-DE" w:eastAsia="de-DE"/>
      <w14:ligatures w14:val="none"/>
    </w:rPr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13">
    <w:name w:val="Plain Table 13"/>
    <w:basedOn w:val="TableNormal"/>
    <w:uiPriority w:val="41"/>
    <w:rsid w:val="00805EEC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:lang w:val="de-DE" w:eastAsia="de-DE"/>
      <w14:ligatures w14:val="none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PlainTable22">
    <w:name w:val="Plain Table 22"/>
    <w:basedOn w:val="TableNormal"/>
    <w:uiPriority w:val="42"/>
    <w:rsid w:val="00805EEC"/>
    <w:pPr>
      <w:spacing w:after="0" w:line="240" w:lineRule="auto"/>
    </w:pPr>
    <w:rPr>
      <w:rFonts w:ascii="Calibri" w:eastAsia="Calibri" w:hAnsi="Calibri" w:cs="Times New Roman"/>
      <w:kern w:val="0"/>
      <w:lang w:val="en-GB" w:eastAsia="en-US"/>
      <w14:ligatures w14:val="none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GridTable1Light-Accent52">
    <w:name w:val="Grid Table 1 Light - Accent 52"/>
    <w:basedOn w:val="TableNormal"/>
    <w:uiPriority w:val="46"/>
    <w:rsid w:val="00805EEC"/>
    <w:pPr>
      <w:spacing w:after="0" w:line="240" w:lineRule="auto"/>
    </w:pPr>
    <w:rPr>
      <w:rFonts w:ascii="Calibri" w:eastAsia="Calibri" w:hAnsi="Calibri" w:cs="Times New Roman"/>
      <w:kern w:val="0"/>
      <w:lang w:val="en-GB" w:eastAsia="en-US"/>
      <w14:ligatures w14:val="none"/>
    </w:rPr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32">
    <w:name w:val="Plain Table 32"/>
    <w:basedOn w:val="TableNormal"/>
    <w:uiPriority w:val="43"/>
    <w:rsid w:val="00805EEC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:lang w:val="de-DE" w:eastAsia="de-DE"/>
      <w14:ligatures w14:val="none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nil"/>
        </w:tcBorders>
      </w:tcPr>
    </w:tblStylePr>
    <w:tblStylePr w:type="firstCol">
      <w:rPr>
        <w:b/>
        <w:bC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2">
    <w:name w:val="Plain Table 42"/>
    <w:basedOn w:val="TableNormal"/>
    <w:uiPriority w:val="44"/>
    <w:rsid w:val="00805EEC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:lang w:val="de-DE" w:eastAsia="de-DE"/>
      <w14:ligatures w14:val="none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PlainTable52">
    <w:name w:val="Plain Table 52"/>
    <w:basedOn w:val="TableNormal"/>
    <w:uiPriority w:val="45"/>
    <w:rsid w:val="00805EEC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:lang w:val="de-DE" w:eastAsia="de-DE"/>
      <w14:ligatures w14:val="none"/>
    </w:rPr>
    <w:tblPr>
      <w:tblStyleRowBandSize w:val="1"/>
      <w:tblStyleColBandSize w:val="1"/>
    </w:tblPr>
    <w:tblStylePr w:type="firstRow">
      <w:rPr>
        <w:rFonts w:ascii="Arial Black" w:eastAsia="Times New Roman" w:hAnsi="Arial Black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Arial Black" w:eastAsia="Times New Roman" w:hAnsi="Arial Black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Arial Black" w:eastAsia="Times New Roman" w:hAnsi="Arial Black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Arial Black" w:eastAsia="Times New Roman" w:hAnsi="Arial Black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1Light-Accent12">
    <w:name w:val="List Table 1 Light - Accent 12"/>
    <w:basedOn w:val="TableNormal"/>
    <w:uiPriority w:val="46"/>
    <w:rsid w:val="00805EEC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:lang w:val="de-DE" w:eastAsia="de-DE"/>
      <w14:ligatures w14:val="none"/>
    </w:rPr>
    <w:tblPr>
      <w:tblStyleRowBandSize w:val="1"/>
      <w:tblStyleColBandSize w:val="1"/>
    </w:tblPr>
    <w:tcPr>
      <w:shd w:val="clear" w:color="auto" w:fill="FFFFFF"/>
    </w:tcPr>
    <w:tblStylePr w:type="firstRow">
      <w:rPr>
        <w:b/>
        <w:bCs/>
      </w:rPr>
      <w:tblPr/>
      <w:tcPr>
        <w:tcBorders>
          <w:bottom w:val="single" w:sz="4" w:space="0" w:color="9CC2E5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GridTable1Light2">
    <w:name w:val="Grid Table 1 Light2"/>
    <w:basedOn w:val="TableNormal"/>
    <w:uiPriority w:val="46"/>
    <w:rsid w:val="00805EEC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:lang w:val="de-DE" w:eastAsia="de-DE"/>
      <w14:ligatures w14:val="none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2">
    <w:name w:val="Grid Table 1 Light - Accent 12"/>
    <w:basedOn w:val="TableNormal"/>
    <w:uiPriority w:val="46"/>
    <w:rsid w:val="00805EEC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:lang w:val="de-DE" w:eastAsia="de-DE"/>
      <w14:ligatures w14:val="none"/>
    </w:rPr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ListTable1Light2">
    <w:name w:val="List Table 1 Light2"/>
    <w:basedOn w:val="TableNormal"/>
    <w:uiPriority w:val="46"/>
    <w:rsid w:val="00805EEC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:lang w:val="de-DE" w:eastAsia="de-DE"/>
      <w14:ligatures w14:val="none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GridTable1Light-Accent32">
    <w:name w:val="Grid Table 1 Light - Accent 32"/>
    <w:basedOn w:val="TableNormal"/>
    <w:uiPriority w:val="46"/>
    <w:rsid w:val="00805EEC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:lang w:val="de-DE" w:eastAsia="de-DE"/>
      <w14:ligatures w14:val="none"/>
    </w:rPr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11">
    <w:name w:val="Grid Table 1 Light11"/>
    <w:basedOn w:val="TableNormal"/>
    <w:uiPriority w:val="46"/>
    <w:rsid w:val="00805EEC"/>
    <w:pPr>
      <w:spacing w:after="0" w:line="240" w:lineRule="auto"/>
    </w:pPr>
    <w:rPr>
      <w:rFonts w:eastAsiaTheme="minorHAnsi"/>
      <w:kern w:val="0"/>
      <w:sz w:val="24"/>
      <w:szCs w:val="24"/>
      <w:lang w:val="es-ES_tradnl" w:eastAsia="en-US"/>
      <w14:ligatures w14:val="none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ormalpoolChar">
    <w:name w:val="Normal_pool Char"/>
    <w:link w:val="Normalpool"/>
    <w:semiHidden/>
    <w:locked/>
    <w:rsid w:val="00805EEC"/>
    <w:rPr>
      <w:rFonts w:ascii="Times New Roman" w:eastAsia="Times New Roman" w:hAnsi="Times New Roman" w:cs="Times New Roman"/>
      <w:kern w:val="0"/>
      <w:sz w:val="20"/>
      <w:szCs w:val="18"/>
      <w:lang w:val="en-GB" w:eastAsia="en-US"/>
      <w14:ligatures w14:val="none"/>
    </w:rPr>
  </w:style>
  <w:style w:type="table" w:customStyle="1" w:styleId="TableGrid20">
    <w:name w:val="Table Grid2"/>
    <w:basedOn w:val="TableNormal"/>
    <w:next w:val="TableGrid"/>
    <w:uiPriority w:val="39"/>
    <w:rsid w:val="00805EEC"/>
    <w:pPr>
      <w:spacing w:after="0" w:line="240" w:lineRule="auto"/>
    </w:pPr>
    <w:rPr>
      <w:rFonts w:eastAsia="Calibri"/>
      <w:kern w:val="0"/>
      <w:lang w:val="en-GB" w:eastAsia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05E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  <w:lang w:val="en-GB" w:eastAsia="en-GB"/>
      <w14:ligatures w14:val="none"/>
    </w:rPr>
  </w:style>
  <w:style w:type="character" w:customStyle="1" w:styleId="markedcontent">
    <w:name w:val="markedcontent"/>
    <w:basedOn w:val="DefaultParagraphFont"/>
    <w:rsid w:val="00805EEC"/>
    <w:rPr>
      <w:lang w:val="en-US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805EEC"/>
    <w:rPr>
      <w:rFonts w:ascii="Times New Roman" w:eastAsia="Times New Roman" w:hAnsi="Times New Roman" w:cs="Times New Roman"/>
      <w:kern w:val="0"/>
      <w:sz w:val="20"/>
      <w:szCs w:val="20"/>
      <w:lang w:val="ru-RU" w:eastAsia="en-US"/>
      <w14:ligatures w14:val="none"/>
    </w:rPr>
  </w:style>
  <w:style w:type="character" w:customStyle="1" w:styleId="ui-provider">
    <w:name w:val="ui-provider"/>
    <w:basedOn w:val="DefaultParagraphFont"/>
    <w:rsid w:val="007408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835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26" Type="http://schemas.openxmlformats.org/officeDocument/2006/relationships/header" Target="header8.xml"/><Relationship Id="rId3" Type="http://schemas.openxmlformats.org/officeDocument/2006/relationships/customXml" Target="../customXml/item3.xml"/><Relationship Id="rId21" Type="http://schemas.openxmlformats.org/officeDocument/2006/relationships/header" Target="header6.xml"/><Relationship Id="rId34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3.xml"/><Relationship Id="rId25" Type="http://schemas.openxmlformats.org/officeDocument/2006/relationships/header" Target="header7.xml"/><Relationship Id="rId33" Type="http://schemas.openxmlformats.org/officeDocument/2006/relationships/footer" Target="footer8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header" Target="header5.xml"/><Relationship Id="rId29" Type="http://schemas.openxmlformats.org/officeDocument/2006/relationships/header" Target="header10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package" Target="embeddings/Microsoft_PowerPoint_Slide.sldx"/><Relationship Id="rId32" Type="http://schemas.openxmlformats.org/officeDocument/2006/relationships/footer" Target="footer7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23" Type="http://schemas.openxmlformats.org/officeDocument/2006/relationships/image" Target="media/image3.emf"/><Relationship Id="rId28" Type="http://schemas.openxmlformats.org/officeDocument/2006/relationships/footer" Target="footer5.xml"/><Relationship Id="rId10" Type="http://schemas.openxmlformats.org/officeDocument/2006/relationships/endnotes" Target="endnotes.xml"/><Relationship Id="rId19" Type="http://schemas.openxmlformats.org/officeDocument/2006/relationships/header" Target="header4.xml"/><Relationship Id="rId31" Type="http://schemas.openxmlformats.org/officeDocument/2006/relationships/footer" Target="footer6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Relationship Id="rId22" Type="http://schemas.openxmlformats.org/officeDocument/2006/relationships/footer" Target="footer4.xml"/><Relationship Id="rId27" Type="http://schemas.openxmlformats.org/officeDocument/2006/relationships/header" Target="header9.xml"/><Relationship Id="rId30" Type="http://schemas.openxmlformats.org/officeDocument/2006/relationships/header" Target="header11.xml"/><Relationship Id="rId35" Type="http://schemas.openxmlformats.org/officeDocument/2006/relationships/theme" Target="theme/theme1.xml"/><Relationship Id="rId8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pbes.net/implementation-capacity-building-rolling-plan-contributions-strategic-partners-collaborativ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4E11ECFBC18447906D5ABF8AD245CC" ma:contentTypeVersion="21" ma:contentTypeDescription="Create a new document." ma:contentTypeScope="" ma:versionID="a7eb197f3c36f2d87ee60ba355112cf2">
  <xsd:schema xmlns:xsd="http://www.w3.org/2001/XMLSchema" xmlns:xs="http://www.w3.org/2001/XMLSchema" xmlns:p="http://schemas.microsoft.com/office/2006/metadata/properties" xmlns:ns2="d171b53f-1e97-4759-80c4-d294f18acbad" xmlns:ns3="a5a030b7-a207-4454-9836-0151be6a4cb9" xmlns:ns4="985ec44e-1bab-4c0b-9df0-6ba128686fc9" targetNamespace="http://schemas.microsoft.com/office/2006/metadata/properties" ma:root="true" ma:fieldsID="634b1db350be165551fde14ef04ad152" ns2:_="" ns3:_="" ns4:_="">
    <xsd:import namespace="d171b53f-1e97-4759-80c4-d294f18acbad"/>
    <xsd:import namespace="a5a030b7-a207-4454-9836-0151be6a4cb9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Uploadeddate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71b53f-1e97-4759-80c4-d294f18acbad" elementFormDefault="qualified">
    <xsd:import namespace="http://schemas.microsoft.com/office/2006/documentManagement/types"/>
    <xsd:import namespace="http://schemas.microsoft.com/office/infopath/2007/PartnerControls"/>
    <xsd:element name="SharedWithUsers" ma:index="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a030b7-a207-4454-9836-0151be6a4cb9" elementFormDefault="qualified">
    <xsd:import namespace="http://schemas.microsoft.com/office/2006/documentManagement/types"/>
    <xsd:import namespace="http://schemas.microsoft.com/office/infopath/2007/PartnerControls"/>
    <xsd:element name="Uploadeddate" ma:index="7" nillable="true" ma:displayName="Uploaded date" ma:default="[today]" ma:format="DateTime" ma:internalName="Uploadeddate" ma:readOnly="false">
      <xsd:simpleType>
        <xsd:restriction base="dms:DateTime"/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4" nillable="true" ma:displayName="Taxonomy Catch All Column" ma:hidden="true" ma:list="{730b5397-4f05-485f-9f47-cfb921dca2f8}" ma:internalName="TaxCatchAll" ma:showField="CatchAllData" ma:web="d171b53f-1e97-4759-80c4-d294f18acb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85ec44e-1bab-4c0b-9df0-6ba128686fc9" xsi:nil="true"/>
    <lcf76f155ced4ddcb4097134ff3c332f xmlns="a5a030b7-a207-4454-9836-0151be6a4cb9">
      <Terms xmlns="http://schemas.microsoft.com/office/infopath/2007/PartnerControls"/>
    </lcf76f155ced4ddcb4097134ff3c332f>
    <Uploadeddate xmlns="a5a030b7-a207-4454-9836-0151be6a4cb9">2023-07-19T15:57:52+00:00</Uploadeddate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4CB6372-4F35-45B8-92B2-AE76D95BA11C}"/>
</file>

<file path=customXml/itemProps2.xml><?xml version="1.0" encoding="utf-8"?>
<ds:datastoreItem xmlns:ds="http://schemas.openxmlformats.org/officeDocument/2006/customXml" ds:itemID="{BA4CFCF9-5887-4461-9BBB-3A4ACE748F1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5516989-9928-47D1-89C5-1CAB12E66F78}">
  <ds:schemaRefs>
    <ds:schemaRef ds:uri="http://schemas.microsoft.com/office/2006/metadata/properties"/>
    <ds:schemaRef ds:uri="http://schemas.microsoft.com/office/infopath/2007/PartnerControls"/>
    <ds:schemaRef ds:uri="4556797a-c4c6-4bb5-9ceb-f1ec1ae6dd82"/>
    <ds:schemaRef ds:uri="985ec44e-1bab-4c0b-9df0-6ba128686fc9"/>
  </ds:schemaRefs>
</ds:datastoreItem>
</file>

<file path=customXml/itemProps4.xml><?xml version="1.0" encoding="utf-8"?>
<ds:datastoreItem xmlns:ds="http://schemas.openxmlformats.org/officeDocument/2006/customXml" ds:itemID="{B2BE85F9-AE33-4316-A3B6-6FE68CF6F96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29</Pages>
  <Words>10405</Words>
  <Characters>59312</Characters>
  <Application>Microsoft Office Word</Application>
  <DocSecurity>0</DocSecurity>
  <PresentationFormat/>
  <Lines>494</Lines>
  <Paragraphs>139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69578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Tcomaia</dc:creator>
  <cp:keywords/>
  <dc:description/>
  <cp:lastModifiedBy>Natalia Tcomaia</cp:lastModifiedBy>
  <cp:revision>5</cp:revision>
  <dcterms:created xsi:type="dcterms:W3CDTF">2023-07-13T14:28:00Z</dcterms:created>
  <dcterms:modified xsi:type="dcterms:W3CDTF">2023-07-13T15:12:00Z</dcterms:modified>
  <cp:category/>
  <cp:contentStatus/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NONDCSTES-Generator">
    <vt:lpwstr>0</vt:lpwstr>
  </property>
  <property fmtid="{D5CDD505-2E9C-101B-9397-08002B2CF9AE}" pid="3" name="UNONDCSTES-Language">
    <vt:lpwstr>RU</vt:lpwstr>
  </property>
  <property fmtid="{D5CDD505-2E9C-101B-9397-08002B2CF9AE}" pid="4" name="UNONDCSTES-Category">
    <vt:lpwstr>UNEP-IPBES</vt:lpwstr>
  </property>
  <property fmtid="{D5CDD505-2E9C-101B-9397-08002B2CF9AE}" pid="5" name="UNONDCSTES-NoSymbol">
    <vt:lpwstr>1</vt:lpwstr>
  </property>
  <property fmtid="{D5CDD505-2E9C-101B-9397-08002B2CF9AE}" pid="6" name="UNONDCSTES-LangDistr">
    <vt:lpwstr>EN_AR-CH-EN-FR-RU-SP</vt:lpwstr>
  </property>
  <property fmtid="{D5CDD505-2E9C-101B-9397-08002B2CF9AE}" pid="7" name="UNONDCSTES-ReqEmail">
    <vt:lpwstr/>
  </property>
  <property fmtid="{D5CDD505-2E9C-101B-9397-08002B2CF9AE}" pid="8" name="UNONDCSTES-ReqID">
    <vt:lpwstr/>
  </property>
  <property fmtid="{D5CDD505-2E9C-101B-9397-08002B2CF9AE}" pid="9" name="MediaServiceImageTags">
    <vt:lpwstr/>
  </property>
  <property fmtid="{D5CDD505-2E9C-101B-9397-08002B2CF9AE}" pid="10" name="ContentTypeId">
    <vt:lpwstr>0x010100B02834EECE41684AACCF26BD9C8A42B6</vt:lpwstr>
  </property>
  <property fmtid="{D5CDD505-2E9C-101B-9397-08002B2CF9AE}" pid="11" name="Order">
    <vt:r8>287800</vt:r8>
  </property>
  <property fmtid="{D5CDD505-2E9C-101B-9397-08002B2CF9AE}" pid="12" name="xd_Signature">
    <vt:bool>false</vt:bool>
  </property>
  <property fmtid="{D5CDD505-2E9C-101B-9397-08002B2CF9AE}" pid="13" name="xd_ProgID">
    <vt:lpwstr/>
  </property>
  <property fmtid="{D5CDD505-2E9C-101B-9397-08002B2CF9AE}" pid="14" name="ComplianceAssetId">
    <vt:lpwstr/>
  </property>
  <property fmtid="{D5CDD505-2E9C-101B-9397-08002B2CF9AE}" pid="15" name="TemplateUrl">
    <vt:lpwstr/>
  </property>
  <property fmtid="{D5CDD505-2E9C-101B-9397-08002B2CF9AE}" pid="16" name="_ExtendedDescription">
    <vt:lpwstr/>
  </property>
  <property fmtid="{D5CDD505-2E9C-101B-9397-08002B2CF9AE}" pid="17" name="TriggerFlowInfo">
    <vt:lpwstr/>
  </property>
</Properties>
</file>