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97B39" w14:textId="77777777" w:rsidR="00941FB7" w:rsidRDefault="00941FB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0"/>
        <w:tblW w:w="9648" w:type="dxa"/>
        <w:jc w:val="right"/>
        <w:tblLayout w:type="fixed"/>
        <w:tblLook w:val="0000" w:firstRow="0" w:lastRow="0" w:firstColumn="0" w:lastColumn="0" w:noHBand="0" w:noVBand="0"/>
      </w:tblPr>
      <w:tblGrid>
        <w:gridCol w:w="9648"/>
      </w:tblGrid>
      <w:tr w:rsidR="00941FB7" w14:paraId="665DEDB9" w14:textId="77777777">
        <w:trPr>
          <w:cantSplit/>
          <w:trHeight w:val="1433"/>
          <w:jc w:val="right"/>
        </w:trPr>
        <w:tc>
          <w:tcPr>
            <w:tcW w:w="9648" w:type="dxa"/>
            <w:tcBorders>
              <w:top w:val="single" w:sz="4" w:space="0" w:color="000000"/>
              <w:bottom w:val="single" w:sz="24" w:space="0" w:color="000000"/>
            </w:tcBorders>
          </w:tcPr>
          <w:p w14:paraId="48D8EF21" w14:textId="77777777" w:rsidR="00941FB7" w:rsidRDefault="00941FB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2"/>
              <w:tblW w:w="9595" w:type="dxa"/>
              <w:jc w:val="right"/>
              <w:tblBorders>
                <w:top w:val="nil"/>
                <w:left w:val="nil"/>
                <w:bottom w:val="nil"/>
                <w:right w:val="nil"/>
                <w:insideH w:val="nil"/>
                <w:insideV w:val="nil"/>
              </w:tblBorders>
              <w:tblLayout w:type="fixed"/>
              <w:tblLook w:val="0400" w:firstRow="0" w:lastRow="0" w:firstColumn="0" w:lastColumn="0" w:noHBand="0" w:noVBand="1"/>
            </w:tblPr>
            <w:tblGrid>
              <w:gridCol w:w="3725"/>
              <w:gridCol w:w="1300"/>
              <w:gridCol w:w="1260"/>
              <w:gridCol w:w="1980"/>
              <w:gridCol w:w="1330"/>
            </w:tblGrid>
            <w:tr w:rsidR="00941FB7" w14:paraId="373EE5DA" w14:textId="77777777">
              <w:trPr>
                <w:trHeight w:val="737"/>
                <w:jc w:val="right"/>
              </w:trPr>
              <w:tc>
                <w:tcPr>
                  <w:tcW w:w="3725" w:type="dxa"/>
                  <w:shd w:val="clear" w:color="auto" w:fill="auto"/>
                </w:tcPr>
                <w:p w14:paraId="455AB262" w14:textId="77777777" w:rsidR="00941FB7" w:rsidRDefault="00451A7F">
                  <w:pPr>
                    <w:pBdr>
                      <w:top w:val="nil"/>
                      <w:left w:val="nil"/>
                      <w:bottom w:val="nil"/>
                      <w:right w:val="nil"/>
                      <w:between w:val="nil"/>
                    </w:pBdr>
                    <w:tabs>
                      <w:tab w:val="left" w:pos="1267"/>
                      <w:tab w:val="left" w:pos="1742"/>
                      <w:tab w:val="left" w:pos="2218"/>
                      <w:tab w:val="left" w:pos="2693"/>
                      <w:tab w:val="left" w:pos="3182"/>
                      <w:tab w:val="left" w:pos="3658"/>
                      <w:tab w:val="left" w:pos="4133"/>
                      <w:tab w:val="left" w:pos="4622"/>
                      <w:tab w:val="left" w:pos="5098"/>
                      <w:tab w:val="left" w:pos="5573"/>
                      <w:tab w:val="left" w:pos="6048"/>
                      <w:tab w:val="left" w:pos="9255"/>
                      <w:tab w:val="right" w:pos="9360"/>
                    </w:tabs>
                    <w:spacing w:before="0" w:after="0"/>
                    <w:ind w:right="360"/>
                    <w:rPr>
                      <w:rFonts w:ascii="Arial" w:eastAsia="Arial" w:hAnsi="Arial" w:cs="Arial"/>
                      <w:color w:val="000000"/>
                    </w:rPr>
                  </w:pPr>
                  <w:r>
                    <w:rPr>
                      <w:rFonts w:ascii="Arial" w:eastAsia="Arial" w:hAnsi="Arial" w:cs="Arial"/>
                      <w:noProof/>
                      <w:color w:val="000000"/>
                    </w:rPr>
                    <w:drawing>
                      <wp:inline distT="0" distB="0" distL="0" distR="0" wp14:anchorId="5F37D0D3" wp14:editId="7B531676">
                        <wp:extent cx="1719601" cy="1191600"/>
                        <wp:effectExtent l="0" t="0" r="0" b="0"/>
                        <wp:docPr id="26970013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l="13312" t="15383" r="9870" b="15599"/>
                                <a:stretch>
                                  <a:fillRect/>
                                </a:stretch>
                              </pic:blipFill>
                              <pic:spPr>
                                <a:xfrm>
                                  <a:off x="0" y="0"/>
                                  <a:ext cx="1719601" cy="1191600"/>
                                </a:xfrm>
                                <a:prstGeom prst="rect">
                                  <a:avLst/>
                                </a:prstGeom>
                                <a:ln/>
                              </pic:spPr>
                            </pic:pic>
                          </a:graphicData>
                        </a:graphic>
                      </wp:inline>
                    </w:drawing>
                  </w:r>
                </w:p>
              </w:tc>
              <w:tc>
                <w:tcPr>
                  <w:tcW w:w="1300" w:type="dxa"/>
                  <w:shd w:val="clear" w:color="auto" w:fill="auto"/>
                </w:tcPr>
                <w:p w14:paraId="437A3AEF" w14:textId="77777777" w:rsidR="00941FB7" w:rsidRDefault="00451A7F">
                  <w:pPr>
                    <w:pBdr>
                      <w:top w:val="nil"/>
                      <w:left w:val="nil"/>
                      <w:bottom w:val="nil"/>
                      <w:right w:val="nil"/>
                      <w:between w:val="nil"/>
                    </w:pBdr>
                    <w:tabs>
                      <w:tab w:val="left" w:pos="1267"/>
                      <w:tab w:val="left" w:pos="1742"/>
                      <w:tab w:val="left" w:pos="2218"/>
                      <w:tab w:val="left" w:pos="2693"/>
                      <w:tab w:val="left" w:pos="3182"/>
                      <w:tab w:val="left" w:pos="3658"/>
                      <w:tab w:val="left" w:pos="4133"/>
                      <w:tab w:val="left" w:pos="4622"/>
                      <w:tab w:val="left" w:pos="5098"/>
                      <w:tab w:val="left" w:pos="5573"/>
                      <w:tab w:val="left" w:pos="6048"/>
                      <w:tab w:val="left" w:pos="9255"/>
                      <w:tab w:val="right" w:pos="9360"/>
                    </w:tabs>
                    <w:spacing w:before="0" w:after="0"/>
                    <w:ind w:right="360"/>
                    <w:jc w:val="both"/>
                    <w:rPr>
                      <w:rFonts w:ascii="Arial" w:eastAsia="Arial" w:hAnsi="Arial" w:cs="Arial"/>
                      <w:color w:val="000000"/>
                    </w:rPr>
                  </w:pPr>
                  <w:r>
                    <w:rPr>
                      <w:noProof/>
                    </w:rPr>
                    <w:drawing>
                      <wp:anchor distT="0" distB="0" distL="114300" distR="114300" simplePos="0" relativeHeight="251658240" behindDoc="0" locked="0" layoutInCell="1" hidden="0" allowOverlap="1" wp14:anchorId="3D91B34A" wp14:editId="1997F2A1">
                        <wp:simplePos x="0" y="0"/>
                        <wp:positionH relativeFrom="column">
                          <wp:posOffset>272497</wp:posOffset>
                        </wp:positionH>
                        <wp:positionV relativeFrom="paragraph">
                          <wp:posOffset>72390</wp:posOffset>
                        </wp:positionV>
                        <wp:extent cx="671541" cy="503656"/>
                        <wp:effectExtent l="0" t="0" r="0" b="0"/>
                        <wp:wrapNone/>
                        <wp:docPr id="2697001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71541" cy="503656"/>
                                </a:xfrm>
                                <a:prstGeom prst="rect">
                                  <a:avLst/>
                                </a:prstGeom>
                                <a:ln/>
                              </pic:spPr>
                            </pic:pic>
                          </a:graphicData>
                        </a:graphic>
                      </wp:anchor>
                    </w:drawing>
                  </w:r>
                </w:p>
              </w:tc>
              <w:tc>
                <w:tcPr>
                  <w:tcW w:w="1260" w:type="dxa"/>
                  <w:shd w:val="clear" w:color="auto" w:fill="auto"/>
                </w:tcPr>
                <w:p w14:paraId="4333BACA" w14:textId="77777777" w:rsidR="00941FB7" w:rsidRDefault="00941FB7">
                  <w:pPr>
                    <w:pBdr>
                      <w:top w:val="nil"/>
                      <w:left w:val="nil"/>
                      <w:bottom w:val="nil"/>
                      <w:right w:val="nil"/>
                      <w:between w:val="nil"/>
                    </w:pBdr>
                    <w:tabs>
                      <w:tab w:val="left" w:pos="1267"/>
                      <w:tab w:val="left" w:pos="1742"/>
                      <w:tab w:val="left" w:pos="2218"/>
                      <w:tab w:val="left" w:pos="2693"/>
                      <w:tab w:val="left" w:pos="3182"/>
                      <w:tab w:val="left" w:pos="3658"/>
                      <w:tab w:val="left" w:pos="4133"/>
                      <w:tab w:val="left" w:pos="4622"/>
                      <w:tab w:val="left" w:pos="5098"/>
                      <w:tab w:val="left" w:pos="5573"/>
                      <w:tab w:val="left" w:pos="6048"/>
                      <w:tab w:val="left" w:pos="9255"/>
                      <w:tab w:val="right" w:pos="9360"/>
                    </w:tabs>
                    <w:spacing w:before="0" w:after="0"/>
                    <w:ind w:right="495"/>
                    <w:jc w:val="both"/>
                    <w:rPr>
                      <w:rFonts w:ascii="Arial" w:eastAsia="Arial" w:hAnsi="Arial" w:cs="Arial"/>
                      <w:color w:val="000000"/>
                    </w:rPr>
                  </w:pPr>
                </w:p>
              </w:tc>
              <w:tc>
                <w:tcPr>
                  <w:tcW w:w="1980" w:type="dxa"/>
                  <w:shd w:val="clear" w:color="auto" w:fill="auto"/>
                </w:tcPr>
                <w:p w14:paraId="3291BAAA" w14:textId="77777777" w:rsidR="00941FB7" w:rsidRDefault="00451A7F">
                  <w:pPr>
                    <w:pBdr>
                      <w:top w:val="nil"/>
                      <w:left w:val="nil"/>
                      <w:bottom w:val="nil"/>
                      <w:right w:val="nil"/>
                      <w:between w:val="nil"/>
                    </w:pBdr>
                    <w:tabs>
                      <w:tab w:val="left" w:pos="1267"/>
                      <w:tab w:val="left" w:pos="1742"/>
                      <w:tab w:val="left" w:pos="2218"/>
                      <w:tab w:val="left" w:pos="2693"/>
                      <w:tab w:val="left" w:pos="3182"/>
                      <w:tab w:val="left" w:pos="3658"/>
                      <w:tab w:val="left" w:pos="4133"/>
                      <w:tab w:val="left" w:pos="4622"/>
                      <w:tab w:val="left" w:pos="5098"/>
                      <w:tab w:val="left" w:pos="5573"/>
                      <w:tab w:val="left" w:pos="6048"/>
                      <w:tab w:val="left" w:pos="9255"/>
                      <w:tab w:val="right" w:pos="9360"/>
                    </w:tabs>
                    <w:spacing w:before="0" w:after="0"/>
                    <w:ind w:right="360"/>
                    <w:jc w:val="both"/>
                    <w:rPr>
                      <w:rFonts w:ascii="Arial" w:eastAsia="Arial" w:hAnsi="Arial" w:cs="Arial"/>
                      <w:color w:val="000000"/>
                    </w:rPr>
                  </w:pPr>
                  <w:r>
                    <w:rPr>
                      <w:noProof/>
                    </w:rPr>
                    <w:drawing>
                      <wp:anchor distT="0" distB="0" distL="114300" distR="114300" simplePos="0" relativeHeight="251659264" behindDoc="0" locked="0" layoutInCell="1" hidden="0" allowOverlap="1" wp14:anchorId="7543CEAC" wp14:editId="455C8190">
                        <wp:simplePos x="0" y="0"/>
                        <wp:positionH relativeFrom="column">
                          <wp:posOffset>208362</wp:posOffset>
                        </wp:positionH>
                        <wp:positionV relativeFrom="paragraph">
                          <wp:posOffset>22860</wp:posOffset>
                        </wp:positionV>
                        <wp:extent cx="1261745" cy="476250"/>
                        <wp:effectExtent l="0" t="0" r="0" b="0"/>
                        <wp:wrapNone/>
                        <wp:docPr id="26970013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261745" cy="47625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8E34C81" wp14:editId="12FAA684">
                        <wp:simplePos x="0" y="0"/>
                        <wp:positionH relativeFrom="column">
                          <wp:posOffset>-501649</wp:posOffset>
                        </wp:positionH>
                        <wp:positionV relativeFrom="paragraph">
                          <wp:posOffset>15240</wp:posOffset>
                        </wp:positionV>
                        <wp:extent cx="638175" cy="591185"/>
                        <wp:effectExtent l="0" t="0" r="0" b="0"/>
                        <wp:wrapNone/>
                        <wp:docPr id="2697001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638175" cy="591185"/>
                                </a:xfrm>
                                <a:prstGeom prst="rect">
                                  <a:avLst/>
                                </a:prstGeom>
                                <a:ln/>
                              </pic:spPr>
                            </pic:pic>
                          </a:graphicData>
                        </a:graphic>
                      </wp:anchor>
                    </w:drawing>
                  </w:r>
                </w:p>
              </w:tc>
              <w:tc>
                <w:tcPr>
                  <w:tcW w:w="1330" w:type="dxa"/>
                  <w:shd w:val="clear" w:color="auto" w:fill="auto"/>
                </w:tcPr>
                <w:p w14:paraId="1BB2D916" w14:textId="77777777" w:rsidR="00941FB7" w:rsidRDefault="00451A7F">
                  <w:pPr>
                    <w:pBdr>
                      <w:top w:val="nil"/>
                      <w:left w:val="nil"/>
                      <w:bottom w:val="nil"/>
                      <w:right w:val="nil"/>
                      <w:between w:val="nil"/>
                    </w:pBd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55"/>
                      <w:tab w:val="left" w:pos="9255"/>
                      <w:tab w:val="right" w:pos="9360"/>
                    </w:tabs>
                    <w:spacing w:before="0" w:after="0"/>
                    <w:ind w:right="255"/>
                    <w:jc w:val="both"/>
                    <w:rPr>
                      <w:rFonts w:ascii="Times New Roman" w:eastAsia="Times New Roman" w:hAnsi="Times New Roman" w:cs="Times New Roman"/>
                      <w:color w:val="000000"/>
                      <w:sz w:val="20"/>
                      <w:szCs w:val="20"/>
                    </w:rPr>
                  </w:pPr>
                  <w:r>
                    <w:rPr>
                      <w:noProof/>
                    </w:rPr>
                    <mc:AlternateContent>
                      <mc:Choice Requires="wps">
                        <w:drawing>
                          <wp:anchor distT="45720" distB="45720" distL="114300" distR="114300" simplePos="0" relativeHeight="251661312" behindDoc="0" locked="0" layoutInCell="1" hidden="0" allowOverlap="1" wp14:anchorId="34D2CB87" wp14:editId="15D6CF04">
                            <wp:simplePos x="0" y="0"/>
                            <wp:positionH relativeFrom="column">
                              <wp:posOffset>-1460499</wp:posOffset>
                            </wp:positionH>
                            <wp:positionV relativeFrom="paragraph">
                              <wp:posOffset>934720</wp:posOffset>
                            </wp:positionV>
                            <wp:extent cx="2245995" cy="255905"/>
                            <wp:effectExtent l="0" t="0" r="0" b="0"/>
                            <wp:wrapNone/>
                            <wp:docPr id="269700128" name=""/>
                            <wp:cNvGraphicFramePr/>
                            <a:graphic xmlns:a="http://schemas.openxmlformats.org/drawingml/2006/main">
                              <a:graphicData uri="http://schemas.microsoft.com/office/word/2010/wordprocessingShape">
                                <wps:wsp>
                                  <wps:cNvSpPr/>
                                  <wps:spPr>
                                    <a:xfrm>
                                      <a:off x="4227765" y="3656810"/>
                                      <a:ext cx="2236470" cy="246380"/>
                                    </a:xfrm>
                                    <a:prstGeom prst="rect">
                                      <a:avLst/>
                                    </a:prstGeom>
                                    <a:noFill/>
                                    <a:ln>
                                      <a:noFill/>
                                    </a:ln>
                                  </wps:spPr>
                                  <wps:txbx>
                                    <w:txbxContent>
                                      <w:p w14:paraId="6AD1CBD6" w14:textId="77777777" w:rsidR="00941FB7" w:rsidRDefault="00451A7F">
                                        <w:pPr>
                                          <w:textDirection w:val="btLr"/>
                                        </w:pPr>
                                        <w:r>
                                          <w:rPr>
                                            <w:rFonts w:eastAsia="Times New Roman"/>
                                            <w:color w:val="000000"/>
                                          </w:rPr>
                                          <w:t xml:space="preserve">             IPBES/TF/SCN/WSP/2022/2/5</w:t>
                                        </w:r>
                                      </w:p>
                                    </w:txbxContent>
                                  </wps:txbx>
                                  <wps:bodyPr spcFirstLastPara="1" wrap="square" lIns="91425" tIns="45700" rIns="91425" bIns="45700" anchor="t" anchorCtr="0">
                                    <a:noAutofit/>
                                  </wps:bodyPr>
                                </wps:wsp>
                              </a:graphicData>
                            </a:graphic>
                          </wp:anchor>
                        </w:drawing>
                      </mc:Choice>
                      <mc:Fallback>
                        <w:pict>
                          <v:rect w14:anchorId="34D2CB87" id="_x0000_s1026" style="position:absolute;left:0;text-align:left;margin-left:-115pt;margin-top:73.6pt;width:176.85pt;height:20.1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OuwEAAFoDAAAOAAAAZHJzL2Uyb0RvYy54bWysU9uO0zAQfUfiHyy/01yapt2q6QqxKkJa&#10;QaWFD3Adu7GU2GbGbdK/Z+KGbYG3FS/O2HN05pyZyeZx6Fp2VoDG2Ypns5QzZaWrjT1W/Mf33YcV&#10;ZxiErUXrrKr4RSF/3L5/t+n9WuWucW2tgBGJxXXvK96E4NdJgrJRncCZ88pSUjvoRKArHJMaRE/s&#10;XZvkaVomvYPag5MKkV6frkm+jfxaKxm+aY0qsLbipC3EE+J5GM9kuxHrIwjfGDnJEG9Q0Qljqegr&#10;1ZMIgp3A/EPVGQkOnQ4z6brEaW2kih7ITZb+5ealEV5FL9Qc9K9twv9HK7+eX/weqA29xzVSOLoY&#10;NHTjl/SxoeJFni+X5YKzS8Xn5aJcZVPj1BCYJECez8tiSf2VhMiLcr6KgOTG5AHDZ+U6NgYVBxpM&#10;7Jc4P2Og6gT9DRkLW7czbRuH09o/Hgg4viQ3uWMUhsMweTi4+rIHhl7uDNV6Fhj2AmioGWc9Dbri&#10;+PMkQHHWfrHUyYesyMlaiJdisUzJBtxnDvcZYWXjaH8CZ9fwU4jbdNX48RScNtHPqOoqZRJLA4w2&#10;p2UbN+T+HlG3X2L7CwAA//8DAFBLAwQUAAYACAAAACEASWZEN94AAAAMAQAADwAAAGRycy9kb3du&#10;cmV2LnhtbEyPzU7DMBCE70i8g7VI3Fq76U+qEKdCCA4cSTlwdOMlibDXUey06duzPcFtRzOa/aY8&#10;zN6JM46xD6RhtVQgkJpge2o1fB7fFnsQMRmyxgVCDVeMcKju70pT2HChDzzXqRVcQrEwGrqUhkLK&#10;2HToTVyGAYm97zB6k1iOrbSjuXC5dzJTaie96Yk/dGbAlw6bn3ryGgZ0dnKbWn018nWk1e79KK9b&#10;rR8f5ucnEAnn9BeGGz6jQ8VMpzCRjcJpWGRrxWMSO5s8A3GLZOscxImPfb4FWZXy/4jqFwAA//8D&#10;AFBLAQItABQABgAIAAAAIQC2gziS/gAAAOEBAAATAAAAAAAAAAAAAAAAAAAAAABbQ29udGVudF9U&#10;eXBlc10ueG1sUEsBAi0AFAAGAAgAAAAhADj9If/WAAAAlAEAAAsAAAAAAAAAAAAAAAAALwEAAF9y&#10;ZWxzLy5yZWxzUEsBAi0AFAAGAAgAAAAhAD91T867AQAAWgMAAA4AAAAAAAAAAAAAAAAALgIAAGRy&#10;cy9lMm9Eb2MueG1sUEsBAi0AFAAGAAgAAAAhAElmRDfeAAAADAEAAA8AAAAAAAAAAAAAAAAAFQQA&#10;AGRycy9kb3ducmV2LnhtbFBLBQYAAAAABAAEAPMAAAAgBQAAAAA=&#10;" filled="f" stroked="f">
                            <v:textbox inset="2.53958mm,1.2694mm,2.53958mm,1.2694mm">
                              <w:txbxContent>
                                <w:p w14:paraId="6AD1CBD6" w14:textId="77777777" w:rsidR="00941FB7" w:rsidRDefault="00451A7F">
                                  <w:pPr>
                                    <w:textDirection w:val="btLr"/>
                                  </w:pPr>
                                  <w:r>
                                    <w:rPr>
                                      <w:rFonts w:eastAsia="Times New Roman"/>
                                      <w:color w:val="000000"/>
                                    </w:rPr>
                                    <w:t xml:space="preserve">             IPBES/TF/SCN/WSP/2022/2/5</w:t>
                                  </w:r>
                                </w:p>
                              </w:txbxContent>
                            </v:textbox>
                          </v:rect>
                        </w:pict>
                      </mc:Fallback>
                    </mc:AlternateContent>
                  </w:r>
                  <w:r>
                    <w:rPr>
                      <w:noProof/>
                    </w:rPr>
                    <w:drawing>
                      <wp:anchor distT="0" distB="0" distL="114300" distR="114300" simplePos="0" relativeHeight="251662336" behindDoc="0" locked="0" layoutInCell="1" hidden="0" allowOverlap="1" wp14:anchorId="6CD07F2D" wp14:editId="15ABE06E">
                        <wp:simplePos x="0" y="0"/>
                        <wp:positionH relativeFrom="column">
                          <wp:posOffset>276942</wp:posOffset>
                        </wp:positionH>
                        <wp:positionV relativeFrom="paragraph">
                          <wp:posOffset>0</wp:posOffset>
                        </wp:positionV>
                        <wp:extent cx="476250" cy="734060"/>
                        <wp:effectExtent l="0" t="0" r="0" b="0"/>
                        <wp:wrapNone/>
                        <wp:docPr id="2697001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476250" cy="734060"/>
                                </a:xfrm>
                                <a:prstGeom prst="rect">
                                  <a:avLst/>
                                </a:prstGeom>
                                <a:ln/>
                              </pic:spPr>
                            </pic:pic>
                          </a:graphicData>
                        </a:graphic>
                      </wp:anchor>
                    </w:drawing>
                  </w:r>
                </w:p>
              </w:tc>
            </w:tr>
          </w:tbl>
          <w:p w14:paraId="0304B344" w14:textId="77777777" w:rsidR="00941FB7" w:rsidRDefault="00941FB7">
            <w:pPr>
              <w:pBdr>
                <w:top w:val="nil"/>
                <w:left w:val="nil"/>
                <w:bottom w:val="nil"/>
                <w:right w:val="nil"/>
                <w:between w:val="nil"/>
              </w:pBdr>
              <w:tabs>
                <w:tab w:val="left" w:pos="1247"/>
                <w:tab w:val="left" w:pos="1814"/>
                <w:tab w:val="left" w:pos="2381"/>
                <w:tab w:val="left" w:pos="2948"/>
                <w:tab w:val="left" w:pos="3515"/>
              </w:tabs>
              <w:spacing w:before="120"/>
              <w:rPr>
                <w:rFonts w:eastAsia="Times New Roman"/>
                <w:color w:val="000000"/>
              </w:rPr>
            </w:pPr>
          </w:p>
        </w:tc>
      </w:tr>
    </w:tbl>
    <w:p w14:paraId="3C75D0FD" w14:textId="77777777" w:rsidR="00941FB7" w:rsidRDefault="00451A7F">
      <w:pPr>
        <w:rPr>
          <w:color w:val="000000"/>
        </w:rPr>
      </w:pPr>
      <w:r>
        <w:rPr>
          <w:b/>
          <w:color w:val="000000"/>
        </w:rPr>
        <w:t xml:space="preserve">IPBES workshop to catalyse further </w:t>
      </w:r>
    </w:p>
    <w:p w14:paraId="0EDF5148" w14:textId="77777777" w:rsidR="00941FB7" w:rsidRDefault="00451A7F">
      <w:pPr>
        <w:rPr>
          <w:color w:val="000000"/>
        </w:rPr>
      </w:pPr>
      <w:r>
        <w:rPr>
          <w:b/>
          <w:color w:val="000000"/>
        </w:rPr>
        <w:t xml:space="preserve">development of scenarios </w:t>
      </w:r>
    </w:p>
    <w:p w14:paraId="283DE2B1" w14:textId="77777777" w:rsidR="00941FB7" w:rsidRDefault="00451A7F">
      <w:pPr>
        <w:rPr>
          <w:color w:val="000000"/>
        </w:rPr>
      </w:pPr>
      <w:r>
        <w:rPr>
          <w:b/>
          <w:color w:val="000000"/>
        </w:rPr>
        <w:t xml:space="preserve">including using the Nature Futures Framework </w:t>
      </w:r>
    </w:p>
    <w:p w14:paraId="692E683B" w14:textId="77777777" w:rsidR="00941FB7" w:rsidRDefault="00451A7F">
      <w:pPr>
        <w:rPr>
          <w:color w:val="000000"/>
        </w:rPr>
      </w:pPr>
      <w:r>
        <w:rPr>
          <w:color w:val="000000"/>
        </w:rPr>
        <w:t xml:space="preserve">Task force on scenarios and models </w:t>
      </w:r>
    </w:p>
    <w:p w14:paraId="346187A9" w14:textId="77777777" w:rsidR="00941FB7" w:rsidRDefault="00451A7F">
      <w:pPr>
        <w:rPr>
          <w:color w:val="000000"/>
        </w:rPr>
      </w:pPr>
      <w:r>
        <w:rPr>
          <w:color w:val="000000"/>
        </w:rPr>
        <w:t xml:space="preserve">under the 2030 IPBES rolling work programme </w:t>
      </w:r>
    </w:p>
    <w:p w14:paraId="1C9E2B46" w14:textId="77777777" w:rsidR="00941FB7" w:rsidRDefault="00451A7F">
      <w:pPr>
        <w:keepNext/>
        <w:keepLines/>
        <w:pBdr>
          <w:top w:val="nil"/>
          <w:left w:val="nil"/>
          <w:bottom w:val="nil"/>
          <w:right w:val="nil"/>
          <w:between w:val="nil"/>
        </w:pBdr>
        <w:tabs>
          <w:tab w:val="left" w:pos="1247"/>
          <w:tab w:val="left" w:pos="1814"/>
          <w:tab w:val="left" w:pos="2381"/>
          <w:tab w:val="left" w:pos="2948"/>
          <w:tab w:val="left" w:pos="3515"/>
          <w:tab w:val="left" w:pos="4082"/>
        </w:tabs>
        <w:ind w:right="5103"/>
        <w:rPr>
          <w:rFonts w:eastAsia="Times New Roman"/>
          <w:color w:val="000000"/>
        </w:rPr>
      </w:pPr>
      <w:r>
        <w:rPr>
          <w:rFonts w:eastAsia="Times New Roman"/>
          <w:b/>
          <w:color w:val="000000"/>
        </w:rPr>
        <w:t>South Africa, 14-16 November 2022</w:t>
      </w:r>
    </w:p>
    <w:p w14:paraId="7AEEDDD7" w14:textId="6294C71C" w:rsidR="00941FB7" w:rsidRDefault="00451A7F">
      <w:pPr>
        <w:keepNext/>
        <w:keepLines/>
        <w:pBdr>
          <w:top w:val="nil"/>
          <w:left w:val="nil"/>
          <w:bottom w:val="nil"/>
          <w:right w:val="nil"/>
          <w:between w:val="nil"/>
        </w:pBdr>
        <w:tabs>
          <w:tab w:val="left" w:pos="1247"/>
          <w:tab w:val="left" w:pos="1814"/>
          <w:tab w:val="left" w:pos="2381"/>
          <w:tab w:val="left" w:pos="2948"/>
          <w:tab w:val="left" w:pos="3515"/>
        </w:tabs>
        <w:spacing w:before="320" w:after="240"/>
        <w:ind w:left="1247" w:right="567"/>
        <w:rPr>
          <w:rFonts w:eastAsia="Times New Roman"/>
          <w:b/>
          <w:color w:val="000000"/>
          <w:sz w:val="28"/>
          <w:szCs w:val="28"/>
        </w:rPr>
      </w:pPr>
      <w:r>
        <w:rPr>
          <w:rFonts w:eastAsia="Times New Roman"/>
          <w:b/>
          <w:color w:val="000000"/>
          <w:sz w:val="28"/>
          <w:szCs w:val="28"/>
        </w:rPr>
        <w:t>Report of the IPBES workshop to catalyse the further development of scenarios including using the Nature Futures Framework (South Africa, 14-16 November 2022)</w:t>
      </w:r>
    </w:p>
    <w:p w14:paraId="00A77031" w14:textId="77777777" w:rsidR="00A72D51" w:rsidRDefault="00A72D51">
      <w:pPr>
        <w:keepNext/>
        <w:keepLines/>
        <w:pBdr>
          <w:top w:val="nil"/>
          <w:left w:val="nil"/>
          <w:bottom w:val="nil"/>
          <w:right w:val="nil"/>
          <w:between w:val="nil"/>
        </w:pBdr>
        <w:tabs>
          <w:tab w:val="left" w:pos="1247"/>
          <w:tab w:val="left" w:pos="1814"/>
          <w:tab w:val="left" w:pos="2381"/>
          <w:tab w:val="left" w:pos="2948"/>
          <w:tab w:val="left" w:pos="3515"/>
        </w:tabs>
        <w:spacing w:before="320" w:after="240"/>
        <w:ind w:left="1247" w:right="567"/>
        <w:rPr>
          <w:rFonts w:eastAsia="Times New Roman"/>
          <w:b/>
          <w:color w:val="000000"/>
          <w:sz w:val="28"/>
          <w:szCs w:val="28"/>
        </w:rPr>
      </w:pPr>
    </w:p>
    <w:p w14:paraId="70EED0D8" w14:textId="77777777" w:rsidR="00941FB7" w:rsidRDefault="00941FB7">
      <w:pPr>
        <w:pBdr>
          <w:top w:val="nil"/>
          <w:left w:val="nil"/>
          <w:bottom w:val="nil"/>
          <w:right w:val="nil"/>
          <w:between w:val="nil"/>
        </w:pBdr>
        <w:ind w:left="1260"/>
        <w:rPr>
          <w:rFonts w:eastAsia="Times New Roman"/>
          <w:color w:val="000000"/>
        </w:rPr>
      </w:pPr>
      <w:bookmarkStart w:id="0" w:name="_heading=h.gjdgxs" w:colFirst="0" w:colLast="0"/>
      <w:bookmarkEnd w:id="0"/>
    </w:p>
    <w:p w14:paraId="14CEDDE4" w14:textId="77777777" w:rsidR="00941FB7" w:rsidRPr="00A72D51" w:rsidRDefault="00451A7F">
      <w:pPr>
        <w:widowControl w:val="0"/>
        <w:pBdr>
          <w:top w:val="nil"/>
          <w:left w:val="nil"/>
          <w:bottom w:val="nil"/>
          <w:right w:val="nil"/>
          <w:between w:val="nil"/>
        </w:pBdr>
        <w:spacing w:line="276" w:lineRule="auto"/>
        <w:rPr>
          <w:rFonts w:eastAsia="Times New Roman"/>
          <w:b/>
          <w:color w:val="000000"/>
          <w:sz w:val="28"/>
          <w:szCs w:val="28"/>
        </w:rPr>
      </w:pPr>
      <w:r>
        <w:rPr>
          <w:rFonts w:ascii="Calibri" w:eastAsia="Calibri" w:hAnsi="Calibri" w:cs="Calibri"/>
          <w:color w:val="000000"/>
          <w:sz w:val="32"/>
          <w:szCs w:val="32"/>
        </w:rPr>
        <w:tab/>
      </w:r>
      <w:r>
        <w:rPr>
          <w:rFonts w:eastAsia="Times New Roman"/>
          <w:b/>
          <w:color w:val="000000"/>
          <w:sz w:val="28"/>
          <w:szCs w:val="28"/>
        </w:rPr>
        <w:t>O</w:t>
      </w:r>
      <w:r w:rsidRPr="00A72D51">
        <w:rPr>
          <w:rFonts w:eastAsia="Times New Roman"/>
          <w:b/>
          <w:color w:val="000000"/>
          <w:sz w:val="28"/>
          <w:szCs w:val="28"/>
        </w:rPr>
        <w:t>utline</w:t>
      </w:r>
    </w:p>
    <w:sdt>
      <w:sdtPr>
        <w:rPr>
          <w:rFonts w:ascii="Times New Roman" w:hAnsi="Times New Roman" w:cs="Times New Roman"/>
        </w:rPr>
        <w:id w:val="-1202622415"/>
        <w:docPartObj>
          <w:docPartGallery w:val="Table of Contents"/>
          <w:docPartUnique/>
        </w:docPartObj>
      </w:sdtPr>
      <w:sdtEndPr>
        <w:rPr>
          <w:smallCaps w:val="0"/>
        </w:rPr>
      </w:sdtEndPr>
      <w:sdtContent>
        <w:p w14:paraId="5B557B8E" w14:textId="69102245" w:rsidR="00A72D51" w:rsidRPr="00A72D51" w:rsidRDefault="00451A7F" w:rsidP="00A72D51">
          <w:pPr>
            <w:pStyle w:val="TOC2"/>
            <w:tabs>
              <w:tab w:val="left" w:pos="3256"/>
              <w:tab w:val="right" w:pos="9304"/>
            </w:tabs>
            <w:ind w:left="0"/>
            <w:rPr>
              <w:rFonts w:ascii="Times New Roman" w:eastAsiaTheme="minorEastAsia" w:hAnsi="Times New Roman" w:cs="Times New Roman"/>
              <w:smallCaps w:val="0"/>
              <w:noProof/>
              <w:sz w:val="22"/>
              <w:szCs w:val="22"/>
              <w:lang w:val="nl-NL"/>
            </w:rPr>
          </w:pPr>
          <w:r w:rsidRPr="00A72D51">
            <w:rPr>
              <w:rFonts w:ascii="Times New Roman" w:hAnsi="Times New Roman" w:cs="Times New Roman"/>
            </w:rPr>
            <w:fldChar w:fldCharType="begin"/>
          </w:r>
          <w:r w:rsidRPr="00A72D51">
            <w:rPr>
              <w:rFonts w:ascii="Times New Roman" w:hAnsi="Times New Roman" w:cs="Times New Roman"/>
            </w:rPr>
            <w:instrText xml:space="preserve"> TOC \h \u \z </w:instrText>
          </w:r>
          <w:r w:rsidRPr="00A72D51">
            <w:rPr>
              <w:rFonts w:ascii="Times New Roman" w:hAnsi="Times New Roman" w:cs="Times New Roman"/>
            </w:rPr>
            <w:fldChar w:fldCharType="separate"/>
          </w:r>
          <w:hyperlink w:anchor="_Toc130474317" w:history="1"/>
        </w:p>
        <w:p w14:paraId="7971D5AB" w14:textId="706A7EE3" w:rsidR="00A72D51" w:rsidRPr="00A72D51" w:rsidRDefault="00A72D51" w:rsidP="00C67F0A">
          <w:pPr>
            <w:pStyle w:val="TOC1"/>
            <w:tabs>
              <w:tab w:val="right" w:pos="9304"/>
            </w:tabs>
            <w:spacing w:line="360" w:lineRule="auto"/>
            <w:rPr>
              <w:rFonts w:ascii="Times New Roman" w:eastAsiaTheme="minorEastAsia" w:hAnsi="Times New Roman" w:cs="Times New Roman"/>
              <w:b w:val="0"/>
              <w:bCs w:val="0"/>
              <w:caps w:val="0"/>
              <w:noProof/>
              <w:sz w:val="22"/>
              <w:szCs w:val="22"/>
              <w:lang w:val="nl-NL"/>
            </w:rPr>
          </w:pPr>
          <w:hyperlink w:anchor="_Toc130474318" w:history="1">
            <w:r w:rsidRPr="00A72D51">
              <w:rPr>
                <w:rStyle w:val="Hyperlink"/>
                <w:rFonts w:cs="Times New Roman"/>
                <w:noProof/>
              </w:rPr>
              <w:t>Executive summary</w:t>
            </w:r>
            <w:r w:rsidRPr="00A72D51">
              <w:rPr>
                <w:rFonts w:ascii="Times New Roman" w:hAnsi="Times New Roman" w:cs="Times New Roman"/>
                <w:noProof/>
                <w:webHidden/>
              </w:rPr>
              <w:tab/>
            </w:r>
            <w:r w:rsidRPr="00A72D51">
              <w:rPr>
                <w:rFonts w:ascii="Times New Roman" w:hAnsi="Times New Roman" w:cs="Times New Roman"/>
                <w:noProof/>
                <w:webHidden/>
              </w:rPr>
              <w:fldChar w:fldCharType="begin"/>
            </w:r>
            <w:r w:rsidRPr="00A72D51">
              <w:rPr>
                <w:rFonts w:ascii="Times New Roman" w:hAnsi="Times New Roman" w:cs="Times New Roman"/>
                <w:noProof/>
                <w:webHidden/>
              </w:rPr>
              <w:instrText xml:space="preserve"> PAGEREF _Toc130474318 \h </w:instrText>
            </w:r>
            <w:r w:rsidRPr="00A72D51">
              <w:rPr>
                <w:rFonts w:ascii="Times New Roman" w:hAnsi="Times New Roman" w:cs="Times New Roman"/>
                <w:noProof/>
                <w:webHidden/>
              </w:rPr>
            </w:r>
            <w:r w:rsidRPr="00A72D51">
              <w:rPr>
                <w:rFonts w:ascii="Times New Roman" w:hAnsi="Times New Roman" w:cs="Times New Roman"/>
                <w:noProof/>
                <w:webHidden/>
              </w:rPr>
              <w:fldChar w:fldCharType="separate"/>
            </w:r>
            <w:r w:rsidR="00451A7F">
              <w:rPr>
                <w:rFonts w:ascii="Times New Roman" w:hAnsi="Times New Roman" w:cs="Times New Roman"/>
                <w:noProof/>
                <w:webHidden/>
              </w:rPr>
              <w:t>2</w:t>
            </w:r>
            <w:r w:rsidRPr="00A72D51">
              <w:rPr>
                <w:rFonts w:ascii="Times New Roman" w:hAnsi="Times New Roman" w:cs="Times New Roman"/>
                <w:noProof/>
                <w:webHidden/>
              </w:rPr>
              <w:fldChar w:fldCharType="end"/>
            </w:r>
          </w:hyperlink>
        </w:p>
        <w:p w14:paraId="1F1EEE38" w14:textId="52484FDB" w:rsidR="00A72D51" w:rsidRPr="00A72D51" w:rsidRDefault="00A72D51" w:rsidP="00C67F0A">
          <w:pPr>
            <w:pStyle w:val="TOC1"/>
            <w:tabs>
              <w:tab w:val="right" w:pos="9304"/>
            </w:tabs>
            <w:spacing w:line="360" w:lineRule="auto"/>
            <w:rPr>
              <w:rFonts w:ascii="Times New Roman" w:eastAsiaTheme="minorEastAsia" w:hAnsi="Times New Roman" w:cs="Times New Roman"/>
              <w:b w:val="0"/>
              <w:bCs w:val="0"/>
              <w:caps w:val="0"/>
              <w:noProof/>
              <w:sz w:val="22"/>
              <w:szCs w:val="22"/>
              <w:lang w:val="nl-NL"/>
            </w:rPr>
          </w:pPr>
          <w:hyperlink w:anchor="_Toc130474319" w:history="1">
            <w:r w:rsidRPr="00A72D51">
              <w:rPr>
                <w:rStyle w:val="Hyperlink"/>
                <w:rFonts w:cs="Times New Roman"/>
                <w:noProof/>
              </w:rPr>
              <w:t>Introduction</w:t>
            </w:r>
            <w:r w:rsidRPr="00A72D51">
              <w:rPr>
                <w:rFonts w:ascii="Times New Roman" w:hAnsi="Times New Roman" w:cs="Times New Roman"/>
                <w:noProof/>
                <w:webHidden/>
              </w:rPr>
              <w:tab/>
            </w:r>
            <w:r w:rsidRPr="00A72D51">
              <w:rPr>
                <w:rFonts w:ascii="Times New Roman" w:hAnsi="Times New Roman" w:cs="Times New Roman"/>
                <w:noProof/>
                <w:webHidden/>
              </w:rPr>
              <w:fldChar w:fldCharType="begin"/>
            </w:r>
            <w:r w:rsidRPr="00A72D51">
              <w:rPr>
                <w:rFonts w:ascii="Times New Roman" w:hAnsi="Times New Roman" w:cs="Times New Roman"/>
                <w:noProof/>
                <w:webHidden/>
              </w:rPr>
              <w:instrText xml:space="preserve"> PAGEREF _Toc130474319 \h </w:instrText>
            </w:r>
            <w:r w:rsidRPr="00A72D51">
              <w:rPr>
                <w:rFonts w:ascii="Times New Roman" w:hAnsi="Times New Roman" w:cs="Times New Roman"/>
                <w:noProof/>
                <w:webHidden/>
              </w:rPr>
            </w:r>
            <w:r w:rsidRPr="00A72D51">
              <w:rPr>
                <w:rFonts w:ascii="Times New Roman" w:hAnsi="Times New Roman" w:cs="Times New Roman"/>
                <w:noProof/>
                <w:webHidden/>
              </w:rPr>
              <w:fldChar w:fldCharType="separate"/>
            </w:r>
            <w:r w:rsidR="00451A7F">
              <w:rPr>
                <w:rFonts w:ascii="Times New Roman" w:hAnsi="Times New Roman" w:cs="Times New Roman"/>
                <w:noProof/>
                <w:webHidden/>
              </w:rPr>
              <w:t>3</w:t>
            </w:r>
            <w:r w:rsidRPr="00A72D51">
              <w:rPr>
                <w:rFonts w:ascii="Times New Roman" w:hAnsi="Times New Roman" w:cs="Times New Roman"/>
                <w:noProof/>
                <w:webHidden/>
              </w:rPr>
              <w:fldChar w:fldCharType="end"/>
            </w:r>
          </w:hyperlink>
        </w:p>
        <w:p w14:paraId="00A59FCE" w14:textId="31E32D12" w:rsidR="00A72D51" w:rsidRPr="00A72D51" w:rsidRDefault="00A72D51" w:rsidP="00C67F0A">
          <w:pPr>
            <w:pStyle w:val="TOC1"/>
            <w:tabs>
              <w:tab w:val="left" w:pos="1600"/>
              <w:tab w:val="right" w:pos="9304"/>
            </w:tabs>
            <w:spacing w:line="360" w:lineRule="auto"/>
            <w:rPr>
              <w:rFonts w:ascii="Times New Roman" w:eastAsiaTheme="minorEastAsia" w:hAnsi="Times New Roman" w:cs="Times New Roman"/>
              <w:b w:val="0"/>
              <w:bCs w:val="0"/>
              <w:caps w:val="0"/>
              <w:noProof/>
              <w:sz w:val="22"/>
              <w:szCs w:val="22"/>
              <w:lang w:val="nl-NL"/>
            </w:rPr>
          </w:pPr>
          <w:hyperlink w:anchor="_Toc130474320" w:history="1">
            <w:r w:rsidRPr="00A72D51">
              <w:rPr>
                <w:rStyle w:val="Hyperlink"/>
                <w:rFonts w:cs="Times New Roman"/>
                <w:noProof/>
              </w:rPr>
              <w:t>I.</w:t>
            </w:r>
            <w:r w:rsidRPr="00A72D51">
              <w:rPr>
                <w:rFonts w:ascii="Times New Roman" w:eastAsiaTheme="minorEastAsia" w:hAnsi="Times New Roman" w:cs="Times New Roman"/>
                <w:b w:val="0"/>
                <w:bCs w:val="0"/>
                <w:caps w:val="0"/>
                <w:noProof/>
                <w:sz w:val="22"/>
                <w:szCs w:val="22"/>
                <w:lang w:val="nl-NL"/>
              </w:rPr>
              <w:tab/>
            </w:r>
            <w:r w:rsidRPr="00A72D51">
              <w:rPr>
                <w:rStyle w:val="Hyperlink"/>
                <w:rFonts w:cs="Times New Roman"/>
                <w:noProof/>
              </w:rPr>
              <w:t>Objectives</w:t>
            </w:r>
            <w:r w:rsidRPr="00A72D51">
              <w:rPr>
                <w:rFonts w:ascii="Times New Roman" w:hAnsi="Times New Roman" w:cs="Times New Roman"/>
                <w:noProof/>
                <w:webHidden/>
              </w:rPr>
              <w:tab/>
            </w:r>
            <w:r w:rsidRPr="00A72D51">
              <w:rPr>
                <w:rFonts w:ascii="Times New Roman" w:hAnsi="Times New Roman" w:cs="Times New Roman"/>
                <w:noProof/>
                <w:webHidden/>
              </w:rPr>
              <w:fldChar w:fldCharType="begin"/>
            </w:r>
            <w:r w:rsidRPr="00A72D51">
              <w:rPr>
                <w:rFonts w:ascii="Times New Roman" w:hAnsi="Times New Roman" w:cs="Times New Roman"/>
                <w:noProof/>
                <w:webHidden/>
              </w:rPr>
              <w:instrText xml:space="preserve"> PAGEREF _Toc130474320 \h </w:instrText>
            </w:r>
            <w:r w:rsidRPr="00A72D51">
              <w:rPr>
                <w:rFonts w:ascii="Times New Roman" w:hAnsi="Times New Roman" w:cs="Times New Roman"/>
                <w:noProof/>
                <w:webHidden/>
              </w:rPr>
            </w:r>
            <w:r w:rsidRPr="00A72D51">
              <w:rPr>
                <w:rFonts w:ascii="Times New Roman" w:hAnsi="Times New Roman" w:cs="Times New Roman"/>
                <w:noProof/>
                <w:webHidden/>
              </w:rPr>
              <w:fldChar w:fldCharType="separate"/>
            </w:r>
            <w:r w:rsidR="00451A7F">
              <w:rPr>
                <w:rFonts w:ascii="Times New Roman" w:hAnsi="Times New Roman" w:cs="Times New Roman"/>
                <w:noProof/>
                <w:webHidden/>
              </w:rPr>
              <w:t>3</w:t>
            </w:r>
            <w:r w:rsidRPr="00A72D51">
              <w:rPr>
                <w:rFonts w:ascii="Times New Roman" w:hAnsi="Times New Roman" w:cs="Times New Roman"/>
                <w:noProof/>
                <w:webHidden/>
              </w:rPr>
              <w:fldChar w:fldCharType="end"/>
            </w:r>
          </w:hyperlink>
        </w:p>
        <w:p w14:paraId="6CF063EC" w14:textId="332C626A" w:rsidR="00A72D51" w:rsidRPr="00A72D51" w:rsidRDefault="00A72D51" w:rsidP="00C67F0A">
          <w:pPr>
            <w:pStyle w:val="TOC1"/>
            <w:tabs>
              <w:tab w:val="left" w:pos="1627"/>
              <w:tab w:val="right" w:pos="9304"/>
            </w:tabs>
            <w:spacing w:line="360" w:lineRule="auto"/>
            <w:rPr>
              <w:rFonts w:ascii="Times New Roman" w:eastAsiaTheme="minorEastAsia" w:hAnsi="Times New Roman" w:cs="Times New Roman"/>
              <w:b w:val="0"/>
              <w:bCs w:val="0"/>
              <w:caps w:val="0"/>
              <w:noProof/>
              <w:sz w:val="22"/>
              <w:szCs w:val="22"/>
              <w:lang w:val="nl-NL"/>
            </w:rPr>
          </w:pPr>
          <w:hyperlink w:anchor="_Toc130474321" w:history="1">
            <w:r w:rsidRPr="00A72D51">
              <w:rPr>
                <w:rStyle w:val="Hyperlink"/>
                <w:rFonts w:cs="Times New Roman"/>
                <w:noProof/>
              </w:rPr>
              <w:t>II.</w:t>
            </w:r>
            <w:r w:rsidRPr="00A72D51">
              <w:rPr>
                <w:rFonts w:ascii="Times New Roman" w:eastAsiaTheme="minorEastAsia" w:hAnsi="Times New Roman" w:cs="Times New Roman"/>
                <w:b w:val="0"/>
                <w:bCs w:val="0"/>
                <w:caps w:val="0"/>
                <w:noProof/>
                <w:sz w:val="22"/>
                <w:szCs w:val="22"/>
                <w:lang w:val="nl-NL"/>
              </w:rPr>
              <w:tab/>
            </w:r>
            <w:r w:rsidRPr="00A72D51">
              <w:rPr>
                <w:rStyle w:val="Hyperlink"/>
                <w:rFonts w:cs="Times New Roman"/>
                <w:noProof/>
              </w:rPr>
              <w:t>Organization and main outcomes</w:t>
            </w:r>
            <w:r w:rsidRPr="00A72D51">
              <w:rPr>
                <w:rFonts w:ascii="Times New Roman" w:hAnsi="Times New Roman" w:cs="Times New Roman"/>
                <w:noProof/>
                <w:webHidden/>
              </w:rPr>
              <w:tab/>
            </w:r>
            <w:r w:rsidRPr="00A72D51">
              <w:rPr>
                <w:rFonts w:ascii="Times New Roman" w:hAnsi="Times New Roman" w:cs="Times New Roman"/>
                <w:noProof/>
                <w:webHidden/>
              </w:rPr>
              <w:fldChar w:fldCharType="begin"/>
            </w:r>
            <w:r w:rsidRPr="00A72D51">
              <w:rPr>
                <w:rFonts w:ascii="Times New Roman" w:hAnsi="Times New Roman" w:cs="Times New Roman"/>
                <w:noProof/>
                <w:webHidden/>
              </w:rPr>
              <w:instrText xml:space="preserve"> PAGEREF _Toc130474321 \h </w:instrText>
            </w:r>
            <w:r w:rsidRPr="00A72D51">
              <w:rPr>
                <w:rFonts w:ascii="Times New Roman" w:hAnsi="Times New Roman" w:cs="Times New Roman"/>
                <w:noProof/>
                <w:webHidden/>
              </w:rPr>
            </w:r>
            <w:r w:rsidRPr="00A72D51">
              <w:rPr>
                <w:rFonts w:ascii="Times New Roman" w:hAnsi="Times New Roman" w:cs="Times New Roman"/>
                <w:noProof/>
                <w:webHidden/>
              </w:rPr>
              <w:fldChar w:fldCharType="separate"/>
            </w:r>
            <w:r w:rsidR="00451A7F">
              <w:rPr>
                <w:rFonts w:ascii="Times New Roman" w:hAnsi="Times New Roman" w:cs="Times New Roman"/>
                <w:noProof/>
                <w:webHidden/>
              </w:rPr>
              <w:t>3</w:t>
            </w:r>
            <w:r w:rsidRPr="00A72D51">
              <w:rPr>
                <w:rFonts w:ascii="Times New Roman" w:hAnsi="Times New Roman" w:cs="Times New Roman"/>
                <w:noProof/>
                <w:webHidden/>
              </w:rPr>
              <w:fldChar w:fldCharType="end"/>
            </w:r>
          </w:hyperlink>
        </w:p>
        <w:p w14:paraId="5D363684" w14:textId="46CDFB37" w:rsidR="00A72D51" w:rsidRPr="00A72D51" w:rsidRDefault="00A72D51" w:rsidP="00C67F0A">
          <w:pPr>
            <w:pStyle w:val="TOC1"/>
            <w:tabs>
              <w:tab w:val="left" w:pos="1680"/>
              <w:tab w:val="right" w:pos="9304"/>
            </w:tabs>
            <w:spacing w:line="360" w:lineRule="auto"/>
            <w:rPr>
              <w:rFonts w:ascii="Times New Roman" w:eastAsiaTheme="minorEastAsia" w:hAnsi="Times New Roman" w:cs="Times New Roman"/>
              <w:b w:val="0"/>
              <w:bCs w:val="0"/>
              <w:caps w:val="0"/>
              <w:noProof/>
              <w:sz w:val="22"/>
              <w:szCs w:val="22"/>
              <w:lang w:val="nl-NL"/>
            </w:rPr>
          </w:pPr>
          <w:hyperlink w:anchor="_Toc130474322" w:history="1">
            <w:r w:rsidRPr="00A72D51">
              <w:rPr>
                <w:rStyle w:val="Hyperlink"/>
                <w:rFonts w:cs="Times New Roman"/>
                <w:noProof/>
              </w:rPr>
              <w:t>III.</w:t>
            </w:r>
            <w:r w:rsidRPr="00A72D51">
              <w:rPr>
                <w:rFonts w:ascii="Times New Roman" w:eastAsiaTheme="minorEastAsia" w:hAnsi="Times New Roman" w:cs="Times New Roman"/>
                <w:b w:val="0"/>
                <w:bCs w:val="0"/>
                <w:caps w:val="0"/>
                <w:noProof/>
                <w:sz w:val="22"/>
                <w:szCs w:val="22"/>
                <w:lang w:val="nl-NL"/>
              </w:rPr>
              <w:tab/>
            </w:r>
            <w:r w:rsidRPr="00A72D51">
              <w:rPr>
                <w:rStyle w:val="Hyperlink"/>
                <w:rFonts w:cs="Times New Roman"/>
                <w:noProof/>
              </w:rPr>
              <w:t>Overview of general discussions and presentations</w:t>
            </w:r>
            <w:r w:rsidRPr="00A72D51">
              <w:rPr>
                <w:rFonts w:ascii="Times New Roman" w:hAnsi="Times New Roman" w:cs="Times New Roman"/>
                <w:noProof/>
                <w:webHidden/>
              </w:rPr>
              <w:tab/>
            </w:r>
            <w:r w:rsidRPr="00A72D51">
              <w:rPr>
                <w:rFonts w:ascii="Times New Roman" w:hAnsi="Times New Roman" w:cs="Times New Roman"/>
                <w:noProof/>
                <w:webHidden/>
              </w:rPr>
              <w:fldChar w:fldCharType="begin"/>
            </w:r>
            <w:r w:rsidRPr="00A72D51">
              <w:rPr>
                <w:rFonts w:ascii="Times New Roman" w:hAnsi="Times New Roman" w:cs="Times New Roman"/>
                <w:noProof/>
                <w:webHidden/>
              </w:rPr>
              <w:instrText xml:space="preserve"> PAGEREF _Toc130474322 \h </w:instrText>
            </w:r>
            <w:r w:rsidRPr="00A72D51">
              <w:rPr>
                <w:rFonts w:ascii="Times New Roman" w:hAnsi="Times New Roman" w:cs="Times New Roman"/>
                <w:noProof/>
                <w:webHidden/>
              </w:rPr>
            </w:r>
            <w:r w:rsidRPr="00A72D51">
              <w:rPr>
                <w:rFonts w:ascii="Times New Roman" w:hAnsi="Times New Roman" w:cs="Times New Roman"/>
                <w:noProof/>
                <w:webHidden/>
              </w:rPr>
              <w:fldChar w:fldCharType="separate"/>
            </w:r>
            <w:r w:rsidR="00451A7F">
              <w:rPr>
                <w:rFonts w:ascii="Times New Roman" w:hAnsi="Times New Roman" w:cs="Times New Roman"/>
                <w:noProof/>
                <w:webHidden/>
              </w:rPr>
              <w:t>4</w:t>
            </w:r>
            <w:r w:rsidRPr="00A72D51">
              <w:rPr>
                <w:rFonts w:ascii="Times New Roman" w:hAnsi="Times New Roman" w:cs="Times New Roman"/>
                <w:noProof/>
                <w:webHidden/>
              </w:rPr>
              <w:fldChar w:fldCharType="end"/>
            </w:r>
          </w:hyperlink>
        </w:p>
        <w:p w14:paraId="03D64CFC" w14:textId="00041217" w:rsidR="00A72D51" w:rsidRPr="00C67F0A" w:rsidRDefault="00A72D51" w:rsidP="00C67F0A">
          <w:pPr>
            <w:pStyle w:val="TOC2"/>
            <w:tabs>
              <w:tab w:val="left" w:pos="1642"/>
              <w:tab w:val="right" w:pos="9304"/>
            </w:tabs>
            <w:spacing w:line="360" w:lineRule="auto"/>
            <w:rPr>
              <w:rFonts w:ascii="Times New Roman" w:eastAsiaTheme="minorEastAsia" w:hAnsi="Times New Roman" w:cs="Times New Roman"/>
              <w:smallCaps w:val="0"/>
              <w:noProof/>
              <w:lang w:val="nl-NL"/>
            </w:rPr>
          </w:pPr>
          <w:hyperlink w:anchor="_Toc130474323" w:history="1">
            <w:r w:rsidRPr="00C67F0A">
              <w:rPr>
                <w:rStyle w:val="Hyperlink"/>
                <w:rFonts w:cs="Times New Roman"/>
                <w:noProof/>
              </w:rPr>
              <w:t>A.</w:t>
            </w:r>
            <w:r w:rsidRPr="00C67F0A">
              <w:rPr>
                <w:rFonts w:ascii="Times New Roman" w:eastAsiaTheme="minorEastAsia" w:hAnsi="Times New Roman" w:cs="Times New Roman"/>
                <w:smallCaps w:val="0"/>
                <w:noProof/>
                <w:lang w:val="nl-NL"/>
              </w:rPr>
              <w:tab/>
            </w:r>
            <w:r w:rsidRPr="00C67F0A">
              <w:rPr>
                <w:rStyle w:val="Hyperlink"/>
                <w:rFonts w:cs="Times New Roman"/>
                <w:noProof/>
              </w:rPr>
              <w:t>Use of scenarios and models in previous and ongoing IPBES assessments (day 1)</w:t>
            </w:r>
            <w:r w:rsidRPr="00C67F0A">
              <w:rPr>
                <w:rFonts w:ascii="Times New Roman" w:hAnsi="Times New Roman" w:cs="Times New Roman"/>
                <w:noProof/>
                <w:webHidden/>
              </w:rPr>
              <w:tab/>
            </w:r>
            <w:r w:rsidRPr="00C67F0A">
              <w:rPr>
                <w:rFonts w:ascii="Times New Roman" w:hAnsi="Times New Roman" w:cs="Times New Roman"/>
                <w:noProof/>
                <w:webHidden/>
              </w:rPr>
              <w:fldChar w:fldCharType="begin"/>
            </w:r>
            <w:r w:rsidRPr="00C67F0A">
              <w:rPr>
                <w:rFonts w:ascii="Times New Roman" w:hAnsi="Times New Roman" w:cs="Times New Roman"/>
                <w:noProof/>
                <w:webHidden/>
              </w:rPr>
              <w:instrText xml:space="preserve"> PAGEREF _Toc130474323 \h </w:instrText>
            </w:r>
            <w:r w:rsidRPr="00C67F0A">
              <w:rPr>
                <w:rFonts w:ascii="Times New Roman" w:hAnsi="Times New Roman" w:cs="Times New Roman"/>
                <w:noProof/>
                <w:webHidden/>
              </w:rPr>
            </w:r>
            <w:r w:rsidRPr="00C67F0A">
              <w:rPr>
                <w:rFonts w:ascii="Times New Roman" w:hAnsi="Times New Roman" w:cs="Times New Roman"/>
                <w:noProof/>
                <w:webHidden/>
              </w:rPr>
              <w:fldChar w:fldCharType="separate"/>
            </w:r>
            <w:r w:rsidR="00451A7F">
              <w:rPr>
                <w:rFonts w:ascii="Times New Roman" w:hAnsi="Times New Roman" w:cs="Times New Roman"/>
                <w:noProof/>
                <w:webHidden/>
              </w:rPr>
              <w:t>4</w:t>
            </w:r>
            <w:r w:rsidRPr="00C67F0A">
              <w:rPr>
                <w:rFonts w:ascii="Times New Roman" w:hAnsi="Times New Roman" w:cs="Times New Roman"/>
                <w:noProof/>
                <w:webHidden/>
              </w:rPr>
              <w:fldChar w:fldCharType="end"/>
            </w:r>
          </w:hyperlink>
        </w:p>
        <w:p w14:paraId="4F5409A8" w14:textId="463864BF" w:rsidR="00A72D51" w:rsidRPr="00C67F0A" w:rsidRDefault="00A72D51" w:rsidP="00C67F0A">
          <w:pPr>
            <w:pStyle w:val="TOC2"/>
            <w:tabs>
              <w:tab w:val="left" w:pos="1633"/>
              <w:tab w:val="right" w:pos="9304"/>
            </w:tabs>
            <w:spacing w:line="360" w:lineRule="auto"/>
            <w:rPr>
              <w:rFonts w:ascii="Times New Roman" w:eastAsiaTheme="minorEastAsia" w:hAnsi="Times New Roman" w:cs="Times New Roman"/>
              <w:smallCaps w:val="0"/>
              <w:noProof/>
              <w:lang w:val="nl-NL"/>
            </w:rPr>
          </w:pPr>
          <w:hyperlink w:anchor="_Toc130474324" w:history="1">
            <w:r w:rsidRPr="00C67F0A">
              <w:rPr>
                <w:rStyle w:val="Hyperlink"/>
                <w:rFonts w:cs="Times New Roman"/>
                <w:noProof/>
              </w:rPr>
              <w:t>B.</w:t>
            </w:r>
            <w:r w:rsidRPr="00C67F0A">
              <w:rPr>
                <w:rFonts w:ascii="Times New Roman" w:eastAsiaTheme="minorEastAsia" w:hAnsi="Times New Roman" w:cs="Times New Roman"/>
                <w:smallCaps w:val="0"/>
                <w:noProof/>
                <w:lang w:val="nl-NL"/>
              </w:rPr>
              <w:tab/>
            </w:r>
            <w:r w:rsidRPr="00C67F0A">
              <w:rPr>
                <w:rStyle w:val="Hyperlink"/>
                <w:rFonts w:cs="Times New Roman"/>
                <w:noProof/>
              </w:rPr>
              <w:t>Feedback on the draft methodological guidance (day 2)</w:t>
            </w:r>
            <w:r w:rsidRPr="00C67F0A">
              <w:rPr>
                <w:rFonts w:ascii="Times New Roman" w:hAnsi="Times New Roman" w:cs="Times New Roman"/>
                <w:noProof/>
                <w:webHidden/>
              </w:rPr>
              <w:tab/>
            </w:r>
            <w:r w:rsidRPr="00C67F0A">
              <w:rPr>
                <w:rFonts w:ascii="Times New Roman" w:hAnsi="Times New Roman" w:cs="Times New Roman"/>
                <w:noProof/>
                <w:webHidden/>
              </w:rPr>
              <w:fldChar w:fldCharType="begin"/>
            </w:r>
            <w:r w:rsidRPr="00C67F0A">
              <w:rPr>
                <w:rFonts w:ascii="Times New Roman" w:hAnsi="Times New Roman" w:cs="Times New Roman"/>
                <w:noProof/>
                <w:webHidden/>
              </w:rPr>
              <w:instrText xml:space="preserve"> PAGEREF _Toc130474324 \h </w:instrText>
            </w:r>
            <w:r w:rsidRPr="00C67F0A">
              <w:rPr>
                <w:rFonts w:ascii="Times New Roman" w:hAnsi="Times New Roman" w:cs="Times New Roman"/>
                <w:noProof/>
                <w:webHidden/>
              </w:rPr>
            </w:r>
            <w:r w:rsidRPr="00C67F0A">
              <w:rPr>
                <w:rFonts w:ascii="Times New Roman" w:hAnsi="Times New Roman" w:cs="Times New Roman"/>
                <w:noProof/>
                <w:webHidden/>
              </w:rPr>
              <w:fldChar w:fldCharType="separate"/>
            </w:r>
            <w:r w:rsidR="00451A7F">
              <w:rPr>
                <w:rFonts w:ascii="Times New Roman" w:hAnsi="Times New Roman" w:cs="Times New Roman"/>
                <w:noProof/>
                <w:webHidden/>
              </w:rPr>
              <w:t>6</w:t>
            </w:r>
            <w:r w:rsidRPr="00C67F0A">
              <w:rPr>
                <w:rFonts w:ascii="Times New Roman" w:hAnsi="Times New Roman" w:cs="Times New Roman"/>
                <w:noProof/>
                <w:webHidden/>
              </w:rPr>
              <w:fldChar w:fldCharType="end"/>
            </w:r>
          </w:hyperlink>
        </w:p>
        <w:p w14:paraId="66034F04" w14:textId="7E8DBA64" w:rsidR="00A72D51" w:rsidRPr="00C67F0A" w:rsidRDefault="00A72D51" w:rsidP="00C67F0A">
          <w:pPr>
            <w:pStyle w:val="TOC2"/>
            <w:tabs>
              <w:tab w:val="left" w:pos="1626"/>
              <w:tab w:val="right" w:pos="9304"/>
            </w:tabs>
            <w:spacing w:line="360" w:lineRule="auto"/>
            <w:rPr>
              <w:rFonts w:ascii="Times New Roman" w:eastAsiaTheme="minorEastAsia" w:hAnsi="Times New Roman" w:cs="Times New Roman"/>
              <w:smallCaps w:val="0"/>
              <w:noProof/>
              <w:lang w:val="nl-NL"/>
            </w:rPr>
          </w:pPr>
          <w:hyperlink w:anchor="_Toc130474325" w:history="1">
            <w:r w:rsidRPr="00C67F0A">
              <w:rPr>
                <w:rStyle w:val="Hyperlink"/>
                <w:rFonts w:cs="Times New Roman"/>
                <w:noProof/>
              </w:rPr>
              <w:t>C.</w:t>
            </w:r>
            <w:r w:rsidRPr="00C67F0A">
              <w:rPr>
                <w:rFonts w:ascii="Times New Roman" w:eastAsiaTheme="minorEastAsia" w:hAnsi="Times New Roman" w:cs="Times New Roman"/>
                <w:smallCaps w:val="0"/>
                <w:noProof/>
                <w:lang w:val="nl-NL"/>
              </w:rPr>
              <w:tab/>
            </w:r>
            <w:r w:rsidRPr="00C67F0A">
              <w:rPr>
                <w:rStyle w:val="Hyperlink"/>
                <w:rFonts w:cs="Times New Roman"/>
                <w:noProof/>
              </w:rPr>
              <w:t>Catalysation of NFF across regions (day 3)</w:t>
            </w:r>
            <w:r w:rsidRPr="00C67F0A">
              <w:rPr>
                <w:rFonts w:ascii="Times New Roman" w:hAnsi="Times New Roman" w:cs="Times New Roman"/>
                <w:noProof/>
                <w:webHidden/>
              </w:rPr>
              <w:tab/>
            </w:r>
            <w:r w:rsidRPr="00C67F0A">
              <w:rPr>
                <w:rFonts w:ascii="Times New Roman" w:hAnsi="Times New Roman" w:cs="Times New Roman"/>
                <w:noProof/>
                <w:webHidden/>
              </w:rPr>
              <w:fldChar w:fldCharType="begin"/>
            </w:r>
            <w:r w:rsidRPr="00C67F0A">
              <w:rPr>
                <w:rFonts w:ascii="Times New Roman" w:hAnsi="Times New Roman" w:cs="Times New Roman"/>
                <w:noProof/>
                <w:webHidden/>
              </w:rPr>
              <w:instrText xml:space="preserve"> PAGEREF _Toc130474325 \h </w:instrText>
            </w:r>
            <w:r w:rsidRPr="00C67F0A">
              <w:rPr>
                <w:rFonts w:ascii="Times New Roman" w:hAnsi="Times New Roman" w:cs="Times New Roman"/>
                <w:noProof/>
                <w:webHidden/>
              </w:rPr>
            </w:r>
            <w:r w:rsidRPr="00C67F0A">
              <w:rPr>
                <w:rFonts w:ascii="Times New Roman" w:hAnsi="Times New Roman" w:cs="Times New Roman"/>
                <w:noProof/>
                <w:webHidden/>
              </w:rPr>
              <w:fldChar w:fldCharType="separate"/>
            </w:r>
            <w:r w:rsidR="00451A7F">
              <w:rPr>
                <w:rFonts w:ascii="Times New Roman" w:hAnsi="Times New Roman" w:cs="Times New Roman"/>
                <w:noProof/>
                <w:webHidden/>
              </w:rPr>
              <w:t>7</w:t>
            </w:r>
            <w:r w:rsidRPr="00C67F0A">
              <w:rPr>
                <w:rFonts w:ascii="Times New Roman" w:hAnsi="Times New Roman" w:cs="Times New Roman"/>
                <w:noProof/>
                <w:webHidden/>
              </w:rPr>
              <w:fldChar w:fldCharType="end"/>
            </w:r>
          </w:hyperlink>
        </w:p>
        <w:p w14:paraId="27FB3641" w14:textId="5E222D9F" w:rsidR="00A72D51" w:rsidRPr="00A72D51" w:rsidRDefault="00A72D51" w:rsidP="00C67F0A">
          <w:pPr>
            <w:pStyle w:val="TOC1"/>
            <w:tabs>
              <w:tab w:val="left" w:pos="1692"/>
              <w:tab w:val="right" w:pos="9304"/>
            </w:tabs>
            <w:spacing w:line="360" w:lineRule="auto"/>
            <w:rPr>
              <w:rFonts w:ascii="Times New Roman" w:eastAsiaTheme="minorEastAsia" w:hAnsi="Times New Roman" w:cs="Times New Roman"/>
              <w:b w:val="0"/>
              <w:bCs w:val="0"/>
              <w:caps w:val="0"/>
              <w:noProof/>
              <w:sz w:val="22"/>
              <w:szCs w:val="22"/>
              <w:lang w:val="nl-NL"/>
            </w:rPr>
          </w:pPr>
          <w:hyperlink w:anchor="_Toc130474326" w:history="1">
            <w:r w:rsidRPr="00A72D51">
              <w:rPr>
                <w:rStyle w:val="Hyperlink"/>
                <w:rFonts w:cs="Times New Roman"/>
                <w:noProof/>
              </w:rPr>
              <w:t>IV.</w:t>
            </w:r>
            <w:r w:rsidRPr="00A72D51">
              <w:rPr>
                <w:rFonts w:ascii="Times New Roman" w:eastAsiaTheme="minorEastAsia" w:hAnsi="Times New Roman" w:cs="Times New Roman"/>
                <w:b w:val="0"/>
                <w:bCs w:val="0"/>
                <w:caps w:val="0"/>
                <w:noProof/>
                <w:sz w:val="22"/>
                <w:szCs w:val="22"/>
                <w:lang w:val="nl-NL"/>
              </w:rPr>
              <w:tab/>
            </w:r>
            <w:r w:rsidRPr="00A72D51">
              <w:rPr>
                <w:rStyle w:val="Hyperlink"/>
                <w:rFonts w:cs="Times New Roman"/>
                <w:noProof/>
              </w:rPr>
              <w:t>Next steps</w:t>
            </w:r>
            <w:r w:rsidRPr="00A72D51">
              <w:rPr>
                <w:rFonts w:ascii="Times New Roman" w:hAnsi="Times New Roman" w:cs="Times New Roman"/>
                <w:noProof/>
                <w:webHidden/>
              </w:rPr>
              <w:tab/>
            </w:r>
            <w:r w:rsidRPr="00A72D51">
              <w:rPr>
                <w:rFonts w:ascii="Times New Roman" w:hAnsi="Times New Roman" w:cs="Times New Roman"/>
                <w:noProof/>
                <w:webHidden/>
              </w:rPr>
              <w:fldChar w:fldCharType="begin"/>
            </w:r>
            <w:r w:rsidRPr="00A72D51">
              <w:rPr>
                <w:rFonts w:ascii="Times New Roman" w:hAnsi="Times New Roman" w:cs="Times New Roman"/>
                <w:noProof/>
                <w:webHidden/>
              </w:rPr>
              <w:instrText xml:space="preserve"> PAGEREF _Toc130474326 \h </w:instrText>
            </w:r>
            <w:r w:rsidRPr="00A72D51">
              <w:rPr>
                <w:rFonts w:ascii="Times New Roman" w:hAnsi="Times New Roman" w:cs="Times New Roman"/>
                <w:noProof/>
                <w:webHidden/>
              </w:rPr>
            </w:r>
            <w:r w:rsidRPr="00A72D51">
              <w:rPr>
                <w:rFonts w:ascii="Times New Roman" w:hAnsi="Times New Roman" w:cs="Times New Roman"/>
                <w:noProof/>
                <w:webHidden/>
              </w:rPr>
              <w:fldChar w:fldCharType="separate"/>
            </w:r>
            <w:r w:rsidR="00451A7F">
              <w:rPr>
                <w:rFonts w:ascii="Times New Roman" w:hAnsi="Times New Roman" w:cs="Times New Roman"/>
                <w:noProof/>
                <w:webHidden/>
              </w:rPr>
              <w:t>11</w:t>
            </w:r>
            <w:r w:rsidRPr="00A72D51">
              <w:rPr>
                <w:rFonts w:ascii="Times New Roman" w:hAnsi="Times New Roman" w:cs="Times New Roman"/>
                <w:noProof/>
                <w:webHidden/>
              </w:rPr>
              <w:fldChar w:fldCharType="end"/>
            </w:r>
          </w:hyperlink>
        </w:p>
        <w:p w14:paraId="6B5D215F" w14:textId="22DC54F8" w:rsidR="00A72D51" w:rsidRPr="00A72D51" w:rsidRDefault="00A72D51" w:rsidP="00C67F0A">
          <w:pPr>
            <w:pStyle w:val="TOC1"/>
            <w:tabs>
              <w:tab w:val="left" w:pos="1639"/>
              <w:tab w:val="right" w:pos="9304"/>
            </w:tabs>
            <w:spacing w:line="360" w:lineRule="auto"/>
            <w:rPr>
              <w:rFonts w:ascii="Times New Roman" w:eastAsiaTheme="minorEastAsia" w:hAnsi="Times New Roman" w:cs="Times New Roman"/>
              <w:b w:val="0"/>
              <w:bCs w:val="0"/>
              <w:caps w:val="0"/>
              <w:noProof/>
              <w:sz w:val="22"/>
              <w:szCs w:val="22"/>
              <w:lang w:val="nl-NL"/>
            </w:rPr>
          </w:pPr>
          <w:hyperlink w:anchor="_Toc130474327" w:history="1">
            <w:r w:rsidRPr="00A72D51">
              <w:rPr>
                <w:rStyle w:val="Hyperlink"/>
                <w:rFonts w:cs="Times New Roman"/>
                <w:noProof/>
              </w:rPr>
              <w:t>V.</w:t>
            </w:r>
            <w:r w:rsidRPr="00A72D51">
              <w:rPr>
                <w:rFonts w:ascii="Times New Roman" w:eastAsiaTheme="minorEastAsia" w:hAnsi="Times New Roman" w:cs="Times New Roman"/>
                <w:b w:val="0"/>
                <w:bCs w:val="0"/>
                <w:caps w:val="0"/>
                <w:noProof/>
                <w:sz w:val="22"/>
                <w:szCs w:val="22"/>
                <w:lang w:val="nl-NL"/>
              </w:rPr>
              <w:tab/>
            </w:r>
            <w:r w:rsidRPr="00A72D51">
              <w:rPr>
                <w:rStyle w:val="Hyperlink"/>
                <w:rFonts w:cs="Times New Roman"/>
                <w:noProof/>
              </w:rPr>
              <w:t>Closing session</w:t>
            </w:r>
            <w:r w:rsidRPr="00A72D51">
              <w:rPr>
                <w:rFonts w:ascii="Times New Roman" w:hAnsi="Times New Roman" w:cs="Times New Roman"/>
                <w:noProof/>
                <w:webHidden/>
              </w:rPr>
              <w:tab/>
            </w:r>
            <w:r w:rsidRPr="00A72D51">
              <w:rPr>
                <w:rFonts w:ascii="Times New Roman" w:hAnsi="Times New Roman" w:cs="Times New Roman"/>
                <w:noProof/>
                <w:webHidden/>
              </w:rPr>
              <w:fldChar w:fldCharType="begin"/>
            </w:r>
            <w:r w:rsidRPr="00A72D51">
              <w:rPr>
                <w:rFonts w:ascii="Times New Roman" w:hAnsi="Times New Roman" w:cs="Times New Roman"/>
                <w:noProof/>
                <w:webHidden/>
              </w:rPr>
              <w:instrText xml:space="preserve"> PAGEREF _Toc130474327 \h </w:instrText>
            </w:r>
            <w:r w:rsidRPr="00A72D51">
              <w:rPr>
                <w:rFonts w:ascii="Times New Roman" w:hAnsi="Times New Roman" w:cs="Times New Roman"/>
                <w:noProof/>
                <w:webHidden/>
              </w:rPr>
            </w:r>
            <w:r w:rsidRPr="00A72D51">
              <w:rPr>
                <w:rFonts w:ascii="Times New Roman" w:hAnsi="Times New Roman" w:cs="Times New Roman"/>
                <w:noProof/>
                <w:webHidden/>
              </w:rPr>
              <w:fldChar w:fldCharType="separate"/>
            </w:r>
            <w:r w:rsidR="00451A7F">
              <w:rPr>
                <w:rFonts w:ascii="Times New Roman" w:hAnsi="Times New Roman" w:cs="Times New Roman"/>
                <w:noProof/>
                <w:webHidden/>
              </w:rPr>
              <w:t>11</w:t>
            </w:r>
            <w:r w:rsidRPr="00A72D51">
              <w:rPr>
                <w:rFonts w:ascii="Times New Roman" w:hAnsi="Times New Roman" w:cs="Times New Roman"/>
                <w:noProof/>
                <w:webHidden/>
              </w:rPr>
              <w:fldChar w:fldCharType="end"/>
            </w:r>
          </w:hyperlink>
        </w:p>
        <w:p w14:paraId="6ED61778" w14:textId="1B1AECAB" w:rsidR="00A72D51" w:rsidRPr="00A72D51" w:rsidRDefault="00A72D51" w:rsidP="00C67F0A">
          <w:pPr>
            <w:pStyle w:val="TOC1"/>
            <w:tabs>
              <w:tab w:val="right" w:pos="9304"/>
            </w:tabs>
            <w:spacing w:line="360" w:lineRule="auto"/>
            <w:rPr>
              <w:rFonts w:ascii="Times New Roman" w:eastAsiaTheme="minorEastAsia" w:hAnsi="Times New Roman" w:cs="Times New Roman"/>
              <w:b w:val="0"/>
              <w:bCs w:val="0"/>
              <w:caps w:val="0"/>
              <w:noProof/>
              <w:sz w:val="22"/>
              <w:szCs w:val="22"/>
              <w:lang w:val="nl-NL"/>
            </w:rPr>
          </w:pPr>
          <w:hyperlink w:anchor="_Toc130474328" w:history="1">
            <w:r w:rsidRPr="00A72D51">
              <w:rPr>
                <w:rStyle w:val="Hyperlink"/>
                <w:rFonts w:cs="Times New Roman"/>
                <w:noProof/>
              </w:rPr>
              <w:t>Appendix I - Agenda</w:t>
            </w:r>
            <w:r w:rsidRPr="00A72D51">
              <w:rPr>
                <w:rFonts w:ascii="Times New Roman" w:hAnsi="Times New Roman" w:cs="Times New Roman"/>
                <w:noProof/>
                <w:webHidden/>
              </w:rPr>
              <w:tab/>
            </w:r>
            <w:r w:rsidRPr="00A72D51">
              <w:rPr>
                <w:rFonts w:ascii="Times New Roman" w:hAnsi="Times New Roman" w:cs="Times New Roman"/>
                <w:noProof/>
                <w:webHidden/>
              </w:rPr>
              <w:fldChar w:fldCharType="begin"/>
            </w:r>
            <w:r w:rsidRPr="00A72D51">
              <w:rPr>
                <w:rFonts w:ascii="Times New Roman" w:hAnsi="Times New Roman" w:cs="Times New Roman"/>
                <w:noProof/>
                <w:webHidden/>
              </w:rPr>
              <w:instrText xml:space="preserve"> PAGEREF _Toc130474328 \h </w:instrText>
            </w:r>
            <w:r w:rsidRPr="00A72D51">
              <w:rPr>
                <w:rFonts w:ascii="Times New Roman" w:hAnsi="Times New Roman" w:cs="Times New Roman"/>
                <w:noProof/>
                <w:webHidden/>
              </w:rPr>
            </w:r>
            <w:r w:rsidRPr="00A72D51">
              <w:rPr>
                <w:rFonts w:ascii="Times New Roman" w:hAnsi="Times New Roman" w:cs="Times New Roman"/>
                <w:noProof/>
                <w:webHidden/>
              </w:rPr>
              <w:fldChar w:fldCharType="separate"/>
            </w:r>
            <w:r w:rsidR="00451A7F">
              <w:rPr>
                <w:rFonts w:ascii="Times New Roman" w:hAnsi="Times New Roman" w:cs="Times New Roman"/>
                <w:noProof/>
                <w:webHidden/>
              </w:rPr>
              <w:t>12</w:t>
            </w:r>
            <w:r w:rsidRPr="00A72D51">
              <w:rPr>
                <w:rFonts w:ascii="Times New Roman" w:hAnsi="Times New Roman" w:cs="Times New Roman"/>
                <w:noProof/>
                <w:webHidden/>
              </w:rPr>
              <w:fldChar w:fldCharType="end"/>
            </w:r>
          </w:hyperlink>
        </w:p>
        <w:p w14:paraId="264F4E68" w14:textId="640EFA45" w:rsidR="00A72D51" w:rsidRPr="00A72D51" w:rsidRDefault="00A72D51" w:rsidP="00C67F0A">
          <w:pPr>
            <w:pStyle w:val="TOC1"/>
            <w:tabs>
              <w:tab w:val="right" w:pos="9304"/>
            </w:tabs>
            <w:spacing w:line="360" w:lineRule="auto"/>
            <w:rPr>
              <w:rFonts w:ascii="Times New Roman" w:eastAsiaTheme="minorEastAsia" w:hAnsi="Times New Roman" w:cs="Times New Roman"/>
              <w:b w:val="0"/>
              <w:bCs w:val="0"/>
              <w:caps w:val="0"/>
              <w:noProof/>
              <w:sz w:val="22"/>
              <w:szCs w:val="22"/>
              <w:lang w:val="nl-NL"/>
            </w:rPr>
          </w:pPr>
          <w:hyperlink w:anchor="_Toc130474329" w:history="1">
            <w:r w:rsidRPr="00A72D51">
              <w:rPr>
                <w:rStyle w:val="Hyperlink"/>
                <w:rFonts w:cs="Times New Roman"/>
                <w:noProof/>
              </w:rPr>
              <w:t>Appendix II - List of participants</w:t>
            </w:r>
            <w:r w:rsidRPr="00A72D51">
              <w:rPr>
                <w:rFonts w:ascii="Times New Roman" w:hAnsi="Times New Roman" w:cs="Times New Roman"/>
                <w:noProof/>
                <w:webHidden/>
              </w:rPr>
              <w:tab/>
            </w:r>
            <w:r w:rsidRPr="00A72D51">
              <w:rPr>
                <w:rFonts w:ascii="Times New Roman" w:hAnsi="Times New Roman" w:cs="Times New Roman"/>
                <w:noProof/>
                <w:webHidden/>
              </w:rPr>
              <w:fldChar w:fldCharType="begin"/>
            </w:r>
            <w:r w:rsidRPr="00A72D51">
              <w:rPr>
                <w:rFonts w:ascii="Times New Roman" w:hAnsi="Times New Roman" w:cs="Times New Roman"/>
                <w:noProof/>
                <w:webHidden/>
              </w:rPr>
              <w:instrText xml:space="preserve"> PAGEREF _Toc130474329 \h </w:instrText>
            </w:r>
            <w:r w:rsidRPr="00A72D51">
              <w:rPr>
                <w:rFonts w:ascii="Times New Roman" w:hAnsi="Times New Roman" w:cs="Times New Roman"/>
                <w:noProof/>
                <w:webHidden/>
              </w:rPr>
            </w:r>
            <w:r w:rsidRPr="00A72D51">
              <w:rPr>
                <w:rFonts w:ascii="Times New Roman" w:hAnsi="Times New Roman" w:cs="Times New Roman"/>
                <w:noProof/>
                <w:webHidden/>
              </w:rPr>
              <w:fldChar w:fldCharType="separate"/>
            </w:r>
            <w:r w:rsidR="00451A7F">
              <w:rPr>
                <w:rFonts w:ascii="Times New Roman" w:hAnsi="Times New Roman" w:cs="Times New Roman"/>
                <w:noProof/>
                <w:webHidden/>
              </w:rPr>
              <w:t>15</w:t>
            </w:r>
            <w:r w:rsidRPr="00A72D51">
              <w:rPr>
                <w:rFonts w:ascii="Times New Roman" w:hAnsi="Times New Roman" w:cs="Times New Roman"/>
                <w:noProof/>
                <w:webHidden/>
              </w:rPr>
              <w:fldChar w:fldCharType="end"/>
            </w:r>
          </w:hyperlink>
        </w:p>
        <w:p w14:paraId="4B7FB057" w14:textId="0BCAA505" w:rsidR="00A72D51" w:rsidRPr="00A72D51" w:rsidRDefault="00A72D51" w:rsidP="00C67F0A">
          <w:pPr>
            <w:pStyle w:val="TOC1"/>
            <w:tabs>
              <w:tab w:val="right" w:pos="9304"/>
            </w:tabs>
            <w:spacing w:line="360" w:lineRule="auto"/>
            <w:rPr>
              <w:rFonts w:ascii="Times New Roman" w:eastAsiaTheme="minorEastAsia" w:hAnsi="Times New Roman" w:cs="Times New Roman"/>
              <w:b w:val="0"/>
              <w:bCs w:val="0"/>
              <w:caps w:val="0"/>
              <w:noProof/>
              <w:sz w:val="22"/>
              <w:szCs w:val="22"/>
              <w:lang w:val="nl-NL"/>
            </w:rPr>
          </w:pPr>
          <w:hyperlink w:anchor="_Toc130474330" w:history="1">
            <w:r w:rsidRPr="00A72D51">
              <w:rPr>
                <w:rStyle w:val="Hyperlink"/>
                <w:rFonts w:cs="Times New Roman"/>
                <w:noProof/>
              </w:rPr>
              <w:t>Appendix III - Case study presentations</w:t>
            </w:r>
            <w:r w:rsidRPr="00A72D51">
              <w:rPr>
                <w:rFonts w:ascii="Times New Roman" w:hAnsi="Times New Roman" w:cs="Times New Roman"/>
                <w:noProof/>
                <w:webHidden/>
              </w:rPr>
              <w:tab/>
            </w:r>
            <w:r w:rsidRPr="00A72D51">
              <w:rPr>
                <w:rFonts w:ascii="Times New Roman" w:hAnsi="Times New Roman" w:cs="Times New Roman"/>
                <w:noProof/>
                <w:webHidden/>
              </w:rPr>
              <w:fldChar w:fldCharType="begin"/>
            </w:r>
            <w:r w:rsidRPr="00A72D51">
              <w:rPr>
                <w:rFonts w:ascii="Times New Roman" w:hAnsi="Times New Roman" w:cs="Times New Roman"/>
                <w:noProof/>
                <w:webHidden/>
              </w:rPr>
              <w:instrText xml:space="preserve"> PAGEREF _Toc130474330 \h </w:instrText>
            </w:r>
            <w:r w:rsidRPr="00A72D51">
              <w:rPr>
                <w:rFonts w:ascii="Times New Roman" w:hAnsi="Times New Roman" w:cs="Times New Roman"/>
                <w:noProof/>
                <w:webHidden/>
              </w:rPr>
            </w:r>
            <w:r w:rsidRPr="00A72D51">
              <w:rPr>
                <w:rFonts w:ascii="Times New Roman" w:hAnsi="Times New Roman" w:cs="Times New Roman"/>
                <w:noProof/>
                <w:webHidden/>
              </w:rPr>
              <w:fldChar w:fldCharType="separate"/>
            </w:r>
            <w:r w:rsidR="00451A7F">
              <w:rPr>
                <w:rFonts w:ascii="Times New Roman" w:hAnsi="Times New Roman" w:cs="Times New Roman"/>
                <w:noProof/>
                <w:webHidden/>
              </w:rPr>
              <w:t>17</w:t>
            </w:r>
            <w:r w:rsidRPr="00A72D51">
              <w:rPr>
                <w:rFonts w:ascii="Times New Roman" w:hAnsi="Times New Roman" w:cs="Times New Roman"/>
                <w:noProof/>
                <w:webHidden/>
              </w:rPr>
              <w:fldChar w:fldCharType="end"/>
            </w:r>
          </w:hyperlink>
        </w:p>
        <w:p w14:paraId="4FAF657D" w14:textId="7C9CDB29" w:rsidR="00941FB7" w:rsidRDefault="00451A7F">
          <w:pPr>
            <w:tabs>
              <w:tab w:val="right" w:pos="9648"/>
            </w:tabs>
            <w:spacing w:before="200" w:after="80"/>
            <w:ind w:left="720"/>
            <w:rPr>
              <w:b/>
              <w:smallCaps/>
              <w:color w:val="000000"/>
            </w:rPr>
          </w:pPr>
          <w:r w:rsidRPr="00A72D51">
            <w:fldChar w:fldCharType="end"/>
          </w:r>
        </w:p>
      </w:sdtContent>
    </w:sdt>
    <w:p w14:paraId="16D54A00" w14:textId="77777777" w:rsidR="00941FB7" w:rsidRDefault="00941FB7">
      <w:pPr>
        <w:ind w:left="720"/>
      </w:pPr>
    </w:p>
    <w:p w14:paraId="0F849075" w14:textId="77777777" w:rsidR="00941FB7" w:rsidRDefault="00451A7F">
      <w:pPr>
        <w:rPr>
          <w:b/>
          <w:sz w:val="28"/>
          <w:szCs w:val="28"/>
        </w:rPr>
      </w:pPr>
      <w:r>
        <w:br w:type="page"/>
      </w:r>
    </w:p>
    <w:p w14:paraId="6BA6A3A8" w14:textId="77777777" w:rsidR="00941FB7" w:rsidRDefault="00941FB7">
      <w:pPr>
        <w:pBdr>
          <w:top w:val="nil"/>
          <w:left w:val="nil"/>
          <w:bottom w:val="nil"/>
          <w:right w:val="nil"/>
          <w:between w:val="nil"/>
        </w:pBdr>
        <w:ind w:left="1260"/>
        <w:rPr>
          <w:rFonts w:eastAsia="Times New Roman"/>
          <w:color w:val="000000"/>
        </w:rPr>
      </w:pPr>
    </w:p>
    <w:p w14:paraId="691FBFE2" w14:textId="77777777" w:rsidR="00E00B06" w:rsidRPr="00E00B06" w:rsidRDefault="00E00B06" w:rsidP="00E00B06">
      <w:pPr>
        <w:ind w:left="1260"/>
        <w:rPr>
          <w:rFonts w:eastAsia="Times New Roman"/>
          <w:color w:val="000000"/>
        </w:rPr>
      </w:pPr>
      <w:r w:rsidRPr="00E00B06">
        <w:rPr>
          <w:rFonts w:eastAsia="Times New Roman"/>
          <w:color w:val="000000"/>
        </w:rPr>
        <w:t>DISCLAIMER</w:t>
      </w:r>
    </w:p>
    <w:p w14:paraId="02113BB0" w14:textId="77777777" w:rsidR="00E00B06" w:rsidRPr="00E00B06" w:rsidRDefault="00E00B06" w:rsidP="00E00B06">
      <w:pPr>
        <w:spacing w:after="120"/>
        <w:ind w:left="1259"/>
      </w:pPr>
      <w:r w:rsidRPr="00E00B06">
        <w:rPr>
          <w:rFonts w:eastAsia="Times New Roman"/>
          <w:color w:val="000000"/>
        </w:rPr>
        <w:t xml:space="preserve">The Plenary, as part of the workplan of the task force on scenarios and models for the intersessional period 2022-23, </w:t>
      </w:r>
      <w:r w:rsidRPr="00E00B06">
        <w:t>authorized a workshop to catalyse the further development of scenarios and models for future IPBES assessments, including using the Nature Futures Framework. The workshop took place between 14 and 16 November 2022 in South Africa and was hosted by the University of the Witwatersrand and PBL Netherlands Environmental Assessment Agency.</w:t>
      </w:r>
    </w:p>
    <w:p w14:paraId="6A2B88B4" w14:textId="77777777" w:rsidR="00E00B06" w:rsidRPr="00E00B06" w:rsidRDefault="00E00B06" w:rsidP="00E00B06">
      <w:pPr>
        <w:spacing w:after="120"/>
        <w:ind w:left="1259"/>
        <w:rPr>
          <w:rFonts w:eastAsia="Times New Roman"/>
          <w:color w:val="000000"/>
        </w:rPr>
      </w:pPr>
      <w:r w:rsidRPr="00E00B06">
        <w:rPr>
          <w:rFonts w:eastAsia="Times New Roman"/>
          <w:color w:val="000000"/>
        </w:rPr>
        <w:t>This report was prepared by the technical support unit on scenarios and models and reviewed by the task force and all workshop participants. It has not been reviewed, endorsed or approved by the IPBES Plenary.</w:t>
      </w:r>
    </w:p>
    <w:p w14:paraId="23286352" w14:textId="77777777" w:rsidR="00E00B06" w:rsidRPr="00E00B06" w:rsidRDefault="00E00B06" w:rsidP="00E00B06">
      <w:pPr>
        <w:keepNext/>
        <w:spacing w:before="240" w:after="120"/>
        <w:ind w:left="1607" w:hanging="360"/>
        <w:outlineLvl w:val="0"/>
        <w:rPr>
          <w:b/>
          <w:sz w:val="28"/>
        </w:rPr>
      </w:pPr>
      <w:bookmarkStart w:id="1" w:name="_Toc123199570"/>
      <w:bookmarkStart w:id="2" w:name="_Hlk130474292"/>
      <w:bookmarkStart w:id="3" w:name="_Toc130474318"/>
      <w:r w:rsidRPr="00E00B06">
        <w:rPr>
          <w:b/>
          <w:sz w:val="28"/>
        </w:rPr>
        <w:t>Executive summary</w:t>
      </w:r>
      <w:bookmarkEnd w:id="1"/>
      <w:bookmarkEnd w:id="3"/>
    </w:p>
    <w:bookmarkEnd w:id="2"/>
    <w:p w14:paraId="5F7709EB" w14:textId="77777777" w:rsidR="00E00B06" w:rsidRPr="00E00B06" w:rsidRDefault="00E00B06" w:rsidP="00E00B06">
      <w:pPr>
        <w:spacing w:after="120"/>
        <w:ind w:left="1260"/>
      </w:pPr>
      <w:r w:rsidRPr="00E00B06">
        <w:rPr>
          <w:rFonts w:eastAsia="Times New Roman"/>
          <w:color w:val="000000"/>
        </w:rPr>
        <w:t xml:space="preserve">This document presents the findings of the workshop that was held between 14 and 16 November 2022 in </w:t>
      </w:r>
      <w:proofErr w:type="spellStart"/>
      <w:r w:rsidRPr="00E00B06">
        <w:rPr>
          <w:rFonts w:eastAsia="Times New Roman"/>
          <w:color w:val="000000"/>
        </w:rPr>
        <w:t>Acornhoek</w:t>
      </w:r>
      <w:proofErr w:type="spellEnd"/>
      <w:r w:rsidRPr="00E00B06">
        <w:rPr>
          <w:rFonts w:eastAsia="Times New Roman"/>
          <w:color w:val="000000"/>
        </w:rPr>
        <w:t xml:space="preserve">, South Africa. The workshop was organized by the IPBES task force on scenarios and models in the context of the implementation of objective 4 (b) of the IPBES 2030 rolling work programme. The workshop </w:t>
      </w:r>
      <w:r w:rsidRPr="00E00B06">
        <w:t>was hosted by the University of the Witwatersrand and PBL Netherlands Environmental Assessment Agency.</w:t>
      </w:r>
    </w:p>
    <w:p w14:paraId="74C460FF" w14:textId="77777777" w:rsidR="00E00B06" w:rsidRPr="00E00B06" w:rsidRDefault="00E00B06" w:rsidP="00E00B06">
      <w:pPr>
        <w:spacing w:after="120"/>
        <w:ind w:left="1260"/>
        <w:rPr>
          <w:rFonts w:eastAsia="Times New Roman"/>
          <w:color w:val="000000"/>
        </w:rPr>
      </w:pPr>
      <w:r w:rsidRPr="00E00B06">
        <w:rPr>
          <w:rFonts w:eastAsia="Times New Roman"/>
          <w:color w:val="000000"/>
        </w:rPr>
        <w:t>The objectives of the workshop were:</w:t>
      </w:r>
    </w:p>
    <w:p w14:paraId="2CCA14AB" w14:textId="77777777" w:rsidR="00E00B06" w:rsidRPr="00E00B06" w:rsidRDefault="00E00B06" w:rsidP="00E00B06">
      <w:pPr>
        <w:numPr>
          <w:ilvl w:val="0"/>
          <w:numId w:val="12"/>
        </w:numPr>
        <w:spacing w:after="120"/>
      </w:pPr>
      <w:r w:rsidRPr="00E00B06">
        <w:rPr>
          <w:rFonts w:eastAsia="Times New Roman"/>
          <w:color w:val="000000"/>
        </w:rPr>
        <w:t xml:space="preserve">To catalyse further development of scenarios and models for future IPBES assessments, including by testing the Nature Futures Framework (NFF), </w:t>
      </w:r>
      <w:r w:rsidRPr="00E00B06">
        <w:rPr>
          <w:rFonts w:eastAsia="Yu Mincho"/>
          <w:bCs/>
          <w:lang w:eastAsia="en-US"/>
        </w:rPr>
        <w:t>a flexible tool to support the development of scenarios and models of desirable futures for people, nature and Mother Earth</w:t>
      </w:r>
      <w:r w:rsidRPr="00E00B06">
        <w:rPr>
          <w:rFonts w:eastAsia="Yu Mincho"/>
          <w:bCs/>
          <w:szCs w:val="18"/>
          <w:vertAlign w:val="superscript"/>
          <w:lang w:eastAsia="en-US"/>
        </w:rPr>
        <w:footnoteReference w:id="1"/>
      </w:r>
      <w:r w:rsidRPr="00E00B06">
        <w:rPr>
          <w:rFonts w:eastAsia="Yu Mincho"/>
          <w:bCs/>
          <w:lang w:eastAsia="en-US"/>
        </w:rPr>
        <w:t xml:space="preserve">, </w:t>
      </w:r>
      <w:r w:rsidRPr="00E00B06">
        <w:rPr>
          <w:rFonts w:eastAsia="Times New Roman"/>
          <w:color w:val="000000"/>
        </w:rPr>
        <w:t xml:space="preserve">and discussing its limits and opportunities. </w:t>
      </w:r>
    </w:p>
    <w:p w14:paraId="5F87ABAD" w14:textId="77777777" w:rsidR="00E00B06" w:rsidRPr="00E00B06" w:rsidRDefault="00E00B06" w:rsidP="00E00B06">
      <w:pPr>
        <w:numPr>
          <w:ilvl w:val="0"/>
          <w:numId w:val="12"/>
        </w:numPr>
        <w:spacing w:after="120"/>
      </w:pPr>
      <w:r w:rsidRPr="00E00B06">
        <w:rPr>
          <w:rFonts w:eastAsia="Times New Roman"/>
          <w:color w:val="000000"/>
        </w:rPr>
        <w:t xml:space="preserve">To collect additional feedback on the methodological guidance for using the Nature Futures Framework, including potential challenges involved in its application, and </w:t>
      </w:r>
    </w:p>
    <w:p w14:paraId="72D1F797" w14:textId="77777777" w:rsidR="00E00B06" w:rsidRPr="00E00B06" w:rsidRDefault="00E00B06" w:rsidP="00E00B06">
      <w:pPr>
        <w:numPr>
          <w:ilvl w:val="0"/>
          <w:numId w:val="12"/>
        </w:numPr>
        <w:spacing w:after="120"/>
      </w:pPr>
      <w:r w:rsidRPr="00E00B06">
        <w:rPr>
          <w:rFonts w:eastAsia="Times New Roman"/>
          <w:color w:val="000000"/>
        </w:rPr>
        <w:t>To further catalyse the development of qualitative and quantitative case studies that would be available for the nexus and transformative change assessments.</w:t>
      </w:r>
    </w:p>
    <w:p w14:paraId="7C1463B2" w14:textId="77777777" w:rsidR="00E00B06" w:rsidRPr="00E00B06" w:rsidRDefault="00E00B06" w:rsidP="00E00B06">
      <w:pPr>
        <w:tabs>
          <w:tab w:val="left" w:pos="1247"/>
          <w:tab w:val="left" w:pos="1814"/>
          <w:tab w:val="left" w:pos="2381"/>
          <w:tab w:val="left" w:pos="2948"/>
          <w:tab w:val="left" w:pos="3515"/>
        </w:tabs>
        <w:spacing w:after="120"/>
        <w:ind w:left="1247"/>
      </w:pPr>
      <w:r w:rsidRPr="00E00B06">
        <w:t>Throughout the three days of the workshop, it was acknowledged that the NFF is a useful tool that provides an opportunity to explicitly consider different outcomes based on different value perspectives. Such a tool is effective for research, developing grant proposals, preparing educational material and also to facilitate policy processes engaging local, national and regional government ministries. Examples were shared and discussed, providing insight into how the NFF could be operationalised at various scales.</w:t>
      </w:r>
    </w:p>
    <w:p w14:paraId="3541B001" w14:textId="77777777" w:rsidR="00E00B06" w:rsidRPr="00E00B06" w:rsidRDefault="00E00B06" w:rsidP="00E00B06">
      <w:pPr>
        <w:tabs>
          <w:tab w:val="left" w:pos="1247"/>
          <w:tab w:val="left" w:pos="1814"/>
          <w:tab w:val="left" w:pos="2381"/>
          <w:tab w:val="left" w:pos="2948"/>
          <w:tab w:val="left" w:pos="3515"/>
        </w:tabs>
        <w:spacing w:after="120"/>
        <w:ind w:left="1247"/>
      </w:pPr>
      <w:r w:rsidRPr="00E00B06">
        <w:t>Overall, there was enthusiasm from participants to take on the NFF in their own work and develop new case studies or re-evaluate existing ones. Specific feedback was brought forward to improve the methodological guidance, such as to include information on trade-offs and synergies and better connect to policy processes.</w:t>
      </w:r>
    </w:p>
    <w:p w14:paraId="3409F872" w14:textId="77777777" w:rsidR="00E00B06" w:rsidRPr="00E00B06" w:rsidRDefault="00E00B06" w:rsidP="00E00B06">
      <w:pPr>
        <w:tabs>
          <w:tab w:val="left" w:pos="1247"/>
          <w:tab w:val="left" w:pos="1814"/>
          <w:tab w:val="left" w:pos="2381"/>
          <w:tab w:val="left" w:pos="2948"/>
          <w:tab w:val="left" w:pos="3515"/>
        </w:tabs>
        <w:spacing w:after="120"/>
        <w:ind w:left="1247"/>
        <w:rPr>
          <w:rFonts w:eastAsia="Times New Roman"/>
        </w:rPr>
      </w:pPr>
      <w:r w:rsidRPr="00E00B06">
        <w:rPr>
          <w:rFonts w:eastAsia="Times New Roman"/>
        </w:rPr>
        <w:t>Workshop participants suggested the following relevant follow-up activities:</w:t>
      </w:r>
    </w:p>
    <w:p w14:paraId="7D8CFE55" w14:textId="77777777" w:rsidR="00E00B06" w:rsidRPr="00E00B06" w:rsidRDefault="00E00B06" w:rsidP="00E00B06">
      <w:pPr>
        <w:numPr>
          <w:ilvl w:val="0"/>
          <w:numId w:val="13"/>
        </w:numPr>
        <w:tabs>
          <w:tab w:val="left" w:pos="1247"/>
          <w:tab w:val="left" w:pos="1814"/>
          <w:tab w:val="left" w:pos="2381"/>
          <w:tab w:val="left" w:pos="2948"/>
          <w:tab w:val="left" w:pos="3515"/>
        </w:tabs>
        <w:spacing w:after="120"/>
        <w:rPr>
          <w:rFonts w:eastAsia="Times New Roman"/>
        </w:rPr>
      </w:pPr>
      <w:r w:rsidRPr="00E00B06">
        <w:t>Improving the NFF methodological guidance by the task force, using the feedback provided during the workshop and comments already received from governments;</w:t>
      </w:r>
    </w:p>
    <w:p w14:paraId="250609AD" w14:textId="77777777" w:rsidR="00E00B06" w:rsidRPr="00E00B06" w:rsidRDefault="00E00B06" w:rsidP="00E00B06">
      <w:pPr>
        <w:numPr>
          <w:ilvl w:val="0"/>
          <w:numId w:val="13"/>
        </w:numPr>
        <w:tabs>
          <w:tab w:val="left" w:pos="1247"/>
          <w:tab w:val="left" w:pos="1814"/>
          <w:tab w:val="left" w:pos="2381"/>
          <w:tab w:val="left" w:pos="2948"/>
          <w:tab w:val="left" w:pos="3515"/>
        </w:tabs>
        <w:spacing w:after="120"/>
        <w:rPr>
          <w:rFonts w:eastAsia="Times New Roman"/>
        </w:rPr>
      </w:pPr>
      <w:r w:rsidRPr="00E00B06">
        <w:t>Catalysing the support of an NFF community of practice where experiences can be shared to further operationalise the NFF;</w:t>
      </w:r>
    </w:p>
    <w:p w14:paraId="73AE02FE" w14:textId="77777777" w:rsidR="00E00B06" w:rsidRPr="00E00B06" w:rsidRDefault="00E00B06" w:rsidP="00E00B06">
      <w:pPr>
        <w:numPr>
          <w:ilvl w:val="0"/>
          <w:numId w:val="13"/>
        </w:numPr>
        <w:tabs>
          <w:tab w:val="left" w:pos="1247"/>
          <w:tab w:val="left" w:pos="1814"/>
          <w:tab w:val="left" w:pos="2381"/>
          <w:tab w:val="left" w:pos="2948"/>
          <w:tab w:val="left" w:pos="3515"/>
        </w:tabs>
        <w:spacing w:after="120"/>
        <w:rPr>
          <w:rFonts w:eastAsia="Times New Roman"/>
        </w:rPr>
      </w:pPr>
      <w:r w:rsidRPr="00E00B06">
        <w:t>Creating a directory for NFF documents, materials and resources to be used for future assessments, case studies, resources for conferences or educational materials;</w:t>
      </w:r>
    </w:p>
    <w:p w14:paraId="75B5BF9C" w14:textId="77777777" w:rsidR="00E00B06" w:rsidRPr="00E00B06" w:rsidRDefault="00E00B06" w:rsidP="00E00B06">
      <w:pPr>
        <w:numPr>
          <w:ilvl w:val="0"/>
          <w:numId w:val="13"/>
        </w:numPr>
        <w:tabs>
          <w:tab w:val="left" w:pos="1247"/>
          <w:tab w:val="left" w:pos="1814"/>
          <w:tab w:val="left" w:pos="2381"/>
          <w:tab w:val="left" w:pos="2948"/>
          <w:tab w:val="left" w:pos="3515"/>
        </w:tabs>
        <w:spacing w:after="120"/>
      </w:pPr>
      <w:r w:rsidRPr="00E00B06">
        <w:t>Linking the NFF more closely to IPCC assessments and global processes such as the Convention on Biological Diversity by taking into account the Kunming-Montreal Global Biodiversity Framework in new work on scenarios and models;</w:t>
      </w:r>
    </w:p>
    <w:p w14:paraId="5884AEE5" w14:textId="77777777" w:rsidR="00E00B06" w:rsidRPr="00E00B06" w:rsidRDefault="00E00B06" w:rsidP="00E00B06">
      <w:pPr>
        <w:numPr>
          <w:ilvl w:val="0"/>
          <w:numId w:val="13"/>
        </w:numPr>
        <w:tabs>
          <w:tab w:val="left" w:pos="1247"/>
          <w:tab w:val="left" w:pos="1814"/>
          <w:tab w:val="left" w:pos="2381"/>
          <w:tab w:val="left" w:pos="2948"/>
          <w:tab w:val="left" w:pos="3515"/>
        </w:tabs>
        <w:spacing w:after="120"/>
        <w:rPr>
          <w:rFonts w:eastAsia="Times New Roman"/>
        </w:rPr>
      </w:pPr>
      <w:r w:rsidRPr="00E00B06">
        <w:t>Exploring opportunities for events, webinars or symposia to present the NFF locally, nationally and at CBD/UNFCCC meetings, bringing together communities outside the context of IPBES.</w:t>
      </w:r>
    </w:p>
    <w:p w14:paraId="5E418A9F" w14:textId="4422DC68" w:rsidR="00A72D51" w:rsidRPr="00E00B06" w:rsidRDefault="00A72D51" w:rsidP="00A72D51">
      <w:pPr>
        <w:keepNext/>
        <w:spacing w:before="240" w:after="120"/>
        <w:outlineLvl w:val="0"/>
        <w:rPr>
          <w:b/>
          <w:sz w:val="28"/>
        </w:rPr>
      </w:pPr>
      <w:bookmarkStart w:id="4" w:name="_Toc130474319"/>
      <w:r>
        <w:rPr>
          <w:b/>
          <w:sz w:val="28"/>
        </w:rPr>
        <w:lastRenderedPageBreak/>
        <w:t>Introduction</w:t>
      </w:r>
      <w:bookmarkEnd w:id="4"/>
    </w:p>
    <w:p w14:paraId="41CDC63C" w14:textId="77777777" w:rsidR="00E00B06" w:rsidRPr="00E00B06" w:rsidRDefault="00E00B06" w:rsidP="00E00B06">
      <w:pPr>
        <w:ind w:left="1260"/>
        <w:rPr>
          <w:rFonts w:eastAsia="Times New Roman"/>
          <w:color w:val="000000"/>
        </w:rPr>
      </w:pPr>
      <w:r w:rsidRPr="00E00B06">
        <w:rPr>
          <w:rFonts w:eastAsia="Times New Roman"/>
          <w:color w:val="000000"/>
        </w:rPr>
        <w:t xml:space="preserve">In decision IPBES-7/1, the Plenary of IPBES established the task force on scenarios and models for </w:t>
      </w:r>
    </w:p>
    <w:p w14:paraId="0E3AC03F" w14:textId="77777777" w:rsidR="00E00B06" w:rsidRPr="00E00B06" w:rsidRDefault="00E00B06" w:rsidP="00E00B06">
      <w:pPr>
        <w:ind w:left="1260"/>
        <w:rPr>
          <w:rFonts w:eastAsia="Times New Roman"/>
          <w:color w:val="000000"/>
        </w:rPr>
      </w:pPr>
      <w:r w:rsidRPr="00E00B06">
        <w:rPr>
          <w:rFonts w:eastAsia="Times New Roman"/>
          <w:color w:val="000000"/>
        </w:rPr>
        <w:t xml:space="preserve">the implementation of objective 4 (b) of the rolling work programme up to 2030, to support policy </w:t>
      </w:r>
    </w:p>
    <w:p w14:paraId="7EEDD932" w14:textId="77777777" w:rsidR="00E00B06" w:rsidRPr="00E00B06" w:rsidRDefault="00E00B06" w:rsidP="00E00B06">
      <w:pPr>
        <w:ind w:left="1260"/>
        <w:rPr>
          <w:rFonts w:eastAsia="Times New Roman"/>
          <w:color w:val="000000"/>
        </w:rPr>
      </w:pPr>
      <w:r w:rsidRPr="00E00B06">
        <w:rPr>
          <w:rFonts w:eastAsia="Times New Roman"/>
          <w:color w:val="000000"/>
        </w:rPr>
        <w:t xml:space="preserve">through advanced work on scenarios and models of biodiversity and ecosystem functions and </w:t>
      </w:r>
    </w:p>
    <w:p w14:paraId="05B248BB" w14:textId="77777777" w:rsidR="00E00B06" w:rsidRPr="00E00B06" w:rsidRDefault="00E00B06" w:rsidP="00E00B06">
      <w:pPr>
        <w:spacing w:after="120"/>
        <w:ind w:left="1259"/>
        <w:rPr>
          <w:rFonts w:eastAsia="Times New Roman"/>
          <w:color w:val="000000"/>
        </w:rPr>
      </w:pPr>
      <w:r w:rsidRPr="00E00B06">
        <w:rPr>
          <w:rFonts w:eastAsia="Times New Roman"/>
          <w:color w:val="000000"/>
        </w:rPr>
        <w:t>services.</w:t>
      </w:r>
    </w:p>
    <w:p w14:paraId="239CE143" w14:textId="77777777" w:rsidR="00E00B06" w:rsidRPr="00E00B06" w:rsidRDefault="00E00B06" w:rsidP="00E00B06">
      <w:pPr>
        <w:spacing w:after="120"/>
        <w:ind w:left="1259"/>
        <w:rPr>
          <w:rFonts w:eastAsia="Times New Roman"/>
          <w:color w:val="000000"/>
        </w:rPr>
      </w:pPr>
      <w:r w:rsidRPr="00E00B06">
        <w:rPr>
          <w:rFonts w:eastAsia="Times New Roman"/>
          <w:color w:val="000000"/>
        </w:rPr>
        <w:t xml:space="preserve">In order to </w:t>
      </w:r>
      <w:r w:rsidRPr="00E00B06">
        <w:t>catalyse</w:t>
      </w:r>
      <w:r w:rsidRPr="00E00B06">
        <w:rPr>
          <w:rFonts w:eastAsia="Times New Roman"/>
          <w:color w:val="000000"/>
        </w:rPr>
        <w:t xml:space="preserve"> the further development of scenarios and models for future IPBES assessments, the former IPBES expert group on scenarios and models and the current IPBES task force on scenarios and models developed the Nature Futures Framework, a flexible tool to support the development of scenarios and models of desirable futures for people, nature and Mother Earth</w:t>
      </w:r>
      <w:r w:rsidRPr="00E00B06">
        <w:rPr>
          <w:rFonts w:eastAsia="Times New Roman"/>
          <w:szCs w:val="18"/>
          <w:vertAlign w:val="superscript"/>
        </w:rPr>
        <w:footnoteReference w:id="2"/>
      </w:r>
      <w:r w:rsidRPr="00E00B06">
        <w:rPr>
          <w:rFonts w:eastAsia="Times New Roman"/>
          <w:color w:val="000000"/>
        </w:rPr>
        <w:t xml:space="preserve">, and related methodological guidance. In decision IPBES-9/2, the Plenary approved the workplan of the task force on scenarios and models of biodiversity and ecosystem services for the intersessional period 2022–2023, including a workshop to </w:t>
      </w:r>
      <w:r w:rsidRPr="00E00B06">
        <w:t>catalyse</w:t>
      </w:r>
      <w:r w:rsidRPr="00E00B06">
        <w:rPr>
          <w:rFonts w:eastAsia="Times New Roman"/>
          <w:color w:val="000000"/>
        </w:rPr>
        <w:t xml:space="preserve"> the further development of scenarios and models for future IPBES assessments, including by using the Nature Futures Framework.</w:t>
      </w:r>
    </w:p>
    <w:p w14:paraId="547A8B13" w14:textId="77777777" w:rsidR="00E00B06" w:rsidRPr="00E00B06" w:rsidRDefault="00E00B06" w:rsidP="00E00B06">
      <w:pPr>
        <w:spacing w:after="120"/>
        <w:ind w:left="1259"/>
      </w:pPr>
      <w:r w:rsidRPr="00E00B06">
        <w:rPr>
          <w:rFonts w:eastAsia="Times New Roman"/>
          <w:color w:val="000000"/>
        </w:rPr>
        <w:t xml:space="preserve">The workshop was organised by the task force on scenarios and models from 14 to 16 November 2022 at the Wits Rural Facility in South Africa. </w:t>
      </w:r>
      <w:r w:rsidRPr="00E00B06">
        <w:t>The workshop was hosted by the University of the Witwatersrand and PBL Netherlands Environmental Assessment Agency.</w:t>
      </w:r>
    </w:p>
    <w:p w14:paraId="7C363988" w14:textId="77777777" w:rsidR="00E00B06" w:rsidRPr="00E00B06" w:rsidRDefault="00E00B06" w:rsidP="00E00B06">
      <w:pPr>
        <w:spacing w:after="120"/>
        <w:ind w:left="1259"/>
        <w:rPr>
          <w:rFonts w:eastAsia="Times New Roman"/>
          <w:color w:val="000000"/>
        </w:rPr>
      </w:pPr>
      <w:r w:rsidRPr="00E00B06">
        <w:rPr>
          <w:rFonts w:eastAsia="Times New Roman"/>
          <w:color w:val="000000"/>
        </w:rPr>
        <w:t xml:space="preserve">This report was prepared by the technical support unit on scenarios and models and reviewed by the task force and all workshop participants. </w:t>
      </w:r>
    </w:p>
    <w:p w14:paraId="474A0A3F" w14:textId="77777777" w:rsidR="00E00B06" w:rsidRPr="00E00B06" w:rsidRDefault="00E00B06" w:rsidP="00E00B06">
      <w:pPr>
        <w:keepNext/>
        <w:numPr>
          <w:ilvl w:val="0"/>
          <w:numId w:val="14"/>
        </w:numPr>
        <w:spacing w:before="240" w:after="120"/>
        <w:ind w:left="720"/>
        <w:outlineLvl w:val="0"/>
        <w:rPr>
          <w:b/>
          <w:sz w:val="28"/>
        </w:rPr>
      </w:pPr>
      <w:bookmarkStart w:id="5" w:name="_Toc123199572"/>
      <w:bookmarkStart w:id="6" w:name="_Toc130474320"/>
      <w:r w:rsidRPr="00E00B06">
        <w:rPr>
          <w:b/>
          <w:sz w:val="28"/>
        </w:rPr>
        <w:t>Objectives</w:t>
      </w:r>
      <w:bookmarkEnd w:id="5"/>
      <w:bookmarkEnd w:id="6"/>
      <w:r w:rsidRPr="00E00B06">
        <w:rPr>
          <w:b/>
          <w:sz w:val="28"/>
        </w:rPr>
        <w:t xml:space="preserve"> </w:t>
      </w:r>
    </w:p>
    <w:p w14:paraId="7E77E5D4" w14:textId="77777777" w:rsidR="00E00B06" w:rsidRPr="00E00B06" w:rsidRDefault="00E00B06" w:rsidP="00E00B06">
      <w:pPr>
        <w:tabs>
          <w:tab w:val="left" w:pos="1247"/>
          <w:tab w:val="left" w:pos="1814"/>
          <w:tab w:val="left" w:pos="2381"/>
          <w:tab w:val="left" w:pos="2948"/>
          <w:tab w:val="left" w:pos="3515"/>
        </w:tabs>
        <w:spacing w:after="60"/>
        <w:ind w:left="1247"/>
        <w:rPr>
          <w:rFonts w:eastAsia="Times New Roman"/>
          <w:color w:val="000000"/>
        </w:rPr>
      </w:pPr>
      <w:r w:rsidRPr="00E00B06">
        <w:rPr>
          <w:rFonts w:eastAsia="Times New Roman"/>
          <w:color w:val="000000"/>
        </w:rPr>
        <w:t>The workshop objectives were:</w:t>
      </w:r>
    </w:p>
    <w:p w14:paraId="58B8F924" w14:textId="77777777" w:rsidR="00E00B06" w:rsidRPr="00E00B06" w:rsidRDefault="00E00B06" w:rsidP="00E00B06">
      <w:pPr>
        <w:numPr>
          <w:ilvl w:val="0"/>
          <w:numId w:val="15"/>
        </w:numPr>
        <w:spacing w:after="120"/>
      </w:pPr>
      <w:r w:rsidRPr="00E00B06">
        <w:rPr>
          <w:rFonts w:eastAsia="Times New Roman"/>
          <w:color w:val="000000"/>
        </w:rPr>
        <w:t xml:space="preserve">To catalyse further development of scenarios and models for future IPBES assessments, including by testing the Nature Futures Framework and discussing its limits and opportunities. </w:t>
      </w:r>
    </w:p>
    <w:p w14:paraId="4B3AAF1F" w14:textId="77777777" w:rsidR="00E00B06" w:rsidRPr="00E00B06" w:rsidRDefault="00E00B06" w:rsidP="00E00B06">
      <w:pPr>
        <w:numPr>
          <w:ilvl w:val="0"/>
          <w:numId w:val="15"/>
        </w:numPr>
        <w:spacing w:after="120"/>
      </w:pPr>
      <w:r w:rsidRPr="00E00B06">
        <w:rPr>
          <w:rFonts w:eastAsia="Times New Roman"/>
          <w:color w:val="000000"/>
        </w:rPr>
        <w:t xml:space="preserve">To collect additional feedback on the methodological guidance for using the Nature Futures Framework, including potential challenges involved in its application, and </w:t>
      </w:r>
    </w:p>
    <w:p w14:paraId="255D1852" w14:textId="77777777" w:rsidR="00E00B06" w:rsidRPr="00E00B06" w:rsidRDefault="00E00B06" w:rsidP="00E00B06">
      <w:pPr>
        <w:numPr>
          <w:ilvl w:val="0"/>
          <w:numId w:val="15"/>
        </w:numPr>
        <w:spacing w:after="120"/>
        <w:ind w:right="284"/>
      </w:pPr>
      <w:r w:rsidRPr="00E00B06">
        <w:rPr>
          <w:rFonts w:eastAsia="Times New Roman"/>
          <w:color w:val="000000"/>
        </w:rPr>
        <w:t>To further catalyse the development of qualitative and quantitative case studies that would be available for the nexus and transformative change assessments.</w:t>
      </w:r>
    </w:p>
    <w:p w14:paraId="7F7AD661" w14:textId="77777777" w:rsidR="00E00B06" w:rsidRPr="00E00B06" w:rsidRDefault="00E00B06" w:rsidP="00E00B06">
      <w:pPr>
        <w:keepNext/>
        <w:numPr>
          <w:ilvl w:val="0"/>
          <w:numId w:val="14"/>
        </w:numPr>
        <w:spacing w:before="240" w:after="120"/>
        <w:ind w:left="720"/>
        <w:outlineLvl w:val="0"/>
        <w:rPr>
          <w:b/>
          <w:sz w:val="28"/>
        </w:rPr>
      </w:pPr>
      <w:bookmarkStart w:id="7" w:name="_Toc123199573"/>
      <w:bookmarkStart w:id="8" w:name="_Toc130474321"/>
      <w:r w:rsidRPr="00E00B06">
        <w:rPr>
          <w:b/>
          <w:sz w:val="28"/>
        </w:rPr>
        <w:t>Organization and main outcomes</w:t>
      </w:r>
      <w:bookmarkEnd w:id="7"/>
      <w:bookmarkEnd w:id="8"/>
    </w:p>
    <w:p w14:paraId="267F4A37" w14:textId="77777777" w:rsidR="00E00B06" w:rsidRPr="00E00B06" w:rsidRDefault="00E00B06" w:rsidP="00E00B06">
      <w:pPr>
        <w:spacing w:after="120"/>
        <w:ind w:left="1260"/>
        <w:rPr>
          <w:rFonts w:eastAsia="Times New Roman"/>
          <w:color w:val="000000"/>
        </w:rPr>
      </w:pPr>
      <w:r w:rsidRPr="00E00B06">
        <w:rPr>
          <w:rFonts w:eastAsia="Times New Roman"/>
          <w:color w:val="000000"/>
        </w:rPr>
        <w:t xml:space="preserve">The workshop was held at the Wits Rural Facility of the University of Witwatersrand in South Africa between 14 and 16 November 2022. The agenda of the workshop is set out in appendix I. The list of participants is provided in appendix II. </w:t>
      </w:r>
    </w:p>
    <w:p w14:paraId="7C4EE6EF" w14:textId="77777777" w:rsidR="00E00B06" w:rsidRPr="00E00B06" w:rsidRDefault="00E00B06" w:rsidP="00E00B06">
      <w:pPr>
        <w:spacing w:after="120"/>
        <w:ind w:left="1260"/>
      </w:pPr>
      <w:r w:rsidRPr="00E00B06">
        <w:t>T</w:t>
      </w:r>
      <w:r w:rsidRPr="00E00B06">
        <w:rPr>
          <w:rFonts w:eastAsia="Times New Roman"/>
          <w:color w:val="000000"/>
        </w:rPr>
        <w:t xml:space="preserve">he first day of the workshop started with a welcome from Carolyn Lundquist, on behalf of both co-chairs of the task force, followed by opening remarks on behalf of the host of the workshop, the University of the Witwatersrand, by Laura Pereira. Hereafter a welcome was provided by Barney </w:t>
      </w:r>
      <w:proofErr w:type="spellStart"/>
      <w:r w:rsidRPr="00E00B06">
        <w:rPr>
          <w:rFonts w:eastAsia="Times New Roman"/>
          <w:color w:val="000000"/>
        </w:rPr>
        <w:t>Kgope</w:t>
      </w:r>
      <w:proofErr w:type="spellEnd"/>
      <w:r w:rsidRPr="00E00B06">
        <w:rPr>
          <w:rFonts w:eastAsia="Times New Roman"/>
          <w:color w:val="000000"/>
        </w:rPr>
        <w:t xml:space="preserve">, a representative from the Department of Forestry, Fisheries and the Environment (DFFE) of South Africa. He acknowledged the importance of the workshop and stressed that South Africa was happy to host it. He also </w:t>
      </w:r>
      <w:r w:rsidRPr="00E00B06">
        <w:t>emphasised</w:t>
      </w:r>
      <w:r w:rsidRPr="00E00B06">
        <w:rPr>
          <w:rFonts w:eastAsia="Times New Roman"/>
          <w:color w:val="000000"/>
        </w:rPr>
        <w:t xml:space="preserve"> the importance of the workshop location (near Kruger National Park, a key biodiversity area). A brief overview of the development of the Nature Futures Framework (NFF) was given by Shizuka Hashimoto on behalf of the co-chairs. Subsequently, a number of case studies were presented </w:t>
      </w:r>
      <w:r w:rsidRPr="00E00B06">
        <w:t xml:space="preserve">on </w:t>
      </w:r>
      <w:r w:rsidRPr="00E00B06">
        <w:rPr>
          <w:rFonts w:eastAsia="Times New Roman"/>
          <w:color w:val="000000"/>
        </w:rPr>
        <w:t>the use of scenarios and models in completed and ongoing/planned IPBES assessments, followed by breakout group discussions and a plenary discuss</w:t>
      </w:r>
      <w:r w:rsidRPr="00E00B06">
        <w:rPr>
          <w:rFonts w:eastAsia="Times New Roman"/>
        </w:rPr>
        <w:t xml:space="preserve">ion. The breakout groups </w:t>
      </w:r>
      <w:r w:rsidRPr="00E00B06">
        <w:t xml:space="preserve">covered how the NFF can be applied at various scales, which gaps exist regarding its implementation and how this work could feed into ongoing and future IPBES assessments. </w:t>
      </w:r>
    </w:p>
    <w:p w14:paraId="79FE5F8C" w14:textId="77777777" w:rsidR="00E00B06" w:rsidRPr="00E00B06" w:rsidRDefault="00E00B06" w:rsidP="00E00B06">
      <w:pPr>
        <w:spacing w:after="120"/>
        <w:ind w:left="1260"/>
      </w:pPr>
      <w:r w:rsidRPr="00E00B06">
        <w:rPr>
          <w:rFonts w:eastAsia="Times New Roman"/>
          <w:color w:val="000000"/>
        </w:rPr>
        <w:t xml:space="preserve">The second day of the workshop started with a presentation by Carolyn Lundquist on behalf of the co-chairs of the task force to introduce the methodological guidance, followed by a Q&amp;A session. Hereafter, breakout group discussions were held on the elements of the methodological guidance (common and specific features; </w:t>
      </w:r>
      <w:r w:rsidRPr="00E00B06">
        <w:t>d</w:t>
      </w:r>
      <w:r w:rsidRPr="00E00B06">
        <w:rPr>
          <w:rFonts w:eastAsia="Times New Roman"/>
          <w:color w:val="000000"/>
        </w:rPr>
        <w:t xml:space="preserve">eveloping narratives; </w:t>
      </w:r>
      <w:r w:rsidRPr="00E00B06">
        <w:t>i</w:t>
      </w:r>
      <w:r w:rsidRPr="00E00B06">
        <w:rPr>
          <w:rFonts w:eastAsia="Times New Roman"/>
          <w:color w:val="000000"/>
        </w:rPr>
        <w:t xml:space="preserve">ndicators and </w:t>
      </w:r>
      <w:r w:rsidRPr="00E00B06">
        <w:t>m</w:t>
      </w:r>
      <w:r w:rsidRPr="00E00B06">
        <w:rPr>
          <w:rFonts w:eastAsia="Times New Roman"/>
          <w:color w:val="000000"/>
        </w:rPr>
        <w:t xml:space="preserve">odelling). </w:t>
      </w:r>
      <w:r w:rsidRPr="00E00B06">
        <w:t>This was followed by a plenary report back from the breakout groups and a moment of reflection during an afternoon walk.</w:t>
      </w:r>
    </w:p>
    <w:p w14:paraId="2EA48076" w14:textId="77777777" w:rsidR="00E00B06" w:rsidRPr="00E00B06" w:rsidRDefault="00E00B06" w:rsidP="00E00B06">
      <w:pPr>
        <w:spacing w:after="120"/>
        <w:ind w:left="1260"/>
      </w:pPr>
      <w:r w:rsidRPr="00E00B06">
        <w:lastRenderedPageBreak/>
        <w:t>The third and last day of the workshop started with a field trip to Kruger Park. After this, a plenary session was held with presentations on linking the NFF with broader scenarios, initiatives and major policy processes. This was followed by breakout groups and plenary reports back on:</w:t>
      </w:r>
    </w:p>
    <w:p w14:paraId="77E0F96B" w14:textId="77777777" w:rsidR="00E00B06" w:rsidRPr="00E00B06" w:rsidRDefault="00E00B06" w:rsidP="00E00B06">
      <w:pPr>
        <w:keepNext/>
        <w:numPr>
          <w:ilvl w:val="0"/>
          <w:numId w:val="16"/>
        </w:numPr>
        <w:spacing w:line="254" w:lineRule="auto"/>
        <w:jc w:val="both"/>
        <w:rPr>
          <w:rFonts w:eastAsia="Times New Roman"/>
          <w:color w:val="000000"/>
        </w:rPr>
      </w:pPr>
      <w:r w:rsidRPr="00E00B06">
        <w:rPr>
          <w:rFonts w:eastAsia="Times New Roman"/>
          <w:color w:val="000000"/>
        </w:rPr>
        <w:t>The role of</w:t>
      </w:r>
      <w:r w:rsidRPr="00E00B06">
        <w:t xml:space="preserve"> the NFF in the Convention on Biological Diversity (CBD</w:t>
      </w:r>
      <w:r w:rsidRPr="00E00B06">
        <w:rPr>
          <w:rFonts w:eastAsia="Times New Roman"/>
          <w:color w:val="000000"/>
        </w:rPr>
        <w:t>)</w:t>
      </w:r>
    </w:p>
    <w:p w14:paraId="0CCD73D0" w14:textId="77777777" w:rsidR="00E00B06" w:rsidRPr="00E00B06" w:rsidRDefault="00E00B06" w:rsidP="00E00B06">
      <w:pPr>
        <w:keepNext/>
        <w:numPr>
          <w:ilvl w:val="0"/>
          <w:numId w:val="16"/>
        </w:numPr>
        <w:spacing w:line="254" w:lineRule="auto"/>
        <w:jc w:val="both"/>
        <w:rPr>
          <w:rFonts w:eastAsia="Times New Roman"/>
          <w:color w:val="000000"/>
        </w:rPr>
      </w:pPr>
      <w:r w:rsidRPr="00E00B06">
        <w:rPr>
          <w:rFonts w:eastAsia="Times New Roman"/>
          <w:color w:val="000000"/>
        </w:rPr>
        <w:t>How to operationalize and apply the NFF at the National level</w:t>
      </w:r>
    </w:p>
    <w:p w14:paraId="40E0A271" w14:textId="77777777" w:rsidR="00E00B06" w:rsidRPr="00E00B06" w:rsidRDefault="00E00B06" w:rsidP="00E00B06">
      <w:pPr>
        <w:keepNext/>
        <w:numPr>
          <w:ilvl w:val="0"/>
          <w:numId w:val="16"/>
        </w:numPr>
        <w:spacing w:after="120" w:line="254" w:lineRule="auto"/>
        <w:jc w:val="both"/>
        <w:rPr>
          <w:rFonts w:ascii="Calibri" w:eastAsia="Calibri" w:hAnsi="Calibri" w:cs="Calibri"/>
          <w:color w:val="000000"/>
          <w:sz w:val="22"/>
          <w:szCs w:val="22"/>
        </w:rPr>
      </w:pPr>
      <w:r w:rsidRPr="00E00B06">
        <w:rPr>
          <w:rFonts w:eastAsia="Times New Roman"/>
          <w:color w:val="000000"/>
        </w:rPr>
        <w:t xml:space="preserve">How to link </w:t>
      </w:r>
      <w:r w:rsidRPr="00E00B06">
        <w:t>the</w:t>
      </w:r>
      <w:r w:rsidRPr="00E00B06">
        <w:rPr>
          <w:rFonts w:eastAsia="Times New Roman"/>
          <w:color w:val="000000"/>
        </w:rPr>
        <w:t xml:space="preserve"> NFF and other global scenarios</w:t>
      </w:r>
    </w:p>
    <w:p w14:paraId="04C4A584" w14:textId="77777777" w:rsidR="00E00B06" w:rsidRPr="00E00B06" w:rsidRDefault="00E00B06" w:rsidP="00E00B06">
      <w:pPr>
        <w:keepNext/>
        <w:spacing w:after="120"/>
        <w:ind w:left="1247"/>
      </w:pPr>
      <w:r w:rsidRPr="00E00B06">
        <w:t>The workshop was closed by Carolyn Lundquist with a discussion and agreement on the next steps.</w:t>
      </w:r>
    </w:p>
    <w:p w14:paraId="070E71FA" w14:textId="77777777" w:rsidR="00E00B06" w:rsidRPr="00E00B06" w:rsidRDefault="00E00B06" w:rsidP="00E00B06">
      <w:pPr>
        <w:keepNext/>
        <w:spacing w:after="120"/>
        <w:ind w:left="1247"/>
      </w:pPr>
      <w:r w:rsidRPr="00E00B06">
        <w:t xml:space="preserve">The main outcomes of the workshop can be summarised as follows: </w:t>
      </w:r>
    </w:p>
    <w:p w14:paraId="50374010" w14:textId="77777777" w:rsidR="00E00B06" w:rsidRPr="00E00B06" w:rsidRDefault="00E00B06" w:rsidP="00E00B06">
      <w:pPr>
        <w:keepNext/>
        <w:spacing w:after="120"/>
        <w:ind w:left="1247"/>
      </w:pPr>
      <w:r w:rsidRPr="00E00B06">
        <w:t xml:space="preserve">-  An improved understanding of the NFF by participants, which catalysed interest in implementing and applying the NFF in ongoing and future research, and in addition motivated participants to use the NFF in education materials. </w:t>
      </w:r>
    </w:p>
    <w:p w14:paraId="72A18126" w14:textId="77777777" w:rsidR="00E00B06" w:rsidRPr="00E00B06" w:rsidRDefault="00E00B06" w:rsidP="00E00B06">
      <w:pPr>
        <w:keepNext/>
        <w:spacing w:after="120"/>
        <w:ind w:left="1247"/>
      </w:pPr>
      <w:r w:rsidRPr="00E00B06">
        <w:t xml:space="preserve">- </w:t>
      </w:r>
      <w:r w:rsidRPr="00E00B06">
        <w:tab/>
        <w:t>Presentations on current and ongoing work, including work in IPBES assessments, highlighted the important role of scenarios, and in particular the NFF. The presentations and discussions provided insight in how the NFF could be operationalised at various scales (sub-national; national/regional; global) and in various ways (qualitatively or quantitatively);</w:t>
      </w:r>
    </w:p>
    <w:p w14:paraId="38E478C1" w14:textId="77777777" w:rsidR="00E00B06" w:rsidRPr="00E00B06" w:rsidRDefault="00E00B06" w:rsidP="00E00B06">
      <w:pPr>
        <w:keepNext/>
        <w:spacing w:after="60"/>
        <w:ind w:left="1247"/>
      </w:pPr>
      <w:r w:rsidRPr="00E00B06">
        <w:t xml:space="preserve">-  Feedback was received on the methodological guidance. This will be elaborated on by the task force, along with feedback from governments, and feed into a revised version of the methodological guidance that will be presented as an information document to the IPBES Plenary at IPBES-10. Specific feedback on the methodological guidance included: </w:t>
      </w:r>
    </w:p>
    <w:p w14:paraId="2FF957F6" w14:textId="77777777" w:rsidR="00E00B06" w:rsidRPr="00E00B06" w:rsidRDefault="00E00B06" w:rsidP="00E00B06">
      <w:pPr>
        <w:keepNext/>
        <w:numPr>
          <w:ilvl w:val="0"/>
          <w:numId w:val="17"/>
        </w:numPr>
        <w:spacing w:after="60"/>
      </w:pPr>
      <w:r w:rsidRPr="00E00B06">
        <w:t>Highlight equity and justice in the context of the NFF, with much more inclusive language;</w:t>
      </w:r>
    </w:p>
    <w:p w14:paraId="0BB035A9" w14:textId="77777777" w:rsidR="00E00B06" w:rsidRPr="00E00B06" w:rsidRDefault="00E00B06" w:rsidP="00E00B06">
      <w:pPr>
        <w:keepNext/>
        <w:numPr>
          <w:ilvl w:val="0"/>
          <w:numId w:val="17"/>
        </w:numPr>
        <w:spacing w:after="60"/>
      </w:pPr>
      <w:r w:rsidRPr="00E00B06">
        <w:t>Include text on trade-offs, which tend to be masked where policy decisions are skewed towards a certain value perspective;</w:t>
      </w:r>
    </w:p>
    <w:p w14:paraId="02075E34" w14:textId="77777777" w:rsidR="00E00B06" w:rsidRPr="00E00B06" w:rsidRDefault="00E00B06" w:rsidP="00E00B06">
      <w:pPr>
        <w:keepNext/>
        <w:numPr>
          <w:ilvl w:val="0"/>
          <w:numId w:val="17"/>
        </w:numPr>
        <w:spacing w:after="60"/>
      </w:pPr>
      <w:r w:rsidRPr="00E00B06">
        <w:t>Ensure consistency in the use of definitions and concepts through a glossary as part of the methodological guidance;</w:t>
      </w:r>
    </w:p>
    <w:p w14:paraId="6FB5A124" w14:textId="77777777" w:rsidR="00E00B06" w:rsidRPr="00E00B06" w:rsidRDefault="00E00B06" w:rsidP="00E00B06">
      <w:pPr>
        <w:keepNext/>
        <w:numPr>
          <w:ilvl w:val="0"/>
          <w:numId w:val="17"/>
        </w:numPr>
        <w:spacing w:after="60"/>
      </w:pPr>
      <w:r w:rsidRPr="00E00B06">
        <w:t>Provide a better explanation of the two possible visual representations of the NFF triangles, one being two-dimensional (2D), and the other three-dimensional (3D). A better explanation of the trade-offs and synergies is also needed, focusing on the fact that the NFF perspectives aim to be mutually reinforcing rather than competing;</w:t>
      </w:r>
    </w:p>
    <w:p w14:paraId="25F3E163" w14:textId="77777777" w:rsidR="00E00B06" w:rsidRPr="00E00B06" w:rsidRDefault="00E00B06" w:rsidP="00E00B06">
      <w:pPr>
        <w:keepNext/>
        <w:numPr>
          <w:ilvl w:val="0"/>
          <w:numId w:val="17"/>
        </w:numPr>
        <w:spacing w:after="60"/>
      </w:pPr>
      <w:r w:rsidRPr="00E00B06">
        <w:t>Explicitly include temporal scales and showcase how to measure progress (setting goals and targets);</w:t>
      </w:r>
    </w:p>
    <w:p w14:paraId="181A4E63" w14:textId="77777777" w:rsidR="00E00B06" w:rsidRPr="00E00B06" w:rsidRDefault="00E00B06" w:rsidP="00E00B06">
      <w:pPr>
        <w:keepNext/>
        <w:numPr>
          <w:ilvl w:val="0"/>
          <w:numId w:val="17"/>
        </w:numPr>
        <w:spacing w:after="60"/>
      </w:pPr>
      <w:r w:rsidRPr="00E00B06">
        <w:t>Restructure the methodological guidance (included boxes and case study tools) so that there are better linkages between the components and case study examples;</w:t>
      </w:r>
    </w:p>
    <w:p w14:paraId="443DE104" w14:textId="77777777" w:rsidR="00E00B06" w:rsidRPr="00E00B06" w:rsidRDefault="00E00B06" w:rsidP="00E00B06">
      <w:pPr>
        <w:keepNext/>
        <w:numPr>
          <w:ilvl w:val="0"/>
          <w:numId w:val="17"/>
        </w:numPr>
        <w:spacing w:after="60"/>
      </w:pPr>
      <w:r w:rsidRPr="00E00B06">
        <w:t xml:space="preserve">Clearly define what the NFF can and cannot do; </w:t>
      </w:r>
    </w:p>
    <w:p w14:paraId="14EE2102" w14:textId="77777777" w:rsidR="00E00B06" w:rsidRPr="00E00B06" w:rsidRDefault="00E00B06" w:rsidP="00E00B06">
      <w:pPr>
        <w:keepNext/>
        <w:numPr>
          <w:ilvl w:val="0"/>
          <w:numId w:val="17"/>
        </w:numPr>
        <w:spacing w:after="120"/>
      </w:pPr>
      <w:r w:rsidRPr="00E00B06">
        <w:t>Connect (indicators) to policy processes in relation to the CBD and IPBES conceptual framework so parties can understand how to apply them in their own reporting mechanisms;</w:t>
      </w:r>
    </w:p>
    <w:p w14:paraId="0E75194E" w14:textId="77777777" w:rsidR="00E00B06" w:rsidRPr="00E00B06" w:rsidRDefault="00E00B06" w:rsidP="00E00B06">
      <w:pPr>
        <w:keepNext/>
        <w:spacing w:after="120"/>
        <w:ind w:left="1247"/>
      </w:pPr>
      <w:r w:rsidRPr="00E00B06">
        <w:t>-  Participants expressed the need to set up an NFF community of practice where experiences can be shared, events can be organized to further develop and operationalise the NFF and a further catalysation of scenarios and models can take place;</w:t>
      </w:r>
    </w:p>
    <w:p w14:paraId="3D587511" w14:textId="77777777" w:rsidR="00E00B06" w:rsidRPr="00E00B06" w:rsidRDefault="00E00B06" w:rsidP="00E00B06">
      <w:pPr>
        <w:keepNext/>
        <w:spacing w:after="120"/>
        <w:ind w:left="1247"/>
      </w:pPr>
      <w:r w:rsidRPr="00E00B06">
        <w:t xml:space="preserve">-  It was acknowledged that future work should better articulate and clarify the linkages between climate change and biodiversity, for instance through more collaboration between the IPCC and IPBES scenario experts. </w:t>
      </w:r>
    </w:p>
    <w:p w14:paraId="058FDBB4" w14:textId="77777777" w:rsidR="00E00B06" w:rsidRPr="00E00B06" w:rsidRDefault="00E00B06" w:rsidP="00E00B06">
      <w:pPr>
        <w:keepNext/>
        <w:numPr>
          <w:ilvl w:val="0"/>
          <w:numId w:val="14"/>
        </w:numPr>
        <w:spacing w:before="360" w:after="120"/>
        <w:ind w:left="720" w:hanging="357"/>
        <w:outlineLvl w:val="0"/>
        <w:rPr>
          <w:b/>
          <w:sz w:val="28"/>
        </w:rPr>
      </w:pPr>
      <w:bookmarkStart w:id="9" w:name="_Toc123199574"/>
      <w:bookmarkStart w:id="10" w:name="_Toc130474322"/>
      <w:r w:rsidRPr="00E00B06">
        <w:rPr>
          <w:b/>
          <w:sz w:val="28"/>
        </w:rPr>
        <w:t>Overview of general discussions and presentations</w:t>
      </w:r>
      <w:bookmarkEnd w:id="9"/>
      <w:bookmarkEnd w:id="10"/>
    </w:p>
    <w:p w14:paraId="7AEC49A6" w14:textId="77777777" w:rsidR="00E00B06" w:rsidRPr="00E00B06" w:rsidRDefault="00E00B06" w:rsidP="00E00B06">
      <w:pPr>
        <w:keepNext/>
        <w:numPr>
          <w:ilvl w:val="1"/>
          <w:numId w:val="18"/>
        </w:numPr>
        <w:spacing w:before="240" w:after="120"/>
        <w:ind w:left="1276" w:hanging="567"/>
        <w:outlineLvl w:val="1"/>
        <w:rPr>
          <w:b/>
          <w:sz w:val="24"/>
          <w:szCs w:val="24"/>
        </w:rPr>
      </w:pPr>
      <w:bookmarkStart w:id="11" w:name="_Toc123199575"/>
      <w:bookmarkStart w:id="12" w:name="_Toc130474323"/>
      <w:r w:rsidRPr="00E00B06">
        <w:rPr>
          <w:b/>
          <w:sz w:val="24"/>
          <w:szCs w:val="24"/>
        </w:rPr>
        <w:t>Use of scenarios and models in previous and ongoing IPBES assessments (day 1)</w:t>
      </w:r>
      <w:bookmarkEnd w:id="11"/>
      <w:bookmarkEnd w:id="12"/>
    </w:p>
    <w:p w14:paraId="55D26D86" w14:textId="77777777" w:rsidR="00E00B06" w:rsidRPr="00E00B06" w:rsidRDefault="00E00B06" w:rsidP="00E00B06">
      <w:pPr>
        <w:spacing w:line="276" w:lineRule="auto"/>
        <w:ind w:left="623" w:firstLine="623"/>
      </w:pPr>
      <w:r w:rsidRPr="00E00B06">
        <w:t>The following case studies were presented:</w:t>
      </w:r>
    </w:p>
    <w:p w14:paraId="04C09037" w14:textId="77777777" w:rsidR="00E00B06" w:rsidRPr="00E00B06" w:rsidRDefault="00E00B06" w:rsidP="00E00B06">
      <w:pPr>
        <w:numPr>
          <w:ilvl w:val="0"/>
          <w:numId w:val="19"/>
        </w:numPr>
        <w:spacing w:line="276" w:lineRule="auto"/>
      </w:pPr>
      <w:r w:rsidRPr="00E00B06">
        <w:t xml:space="preserve">Invasive Alien Species (Garry Peterson) </w:t>
      </w:r>
    </w:p>
    <w:p w14:paraId="6A693BFC" w14:textId="77777777" w:rsidR="00E00B06" w:rsidRPr="00E00B06" w:rsidRDefault="00E00B06" w:rsidP="00E00B06">
      <w:pPr>
        <w:numPr>
          <w:ilvl w:val="0"/>
          <w:numId w:val="19"/>
        </w:numPr>
        <w:spacing w:line="276" w:lineRule="auto"/>
      </w:pPr>
      <w:r w:rsidRPr="00E00B06">
        <w:t>Values (</w:t>
      </w:r>
      <w:proofErr w:type="spellStart"/>
      <w:r w:rsidRPr="00E00B06">
        <w:t>Lelani</w:t>
      </w:r>
      <w:proofErr w:type="spellEnd"/>
      <w:r w:rsidRPr="00E00B06">
        <w:t xml:space="preserve"> </w:t>
      </w:r>
      <w:proofErr w:type="spellStart"/>
      <w:r w:rsidRPr="00E00B06">
        <w:t>Mannetti</w:t>
      </w:r>
      <w:proofErr w:type="spellEnd"/>
      <w:r w:rsidRPr="00E00B06">
        <w:t>)</w:t>
      </w:r>
    </w:p>
    <w:p w14:paraId="622F209D" w14:textId="77777777" w:rsidR="00E00B06" w:rsidRPr="00E00B06" w:rsidRDefault="00E00B06" w:rsidP="00E00B06">
      <w:pPr>
        <w:numPr>
          <w:ilvl w:val="0"/>
          <w:numId w:val="19"/>
        </w:numPr>
        <w:spacing w:line="276" w:lineRule="auto"/>
      </w:pPr>
      <w:r w:rsidRPr="00E00B06">
        <w:t xml:space="preserve">Sustainable Use of Wild Species (Mary </w:t>
      </w:r>
      <w:proofErr w:type="spellStart"/>
      <w:r w:rsidRPr="00E00B06">
        <w:t>Gasalla</w:t>
      </w:r>
      <w:proofErr w:type="spellEnd"/>
      <w:r w:rsidRPr="00E00B06">
        <w:t xml:space="preserve">) </w:t>
      </w:r>
    </w:p>
    <w:p w14:paraId="450320B8" w14:textId="77777777" w:rsidR="00E00B06" w:rsidRPr="00E00B06" w:rsidRDefault="00E00B06" w:rsidP="00E00B06">
      <w:pPr>
        <w:numPr>
          <w:ilvl w:val="0"/>
          <w:numId w:val="19"/>
        </w:numPr>
        <w:spacing w:line="276" w:lineRule="auto"/>
      </w:pPr>
      <w:r w:rsidRPr="00E00B06">
        <w:lastRenderedPageBreak/>
        <w:t>Nexus (Paula Harrison)</w:t>
      </w:r>
    </w:p>
    <w:p w14:paraId="240B0C16" w14:textId="77777777" w:rsidR="00E00B06" w:rsidRPr="00E00B06" w:rsidRDefault="00E00B06" w:rsidP="00E00B06">
      <w:pPr>
        <w:numPr>
          <w:ilvl w:val="0"/>
          <w:numId w:val="19"/>
        </w:numPr>
        <w:spacing w:line="276" w:lineRule="auto"/>
      </w:pPr>
      <w:r w:rsidRPr="00E00B06">
        <w:t>Transformative Change (Lynne Shannon)</w:t>
      </w:r>
    </w:p>
    <w:p w14:paraId="56DB6848" w14:textId="77777777" w:rsidR="00E00B06" w:rsidRPr="00E00B06" w:rsidRDefault="00E00B06" w:rsidP="00E00B06">
      <w:pPr>
        <w:numPr>
          <w:ilvl w:val="0"/>
          <w:numId w:val="19"/>
        </w:numPr>
        <w:spacing w:line="276" w:lineRule="auto"/>
      </w:pPr>
      <w:r w:rsidRPr="00E00B06">
        <w:t>Business and Biodiversity (Bonnie Myers, online)</w:t>
      </w:r>
    </w:p>
    <w:p w14:paraId="3A3C6627" w14:textId="77777777" w:rsidR="00E00B06" w:rsidRPr="00E00B06" w:rsidRDefault="00E00B06" w:rsidP="00E00B06">
      <w:pPr>
        <w:spacing w:before="120" w:after="120"/>
        <w:ind w:left="1247"/>
      </w:pPr>
      <w:r w:rsidRPr="00E00B06">
        <w:t>Appendix III provides details of these presentations. After the case study presentations, breakout groups were formed for the sub-national, national/regional and the global scale. In each break-out group, pitches were held to kick-start discussions:</w:t>
      </w:r>
    </w:p>
    <w:p w14:paraId="3A27B166" w14:textId="77777777" w:rsidR="00E00B06" w:rsidRPr="00E00B06" w:rsidRDefault="00E00B06" w:rsidP="00E00B06">
      <w:pPr>
        <w:keepNext/>
        <w:spacing w:before="120" w:after="120"/>
        <w:ind w:left="1247"/>
      </w:pPr>
      <w:r w:rsidRPr="00E00B06">
        <w:tab/>
        <w:t>1) Sub-national:</w:t>
      </w:r>
    </w:p>
    <w:p w14:paraId="1FCD579F" w14:textId="77777777" w:rsidR="00E00B06" w:rsidRPr="00E00B06" w:rsidRDefault="00E00B06" w:rsidP="00E00B06">
      <w:pPr>
        <w:numPr>
          <w:ilvl w:val="0"/>
          <w:numId w:val="20"/>
        </w:numPr>
        <w:spacing w:before="120" w:line="254" w:lineRule="auto"/>
        <w:rPr>
          <w:rFonts w:eastAsia="Times New Roman"/>
          <w:color w:val="000000"/>
        </w:rPr>
      </w:pPr>
      <w:r w:rsidRPr="00E00B06">
        <w:rPr>
          <w:rFonts w:eastAsia="Times New Roman"/>
          <w:color w:val="000000"/>
        </w:rPr>
        <w:t>Urban resilience (</w:t>
      </w:r>
      <w:proofErr w:type="spellStart"/>
      <w:r w:rsidRPr="00E00B06">
        <w:rPr>
          <w:rFonts w:eastAsia="Times New Roman"/>
          <w:color w:val="000000"/>
        </w:rPr>
        <w:t>Lelani</w:t>
      </w:r>
      <w:proofErr w:type="spellEnd"/>
      <w:r w:rsidRPr="00E00B06">
        <w:rPr>
          <w:rFonts w:eastAsia="Times New Roman"/>
          <w:color w:val="000000"/>
        </w:rPr>
        <w:t xml:space="preserve"> </w:t>
      </w:r>
      <w:proofErr w:type="spellStart"/>
      <w:r w:rsidRPr="00E00B06">
        <w:rPr>
          <w:rFonts w:eastAsia="Times New Roman"/>
          <w:color w:val="000000"/>
        </w:rPr>
        <w:t>Mannetti</w:t>
      </w:r>
      <w:proofErr w:type="spellEnd"/>
      <w:r w:rsidRPr="00E00B06">
        <w:rPr>
          <w:rFonts w:eastAsia="Times New Roman"/>
          <w:color w:val="000000"/>
        </w:rPr>
        <w:t>)</w:t>
      </w:r>
    </w:p>
    <w:p w14:paraId="23A71FC4" w14:textId="77777777" w:rsidR="00E00B06" w:rsidRPr="00E00B06" w:rsidRDefault="00E00B06" w:rsidP="00E00B06">
      <w:pPr>
        <w:numPr>
          <w:ilvl w:val="0"/>
          <w:numId w:val="20"/>
        </w:numPr>
        <w:spacing w:line="254" w:lineRule="auto"/>
        <w:rPr>
          <w:rFonts w:eastAsia="Times New Roman"/>
          <w:color w:val="000000"/>
        </w:rPr>
      </w:pPr>
      <w:r w:rsidRPr="00E00B06">
        <w:rPr>
          <w:rFonts w:eastAsia="Times New Roman"/>
          <w:color w:val="000000"/>
        </w:rPr>
        <w:t>Built environment (Miho Kamei)</w:t>
      </w:r>
    </w:p>
    <w:p w14:paraId="5D7A7419" w14:textId="77777777" w:rsidR="00E00B06" w:rsidRPr="00E00B06" w:rsidRDefault="00E00B06" w:rsidP="00E00B06">
      <w:pPr>
        <w:numPr>
          <w:ilvl w:val="0"/>
          <w:numId w:val="20"/>
        </w:numPr>
        <w:spacing w:line="254" w:lineRule="auto"/>
        <w:rPr>
          <w:rFonts w:eastAsia="Times New Roman"/>
          <w:color w:val="000000"/>
        </w:rPr>
      </w:pPr>
      <w:r w:rsidRPr="00E00B06">
        <w:rPr>
          <w:rFonts w:eastAsia="Times New Roman"/>
          <w:color w:val="000000"/>
        </w:rPr>
        <w:t>Urban Nature Futures Framework (Perrine Hamel)</w:t>
      </w:r>
    </w:p>
    <w:p w14:paraId="3DC4D160" w14:textId="77777777" w:rsidR="00E00B06" w:rsidRPr="00E00B06" w:rsidRDefault="00E00B06" w:rsidP="00E00B06">
      <w:pPr>
        <w:numPr>
          <w:ilvl w:val="0"/>
          <w:numId w:val="20"/>
        </w:numPr>
        <w:spacing w:line="254" w:lineRule="auto"/>
        <w:rPr>
          <w:rFonts w:eastAsia="Times New Roman"/>
          <w:color w:val="000000"/>
        </w:rPr>
      </w:pPr>
      <w:r w:rsidRPr="00E00B06">
        <w:rPr>
          <w:rFonts w:eastAsia="Times New Roman"/>
          <w:color w:val="000000"/>
        </w:rPr>
        <w:t xml:space="preserve">Socioeconomic and environmental scenarios (Ramon </w:t>
      </w:r>
      <w:proofErr w:type="spellStart"/>
      <w:r w:rsidRPr="00E00B06">
        <w:rPr>
          <w:rFonts w:eastAsia="Times New Roman"/>
          <w:color w:val="000000"/>
        </w:rPr>
        <w:t>Pichs</w:t>
      </w:r>
      <w:proofErr w:type="spellEnd"/>
      <w:r w:rsidRPr="00E00B06">
        <w:rPr>
          <w:rFonts w:eastAsia="Times New Roman"/>
          <w:color w:val="000000"/>
        </w:rPr>
        <w:t xml:space="preserve"> </w:t>
      </w:r>
      <w:proofErr w:type="spellStart"/>
      <w:r w:rsidRPr="00E00B06">
        <w:rPr>
          <w:rFonts w:eastAsia="Times New Roman"/>
          <w:color w:val="000000"/>
        </w:rPr>
        <w:t>Madruga</w:t>
      </w:r>
      <w:proofErr w:type="spellEnd"/>
      <w:r w:rsidRPr="00E00B06">
        <w:rPr>
          <w:rFonts w:eastAsia="Times New Roman"/>
          <w:color w:val="000000"/>
        </w:rPr>
        <w:t>)</w:t>
      </w:r>
    </w:p>
    <w:p w14:paraId="42A1381A" w14:textId="77777777" w:rsidR="00E00B06" w:rsidRPr="00E00B06" w:rsidRDefault="00E00B06" w:rsidP="00E00B06">
      <w:pPr>
        <w:numPr>
          <w:ilvl w:val="0"/>
          <w:numId w:val="20"/>
        </w:numPr>
        <w:spacing w:after="120" w:line="254" w:lineRule="auto"/>
        <w:rPr>
          <w:rFonts w:eastAsia="Times New Roman"/>
          <w:color w:val="000000"/>
        </w:rPr>
      </w:pPr>
      <w:r w:rsidRPr="00E00B06">
        <w:rPr>
          <w:rFonts w:eastAsia="Times New Roman"/>
          <w:color w:val="000000"/>
        </w:rPr>
        <w:t xml:space="preserve">Biosphere Futures (Garry Peterson) </w:t>
      </w:r>
    </w:p>
    <w:p w14:paraId="3DF20A52" w14:textId="77777777" w:rsidR="00E00B06" w:rsidRPr="00E00B06" w:rsidRDefault="00E00B06" w:rsidP="00E00B06">
      <w:pPr>
        <w:spacing w:before="120" w:after="120"/>
        <w:ind w:left="1247"/>
      </w:pPr>
      <w:r w:rsidRPr="00E00B06">
        <w:tab/>
        <w:t>2) National / regional:</w:t>
      </w:r>
    </w:p>
    <w:p w14:paraId="0982D392" w14:textId="77777777" w:rsidR="00E00B06" w:rsidRPr="00E00B06" w:rsidRDefault="00E00B06" w:rsidP="00E00B06">
      <w:pPr>
        <w:numPr>
          <w:ilvl w:val="0"/>
          <w:numId w:val="20"/>
        </w:numPr>
        <w:spacing w:before="120" w:line="254" w:lineRule="auto"/>
        <w:rPr>
          <w:rFonts w:eastAsia="Times New Roman"/>
          <w:color w:val="000000"/>
        </w:rPr>
      </w:pPr>
      <w:r w:rsidRPr="00E00B06">
        <w:rPr>
          <w:rFonts w:eastAsia="Times New Roman"/>
          <w:color w:val="000000"/>
        </w:rPr>
        <w:t>BIONEXT (</w:t>
      </w:r>
      <w:proofErr w:type="spellStart"/>
      <w:r w:rsidRPr="00E00B06">
        <w:rPr>
          <w:rFonts w:eastAsia="Times New Roman"/>
          <w:color w:val="000000"/>
        </w:rPr>
        <w:t>Soile</w:t>
      </w:r>
      <w:proofErr w:type="spellEnd"/>
      <w:r w:rsidRPr="00E00B06">
        <w:rPr>
          <w:rFonts w:eastAsia="Times New Roman"/>
          <w:color w:val="000000"/>
        </w:rPr>
        <w:t xml:space="preserve"> </w:t>
      </w:r>
      <w:proofErr w:type="spellStart"/>
      <w:r w:rsidRPr="00E00B06">
        <w:rPr>
          <w:rFonts w:eastAsia="Times New Roman"/>
          <w:color w:val="000000"/>
        </w:rPr>
        <w:t>Oinonen</w:t>
      </w:r>
      <w:proofErr w:type="spellEnd"/>
      <w:r w:rsidRPr="00E00B06">
        <w:rPr>
          <w:rFonts w:eastAsia="Times New Roman"/>
          <w:color w:val="000000"/>
        </w:rPr>
        <w:t>)</w:t>
      </w:r>
    </w:p>
    <w:p w14:paraId="7AFB2B1A" w14:textId="77777777" w:rsidR="00E00B06" w:rsidRPr="00E00B06" w:rsidRDefault="00E00B06" w:rsidP="00E00B06">
      <w:pPr>
        <w:numPr>
          <w:ilvl w:val="0"/>
          <w:numId w:val="20"/>
        </w:numPr>
        <w:spacing w:line="254" w:lineRule="auto"/>
        <w:rPr>
          <w:rFonts w:eastAsia="Times New Roman"/>
          <w:color w:val="000000"/>
        </w:rPr>
      </w:pPr>
      <w:r w:rsidRPr="00E00B06">
        <w:rPr>
          <w:rFonts w:eastAsia="Times New Roman"/>
          <w:color w:val="000000"/>
        </w:rPr>
        <w:t xml:space="preserve">Green infrastructure planning (Katalin </w:t>
      </w:r>
      <w:proofErr w:type="spellStart"/>
      <w:r w:rsidRPr="00E00B06">
        <w:rPr>
          <w:rFonts w:eastAsia="Times New Roman"/>
          <w:color w:val="000000"/>
        </w:rPr>
        <w:t>Török</w:t>
      </w:r>
      <w:proofErr w:type="spellEnd"/>
      <w:r w:rsidRPr="00E00B06">
        <w:rPr>
          <w:rFonts w:eastAsia="Times New Roman"/>
          <w:color w:val="000000"/>
        </w:rPr>
        <w:t>)</w:t>
      </w:r>
    </w:p>
    <w:p w14:paraId="10B184F3" w14:textId="77777777" w:rsidR="00E00B06" w:rsidRPr="00E00B06" w:rsidRDefault="00E00B06" w:rsidP="00E00B06">
      <w:pPr>
        <w:numPr>
          <w:ilvl w:val="0"/>
          <w:numId w:val="20"/>
        </w:numPr>
        <w:spacing w:line="254" w:lineRule="auto"/>
        <w:rPr>
          <w:rFonts w:eastAsia="Times New Roman"/>
          <w:color w:val="000000"/>
        </w:rPr>
      </w:pPr>
      <w:r w:rsidRPr="00E00B06">
        <w:rPr>
          <w:rFonts w:eastAsia="Times New Roman"/>
          <w:color w:val="000000"/>
        </w:rPr>
        <w:t>PANCES scenarios (Shizuka Hashimoto)</w:t>
      </w:r>
    </w:p>
    <w:p w14:paraId="0546258A" w14:textId="77777777" w:rsidR="00E00B06" w:rsidRPr="00E00B06" w:rsidRDefault="00E00B06" w:rsidP="00E00B06">
      <w:pPr>
        <w:numPr>
          <w:ilvl w:val="0"/>
          <w:numId w:val="20"/>
        </w:numPr>
        <w:spacing w:line="254" w:lineRule="auto"/>
        <w:rPr>
          <w:rFonts w:eastAsia="Times New Roman"/>
          <w:color w:val="000000"/>
        </w:rPr>
      </w:pPr>
      <w:r w:rsidRPr="00E00B06">
        <w:rPr>
          <w:rFonts w:eastAsia="Times New Roman"/>
          <w:color w:val="000000"/>
        </w:rPr>
        <w:t xml:space="preserve">European and local scenarios (Henrique Pereira) </w:t>
      </w:r>
    </w:p>
    <w:p w14:paraId="6F1AC8A4" w14:textId="77777777" w:rsidR="00E00B06" w:rsidRPr="00E00B06" w:rsidRDefault="00E00B06" w:rsidP="00E00B06">
      <w:pPr>
        <w:numPr>
          <w:ilvl w:val="0"/>
          <w:numId w:val="20"/>
        </w:numPr>
        <w:spacing w:line="254" w:lineRule="auto"/>
        <w:rPr>
          <w:rFonts w:eastAsia="Times New Roman"/>
          <w:color w:val="000000"/>
        </w:rPr>
      </w:pPr>
      <w:r w:rsidRPr="00E00B06">
        <w:rPr>
          <w:rFonts w:eastAsia="Times New Roman"/>
          <w:color w:val="000000"/>
        </w:rPr>
        <w:t>Scenarios using the NFF on indigenous honey (Denise Margaret Matias)</w:t>
      </w:r>
    </w:p>
    <w:p w14:paraId="71902D8B" w14:textId="77777777" w:rsidR="00E00B06" w:rsidRPr="00E00B06" w:rsidRDefault="00E00B06" w:rsidP="00E00B06">
      <w:pPr>
        <w:numPr>
          <w:ilvl w:val="0"/>
          <w:numId w:val="20"/>
        </w:numPr>
        <w:spacing w:after="120" w:line="254" w:lineRule="auto"/>
        <w:rPr>
          <w:rFonts w:eastAsia="Times New Roman"/>
          <w:color w:val="000000"/>
        </w:rPr>
      </w:pPr>
      <w:proofErr w:type="spellStart"/>
      <w:r w:rsidRPr="00E00B06">
        <w:t>WildE</w:t>
      </w:r>
      <w:proofErr w:type="spellEnd"/>
      <w:r w:rsidRPr="00E00B06">
        <w:t xml:space="preserve"> project rewilding scenarios and </w:t>
      </w:r>
      <w:r w:rsidRPr="00E00B06">
        <w:rPr>
          <w:rFonts w:eastAsia="Times New Roman"/>
          <w:color w:val="000000"/>
        </w:rPr>
        <w:t xml:space="preserve">BIOAGORA </w:t>
      </w:r>
      <w:r w:rsidRPr="00E00B06">
        <w:t xml:space="preserve">(catalysing policy relevant scenario development in Europe) </w:t>
      </w:r>
      <w:r w:rsidRPr="00E00B06">
        <w:rPr>
          <w:rFonts w:eastAsia="Times New Roman"/>
          <w:color w:val="000000"/>
        </w:rPr>
        <w:t>(</w:t>
      </w:r>
      <w:proofErr w:type="spellStart"/>
      <w:r w:rsidRPr="00E00B06">
        <w:rPr>
          <w:rFonts w:eastAsia="Times New Roman"/>
          <w:color w:val="000000"/>
        </w:rPr>
        <w:t>Llu</w:t>
      </w:r>
      <w:r w:rsidRPr="00E00B06">
        <w:t>í</w:t>
      </w:r>
      <w:r w:rsidRPr="00E00B06">
        <w:rPr>
          <w:rFonts w:eastAsia="Times New Roman"/>
          <w:color w:val="000000"/>
        </w:rPr>
        <w:t>s</w:t>
      </w:r>
      <w:proofErr w:type="spellEnd"/>
      <w:r w:rsidRPr="00E00B06">
        <w:rPr>
          <w:rFonts w:eastAsia="Times New Roman"/>
          <w:color w:val="000000"/>
        </w:rPr>
        <w:t xml:space="preserve"> </w:t>
      </w:r>
      <w:proofErr w:type="spellStart"/>
      <w:r w:rsidRPr="00E00B06">
        <w:rPr>
          <w:rFonts w:eastAsia="Times New Roman"/>
          <w:color w:val="000000"/>
        </w:rPr>
        <w:t>Br</w:t>
      </w:r>
      <w:r w:rsidRPr="00E00B06">
        <w:t>o</w:t>
      </w:r>
      <w:r w:rsidRPr="00E00B06">
        <w:rPr>
          <w:rFonts w:eastAsia="Times New Roman"/>
          <w:color w:val="000000"/>
        </w:rPr>
        <w:t>tons</w:t>
      </w:r>
      <w:proofErr w:type="spellEnd"/>
      <w:r w:rsidRPr="00E00B06">
        <w:rPr>
          <w:rFonts w:eastAsia="Times New Roman"/>
          <w:color w:val="000000"/>
        </w:rPr>
        <w:t xml:space="preserve">) </w:t>
      </w:r>
    </w:p>
    <w:p w14:paraId="433011FA" w14:textId="77777777" w:rsidR="00E00B06" w:rsidRPr="00E00B06" w:rsidRDefault="00E00B06" w:rsidP="00E00B06">
      <w:pPr>
        <w:spacing w:before="120" w:after="120"/>
        <w:ind w:left="1247"/>
      </w:pPr>
      <w:r w:rsidRPr="00E00B06">
        <w:tab/>
        <w:t>3) Global / intercontinental:</w:t>
      </w:r>
    </w:p>
    <w:p w14:paraId="262E6DA0" w14:textId="77777777" w:rsidR="00E00B06" w:rsidRPr="00E00B06" w:rsidRDefault="00E00B06" w:rsidP="00E00B06">
      <w:pPr>
        <w:numPr>
          <w:ilvl w:val="0"/>
          <w:numId w:val="20"/>
        </w:numPr>
        <w:spacing w:before="120" w:line="254" w:lineRule="auto"/>
        <w:rPr>
          <w:rFonts w:eastAsia="Times New Roman"/>
          <w:color w:val="000000"/>
        </w:rPr>
      </w:pPr>
      <w:r w:rsidRPr="00E00B06">
        <w:t xml:space="preserve">NFF-EBV analysis for </w:t>
      </w:r>
      <w:r w:rsidRPr="00E00B06">
        <w:rPr>
          <w:rFonts w:eastAsia="SimSun"/>
          <w:lang w:eastAsia="zh-CN"/>
        </w:rPr>
        <w:t xml:space="preserve">Kunming-Montreal </w:t>
      </w:r>
      <w:r w:rsidRPr="00E00B06">
        <w:rPr>
          <w:rFonts w:eastAsia="Times New Roman"/>
          <w:color w:val="000000"/>
        </w:rPr>
        <w:t xml:space="preserve"> Global </w:t>
      </w:r>
      <w:r w:rsidRPr="00E00B06">
        <w:t>Biodi</w:t>
      </w:r>
      <w:r w:rsidRPr="00E00B06">
        <w:rPr>
          <w:rFonts w:eastAsia="Times New Roman"/>
          <w:color w:val="000000"/>
        </w:rPr>
        <w:t>versity Framework (</w:t>
      </w:r>
      <w:proofErr w:type="spellStart"/>
      <w:r w:rsidRPr="00E00B06">
        <w:rPr>
          <w:rFonts w:eastAsia="Times New Roman"/>
          <w:color w:val="000000"/>
        </w:rPr>
        <w:t>HyeJin</w:t>
      </w:r>
      <w:proofErr w:type="spellEnd"/>
      <w:r w:rsidRPr="00E00B06">
        <w:rPr>
          <w:rFonts w:eastAsia="Times New Roman"/>
          <w:color w:val="000000"/>
        </w:rPr>
        <w:t xml:space="preserve"> Kim)</w:t>
      </w:r>
    </w:p>
    <w:p w14:paraId="5E3069BE" w14:textId="77777777" w:rsidR="00E00B06" w:rsidRPr="00E00B06" w:rsidRDefault="00E00B06" w:rsidP="00E00B06">
      <w:pPr>
        <w:numPr>
          <w:ilvl w:val="0"/>
          <w:numId w:val="20"/>
        </w:numPr>
        <w:spacing w:line="254" w:lineRule="auto"/>
        <w:rPr>
          <w:rFonts w:eastAsia="Times New Roman"/>
          <w:color w:val="000000"/>
        </w:rPr>
      </w:pPr>
      <w:r w:rsidRPr="00E00B06">
        <w:rPr>
          <w:rFonts w:eastAsia="Times New Roman"/>
          <w:color w:val="000000"/>
        </w:rPr>
        <w:t xml:space="preserve">Legacy landscapes (Katrin </w:t>
      </w:r>
      <w:proofErr w:type="spellStart"/>
      <w:r w:rsidRPr="00E00B06">
        <w:rPr>
          <w:rFonts w:eastAsia="Times New Roman"/>
          <w:color w:val="000000"/>
        </w:rPr>
        <w:t>Böhning-Gaese</w:t>
      </w:r>
      <w:proofErr w:type="spellEnd"/>
      <w:r w:rsidRPr="00E00B06">
        <w:rPr>
          <w:rFonts w:eastAsia="Times New Roman"/>
          <w:color w:val="000000"/>
        </w:rPr>
        <w:t>)</w:t>
      </w:r>
    </w:p>
    <w:p w14:paraId="025576F8" w14:textId="77777777" w:rsidR="00E00B06" w:rsidRPr="00E00B06" w:rsidRDefault="00E00B06" w:rsidP="00E00B06">
      <w:pPr>
        <w:numPr>
          <w:ilvl w:val="0"/>
          <w:numId w:val="20"/>
        </w:numPr>
        <w:spacing w:line="254" w:lineRule="auto"/>
        <w:rPr>
          <w:rFonts w:eastAsia="Times New Roman"/>
          <w:color w:val="000000"/>
        </w:rPr>
      </w:pPr>
      <w:r w:rsidRPr="00E00B06">
        <w:rPr>
          <w:rFonts w:eastAsia="Times New Roman"/>
          <w:color w:val="000000"/>
        </w:rPr>
        <w:t>Mapping SSPs/RCPs onto the Nature Futures Framework (Peter Alexander)</w:t>
      </w:r>
    </w:p>
    <w:p w14:paraId="23C1AC83" w14:textId="77777777" w:rsidR="00E00B06" w:rsidRPr="00E00B06" w:rsidRDefault="00E00B06" w:rsidP="00E00B06">
      <w:pPr>
        <w:numPr>
          <w:ilvl w:val="0"/>
          <w:numId w:val="20"/>
        </w:numPr>
        <w:spacing w:line="254" w:lineRule="auto"/>
        <w:rPr>
          <w:rFonts w:eastAsia="Times New Roman"/>
          <w:color w:val="000000"/>
        </w:rPr>
      </w:pPr>
      <w:r w:rsidRPr="00E00B06">
        <w:rPr>
          <w:rFonts w:eastAsia="Times New Roman"/>
          <w:color w:val="000000"/>
        </w:rPr>
        <w:t>NFF and High Seas (Lynne Shannon)</w:t>
      </w:r>
    </w:p>
    <w:p w14:paraId="5803DBB5" w14:textId="77777777" w:rsidR="00E00B06" w:rsidRPr="00E00B06" w:rsidRDefault="00E00B06" w:rsidP="00E00B06">
      <w:pPr>
        <w:numPr>
          <w:ilvl w:val="0"/>
          <w:numId w:val="20"/>
        </w:numPr>
        <w:spacing w:line="254" w:lineRule="auto"/>
        <w:rPr>
          <w:rFonts w:eastAsia="Times New Roman"/>
          <w:color w:val="000000"/>
        </w:rPr>
      </w:pPr>
      <w:r w:rsidRPr="00E00B06">
        <w:rPr>
          <w:rFonts w:eastAsia="Times New Roman"/>
          <w:color w:val="000000"/>
        </w:rPr>
        <w:t xml:space="preserve">Global scenarios (Fabrice </w:t>
      </w:r>
      <w:proofErr w:type="spellStart"/>
      <w:r w:rsidRPr="00E00B06">
        <w:rPr>
          <w:rFonts w:eastAsia="Times New Roman"/>
          <w:color w:val="000000"/>
        </w:rPr>
        <w:t>DeClerck</w:t>
      </w:r>
      <w:proofErr w:type="spellEnd"/>
      <w:r w:rsidRPr="00E00B06">
        <w:rPr>
          <w:rFonts w:eastAsia="Times New Roman"/>
          <w:color w:val="000000"/>
        </w:rPr>
        <w:t>)</w:t>
      </w:r>
    </w:p>
    <w:p w14:paraId="27108F7D" w14:textId="77777777" w:rsidR="00E00B06" w:rsidRPr="00E00B06" w:rsidRDefault="00E00B06" w:rsidP="00E00B06">
      <w:pPr>
        <w:spacing w:before="120" w:after="120"/>
        <w:ind w:left="1247"/>
        <w:rPr>
          <w:color w:val="1C4587"/>
        </w:rPr>
      </w:pPr>
      <w:r w:rsidRPr="00E00B06">
        <w:t xml:space="preserve">The pitches served as inspiration for further discussions in the breakout groups. The following points were highlighted by the breakout groups (Table): </w:t>
      </w:r>
    </w:p>
    <w:tbl>
      <w:tblPr>
        <w:tblW w:w="9375" w:type="dxa"/>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2385"/>
        <w:gridCol w:w="2790"/>
        <w:gridCol w:w="2550"/>
      </w:tblGrid>
      <w:tr w:rsidR="00E00B06" w:rsidRPr="00E00B06" w14:paraId="200A151E" w14:textId="77777777" w:rsidTr="00E00B06">
        <w:tc>
          <w:tcPr>
            <w:tcW w:w="16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15D74FE" w14:textId="77777777" w:rsidR="00E00B06" w:rsidRPr="00E00B06" w:rsidRDefault="00E00B06" w:rsidP="00E00B06">
            <w:pPr>
              <w:widowControl w:val="0"/>
            </w:pPr>
          </w:p>
        </w:tc>
        <w:tc>
          <w:tcPr>
            <w:tcW w:w="238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395E1229" w14:textId="77777777" w:rsidR="00E00B06" w:rsidRPr="00E00B06" w:rsidRDefault="00E00B06" w:rsidP="00E00B06">
            <w:pPr>
              <w:widowControl w:val="0"/>
              <w:jc w:val="center"/>
              <w:rPr>
                <w:b/>
                <w:i/>
              </w:rPr>
            </w:pPr>
            <w:r w:rsidRPr="00E00B06">
              <w:rPr>
                <w:b/>
                <w:i/>
              </w:rPr>
              <w:t>Group 1: Sub-national</w:t>
            </w:r>
          </w:p>
        </w:tc>
        <w:tc>
          <w:tcPr>
            <w:tcW w:w="27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68EB7939" w14:textId="77777777" w:rsidR="00E00B06" w:rsidRPr="00E00B06" w:rsidRDefault="00E00B06" w:rsidP="00E00B06">
            <w:pPr>
              <w:widowControl w:val="0"/>
              <w:jc w:val="center"/>
              <w:rPr>
                <w:b/>
                <w:i/>
              </w:rPr>
            </w:pPr>
            <w:r w:rsidRPr="00E00B06">
              <w:rPr>
                <w:b/>
                <w:i/>
              </w:rPr>
              <w:t>Group 2: National / regional</w:t>
            </w:r>
          </w:p>
        </w:tc>
        <w:tc>
          <w:tcPr>
            <w:tcW w:w="2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2C9660BE" w14:textId="77777777" w:rsidR="00E00B06" w:rsidRPr="00E00B06" w:rsidRDefault="00E00B06" w:rsidP="00E00B06">
            <w:pPr>
              <w:widowControl w:val="0"/>
              <w:jc w:val="center"/>
              <w:rPr>
                <w:b/>
                <w:i/>
              </w:rPr>
            </w:pPr>
            <w:r w:rsidRPr="00E00B06">
              <w:rPr>
                <w:b/>
                <w:i/>
              </w:rPr>
              <w:t>Group 3: Global / intercontinental</w:t>
            </w:r>
          </w:p>
        </w:tc>
      </w:tr>
      <w:tr w:rsidR="00E00B06" w:rsidRPr="00E00B06" w14:paraId="0C76540F" w14:textId="77777777" w:rsidTr="00E00B06">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8ED4D" w14:textId="77777777" w:rsidR="00E00B06" w:rsidRPr="00E00B06" w:rsidRDefault="00E00B06" w:rsidP="00E00B06">
            <w:pPr>
              <w:spacing w:before="40" w:after="40" w:line="276" w:lineRule="auto"/>
            </w:pPr>
            <w:r w:rsidRPr="00E00B06">
              <w:rPr>
                <w:i/>
              </w:rPr>
              <w:t>How can further NFF related work be catalysed?</w:t>
            </w:r>
          </w:p>
        </w:tc>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146ECD" w14:textId="77777777" w:rsidR="00E00B06" w:rsidRPr="00E00B06" w:rsidRDefault="00E00B06" w:rsidP="00E00B06">
            <w:pPr>
              <w:widowControl w:val="0"/>
            </w:pPr>
            <w:r w:rsidRPr="00E00B06">
              <w:t xml:space="preserve">- Develop a database of NFF work; </w:t>
            </w:r>
          </w:p>
          <w:p w14:paraId="18EB816C" w14:textId="77777777" w:rsidR="00E00B06" w:rsidRPr="00E00B06" w:rsidRDefault="00E00B06" w:rsidP="00E00B06">
            <w:pPr>
              <w:widowControl w:val="0"/>
            </w:pPr>
            <w:r w:rsidRPr="00E00B06">
              <w:t xml:space="preserve">- Map other scenarios onto the NFF (e.g., SSPs); </w:t>
            </w:r>
          </w:p>
          <w:p w14:paraId="1DD0C2A2" w14:textId="77777777" w:rsidR="00E00B06" w:rsidRPr="00E00B06" w:rsidRDefault="00E00B06" w:rsidP="00E00B06">
            <w:pPr>
              <w:widowControl w:val="0"/>
            </w:pPr>
            <w:r w:rsidRPr="00E00B06">
              <w:t>- Document use cases that capture scenario development to implementation</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795BE" w14:textId="77777777" w:rsidR="00E00B06" w:rsidRPr="00E00B06" w:rsidRDefault="00E00B06" w:rsidP="00E00B06">
            <w:pPr>
              <w:widowControl w:val="0"/>
            </w:pPr>
            <w:r w:rsidRPr="00E00B06">
              <w:t>- Map existing or newly created scenarios on the NFF</w:t>
            </w:r>
          </w:p>
          <w:p w14:paraId="3FC89282" w14:textId="77777777" w:rsidR="00E00B06" w:rsidRPr="00E00B06" w:rsidRDefault="00E00B06" w:rsidP="00E00B06">
            <w:pPr>
              <w:widowControl w:val="0"/>
            </w:pPr>
            <w:r w:rsidRPr="00E00B06">
              <w:t>- Host national/regional events, such as modellers’ workshops</w:t>
            </w:r>
          </w:p>
          <w:p w14:paraId="0CA96211" w14:textId="77777777" w:rsidR="00E00B06" w:rsidRPr="00E00B06" w:rsidRDefault="00E00B06" w:rsidP="00E00B06">
            <w:pPr>
              <w:widowControl w:val="0"/>
            </w:pPr>
            <w:r w:rsidRPr="00E00B06">
              <w:t>- Focus on some geographical regions that are currently lacking in capacity</w:t>
            </w:r>
          </w:p>
          <w:p w14:paraId="5923DBAC" w14:textId="77777777" w:rsidR="00E00B06" w:rsidRPr="00E00B06" w:rsidRDefault="00E00B06" w:rsidP="00E00B06">
            <w:pPr>
              <w:widowControl w:val="0"/>
            </w:pPr>
            <w:r w:rsidRPr="00E00B06">
              <w:t>- Develop new projections based on the NFF</w:t>
            </w:r>
          </w:p>
          <w:p w14:paraId="4FAF49D9" w14:textId="77777777" w:rsidR="00E00B06" w:rsidRPr="00E00B06" w:rsidRDefault="00E00B06" w:rsidP="00E00B06">
            <w:pPr>
              <w:widowControl w:val="0"/>
            </w:pPr>
            <w:r w:rsidRPr="00E00B06">
              <w:t>- There is need to focus on freshwater ecosystems as these can be transboundary</w:t>
            </w:r>
          </w:p>
          <w:p w14:paraId="12B0E70C" w14:textId="77777777" w:rsidR="00E00B06" w:rsidRPr="00E00B06" w:rsidRDefault="00E00B06" w:rsidP="00E00B06">
            <w:pPr>
              <w:widowControl w:val="0"/>
            </w:pPr>
            <w:r w:rsidRPr="00E00B06">
              <w:t>- Marine ecosystems with focus on small island developing states and archipelagic states need to be focused on</w:t>
            </w:r>
          </w:p>
        </w:tc>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C6957" w14:textId="77777777" w:rsidR="00E00B06" w:rsidRPr="00E00B06" w:rsidRDefault="00E00B06" w:rsidP="00E00B06">
            <w:pPr>
              <w:widowControl w:val="0"/>
            </w:pPr>
            <w:r w:rsidRPr="00E00B06">
              <w:t>- Provide a clear connection between the climate change agenda and the NFF</w:t>
            </w:r>
          </w:p>
          <w:p w14:paraId="3681E800" w14:textId="77777777" w:rsidR="00E00B06" w:rsidRPr="00E00B06" w:rsidRDefault="00E00B06" w:rsidP="00E00B06">
            <w:pPr>
              <w:widowControl w:val="0"/>
            </w:pPr>
            <w:r w:rsidRPr="00E00B06">
              <w:t>- Connect with business on how to implement the NFF</w:t>
            </w:r>
          </w:p>
          <w:p w14:paraId="30AE2716" w14:textId="77777777" w:rsidR="00E00B06" w:rsidRPr="00E00B06" w:rsidRDefault="00E00B06" w:rsidP="00E00B06">
            <w:pPr>
              <w:widowControl w:val="0"/>
            </w:pPr>
            <w:r w:rsidRPr="00E00B06">
              <w:t>- Identify mechanisms to measure progress for global biodiversity conservation</w:t>
            </w:r>
          </w:p>
          <w:p w14:paraId="241E3DBA" w14:textId="77777777" w:rsidR="00E00B06" w:rsidRPr="00E00B06" w:rsidRDefault="00E00B06" w:rsidP="00E00B06">
            <w:pPr>
              <w:widowControl w:val="0"/>
            </w:pPr>
            <w:r w:rsidRPr="00E00B06">
              <w:t>- Use the NFF to see how governance systems can be reshaped towards the envisioned futures</w:t>
            </w:r>
          </w:p>
          <w:p w14:paraId="3732CE08" w14:textId="77777777" w:rsidR="00E00B06" w:rsidRPr="00E00B06" w:rsidRDefault="00E00B06" w:rsidP="00E00B06">
            <w:pPr>
              <w:widowControl w:val="0"/>
            </w:pPr>
            <w:r w:rsidRPr="00E00B06">
              <w:t>- Provide guidance on how each country can implement the NFF at country level (as opposed to global recommendations)</w:t>
            </w:r>
          </w:p>
          <w:p w14:paraId="3316CAFE" w14:textId="77777777" w:rsidR="00E00B06" w:rsidRPr="00E00B06" w:rsidRDefault="00E00B06" w:rsidP="00E00B06">
            <w:pPr>
              <w:widowControl w:val="0"/>
            </w:pPr>
            <w:r w:rsidRPr="00E00B06">
              <w:t xml:space="preserve">-Identify data gaps, using the NFF as a guide </w:t>
            </w:r>
          </w:p>
        </w:tc>
      </w:tr>
      <w:tr w:rsidR="00E00B06" w:rsidRPr="00E00B06" w14:paraId="7D93537B" w14:textId="77777777" w:rsidTr="00E00B06">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837880" w14:textId="77777777" w:rsidR="00E00B06" w:rsidRPr="00E00B06" w:rsidRDefault="00E00B06" w:rsidP="00E00B06">
            <w:pPr>
              <w:spacing w:before="40" w:after="40" w:line="276" w:lineRule="auto"/>
            </w:pPr>
            <w:r w:rsidRPr="00E00B06">
              <w:rPr>
                <w:i/>
              </w:rPr>
              <w:lastRenderedPageBreak/>
              <w:t xml:space="preserve">How can current gaps be addressed? </w:t>
            </w:r>
          </w:p>
        </w:tc>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B2910D" w14:textId="77777777" w:rsidR="00E00B06" w:rsidRPr="00E00B06" w:rsidRDefault="00E00B06" w:rsidP="00E00B06">
            <w:pPr>
              <w:widowControl w:val="0"/>
            </w:pPr>
            <w:r w:rsidRPr="00E00B06">
              <w:t>- Address the lack of future scenarios for urban and marine-landscapes</w:t>
            </w:r>
          </w:p>
          <w:p w14:paraId="757395A8" w14:textId="77777777" w:rsidR="00E00B06" w:rsidRPr="00E00B06" w:rsidRDefault="00E00B06" w:rsidP="00E00B06">
            <w:pPr>
              <w:widowControl w:val="0"/>
            </w:pPr>
            <w:r w:rsidRPr="00E00B06">
              <w:t>- Highlight the interconnection between scales</w:t>
            </w:r>
          </w:p>
          <w:p w14:paraId="6E414AA2" w14:textId="77777777" w:rsidR="00E00B06" w:rsidRPr="00E00B06" w:rsidRDefault="00E00B06" w:rsidP="00E00B06">
            <w:pPr>
              <w:widowControl w:val="0"/>
            </w:pPr>
            <w:r w:rsidRPr="00E00B06">
              <w:t>- Provide indicators</w:t>
            </w:r>
          </w:p>
          <w:p w14:paraId="59D92BC0" w14:textId="77777777" w:rsidR="00E00B06" w:rsidRPr="00E00B06" w:rsidRDefault="00E00B06" w:rsidP="00E00B06">
            <w:pPr>
              <w:widowControl w:val="0"/>
            </w:pPr>
            <w:r w:rsidRPr="00E00B06">
              <w:t>- Convey the added value of NFF in light of existing local/sub-national frameworks</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04B2C" w14:textId="77777777" w:rsidR="00E00B06" w:rsidRPr="00E00B06" w:rsidRDefault="00E00B06" w:rsidP="00E00B06">
            <w:pPr>
              <w:widowControl w:val="0"/>
            </w:pPr>
            <w:r w:rsidRPr="00E00B06">
              <w:t>- Bring in various perspectives, such as indigenous and local knowledge (ILK)</w:t>
            </w:r>
          </w:p>
          <w:p w14:paraId="1E00E2CE" w14:textId="77777777" w:rsidR="00E00B06" w:rsidRPr="00E00B06" w:rsidRDefault="00E00B06" w:rsidP="00E00B06">
            <w:pPr>
              <w:widowControl w:val="0"/>
            </w:pPr>
            <w:r w:rsidRPr="00E00B06">
              <w:t>- Focus on geographic gaps, such as small island states and African nations</w:t>
            </w:r>
          </w:p>
          <w:p w14:paraId="2309AA37" w14:textId="77777777" w:rsidR="00E00B06" w:rsidRPr="00E00B06" w:rsidRDefault="00E00B06" w:rsidP="00E00B06">
            <w:pPr>
              <w:widowControl w:val="0"/>
            </w:pPr>
            <w:r w:rsidRPr="00E00B06">
              <w:t>- Highlight the effects of different policies that are based on the three NFF perspectives</w:t>
            </w:r>
          </w:p>
        </w:tc>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D3CE5B" w14:textId="77777777" w:rsidR="00E00B06" w:rsidRPr="00E00B06" w:rsidRDefault="00E00B06" w:rsidP="00E00B06">
            <w:pPr>
              <w:widowControl w:val="0"/>
            </w:pPr>
            <w:r w:rsidRPr="00E00B06">
              <w:t>- Geographical indicators</w:t>
            </w:r>
          </w:p>
          <w:p w14:paraId="0CA052C0" w14:textId="77777777" w:rsidR="00E00B06" w:rsidRPr="00E00B06" w:rsidRDefault="00E00B06" w:rsidP="00E00B06">
            <w:pPr>
              <w:widowControl w:val="0"/>
            </w:pPr>
            <w:r w:rsidRPr="00E00B06">
              <w:t>- Map and coordinate different mixes of the NFF perspectives; NFF can provide various policy options based on the NFF perspectives.</w:t>
            </w:r>
          </w:p>
        </w:tc>
      </w:tr>
      <w:tr w:rsidR="00E00B06" w:rsidRPr="00E00B06" w14:paraId="6F0C0EC9" w14:textId="77777777" w:rsidTr="00E00B06">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69DAE" w14:textId="77777777" w:rsidR="00E00B06" w:rsidRPr="00E00B06" w:rsidRDefault="00E00B06" w:rsidP="00E00B06">
            <w:pPr>
              <w:spacing w:line="276" w:lineRule="auto"/>
              <w:rPr>
                <w:i/>
              </w:rPr>
            </w:pPr>
            <w:r w:rsidRPr="00E00B06">
              <w:rPr>
                <w:i/>
              </w:rPr>
              <w:t>How can this work feed into ongoing and planned assessments?</w:t>
            </w:r>
          </w:p>
        </w:tc>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BE9C2" w14:textId="77777777" w:rsidR="00E00B06" w:rsidRPr="00E00B06" w:rsidRDefault="00E00B06" w:rsidP="00E00B06">
            <w:pPr>
              <w:widowControl w:val="0"/>
            </w:pPr>
            <w:r w:rsidRPr="00E00B06">
              <w:t>Not discussed</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3B79B" w14:textId="77777777" w:rsidR="00E00B06" w:rsidRPr="00E00B06" w:rsidRDefault="00E00B06" w:rsidP="00E00B06">
            <w:pPr>
              <w:widowControl w:val="0"/>
            </w:pPr>
            <w:r w:rsidRPr="00E00B06">
              <w:t>- With the help of umbrella projects that bring together various IPBES and non-IPBES related research</w:t>
            </w:r>
          </w:p>
          <w:p w14:paraId="66778029" w14:textId="77777777" w:rsidR="00E00B06" w:rsidRPr="00E00B06" w:rsidRDefault="00E00B06" w:rsidP="00E00B06">
            <w:pPr>
              <w:widowControl w:val="0"/>
            </w:pPr>
            <w:r w:rsidRPr="00E00B06">
              <w:t>- Nexus and transformative change assessments have some overlap in terms of scenarios - both could use NFF for future visions</w:t>
            </w:r>
          </w:p>
        </w:tc>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C9058" w14:textId="77777777" w:rsidR="00E00B06" w:rsidRPr="00E00B06" w:rsidRDefault="00E00B06" w:rsidP="00E00B06">
            <w:pPr>
              <w:widowControl w:val="0"/>
            </w:pPr>
            <w:r w:rsidRPr="00E00B06">
              <w:t>- Transformative change assessment: utilise the NFF and its illustrative narratives; incorporate ILK and indicators</w:t>
            </w:r>
          </w:p>
          <w:p w14:paraId="72BA4593" w14:textId="77777777" w:rsidR="00E00B06" w:rsidRPr="00E00B06" w:rsidRDefault="00E00B06" w:rsidP="00E00B06">
            <w:pPr>
              <w:widowControl w:val="0"/>
            </w:pPr>
            <w:r w:rsidRPr="00E00B06">
              <w:t>- Business and biodiversity assessment: use case studies such as ‘blue economy’ and translate them to NFF perspectives; identify trade-offs</w:t>
            </w:r>
          </w:p>
        </w:tc>
      </w:tr>
    </w:tbl>
    <w:p w14:paraId="3CA034EC" w14:textId="77777777" w:rsidR="00E00B06" w:rsidRPr="00E00B06" w:rsidRDefault="00E00B06" w:rsidP="00E00B06">
      <w:pPr>
        <w:keepNext/>
        <w:numPr>
          <w:ilvl w:val="1"/>
          <w:numId w:val="18"/>
        </w:numPr>
        <w:spacing w:before="240" w:after="120"/>
        <w:ind w:left="1276" w:hanging="657"/>
        <w:outlineLvl w:val="1"/>
        <w:rPr>
          <w:b/>
          <w:sz w:val="24"/>
          <w:szCs w:val="24"/>
        </w:rPr>
      </w:pPr>
      <w:bookmarkStart w:id="13" w:name="_Toc123199576"/>
      <w:bookmarkStart w:id="14" w:name="_Toc130474324"/>
      <w:r w:rsidRPr="00E00B06">
        <w:rPr>
          <w:b/>
          <w:sz w:val="24"/>
          <w:szCs w:val="24"/>
        </w:rPr>
        <w:t>Feedback on the draft methodological guidance (day 2)</w:t>
      </w:r>
      <w:bookmarkEnd w:id="13"/>
      <w:bookmarkEnd w:id="14"/>
      <w:r w:rsidRPr="00E00B06">
        <w:rPr>
          <w:b/>
          <w:sz w:val="24"/>
          <w:szCs w:val="24"/>
        </w:rPr>
        <w:t xml:space="preserve"> </w:t>
      </w:r>
    </w:p>
    <w:p w14:paraId="691B1DF8" w14:textId="77777777" w:rsidR="00E00B06" w:rsidRPr="00E00B06" w:rsidRDefault="00E00B06" w:rsidP="00E00B06">
      <w:pPr>
        <w:spacing w:after="120"/>
        <w:ind w:left="1247"/>
      </w:pPr>
      <w:r w:rsidRPr="00E00B06">
        <w:t>An introduction to the methodological guidance was given by Carolyn Lundquist. The presentation covered the timeline for the second external review round of the NFF and its methodological guidance, highlighting some of the main review comments received by governments along with future opportunities to refine the NFF, including this workshop and the upcoming ILK dialogue in February 2023. It was also highlighted in the presentation that the aim of the NFF is to bring positive outcomes for nature into scenarios, as this is lacking in the widely used SSPs. Further points highlighted were the current gaps in indicators, the challenges for modelling socio-ecological feedbacks and utilising ILK in models, and the importance of common and specific features to inform scenario development.</w:t>
      </w:r>
    </w:p>
    <w:p w14:paraId="5059A3EF" w14:textId="77777777" w:rsidR="00E00B06" w:rsidRPr="00E00B06" w:rsidRDefault="00E00B06" w:rsidP="00E00B06">
      <w:pPr>
        <w:spacing w:after="120"/>
        <w:ind w:left="1247"/>
      </w:pPr>
      <w:r w:rsidRPr="00E00B06">
        <w:t>Breakout group discussions were then held on the following methodological guidance elements:</w:t>
      </w:r>
    </w:p>
    <w:p w14:paraId="19F2F6CC" w14:textId="77777777" w:rsidR="00E00B06" w:rsidRPr="00E00B06" w:rsidRDefault="00E00B06" w:rsidP="00E00B06">
      <w:pPr>
        <w:numPr>
          <w:ilvl w:val="0"/>
          <w:numId w:val="21"/>
        </w:numPr>
        <w:spacing w:line="254" w:lineRule="auto"/>
        <w:contextualSpacing/>
        <w:rPr>
          <w:rFonts w:eastAsia="Calibri"/>
        </w:rPr>
      </w:pPr>
      <w:r w:rsidRPr="00E00B06">
        <w:rPr>
          <w:rFonts w:eastAsia="Calibri"/>
        </w:rPr>
        <w:t xml:space="preserve">Common and specific features </w:t>
      </w:r>
    </w:p>
    <w:p w14:paraId="18F2A3F6" w14:textId="77777777" w:rsidR="00E00B06" w:rsidRPr="00E00B06" w:rsidRDefault="00E00B06" w:rsidP="00E00B06">
      <w:pPr>
        <w:numPr>
          <w:ilvl w:val="0"/>
          <w:numId w:val="21"/>
        </w:numPr>
        <w:spacing w:line="254" w:lineRule="auto"/>
        <w:contextualSpacing/>
        <w:rPr>
          <w:rFonts w:eastAsia="Calibri"/>
        </w:rPr>
      </w:pPr>
      <w:r w:rsidRPr="00E00B06">
        <w:rPr>
          <w:rFonts w:eastAsia="Calibri"/>
        </w:rPr>
        <w:t>Developing narratives</w:t>
      </w:r>
    </w:p>
    <w:p w14:paraId="2F88E285" w14:textId="77777777" w:rsidR="00E00B06" w:rsidRPr="00E00B06" w:rsidRDefault="00E00B06" w:rsidP="00E00B06">
      <w:pPr>
        <w:numPr>
          <w:ilvl w:val="0"/>
          <w:numId w:val="21"/>
        </w:numPr>
        <w:spacing w:line="254" w:lineRule="auto"/>
        <w:contextualSpacing/>
        <w:rPr>
          <w:rFonts w:eastAsia="Calibri"/>
        </w:rPr>
      </w:pPr>
      <w:r w:rsidRPr="00E00B06">
        <w:rPr>
          <w:rFonts w:eastAsia="Calibri"/>
        </w:rPr>
        <w:t>Indicators</w:t>
      </w:r>
    </w:p>
    <w:p w14:paraId="3166CD1A" w14:textId="77777777" w:rsidR="00E00B06" w:rsidRPr="00E00B06" w:rsidRDefault="00E00B06" w:rsidP="00E00B06">
      <w:pPr>
        <w:numPr>
          <w:ilvl w:val="0"/>
          <w:numId w:val="21"/>
        </w:numPr>
        <w:spacing w:line="254" w:lineRule="auto"/>
        <w:contextualSpacing/>
        <w:rPr>
          <w:rFonts w:eastAsia="Calibri"/>
        </w:rPr>
      </w:pPr>
      <w:r w:rsidRPr="00E00B06">
        <w:rPr>
          <w:rFonts w:eastAsia="Calibri"/>
        </w:rPr>
        <w:t>Modelling</w:t>
      </w:r>
    </w:p>
    <w:p w14:paraId="4FD72E8B" w14:textId="77777777" w:rsidR="00E00B06" w:rsidRPr="00E00B06" w:rsidRDefault="00E00B06" w:rsidP="00E00B06">
      <w:pPr>
        <w:numPr>
          <w:ilvl w:val="0"/>
          <w:numId w:val="21"/>
        </w:numPr>
        <w:spacing w:after="120" w:line="256" w:lineRule="auto"/>
        <w:ind w:left="1604" w:hanging="357"/>
        <w:rPr>
          <w:rFonts w:eastAsia="Calibri"/>
        </w:rPr>
      </w:pPr>
      <w:r w:rsidRPr="00E00B06">
        <w:rPr>
          <w:rFonts w:eastAsia="Calibri"/>
        </w:rPr>
        <w:t>Linking across narratives and models</w:t>
      </w:r>
    </w:p>
    <w:p w14:paraId="0D216B02" w14:textId="77777777" w:rsidR="00E00B06" w:rsidRPr="00E00B06" w:rsidRDefault="00E00B06" w:rsidP="00E00B06">
      <w:pPr>
        <w:spacing w:after="160" w:line="276" w:lineRule="auto"/>
        <w:ind w:left="1247"/>
      </w:pPr>
      <w:r w:rsidRPr="00E00B06">
        <w:t>The groups c</w:t>
      </w:r>
      <w:r w:rsidRPr="00E00B06">
        <w:rPr>
          <w:color w:val="000000"/>
        </w:rPr>
        <w:t xml:space="preserve">ollected feedback on the methodological guidance across the different </w:t>
      </w:r>
      <w:r w:rsidRPr="00E00B06">
        <w:t>sections, and how to make the guidance more useful to the NFF practitioner community. The main findings from the breakout groups were (Table):</w:t>
      </w:r>
      <w:r w:rsidRPr="00E00B06">
        <w:rPr>
          <w:color w:val="000000"/>
        </w:rPr>
        <w:t xml:space="preserve"> </w:t>
      </w:r>
    </w:p>
    <w:tbl>
      <w:tblPr>
        <w:tblW w:w="8985" w:type="dxa"/>
        <w:tblInd w:w="6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92"/>
        <w:gridCol w:w="2977"/>
        <w:gridCol w:w="3016"/>
      </w:tblGrid>
      <w:tr w:rsidR="00E00B06" w:rsidRPr="00E00B06" w14:paraId="5BA0B2BF" w14:textId="77777777" w:rsidTr="00E00B06">
        <w:tc>
          <w:tcPr>
            <w:tcW w:w="310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5612DD67" w14:textId="77777777" w:rsidR="00E00B06" w:rsidRPr="00E00B06" w:rsidRDefault="00E00B06" w:rsidP="00E00B06">
            <w:pPr>
              <w:widowControl w:val="0"/>
              <w:jc w:val="center"/>
              <w:rPr>
                <w:b/>
                <w:i/>
              </w:rPr>
            </w:pPr>
            <w:r w:rsidRPr="00E00B06">
              <w:rPr>
                <w:b/>
                <w:i/>
              </w:rPr>
              <w:t>How can the NFF be further improved?</w:t>
            </w:r>
          </w:p>
        </w:tc>
        <w:tc>
          <w:tcPr>
            <w:tcW w:w="30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2CC4A2AB" w14:textId="77777777" w:rsidR="00E00B06" w:rsidRPr="00E00B06" w:rsidRDefault="00E00B06" w:rsidP="00E00B06">
            <w:pPr>
              <w:widowControl w:val="0"/>
              <w:jc w:val="center"/>
              <w:rPr>
                <w:b/>
                <w:i/>
              </w:rPr>
            </w:pPr>
            <w:r w:rsidRPr="00E00B06">
              <w:rPr>
                <w:b/>
                <w:i/>
              </w:rPr>
              <w:t>What are the biggest limitations for the NFF?</w:t>
            </w:r>
          </w:p>
        </w:tc>
        <w:tc>
          <w:tcPr>
            <w:tcW w:w="3131"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0EA14354" w14:textId="77777777" w:rsidR="00E00B06" w:rsidRPr="00E00B06" w:rsidRDefault="00E00B06" w:rsidP="00E00B06">
            <w:pPr>
              <w:widowControl w:val="0"/>
              <w:jc w:val="center"/>
              <w:rPr>
                <w:b/>
                <w:i/>
              </w:rPr>
            </w:pPr>
            <w:r w:rsidRPr="00E00B06">
              <w:rPr>
                <w:b/>
                <w:i/>
              </w:rPr>
              <w:t>What is missing from the NFF methodological guidance?</w:t>
            </w:r>
          </w:p>
        </w:tc>
      </w:tr>
      <w:tr w:rsidR="00E00B06" w:rsidRPr="00E00B06" w14:paraId="5277738F" w14:textId="77777777" w:rsidTr="00E00B06">
        <w:tc>
          <w:tcPr>
            <w:tcW w:w="3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F6434C" w14:textId="77777777" w:rsidR="00E00B06" w:rsidRPr="00E00B06" w:rsidRDefault="00E00B06" w:rsidP="00E00B06">
            <w:pPr>
              <w:widowControl w:val="0"/>
              <w:spacing w:after="200"/>
            </w:pPr>
            <w:r w:rsidRPr="00E00B06">
              <w:t>- Provide clear and consistent definitions of concepts and have an understandable language - using a glossary</w:t>
            </w:r>
          </w:p>
          <w:p w14:paraId="08808265" w14:textId="77777777" w:rsidR="00E00B06" w:rsidRPr="00E00B06" w:rsidRDefault="00E00B06" w:rsidP="00E00B06">
            <w:pPr>
              <w:widowControl w:val="0"/>
              <w:spacing w:after="200"/>
            </w:pPr>
            <w:r w:rsidRPr="00E00B06">
              <w:t>- Link the NFF to global processes (such as CBD) to define targets, common features and indicators</w:t>
            </w:r>
          </w:p>
          <w:p w14:paraId="4517109E" w14:textId="77777777" w:rsidR="00E00B06" w:rsidRPr="00E00B06" w:rsidRDefault="00E00B06" w:rsidP="00E00B06">
            <w:pPr>
              <w:widowControl w:val="0"/>
              <w:spacing w:after="200"/>
            </w:pPr>
            <w:r w:rsidRPr="00E00B06">
              <w:t xml:space="preserve">- Provide databases and case-study </w:t>
            </w:r>
            <w:r w:rsidRPr="00E00B06">
              <w:lastRenderedPageBreak/>
              <w:t>repositories that can help users develop narratives, use indicators or simply learn from other examples</w:t>
            </w:r>
          </w:p>
          <w:p w14:paraId="20E55285" w14:textId="77777777" w:rsidR="00E00B06" w:rsidRPr="00E00B06" w:rsidRDefault="00E00B06" w:rsidP="00E00B06">
            <w:pPr>
              <w:widowControl w:val="0"/>
              <w:spacing w:after="200"/>
            </w:pPr>
            <w:r w:rsidRPr="00E00B06">
              <w:t>- Explicitly consider the different purposes of scenarios (e.g., exploratory, target seeking)</w:t>
            </w:r>
          </w:p>
          <w:p w14:paraId="189B78FB" w14:textId="77777777" w:rsidR="00E00B06" w:rsidRPr="00E00B06" w:rsidRDefault="00E00B06" w:rsidP="00E00B06">
            <w:pPr>
              <w:widowControl w:val="0"/>
              <w:spacing w:after="200"/>
            </w:pPr>
            <w:r w:rsidRPr="00E00B06">
              <w:t>- Use indicators and models as a way to measure the sustainability and justness of the inside of the NFF triangle</w:t>
            </w:r>
          </w:p>
          <w:p w14:paraId="1F7D05A9" w14:textId="77777777" w:rsidR="00E00B06" w:rsidRPr="00E00B06" w:rsidRDefault="00E00B06" w:rsidP="00E00B06">
            <w:pPr>
              <w:widowControl w:val="0"/>
              <w:spacing w:after="200"/>
            </w:pPr>
            <w:r w:rsidRPr="00E00B06">
              <w:t xml:space="preserve">-The triangle should be viewed as a slice from the 3D projection from Time (T) = 0. The centre of the triangle represents the best case scenario where all 3 corners of the NFF are in equilibrium. </w:t>
            </w:r>
          </w:p>
          <w:p w14:paraId="1A4EDB05" w14:textId="77777777" w:rsidR="00E00B06" w:rsidRPr="00E00B06" w:rsidRDefault="00E00B06" w:rsidP="00E00B06">
            <w:pPr>
              <w:widowControl w:val="0"/>
              <w:spacing w:after="200"/>
            </w:pPr>
            <w:r w:rsidRPr="00E00B06">
              <w:t>- Provide a closer link between indicators and common and specific features</w:t>
            </w:r>
          </w:p>
          <w:p w14:paraId="5E351240" w14:textId="77777777" w:rsidR="00E00B06" w:rsidRPr="00E00B06" w:rsidRDefault="00E00B06" w:rsidP="00E00B06">
            <w:pPr>
              <w:widowControl w:val="0"/>
              <w:spacing w:after="200"/>
            </w:pPr>
            <w:r w:rsidRPr="00E00B06">
              <w:t>- Provide a matrix of weighted indicators that can be applied across various scales</w:t>
            </w:r>
          </w:p>
          <w:p w14:paraId="350A0D5F" w14:textId="77777777" w:rsidR="00E00B06" w:rsidRPr="00E00B06" w:rsidRDefault="00E00B06" w:rsidP="00E00B06">
            <w:pPr>
              <w:widowControl w:val="0"/>
              <w:spacing w:after="200"/>
            </w:pPr>
            <w:r w:rsidRPr="00E00B06">
              <w:t>- Focus the questions on why to do NFF modelling, rather than on how to do it</w:t>
            </w:r>
          </w:p>
          <w:p w14:paraId="5DAFD378" w14:textId="77777777" w:rsidR="00E00B06" w:rsidRPr="00E00B06" w:rsidRDefault="00E00B06" w:rsidP="00E00B06">
            <w:pPr>
              <w:widowControl w:val="0"/>
              <w:spacing w:after="200"/>
            </w:pPr>
            <w:r w:rsidRPr="00E00B06">
              <w:t>- Highlight that what makes the NFF unique is that it does not have a single goal, thus leaving space for plurality</w:t>
            </w:r>
          </w:p>
          <w:p w14:paraId="3D509A41" w14:textId="77777777" w:rsidR="00E00B06" w:rsidRPr="00E00B06" w:rsidRDefault="00E00B06" w:rsidP="00E00B06">
            <w:pPr>
              <w:widowControl w:val="0"/>
              <w:spacing w:after="200"/>
            </w:pPr>
            <w:r w:rsidRPr="00E00B06">
              <w:t>- Describe which meaningful outcomes (qualitative) can be modified to be integrated into models (quantitative)</w:t>
            </w:r>
          </w:p>
          <w:p w14:paraId="583A8C86" w14:textId="77777777" w:rsidR="00E00B06" w:rsidRPr="00E00B06" w:rsidRDefault="00E00B06" w:rsidP="00E00B06">
            <w:pPr>
              <w:widowControl w:val="0"/>
              <w:spacing w:after="200"/>
            </w:pPr>
            <w:r w:rsidRPr="00E00B06">
              <w:t>- Highlight that the NFF can be used as a shared learning interface that focuses on pluralism</w:t>
            </w:r>
          </w:p>
        </w:tc>
        <w:tc>
          <w:tcPr>
            <w:tcW w:w="3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DD382" w14:textId="77777777" w:rsidR="00E00B06" w:rsidRPr="00E00B06" w:rsidRDefault="00E00B06" w:rsidP="00E00B06">
            <w:pPr>
              <w:widowControl w:val="0"/>
              <w:spacing w:after="200"/>
            </w:pPr>
            <w:r w:rsidRPr="00E00B06">
              <w:lastRenderedPageBreak/>
              <w:t>- Participation is crucial to increase legitimacy and ensure just procedures but remains a challenge at large scales</w:t>
            </w:r>
          </w:p>
          <w:p w14:paraId="4E181278" w14:textId="77777777" w:rsidR="00E00B06" w:rsidRPr="00E00B06" w:rsidRDefault="00E00B06" w:rsidP="00E00B06">
            <w:pPr>
              <w:widowControl w:val="0"/>
              <w:spacing w:after="200"/>
            </w:pPr>
            <w:r w:rsidRPr="00E00B06">
              <w:t xml:space="preserve">- Ensure that power relations are addressed in the process and narratives do not reinforce current dominant views; make space for marginalised voices throughout </w:t>
            </w:r>
            <w:r w:rsidRPr="00E00B06">
              <w:lastRenderedPageBreak/>
              <w:t>the process</w:t>
            </w:r>
          </w:p>
          <w:p w14:paraId="0C89632F" w14:textId="77777777" w:rsidR="00E00B06" w:rsidRPr="00E00B06" w:rsidRDefault="00E00B06" w:rsidP="00E00B06">
            <w:pPr>
              <w:widowControl w:val="0"/>
              <w:spacing w:after="200"/>
            </w:pPr>
            <w:r w:rsidRPr="00E00B06">
              <w:t>- The scalability of the Nature as Culture / One with nature corner remains a challenge</w:t>
            </w:r>
          </w:p>
          <w:p w14:paraId="0DAEB088" w14:textId="77777777" w:rsidR="00E00B06" w:rsidRPr="00E00B06" w:rsidRDefault="00E00B06" w:rsidP="00E00B06">
            <w:pPr>
              <w:widowControl w:val="0"/>
              <w:spacing w:after="200"/>
            </w:pPr>
            <w:r w:rsidRPr="00E00B06">
              <w:t>- Identify all relevant stakeholders and connect multiple scales</w:t>
            </w:r>
          </w:p>
          <w:p w14:paraId="01B71C90" w14:textId="77777777" w:rsidR="00E00B06" w:rsidRPr="00E00B06" w:rsidRDefault="00E00B06" w:rsidP="00E00B06">
            <w:pPr>
              <w:widowControl w:val="0"/>
              <w:spacing w:after="200"/>
            </w:pPr>
            <w:r w:rsidRPr="00E00B06">
              <w:t>- Allow for complexity in developing narratives and enable experimentation</w:t>
            </w:r>
          </w:p>
          <w:p w14:paraId="68CF7AE7" w14:textId="77777777" w:rsidR="00E00B06" w:rsidRPr="00E00B06" w:rsidRDefault="00E00B06" w:rsidP="00E00B06">
            <w:pPr>
              <w:widowControl w:val="0"/>
              <w:spacing w:after="200"/>
            </w:pPr>
            <w:r w:rsidRPr="00E00B06">
              <w:t xml:space="preserve">- Scale down indicators and contextualise models from the global to local level and </w:t>
            </w:r>
            <w:r w:rsidRPr="00E00B06">
              <w:rPr>
                <w:i/>
              </w:rPr>
              <w:t>vice versa</w:t>
            </w:r>
          </w:p>
          <w:p w14:paraId="7AAAF1C5" w14:textId="77777777" w:rsidR="00E00B06" w:rsidRPr="00E00B06" w:rsidRDefault="00E00B06" w:rsidP="00E00B06">
            <w:pPr>
              <w:widowControl w:val="0"/>
              <w:spacing w:after="200"/>
            </w:pPr>
            <w:r w:rsidRPr="00E00B06">
              <w:t xml:space="preserve">- Move towards quantitative (modelling) approaches while some indicators remain hard to quantify </w:t>
            </w:r>
          </w:p>
          <w:p w14:paraId="0B09FB18" w14:textId="77777777" w:rsidR="00E00B06" w:rsidRPr="00E00B06" w:rsidRDefault="00E00B06" w:rsidP="00E00B06">
            <w:pPr>
              <w:widowControl w:val="0"/>
              <w:spacing w:after="200"/>
            </w:pPr>
            <w:r w:rsidRPr="00E00B06">
              <w:t>- Translating the goals to targets remains complex but having commonly agreed ones would streamline work</w:t>
            </w:r>
          </w:p>
          <w:p w14:paraId="18F28A2F" w14:textId="77777777" w:rsidR="00E00B06" w:rsidRPr="00E00B06" w:rsidRDefault="00E00B06" w:rsidP="00E00B06">
            <w:pPr>
              <w:widowControl w:val="0"/>
              <w:spacing w:after="200"/>
            </w:pPr>
            <w:r w:rsidRPr="00E00B06">
              <w:t>- Showcase how to model using the three perspectives both as outcomes as well as interventions to current processes</w:t>
            </w:r>
          </w:p>
          <w:p w14:paraId="2BABE4F9" w14:textId="77777777" w:rsidR="00E00B06" w:rsidRPr="00E00B06" w:rsidRDefault="00E00B06" w:rsidP="00E00B06">
            <w:pPr>
              <w:widowControl w:val="0"/>
              <w:spacing w:after="200"/>
            </w:pPr>
            <w:r w:rsidRPr="00E00B06">
              <w:t>- Modelling socio-ecological feedback loops remains challenging</w:t>
            </w:r>
          </w:p>
        </w:tc>
        <w:tc>
          <w:tcPr>
            <w:tcW w:w="3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BEB43" w14:textId="77777777" w:rsidR="00E00B06" w:rsidRPr="00E00B06" w:rsidRDefault="00E00B06" w:rsidP="00E00B06">
            <w:pPr>
              <w:widowControl w:val="0"/>
              <w:spacing w:after="200"/>
            </w:pPr>
            <w:r w:rsidRPr="00E00B06">
              <w:lastRenderedPageBreak/>
              <w:t>- Guidelines on how to use common and specific features; clear definition and differences of the features</w:t>
            </w:r>
          </w:p>
          <w:p w14:paraId="38FD5C21" w14:textId="77777777" w:rsidR="00E00B06" w:rsidRPr="00E00B06" w:rsidRDefault="00E00B06" w:rsidP="00E00B06">
            <w:pPr>
              <w:widowControl w:val="0"/>
              <w:spacing w:after="200"/>
            </w:pPr>
            <w:r w:rsidRPr="00E00B06">
              <w:t>- Rapid urbanisation needs to be accounted for in narratives and scenarios</w:t>
            </w:r>
          </w:p>
          <w:p w14:paraId="6AC44251" w14:textId="77777777" w:rsidR="00E00B06" w:rsidRPr="00E00B06" w:rsidRDefault="00E00B06" w:rsidP="00E00B06">
            <w:pPr>
              <w:widowControl w:val="0"/>
              <w:spacing w:after="200"/>
            </w:pPr>
            <w:r w:rsidRPr="00E00B06">
              <w:t xml:space="preserve">- Multiple targets, goals and </w:t>
            </w:r>
            <w:r w:rsidRPr="00E00B06">
              <w:lastRenderedPageBreak/>
              <w:t>common features and pathways to achieve them</w:t>
            </w:r>
          </w:p>
          <w:p w14:paraId="0630FF96" w14:textId="77777777" w:rsidR="00E00B06" w:rsidRPr="00E00B06" w:rsidRDefault="00E00B06" w:rsidP="00E00B06">
            <w:pPr>
              <w:widowControl w:val="0"/>
              <w:spacing w:after="200"/>
            </w:pPr>
            <w:r w:rsidRPr="00E00B06">
              <w:t>-  Indicators based on local/indigenous values and knowledge</w:t>
            </w:r>
          </w:p>
          <w:p w14:paraId="20C9CF06" w14:textId="77777777" w:rsidR="00E00B06" w:rsidRPr="00E00B06" w:rsidRDefault="00E00B06" w:rsidP="00E00B06">
            <w:pPr>
              <w:widowControl w:val="0"/>
              <w:spacing w:after="200"/>
            </w:pPr>
            <w:r w:rsidRPr="00E00B06">
              <w:t>- Ways to addressing trade-offs through indicators</w:t>
            </w:r>
          </w:p>
          <w:p w14:paraId="7917CF20" w14:textId="77777777" w:rsidR="00E00B06" w:rsidRPr="00E00B06" w:rsidRDefault="00E00B06" w:rsidP="00E00B06">
            <w:pPr>
              <w:widowControl w:val="0"/>
              <w:spacing w:after="200"/>
            </w:pPr>
            <w:r w:rsidRPr="00E00B06">
              <w:t>- Limitations of what can and cannot be done by the NFF (including limitations of current models in representing NFF scenarios)</w:t>
            </w:r>
          </w:p>
          <w:p w14:paraId="2171F670" w14:textId="77777777" w:rsidR="00E00B06" w:rsidRPr="00E00B06" w:rsidRDefault="00E00B06" w:rsidP="00E00B06">
            <w:pPr>
              <w:widowControl w:val="0"/>
              <w:spacing w:after="200"/>
            </w:pPr>
            <w:r w:rsidRPr="00E00B06">
              <w:t>- Elements/figures that showcase the linkages between different modelling components</w:t>
            </w:r>
          </w:p>
          <w:p w14:paraId="2C07EB40" w14:textId="77777777" w:rsidR="00E00B06" w:rsidRPr="00E00B06" w:rsidRDefault="00E00B06" w:rsidP="00E00B06">
            <w:pPr>
              <w:widowControl w:val="0"/>
              <w:spacing w:after="200"/>
            </w:pPr>
            <w:r w:rsidRPr="00E00B06">
              <w:t>- Baseline/past data is missing as reference point for scenarios and models</w:t>
            </w:r>
          </w:p>
          <w:p w14:paraId="46D8B171" w14:textId="77777777" w:rsidR="00E00B06" w:rsidRPr="00E00B06" w:rsidRDefault="00E00B06" w:rsidP="00E00B06">
            <w:pPr>
              <w:widowControl w:val="0"/>
              <w:spacing w:after="200"/>
            </w:pPr>
            <w:r w:rsidRPr="00E00B06">
              <w:t>- Better alignment with the IPBES Values Assessment, IPBES conceptual framework and CBD</w:t>
            </w:r>
          </w:p>
          <w:p w14:paraId="021C28ED" w14:textId="77777777" w:rsidR="00E00B06" w:rsidRPr="00E00B06" w:rsidRDefault="00E00B06" w:rsidP="00E00B06">
            <w:pPr>
              <w:widowControl w:val="0"/>
              <w:spacing w:after="200"/>
            </w:pPr>
            <w:r w:rsidRPr="00E00B06">
              <w:t>- An explanation on what the user can expect from the NFF - what can and cannot be done using the NFF</w:t>
            </w:r>
          </w:p>
          <w:p w14:paraId="0D5ABCA8" w14:textId="77777777" w:rsidR="00E00B06" w:rsidRPr="00E00B06" w:rsidRDefault="00E00B06" w:rsidP="00E00B06">
            <w:pPr>
              <w:widowControl w:val="0"/>
              <w:spacing w:after="200"/>
            </w:pPr>
            <w:r w:rsidRPr="00E00B06">
              <w:t>- Better articulation and more inclusive language on equity, justice and recognition</w:t>
            </w:r>
          </w:p>
          <w:p w14:paraId="6D04211E" w14:textId="77777777" w:rsidR="00E00B06" w:rsidRPr="00E00B06" w:rsidRDefault="00E00B06" w:rsidP="00E00B06">
            <w:pPr>
              <w:widowControl w:val="0"/>
              <w:spacing w:after="200"/>
            </w:pPr>
          </w:p>
        </w:tc>
      </w:tr>
    </w:tbl>
    <w:p w14:paraId="4B9911EF" w14:textId="77777777" w:rsidR="00E00B06" w:rsidRPr="00E00B06" w:rsidRDefault="00E00B06" w:rsidP="00E00B06">
      <w:pPr>
        <w:spacing w:after="120"/>
        <w:ind w:left="1247"/>
      </w:pPr>
    </w:p>
    <w:p w14:paraId="4A51E79F" w14:textId="77777777" w:rsidR="00E00B06" w:rsidRPr="00E00B06" w:rsidRDefault="00E00B06" w:rsidP="00E00B06">
      <w:pPr>
        <w:keepNext/>
        <w:numPr>
          <w:ilvl w:val="1"/>
          <w:numId w:val="18"/>
        </w:numPr>
        <w:spacing w:before="240" w:after="120"/>
        <w:ind w:left="1276" w:hanging="657"/>
        <w:outlineLvl w:val="1"/>
        <w:rPr>
          <w:b/>
          <w:sz w:val="24"/>
          <w:szCs w:val="24"/>
        </w:rPr>
      </w:pPr>
      <w:bookmarkStart w:id="15" w:name="_Toc123199577"/>
      <w:bookmarkStart w:id="16" w:name="_Toc130474325"/>
      <w:r w:rsidRPr="00E00B06">
        <w:rPr>
          <w:b/>
          <w:sz w:val="24"/>
          <w:szCs w:val="24"/>
        </w:rPr>
        <w:t>Catalysation of NFF across regions (day 3)</w:t>
      </w:r>
      <w:bookmarkEnd w:id="15"/>
      <w:bookmarkEnd w:id="16"/>
    </w:p>
    <w:p w14:paraId="432FAAE2" w14:textId="77777777" w:rsidR="00E00B06" w:rsidRPr="00E00B06" w:rsidRDefault="00E00B06" w:rsidP="00E00B06">
      <w:pPr>
        <w:spacing w:after="120"/>
        <w:ind w:left="1247"/>
      </w:pPr>
      <w:r w:rsidRPr="00E00B06">
        <w:t xml:space="preserve">Two presentations were held on linking the NFF with broader scenarios initiatives: </w:t>
      </w:r>
    </w:p>
    <w:p w14:paraId="16BB7E11" w14:textId="77777777" w:rsidR="00E00B06" w:rsidRPr="00E00B06" w:rsidRDefault="00E00B06" w:rsidP="00E00B06">
      <w:pPr>
        <w:numPr>
          <w:ilvl w:val="0"/>
          <w:numId w:val="22"/>
        </w:numPr>
        <w:spacing w:line="254" w:lineRule="auto"/>
        <w:rPr>
          <w:rFonts w:eastAsia="Times New Roman"/>
          <w:color w:val="000000"/>
        </w:rPr>
      </w:pPr>
      <w:r w:rsidRPr="00E00B06">
        <w:rPr>
          <w:rFonts w:eastAsia="Times New Roman"/>
          <w:color w:val="000000"/>
        </w:rPr>
        <w:t>Linking nature futures to policy processes (</w:t>
      </w:r>
      <w:proofErr w:type="spellStart"/>
      <w:r w:rsidRPr="00E00B06">
        <w:rPr>
          <w:rFonts w:eastAsia="Times New Roman"/>
          <w:color w:val="000000"/>
        </w:rPr>
        <w:t>Hyejin</w:t>
      </w:r>
      <w:proofErr w:type="spellEnd"/>
      <w:r w:rsidRPr="00E00B06">
        <w:rPr>
          <w:rFonts w:eastAsia="Times New Roman"/>
          <w:color w:val="000000"/>
        </w:rPr>
        <w:t xml:space="preserve"> Kim)</w:t>
      </w:r>
    </w:p>
    <w:p w14:paraId="31DFFD1C" w14:textId="77777777" w:rsidR="00E00B06" w:rsidRPr="00E00B06" w:rsidRDefault="00E00B06" w:rsidP="00E00B06">
      <w:pPr>
        <w:numPr>
          <w:ilvl w:val="0"/>
          <w:numId w:val="22"/>
        </w:numPr>
        <w:spacing w:after="120" w:line="254" w:lineRule="auto"/>
        <w:rPr>
          <w:rFonts w:eastAsia="Times New Roman"/>
          <w:color w:val="000000"/>
        </w:rPr>
      </w:pPr>
      <w:r w:rsidRPr="00E00B06">
        <w:rPr>
          <w:rFonts w:eastAsia="Times New Roman"/>
          <w:color w:val="000000"/>
        </w:rPr>
        <w:t xml:space="preserve">Conserving biodiversity in times of change (Claudia </w:t>
      </w:r>
      <w:proofErr w:type="spellStart"/>
      <w:r w:rsidRPr="00E00B06">
        <w:rPr>
          <w:rFonts w:eastAsia="Times New Roman"/>
          <w:color w:val="000000"/>
        </w:rPr>
        <w:t>Munera</w:t>
      </w:r>
      <w:proofErr w:type="spellEnd"/>
      <w:r w:rsidRPr="00E00B06">
        <w:rPr>
          <w:rFonts w:eastAsia="Times New Roman"/>
          <w:color w:val="000000"/>
        </w:rPr>
        <w:t>)</w:t>
      </w:r>
    </w:p>
    <w:p w14:paraId="78FDF814" w14:textId="77777777" w:rsidR="00E00B06" w:rsidRPr="00E00B06" w:rsidRDefault="00E00B06" w:rsidP="00E00B06">
      <w:pPr>
        <w:spacing w:after="120"/>
        <w:ind w:left="1247"/>
      </w:pPr>
      <w:r w:rsidRPr="00E00B06">
        <w:t>The presentations showed how the NFF could be connected to work under the Convention on Biological Diversity (CBD) and other large intergovernmental processes as well as how to link biodiversity and climate change issues in country-level planning with the potential use of the NFF.</w:t>
      </w:r>
    </w:p>
    <w:p w14:paraId="42232076" w14:textId="77777777" w:rsidR="00E00B06" w:rsidRPr="00E00B06" w:rsidRDefault="00E00B06" w:rsidP="00E00B06">
      <w:pPr>
        <w:spacing w:after="120"/>
        <w:ind w:left="1247"/>
      </w:pPr>
      <w:r w:rsidRPr="00E00B06">
        <w:t xml:space="preserve">The Q&amp;A discussion that followed highlighted the need to link and embed the NFF in larger intergovernmental processes, such as the CBD, indicating, however, that the NFF provides the </w:t>
      </w:r>
      <w:r w:rsidRPr="00E00B06">
        <w:lastRenderedPageBreak/>
        <w:t xml:space="preserve">opportunity to bring in different classification for scenarios - beyond focusing on socioeconomic development and environmental change. </w:t>
      </w:r>
    </w:p>
    <w:p w14:paraId="58A118D2" w14:textId="77777777" w:rsidR="00E00B06" w:rsidRPr="00E00B06" w:rsidRDefault="00E00B06" w:rsidP="00E00B06">
      <w:pPr>
        <w:keepNext/>
        <w:spacing w:after="120"/>
        <w:ind w:left="1247"/>
        <w:jc w:val="both"/>
      </w:pPr>
      <w:r w:rsidRPr="00E00B06">
        <w:t>The Q&amp;A discussion was followed by breakout groups and plenary reports back on:</w:t>
      </w:r>
    </w:p>
    <w:p w14:paraId="374214D8" w14:textId="77777777" w:rsidR="00E00B06" w:rsidRPr="00E00B06" w:rsidRDefault="00E00B06" w:rsidP="00E00B06">
      <w:pPr>
        <w:keepNext/>
        <w:numPr>
          <w:ilvl w:val="0"/>
          <w:numId w:val="16"/>
        </w:numPr>
        <w:spacing w:line="254" w:lineRule="auto"/>
        <w:jc w:val="both"/>
        <w:rPr>
          <w:rFonts w:eastAsia="Times New Roman"/>
          <w:color w:val="000000"/>
        </w:rPr>
      </w:pPr>
      <w:r w:rsidRPr="00E00B06">
        <w:rPr>
          <w:rFonts w:eastAsia="Times New Roman"/>
          <w:color w:val="000000"/>
        </w:rPr>
        <w:t>The role of NFF in the CBD</w:t>
      </w:r>
    </w:p>
    <w:p w14:paraId="7D26732A" w14:textId="77777777" w:rsidR="00E00B06" w:rsidRPr="00E00B06" w:rsidRDefault="00E00B06" w:rsidP="00E00B06">
      <w:pPr>
        <w:keepNext/>
        <w:numPr>
          <w:ilvl w:val="0"/>
          <w:numId w:val="16"/>
        </w:numPr>
        <w:spacing w:line="254" w:lineRule="auto"/>
        <w:jc w:val="both"/>
        <w:rPr>
          <w:rFonts w:eastAsia="Times New Roman"/>
          <w:color w:val="000000"/>
        </w:rPr>
      </w:pPr>
      <w:r w:rsidRPr="00E00B06">
        <w:rPr>
          <w:rFonts w:eastAsia="Times New Roman"/>
          <w:color w:val="000000"/>
        </w:rPr>
        <w:t xml:space="preserve">How to operationalize and apply the NFF at the </w:t>
      </w:r>
      <w:r w:rsidRPr="00E00B06">
        <w:t>n</w:t>
      </w:r>
      <w:r w:rsidRPr="00E00B06">
        <w:rPr>
          <w:rFonts w:eastAsia="Times New Roman"/>
          <w:color w:val="000000"/>
        </w:rPr>
        <w:t>ational level</w:t>
      </w:r>
    </w:p>
    <w:p w14:paraId="471D0426" w14:textId="77777777" w:rsidR="00E00B06" w:rsidRPr="00E00B06" w:rsidRDefault="00E00B06" w:rsidP="00E00B06">
      <w:pPr>
        <w:keepNext/>
        <w:numPr>
          <w:ilvl w:val="0"/>
          <w:numId w:val="16"/>
        </w:numPr>
        <w:spacing w:after="120" w:line="254" w:lineRule="auto"/>
        <w:jc w:val="both"/>
        <w:rPr>
          <w:rFonts w:ascii="Calibri" w:eastAsia="Calibri" w:hAnsi="Calibri" w:cs="Calibri"/>
          <w:color w:val="000000"/>
          <w:sz w:val="22"/>
          <w:szCs w:val="22"/>
        </w:rPr>
      </w:pPr>
      <w:r w:rsidRPr="00E00B06">
        <w:rPr>
          <w:rFonts w:eastAsia="Times New Roman"/>
          <w:color w:val="000000"/>
        </w:rPr>
        <w:t xml:space="preserve">How to link </w:t>
      </w:r>
      <w:r w:rsidRPr="00E00B06">
        <w:t xml:space="preserve">the </w:t>
      </w:r>
      <w:r w:rsidRPr="00E00B06">
        <w:rPr>
          <w:rFonts w:eastAsia="Times New Roman"/>
          <w:color w:val="000000"/>
        </w:rPr>
        <w:t>NFF and other global scenarios, focussing on the SSP/RCP/SPA climate scenario frame</w:t>
      </w:r>
      <w:r w:rsidRPr="00E00B06">
        <w:t>work</w:t>
      </w:r>
    </w:p>
    <w:p w14:paraId="3F35033E" w14:textId="77777777" w:rsidR="00E00B06" w:rsidRPr="00E00B06" w:rsidRDefault="00E00B06" w:rsidP="00E00B06">
      <w:pPr>
        <w:spacing w:after="120"/>
        <w:ind w:left="1247"/>
      </w:pPr>
      <w:r w:rsidRPr="00E00B06">
        <w:t xml:space="preserve">The following points were highlighted by the breakout groups (Table): </w:t>
      </w:r>
    </w:p>
    <w:p w14:paraId="6FCA2867" w14:textId="77777777" w:rsidR="00E00B06" w:rsidRPr="00E00B06" w:rsidRDefault="00E00B06" w:rsidP="00E00B06">
      <w:pPr>
        <w:sectPr w:rsidR="00E00B06" w:rsidRPr="00E00B06" w:rsidSect="00A72D51">
          <w:headerReference w:type="even" r:id="rId13"/>
          <w:headerReference w:type="default" r:id="rId14"/>
          <w:footerReference w:type="even" r:id="rId15"/>
          <w:footerReference w:type="default" r:id="rId16"/>
          <w:type w:val="continuous"/>
          <w:pgSz w:w="11906" w:h="16838" w:code="9"/>
          <w:pgMar w:top="907" w:right="1440" w:bottom="1411" w:left="1152" w:header="533" w:footer="979" w:gutter="0"/>
          <w:pgNumType w:start="1"/>
          <w:cols w:space="708"/>
          <w:titlePg/>
          <w:docGrid w:linePitch="272"/>
        </w:sectPr>
      </w:pPr>
      <w:r w:rsidRPr="00E00B06">
        <w:br w:type="page"/>
      </w:r>
    </w:p>
    <w:p w14:paraId="397CF12D" w14:textId="77777777" w:rsidR="00E00B06" w:rsidRPr="00E00B06" w:rsidRDefault="00E00B06" w:rsidP="00E00B06">
      <w:pPr>
        <w:widowControl w:val="0"/>
        <w:spacing w:line="276" w:lineRule="auto"/>
      </w:pPr>
    </w:p>
    <w:tbl>
      <w:tblPr>
        <w:tblW w:w="12435" w:type="dxa"/>
        <w:tblInd w:w="49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4293"/>
        <w:gridCol w:w="4468"/>
        <w:gridCol w:w="3674"/>
      </w:tblGrid>
      <w:tr w:rsidR="00E00B06" w:rsidRPr="00E00B06" w14:paraId="4B9F66FA" w14:textId="77777777" w:rsidTr="00E00B06">
        <w:trPr>
          <w:trHeight w:val="552"/>
          <w:tblHeader/>
        </w:trPr>
        <w:tc>
          <w:tcPr>
            <w:tcW w:w="4295" w:type="dxa"/>
            <w:tcBorders>
              <w:top w:val="single" w:sz="4" w:space="0" w:color="000000"/>
              <w:left w:val="single" w:sz="4" w:space="0" w:color="000000"/>
              <w:bottom w:val="single" w:sz="4" w:space="0" w:color="000000"/>
              <w:right w:val="single" w:sz="4" w:space="0" w:color="000000"/>
            </w:tcBorders>
            <w:shd w:val="clear" w:color="auto" w:fill="F2F2F2"/>
            <w:hideMark/>
          </w:tcPr>
          <w:p w14:paraId="093D2BA2" w14:textId="77777777" w:rsidR="00E00B06" w:rsidRPr="00E00B06" w:rsidRDefault="00E00B06" w:rsidP="00E00B06">
            <w:pPr>
              <w:rPr>
                <w:rFonts w:eastAsia="Times New Roman"/>
                <w:b/>
                <w:i/>
                <w:color w:val="000000"/>
              </w:rPr>
            </w:pPr>
            <w:r w:rsidRPr="00E00B06">
              <w:rPr>
                <w:rFonts w:eastAsia="Times New Roman"/>
                <w:b/>
                <w:i/>
                <w:color w:val="000000"/>
              </w:rPr>
              <w:t>Group 1: The role of NFF in the CBD</w:t>
            </w:r>
          </w:p>
        </w:tc>
        <w:tc>
          <w:tcPr>
            <w:tcW w:w="4470" w:type="dxa"/>
            <w:tcBorders>
              <w:top w:val="single" w:sz="4" w:space="0" w:color="000000"/>
              <w:left w:val="single" w:sz="4" w:space="0" w:color="000000"/>
              <w:bottom w:val="single" w:sz="4" w:space="0" w:color="000000"/>
              <w:right w:val="single" w:sz="4" w:space="0" w:color="000000"/>
            </w:tcBorders>
            <w:shd w:val="clear" w:color="auto" w:fill="F2F2F2"/>
            <w:hideMark/>
          </w:tcPr>
          <w:p w14:paraId="0ABFA8FE" w14:textId="77777777" w:rsidR="00E00B06" w:rsidRPr="00E00B06" w:rsidRDefault="00E00B06" w:rsidP="00E00B06">
            <w:pPr>
              <w:rPr>
                <w:rFonts w:eastAsia="Times New Roman"/>
                <w:b/>
                <w:i/>
                <w:color w:val="000000"/>
              </w:rPr>
            </w:pPr>
            <w:r w:rsidRPr="00E00B06">
              <w:rPr>
                <w:rFonts w:eastAsia="Times New Roman"/>
                <w:b/>
                <w:i/>
                <w:color w:val="000000"/>
              </w:rPr>
              <w:t>Group 2: How to operationalize and apply the NFF at the national level</w:t>
            </w:r>
          </w:p>
        </w:tc>
        <w:tc>
          <w:tcPr>
            <w:tcW w:w="3675" w:type="dxa"/>
            <w:tcBorders>
              <w:top w:val="single" w:sz="4" w:space="0" w:color="000000"/>
              <w:left w:val="single" w:sz="4" w:space="0" w:color="000000"/>
              <w:bottom w:val="single" w:sz="4" w:space="0" w:color="000000"/>
              <w:right w:val="single" w:sz="4" w:space="0" w:color="000000"/>
            </w:tcBorders>
            <w:shd w:val="clear" w:color="auto" w:fill="F2F2F2"/>
            <w:hideMark/>
          </w:tcPr>
          <w:p w14:paraId="75C2C228" w14:textId="77777777" w:rsidR="00E00B06" w:rsidRPr="00E00B06" w:rsidRDefault="00E00B06" w:rsidP="00E00B06">
            <w:pPr>
              <w:rPr>
                <w:rFonts w:eastAsia="Times New Roman"/>
                <w:b/>
                <w:i/>
                <w:color w:val="000000"/>
              </w:rPr>
            </w:pPr>
            <w:r w:rsidRPr="00E00B06">
              <w:rPr>
                <w:rFonts w:eastAsia="Times New Roman"/>
                <w:b/>
                <w:i/>
                <w:color w:val="000000"/>
              </w:rPr>
              <w:t>Group 3: How to link between NFF and other global climate scenarios</w:t>
            </w:r>
          </w:p>
        </w:tc>
      </w:tr>
      <w:tr w:rsidR="00E00B06" w:rsidRPr="00E00B06" w14:paraId="2B841528" w14:textId="77777777" w:rsidTr="00E00B06">
        <w:tc>
          <w:tcPr>
            <w:tcW w:w="4295" w:type="dxa"/>
            <w:tcBorders>
              <w:top w:val="single" w:sz="4" w:space="0" w:color="000000"/>
              <w:left w:val="single" w:sz="4" w:space="0" w:color="000000"/>
              <w:bottom w:val="single" w:sz="4" w:space="0" w:color="000000"/>
              <w:right w:val="single" w:sz="4" w:space="0" w:color="000000"/>
            </w:tcBorders>
            <w:hideMark/>
          </w:tcPr>
          <w:p w14:paraId="3D3E54C5" w14:textId="77777777" w:rsidR="00E00B06" w:rsidRPr="00E00B06" w:rsidRDefault="00E00B06" w:rsidP="00E00B06">
            <w:pPr>
              <w:tabs>
                <w:tab w:val="left" w:pos="1247"/>
                <w:tab w:val="left" w:pos="1814"/>
                <w:tab w:val="left" w:pos="2381"/>
                <w:tab w:val="left" w:pos="2948"/>
                <w:tab w:val="left" w:pos="3515"/>
              </w:tabs>
              <w:spacing w:after="200"/>
              <w:rPr>
                <w:rFonts w:eastAsia="Times New Roman"/>
                <w:color w:val="000000"/>
              </w:rPr>
            </w:pPr>
            <w:r w:rsidRPr="00E00B06">
              <w:rPr>
                <w:rFonts w:eastAsia="Times New Roman"/>
                <w:color w:val="000000"/>
              </w:rPr>
              <w:t>- There are important synergies between the goals and targets of the CBD and the NFF (perspectives); and the NFF increases capacity to think between and across goals</w:t>
            </w:r>
          </w:p>
          <w:p w14:paraId="1B46DC24" w14:textId="77777777" w:rsidR="00E00B06" w:rsidRPr="00E00B06" w:rsidRDefault="00E00B06" w:rsidP="00E00B06">
            <w:pPr>
              <w:tabs>
                <w:tab w:val="left" w:pos="1247"/>
                <w:tab w:val="left" w:pos="1814"/>
                <w:tab w:val="left" w:pos="2381"/>
                <w:tab w:val="left" w:pos="2948"/>
                <w:tab w:val="left" w:pos="3515"/>
              </w:tabs>
              <w:spacing w:after="200"/>
              <w:rPr>
                <w:rFonts w:eastAsia="Times New Roman"/>
                <w:color w:val="000000"/>
              </w:rPr>
            </w:pPr>
            <w:r w:rsidRPr="00E00B06">
              <w:rPr>
                <w:rFonts w:eastAsia="Times New Roman"/>
                <w:color w:val="000000"/>
              </w:rPr>
              <w:t>- The NFF can provide policy mixes and actions/interventions/targets that ensure CBD targets are measurable and meaningful</w:t>
            </w:r>
          </w:p>
          <w:p w14:paraId="08780B00" w14:textId="77777777" w:rsidR="00E00B06" w:rsidRPr="00E00B06" w:rsidRDefault="00E00B06" w:rsidP="00E00B06">
            <w:pPr>
              <w:tabs>
                <w:tab w:val="left" w:pos="1247"/>
                <w:tab w:val="left" w:pos="1814"/>
                <w:tab w:val="left" w:pos="2381"/>
                <w:tab w:val="left" w:pos="2948"/>
                <w:tab w:val="left" w:pos="3515"/>
              </w:tabs>
              <w:spacing w:after="200"/>
              <w:rPr>
                <w:rFonts w:eastAsia="Times New Roman"/>
                <w:color w:val="000000"/>
              </w:rPr>
            </w:pPr>
            <w:r w:rsidRPr="00E00B06">
              <w:rPr>
                <w:rFonts w:eastAsia="Times New Roman"/>
                <w:color w:val="000000"/>
              </w:rPr>
              <w:t>- The NFF can be used to explore and explicitly describe the overall vision of ‘people living in harmony with nature’; and help identify multiple pathways with diverse options on how to achieve this vision</w:t>
            </w:r>
          </w:p>
          <w:p w14:paraId="004AC224" w14:textId="77777777" w:rsidR="00E00B06" w:rsidRPr="00E00B06" w:rsidRDefault="00E00B06" w:rsidP="00E00B06">
            <w:pPr>
              <w:tabs>
                <w:tab w:val="left" w:pos="1247"/>
                <w:tab w:val="left" w:pos="1814"/>
                <w:tab w:val="left" w:pos="2381"/>
                <w:tab w:val="left" w:pos="2948"/>
                <w:tab w:val="left" w:pos="3515"/>
              </w:tabs>
              <w:spacing w:after="200"/>
              <w:rPr>
                <w:rFonts w:eastAsia="Times New Roman"/>
                <w:color w:val="000000"/>
              </w:rPr>
            </w:pPr>
            <w:r w:rsidRPr="00E00B06">
              <w:rPr>
                <w:rFonts w:eastAsia="Times New Roman"/>
                <w:color w:val="000000"/>
              </w:rPr>
              <w:t>- The NFF can be useful for climate change-biodiversity nexus relevant multilateral environmental agreements</w:t>
            </w:r>
          </w:p>
          <w:p w14:paraId="4F0688F6" w14:textId="77777777" w:rsidR="00E00B06" w:rsidRPr="00E00B06" w:rsidRDefault="00E00B06" w:rsidP="00E00B06">
            <w:pPr>
              <w:tabs>
                <w:tab w:val="left" w:pos="1247"/>
                <w:tab w:val="left" w:pos="1814"/>
                <w:tab w:val="left" w:pos="2381"/>
                <w:tab w:val="left" w:pos="2948"/>
                <w:tab w:val="left" w:pos="3515"/>
              </w:tabs>
              <w:spacing w:after="200"/>
              <w:rPr>
                <w:rFonts w:eastAsia="Times New Roman"/>
                <w:color w:val="000000"/>
              </w:rPr>
            </w:pPr>
            <w:r w:rsidRPr="00E00B06">
              <w:rPr>
                <w:rFonts w:eastAsia="Times New Roman"/>
                <w:color w:val="000000"/>
              </w:rPr>
              <w:t>- The NFF can be used to communicate different values to non-conservation communities and help recognise the importance of integrating different values</w:t>
            </w:r>
          </w:p>
          <w:p w14:paraId="48C133D0" w14:textId="77777777" w:rsidR="00E00B06" w:rsidRPr="00E00B06" w:rsidRDefault="00E00B06" w:rsidP="00E00B06">
            <w:pPr>
              <w:tabs>
                <w:tab w:val="left" w:pos="1247"/>
                <w:tab w:val="left" w:pos="1814"/>
                <w:tab w:val="left" w:pos="2381"/>
                <w:tab w:val="left" w:pos="2948"/>
                <w:tab w:val="left" w:pos="3515"/>
              </w:tabs>
              <w:spacing w:after="200"/>
              <w:rPr>
                <w:rFonts w:eastAsia="Times New Roman"/>
                <w:color w:val="000000"/>
              </w:rPr>
            </w:pPr>
            <w:r w:rsidRPr="00E00B06">
              <w:rPr>
                <w:rFonts w:eastAsia="Times New Roman"/>
                <w:color w:val="000000"/>
              </w:rPr>
              <w:t>- NFF-based narratives, scenarios and models could provide input for policy negotiations</w:t>
            </w:r>
          </w:p>
        </w:tc>
        <w:tc>
          <w:tcPr>
            <w:tcW w:w="4470" w:type="dxa"/>
            <w:tcBorders>
              <w:top w:val="single" w:sz="4" w:space="0" w:color="000000"/>
              <w:left w:val="single" w:sz="4" w:space="0" w:color="000000"/>
              <w:bottom w:val="single" w:sz="4" w:space="0" w:color="000000"/>
              <w:right w:val="single" w:sz="4" w:space="0" w:color="000000"/>
            </w:tcBorders>
            <w:hideMark/>
          </w:tcPr>
          <w:p w14:paraId="36ED90C0" w14:textId="77777777" w:rsidR="00E00B06" w:rsidRPr="00E00B06" w:rsidRDefault="00E00B06" w:rsidP="00E00B06">
            <w:pPr>
              <w:tabs>
                <w:tab w:val="left" w:pos="1247"/>
                <w:tab w:val="left" w:pos="1814"/>
                <w:tab w:val="left" w:pos="2381"/>
                <w:tab w:val="left" w:pos="2948"/>
                <w:tab w:val="left" w:pos="3515"/>
              </w:tabs>
              <w:spacing w:after="200"/>
              <w:rPr>
                <w:rFonts w:eastAsia="Times New Roman"/>
                <w:color w:val="000000"/>
              </w:rPr>
            </w:pPr>
            <w:r w:rsidRPr="00E00B06">
              <w:rPr>
                <w:rFonts w:eastAsia="Times New Roman"/>
                <w:color w:val="000000"/>
              </w:rPr>
              <w:t>- Link NFF to different stages of the policy cycle</w:t>
            </w:r>
          </w:p>
          <w:p w14:paraId="52D6D597" w14:textId="77777777" w:rsidR="00E00B06" w:rsidRPr="00E00B06" w:rsidRDefault="00E00B06" w:rsidP="00E00B06">
            <w:pPr>
              <w:tabs>
                <w:tab w:val="left" w:pos="1247"/>
                <w:tab w:val="left" w:pos="1814"/>
                <w:tab w:val="left" w:pos="2381"/>
                <w:tab w:val="left" w:pos="2948"/>
                <w:tab w:val="left" w:pos="3515"/>
              </w:tabs>
              <w:spacing w:after="200"/>
              <w:rPr>
                <w:rFonts w:eastAsia="Times New Roman"/>
                <w:color w:val="000000"/>
              </w:rPr>
            </w:pPr>
            <w:r w:rsidRPr="00E00B06">
              <w:rPr>
                <w:rFonts w:eastAsia="Times New Roman"/>
                <w:color w:val="000000"/>
              </w:rPr>
              <w:t>- The NFF can encourage bottom-up decision-making and the integration of various governmental bodies through the commonality of considering policies from multiple value perspectives</w:t>
            </w:r>
          </w:p>
          <w:p w14:paraId="16CCD268" w14:textId="77777777" w:rsidR="00E00B06" w:rsidRPr="00E00B06" w:rsidRDefault="00E00B06" w:rsidP="00E00B06">
            <w:pPr>
              <w:tabs>
                <w:tab w:val="left" w:pos="1247"/>
                <w:tab w:val="left" w:pos="1814"/>
                <w:tab w:val="left" w:pos="2381"/>
                <w:tab w:val="left" w:pos="2948"/>
                <w:tab w:val="left" w:pos="3515"/>
              </w:tabs>
              <w:spacing w:after="200"/>
              <w:rPr>
                <w:rFonts w:eastAsia="Times New Roman"/>
                <w:color w:val="000000"/>
              </w:rPr>
            </w:pPr>
            <w:r w:rsidRPr="00E00B06">
              <w:rPr>
                <w:rFonts w:eastAsia="Times New Roman"/>
                <w:color w:val="000000"/>
              </w:rPr>
              <w:t>- Many countries still focus on economic prosperity, which could be linked to the Nature for Society perspective highlighting nature-based growth, however, the trade-offs need to be considered</w:t>
            </w:r>
          </w:p>
          <w:p w14:paraId="4AB09D5F" w14:textId="77777777" w:rsidR="00E00B06" w:rsidRPr="00E00B06" w:rsidRDefault="00E00B06" w:rsidP="00E00B06">
            <w:pPr>
              <w:tabs>
                <w:tab w:val="left" w:pos="1247"/>
                <w:tab w:val="left" w:pos="1814"/>
                <w:tab w:val="left" w:pos="2381"/>
                <w:tab w:val="left" w:pos="2948"/>
                <w:tab w:val="left" w:pos="3515"/>
              </w:tabs>
              <w:spacing w:after="200"/>
              <w:rPr>
                <w:rFonts w:eastAsia="Times New Roman"/>
                <w:color w:val="000000"/>
              </w:rPr>
            </w:pPr>
            <w:r w:rsidRPr="00E00B06">
              <w:rPr>
                <w:rFonts w:eastAsia="Times New Roman"/>
                <w:color w:val="000000"/>
              </w:rPr>
              <w:t>- The NFF can be used as a tool to educate the next generation of decision-makers to think in more pluralistic terms, as well as to challenge short-sighted decision-making</w:t>
            </w:r>
          </w:p>
          <w:p w14:paraId="74922B30" w14:textId="77777777" w:rsidR="00E00B06" w:rsidRPr="00E00B06" w:rsidRDefault="00E00B06" w:rsidP="00E00B06">
            <w:pPr>
              <w:tabs>
                <w:tab w:val="left" w:pos="1247"/>
                <w:tab w:val="left" w:pos="1814"/>
                <w:tab w:val="left" w:pos="2381"/>
                <w:tab w:val="left" w:pos="2948"/>
                <w:tab w:val="left" w:pos="3515"/>
              </w:tabs>
              <w:spacing w:after="200"/>
              <w:rPr>
                <w:rFonts w:eastAsia="Times New Roman"/>
                <w:color w:val="000000"/>
              </w:rPr>
            </w:pPr>
            <w:r w:rsidRPr="00E00B06">
              <w:rPr>
                <w:rFonts w:eastAsia="Times New Roman"/>
                <w:color w:val="000000"/>
              </w:rPr>
              <w:t>- The NFF could provide a lens to retrospectively review policies and identify which policies worked and which ones did not</w:t>
            </w:r>
          </w:p>
          <w:p w14:paraId="268FBCEF" w14:textId="77777777" w:rsidR="00E00B06" w:rsidRPr="00E00B06" w:rsidRDefault="00E00B06" w:rsidP="00E00B06">
            <w:pPr>
              <w:tabs>
                <w:tab w:val="left" w:pos="1247"/>
                <w:tab w:val="left" w:pos="1814"/>
                <w:tab w:val="left" w:pos="2381"/>
                <w:tab w:val="left" w:pos="2948"/>
                <w:tab w:val="left" w:pos="3515"/>
              </w:tabs>
              <w:spacing w:after="200"/>
              <w:rPr>
                <w:rFonts w:eastAsia="Times New Roman"/>
                <w:color w:val="000000"/>
              </w:rPr>
            </w:pPr>
            <w:r w:rsidRPr="00E00B06">
              <w:rPr>
                <w:rFonts w:eastAsia="Times New Roman"/>
                <w:color w:val="000000"/>
              </w:rPr>
              <w:t>- The NFF could help address the policy gap across national policies to local level, to incorporate multiple values and objectives in climate change or biodiversity plans (e.g., NDCs)</w:t>
            </w:r>
          </w:p>
          <w:p w14:paraId="734FF743" w14:textId="77777777" w:rsidR="00E00B06" w:rsidRPr="00E00B06" w:rsidRDefault="00E00B06" w:rsidP="00E00B06">
            <w:pPr>
              <w:tabs>
                <w:tab w:val="left" w:pos="1247"/>
                <w:tab w:val="left" w:pos="1814"/>
                <w:tab w:val="left" w:pos="2381"/>
                <w:tab w:val="left" w:pos="2948"/>
                <w:tab w:val="left" w:pos="3515"/>
              </w:tabs>
              <w:spacing w:after="200"/>
              <w:rPr>
                <w:rFonts w:eastAsia="Times New Roman"/>
                <w:color w:val="000000"/>
              </w:rPr>
            </w:pPr>
            <w:r w:rsidRPr="00E00B06">
              <w:rPr>
                <w:rFonts w:eastAsia="Times New Roman"/>
                <w:color w:val="000000"/>
              </w:rPr>
              <w:t>- Begin work on the scale of narratives, not scenarios, which could involve a large number of stakeholders and could be provided as an overall guide for policies - language here is very important</w:t>
            </w:r>
          </w:p>
          <w:p w14:paraId="5DCDA865" w14:textId="77777777" w:rsidR="00E00B06" w:rsidRPr="00E00B06" w:rsidRDefault="00E00B06" w:rsidP="00E00B06">
            <w:pPr>
              <w:tabs>
                <w:tab w:val="left" w:pos="1247"/>
                <w:tab w:val="left" w:pos="1814"/>
                <w:tab w:val="left" w:pos="2381"/>
                <w:tab w:val="left" w:pos="2948"/>
                <w:tab w:val="left" w:pos="3515"/>
              </w:tabs>
              <w:spacing w:after="200"/>
              <w:rPr>
                <w:rFonts w:eastAsia="Times New Roman"/>
                <w:color w:val="000000"/>
              </w:rPr>
            </w:pPr>
            <w:r w:rsidRPr="00E00B06">
              <w:rPr>
                <w:rFonts w:eastAsia="Times New Roman"/>
                <w:color w:val="000000"/>
              </w:rPr>
              <w:t>- To kickstart, set up communities of practice, practitioner networks and databases of applications</w:t>
            </w:r>
          </w:p>
        </w:tc>
        <w:tc>
          <w:tcPr>
            <w:tcW w:w="3675" w:type="dxa"/>
            <w:tcBorders>
              <w:top w:val="single" w:sz="4" w:space="0" w:color="000000"/>
              <w:left w:val="single" w:sz="4" w:space="0" w:color="000000"/>
              <w:bottom w:val="single" w:sz="4" w:space="0" w:color="000000"/>
              <w:right w:val="single" w:sz="4" w:space="0" w:color="000000"/>
            </w:tcBorders>
            <w:hideMark/>
          </w:tcPr>
          <w:p w14:paraId="35C209A0" w14:textId="77777777" w:rsidR="00E00B06" w:rsidRPr="00E00B06" w:rsidRDefault="00E00B06" w:rsidP="00E00B06">
            <w:pPr>
              <w:spacing w:after="200"/>
              <w:rPr>
                <w:rFonts w:eastAsia="Times New Roman"/>
                <w:color w:val="000000"/>
              </w:rPr>
            </w:pPr>
            <w:r w:rsidRPr="00E00B06">
              <w:rPr>
                <w:rFonts w:eastAsia="Times New Roman"/>
                <w:color w:val="000000"/>
              </w:rPr>
              <w:t>- Map existing scenarios onto the NFF or contextualise them in terms of, e.g., outcomes to fit the NFF, e.g., link SSPs with NFF through a matrix; extend next generation of SSPs with more input from NFF thinking</w:t>
            </w:r>
          </w:p>
          <w:p w14:paraId="6FF81E48" w14:textId="77777777" w:rsidR="00E00B06" w:rsidRPr="00E00B06" w:rsidRDefault="00E00B06" w:rsidP="00E00B06">
            <w:pPr>
              <w:spacing w:after="200"/>
              <w:rPr>
                <w:rFonts w:eastAsia="Times New Roman"/>
                <w:color w:val="000000"/>
              </w:rPr>
            </w:pPr>
            <w:r w:rsidRPr="00E00B06">
              <w:rPr>
                <w:rFonts w:eastAsia="Times New Roman"/>
                <w:color w:val="000000"/>
              </w:rPr>
              <w:t>- Link should focus on bridging the gap between global scenarios currently in use that are largely focussed on climate (e.g., not including biodiversity, no value plurality) and the NFF</w:t>
            </w:r>
          </w:p>
          <w:p w14:paraId="1CAEA439" w14:textId="77777777" w:rsidR="00E00B06" w:rsidRPr="00E00B06" w:rsidRDefault="00E00B06" w:rsidP="00E00B06">
            <w:pPr>
              <w:spacing w:after="200"/>
              <w:rPr>
                <w:rFonts w:eastAsia="Times New Roman"/>
                <w:color w:val="000000"/>
              </w:rPr>
            </w:pPr>
            <w:r w:rsidRPr="00E00B06">
              <w:rPr>
                <w:rFonts w:eastAsia="Times New Roman"/>
                <w:color w:val="000000"/>
              </w:rPr>
              <w:t xml:space="preserve">- Closer collaboration and learning between IPBES and IPCC scenarios and models communities </w:t>
            </w:r>
          </w:p>
          <w:p w14:paraId="72DEE01E" w14:textId="77777777" w:rsidR="00E00B06" w:rsidRPr="00E00B06" w:rsidRDefault="00E00B06" w:rsidP="00E00B06">
            <w:pPr>
              <w:spacing w:after="200"/>
              <w:rPr>
                <w:rFonts w:eastAsia="Times New Roman"/>
                <w:color w:val="000000"/>
              </w:rPr>
            </w:pPr>
            <w:r w:rsidRPr="00E00B06">
              <w:rPr>
                <w:rFonts w:eastAsia="Times New Roman"/>
                <w:color w:val="000000"/>
              </w:rPr>
              <w:t>- Work closely with the integrated assessment modelling community to model aspects outside conventional socioeconomic variables and challenge usual model assumptions, e.g., on how the economy and trade work</w:t>
            </w:r>
          </w:p>
          <w:p w14:paraId="6B48CEB0" w14:textId="77777777" w:rsidR="00E00B06" w:rsidRPr="00E00B06" w:rsidRDefault="00E00B06" w:rsidP="00E00B06">
            <w:pPr>
              <w:spacing w:after="200"/>
              <w:rPr>
                <w:rFonts w:eastAsia="Times New Roman"/>
                <w:color w:val="000000"/>
              </w:rPr>
            </w:pPr>
            <w:r w:rsidRPr="00E00B06">
              <w:rPr>
                <w:rFonts w:eastAsia="Times New Roman"/>
                <w:color w:val="000000"/>
              </w:rPr>
              <w:t xml:space="preserve">- Use current and future SSP-RCP scenarios to define what is outside the NFF triangle (i.e., futures that should be avoided). </w:t>
            </w:r>
          </w:p>
          <w:p w14:paraId="632E3670" w14:textId="77777777" w:rsidR="00E00B06" w:rsidRPr="00E00B06" w:rsidRDefault="00E00B06" w:rsidP="00E00B06">
            <w:pPr>
              <w:spacing w:after="200"/>
              <w:rPr>
                <w:rFonts w:eastAsia="Times New Roman"/>
                <w:color w:val="000000"/>
              </w:rPr>
            </w:pPr>
            <w:r w:rsidRPr="00E00B06">
              <w:rPr>
                <w:rFonts w:eastAsia="Times New Roman"/>
                <w:color w:val="000000"/>
              </w:rPr>
              <w:t>- Scenarios need to be more solution-oriented and transformative; the climate scenarios community can learn a lot from engaging with the NFF</w:t>
            </w:r>
          </w:p>
          <w:p w14:paraId="7EEB544E" w14:textId="77777777" w:rsidR="00E00B06" w:rsidRPr="00E00B06" w:rsidRDefault="00E00B06" w:rsidP="00E00B06">
            <w:pPr>
              <w:spacing w:after="200"/>
              <w:rPr>
                <w:rFonts w:eastAsia="Times New Roman"/>
                <w:color w:val="000000"/>
              </w:rPr>
            </w:pPr>
            <w:r w:rsidRPr="00E00B06">
              <w:rPr>
                <w:rFonts w:eastAsia="Times New Roman"/>
                <w:color w:val="000000"/>
              </w:rPr>
              <w:lastRenderedPageBreak/>
              <w:t xml:space="preserve">- Important to identify short- and long-term objectives, scenarios on how to achieve these and rank priorities </w:t>
            </w:r>
          </w:p>
          <w:p w14:paraId="250E2A93" w14:textId="77777777" w:rsidR="00E00B06" w:rsidRPr="00E00B06" w:rsidRDefault="00E00B06" w:rsidP="00E00B06">
            <w:pPr>
              <w:spacing w:after="200"/>
              <w:rPr>
                <w:rFonts w:eastAsia="Times New Roman"/>
                <w:color w:val="000000"/>
              </w:rPr>
            </w:pPr>
            <w:r w:rsidRPr="00E00B06">
              <w:rPr>
                <w:rFonts w:eastAsia="Times New Roman"/>
                <w:color w:val="000000"/>
              </w:rPr>
              <w:t>- Ongoing, iterative collaborations between climate and biodiversity scenarios and modelling communities can help to address many gaps over the short- to long-term, especially around target-seeking scenarios.</w:t>
            </w:r>
          </w:p>
        </w:tc>
      </w:tr>
    </w:tbl>
    <w:p w14:paraId="052C6B83" w14:textId="77777777" w:rsidR="00E00B06" w:rsidRPr="00E00B06" w:rsidRDefault="00E00B06" w:rsidP="00E00B06">
      <w:pPr>
        <w:sectPr w:rsidR="00E00B06" w:rsidRPr="00E00B06" w:rsidSect="003A7B88">
          <w:pgSz w:w="16838" w:h="11906" w:orient="landscape" w:code="9"/>
          <w:pgMar w:top="1151" w:right="907" w:bottom="1440" w:left="1412" w:header="533" w:footer="981" w:gutter="0"/>
          <w:cols w:space="708"/>
          <w:docGrid w:linePitch="272"/>
        </w:sectPr>
      </w:pPr>
      <w:r w:rsidRPr="00E00B06">
        <w:lastRenderedPageBreak/>
        <w:br w:type="page"/>
      </w:r>
    </w:p>
    <w:p w14:paraId="14253B1D" w14:textId="77777777" w:rsidR="00E00B06" w:rsidRPr="00E00B06" w:rsidRDefault="00E00B06" w:rsidP="00E00B06">
      <w:pPr>
        <w:keepNext/>
        <w:numPr>
          <w:ilvl w:val="0"/>
          <w:numId w:val="14"/>
        </w:numPr>
        <w:spacing w:before="240" w:after="120"/>
        <w:ind w:left="720"/>
        <w:outlineLvl w:val="0"/>
        <w:rPr>
          <w:b/>
          <w:sz w:val="28"/>
        </w:rPr>
      </w:pPr>
      <w:bookmarkStart w:id="19" w:name="_Toc123199578"/>
      <w:bookmarkStart w:id="20" w:name="_Toc130474326"/>
      <w:r w:rsidRPr="00E00B06">
        <w:rPr>
          <w:b/>
          <w:sz w:val="28"/>
        </w:rPr>
        <w:lastRenderedPageBreak/>
        <w:t>Next steps</w:t>
      </w:r>
      <w:bookmarkEnd w:id="19"/>
      <w:bookmarkEnd w:id="20"/>
    </w:p>
    <w:p w14:paraId="735975B0" w14:textId="77777777" w:rsidR="00E00B06" w:rsidRPr="00E00B06" w:rsidRDefault="00E00B06" w:rsidP="00E00B06">
      <w:pPr>
        <w:spacing w:after="120"/>
        <w:ind w:left="1247"/>
      </w:pPr>
      <w:r w:rsidRPr="00E00B06">
        <w:t xml:space="preserve">The workshop provided a good opportunity to bring practitioners together, enhance understanding of the NFF, share examples and collect feedback on how to improve its methodological guidance. </w:t>
      </w:r>
    </w:p>
    <w:p w14:paraId="4A04DCF2" w14:textId="77777777" w:rsidR="00E00B06" w:rsidRPr="00E00B06" w:rsidRDefault="00E00B06" w:rsidP="00E00B06">
      <w:pPr>
        <w:spacing w:after="120"/>
        <w:ind w:left="1247"/>
      </w:pPr>
      <w:r w:rsidRPr="00E00B06">
        <w:t>The task force was grateful for the engagement of the participants. It was acknowledged that the personal setting of the meeting enabled participants to learn from each other. Participants highlighted the importance of having different age groups and career stages represented at the workshop, which allowed for a diversity of perspectives.</w:t>
      </w:r>
    </w:p>
    <w:p w14:paraId="379CFB11" w14:textId="77777777" w:rsidR="00E00B06" w:rsidRPr="00E00B06" w:rsidRDefault="00E00B06" w:rsidP="00E00B06">
      <w:pPr>
        <w:spacing w:after="120"/>
        <w:ind w:left="1247"/>
      </w:pPr>
      <w:r w:rsidRPr="00E00B06">
        <w:t>The NFF was acknowledged as a useful and inclusive tool that provides an opportunity to explicitly consider different outcomes based on different value perspectives. Such a tool is effective for research, for education and to facilitate policy processes engaging different actors. Overall, there was enthusiasm from participants to take on the NFF in their own work and develop new case studies or even apply it to existing studies to re-evaluate outcomes.</w:t>
      </w:r>
    </w:p>
    <w:p w14:paraId="1C589C23" w14:textId="77777777" w:rsidR="00E00B06" w:rsidRPr="00E00B06" w:rsidRDefault="00E00B06" w:rsidP="00E00B06">
      <w:pPr>
        <w:spacing w:after="120"/>
        <w:ind w:left="1247"/>
      </w:pPr>
      <w:r w:rsidRPr="00E00B06">
        <w:t xml:space="preserve">It was agreed that there is a need for better articulation and clarity on the linkages between climate change and biodiversity, and with this, a more active collaboration between IPCC and IPBES scenarios and models experts. </w:t>
      </w:r>
    </w:p>
    <w:p w14:paraId="0E6A9FD8" w14:textId="77777777" w:rsidR="00E00B06" w:rsidRPr="00E00B06" w:rsidRDefault="00E00B06" w:rsidP="00E00B06">
      <w:pPr>
        <w:spacing w:after="120"/>
        <w:ind w:left="1247"/>
      </w:pPr>
      <w:r w:rsidRPr="00E00B06">
        <w:t>The workshop participants identified the following relevant follow-up activities:</w:t>
      </w:r>
    </w:p>
    <w:p w14:paraId="2B82CCA1" w14:textId="77777777" w:rsidR="00E00B06" w:rsidRPr="00E00B06" w:rsidRDefault="00E00B06" w:rsidP="00E00B06">
      <w:pPr>
        <w:numPr>
          <w:ilvl w:val="0"/>
          <w:numId w:val="13"/>
        </w:numPr>
        <w:tabs>
          <w:tab w:val="left" w:pos="1247"/>
          <w:tab w:val="left" w:pos="1814"/>
          <w:tab w:val="left" w:pos="2381"/>
          <w:tab w:val="left" w:pos="2948"/>
          <w:tab w:val="left" w:pos="3515"/>
        </w:tabs>
        <w:spacing w:after="120"/>
        <w:rPr>
          <w:rFonts w:eastAsia="Times New Roman"/>
        </w:rPr>
      </w:pPr>
      <w:r w:rsidRPr="00E00B06">
        <w:t>Improving the NFF methodological guidance by the task force, using the feedback provided during the workshop and comments already received from governments</w:t>
      </w:r>
    </w:p>
    <w:p w14:paraId="53F107F1" w14:textId="77777777" w:rsidR="00E00B06" w:rsidRPr="00E00B06" w:rsidRDefault="00E00B06" w:rsidP="00E00B06">
      <w:pPr>
        <w:numPr>
          <w:ilvl w:val="0"/>
          <w:numId w:val="13"/>
        </w:numPr>
        <w:tabs>
          <w:tab w:val="left" w:pos="1247"/>
          <w:tab w:val="left" w:pos="1814"/>
          <w:tab w:val="left" w:pos="2381"/>
          <w:tab w:val="left" w:pos="2948"/>
          <w:tab w:val="left" w:pos="3515"/>
        </w:tabs>
        <w:spacing w:after="120"/>
        <w:rPr>
          <w:rFonts w:eastAsia="Times New Roman"/>
        </w:rPr>
      </w:pPr>
      <w:r w:rsidRPr="00E00B06">
        <w:t xml:space="preserve">Catalysing the support of an NFF community of practice where experiences can be shared to further operationalise the NFF </w:t>
      </w:r>
    </w:p>
    <w:p w14:paraId="60CA7F04" w14:textId="77777777" w:rsidR="00E00B06" w:rsidRPr="00E00B06" w:rsidRDefault="00E00B06" w:rsidP="00E00B06">
      <w:pPr>
        <w:numPr>
          <w:ilvl w:val="0"/>
          <w:numId w:val="13"/>
        </w:numPr>
        <w:tabs>
          <w:tab w:val="left" w:pos="1247"/>
          <w:tab w:val="left" w:pos="1814"/>
          <w:tab w:val="left" w:pos="2381"/>
          <w:tab w:val="left" w:pos="2948"/>
          <w:tab w:val="left" w:pos="3515"/>
        </w:tabs>
        <w:spacing w:after="120"/>
        <w:rPr>
          <w:rFonts w:eastAsia="Times New Roman"/>
        </w:rPr>
      </w:pPr>
      <w:r w:rsidRPr="00E00B06">
        <w:t>Creating a directory for NFF documents, materials and resources to be used for future assessments, case studies, resources for conferences or educational materials</w:t>
      </w:r>
    </w:p>
    <w:p w14:paraId="5377ADD2" w14:textId="77777777" w:rsidR="00E00B06" w:rsidRPr="00E00B06" w:rsidRDefault="00E00B06" w:rsidP="00E00B06">
      <w:pPr>
        <w:numPr>
          <w:ilvl w:val="0"/>
          <w:numId w:val="13"/>
        </w:numPr>
        <w:tabs>
          <w:tab w:val="left" w:pos="1247"/>
          <w:tab w:val="left" w:pos="1814"/>
          <w:tab w:val="left" w:pos="2381"/>
          <w:tab w:val="left" w:pos="2948"/>
          <w:tab w:val="left" w:pos="3515"/>
        </w:tabs>
        <w:spacing w:after="120"/>
        <w:rPr>
          <w:rFonts w:eastAsia="Times New Roman"/>
        </w:rPr>
      </w:pPr>
      <w:r w:rsidRPr="00E00B06">
        <w:t>Exploring opportunities for events, webinars or symposia to present the NFF locally, nationally and at CBD/UNFCCC meetings, bringing together communities outside the context of IPBES</w:t>
      </w:r>
    </w:p>
    <w:p w14:paraId="31542450" w14:textId="77777777" w:rsidR="00E00B06" w:rsidRPr="00E00B06" w:rsidRDefault="00E00B06" w:rsidP="00E00B06">
      <w:pPr>
        <w:numPr>
          <w:ilvl w:val="0"/>
          <w:numId w:val="13"/>
        </w:numPr>
        <w:tabs>
          <w:tab w:val="left" w:pos="1247"/>
          <w:tab w:val="left" w:pos="1814"/>
          <w:tab w:val="left" w:pos="2381"/>
          <w:tab w:val="left" w:pos="2948"/>
          <w:tab w:val="left" w:pos="3515"/>
        </w:tabs>
        <w:spacing w:after="120"/>
        <w:rPr>
          <w:rFonts w:eastAsia="Times New Roman"/>
        </w:rPr>
      </w:pPr>
      <w:r w:rsidRPr="00E00B06">
        <w:t xml:space="preserve">Linking the NFF more closely to global processes such as those under the CBD and IPCC assessments by taking into account the Kunming-Montreal Global Biodiversity Framework in new work on scenarios and models.        </w:t>
      </w:r>
    </w:p>
    <w:p w14:paraId="0401CE6F" w14:textId="77777777" w:rsidR="00E00B06" w:rsidRPr="00E00B06" w:rsidRDefault="00E00B06" w:rsidP="00E00B06">
      <w:pPr>
        <w:keepNext/>
        <w:numPr>
          <w:ilvl w:val="0"/>
          <w:numId w:val="14"/>
        </w:numPr>
        <w:spacing w:before="240" w:after="120"/>
        <w:ind w:left="720"/>
        <w:outlineLvl w:val="0"/>
        <w:rPr>
          <w:b/>
          <w:sz w:val="28"/>
        </w:rPr>
      </w:pPr>
      <w:bookmarkStart w:id="21" w:name="_Toc123199579"/>
      <w:bookmarkStart w:id="22" w:name="_Toc130474327"/>
      <w:r w:rsidRPr="00E00B06">
        <w:rPr>
          <w:b/>
          <w:sz w:val="28"/>
        </w:rPr>
        <w:t>Closing session</w:t>
      </w:r>
      <w:bookmarkEnd w:id="21"/>
      <w:bookmarkEnd w:id="22"/>
      <w:r w:rsidRPr="00E00B06">
        <w:rPr>
          <w:b/>
          <w:sz w:val="28"/>
        </w:rPr>
        <w:t xml:space="preserve"> </w:t>
      </w:r>
    </w:p>
    <w:p w14:paraId="545922BC" w14:textId="77777777" w:rsidR="00E00B06" w:rsidRPr="00E00B06" w:rsidRDefault="00E00B06" w:rsidP="00E00B06">
      <w:pPr>
        <w:tabs>
          <w:tab w:val="left" w:pos="1247"/>
          <w:tab w:val="left" w:pos="1814"/>
          <w:tab w:val="left" w:pos="2381"/>
          <w:tab w:val="left" w:pos="2948"/>
          <w:tab w:val="left" w:pos="3515"/>
        </w:tabs>
        <w:spacing w:after="120"/>
        <w:ind w:left="1247"/>
        <w:rPr>
          <w:rFonts w:eastAsia="Times New Roman"/>
          <w:color w:val="000000"/>
        </w:rPr>
      </w:pPr>
      <w:r w:rsidRPr="00E00B06">
        <w:rPr>
          <w:rFonts w:eastAsia="Times New Roman"/>
          <w:color w:val="000000"/>
        </w:rPr>
        <w:t>Closing remarks were given by Carolyn Lundquist on behalf of the co-chairs of the task force on scenarios and models. The co-chairs thanked all participants for an inspiring meeting and for their constructive input.</w:t>
      </w:r>
    </w:p>
    <w:p w14:paraId="7A9658CA" w14:textId="77777777" w:rsidR="00E00B06" w:rsidRPr="00E00B06" w:rsidRDefault="00E00B06" w:rsidP="00E00B06">
      <w:pPr>
        <w:spacing w:before="240"/>
        <w:ind w:left="624"/>
        <w:rPr>
          <w:b/>
          <w:sz w:val="28"/>
          <w:szCs w:val="28"/>
        </w:rPr>
      </w:pPr>
      <w:r w:rsidRPr="00E00B06">
        <w:rPr>
          <w:b/>
          <w:sz w:val="28"/>
          <w:szCs w:val="28"/>
        </w:rPr>
        <w:t>Acknowledgement</w:t>
      </w:r>
    </w:p>
    <w:p w14:paraId="74D93D0F" w14:textId="77777777" w:rsidR="00E00B06" w:rsidRPr="00E00B06" w:rsidRDefault="00E00B06" w:rsidP="00E00B06">
      <w:pPr>
        <w:tabs>
          <w:tab w:val="left" w:pos="1247"/>
          <w:tab w:val="left" w:pos="1814"/>
          <w:tab w:val="left" w:pos="2381"/>
          <w:tab w:val="left" w:pos="2948"/>
          <w:tab w:val="left" w:pos="3515"/>
        </w:tabs>
        <w:spacing w:after="120"/>
        <w:ind w:left="1247"/>
        <w:rPr>
          <w:rFonts w:eastAsia="Times New Roman"/>
          <w:color w:val="000000"/>
        </w:rPr>
      </w:pPr>
      <w:r w:rsidRPr="00E00B06">
        <w:rPr>
          <w:rFonts w:eastAsia="Times New Roman"/>
          <w:color w:val="000000"/>
        </w:rPr>
        <w:t xml:space="preserve">The organizing team </w:t>
      </w:r>
      <w:r w:rsidRPr="00E00B06">
        <w:t>of</w:t>
      </w:r>
      <w:r w:rsidRPr="00E00B06">
        <w:rPr>
          <w:rFonts w:eastAsia="Times New Roman"/>
          <w:color w:val="000000"/>
        </w:rPr>
        <w:t xml:space="preserve"> the workshop is kindly acknowledged for their efforts in preparing the workshop: Laura Pereira, Carolyn Lundquist and </w:t>
      </w:r>
      <w:proofErr w:type="spellStart"/>
      <w:r w:rsidRPr="00E00B06">
        <w:rPr>
          <w:rFonts w:eastAsia="Times New Roman"/>
          <w:color w:val="000000"/>
        </w:rPr>
        <w:t>HyeJin</w:t>
      </w:r>
      <w:proofErr w:type="spellEnd"/>
      <w:r w:rsidRPr="00E00B06">
        <w:rPr>
          <w:rFonts w:eastAsia="Times New Roman"/>
          <w:color w:val="000000"/>
        </w:rPr>
        <w:t xml:space="preserve"> Kim. </w:t>
      </w:r>
    </w:p>
    <w:p w14:paraId="4D085612" w14:textId="6A5DC6C5" w:rsidR="00E00B06" w:rsidRPr="00E00B06" w:rsidRDefault="00E00B06" w:rsidP="00E00B06">
      <w:r w:rsidRPr="00E00B06">
        <w:br w:type="page"/>
      </w:r>
    </w:p>
    <w:p w14:paraId="53DAC07D" w14:textId="77777777" w:rsidR="00E00B06" w:rsidRPr="00E00B06" w:rsidRDefault="00E00B06" w:rsidP="00E00B06">
      <w:pPr>
        <w:keepNext/>
        <w:spacing w:before="240" w:after="120"/>
        <w:outlineLvl w:val="0"/>
        <w:rPr>
          <w:b/>
          <w:sz w:val="28"/>
        </w:rPr>
      </w:pPr>
      <w:bookmarkStart w:id="23" w:name="_Toc123199580"/>
      <w:bookmarkStart w:id="24" w:name="_Toc130474328"/>
      <w:r w:rsidRPr="00E00B06">
        <w:rPr>
          <w:b/>
          <w:sz w:val="28"/>
        </w:rPr>
        <w:lastRenderedPageBreak/>
        <w:t>Appendix I - Agenda</w:t>
      </w:r>
      <w:bookmarkEnd w:id="23"/>
      <w:bookmarkEnd w:id="24"/>
    </w:p>
    <w:p w14:paraId="207B44F8" w14:textId="77777777" w:rsidR="003A7B88" w:rsidRDefault="003A7B88" w:rsidP="00E00B06">
      <w:pPr>
        <w:spacing w:after="160" w:line="276" w:lineRule="auto"/>
        <w:ind w:firstLine="1134"/>
        <w:rPr>
          <w:rFonts w:eastAsia="Arial"/>
          <w:b/>
          <w:sz w:val="24"/>
          <w:szCs w:val="24"/>
          <w:lang w:eastAsia="en-US"/>
        </w:rPr>
      </w:pPr>
      <w:bookmarkStart w:id="25" w:name="_Toc431913404"/>
    </w:p>
    <w:p w14:paraId="3B177678" w14:textId="76D9E6E1" w:rsidR="00E00B06" w:rsidRPr="00E00B06" w:rsidRDefault="00E00B06" w:rsidP="00E00B06">
      <w:pPr>
        <w:spacing w:after="160" w:line="276" w:lineRule="auto"/>
        <w:ind w:firstLine="1134"/>
        <w:rPr>
          <w:rFonts w:eastAsia="Arial"/>
          <w:b/>
          <w:sz w:val="24"/>
          <w:szCs w:val="24"/>
          <w:lang w:eastAsia="en-GB"/>
        </w:rPr>
      </w:pPr>
      <w:r w:rsidRPr="00E00B06">
        <w:rPr>
          <w:rFonts w:eastAsia="Arial"/>
          <w:b/>
          <w:sz w:val="24"/>
          <w:szCs w:val="24"/>
          <w:lang w:eastAsia="en-US"/>
        </w:rPr>
        <w:t xml:space="preserve">Day 1 - Monday 14 November 2022, 9:00-18:00 </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6"/>
        <w:gridCol w:w="7094"/>
      </w:tblGrid>
      <w:tr w:rsidR="00E00B06" w:rsidRPr="00E00B06" w14:paraId="05BC0D29" w14:textId="77777777" w:rsidTr="00E00B06">
        <w:trPr>
          <w:cantSplit/>
          <w:tblHeader/>
          <w:jc w:val="right"/>
        </w:trPr>
        <w:tc>
          <w:tcPr>
            <w:tcW w:w="1636" w:type="dxa"/>
            <w:tcBorders>
              <w:top w:val="single" w:sz="4" w:space="0" w:color="000000"/>
              <w:left w:val="single" w:sz="4" w:space="0" w:color="000000"/>
              <w:bottom w:val="single" w:sz="4" w:space="0" w:color="000000"/>
              <w:right w:val="single" w:sz="4" w:space="0" w:color="000000"/>
            </w:tcBorders>
            <w:shd w:val="clear" w:color="auto" w:fill="C6D9F1"/>
            <w:hideMark/>
          </w:tcPr>
          <w:p w14:paraId="0E289CBC" w14:textId="77777777" w:rsidR="00E00B06" w:rsidRPr="00E00B06" w:rsidRDefault="00E00B06" w:rsidP="00E00B06">
            <w:pPr>
              <w:rPr>
                <w:rFonts w:eastAsia="Times New Roman"/>
                <w:b/>
                <w:lang w:eastAsia="zh-CN"/>
              </w:rPr>
            </w:pPr>
            <w:r w:rsidRPr="00E00B06">
              <w:rPr>
                <w:rFonts w:eastAsia="Times New Roman"/>
                <w:b/>
                <w:lang w:eastAsia="zh-CN"/>
              </w:rPr>
              <w:t>Time (minutes)</w:t>
            </w:r>
          </w:p>
        </w:tc>
        <w:tc>
          <w:tcPr>
            <w:tcW w:w="7094" w:type="dxa"/>
            <w:tcBorders>
              <w:top w:val="single" w:sz="4" w:space="0" w:color="000000"/>
              <w:left w:val="single" w:sz="4" w:space="0" w:color="000000"/>
              <w:bottom w:val="single" w:sz="4" w:space="0" w:color="000000"/>
              <w:right w:val="single" w:sz="4" w:space="0" w:color="000000"/>
            </w:tcBorders>
            <w:shd w:val="clear" w:color="auto" w:fill="C6D9F1"/>
            <w:hideMark/>
          </w:tcPr>
          <w:p w14:paraId="4711822F" w14:textId="77777777" w:rsidR="00E00B06" w:rsidRPr="00E00B06" w:rsidRDefault="00E00B06" w:rsidP="00E00B06">
            <w:pPr>
              <w:tabs>
                <w:tab w:val="left" w:pos="1247"/>
                <w:tab w:val="left" w:pos="1814"/>
                <w:tab w:val="left" w:pos="2381"/>
                <w:tab w:val="left" w:pos="2948"/>
                <w:tab w:val="left" w:pos="3515"/>
              </w:tabs>
              <w:rPr>
                <w:rFonts w:eastAsia="Times New Roman"/>
                <w:b/>
                <w:lang w:eastAsia="en-US"/>
              </w:rPr>
            </w:pPr>
            <w:r w:rsidRPr="00E00B06">
              <w:rPr>
                <w:rFonts w:eastAsia="Times New Roman"/>
                <w:b/>
                <w:lang w:eastAsia="en-US"/>
              </w:rPr>
              <w:t>Agenda Item</w:t>
            </w:r>
          </w:p>
        </w:tc>
      </w:tr>
      <w:tr w:rsidR="002B4483" w:rsidRPr="00E00B06" w14:paraId="5038661D" w14:textId="77777777" w:rsidTr="00E00B06">
        <w:trPr>
          <w:cantSplit/>
          <w:jc w:val="right"/>
        </w:trPr>
        <w:tc>
          <w:tcPr>
            <w:tcW w:w="1636" w:type="dxa"/>
            <w:tcBorders>
              <w:top w:val="single" w:sz="4" w:space="0" w:color="000000"/>
              <w:left w:val="single" w:sz="4" w:space="0" w:color="000000"/>
              <w:bottom w:val="single" w:sz="4" w:space="0" w:color="000000"/>
              <w:right w:val="single" w:sz="4" w:space="0" w:color="000000"/>
            </w:tcBorders>
            <w:shd w:val="clear" w:color="auto" w:fill="F2F2F2"/>
          </w:tcPr>
          <w:p w14:paraId="1A518755" w14:textId="77777777" w:rsidR="00E00B06" w:rsidRPr="00E00B06" w:rsidRDefault="00E00B06" w:rsidP="00E00B06">
            <w:pPr>
              <w:rPr>
                <w:rFonts w:eastAsia="Times New Roman"/>
                <w:lang w:eastAsia="zh-CN"/>
              </w:rPr>
            </w:pPr>
          </w:p>
        </w:tc>
        <w:tc>
          <w:tcPr>
            <w:tcW w:w="7094" w:type="dxa"/>
            <w:tcBorders>
              <w:top w:val="single" w:sz="4" w:space="0" w:color="000000"/>
              <w:left w:val="single" w:sz="4" w:space="0" w:color="000000"/>
              <w:bottom w:val="single" w:sz="4" w:space="0" w:color="000000"/>
              <w:right w:val="single" w:sz="4" w:space="0" w:color="000000"/>
            </w:tcBorders>
            <w:shd w:val="clear" w:color="auto" w:fill="F2F2F2"/>
          </w:tcPr>
          <w:p w14:paraId="44C18C83" w14:textId="77777777" w:rsidR="00E00B06" w:rsidRPr="00E00B06" w:rsidRDefault="00E00B06" w:rsidP="00E00B06">
            <w:pPr>
              <w:spacing w:line="276" w:lineRule="auto"/>
              <w:rPr>
                <w:b/>
                <w:bCs/>
                <w:lang w:eastAsia="zh-CN"/>
              </w:rPr>
            </w:pPr>
          </w:p>
        </w:tc>
      </w:tr>
      <w:tr w:rsidR="00E00B06" w:rsidRPr="00E00B06" w14:paraId="4D5CB628" w14:textId="77777777" w:rsidTr="00E00B06">
        <w:trPr>
          <w:cantSplit/>
          <w:trHeight w:val="1654"/>
          <w:jc w:val="right"/>
        </w:trPr>
        <w:tc>
          <w:tcPr>
            <w:tcW w:w="1636" w:type="dxa"/>
            <w:tcBorders>
              <w:top w:val="single" w:sz="4" w:space="0" w:color="000000"/>
              <w:left w:val="single" w:sz="4" w:space="0" w:color="000000"/>
              <w:bottom w:val="single" w:sz="4" w:space="0" w:color="000000"/>
              <w:right w:val="single" w:sz="4" w:space="0" w:color="000000"/>
            </w:tcBorders>
            <w:hideMark/>
          </w:tcPr>
          <w:p w14:paraId="1EB24F4A" w14:textId="77777777" w:rsidR="00E00B06" w:rsidRPr="00E00B06" w:rsidRDefault="00E00B06" w:rsidP="00E00B06">
            <w:pPr>
              <w:rPr>
                <w:rFonts w:eastAsia="Times New Roman"/>
                <w:lang w:eastAsia="zh-CN"/>
              </w:rPr>
            </w:pPr>
            <w:r w:rsidRPr="00E00B06">
              <w:rPr>
                <w:rFonts w:eastAsia="Times New Roman"/>
                <w:lang w:eastAsia="zh-CN"/>
              </w:rPr>
              <w:t>9:00-10:30</w:t>
            </w:r>
          </w:p>
          <w:p w14:paraId="39987AD0" w14:textId="77777777" w:rsidR="00E00B06" w:rsidRPr="00E00B06" w:rsidRDefault="00E00B06" w:rsidP="00E00B06">
            <w:pPr>
              <w:rPr>
                <w:rFonts w:eastAsia="Times New Roman"/>
                <w:lang w:eastAsia="zh-CN"/>
              </w:rPr>
            </w:pPr>
            <w:r w:rsidRPr="00E00B06">
              <w:rPr>
                <w:rFonts w:eastAsia="Times New Roman"/>
                <w:lang w:eastAsia="zh-CN"/>
              </w:rPr>
              <w:t xml:space="preserve">1 hr 30 min </w:t>
            </w:r>
          </w:p>
        </w:tc>
        <w:tc>
          <w:tcPr>
            <w:tcW w:w="7094" w:type="dxa"/>
            <w:tcBorders>
              <w:top w:val="single" w:sz="4" w:space="0" w:color="000000"/>
              <w:left w:val="single" w:sz="4" w:space="0" w:color="000000"/>
              <w:bottom w:val="single" w:sz="4" w:space="0" w:color="000000"/>
              <w:right w:val="single" w:sz="4" w:space="0" w:color="000000"/>
            </w:tcBorders>
            <w:hideMark/>
          </w:tcPr>
          <w:p w14:paraId="29AC487E" w14:textId="77777777" w:rsidR="00E00B06" w:rsidRPr="00E00B06" w:rsidRDefault="00E00B06" w:rsidP="00E00B06">
            <w:pPr>
              <w:numPr>
                <w:ilvl w:val="0"/>
                <w:numId w:val="23"/>
              </w:numPr>
              <w:spacing w:line="276" w:lineRule="auto"/>
              <w:contextualSpacing/>
              <w:rPr>
                <w:rFonts w:eastAsia="Calibri"/>
                <w:b/>
                <w:bCs/>
                <w:lang w:eastAsia="zh-CN"/>
              </w:rPr>
            </w:pPr>
            <w:r w:rsidRPr="00E00B06">
              <w:rPr>
                <w:rFonts w:eastAsia="SimSun"/>
                <w:b/>
                <w:bCs/>
                <w:lang w:eastAsia="zh-CN"/>
              </w:rPr>
              <w:t xml:space="preserve">Plenary – Opening </w:t>
            </w:r>
          </w:p>
          <w:p w14:paraId="5165D5D3" w14:textId="77777777" w:rsidR="00E00B06" w:rsidRPr="00E00B06" w:rsidRDefault="00E00B06" w:rsidP="00E00B06">
            <w:pPr>
              <w:numPr>
                <w:ilvl w:val="0"/>
                <w:numId w:val="24"/>
              </w:numPr>
              <w:spacing w:line="276" w:lineRule="auto"/>
              <w:rPr>
                <w:rFonts w:eastAsia="SimSun"/>
                <w:b/>
                <w:bCs/>
                <w:lang w:eastAsia="zh-CN"/>
              </w:rPr>
            </w:pPr>
            <w:r w:rsidRPr="00E00B06">
              <w:rPr>
                <w:rFonts w:eastAsia="SimSun"/>
                <w:lang w:eastAsia="zh-CN"/>
              </w:rPr>
              <w:t>Welcome</w:t>
            </w:r>
          </w:p>
          <w:p w14:paraId="4AC8E781" w14:textId="77777777" w:rsidR="00E00B06" w:rsidRPr="00E00B06" w:rsidRDefault="00E00B06" w:rsidP="00E00B06">
            <w:pPr>
              <w:numPr>
                <w:ilvl w:val="0"/>
                <w:numId w:val="25"/>
              </w:numPr>
              <w:spacing w:line="276" w:lineRule="auto"/>
              <w:rPr>
                <w:rFonts w:eastAsia="Times New Roman"/>
                <w:color w:val="000000"/>
                <w:lang w:eastAsia="zh-CN"/>
              </w:rPr>
            </w:pPr>
            <w:r w:rsidRPr="00E00B06">
              <w:rPr>
                <w:rFonts w:eastAsia="SimSun"/>
                <w:lang w:eastAsia="zh-CN"/>
              </w:rPr>
              <w:t>Objectives of the workshop and programme</w:t>
            </w:r>
          </w:p>
          <w:p w14:paraId="18661044" w14:textId="77777777" w:rsidR="00E00B06" w:rsidRPr="00E00B06" w:rsidRDefault="00E00B06" w:rsidP="00E00B06">
            <w:pPr>
              <w:numPr>
                <w:ilvl w:val="0"/>
                <w:numId w:val="25"/>
              </w:numPr>
              <w:spacing w:line="276" w:lineRule="auto"/>
              <w:rPr>
                <w:rFonts w:eastAsia="Times New Roman"/>
                <w:color w:val="000000"/>
                <w:lang w:eastAsia="zh-CN"/>
              </w:rPr>
            </w:pPr>
            <w:r w:rsidRPr="00E00B06">
              <w:rPr>
                <w:rFonts w:eastAsia="SimSun"/>
                <w:color w:val="000000"/>
                <w:lang w:eastAsia="zh-CN"/>
              </w:rPr>
              <w:t>Ice breaker</w:t>
            </w:r>
          </w:p>
          <w:p w14:paraId="1E8AB05C" w14:textId="77777777" w:rsidR="00E00B06" w:rsidRPr="00E00B06" w:rsidRDefault="00E00B06" w:rsidP="00E00B06">
            <w:pPr>
              <w:numPr>
                <w:ilvl w:val="0"/>
                <w:numId w:val="25"/>
              </w:numPr>
              <w:spacing w:line="276" w:lineRule="auto"/>
              <w:rPr>
                <w:rFonts w:eastAsia="Times New Roman"/>
                <w:color w:val="000000"/>
                <w:lang w:eastAsia="zh-CN"/>
              </w:rPr>
            </w:pPr>
            <w:r w:rsidRPr="00E00B06">
              <w:rPr>
                <w:rFonts w:eastAsia="Times New Roman"/>
                <w:color w:val="000000"/>
                <w:lang w:eastAsia="zh-CN"/>
              </w:rPr>
              <w:t>Introduction for participants</w:t>
            </w:r>
          </w:p>
          <w:p w14:paraId="499C80FA" w14:textId="77777777" w:rsidR="00E00B06" w:rsidRPr="00E00B06" w:rsidRDefault="00E00B06" w:rsidP="00E00B06">
            <w:pPr>
              <w:numPr>
                <w:ilvl w:val="1"/>
                <w:numId w:val="25"/>
              </w:numPr>
              <w:spacing w:line="276" w:lineRule="auto"/>
              <w:rPr>
                <w:rFonts w:eastAsia="Times New Roman"/>
                <w:color w:val="000000"/>
                <w:lang w:eastAsia="zh-CN"/>
              </w:rPr>
            </w:pPr>
            <w:r w:rsidRPr="00E00B06">
              <w:rPr>
                <w:rFonts w:eastAsia="Times New Roman"/>
                <w:color w:val="000000"/>
                <w:lang w:eastAsia="zh-CN"/>
              </w:rPr>
              <w:t>The task force and work done</w:t>
            </w:r>
          </w:p>
          <w:p w14:paraId="140CE292" w14:textId="77777777" w:rsidR="00E00B06" w:rsidRPr="00E00B06" w:rsidRDefault="00E00B06" w:rsidP="00E00B06">
            <w:pPr>
              <w:numPr>
                <w:ilvl w:val="1"/>
                <w:numId w:val="25"/>
              </w:numPr>
              <w:spacing w:line="276" w:lineRule="auto"/>
              <w:ind w:left="1434" w:hanging="357"/>
              <w:rPr>
                <w:rFonts w:eastAsia="Times New Roman"/>
                <w:color w:val="000000"/>
                <w:lang w:eastAsia="zh-CN"/>
              </w:rPr>
            </w:pPr>
            <w:r w:rsidRPr="00E00B06">
              <w:rPr>
                <w:rFonts w:eastAsia="Calibri"/>
                <w:lang w:eastAsia="zh-CN"/>
              </w:rPr>
              <w:t>NFF triangle exercise</w:t>
            </w:r>
            <w:r w:rsidRPr="00E00B06">
              <w:rPr>
                <w:rFonts w:eastAsia="Times New Roman"/>
                <w:color w:val="000000"/>
                <w:lang w:eastAsia="zh-CN"/>
              </w:rPr>
              <w:t xml:space="preserve"> </w:t>
            </w:r>
          </w:p>
        </w:tc>
      </w:tr>
      <w:tr w:rsidR="00E00B06" w:rsidRPr="00E00B06" w14:paraId="750F878D" w14:textId="77777777" w:rsidTr="00E00B06">
        <w:trPr>
          <w:cantSplit/>
          <w:jc w:val="right"/>
        </w:trPr>
        <w:tc>
          <w:tcPr>
            <w:tcW w:w="1636" w:type="dxa"/>
            <w:tcBorders>
              <w:top w:val="single" w:sz="4" w:space="0" w:color="000000"/>
              <w:left w:val="single" w:sz="4" w:space="0" w:color="000000"/>
              <w:bottom w:val="single" w:sz="4" w:space="0" w:color="000000"/>
              <w:right w:val="single" w:sz="4" w:space="0" w:color="000000"/>
            </w:tcBorders>
            <w:hideMark/>
          </w:tcPr>
          <w:p w14:paraId="78C5026E" w14:textId="77777777" w:rsidR="00E00B06" w:rsidRPr="00E00B06" w:rsidRDefault="00E00B06" w:rsidP="00E00B06">
            <w:pPr>
              <w:rPr>
                <w:rFonts w:eastAsia="Times New Roman"/>
                <w:lang w:eastAsia="zh-CN"/>
              </w:rPr>
            </w:pPr>
            <w:r w:rsidRPr="00E00B06">
              <w:rPr>
                <w:rFonts w:eastAsia="Times New Roman"/>
                <w:lang w:eastAsia="zh-CN"/>
              </w:rPr>
              <w:t>10:30-11:00</w:t>
            </w:r>
          </w:p>
          <w:p w14:paraId="38FB375D" w14:textId="77777777" w:rsidR="00E00B06" w:rsidRPr="00E00B06" w:rsidRDefault="00E00B06" w:rsidP="00E00B06">
            <w:pPr>
              <w:rPr>
                <w:rFonts w:eastAsia="Times New Roman"/>
                <w:lang w:eastAsia="zh-CN"/>
              </w:rPr>
            </w:pPr>
            <w:r w:rsidRPr="00E00B06">
              <w:rPr>
                <w:rFonts w:eastAsia="Times New Roman"/>
                <w:lang w:eastAsia="zh-CN"/>
              </w:rPr>
              <w:t>30 min</w:t>
            </w:r>
          </w:p>
        </w:tc>
        <w:tc>
          <w:tcPr>
            <w:tcW w:w="7094" w:type="dxa"/>
            <w:tcBorders>
              <w:top w:val="single" w:sz="4" w:space="0" w:color="000000"/>
              <w:left w:val="single" w:sz="4" w:space="0" w:color="000000"/>
              <w:bottom w:val="single" w:sz="4" w:space="0" w:color="000000"/>
              <w:right w:val="single" w:sz="4" w:space="0" w:color="000000"/>
            </w:tcBorders>
            <w:hideMark/>
          </w:tcPr>
          <w:p w14:paraId="1887B8F0" w14:textId="77777777" w:rsidR="00E00B06" w:rsidRPr="00E00B06" w:rsidRDefault="00E00B06" w:rsidP="00E00B06">
            <w:pPr>
              <w:numPr>
                <w:ilvl w:val="0"/>
                <w:numId w:val="23"/>
              </w:numPr>
              <w:spacing w:line="276" w:lineRule="auto"/>
              <w:contextualSpacing/>
              <w:rPr>
                <w:rFonts w:eastAsia="Calibri"/>
                <w:b/>
                <w:bCs/>
                <w:lang w:eastAsia="zh-CN"/>
              </w:rPr>
            </w:pPr>
            <w:r w:rsidRPr="00E00B06">
              <w:rPr>
                <w:rFonts w:eastAsia="SimSun"/>
                <w:b/>
                <w:bCs/>
                <w:lang w:eastAsia="zh-CN"/>
              </w:rPr>
              <w:t>Plenary – Use of scenarios and models in previous and ongoing IPBES assessments- what are the gaps and where can work catalysing new scenarios fit in?</w:t>
            </w:r>
          </w:p>
          <w:p w14:paraId="29CE93F9" w14:textId="77777777" w:rsidR="00E00B06" w:rsidRPr="00E00B06" w:rsidRDefault="00E00B06" w:rsidP="00E00B06">
            <w:pPr>
              <w:numPr>
                <w:ilvl w:val="0"/>
                <w:numId w:val="26"/>
              </w:numPr>
              <w:spacing w:after="120" w:line="276" w:lineRule="auto"/>
              <w:ind w:left="714" w:hanging="357"/>
              <w:contextualSpacing/>
              <w:rPr>
                <w:rFonts w:eastAsia="SimSun"/>
                <w:lang w:eastAsia="zh-CN"/>
              </w:rPr>
            </w:pPr>
            <w:r w:rsidRPr="00E00B06">
              <w:rPr>
                <w:rFonts w:eastAsia="SimSun"/>
                <w:lang w:eastAsia="zh-CN"/>
              </w:rPr>
              <w:t>Case study presentations for completed assessments with lessons learned</w:t>
            </w:r>
          </w:p>
        </w:tc>
      </w:tr>
      <w:tr w:rsidR="002B4483" w:rsidRPr="00E00B06" w14:paraId="075503A6" w14:textId="77777777" w:rsidTr="00E00B06">
        <w:trPr>
          <w:cantSplit/>
          <w:jc w:val="right"/>
        </w:trPr>
        <w:tc>
          <w:tcPr>
            <w:tcW w:w="1636" w:type="dxa"/>
            <w:tcBorders>
              <w:top w:val="single" w:sz="4" w:space="0" w:color="000000"/>
              <w:left w:val="single" w:sz="4" w:space="0" w:color="000000"/>
              <w:bottom w:val="single" w:sz="4" w:space="0" w:color="000000"/>
              <w:right w:val="single" w:sz="4" w:space="0" w:color="000000"/>
            </w:tcBorders>
            <w:shd w:val="clear" w:color="auto" w:fill="D9D9D9"/>
            <w:hideMark/>
          </w:tcPr>
          <w:p w14:paraId="6FD03317" w14:textId="77777777" w:rsidR="00E00B06" w:rsidRPr="00E00B06" w:rsidRDefault="00E00B06" w:rsidP="00E00B06">
            <w:pPr>
              <w:rPr>
                <w:rFonts w:eastAsia="Times New Roman"/>
                <w:lang w:eastAsia="zh-CN"/>
              </w:rPr>
            </w:pPr>
            <w:r w:rsidRPr="00E00B06">
              <w:rPr>
                <w:rFonts w:eastAsia="Times New Roman"/>
                <w:lang w:eastAsia="zh-CN"/>
              </w:rPr>
              <w:t>11:00-11:30</w:t>
            </w:r>
          </w:p>
          <w:p w14:paraId="2144F7C3" w14:textId="77777777" w:rsidR="00E00B06" w:rsidRPr="00E00B06" w:rsidRDefault="00E00B06" w:rsidP="00E00B06">
            <w:pPr>
              <w:rPr>
                <w:rFonts w:eastAsia="Times New Roman"/>
                <w:lang w:eastAsia="zh-CN"/>
              </w:rPr>
            </w:pPr>
            <w:r w:rsidRPr="00E00B06">
              <w:rPr>
                <w:rFonts w:eastAsia="Times New Roman"/>
                <w:lang w:eastAsia="zh-CN"/>
              </w:rPr>
              <w:t>30 min</w:t>
            </w:r>
          </w:p>
        </w:tc>
        <w:tc>
          <w:tcPr>
            <w:tcW w:w="70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E1B7CC" w14:textId="77777777" w:rsidR="00E00B06" w:rsidRPr="00E00B06" w:rsidRDefault="00E00B06" w:rsidP="00E00B06">
            <w:pPr>
              <w:spacing w:line="276" w:lineRule="auto"/>
              <w:rPr>
                <w:i/>
                <w:lang w:eastAsia="zh-CN"/>
              </w:rPr>
            </w:pPr>
            <w:r w:rsidRPr="00E00B06">
              <w:rPr>
                <w:rFonts w:eastAsia="SimSun"/>
                <w:b/>
                <w:bCs/>
                <w:lang w:eastAsia="zh-CN"/>
              </w:rPr>
              <w:t xml:space="preserve">Break </w:t>
            </w:r>
          </w:p>
        </w:tc>
      </w:tr>
      <w:tr w:rsidR="00E00B06" w:rsidRPr="00E00B06" w14:paraId="33DA06F2" w14:textId="77777777" w:rsidTr="00E00B06">
        <w:trPr>
          <w:cantSplit/>
          <w:jc w:val="right"/>
        </w:trPr>
        <w:tc>
          <w:tcPr>
            <w:tcW w:w="1636" w:type="dxa"/>
            <w:tcBorders>
              <w:top w:val="single" w:sz="4" w:space="0" w:color="000000"/>
              <w:left w:val="single" w:sz="4" w:space="0" w:color="000000"/>
              <w:bottom w:val="single" w:sz="4" w:space="0" w:color="000000"/>
              <w:right w:val="single" w:sz="4" w:space="0" w:color="000000"/>
            </w:tcBorders>
            <w:hideMark/>
          </w:tcPr>
          <w:p w14:paraId="6379B891" w14:textId="77777777" w:rsidR="00E00B06" w:rsidRPr="00E00B06" w:rsidRDefault="00E00B06" w:rsidP="00E00B06">
            <w:pPr>
              <w:rPr>
                <w:rFonts w:eastAsia="Times New Roman"/>
                <w:lang w:eastAsia="zh-CN"/>
              </w:rPr>
            </w:pPr>
            <w:r w:rsidRPr="00E00B06">
              <w:rPr>
                <w:rFonts w:eastAsia="Times New Roman"/>
                <w:lang w:eastAsia="zh-CN"/>
              </w:rPr>
              <w:t>11:30-12:30</w:t>
            </w:r>
          </w:p>
          <w:p w14:paraId="4FAA7488" w14:textId="77777777" w:rsidR="00E00B06" w:rsidRPr="00E00B06" w:rsidRDefault="00E00B06" w:rsidP="00E00B06">
            <w:pPr>
              <w:rPr>
                <w:rFonts w:eastAsia="Times New Roman"/>
                <w:lang w:eastAsia="zh-CN"/>
              </w:rPr>
            </w:pPr>
            <w:r w:rsidRPr="00E00B06">
              <w:rPr>
                <w:rFonts w:eastAsia="Times New Roman"/>
                <w:lang w:eastAsia="zh-CN"/>
              </w:rPr>
              <w:t>1 hr</w:t>
            </w:r>
          </w:p>
        </w:tc>
        <w:tc>
          <w:tcPr>
            <w:tcW w:w="7094" w:type="dxa"/>
            <w:tcBorders>
              <w:top w:val="single" w:sz="4" w:space="0" w:color="000000"/>
              <w:left w:val="single" w:sz="4" w:space="0" w:color="000000"/>
              <w:bottom w:val="single" w:sz="4" w:space="0" w:color="000000"/>
              <w:right w:val="single" w:sz="4" w:space="0" w:color="000000"/>
            </w:tcBorders>
            <w:hideMark/>
          </w:tcPr>
          <w:p w14:paraId="594567C9" w14:textId="77777777" w:rsidR="00E00B06" w:rsidRPr="00E00B06" w:rsidRDefault="00E00B06" w:rsidP="00E00B06">
            <w:pPr>
              <w:numPr>
                <w:ilvl w:val="0"/>
                <w:numId w:val="23"/>
              </w:numPr>
              <w:spacing w:line="276" w:lineRule="auto"/>
              <w:contextualSpacing/>
              <w:rPr>
                <w:rFonts w:eastAsia="Calibri"/>
                <w:b/>
                <w:bCs/>
                <w:lang w:eastAsia="zh-CN"/>
              </w:rPr>
            </w:pPr>
            <w:r w:rsidRPr="00E00B06">
              <w:rPr>
                <w:rFonts w:eastAsia="SimSun"/>
                <w:b/>
                <w:bCs/>
                <w:lang w:eastAsia="zh-CN"/>
              </w:rPr>
              <w:t>Plenary – Use of scenarios and models in previous and ongoing IPBES assessments- what are the gaps and where can work catalysing new scenarios fit in? (Continued)</w:t>
            </w:r>
          </w:p>
          <w:p w14:paraId="56AB76D0" w14:textId="77777777" w:rsidR="00E00B06" w:rsidRPr="00E00B06" w:rsidRDefault="00E00B06" w:rsidP="00E00B06">
            <w:pPr>
              <w:numPr>
                <w:ilvl w:val="0"/>
                <w:numId w:val="27"/>
              </w:numPr>
              <w:spacing w:line="276" w:lineRule="auto"/>
              <w:rPr>
                <w:rFonts w:eastAsia="Times New Roman"/>
                <w:lang w:eastAsia="zh-CN"/>
              </w:rPr>
            </w:pPr>
            <w:r w:rsidRPr="00E00B06">
              <w:rPr>
                <w:rFonts w:eastAsia="Times New Roman"/>
                <w:color w:val="000000"/>
                <w:lang w:eastAsia="zh-CN"/>
              </w:rPr>
              <w:t>Case study presentations for ongoing/planned assessments</w:t>
            </w:r>
          </w:p>
          <w:p w14:paraId="0AF9FFE1" w14:textId="77777777" w:rsidR="00E00B06" w:rsidRPr="00E00B06" w:rsidRDefault="00E00B06" w:rsidP="00E00B06">
            <w:pPr>
              <w:numPr>
                <w:ilvl w:val="0"/>
                <w:numId w:val="26"/>
              </w:numPr>
              <w:spacing w:after="120" w:line="276" w:lineRule="auto"/>
              <w:ind w:left="714" w:hanging="357"/>
              <w:contextualSpacing/>
              <w:rPr>
                <w:rFonts w:eastAsia="Calibri"/>
                <w:b/>
                <w:bCs/>
                <w:lang w:eastAsia="zh-CN"/>
              </w:rPr>
            </w:pPr>
            <w:r w:rsidRPr="00E00B06">
              <w:rPr>
                <w:rFonts w:eastAsia="SimSun"/>
                <w:lang w:eastAsia="zh-CN"/>
              </w:rPr>
              <w:t>Plenary discussion on how scenarios are being used in assessments and gaps</w:t>
            </w:r>
          </w:p>
        </w:tc>
      </w:tr>
      <w:tr w:rsidR="002B4483" w:rsidRPr="00E00B06" w14:paraId="38806FE2" w14:textId="77777777" w:rsidTr="00E00B06">
        <w:trPr>
          <w:cantSplit/>
          <w:trHeight w:val="271"/>
          <w:jc w:val="right"/>
        </w:trPr>
        <w:tc>
          <w:tcPr>
            <w:tcW w:w="1636" w:type="dxa"/>
            <w:tcBorders>
              <w:top w:val="single" w:sz="4" w:space="0" w:color="000000"/>
              <w:left w:val="single" w:sz="4" w:space="0" w:color="000000"/>
              <w:bottom w:val="single" w:sz="4" w:space="0" w:color="000000"/>
              <w:right w:val="single" w:sz="4" w:space="0" w:color="000000"/>
            </w:tcBorders>
            <w:shd w:val="clear" w:color="auto" w:fill="D9D9D9"/>
            <w:hideMark/>
          </w:tcPr>
          <w:p w14:paraId="4E495232" w14:textId="77777777" w:rsidR="00E00B06" w:rsidRPr="00E00B06" w:rsidRDefault="00E00B06" w:rsidP="00E00B06">
            <w:pPr>
              <w:rPr>
                <w:rFonts w:eastAsia="Times New Roman"/>
                <w:lang w:eastAsia="zh-CN"/>
              </w:rPr>
            </w:pPr>
            <w:r w:rsidRPr="00E00B06">
              <w:rPr>
                <w:rFonts w:eastAsia="Times New Roman"/>
                <w:lang w:eastAsia="zh-CN"/>
              </w:rPr>
              <w:t>12:30-13:30</w:t>
            </w:r>
          </w:p>
          <w:p w14:paraId="6DE331A9" w14:textId="77777777" w:rsidR="00E00B06" w:rsidRPr="00E00B06" w:rsidRDefault="00E00B06" w:rsidP="00E00B06">
            <w:pPr>
              <w:rPr>
                <w:rFonts w:eastAsia="Times New Roman"/>
                <w:lang w:eastAsia="zh-CN"/>
              </w:rPr>
            </w:pPr>
            <w:r w:rsidRPr="00E00B06">
              <w:rPr>
                <w:rFonts w:eastAsia="Times New Roman"/>
                <w:lang w:eastAsia="zh-CN"/>
              </w:rPr>
              <w:t>1 hr</w:t>
            </w:r>
          </w:p>
        </w:tc>
        <w:tc>
          <w:tcPr>
            <w:tcW w:w="70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FF51702" w14:textId="77777777" w:rsidR="00E00B06" w:rsidRPr="00E00B06" w:rsidRDefault="00E00B06" w:rsidP="00E00B06">
            <w:pPr>
              <w:spacing w:line="254" w:lineRule="auto"/>
              <w:rPr>
                <w:rFonts w:eastAsia="Times New Roman"/>
                <w:b/>
                <w:bCs/>
                <w:lang w:eastAsia="zh-CN"/>
              </w:rPr>
            </w:pPr>
            <w:r w:rsidRPr="00E00B06">
              <w:rPr>
                <w:rFonts w:eastAsia="Times New Roman"/>
                <w:b/>
                <w:bCs/>
                <w:lang w:eastAsia="zh-CN"/>
              </w:rPr>
              <w:t>Lunch Break</w:t>
            </w:r>
          </w:p>
        </w:tc>
      </w:tr>
      <w:tr w:rsidR="00E00B06" w:rsidRPr="00E00B06" w14:paraId="65809442" w14:textId="77777777" w:rsidTr="00E00B06">
        <w:trPr>
          <w:cantSplit/>
          <w:jc w:val="right"/>
        </w:trPr>
        <w:tc>
          <w:tcPr>
            <w:tcW w:w="1636" w:type="dxa"/>
            <w:tcBorders>
              <w:top w:val="single" w:sz="4" w:space="0" w:color="000000"/>
              <w:left w:val="single" w:sz="4" w:space="0" w:color="000000"/>
              <w:bottom w:val="single" w:sz="4" w:space="0" w:color="000000"/>
              <w:right w:val="single" w:sz="4" w:space="0" w:color="000000"/>
            </w:tcBorders>
            <w:hideMark/>
          </w:tcPr>
          <w:p w14:paraId="325107DF" w14:textId="77777777" w:rsidR="00E00B06" w:rsidRPr="00E00B06" w:rsidRDefault="00E00B06" w:rsidP="00E00B06">
            <w:pPr>
              <w:rPr>
                <w:rFonts w:eastAsia="Times New Roman"/>
                <w:lang w:eastAsia="zh-CN"/>
              </w:rPr>
            </w:pPr>
            <w:r w:rsidRPr="00E00B06">
              <w:rPr>
                <w:rFonts w:eastAsia="Times New Roman"/>
                <w:lang w:eastAsia="zh-CN"/>
              </w:rPr>
              <w:t>13:30-15:00</w:t>
            </w:r>
          </w:p>
          <w:p w14:paraId="69A7B686" w14:textId="77777777" w:rsidR="00E00B06" w:rsidRPr="00E00B06" w:rsidRDefault="00E00B06" w:rsidP="00E00B06">
            <w:pPr>
              <w:rPr>
                <w:rFonts w:eastAsia="Times New Roman"/>
                <w:lang w:eastAsia="zh-CN"/>
              </w:rPr>
            </w:pPr>
            <w:r w:rsidRPr="00E00B06">
              <w:rPr>
                <w:rFonts w:eastAsia="Times New Roman"/>
                <w:lang w:eastAsia="zh-CN"/>
              </w:rPr>
              <w:t>1 hr 30 min</w:t>
            </w:r>
          </w:p>
        </w:tc>
        <w:tc>
          <w:tcPr>
            <w:tcW w:w="7094" w:type="dxa"/>
            <w:tcBorders>
              <w:top w:val="single" w:sz="4" w:space="0" w:color="000000"/>
              <w:left w:val="single" w:sz="4" w:space="0" w:color="000000"/>
              <w:bottom w:val="single" w:sz="4" w:space="0" w:color="000000"/>
              <w:right w:val="single" w:sz="4" w:space="0" w:color="000000"/>
            </w:tcBorders>
            <w:hideMark/>
          </w:tcPr>
          <w:p w14:paraId="62121B94" w14:textId="77777777" w:rsidR="00E00B06" w:rsidRPr="00E00B06" w:rsidRDefault="00E00B06" w:rsidP="00E00B06">
            <w:pPr>
              <w:numPr>
                <w:ilvl w:val="0"/>
                <w:numId w:val="23"/>
              </w:numPr>
              <w:contextualSpacing/>
              <w:rPr>
                <w:rFonts w:eastAsia="Calibri"/>
                <w:b/>
                <w:bCs/>
                <w:lang w:eastAsia="zh-CN"/>
              </w:rPr>
            </w:pPr>
            <w:r w:rsidRPr="00E00B06">
              <w:rPr>
                <w:rFonts w:eastAsia="SimSun"/>
                <w:b/>
                <w:bCs/>
                <w:lang w:eastAsia="zh-CN"/>
              </w:rPr>
              <w:t>Break out groups – Completed, ongoing and upcoming scenarios case studies relevant for the NFF and IPBES assessments</w:t>
            </w:r>
          </w:p>
          <w:p w14:paraId="6BB8E1FE" w14:textId="77777777" w:rsidR="00E00B06" w:rsidRPr="00E00B06" w:rsidRDefault="00E00B06" w:rsidP="00E00B06">
            <w:pPr>
              <w:numPr>
                <w:ilvl w:val="0"/>
                <w:numId w:val="26"/>
              </w:numPr>
              <w:contextualSpacing/>
              <w:rPr>
                <w:rFonts w:eastAsia="SimSun"/>
                <w:lang w:eastAsia="zh-CN"/>
              </w:rPr>
            </w:pPr>
            <w:r w:rsidRPr="00E00B06">
              <w:rPr>
                <w:rFonts w:eastAsia="SimSun"/>
                <w:lang w:eastAsia="zh-CN"/>
              </w:rPr>
              <w:t xml:space="preserve">Split in </w:t>
            </w:r>
            <w:r w:rsidRPr="00E00B06">
              <w:rPr>
                <w:rFonts w:eastAsia="Times New Roman"/>
                <w:lang w:eastAsia="zh-CN"/>
              </w:rPr>
              <w:t>2-3 parallel groups: Articulating the NFF; translating existing scenarios and models results into the NFF; developing new scenarios using the NFF; adapting and developing new models to better address the needs for using the NFF</w:t>
            </w:r>
          </w:p>
          <w:p w14:paraId="2EC2B653" w14:textId="77777777" w:rsidR="00E00B06" w:rsidRPr="00E00B06" w:rsidRDefault="00E00B06" w:rsidP="00E00B06">
            <w:pPr>
              <w:numPr>
                <w:ilvl w:val="1"/>
                <w:numId w:val="26"/>
              </w:numPr>
              <w:spacing w:after="160" w:line="252" w:lineRule="auto"/>
              <w:contextualSpacing/>
              <w:rPr>
                <w:rFonts w:eastAsia="Times New Roman"/>
                <w:color w:val="000000"/>
                <w:lang w:eastAsia="zh-CN"/>
              </w:rPr>
            </w:pPr>
            <w:r w:rsidRPr="00E00B06">
              <w:rPr>
                <w:rFonts w:eastAsia="Times New Roman"/>
                <w:color w:val="000000"/>
                <w:lang w:eastAsia="zh-CN"/>
              </w:rPr>
              <w:t>Presentations by participants on exemplars of interpreting existing work through the NFF;</w:t>
            </w:r>
          </w:p>
          <w:p w14:paraId="7ED95B1A" w14:textId="77777777" w:rsidR="00E00B06" w:rsidRPr="00E00B06" w:rsidRDefault="00E00B06" w:rsidP="00E00B06">
            <w:pPr>
              <w:numPr>
                <w:ilvl w:val="1"/>
                <w:numId w:val="26"/>
              </w:numPr>
              <w:contextualSpacing/>
              <w:rPr>
                <w:rFonts w:eastAsia="Calibri"/>
                <w:lang w:eastAsia="zh-CN"/>
              </w:rPr>
            </w:pPr>
            <w:r w:rsidRPr="00E00B06">
              <w:rPr>
                <w:rFonts w:eastAsia="Times New Roman"/>
                <w:color w:val="000000"/>
                <w:lang w:eastAsia="zh-CN"/>
              </w:rPr>
              <w:t>Presentations by participants on exemplars of developing new work using the NFF</w:t>
            </w:r>
          </w:p>
          <w:p w14:paraId="7388E330" w14:textId="77777777" w:rsidR="00E00B06" w:rsidRPr="00E00B06" w:rsidRDefault="00E00B06" w:rsidP="00E00B06">
            <w:pPr>
              <w:numPr>
                <w:ilvl w:val="0"/>
                <w:numId w:val="26"/>
              </w:numPr>
              <w:spacing w:after="120" w:line="276" w:lineRule="auto"/>
              <w:ind w:left="714" w:hanging="357"/>
              <w:contextualSpacing/>
              <w:rPr>
                <w:rFonts w:eastAsia="SimSun"/>
                <w:lang w:eastAsia="zh-CN"/>
              </w:rPr>
            </w:pPr>
            <w:r w:rsidRPr="00E00B06">
              <w:rPr>
                <w:rFonts w:eastAsia="Times New Roman"/>
                <w:lang w:eastAsia="zh-CN"/>
              </w:rPr>
              <w:t>Breakout group discussion on gaps and synergies with other ongoing work</w:t>
            </w:r>
          </w:p>
        </w:tc>
      </w:tr>
      <w:tr w:rsidR="002B4483" w:rsidRPr="00E00B06" w14:paraId="011F746E" w14:textId="77777777" w:rsidTr="00E00B06">
        <w:trPr>
          <w:cantSplit/>
          <w:jc w:val="right"/>
        </w:trPr>
        <w:tc>
          <w:tcPr>
            <w:tcW w:w="1636" w:type="dxa"/>
            <w:tcBorders>
              <w:top w:val="single" w:sz="4" w:space="0" w:color="000000"/>
              <w:left w:val="single" w:sz="4" w:space="0" w:color="000000"/>
              <w:bottom w:val="single" w:sz="4" w:space="0" w:color="000000"/>
              <w:right w:val="single" w:sz="4" w:space="0" w:color="000000"/>
            </w:tcBorders>
            <w:shd w:val="clear" w:color="auto" w:fill="D9D9D9"/>
            <w:hideMark/>
          </w:tcPr>
          <w:p w14:paraId="10C49081" w14:textId="77777777" w:rsidR="00E00B06" w:rsidRPr="00E00B06" w:rsidRDefault="00E00B06" w:rsidP="00E00B06">
            <w:pPr>
              <w:rPr>
                <w:rFonts w:eastAsia="Times New Roman"/>
                <w:lang w:eastAsia="zh-CN"/>
              </w:rPr>
            </w:pPr>
            <w:r w:rsidRPr="00E00B06">
              <w:rPr>
                <w:rFonts w:eastAsia="Times New Roman"/>
                <w:lang w:eastAsia="zh-CN"/>
              </w:rPr>
              <w:t>15:00-15:30</w:t>
            </w:r>
          </w:p>
          <w:p w14:paraId="5FE86740" w14:textId="77777777" w:rsidR="00E00B06" w:rsidRPr="00E00B06" w:rsidRDefault="00E00B06" w:rsidP="00E00B06">
            <w:pPr>
              <w:rPr>
                <w:rFonts w:eastAsia="Times New Roman"/>
                <w:lang w:eastAsia="zh-CN"/>
              </w:rPr>
            </w:pPr>
            <w:r w:rsidRPr="00E00B06">
              <w:rPr>
                <w:rFonts w:eastAsia="Times New Roman"/>
                <w:lang w:eastAsia="zh-CN"/>
              </w:rPr>
              <w:t xml:space="preserve">30 min </w:t>
            </w:r>
          </w:p>
        </w:tc>
        <w:tc>
          <w:tcPr>
            <w:tcW w:w="70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1CDD98A" w14:textId="77777777" w:rsidR="00E00B06" w:rsidRPr="00E00B06" w:rsidRDefault="00E00B06" w:rsidP="00E00B06">
            <w:pPr>
              <w:rPr>
                <w:b/>
                <w:bCs/>
                <w:lang w:eastAsia="zh-CN"/>
              </w:rPr>
            </w:pPr>
            <w:r w:rsidRPr="00E00B06">
              <w:rPr>
                <w:rFonts w:eastAsia="SimSun"/>
                <w:b/>
                <w:bCs/>
                <w:lang w:eastAsia="zh-CN"/>
              </w:rPr>
              <w:t xml:space="preserve">Break </w:t>
            </w:r>
          </w:p>
        </w:tc>
      </w:tr>
      <w:tr w:rsidR="00E00B06" w:rsidRPr="00E00B06" w14:paraId="58D512DE" w14:textId="77777777" w:rsidTr="00E00B06">
        <w:trPr>
          <w:cantSplit/>
          <w:jc w:val="right"/>
        </w:trPr>
        <w:tc>
          <w:tcPr>
            <w:tcW w:w="1636" w:type="dxa"/>
            <w:tcBorders>
              <w:top w:val="single" w:sz="4" w:space="0" w:color="000000"/>
              <w:left w:val="single" w:sz="4" w:space="0" w:color="000000"/>
              <w:bottom w:val="single" w:sz="4" w:space="0" w:color="000000"/>
              <w:right w:val="single" w:sz="4" w:space="0" w:color="000000"/>
            </w:tcBorders>
            <w:hideMark/>
          </w:tcPr>
          <w:p w14:paraId="2EC245A7" w14:textId="77777777" w:rsidR="00E00B06" w:rsidRPr="00E00B06" w:rsidRDefault="00E00B06" w:rsidP="00E00B06">
            <w:pPr>
              <w:rPr>
                <w:rFonts w:eastAsia="Times New Roman"/>
                <w:lang w:eastAsia="zh-CN"/>
              </w:rPr>
            </w:pPr>
            <w:r w:rsidRPr="00E00B06">
              <w:rPr>
                <w:rFonts w:eastAsia="Times New Roman"/>
                <w:lang w:eastAsia="zh-CN"/>
              </w:rPr>
              <w:t>15:30-16:30</w:t>
            </w:r>
          </w:p>
          <w:p w14:paraId="6DF6D927" w14:textId="77777777" w:rsidR="00E00B06" w:rsidRPr="00E00B06" w:rsidRDefault="00E00B06" w:rsidP="00E00B06">
            <w:pPr>
              <w:rPr>
                <w:rFonts w:eastAsia="Times New Roman"/>
                <w:lang w:eastAsia="zh-CN"/>
              </w:rPr>
            </w:pPr>
            <w:r w:rsidRPr="00E00B06">
              <w:rPr>
                <w:rFonts w:eastAsia="Times New Roman"/>
                <w:lang w:eastAsia="zh-CN"/>
              </w:rPr>
              <w:t>1 hr</w:t>
            </w:r>
          </w:p>
        </w:tc>
        <w:tc>
          <w:tcPr>
            <w:tcW w:w="7094" w:type="dxa"/>
            <w:tcBorders>
              <w:top w:val="single" w:sz="4" w:space="0" w:color="000000"/>
              <w:left w:val="single" w:sz="4" w:space="0" w:color="000000"/>
              <w:bottom w:val="single" w:sz="4" w:space="0" w:color="000000"/>
              <w:right w:val="single" w:sz="4" w:space="0" w:color="000000"/>
            </w:tcBorders>
            <w:hideMark/>
          </w:tcPr>
          <w:p w14:paraId="31F5AF6F" w14:textId="77777777" w:rsidR="00E00B06" w:rsidRPr="00E00B06" w:rsidRDefault="00E00B06" w:rsidP="00E00B06">
            <w:pPr>
              <w:numPr>
                <w:ilvl w:val="0"/>
                <w:numId w:val="23"/>
              </w:numPr>
              <w:spacing w:line="276" w:lineRule="auto"/>
              <w:contextualSpacing/>
              <w:rPr>
                <w:rFonts w:eastAsia="Calibri"/>
                <w:b/>
                <w:bCs/>
                <w:lang w:eastAsia="zh-CN"/>
              </w:rPr>
            </w:pPr>
            <w:r w:rsidRPr="00E00B06">
              <w:rPr>
                <w:rFonts w:eastAsia="SimSun"/>
                <w:b/>
                <w:bCs/>
                <w:lang w:eastAsia="zh-CN"/>
              </w:rPr>
              <w:t>Plenary report back</w:t>
            </w:r>
          </w:p>
          <w:p w14:paraId="3957F3BD" w14:textId="77777777" w:rsidR="00E00B06" w:rsidRPr="00E00B06" w:rsidRDefault="00E00B06" w:rsidP="00E00B06">
            <w:pPr>
              <w:numPr>
                <w:ilvl w:val="0"/>
                <w:numId w:val="28"/>
              </w:numPr>
              <w:spacing w:line="276" w:lineRule="auto"/>
              <w:rPr>
                <w:rFonts w:eastAsia="SimSun"/>
                <w:lang w:eastAsia="zh-CN"/>
              </w:rPr>
            </w:pPr>
            <w:r w:rsidRPr="00E00B06">
              <w:rPr>
                <w:rFonts w:eastAsia="Times New Roman"/>
                <w:color w:val="000000"/>
                <w:lang w:eastAsia="zh-CN"/>
              </w:rPr>
              <w:t xml:space="preserve">Collection of feedback from each breakout group </w:t>
            </w:r>
          </w:p>
          <w:p w14:paraId="7E2E7F42" w14:textId="77777777" w:rsidR="00E00B06" w:rsidRPr="00E00B06" w:rsidRDefault="00E00B06" w:rsidP="00E00B06">
            <w:pPr>
              <w:numPr>
                <w:ilvl w:val="0"/>
                <w:numId w:val="26"/>
              </w:numPr>
              <w:spacing w:after="120" w:line="276" w:lineRule="auto"/>
              <w:ind w:left="714" w:hanging="357"/>
              <w:contextualSpacing/>
              <w:rPr>
                <w:rFonts w:eastAsia="SimSun"/>
                <w:b/>
                <w:bCs/>
                <w:lang w:eastAsia="zh-CN"/>
              </w:rPr>
            </w:pPr>
            <w:r w:rsidRPr="00E00B06">
              <w:rPr>
                <w:rFonts w:eastAsia="Times New Roman"/>
                <w:color w:val="000000"/>
                <w:lang w:eastAsia="zh-CN"/>
              </w:rPr>
              <w:t>Plenary discussion on how scenarios and models using the NFF can be catalysed through ongoing projects, addressing gaps in previous assessments and results feeding into ongoing assessments</w:t>
            </w:r>
          </w:p>
        </w:tc>
      </w:tr>
      <w:tr w:rsidR="00E00B06" w:rsidRPr="00E00B06" w14:paraId="41C6CB94" w14:textId="77777777" w:rsidTr="00E00B06">
        <w:trPr>
          <w:cantSplit/>
          <w:jc w:val="right"/>
        </w:trPr>
        <w:tc>
          <w:tcPr>
            <w:tcW w:w="1636" w:type="dxa"/>
            <w:tcBorders>
              <w:top w:val="single" w:sz="4" w:space="0" w:color="000000"/>
              <w:left w:val="single" w:sz="4" w:space="0" w:color="000000"/>
              <w:bottom w:val="single" w:sz="4" w:space="0" w:color="000000"/>
              <w:right w:val="single" w:sz="4" w:space="0" w:color="000000"/>
            </w:tcBorders>
            <w:hideMark/>
          </w:tcPr>
          <w:p w14:paraId="0141AD49" w14:textId="77777777" w:rsidR="00E00B06" w:rsidRPr="00E00B06" w:rsidRDefault="00E00B06" w:rsidP="00E00B06">
            <w:pPr>
              <w:rPr>
                <w:rFonts w:eastAsia="Times New Roman"/>
                <w:lang w:eastAsia="zh-CN"/>
              </w:rPr>
            </w:pPr>
            <w:r w:rsidRPr="00E00B06">
              <w:rPr>
                <w:rFonts w:eastAsia="Times New Roman"/>
                <w:lang w:eastAsia="zh-CN"/>
              </w:rPr>
              <w:t>16:30-17:30</w:t>
            </w:r>
          </w:p>
          <w:p w14:paraId="4FA18CCE" w14:textId="77777777" w:rsidR="00E00B06" w:rsidRPr="00E00B06" w:rsidRDefault="00E00B06" w:rsidP="00E00B06">
            <w:pPr>
              <w:rPr>
                <w:rFonts w:eastAsia="Times New Roman"/>
                <w:lang w:eastAsia="zh-CN"/>
              </w:rPr>
            </w:pPr>
            <w:r w:rsidRPr="00E00B06">
              <w:rPr>
                <w:rFonts w:eastAsia="Times New Roman"/>
                <w:lang w:eastAsia="zh-CN"/>
              </w:rPr>
              <w:t>1 hr</w:t>
            </w:r>
          </w:p>
        </w:tc>
        <w:tc>
          <w:tcPr>
            <w:tcW w:w="7094" w:type="dxa"/>
            <w:tcBorders>
              <w:top w:val="single" w:sz="4" w:space="0" w:color="000000"/>
              <w:left w:val="single" w:sz="4" w:space="0" w:color="000000"/>
              <w:bottom w:val="single" w:sz="4" w:space="0" w:color="000000"/>
              <w:right w:val="single" w:sz="4" w:space="0" w:color="000000"/>
            </w:tcBorders>
            <w:hideMark/>
          </w:tcPr>
          <w:p w14:paraId="03A39907" w14:textId="77777777" w:rsidR="00E00B06" w:rsidRPr="00E00B06" w:rsidRDefault="00E00B06" w:rsidP="00E00B06">
            <w:pPr>
              <w:numPr>
                <w:ilvl w:val="0"/>
                <w:numId w:val="23"/>
              </w:numPr>
              <w:spacing w:line="276" w:lineRule="auto"/>
              <w:contextualSpacing/>
              <w:rPr>
                <w:rFonts w:eastAsia="Calibri"/>
                <w:b/>
                <w:bCs/>
                <w:lang w:eastAsia="zh-CN"/>
              </w:rPr>
            </w:pPr>
            <w:r w:rsidRPr="00E00B06">
              <w:rPr>
                <w:rFonts w:eastAsia="SimSun"/>
                <w:b/>
                <w:bCs/>
                <w:lang w:eastAsia="zh-CN"/>
              </w:rPr>
              <w:t>Guided walk</w:t>
            </w:r>
          </w:p>
          <w:p w14:paraId="3632467C" w14:textId="77777777" w:rsidR="00E00B06" w:rsidRPr="00E00B06" w:rsidRDefault="00E00B06" w:rsidP="00E00B06">
            <w:pPr>
              <w:spacing w:after="120" w:line="276" w:lineRule="auto"/>
              <w:ind w:left="360"/>
              <w:rPr>
                <w:rFonts w:eastAsia="SimSun"/>
                <w:lang w:eastAsia="zh-CN"/>
              </w:rPr>
            </w:pPr>
            <w:r w:rsidRPr="00E00B06">
              <w:rPr>
                <w:rFonts w:eastAsia="SimSun"/>
                <w:lang w:eastAsia="zh-CN"/>
              </w:rPr>
              <w:t>Downtime and group picture</w:t>
            </w:r>
          </w:p>
        </w:tc>
      </w:tr>
      <w:tr w:rsidR="00E00B06" w:rsidRPr="00E00B06" w14:paraId="4122E418" w14:textId="77777777" w:rsidTr="00E00B06">
        <w:trPr>
          <w:cantSplit/>
          <w:jc w:val="right"/>
        </w:trPr>
        <w:tc>
          <w:tcPr>
            <w:tcW w:w="1636" w:type="dxa"/>
            <w:tcBorders>
              <w:top w:val="single" w:sz="4" w:space="0" w:color="000000"/>
              <w:left w:val="single" w:sz="4" w:space="0" w:color="000000"/>
              <w:bottom w:val="single" w:sz="4" w:space="0" w:color="000000"/>
              <w:right w:val="single" w:sz="4" w:space="0" w:color="000000"/>
            </w:tcBorders>
            <w:hideMark/>
          </w:tcPr>
          <w:p w14:paraId="027CC004" w14:textId="77777777" w:rsidR="00E00B06" w:rsidRPr="00E00B06" w:rsidRDefault="00E00B06" w:rsidP="00E00B06">
            <w:pPr>
              <w:rPr>
                <w:rFonts w:eastAsia="Times New Roman"/>
                <w:lang w:eastAsia="zh-CN"/>
              </w:rPr>
            </w:pPr>
            <w:r w:rsidRPr="00E00B06">
              <w:rPr>
                <w:rFonts w:eastAsia="Times New Roman"/>
                <w:lang w:eastAsia="zh-CN"/>
              </w:rPr>
              <w:t>17:30-18:00</w:t>
            </w:r>
          </w:p>
          <w:p w14:paraId="06DF055D" w14:textId="77777777" w:rsidR="00E00B06" w:rsidRPr="00E00B06" w:rsidRDefault="00E00B06" w:rsidP="00E00B06">
            <w:pPr>
              <w:rPr>
                <w:rFonts w:eastAsia="Times New Roman"/>
                <w:lang w:eastAsia="zh-CN"/>
              </w:rPr>
            </w:pPr>
            <w:r w:rsidRPr="00E00B06">
              <w:rPr>
                <w:rFonts w:eastAsia="Times New Roman"/>
                <w:lang w:eastAsia="zh-CN"/>
              </w:rPr>
              <w:t>30 min</w:t>
            </w:r>
          </w:p>
        </w:tc>
        <w:tc>
          <w:tcPr>
            <w:tcW w:w="7094" w:type="dxa"/>
            <w:tcBorders>
              <w:top w:val="single" w:sz="4" w:space="0" w:color="000000"/>
              <w:left w:val="single" w:sz="4" w:space="0" w:color="000000"/>
              <w:bottom w:val="single" w:sz="4" w:space="0" w:color="000000"/>
              <w:right w:val="single" w:sz="4" w:space="0" w:color="000000"/>
            </w:tcBorders>
            <w:hideMark/>
          </w:tcPr>
          <w:p w14:paraId="34DD8533" w14:textId="77777777" w:rsidR="00E00B06" w:rsidRPr="00E00B06" w:rsidRDefault="00E00B06" w:rsidP="00E00B06">
            <w:pPr>
              <w:numPr>
                <w:ilvl w:val="0"/>
                <w:numId w:val="23"/>
              </w:numPr>
              <w:spacing w:line="276" w:lineRule="auto"/>
              <w:contextualSpacing/>
              <w:rPr>
                <w:rFonts w:eastAsia="Calibri"/>
                <w:b/>
                <w:bCs/>
                <w:lang w:eastAsia="zh-CN"/>
              </w:rPr>
            </w:pPr>
            <w:r w:rsidRPr="00E00B06">
              <w:rPr>
                <w:rFonts w:eastAsia="SimSun"/>
                <w:b/>
                <w:bCs/>
                <w:lang w:eastAsia="zh-CN"/>
              </w:rPr>
              <w:t>Plenary</w:t>
            </w:r>
          </w:p>
          <w:p w14:paraId="314BB9C7" w14:textId="77777777" w:rsidR="00E00B06" w:rsidRPr="00E00B06" w:rsidRDefault="00E00B06" w:rsidP="00E00B06">
            <w:pPr>
              <w:spacing w:after="120" w:line="276" w:lineRule="auto"/>
              <w:ind w:left="360"/>
              <w:rPr>
                <w:rFonts w:eastAsia="SimSun"/>
                <w:lang w:eastAsia="zh-CN"/>
              </w:rPr>
            </w:pPr>
            <w:r w:rsidRPr="00E00B06">
              <w:rPr>
                <w:rFonts w:eastAsia="SimSun"/>
                <w:lang w:eastAsia="zh-CN"/>
              </w:rPr>
              <w:t xml:space="preserve">Closure of day 1 </w:t>
            </w:r>
          </w:p>
        </w:tc>
      </w:tr>
      <w:tr w:rsidR="002B4483" w:rsidRPr="00E00B06" w14:paraId="5938842F" w14:textId="77777777" w:rsidTr="00E00B06">
        <w:trPr>
          <w:cantSplit/>
          <w:jc w:val="right"/>
        </w:trPr>
        <w:tc>
          <w:tcPr>
            <w:tcW w:w="1636" w:type="dxa"/>
            <w:tcBorders>
              <w:top w:val="single" w:sz="4" w:space="0" w:color="000000"/>
              <w:left w:val="single" w:sz="4" w:space="0" w:color="000000"/>
              <w:bottom w:val="single" w:sz="4" w:space="0" w:color="000000"/>
              <w:right w:val="single" w:sz="4" w:space="0" w:color="000000"/>
            </w:tcBorders>
            <w:shd w:val="clear" w:color="auto" w:fill="D9D9D9"/>
            <w:hideMark/>
          </w:tcPr>
          <w:p w14:paraId="729531EA" w14:textId="77777777" w:rsidR="00E00B06" w:rsidRPr="00E00B06" w:rsidRDefault="00E00B06" w:rsidP="00E00B06">
            <w:pPr>
              <w:rPr>
                <w:rFonts w:eastAsia="Times New Roman"/>
                <w:lang w:eastAsia="zh-CN"/>
              </w:rPr>
            </w:pPr>
            <w:r w:rsidRPr="00E00B06">
              <w:rPr>
                <w:rFonts w:eastAsia="Times New Roman"/>
                <w:lang w:eastAsia="zh-CN"/>
              </w:rPr>
              <w:t>18:00</w:t>
            </w:r>
          </w:p>
          <w:p w14:paraId="60A8C136" w14:textId="77777777" w:rsidR="00E00B06" w:rsidRPr="00E00B06" w:rsidRDefault="00E00B06" w:rsidP="00E00B06">
            <w:pPr>
              <w:rPr>
                <w:rFonts w:eastAsia="Times New Roman"/>
                <w:lang w:eastAsia="zh-CN"/>
              </w:rPr>
            </w:pPr>
            <w:r w:rsidRPr="00E00B06">
              <w:rPr>
                <w:rFonts w:eastAsia="Times New Roman"/>
                <w:lang w:eastAsia="zh-CN"/>
              </w:rPr>
              <w:t xml:space="preserve">onwards </w:t>
            </w:r>
          </w:p>
        </w:tc>
        <w:tc>
          <w:tcPr>
            <w:tcW w:w="70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5092157" w14:textId="77777777" w:rsidR="00E00B06" w:rsidRPr="00E00B06" w:rsidRDefault="00E00B06" w:rsidP="00E00B06">
            <w:pPr>
              <w:rPr>
                <w:b/>
                <w:bCs/>
                <w:lang w:eastAsia="zh-CN"/>
              </w:rPr>
            </w:pPr>
            <w:r w:rsidRPr="00E00B06">
              <w:rPr>
                <w:rFonts w:eastAsia="SimSun"/>
                <w:b/>
                <w:bCs/>
                <w:lang w:eastAsia="zh-CN"/>
              </w:rPr>
              <w:t>Social dinner</w:t>
            </w:r>
          </w:p>
          <w:p w14:paraId="0A50CF97" w14:textId="77777777" w:rsidR="00E00B06" w:rsidRPr="00E00B06" w:rsidRDefault="00E00B06" w:rsidP="00E00B06">
            <w:pPr>
              <w:spacing w:after="120" w:line="276" w:lineRule="auto"/>
              <w:rPr>
                <w:rFonts w:eastAsia="SimSun"/>
                <w:b/>
                <w:bCs/>
                <w:lang w:eastAsia="zh-CN"/>
              </w:rPr>
            </w:pPr>
            <w:r w:rsidRPr="00E00B06">
              <w:rPr>
                <w:rFonts w:eastAsia="SimSun"/>
                <w:lang w:eastAsia="zh-CN"/>
              </w:rPr>
              <w:t>Braai / welcome drinks</w:t>
            </w:r>
          </w:p>
        </w:tc>
      </w:tr>
      <w:bookmarkEnd w:id="25"/>
    </w:tbl>
    <w:p w14:paraId="16E55426" w14:textId="3411A20E" w:rsidR="003A7B88" w:rsidRDefault="003A7B88">
      <w:pPr>
        <w:rPr>
          <w:rFonts w:eastAsia="Arial"/>
          <w:b/>
          <w:sz w:val="24"/>
          <w:szCs w:val="24"/>
          <w:lang w:eastAsia="en-US"/>
        </w:rPr>
      </w:pPr>
    </w:p>
    <w:p w14:paraId="6833DEFB" w14:textId="7D99F8A9" w:rsidR="00E00B06" w:rsidRPr="00E00B06" w:rsidRDefault="00E00B06" w:rsidP="00E00B06">
      <w:pPr>
        <w:keepNext/>
        <w:spacing w:after="160" w:line="276" w:lineRule="auto"/>
        <w:ind w:firstLine="1276"/>
        <w:rPr>
          <w:rFonts w:eastAsia="Arial"/>
          <w:b/>
          <w:color w:val="2E74B5"/>
          <w:sz w:val="24"/>
          <w:szCs w:val="24"/>
          <w:lang w:eastAsia="en-US"/>
        </w:rPr>
      </w:pPr>
      <w:r w:rsidRPr="00E00B06">
        <w:rPr>
          <w:rFonts w:eastAsia="Arial"/>
          <w:b/>
          <w:sz w:val="24"/>
          <w:szCs w:val="24"/>
          <w:lang w:eastAsia="en-US"/>
        </w:rPr>
        <w:lastRenderedPageBreak/>
        <w:t>Day 2 - Tuesday 15 November 2022, 9:00-18:00</w:t>
      </w:r>
      <w:r w:rsidRPr="00E00B06">
        <w:rPr>
          <w:rFonts w:eastAsia="Arial"/>
          <w:b/>
          <w:color w:val="2E74B5"/>
          <w:sz w:val="24"/>
          <w:szCs w:val="24"/>
          <w:lang w:eastAsia="en-US"/>
        </w:rPr>
        <w:t xml:space="preserve"> </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6"/>
        <w:gridCol w:w="7094"/>
      </w:tblGrid>
      <w:tr w:rsidR="00E00B06" w:rsidRPr="00E00B06" w14:paraId="2CAAA899" w14:textId="77777777" w:rsidTr="00E00B06">
        <w:trPr>
          <w:cantSplit/>
          <w:tblHeader/>
          <w:jc w:val="right"/>
        </w:trPr>
        <w:tc>
          <w:tcPr>
            <w:tcW w:w="1636" w:type="dxa"/>
            <w:tcBorders>
              <w:top w:val="single" w:sz="4" w:space="0" w:color="000000"/>
              <w:left w:val="single" w:sz="4" w:space="0" w:color="000000"/>
              <w:bottom w:val="single" w:sz="4" w:space="0" w:color="000000"/>
              <w:right w:val="single" w:sz="4" w:space="0" w:color="000000"/>
            </w:tcBorders>
            <w:shd w:val="clear" w:color="auto" w:fill="C6D9F1"/>
            <w:hideMark/>
          </w:tcPr>
          <w:p w14:paraId="28FE3035" w14:textId="77777777" w:rsidR="00E00B06" w:rsidRPr="00E00B06" w:rsidRDefault="00E00B06" w:rsidP="00E00B06">
            <w:pPr>
              <w:rPr>
                <w:rFonts w:eastAsia="Times New Roman"/>
                <w:b/>
                <w:lang w:eastAsia="zh-CN"/>
              </w:rPr>
            </w:pPr>
            <w:r w:rsidRPr="00E00B06">
              <w:rPr>
                <w:rFonts w:eastAsia="Times New Roman"/>
                <w:b/>
                <w:lang w:eastAsia="zh-CN"/>
              </w:rPr>
              <w:t>Time (minutes)</w:t>
            </w:r>
          </w:p>
        </w:tc>
        <w:tc>
          <w:tcPr>
            <w:tcW w:w="7094" w:type="dxa"/>
            <w:tcBorders>
              <w:top w:val="single" w:sz="4" w:space="0" w:color="000000"/>
              <w:left w:val="single" w:sz="4" w:space="0" w:color="000000"/>
              <w:bottom w:val="single" w:sz="4" w:space="0" w:color="000000"/>
              <w:right w:val="single" w:sz="4" w:space="0" w:color="000000"/>
            </w:tcBorders>
            <w:shd w:val="clear" w:color="auto" w:fill="C6D9F1"/>
            <w:hideMark/>
          </w:tcPr>
          <w:p w14:paraId="3A8C1FBF" w14:textId="77777777" w:rsidR="00E00B06" w:rsidRPr="00E00B06" w:rsidRDefault="00E00B06" w:rsidP="00E00B06">
            <w:pPr>
              <w:tabs>
                <w:tab w:val="left" w:pos="1247"/>
                <w:tab w:val="left" w:pos="1814"/>
                <w:tab w:val="left" w:pos="2381"/>
                <w:tab w:val="left" w:pos="2948"/>
                <w:tab w:val="left" w:pos="3515"/>
              </w:tabs>
              <w:rPr>
                <w:rFonts w:eastAsia="Times New Roman"/>
                <w:b/>
                <w:lang w:eastAsia="en-US"/>
              </w:rPr>
            </w:pPr>
            <w:r w:rsidRPr="00E00B06">
              <w:rPr>
                <w:rFonts w:eastAsia="Times New Roman"/>
                <w:b/>
                <w:lang w:eastAsia="en-US"/>
              </w:rPr>
              <w:t>Agenda Item</w:t>
            </w:r>
          </w:p>
        </w:tc>
      </w:tr>
      <w:tr w:rsidR="002B4483" w:rsidRPr="00E00B06" w14:paraId="1444239C" w14:textId="77777777" w:rsidTr="00E00B06">
        <w:trPr>
          <w:cantSplit/>
          <w:jc w:val="right"/>
        </w:trPr>
        <w:tc>
          <w:tcPr>
            <w:tcW w:w="1636" w:type="dxa"/>
            <w:tcBorders>
              <w:top w:val="single" w:sz="4" w:space="0" w:color="000000"/>
              <w:left w:val="single" w:sz="4" w:space="0" w:color="000000"/>
              <w:bottom w:val="single" w:sz="4" w:space="0" w:color="000000"/>
              <w:right w:val="single" w:sz="4" w:space="0" w:color="000000"/>
            </w:tcBorders>
            <w:shd w:val="clear" w:color="auto" w:fill="F2F2F2"/>
          </w:tcPr>
          <w:p w14:paraId="2A12B0A1" w14:textId="77777777" w:rsidR="00E00B06" w:rsidRPr="00E00B06" w:rsidRDefault="00E00B06" w:rsidP="00E00B06">
            <w:pPr>
              <w:rPr>
                <w:rFonts w:eastAsia="Times New Roman"/>
                <w:lang w:eastAsia="zh-CN"/>
              </w:rPr>
            </w:pPr>
          </w:p>
        </w:tc>
        <w:tc>
          <w:tcPr>
            <w:tcW w:w="7094" w:type="dxa"/>
            <w:tcBorders>
              <w:top w:val="single" w:sz="4" w:space="0" w:color="000000"/>
              <w:left w:val="single" w:sz="4" w:space="0" w:color="000000"/>
              <w:bottom w:val="single" w:sz="4" w:space="0" w:color="000000"/>
              <w:right w:val="single" w:sz="4" w:space="0" w:color="000000"/>
            </w:tcBorders>
            <w:shd w:val="clear" w:color="auto" w:fill="F2F2F2"/>
          </w:tcPr>
          <w:p w14:paraId="2A0EC910" w14:textId="77777777" w:rsidR="00E00B06" w:rsidRPr="00E00B06" w:rsidRDefault="00E00B06" w:rsidP="00E00B06">
            <w:pPr>
              <w:spacing w:line="276" w:lineRule="auto"/>
              <w:rPr>
                <w:b/>
                <w:bCs/>
                <w:lang w:eastAsia="zh-CN"/>
              </w:rPr>
            </w:pPr>
          </w:p>
        </w:tc>
      </w:tr>
      <w:tr w:rsidR="00E00B06" w:rsidRPr="00E00B06" w14:paraId="1B52E5DF" w14:textId="77777777" w:rsidTr="00E00B06">
        <w:trPr>
          <w:cantSplit/>
          <w:jc w:val="right"/>
        </w:trPr>
        <w:tc>
          <w:tcPr>
            <w:tcW w:w="1636" w:type="dxa"/>
            <w:tcBorders>
              <w:top w:val="single" w:sz="4" w:space="0" w:color="000000"/>
              <w:left w:val="single" w:sz="4" w:space="0" w:color="000000"/>
              <w:bottom w:val="single" w:sz="4" w:space="0" w:color="000000"/>
              <w:right w:val="single" w:sz="4" w:space="0" w:color="000000"/>
            </w:tcBorders>
            <w:hideMark/>
          </w:tcPr>
          <w:p w14:paraId="1516E560" w14:textId="77777777" w:rsidR="00E00B06" w:rsidRPr="00E00B06" w:rsidRDefault="00E00B06" w:rsidP="00E00B06">
            <w:pPr>
              <w:rPr>
                <w:rFonts w:eastAsia="Times New Roman"/>
                <w:lang w:eastAsia="zh-CN"/>
              </w:rPr>
            </w:pPr>
            <w:r w:rsidRPr="00E00B06">
              <w:rPr>
                <w:rFonts w:eastAsia="Times New Roman"/>
                <w:lang w:eastAsia="zh-CN"/>
              </w:rPr>
              <w:t>9:00-9:30</w:t>
            </w:r>
          </w:p>
          <w:p w14:paraId="2A6A5537" w14:textId="77777777" w:rsidR="00E00B06" w:rsidRPr="00E00B06" w:rsidRDefault="00E00B06" w:rsidP="00E00B06">
            <w:pPr>
              <w:rPr>
                <w:rFonts w:eastAsia="Times New Roman"/>
                <w:lang w:eastAsia="zh-CN"/>
              </w:rPr>
            </w:pPr>
            <w:r w:rsidRPr="00E00B06">
              <w:rPr>
                <w:rFonts w:eastAsia="Times New Roman"/>
                <w:lang w:eastAsia="zh-CN"/>
              </w:rPr>
              <w:t>30 min</w:t>
            </w:r>
          </w:p>
        </w:tc>
        <w:tc>
          <w:tcPr>
            <w:tcW w:w="7094" w:type="dxa"/>
            <w:tcBorders>
              <w:top w:val="single" w:sz="4" w:space="0" w:color="000000"/>
              <w:left w:val="single" w:sz="4" w:space="0" w:color="000000"/>
              <w:bottom w:val="single" w:sz="4" w:space="0" w:color="000000"/>
              <w:right w:val="single" w:sz="4" w:space="0" w:color="000000"/>
            </w:tcBorders>
            <w:hideMark/>
          </w:tcPr>
          <w:p w14:paraId="4C53E171" w14:textId="77777777" w:rsidR="00E00B06" w:rsidRPr="00E00B06" w:rsidRDefault="00E00B06" w:rsidP="00E00B06">
            <w:pPr>
              <w:numPr>
                <w:ilvl w:val="0"/>
                <w:numId w:val="29"/>
              </w:numPr>
              <w:spacing w:line="276" w:lineRule="auto"/>
              <w:contextualSpacing/>
              <w:rPr>
                <w:rFonts w:eastAsia="Calibri"/>
                <w:b/>
                <w:bCs/>
                <w:lang w:eastAsia="zh-CN"/>
              </w:rPr>
            </w:pPr>
            <w:r w:rsidRPr="00E00B06">
              <w:rPr>
                <w:rFonts w:eastAsia="SimSun"/>
                <w:b/>
                <w:bCs/>
                <w:lang w:eastAsia="zh-CN"/>
              </w:rPr>
              <w:t>Plenary – Methodological guidance review</w:t>
            </w:r>
          </w:p>
          <w:p w14:paraId="48FC8A4F" w14:textId="77777777" w:rsidR="00E00B06" w:rsidRPr="00E00B06" w:rsidRDefault="00E00B06" w:rsidP="00E00B06">
            <w:pPr>
              <w:numPr>
                <w:ilvl w:val="0"/>
                <w:numId w:val="30"/>
              </w:numPr>
              <w:spacing w:after="120" w:line="276" w:lineRule="auto"/>
              <w:ind w:left="714" w:hanging="357"/>
              <w:contextualSpacing/>
              <w:rPr>
                <w:rFonts w:eastAsia="SimSun"/>
                <w:b/>
                <w:bCs/>
                <w:lang w:eastAsia="zh-CN"/>
              </w:rPr>
            </w:pPr>
            <w:r w:rsidRPr="00E00B06">
              <w:rPr>
                <w:rFonts w:eastAsia="SimSun"/>
                <w:lang w:eastAsia="zh-CN"/>
              </w:rPr>
              <w:t>Presentation on the draft methodological guidance</w:t>
            </w:r>
          </w:p>
        </w:tc>
      </w:tr>
      <w:tr w:rsidR="00E00B06" w:rsidRPr="00E00B06" w14:paraId="59245705" w14:textId="77777777" w:rsidTr="00E00B06">
        <w:trPr>
          <w:cantSplit/>
          <w:jc w:val="right"/>
        </w:trPr>
        <w:tc>
          <w:tcPr>
            <w:tcW w:w="1636" w:type="dxa"/>
            <w:tcBorders>
              <w:top w:val="single" w:sz="4" w:space="0" w:color="000000"/>
              <w:left w:val="single" w:sz="4" w:space="0" w:color="000000"/>
              <w:bottom w:val="single" w:sz="4" w:space="0" w:color="000000"/>
              <w:right w:val="single" w:sz="4" w:space="0" w:color="000000"/>
            </w:tcBorders>
            <w:hideMark/>
          </w:tcPr>
          <w:p w14:paraId="56496870" w14:textId="77777777" w:rsidR="00E00B06" w:rsidRPr="00E00B06" w:rsidRDefault="00E00B06" w:rsidP="00E00B06">
            <w:pPr>
              <w:rPr>
                <w:rFonts w:eastAsia="Times New Roman"/>
                <w:lang w:eastAsia="zh-CN"/>
              </w:rPr>
            </w:pPr>
            <w:r w:rsidRPr="00E00B06">
              <w:rPr>
                <w:rFonts w:eastAsia="Times New Roman"/>
                <w:lang w:eastAsia="zh-CN"/>
              </w:rPr>
              <w:t>9:30-11:30</w:t>
            </w:r>
          </w:p>
          <w:p w14:paraId="59387504" w14:textId="77777777" w:rsidR="00E00B06" w:rsidRPr="00E00B06" w:rsidRDefault="00E00B06" w:rsidP="00E00B06">
            <w:pPr>
              <w:rPr>
                <w:rFonts w:eastAsia="Times New Roman"/>
                <w:lang w:eastAsia="zh-CN"/>
              </w:rPr>
            </w:pPr>
            <w:r w:rsidRPr="00E00B06">
              <w:rPr>
                <w:rFonts w:eastAsia="Times New Roman"/>
                <w:lang w:eastAsia="zh-CN"/>
              </w:rPr>
              <w:t>2 hr</w:t>
            </w:r>
          </w:p>
        </w:tc>
        <w:tc>
          <w:tcPr>
            <w:tcW w:w="7094" w:type="dxa"/>
            <w:tcBorders>
              <w:top w:val="single" w:sz="4" w:space="0" w:color="000000"/>
              <w:left w:val="single" w:sz="4" w:space="0" w:color="000000"/>
              <w:bottom w:val="single" w:sz="4" w:space="0" w:color="000000"/>
              <w:right w:val="single" w:sz="4" w:space="0" w:color="000000"/>
            </w:tcBorders>
            <w:hideMark/>
          </w:tcPr>
          <w:p w14:paraId="65EDFC9B" w14:textId="77777777" w:rsidR="00E00B06" w:rsidRPr="00E00B06" w:rsidRDefault="00E00B06" w:rsidP="00E00B06">
            <w:pPr>
              <w:numPr>
                <w:ilvl w:val="0"/>
                <w:numId w:val="29"/>
              </w:numPr>
              <w:spacing w:line="276" w:lineRule="auto"/>
              <w:contextualSpacing/>
              <w:rPr>
                <w:rFonts w:eastAsia="Calibri"/>
                <w:b/>
                <w:bCs/>
                <w:lang w:eastAsia="zh-CN"/>
              </w:rPr>
            </w:pPr>
            <w:r w:rsidRPr="00E00B06">
              <w:rPr>
                <w:rFonts w:eastAsia="SimSun"/>
                <w:b/>
                <w:bCs/>
                <w:lang w:eastAsia="zh-CN"/>
              </w:rPr>
              <w:t>Breakout groups</w:t>
            </w:r>
          </w:p>
          <w:p w14:paraId="7600C48F" w14:textId="77777777" w:rsidR="00E00B06" w:rsidRPr="00E00B06" w:rsidRDefault="00E00B06" w:rsidP="00E00B06">
            <w:pPr>
              <w:spacing w:line="276" w:lineRule="auto"/>
              <w:ind w:left="360"/>
              <w:contextualSpacing/>
              <w:rPr>
                <w:rFonts w:eastAsia="Times New Roman"/>
                <w:lang w:eastAsia="zh-CN"/>
              </w:rPr>
            </w:pPr>
            <w:r w:rsidRPr="00E00B06">
              <w:rPr>
                <w:rFonts w:eastAsia="SimSun"/>
                <w:lang w:eastAsia="zh-CN"/>
              </w:rPr>
              <w:t>Collect feedback on the methodological guidance for using the Nature Futures Framework, including potential challenges involved in its application. Groups to discuss changes to sections of the methodological guidance and address comments. Breakout groups on:</w:t>
            </w:r>
          </w:p>
          <w:p w14:paraId="1681A4A1" w14:textId="77777777" w:rsidR="00E00B06" w:rsidRPr="00E00B06" w:rsidRDefault="00E00B06" w:rsidP="00E00B06">
            <w:pPr>
              <w:numPr>
                <w:ilvl w:val="0"/>
                <w:numId w:val="31"/>
              </w:numPr>
              <w:spacing w:after="160" w:line="276" w:lineRule="auto"/>
              <w:contextualSpacing/>
              <w:rPr>
                <w:rFonts w:eastAsia="Times New Roman"/>
                <w:lang w:eastAsia="zh-CN"/>
              </w:rPr>
            </w:pPr>
            <w:r w:rsidRPr="00E00B06">
              <w:rPr>
                <w:rFonts w:eastAsia="Times New Roman"/>
                <w:lang w:eastAsia="zh-CN"/>
              </w:rPr>
              <w:t xml:space="preserve">Common and specific features  </w:t>
            </w:r>
          </w:p>
          <w:p w14:paraId="06955F93" w14:textId="77777777" w:rsidR="00E00B06" w:rsidRPr="00E00B06" w:rsidRDefault="00E00B06" w:rsidP="00E00B06">
            <w:pPr>
              <w:numPr>
                <w:ilvl w:val="0"/>
                <w:numId w:val="31"/>
              </w:numPr>
              <w:spacing w:after="160" w:line="276" w:lineRule="auto"/>
              <w:contextualSpacing/>
              <w:rPr>
                <w:rFonts w:eastAsia="Times New Roman"/>
                <w:lang w:eastAsia="zh-CN"/>
              </w:rPr>
            </w:pPr>
            <w:r w:rsidRPr="00E00B06">
              <w:rPr>
                <w:rFonts w:eastAsia="Times New Roman"/>
                <w:lang w:eastAsia="zh-CN"/>
              </w:rPr>
              <w:t xml:space="preserve">Developing narratives </w:t>
            </w:r>
          </w:p>
          <w:p w14:paraId="2B804EE3" w14:textId="77777777" w:rsidR="00E00B06" w:rsidRPr="00E00B06" w:rsidRDefault="00E00B06" w:rsidP="00E00B06">
            <w:pPr>
              <w:numPr>
                <w:ilvl w:val="0"/>
                <w:numId w:val="31"/>
              </w:numPr>
              <w:spacing w:after="160" w:line="276" w:lineRule="auto"/>
              <w:contextualSpacing/>
              <w:rPr>
                <w:rFonts w:eastAsia="Times New Roman"/>
                <w:lang w:eastAsia="zh-CN"/>
              </w:rPr>
            </w:pPr>
            <w:r w:rsidRPr="00E00B06">
              <w:rPr>
                <w:rFonts w:eastAsia="Times New Roman"/>
                <w:lang w:eastAsia="zh-CN"/>
              </w:rPr>
              <w:t xml:space="preserve">Indicators </w:t>
            </w:r>
          </w:p>
          <w:p w14:paraId="745F350D" w14:textId="77777777" w:rsidR="00E00B06" w:rsidRPr="00E00B06" w:rsidRDefault="00E00B06" w:rsidP="00E00B06">
            <w:pPr>
              <w:numPr>
                <w:ilvl w:val="0"/>
                <w:numId w:val="31"/>
              </w:numPr>
              <w:spacing w:after="160" w:line="276" w:lineRule="auto"/>
              <w:contextualSpacing/>
              <w:rPr>
                <w:rFonts w:eastAsia="Times New Roman"/>
                <w:lang w:eastAsia="zh-CN"/>
              </w:rPr>
            </w:pPr>
            <w:r w:rsidRPr="00E00B06">
              <w:rPr>
                <w:rFonts w:eastAsia="Times New Roman"/>
                <w:lang w:eastAsia="zh-CN"/>
              </w:rPr>
              <w:t>Modelling</w:t>
            </w:r>
          </w:p>
          <w:p w14:paraId="038324B8" w14:textId="77777777" w:rsidR="00E00B06" w:rsidRPr="00E00B06" w:rsidRDefault="00E00B06" w:rsidP="00E00B06">
            <w:pPr>
              <w:spacing w:after="120" w:line="276" w:lineRule="auto"/>
              <w:ind w:left="357"/>
              <w:contextualSpacing/>
              <w:rPr>
                <w:rFonts w:eastAsia="Times New Roman"/>
                <w:i/>
                <w:iCs/>
                <w:lang w:eastAsia="zh-CN"/>
              </w:rPr>
            </w:pPr>
            <w:r w:rsidRPr="00E00B06">
              <w:rPr>
                <w:rFonts w:eastAsia="Times New Roman"/>
                <w:i/>
                <w:iCs/>
                <w:lang w:eastAsia="zh-CN"/>
              </w:rPr>
              <w:t>Including working coffee break</w:t>
            </w:r>
          </w:p>
        </w:tc>
      </w:tr>
      <w:tr w:rsidR="00E00B06" w:rsidRPr="00E00B06" w14:paraId="5A804B09" w14:textId="77777777" w:rsidTr="00E00B06">
        <w:trPr>
          <w:cantSplit/>
          <w:jc w:val="right"/>
        </w:trPr>
        <w:tc>
          <w:tcPr>
            <w:tcW w:w="1636" w:type="dxa"/>
            <w:tcBorders>
              <w:top w:val="single" w:sz="4" w:space="0" w:color="000000"/>
              <w:left w:val="single" w:sz="4" w:space="0" w:color="000000"/>
              <w:bottom w:val="single" w:sz="4" w:space="0" w:color="000000"/>
              <w:right w:val="single" w:sz="4" w:space="0" w:color="000000"/>
            </w:tcBorders>
            <w:hideMark/>
          </w:tcPr>
          <w:p w14:paraId="622B5326" w14:textId="77777777" w:rsidR="00E00B06" w:rsidRPr="00E00B06" w:rsidRDefault="00E00B06" w:rsidP="00E00B06">
            <w:pPr>
              <w:rPr>
                <w:rFonts w:eastAsia="Times New Roman"/>
                <w:lang w:eastAsia="zh-CN"/>
              </w:rPr>
            </w:pPr>
            <w:r w:rsidRPr="00E00B06">
              <w:rPr>
                <w:rFonts w:eastAsia="Times New Roman"/>
                <w:lang w:eastAsia="zh-CN"/>
              </w:rPr>
              <w:t>11:30-12:30</w:t>
            </w:r>
          </w:p>
          <w:p w14:paraId="3321CE12" w14:textId="77777777" w:rsidR="00E00B06" w:rsidRPr="00E00B06" w:rsidRDefault="00E00B06" w:rsidP="00E00B06">
            <w:pPr>
              <w:rPr>
                <w:rFonts w:eastAsia="Times New Roman"/>
                <w:lang w:eastAsia="zh-CN"/>
              </w:rPr>
            </w:pPr>
            <w:r w:rsidRPr="00E00B06">
              <w:rPr>
                <w:rFonts w:eastAsia="Times New Roman"/>
                <w:lang w:eastAsia="zh-CN"/>
              </w:rPr>
              <w:t>1 hr</w:t>
            </w:r>
          </w:p>
        </w:tc>
        <w:tc>
          <w:tcPr>
            <w:tcW w:w="7094" w:type="dxa"/>
            <w:tcBorders>
              <w:top w:val="single" w:sz="4" w:space="0" w:color="000000"/>
              <w:left w:val="single" w:sz="4" w:space="0" w:color="000000"/>
              <w:bottom w:val="single" w:sz="4" w:space="0" w:color="000000"/>
              <w:right w:val="single" w:sz="4" w:space="0" w:color="000000"/>
            </w:tcBorders>
            <w:hideMark/>
          </w:tcPr>
          <w:p w14:paraId="32EB4648" w14:textId="77777777" w:rsidR="00E00B06" w:rsidRPr="00E00B06" w:rsidRDefault="00E00B06" w:rsidP="00E00B06">
            <w:pPr>
              <w:numPr>
                <w:ilvl w:val="0"/>
                <w:numId w:val="29"/>
              </w:numPr>
              <w:spacing w:line="276" w:lineRule="auto"/>
              <w:contextualSpacing/>
              <w:rPr>
                <w:rFonts w:eastAsia="Calibri"/>
                <w:b/>
                <w:bCs/>
                <w:lang w:eastAsia="zh-CN"/>
              </w:rPr>
            </w:pPr>
            <w:r w:rsidRPr="00E00B06">
              <w:rPr>
                <w:rFonts w:eastAsia="SimSun"/>
                <w:b/>
                <w:bCs/>
                <w:lang w:eastAsia="zh-CN"/>
              </w:rPr>
              <w:t>Plenary report back</w:t>
            </w:r>
          </w:p>
          <w:p w14:paraId="06F40569" w14:textId="77777777" w:rsidR="00E00B06" w:rsidRPr="00E00B06" w:rsidRDefault="00E00B06" w:rsidP="00E00B06">
            <w:pPr>
              <w:spacing w:after="120" w:line="276" w:lineRule="auto"/>
              <w:ind w:left="357"/>
              <w:rPr>
                <w:rFonts w:eastAsia="Times New Roman"/>
                <w:lang w:eastAsia="zh-CN"/>
              </w:rPr>
            </w:pPr>
            <w:r w:rsidRPr="00E00B06">
              <w:rPr>
                <w:rFonts w:eastAsia="Times New Roman"/>
                <w:lang w:eastAsia="zh-CN"/>
              </w:rPr>
              <w:t>Exchange across groups</w:t>
            </w:r>
          </w:p>
        </w:tc>
      </w:tr>
      <w:tr w:rsidR="002B4483" w:rsidRPr="00E00B06" w14:paraId="01BDF9CD" w14:textId="77777777" w:rsidTr="00E00B06">
        <w:trPr>
          <w:cantSplit/>
          <w:jc w:val="right"/>
        </w:trPr>
        <w:tc>
          <w:tcPr>
            <w:tcW w:w="1636" w:type="dxa"/>
            <w:tcBorders>
              <w:top w:val="single" w:sz="4" w:space="0" w:color="000000"/>
              <w:left w:val="single" w:sz="4" w:space="0" w:color="000000"/>
              <w:bottom w:val="single" w:sz="4" w:space="0" w:color="000000"/>
              <w:right w:val="single" w:sz="4" w:space="0" w:color="000000"/>
            </w:tcBorders>
            <w:shd w:val="clear" w:color="auto" w:fill="D0CECE"/>
            <w:hideMark/>
          </w:tcPr>
          <w:p w14:paraId="06CB7376" w14:textId="77777777" w:rsidR="00E00B06" w:rsidRPr="00E00B06" w:rsidRDefault="00E00B06" w:rsidP="00E00B06">
            <w:pPr>
              <w:rPr>
                <w:rFonts w:eastAsia="Times New Roman"/>
                <w:lang w:eastAsia="zh-CN"/>
              </w:rPr>
            </w:pPr>
            <w:r w:rsidRPr="00E00B06">
              <w:rPr>
                <w:rFonts w:eastAsia="Times New Roman"/>
                <w:lang w:eastAsia="zh-CN"/>
              </w:rPr>
              <w:t>12:30-13:30</w:t>
            </w:r>
          </w:p>
          <w:p w14:paraId="46192B84" w14:textId="77777777" w:rsidR="00E00B06" w:rsidRPr="00E00B06" w:rsidRDefault="00E00B06" w:rsidP="00E00B06">
            <w:pPr>
              <w:rPr>
                <w:rFonts w:eastAsia="Times New Roman"/>
                <w:lang w:eastAsia="zh-CN"/>
              </w:rPr>
            </w:pPr>
            <w:r w:rsidRPr="00E00B06">
              <w:rPr>
                <w:rFonts w:eastAsia="Times New Roman"/>
                <w:lang w:eastAsia="zh-CN"/>
              </w:rPr>
              <w:t xml:space="preserve">30 min </w:t>
            </w:r>
          </w:p>
        </w:tc>
        <w:tc>
          <w:tcPr>
            <w:tcW w:w="7094" w:type="dxa"/>
            <w:tcBorders>
              <w:top w:val="single" w:sz="4" w:space="0" w:color="000000"/>
              <w:left w:val="single" w:sz="4" w:space="0" w:color="000000"/>
              <w:bottom w:val="single" w:sz="4" w:space="0" w:color="000000"/>
              <w:right w:val="single" w:sz="4" w:space="0" w:color="000000"/>
            </w:tcBorders>
            <w:shd w:val="clear" w:color="auto" w:fill="D0CECE"/>
            <w:vAlign w:val="center"/>
            <w:hideMark/>
          </w:tcPr>
          <w:p w14:paraId="4EA742E4" w14:textId="77777777" w:rsidR="00E00B06" w:rsidRPr="00E00B06" w:rsidRDefault="00E00B06" w:rsidP="00E00B06">
            <w:pPr>
              <w:spacing w:line="276" w:lineRule="auto"/>
              <w:rPr>
                <w:b/>
                <w:bCs/>
                <w:lang w:eastAsia="zh-CN"/>
              </w:rPr>
            </w:pPr>
            <w:r w:rsidRPr="00E00B06">
              <w:rPr>
                <w:rFonts w:eastAsia="SimSun"/>
                <w:b/>
                <w:bCs/>
                <w:lang w:eastAsia="zh-CN"/>
              </w:rPr>
              <w:t xml:space="preserve">Lunch Break </w:t>
            </w:r>
          </w:p>
        </w:tc>
      </w:tr>
      <w:tr w:rsidR="00E00B06" w:rsidRPr="00E00B06" w14:paraId="00AE8B5C" w14:textId="77777777" w:rsidTr="00E00B06">
        <w:trPr>
          <w:cantSplit/>
          <w:jc w:val="right"/>
        </w:trPr>
        <w:tc>
          <w:tcPr>
            <w:tcW w:w="1636" w:type="dxa"/>
            <w:tcBorders>
              <w:top w:val="single" w:sz="4" w:space="0" w:color="000000"/>
              <w:left w:val="single" w:sz="4" w:space="0" w:color="000000"/>
              <w:bottom w:val="single" w:sz="4" w:space="0" w:color="000000"/>
              <w:right w:val="single" w:sz="4" w:space="0" w:color="000000"/>
            </w:tcBorders>
            <w:hideMark/>
          </w:tcPr>
          <w:p w14:paraId="7024E032" w14:textId="77777777" w:rsidR="00E00B06" w:rsidRPr="00E00B06" w:rsidRDefault="00E00B06" w:rsidP="00E00B06">
            <w:pPr>
              <w:rPr>
                <w:rFonts w:eastAsia="Times New Roman"/>
                <w:lang w:eastAsia="zh-CN"/>
              </w:rPr>
            </w:pPr>
            <w:r w:rsidRPr="00E00B06">
              <w:rPr>
                <w:rFonts w:eastAsia="Times New Roman"/>
                <w:lang w:eastAsia="zh-CN"/>
              </w:rPr>
              <w:t>13:30-16:30</w:t>
            </w:r>
          </w:p>
          <w:p w14:paraId="51B9DD3E" w14:textId="77777777" w:rsidR="00E00B06" w:rsidRPr="00E00B06" w:rsidRDefault="00E00B06" w:rsidP="00E00B06">
            <w:pPr>
              <w:rPr>
                <w:rFonts w:eastAsia="Times New Roman"/>
                <w:lang w:eastAsia="zh-CN"/>
              </w:rPr>
            </w:pPr>
            <w:r w:rsidRPr="00E00B06">
              <w:rPr>
                <w:rFonts w:eastAsia="Times New Roman"/>
                <w:lang w:eastAsia="zh-CN"/>
              </w:rPr>
              <w:t>3 hr</w:t>
            </w:r>
          </w:p>
        </w:tc>
        <w:tc>
          <w:tcPr>
            <w:tcW w:w="7094" w:type="dxa"/>
            <w:tcBorders>
              <w:top w:val="single" w:sz="4" w:space="0" w:color="000000"/>
              <w:left w:val="single" w:sz="4" w:space="0" w:color="000000"/>
              <w:bottom w:val="single" w:sz="4" w:space="0" w:color="000000"/>
              <w:right w:val="single" w:sz="4" w:space="0" w:color="000000"/>
            </w:tcBorders>
            <w:hideMark/>
          </w:tcPr>
          <w:p w14:paraId="626986D6" w14:textId="77777777" w:rsidR="00E00B06" w:rsidRPr="00E00B06" w:rsidRDefault="00E00B06" w:rsidP="00E00B06">
            <w:pPr>
              <w:numPr>
                <w:ilvl w:val="0"/>
                <w:numId w:val="29"/>
              </w:numPr>
              <w:spacing w:line="276" w:lineRule="auto"/>
              <w:contextualSpacing/>
              <w:rPr>
                <w:rFonts w:eastAsia="Calibri"/>
                <w:b/>
                <w:bCs/>
                <w:lang w:eastAsia="zh-CN"/>
              </w:rPr>
            </w:pPr>
            <w:r w:rsidRPr="00E00B06">
              <w:rPr>
                <w:rFonts w:eastAsia="SimSun"/>
                <w:b/>
                <w:bCs/>
                <w:lang w:eastAsia="zh-CN"/>
              </w:rPr>
              <w:t>Breakout groups (continued)</w:t>
            </w:r>
          </w:p>
          <w:p w14:paraId="0566AE7D" w14:textId="77777777" w:rsidR="00E00B06" w:rsidRPr="00E00B06" w:rsidRDefault="00E00B06" w:rsidP="00E00B06">
            <w:pPr>
              <w:spacing w:line="276" w:lineRule="auto"/>
              <w:ind w:left="360"/>
              <w:rPr>
                <w:rFonts w:eastAsia="Times New Roman"/>
                <w:lang w:eastAsia="zh-CN"/>
              </w:rPr>
            </w:pPr>
            <w:r w:rsidRPr="00E00B06">
              <w:rPr>
                <w:rFonts w:eastAsia="SimSun"/>
                <w:lang w:eastAsia="zh-CN"/>
              </w:rPr>
              <w:t>Continued feedback on the methodological guidance, s</w:t>
            </w:r>
            <w:r w:rsidRPr="00E00B06">
              <w:rPr>
                <w:rFonts w:eastAsia="Times New Roman"/>
                <w:lang w:eastAsia="zh-CN"/>
              </w:rPr>
              <w:t>uggestions for modification or additions</w:t>
            </w:r>
          </w:p>
          <w:p w14:paraId="4F40B6B8" w14:textId="77777777" w:rsidR="00E00B06" w:rsidRPr="00E00B06" w:rsidRDefault="00E00B06" w:rsidP="00E00B06">
            <w:pPr>
              <w:spacing w:after="120" w:line="276" w:lineRule="auto"/>
              <w:ind w:left="357"/>
              <w:contextualSpacing/>
              <w:rPr>
                <w:rFonts w:eastAsia="Calibri"/>
                <w:iCs/>
                <w:lang w:eastAsia="zh-CN"/>
              </w:rPr>
            </w:pPr>
            <w:r w:rsidRPr="00E00B06">
              <w:rPr>
                <w:rFonts w:eastAsia="SimSun"/>
                <w:bCs/>
                <w:i/>
                <w:iCs/>
                <w:lang w:eastAsia="zh-CN"/>
              </w:rPr>
              <w:t>Including working coffee break</w:t>
            </w:r>
          </w:p>
        </w:tc>
      </w:tr>
      <w:tr w:rsidR="00E00B06" w:rsidRPr="00E00B06" w14:paraId="52704030" w14:textId="77777777" w:rsidTr="00E00B06">
        <w:trPr>
          <w:cantSplit/>
          <w:jc w:val="right"/>
        </w:trPr>
        <w:tc>
          <w:tcPr>
            <w:tcW w:w="1636" w:type="dxa"/>
            <w:tcBorders>
              <w:top w:val="single" w:sz="4" w:space="0" w:color="000000"/>
              <w:left w:val="single" w:sz="4" w:space="0" w:color="000000"/>
              <w:bottom w:val="single" w:sz="4" w:space="0" w:color="000000"/>
              <w:right w:val="single" w:sz="4" w:space="0" w:color="000000"/>
            </w:tcBorders>
            <w:hideMark/>
          </w:tcPr>
          <w:p w14:paraId="43250C15" w14:textId="77777777" w:rsidR="00E00B06" w:rsidRPr="00E00B06" w:rsidRDefault="00E00B06" w:rsidP="00E00B06">
            <w:pPr>
              <w:rPr>
                <w:rFonts w:eastAsia="Times New Roman"/>
                <w:lang w:eastAsia="zh-CN"/>
              </w:rPr>
            </w:pPr>
            <w:r w:rsidRPr="00E00B06">
              <w:rPr>
                <w:rFonts w:eastAsia="Times New Roman"/>
                <w:lang w:eastAsia="zh-CN"/>
              </w:rPr>
              <w:t>16:30-17:30</w:t>
            </w:r>
          </w:p>
          <w:p w14:paraId="7F4D5C4A" w14:textId="77777777" w:rsidR="00E00B06" w:rsidRPr="00E00B06" w:rsidRDefault="00E00B06" w:rsidP="00E00B06">
            <w:pPr>
              <w:rPr>
                <w:rFonts w:eastAsia="Times New Roman"/>
                <w:lang w:eastAsia="zh-CN"/>
              </w:rPr>
            </w:pPr>
            <w:r w:rsidRPr="00E00B06">
              <w:rPr>
                <w:rFonts w:eastAsia="Times New Roman"/>
                <w:lang w:eastAsia="zh-CN"/>
              </w:rPr>
              <w:t>1 hr</w:t>
            </w:r>
          </w:p>
        </w:tc>
        <w:tc>
          <w:tcPr>
            <w:tcW w:w="7094" w:type="dxa"/>
            <w:tcBorders>
              <w:top w:val="single" w:sz="4" w:space="0" w:color="000000"/>
              <w:left w:val="single" w:sz="4" w:space="0" w:color="000000"/>
              <w:bottom w:val="single" w:sz="4" w:space="0" w:color="000000"/>
              <w:right w:val="single" w:sz="4" w:space="0" w:color="000000"/>
            </w:tcBorders>
            <w:hideMark/>
          </w:tcPr>
          <w:p w14:paraId="55DA864E" w14:textId="77777777" w:rsidR="00E00B06" w:rsidRPr="00E00B06" w:rsidRDefault="00E00B06" w:rsidP="00E00B06">
            <w:pPr>
              <w:numPr>
                <w:ilvl w:val="0"/>
                <w:numId w:val="29"/>
              </w:numPr>
              <w:spacing w:line="276" w:lineRule="auto"/>
              <w:contextualSpacing/>
              <w:rPr>
                <w:rFonts w:eastAsia="Calibri"/>
                <w:b/>
                <w:bCs/>
                <w:lang w:eastAsia="zh-CN"/>
              </w:rPr>
            </w:pPr>
            <w:r w:rsidRPr="00E00B06">
              <w:rPr>
                <w:rFonts w:eastAsia="SimSun"/>
                <w:b/>
                <w:bCs/>
                <w:lang w:eastAsia="zh-CN"/>
              </w:rPr>
              <w:t>Afternoon walk</w:t>
            </w:r>
          </w:p>
          <w:p w14:paraId="3B5F4F41" w14:textId="77777777" w:rsidR="00E00B06" w:rsidRPr="00E00B06" w:rsidRDefault="00E00B06" w:rsidP="00E00B06">
            <w:pPr>
              <w:spacing w:after="120" w:line="276" w:lineRule="auto"/>
              <w:ind w:left="357"/>
              <w:contextualSpacing/>
              <w:rPr>
                <w:rFonts w:eastAsia="SimSun"/>
                <w:b/>
                <w:bCs/>
                <w:lang w:eastAsia="zh-CN"/>
              </w:rPr>
            </w:pPr>
            <w:r w:rsidRPr="00E00B06">
              <w:rPr>
                <w:rFonts w:eastAsia="Times New Roman"/>
                <w:color w:val="000000"/>
                <w:lang w:eastAsia="zh-CN"/>
              </w:rPr>
              <w:t>Reflection on feedback on the methodological guidance</w:t>
            </w:r>
          </w:p>
        </w:tc>
      </w:tr>
      <w:tr w:rsidR="00E00B06" w:rsidRPr="00E00B06" w14:paraId="761C4436" w14:textId="77777777" w:rsidTr="00E00B06">
        <w:trPr>
          <w:cantSplit/>
          <w:jc w:val="right"/>
        </w:trPr>
        <w:tc>
          <w:tcPr>
            <w:tcW w:w="1636" w:type="dxa"/>
            <w:tcBorders>
              <w:top w:val="single" w:sz="4" w:space="0" w:color="000000"/>
              <w:left w:val="single" w:sz="4" w:space="0" w:color="000000"/>
              <w:bottom w:val="single" w:sz="4" w:space="0" w:color="000000"/>
              <w:right w:val="single" w:sz="4" w:space="0" w:color="000000"/>
            </w:tcBorders>
            <w:hideMark/>
          </w:tcPr>
          <w:p w14:paraId="375B4788" w14:textId="77777777" w:rsidR="00E00B06" w:rsidRPr="00E00B06" w:rsidRDefault="00E00B06" w:rsidP="00E00B06">
            <w:pPr>
              <w:rPr>
                <w:rFonts w:eastAsia="Times New Roman"/>
                <w:lang w:eastAsia="zh-CN"/>
              </w:rPr>
            </w:pPr>
            <w:r w:rsidRPr="00E00B06">
              <w:rPr>
                <w:rFonts w:eastAsia="Times New Roman"/>
                <w:lang w:eastAsia="zh-CN"/>
              </w:rPr>
              <w:t>17:30-18:00</w:t>
            </w:r>
          </w:p>
          <w:p w14:paraId="43D3FAEE" w14:textId="77777777" w:rsidR="00E00B06" w:rsidRPr="00E00B06" w:rsidRDefault="00E00B06" w:rsidP="00E00B06">
            <w:pPr>
              <w:rPr>
                <w:rFonts w:eastAsia="Times New Roman"/>
                <w:lang w:eastAsia="zh-CN"/>
              </w:rPr>
            </w:pPr>
            <w:r w:rsidRPr="00E00B06">
              <w:rPr>
                <w:rFonts w:eastAsia="Times New Roman"/>
                <w:lang w:eastAsia="zh-CN"/>
              </w:rPr>
              <w:t>30 min</w:t>
            </w:r>
          </w:p>
        </w:tc>
        <w:tc>
          <w:tcPr>
            <w:tcW w:w="7094" w:type="dxa"/>
            <w:tcBorders>
              <w:top w:val="single" w:sz="4" w:space="0" w:color="000000"/>
              <w:left w:val="single" w:sz="4" w:space="0" w:color="000000"/>
              <w:bottom w:val="single" w:sz="4" w:space="0" w:color="000000"/>
              <w:right w:val="single" w:sz="4" w:space="0" w:color="000000"/>
            </w:tcBorders>
            <w:hideMark/>
          </w:tcPr>
          <w:p w14:paraId="364E6416" w14:textId="77777777" w:rsidR="00E00B06" w:rsidRPr="00E00B06" w:rsidRDefault="00E00B06" w:rsidP="00E00B06">
            <w:pPr>
              <w:numPr>
                <w:ilvl w:val="0"/>
                <w:numId w:val="29"/>
              </w:numPr>
              <w:spacing w:line="276" w:lineRule="auto"/>
              <w:contextualSpacing/>
              <w:rPr>
                <w:rFonts w:eastAsia="Calibri"/>
                <w:b/>
                <w:bCs/>
                <w:lang w:eastAsia="zh-CN"/>
              </w:rPr>
            </w:pPr>
            <w:r w:rsidRPr="00E00B06">
              <w:rPr>
                <w:rFonts w:eastAsia="SimSun"/>
                <w:b/>
                <w:bCs/>
                <w:lang w:eastAsia="zh-CN"/>
              </w:rPr>
              <w:t>Plenary</w:t>
            </w:r>
          </w:p>
          <w:p w14:paraId="786281D8" w14:textId="77777777" w:rsidR="00E00B06" w:rsidRPr="00E00B06" w:rsidRDefault="00E00B06" w:rsidP="00E00B06">
            <w:pPr>
              <w:spacing w:after="120" w:line="276" w:lineRule="auto"/>
              <w:ind w:left="357"/>
              <w:rPr>
                <w:rFonts w:eastAsia="SimSun"/>
                <w:lang w:eastAsia="zh-CN"/>
              </w:rPr>
            </w:pPr>
            <w:r w:rsidRPr="00E00B06">
              <w:rPr>
                <w:rFonts w:eastAsia="SimSun"/>
                <w:lang w:eastAsia="zh-CN"/>
              </w:rPr>
              <w:t>Closure of day 2</w:t>
            </w:r>
          </w:p>
        </w:tc>
      </w:tr>
    </w:tbl>
    <w:p w14:paraId="3571B87D" w14:textId="77777777" w:rsidR="00E00B06" w:rsidRPr="00E00B06" w:rsidRDefault="00E00B06" w:rsidP="00E00B06">
      <w:pPr>
        <w:rPr>
          <w:rFonts w:eastAsia="Arial"/>
          <w:b/>
          <w:color w:val="2E74B5"/>
          <w:sz w:val="24"/>
          <w:szCs w:val="24"/>
          <w:lang w:eastAsia="en-GB"/>
        </w:rPr>
      </w:pPr>
      <w:r w:rsidRPr="00E00B06">
        <w:rPr>
          <w:rFonts w:eastAsia="SimSun"/>
          <w:b/>
          <w:color w:val="2E74B5"/>
          <w:szCs w:val="24"/>
          <w:lang w:eastAsia="zh-CN"/>
        </w:rPr>
        <w:br w:type="page"/>
      </w:r>
    </w:p>
    <w:p w14:paraId="66BF6A66" w14:textId="77777777" w:rsidR="00E00B06" w:rsidRPr="00E00B06" w:rsidRDefault="00E00B06" w:rsidP="00E00B06">
      <w:pPr>
        <w:spacing w:after="160" w:line="276" w:lineRule="auto"/>
        <w:ind w:firstLine="1276"/>
        <w:rPr>
          <w:rFonts w:eastAsia="Arial"/>
          <w:b/>
          <w:sz w:val="24"/>
          <w:szCs w:val="24"/>
          <w:lang w:eastAsia="en-US"/>
        </w:rPr>
      </w:pPr>
      <w:r w:rsidRPr="00E00B06">
        <w:rPr>
          <w:rFonts w:eastAsia="Arial"/>
          <w:b/>
          <w:sz w:val="24"/>
          <w:szCs w:val="24"/>
          <w:lang w:eastAsia="en-US"/>
        </w:rPr>
        <w:lastRenderedPageBreak/>
        <w:t xml:space="preserve">Day 3 - Wednesday 16 November 2022, 6:00-18:00 </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6"/>
        <w:gridCol w:w="7094"/>
      </w:tblGrid>
      <w:tr w:rsidR="00E00B06" w:rsidRPr="00E00B06" w14:paraId="73B07624" w14:textId="77777777" w:rsidTr="00E00B06">
        <w:trPr>
          <w:cantSplit/>
          <w:tblHeader/>
          <w:jc w:val="right"/>
        </w:trPr>
        <w:tc>
          <w:tcPr>
            <w:tcW w:w="1636" w:type="dxa"/>
            <w:tcBorders>
              <w:top w:val="single" w:sz="4" w:space="0" w:color="000000"/>
              <w:left w:val="single" w:sz="4" w:space="0" w:color="000000"/>
              <w:bottom w:val="single" w:sz="4" w:space="0" w:color="000000"/>
              <w:right w:val="single" w:sz="4" w:space="0" w:color="000000"/>
            </w:tcBorders>
            <w:shd w:val="clear" w:color="auto" w:fill="C6D9F1"/>
            <w:hideMark/>
          </w:tcPr>
          <w:p w14:paraId="5861C6D6" w14:textId="77777777" w:rsidR="00E00B06" w:rsidRPr="00E00B06" w:rsidRDefault="00E00B06" w:rsidP="00E00B06">
            <w:pPr>
              <w:rPr>
                <w:rFonts w:eastAsia="Times New Roman"/>
                <w:b/>
                <w:lang w:eastAsia="zh-CN"/>
              </w:rPr>
            </w:pPr>
            <w:r w:rsidRPr="00E00B06">
              <w:rPr>
                <w:rFonts w:eastAsia="Times New Roman"/>
                <w:b/>
                <w:lang w:eastAsia="zh-CN"/>
              </w:rPr>
              <w:t>Time (minutes)</w:t>
            </w:r>
          </w:p>
        </w:tc>
        <w:tc>
          <w:tcPr>
            <w:tcW w:w="7094" w:type="dxa"/>
            <w:tcBorders>
              <w:top w:val="single" w:sz="4" w:space="0" w:color="000000"/>
              <w:left w:val="single" w:sz="4" w:space="0" w:color="000000"/>
              <w:bottom w:val="single" w:sz="4" w:space="0" w:color="000000"/>
              <w:right w:val="single" w:sz="4" w:space="0" w:color="000000"/>
            </w:tcBorders>
            <w:shd w:val="clear" w:color="auto" w:fill="C6D9F1"/>
            <w:hideMark/>
          </w:tcPr>
          <w:p w14:paraId="3A15DC48" w14:textId="77777777" w:rsidR="00E00B06" w:rsidRPr="00E00B06" w:rsidRDefault="00E00B06" w:rsidP="00E00B06">
            <w:pPr>
              <w:tabs>
                <w:tab w:val="left" w:pos="1247"/>
                <w:tab w:val="left" w:pos="1814"/>
                <w:tab w:val="left" w:pos="2381"/>
                <w:tab w:val="left" w:pos="2948"/>
                <w:tab w:val="left" w:pos="3515"/>
              </w:tabs>
              <w:rPr>
                <w:rFonts w:eastAsia="Times New Roman"/>
                <w:b/>
                <w:lang w:eastAsia="en-US"/>
              </w:rPr>
            </w:pPr>
            <w:r w:rsidRPr="00E00B06">
              <w:rPr>
                <w:rFonts w:eastAsia="Times New Roman"/>
                <w:b/>
                <w:lang w:eastAsia="en-US"/>
              </w:rPr>
              <w:t>Agenda Item</w:t>
            </w:r>
          </w:p>
        </w:tc>
      </w:tr>
      <w:tr w:rsidR="002B4483" w:rsidRPr="00E00B06" w14:paraId="3A770D7F" w14:textId="77777777" w:rsidTr="00E00B06">
        <w:trPr>
          <w:cantSplit/>
          <w:jc w:val="right"/>
        </w:trPr>
        <w:tc>
          <w:tcPr>
            <w:tcW w:w="1636" w:type="dxa"/>
            <w:tcBorders>
              <w:top w:val="single" w:sz="4" w:space="0" w:color="000000"/>
              <w:left w:val="single" w:sz="4" w:space="0" w:color="000000"/>
              <w:bottom w:val="single" w:sz="4" w:space="0" w:color="000000"/>
              <w:right w:val="single" w:sz="4" w:space="0" w:color="000000"/>
            </w:tcBorders>
            <w:shd w:val="clear" w:color="auto" w:fill="F2F2F2"/>
          </w:tcPr>
          <w:p w14:paraId="53B147ED" w14:textId="77777777" w:rsidR="00E00B06" w:rsidRPr="00E00B06" w:rsidRDefault="00E00B06" w:rsidP="00E00B06">
            <w:pPr>
              <w:rPr>
                <w:rFonts w:eastAsia="Times New Roman"/>
                <w:lang w:eastAsia="zh-CN"/>
              </w:rPr>
            </w:pPr>
          </w:p>
        </w:tc>
        <w:tc>
          <w:tcPr>
            <w:tcW w:w="7094" w:type="dxa"/>
            <w:tcBorders>
              <w:top w:val="single" w:sz="4" w:space="0" w:color="000000"/>
              <w:left w:val="single" w:sz="4" w:space="0" w:color="000000"/>
              <w:bottom w:val="single" w:sz="4" w:space="0" w:color="000000"/>
              <w:right w:val="single" w:sz="4" w:space="0" w:color="000000"/>
            </w:tcBorders>
            <w:shd w:val="clear" w:color="auto" w:fill="F2F2F2"/>
          </w:tcPr>
          <w:p w14:paraId="53212AE2" w14:textId="77777777" w:rsidR="00E00B06" w:rsidRPr="00E00B06" w:rsidRDefault="00E00B06" w:rsidP="00E00B06">
            <w:pPr>
              <w:spacing w:line="276" w:lineRule="auto"/>
              <w:rPr>
                <w:b/>
                <w:bCs/>
                <w:lang w:eastAsia="zh-CN"/>
              </w:rPr>
            </w:pPr>
          </w:p>
        </w:tc>
      </w:tr>
      <w:tr w:rsidR="00E00B06" w:rsidRPr="00E00B06" w14:paraId="401E8BB3" w14:textId="77777777" w:rsidTr="00E00B06">
        <w:trPr>
          <w:cantSplit/>
          <w:jc w:val="right"/>
        </w:trPr>
        <w:tc>
          <w:tcPr>
            <w:tcW w:w="1636" w:type="dxa"/>
            <w:tcBorders>
              <w:top w:val="single" w:sz="4" w:space="0" w:color="000000"/>
              <w:left w:val="single" w:sz="4" w:space="0" w:color="000000"/>
              <w:bottom w:val="single" w:sz="4" w:space="0" w:color="000000"/>
              <w:right w:val="single" w:sz="4" w:space="0" w:color="000000"/>
            </w:tcBorders>
            <w:hideMark/>
          </w:tcPr>
          <w:p w14:paraId="044DA279" w14:textId="77777777" w:rsidR="00E00B06" w:rsidRPr="00E00B06" w:rsidRDefault="00E00B06" w:rsidP="00E00B06">
            <w:pPr>
              <w:rPr>
                <w:rFonts w:eastAsia="Times New Roman"/>
                <w:lang w:eastAsia="zh-CN"/>
              </w:rPr>
            </w:pPr>
            <w:r w:rsidRPr="00E00B06">
              <w:rPr>
                <w:rFonts w:eastAsia="Times New Roman"/>
                <w:lang w:eastAsia="zh-CN"/>
              </w:rPr>
              <w:t>06:00-11:00</w:t>
            </w:r>
          </w:p>
          <w:p w14:paraId="315EAD90" w14:textId="77777777" w:rsidR="00E00B06" w:rsidRPr="00E00B06" w:rsidRDefault="00E00B06" w:rsidP="00E00B06">
            <w:pPr>
              <w:rPr>
                <w:rFonts w:eastAsia="Times New Roman"/>
                <w:lang w:eastAsia="zh-CN"/>
              </w:rPr>
            </w:pPr>
            <w:r w:rsidRPr="00E00B06">
              <w:rPr>
                <w:rFonts w:eastAsia="Times New Roman"/>
                <w:lang w:eastAsia="zh-CN"/>
              </w:rPr>
              <w:t>5 hr</w:t>
            </w:r>
          </w:p>
        </w:tc>
        <w:tc>
          <w:tcPr>
            <w:tcW w:w="7094" w:type="dxa"/>
            <w:tcBorders>
              <w:top w:val="single" w:sz="4" w:space="0" w:color="000000"/>
              <w:left w:val="single" w:sz="4" w:space="0" w:color="000000"/>
              <w:bottom w:val="single" w:sz="4" w:space="0" w:color="000000"/>
              <w:right w:val="single" w:sz="4" w:space="0" w:color="000000"/>
            </w:tcBorders>
            <w:hideMark/>
          </w:tcPr>
          <w:p w14:paraId="18352A3B" w14:textId="77777777" w:rsidR="00E00B06" w:rsidRPr="00E00B06" w:rsidRDefault="00E00B06" w:rsidP="00E00B06">
            <w:pPr>
              <w:numPr>
                <w:ilvl w:val="0"/>
                <w:numId w:val="32"/>
              </w:numPr>
              <w:spacing w:line="276" w:lineRule="auto"/>
              <w:contextualSpacing/>
              <w:rPr>
                <w:rFonts w:eastAsia="Calibri"/>
                <w:b/>
                <w:bCs/>
                <w:lang w:eastAsia="zh-CN"/>
              </w:rPr>
            </w:pPr>
            <w:r w:rsidRPr="00E00B06">
              <w:rPr>
                <w:rFonts w:eastAsia="SimSun"/>
                <w:b/>
                <w:bCs/>
                <w:lang w:eastAsia="zh-CN"/>
              </w:rPr>
              <w:t xml:space="preserve">Field trip </w:t>
            </w:r>
          </w:p>
          <w:p w14:paraId="4AA1E6C2" w14:textId="77777777" w:rsidR="00E00B06" w:rsidRPr="00E00B06" w:rsidRDefault="00E00B06" w:rsidP="00E00B06">
            <w:pPr>
              <w:spacing w:after="120" w:line="276" w:lineRule="auto"/>
              <w:ind w:left="357"/>
              <w:contextualSpacing/>
              <w:rPr>
                <w:rFonts w:eastAsia="SimSun"/>
                <w:lang w:eastAsia="zh-CN"/>
              </w:rPr>
            </w:pPr>
            <w:r w:rsidRPr="00E00B06">
              <w:rPr>
                <w:rFonts w:eastAsia="SimSun"/>
                <w:lang w:eastAsia="zh-CN"/>
              </w:rPr>
              <w:t>Game drive</w:t>
            </w:r>
          </w:p>
        </w:tc>
      </w:tr>
      <w:tr w:rsidR="002B4483" w:rsidRPr="00E00B06" w14:paraId="48D2CF61" w14:textId="77777777" w:rsidTr="00E00B06">
        <w:trPr>
          <w:cantSplit/>
          <w:jc w:val="right"/>
        </w:trPr>
        <w:tc>
          <w:tcPr>
            <w:tcW w:w="1636" w:type="dxa"/>
            <w:tcBorders>
              <w:top w:val="single" w:sz="4" w:space="0" w:color="000000"/>
              <w:left w:val="single" w:sz="4" w:space="0" w:color="000000"/>
              <w:bottom w:val="single" w:sz="4" w:space="0" w:color="000000"/>
              <w:right w:val="single" w:sz="4" w:space="0" w:color="000000"/>
            </w:tcBorders>
            <w:shd w:val="clear" w:color="auto" w:fill="D0CECE"/>
            <w:hideMark/>
          </w:tcPr>
          <w:p w14:paraId="6EE22917" w14:textId="77777777" w:rsidR="00E00B06" w:rsidRPr="00E00B06" w:rsidRDefault="00E00B06" w:rsidP="00E00B06">
            <w:pPr>
              <w:rPr>
                <w:rFonts w:eastAsia="Times New Roman"/>
                <w:lang w:eastAsia="zh-CN"/>
              </w:rPr>
            </w:pPr>
            <w:r w:rsidRPr="00E00B06">
              <w:rPr>
                <w:rFonts w:eastAsia="Times New Roman"/>
                <w:lang w:eastAsia="zh-CN"/>
              </w:rPr>
              <w:t>11:30-12:30</w:t>
            </w:r>
          </w:p>
          <w:p w14:paraId="754F5A1A" w14:textId="77777777" w:rsidR="00E00B06" w:rsidRPr="00E00B06" w:rsidRDefault="00E00B06" w:rsidP="00E00B06">
            <w:pPr>
              <w:rPr>
                <w:rFonts w:eastAsia="Times New Roman"/>
                <w:lang w:eastAsia="zh-CN"/>
              </w:rPr>
            </w:pPr>
            <w:r w:rsidRPr="00E00B06">
              <w:rPr>
                <w:rFonts w:eastAsia="Times New Roman"/>
                <w:lang w:eastAsia="zh-CN"/>
              </w:rPr>
              <w:t xml:space="preserve">1 hr </w:t>
            </w:r>
          </w:p>
        </w:tc>
        <w:tc>
          <w:tcPr>
            <w:tcW w:w="7094" w:type="dxa"/>
            <w:tcBorders>
              <w:top w:val="single" w:sz="4" w:space="0" w:color="000000"/>
              <w:left w:val="single" w:sz="4" w:space="0" w:color="000000"/>
              <w:bottom w:val="single" w:sz="4" w:space="0" w:color="000000"/>
              <w:right w:val="single" w:sz="4" w:space="0" w:color="000000"/>
            </w:tcBorders>
            <w:shd w:val="clear" w:color="auto" w:fill="D0CECE"/>
            <w:vAlign w:val="center"/>
            <w:hideMark/>
          </w:tcPr>
          <w:p w14:paraId="0040964E" w14:textId="77777777" w:rsidR="00E00B06" w:rsidRPr="00E00B06" w:rsidRDefault="00E00B06" w:rsidP="00E00B06">
            <w:pPr>
              <w:spacing w:line="276" w:lineRule="auto"/>
              <w:rPr>
                <w:b/>
                <w:bCs/>
                <w:lang w:eastAsia="zh-CN"/>
              </w:rPr>
            </w:pPr>
            <w:r w:rsidRPr="00E00B06">
              <w:rPr>
                <w:rFonts w:eastAsia="SimSun"/>
                <w:b/>
                <w:bCs/>
                <w:lang w:eastAsia="zh-CN"/>
              </w:rPr>
              <w:t>Lunch Break (early lunch)</w:t>
            </w:r>
          </w:p>
        </w:tc>
      </w:tr>
      <w:tr w:rsidR="00E00B06" w:rsidRPr="00E00B06" w14:paraId="58C39E83" w14:textId="77777777" w:rsidTr="00E00B06">
        <w:trPr>
          <w:cantSplit/>
          <w:jc w:val="right"/>
        </w:trPr>
        <w:tc>
          <w:tcPr>
            <w:tcW w:w="1636" w:type="dxa"/>
            <w:tcBorders>
              <w:top w:val="single" w:sz="4" w:space="0" w:color="000000"/>
              <w:left w:val="single" w:sz="4" w:space="0" w:color="000000"/>
              <w:bottom w:val="single" w:sz="4" w:space="0" w:color="000000"/>
              <w:right w:val="single" w:sz="4" w:space="0" w:color="000000"/>
            </w:tcBorders>
            <w:hideMark/>
          </w:tcPr>
          <w:p w14:paraId="5A6A9A0C" w14:textId="77777777" w:rsidR="00E00B06" w:rsidRPr="00E00B06" w:rsidRDefault="00E00B06" w:rsidP="00E00B06">
            <w:pPr>
              <w:rPr>
                <w:rFonts w:eastAsia="Times New Roman"/>
                <w:lang w:eastAsia="zh-CN"/>
              </w:rPr>
            </w:pPr>
            <w:r w:rsidRPr="00E00B06">
              <w:rPr>
                <w:rFonts w:eastAsia="Times New Roman"/>
                <w:lang w:eastAsia="zh-CN"/>
              </w:rPr>
              <w:t>12:30-14:30</w:t>
            </w:r>
          </w:p>
          <w:p w14:paraId="46A4B678" w14:textId="77777777" w:rsidR="00E00B06" w:rsidRPr="00E00B06" w:rsidRDefault="00E00B06" w:rsidP="00E00B06">
            <w:pPr>
              <w:rPr>
                <w:rFonts w:eastAsia="Times New Roman"/>
                <w:lang w:eastAsia="zh-CN"/>
              </w:rPr>
            </w:pPr>
            <w:r w:rsidRPr="00E00B06">
              <w:rPr>
                <w:rFonts w:eastAsia="Times New Roman"/>
                <w:lang w:eastAsia="zh-CN"/>
              </w:rPr>
              <w:t>2 hr</w:t>
            </w:r>
          </w:p>
        </w:tc>
        <w:tc>
          <w:tcPr>
            <w:tcW w:w="7094" w:type="dxa"/>
            <w:tcBorders>
              <w:top w:val="single" w:sz="4" w:space="0" w:color="000000"/>
              <w:left w:val="single" w:sz="4" w:space="0" w:color="000000"/>
              <w:bottom w:val="single" w:sz="4" w:space="0" w:color="000000"/>
              <w:right w:val="single" w:sz="4" w:space="0" w:color="000000"/>
            </w:tcBorders>
            <w:hideMark/>
          </w:tcPr>
          <w:p w14:paraId="37F8F9F4" w14:textId="77777777" w:rsidR="00E00B06" w:rsidRPr="00E00B06" w:rsidRDefault="00E00B06" w:rsidP="00E00B06">
            <w:pPr>
              <w:numPr>
                <w:ilvl w:val="0"/>
                <w:numId w:val="32"/>
              </w:numPr>
              <w:spacing w:line="276" w:lineRule="auto"/>
              <w:contextualSpacing/>
              <w:rPr>
                <w:rFonts w:eastAsia="Calibri"/>
                <w:b/>
                <w:bCs/>
                <w:lang w:eastAsia="zh-CN"/>
              </w:rPr>
            </w:pPr>
            <w:r w:rsidRPr="00E00B06">
              <w:rPr>
                <w:rFonts w:eastAsia="SimSun"/>
                <w:b/>
                <w:bCs/>
                <w:lang w:eastAsia="zh-CN"/>
              </w:rPr>
              <w:t>Plenary – Linking the NFF with broader scenarios initiatives e.g. SSPs/RCPs, and major policy processes e.g. CBD across scales</w:t>
            </w:r>
          </w:p>
          <w:p w14:paraId="6599CFBE" w14:textId="77777777" w:rsidR="00E00B06" w:rsidRPr="00E00B06" w:rsidRDefault="00E00B06" w:rsidP="00E00B06">
            <w:pPr>
              <w:spacing w:after="120" w:line="276" w:lineRule="auto"/>
              <w:ind w:left="357"/>
              <w:rPr>
                <w:rFonts w:eastAsia="SimSun"/>
                <w:lang w:eastAsia="zh-CN"/>
              </w:rPr>
            </w:pPr>
            <w:r w:rsidRPr="00E00B06">
              <w:rPr>
                <w:rFonts w:eastAsia="Times New Roman"/>
                <w:lang w:eastAsia="zh-CN"/>
              </w:rPr>
              <w:t>Invited presentations on: IPCC - IPBES alignment on scenarios, linking the NFF with climate change initiatives/communities and policy processes - relevance/importance/challenges in developing and using the NFF scenarios</w:t>
            </w:r>
          </w:p>
        </w:tc>
      </w:tr>
      <w:tr w:rsidR="00E00B06" w:rsidRPr="00E00B06" w14:paraId="0DCAB200" w14:textId="77777777" w:rsidTr="00E00B06">
        <w:trPr>
          <w:cantSplit/>
          <w:jc w:val="right"/>
        </w:trPr>
        <w:tc>
          <w:tcPr>
            <w:tcW w:w="1636" w:type="dxa"/>
            <w:tcBorders>
              <w:top w:val="single" w:sz="4" w:space="0" w:color="000000"/>
              <w:left w:val="single" w:sz="4" w:space="0" w:color="000000"/>
              <w:bottom w:val="single" w:sz="4" w:space="0" w:color="000000"/>
              <w:right w:val="single" w:sz="4" w:space="0" w:color="000000"/>
            </w:tcBorders>
            <w:hideMark/>
          </w:tcPr>
          <w:p w14:paraId="63A4F668" w14:textId="77777777" w:rsidR="00E00B06" w:rsidRPr="00E00B06" w:rsidRDefault="00E00B06" w:rsidP="00E00B06">
            <w:pPr>
              <w:rPr>
                <w:rFonts w:eastAsia="Times New Roman"/>
                <w:lang w:eastAsia="zh-CN"/>
              </w:rPr>
            </w:pPr>
            <w:r w:rsidRPr="00E00B06">
              <w:rPr>
                <w:rFonts w:eastAsia="Times New Roman"/>
                <w:lang w:eastAsia="zh-CN"/>
              </w:rPr>
              <w:t>14:30-16:00</w:t>
            </w:r>
          </w:p>
          <w:p w14:paraId="4A8DE66C" w14:textId="77777777" w:rsidR="00E00B06" w:rsidRPr="00E00B06" w:rsidRDefault="00E00B06" w:rsidP="00E00B06">
            <w:pPr>
              <w:rPr>
                <w:rFonts w:eastAsia="Times New Roman"/>
                <w:lang w:eastAsia="zh-CN"/>
              </w:rPr>
            </w:pPr>
            <w:r w:rsidRPr="00E00B06">
              <w:rPr>
                <w:rFonts w:eastAsia="Times New Roman"/>
                <w:lang w:eastAsia="zh-CN"/>
              </w:rPr>
              <w:t>1 hr 30 min</w:t>
            </w:r>
          </w:p>
        </w:tc>
        <w:tc>
          <w:tcPr>
            <w:tcW w:w="7094" w:type="dxa"/>
            <w:tcBorders>
              <w:top w:val="single" w:sz="4" w:space="0" w:color="000000"/>
              <w:left w:val="single" w:sz="4" w:space="0" w:color="000000"/>
              <w:bottom w:val="single" w:sz="4" w:space="0" w:color="000000"/>
              <w:right w:val="single" w:sz="4" w:space="0" w:color="000000"/>
            </w:tcBorders>
            <w:hideMark/>
          </w:tcPr>
          <w:p w14:paraId="40CD93A1" w14:textId="77777777" w:rsidR="00E00B06" w:rsidRPr="00E00B06" w:rsidRDefault="00E00B06" w:rsidP="00E00B06">
            <w:pPr>
              <w:numPr>
                <w:ilvl w:val="0"/>
                <w:numId w:val="32"/>
              </w:numPr>
              <w:spacing w:line="276" w:lineRule="auto"/>
              <w:contextualSpacing/>
              <w:rPr>
                <w:rFonts w:eastAsia="Calibri"/>
                <w:b/>
                <w:bCs/>
                <w:lang w:eastAsia="zh-CN"/>
              </w:rPr>
            </w:pPr>
            <w:r w:rsidRPr="00E00B06">
              <w:rPr>
                <w:rFonts w:eastAsia="SimSun"/>
                <w:b/>
                <w:bCs/>
                <w:lang w:eastAsia="zh-CN"/>
              </w:rPr>
              <w:t>Breakout groups</w:t>
            </w:r>
          </w:p>
          <w:p w14:paraId="29A54B86" w14:textId="77777777" w:rsidR="00E00B06" w:rsidRPr="00E00B06" w:rsidRDefault="00E00B06" w:rsidP="00E00B06">
            <w:pPr>
              <w:spacing w:line="276" w:lineRule="auto"/>
              <w:ind w:left="360"/>
              <w:contextualSpacing/>
              <w:rPr>
                <w:rFonts w:eastAsia="SimSun"/>
                <w:lang w:eastAsia="zh-CN"/>
              </w:rPr>
            </w:pPr>
            <w:r w:rsidRPr="00E00B06">
              <w:rPr>
                <w:rFonts w:eastAsia="SimSun"/>
                <w:lang w:eastAsia="zh-CN"/>
              </w:rPr>
              <w:t>(potential topics, to be decided by participants:)</w:t>
            </w:r>
          </w:p>
          <w:p w14:paraId="454F2AD2" w14:textId="77777777" w:rsidR="00E00B06" w:rsidRPr="00E00B06" w:rsidRDefault="00E00B06" w:rsidP="00E00B06">
            <w:pPr>
              <w:numPr>
                <w:ilvl w:val="0"/>
                <w:numId w:val="33"/>
              </w:numPr>
              <w:spacing w:after="160" w:line="276" w:lineRule="auto"/>
              <w:contextualSpacing/>
              <w:rPr>
                <w:rFonts w:eastAsia="SimSun"/>
                <w:lang w:eastAsia="zh-CN"/>
              </w:rPr>
            </w:pPr>
            <w:r w:rsidRPr="00E00B06">
              <w:rPr>
                <w:rFonts w:eastAsia="SimSun"/>
                <w:lang w:eastAsia="zh-CN"/>
              </w:rPr>
              <w:t xml:space="preserve">climate-biodiversity scenarios collaboration, </w:t>
            </w:r>
          </w:p>
          <w:p w14:paraId="092A9DA6" w14:textId="77777777" w:rsidR="00E00B06" w:rsidRPr="00E00B06" w:rsidRDefault="00E00B06" w:rsidP="00E00B06">
            <w:pPr>
              <w:numPr>
                <w:ilvl w:val="0"/>
                <w:numId w:val="33"/>
              </w:numPr>
              <w:spacing w:after="160" w:line="276" w:lineRule="auto"/>
              <w:contextualSpacing/>
              <w:rPr>
                <w:rFonts w:eastAsia="SimSun"/>
                <w:lang w:eastAsia="zh-CN"/>
              </w:rPr>
            </w:pPr>
            <w:r w:rsidRPr="00E00B06">
              <w:rPr>
                <w:rFonts w:eastAsia="SimSun"/>
                <w:lang w:eastAsia="zh-CN"/>
              </w:rPr>
              <w:t xml:space="preserve">NFF projects/application for ongoing assessments, </w:t>
            </w:r>
          </w:p>
          <w:p w14:paraId="42EE973C" w14:textId="77777777" w:rsidR="00E00B06" w:rsidRPr="00E00B06" w:rsidRDefault="00E00B06" w:rsidP="00E00B06">
            <w:pPr>
              <w:numPr>
                <w:ilvl w:val="0"/>
                <w:numId w:val="33"/>
              </w:numPr>
              <w:spacing w:after="160" w:line="276" w:lineRule="auto"/>
              <w:contextualSpacing/>
              <w:rPr>
                <w:rFonts w:eastAsia="SimSun"/>
                <w:lang w:eastAsia="zh-CN"/>
              </w:rPr>
            </w:pPr>
            <w:r w:rsidRPr="00E00B06">
              <w:rPr>
                <w:rFonts w:eastAsia="SimSun"/>
                <w:lang w:eastAsia="zh-CN"/>
              </w:rPr>
              <w:t>NFF use in policy processes across scales</w:t>
            </w:r>
          </w:p>
          <w:p w14:paraId="562CBFE6" w14:textId="77777777" w:rsidR="00E00B06" w:rsidRPr="00E00B06" w:rsidRDefault="00E00B06" w:rsidP="00E00B06">
            <w:pPr>
              <w:spacing w:after="120" w:line="276" w:lineRule="auto"/>
              <w:ind w:left="357"/>
              <w:contextualSpacing/>
              <w:rPr>
                <w:rFonts w:eastAsia="SimSun"/>
                <w:b/>
                <w:bCs/>
                <w:i/>
                <w:iCs/>
                <w:lang w:eastAsia="zh-CN"/>
              </w:rPr>
            </w:pPr>
            <w:r w:rsidRPr="00E00B06">
              <w:rPr>
                <w:rFonts w:eastAsia="SimSun"/>
                <w:i/>
                <w:iCs/>
                <w:lang w:eastAsia="zh-CN"/>
              </w:rPr>
              <w:t>Including working coffee break</w:t>
            </w:r>
          </w:p>
        </w:tc>
      </w:tr>
      <w:tr w:rsidR="00E00B06" w:rsidRPr="00E00B06" w14:paraId="750CF10A" w14:textId="77777777" w:rsidTr="00E00B06">
        <w:trPr>
          <w:cantSplit/>
          <w:jc w:val="right"/>
        </w:trPr>
        <w:tc>
          <w:tcPr>
            <w:tcW w:w="1636" w:type="dxa"/>
            <w:tcBorders>
              <w:top w:val="single" w:sz="4" w:space="0" w:color="000000"/>
              <w:left w:val="single" w:sz="4" w:space="0" w:color="000000"/>
              <w:bottom w:val="single" w:sz="4" w:space="0" w:color="000000"/>
              <w:right w:val="single" w:sz="4" w:space="0" w:color="000000"/>
            </w:tcBorders>
            <w:hideMark/>
          </w:tcPr>
          <w:p w14:paraId="341B5C81" w14:textId="77777777" w:rsidR="00E00B06" w:rsidRPr="00E00B06" w:rsidRDefault="00E00B06" w:rsidP="00E00B06">
            <w:pPr>
              <w:rPr>
                <w:rFonts w:eastAsia="Times New Roman"/>
                <w:lang w:eastAsia="zh-CN"/>
              </w:rPr>
            </w:pPr>
            <w:r w:rsidRPr="00E00B06">
              <w:rPr>
                <w:rFonts w:eastAsia="Times New Roman"/>
                <w:lang w:eastAsia="zh-CN"/>
              </w:rPr>
              <w:t>16:00-17:30</w:t>
            </w:r>
          </w:p>
          <w:p w14:paraId="18B884AD" w14:textId="77777777" w:rsidR="00E00B06" w:rsidRPr="00E00B06" w:rsidRDefault="00E00B06" w:rsidP="00E00B06">
            <w:pPr>
              <w:rPr>
                <w:rFonts w:eastAsia="Times New Roman"/>
                <w:lang w:eastAsia="zh-CN"/>
              </w:rPr>
            </w:pPr>
            <w:r w:rsidRPr="00E00B06">
              <w:rPr>
                <w:rFonts w:eastAsia="Times New Roman"/>
                <w:lang w:eastAsia="zh-CN"/>
              </w:rPr>
              <w:t>1 hr 30 min</w:t>
            </w:r>
          </w:p>
        </w:tc>
        <w:tc>
          <w:tcPr>
            <w:tcW w:w="7094" w:type="dxa"/>
            <w:tcBorders>
              <w:top w:val="single" w:sz="4" w:space="0" w:color="000000"/>
              <w:left w:val="single" w:sz="4" w:space="0" w:color="000000"/>
              <w:bottom w:val="single" w:sz="4" w:space="0" w:color="000000"/>
              <w:right w:val="single" w:sz="4" w:space="0" w:color="000000"/>
            </w:tcBorders>
            <w:hideMark/>
          </w:tcPr>
          <w:p w14:paraId="79C6A315" w14:textId="77777777" w:rsidR="00E00B06" w:rsidRPr="00E00B06" w:rsidRDefault="00E00B06" w:rsidP="00E00B06">
            <w:pPr>
              <w:numPr>
                <w:ilvl w:val="0"/>
                <w:numId w:val="32"/>
              </w:numPr>
              <w:spacing w:line="276" w:lineRule="auto"/>
              <w:contextualSpacing/>
              <w:rPr>
                <w:rFonts w:eastAsia="Calibri"/>
                <w:b/>
                <w:bCs/>
                <w:lang w:eastAsia="zh-CN"/>
              </w:rPr>
            </w:pPr>
            <w:r w:rsidRPr="00E00B06">
              <w:rPr>
                <w:rFonts w:eastAsia="SimSun"/>
                <w:b/>
                <w:bCs/>
                <w:lang w:eastAsia="zh-CN"/>
              </w:rPr>
              <w:t>Plenary report back</w:t>
            </w:r>
          </w:p>
          <w:p w14:paraId="546B4C59" w14:textId="77777777" w:rsidR="00E00B06" w:rsidRPr="00E00B06" w:rsidRDefault="00E00B06" w:rsidP="00E00B06">
            <w:pPr>
              <w:numPr>
                <w:ilvl w:val="0"/>
                <w:numId w:val="33"/>
              </w:numPr>
              <w:spacing w:after="160" w:line="276" w:lineRule="auto"/>
              <w:contextualSpacing/>
              <w:rPr>
                <w:rFonts w:eastAsia="SimSun"/>
                <w:lang w:eastAsia="zh-CN"/>
              </w:rPr>
            </w:pPr>
            <w:r w:rsidRPr="00E00B06">
              <w:rPr>
                <w:rFonts w:eastAsia="SimSun"/>
                <w:lang w:eastAsia="zh-CN"/>
              </w:rPr>
              <w:t xml:space="preserve">Collection of feedback from each breakout group </w:t>
            </w:r>
          </w:p>
          <w:p w14:paraId="335CC594" w14:textId="77777777" w:rsidR="00E00B06" w:rsidRPr="00E00B06" w:rsidRDefault="00E00B06" w:rsidP="00E00B06">
            <w:pPr>
              <w:numPr>
                <w:ilvl w:val="0"/>
                <w:numId w:val="33"/>
              </w:numPr>
              <w:spacing w:after="160" w:line="276" w:lineRule="auto"/>
              <w:contextualSpacing/>
              <w:rPr>
                <w:rFonts w:eastAsia="SimSun"/>
                <w:i/>
                <w:lang w:eastAsia="zh-CN"/>
              </w:rPr>
            </w:pPr>
            <w:r w:rsidRPr="00E00B06">
              <w:rPr>
                <w:rFonts w:eastAsia="SimSun"/>
                <w:lang w:eastAsia="zh-CN"/>
              </w:rPr>
              <w:t xml:space="preserve">Discussion on </w:t>
            </w:r>
            <w:proofErr w:type="spellStart"/>
            <w:r w:rsidRPr="00E00B06">
              <w:rPr>
                <w:rFonts w:eastAsia="SimSun"/>
                <w:lang w:eastAsia="zh-CN"/>
              </w:rPr>
              <w:t>catalyzation</w:t>
            </w:r>
            <w:proofErr w:type="spellEnd"/>
            <w:r w:rsidRPr="00E00B06">
              <w:rPr>
                <w:rFonts w:eastAsia="SimSun"/>
                <w:lang w:eastAsia="zh-CN"/>
              </w:rPr>
              <w:t xml:space="preserve"> of scenarios and models using the NFF across regions </w:t>
            </w:r>
          </w:p>
          <w:p w14:paraId="0914910A" w14:textId="77777777" w:rsidR="00E00B06" w:rsidRPr="00E00B06" w:rsidRDefault="00E00B06" w:rsidP="00E00B06">
            <w:pPr>
              <w:numPr>
                <w:ilvl w:val="0"/>
                <w:numId w:val="33"/>
              </w:numPr>
              <w:spacing w:after="160" w:line="276" w:lineRule="auto"/>
              <w:contextualSpacing/>
              <w:rPr>
                <w:rFonts w:eastAsia="SimSun"/>
                <w:i/>
                <w:lang w:eastAsia="zh-CN"/>
              </w:rPr>
            </w:pPr>
            <w:r w:rsidRPr="00E00B06">
              <w:rPr>
                <w:rFonts w:eastAsia="SimSun"/>
                <w:lang w:eastAsia="zh-CN"/>
              </w:rPr>
              <w:t>Next steps</w:t>
            </w:r>
          </w:p>
        </w:tc>
      </w:tr>
      <w:tr w:rsidR="00E00B06" w:rsidRPr="00E00B06" w14:paraId="6980AAF3" w14:textId="77777777" w:rsidTr="00E00B06">
        <w:trPr>
          <w:cantSplit/>
          <w:jc w:val="right"/>
        </w:trPr>
        <w:tc>
          <w:tcPr>
            <w:tcW w:w="1636" w:type="dxa"/>
            <w:tcBorders>
              <w:top w:val="single" w:sz="4" w:space="0" w:color="000000"/>
              <w:left w:val="single" w:sz="4" w:space="0" w:color="000000"/>
              <w:bottom w:val="single" w:sz="4" w:space="0" w:color="000000"/>
              <w:right w:val="single" w:sz="4" w:space="0" w:color="000000"/>
            </w:tcBorders>
            <w:hideMark/>
          </w:tcPr>
          <w:p w14:paraId="0C88069F" w14:textId="77777777" w:rsidR="00E00B06" w:rsidRPr="00E00B06" w:rsidRDefault="00E00B06" w:rsidP="00E00B06">
            <w:pPr>
              <w:rPr>
                <w:rFonts w:eastAsia="Times New Roman"/>
                <w:lang w:eastAsia="zh-CN"/>
              </w:rPr>
            </w:pPr>
            <w:r w:rsidRPr="00E00B06">
              <w:rPr>
                <w:rFonts w:eastAsia="Times New Roman"/>
                <w:lang w:eastAsia="zh-CN"/>
              </w:rPr>
              <w:t>17:30-</w:t>
            </w:r>
          </w:p>
        </w:tc>
        <w:tc>
          <w:tcPr>
            <w:tcW w:w="7094" w:type="dxa"/>
            <w:tcBorders>
              <w:top w:val="single" w:sz="4" w:space="0" w:color="000000"/>
              <w:left w:val="single" w:sz="4" w:space="0" w:color="000000"/>
              <w:bottom w:val="single" w:sz="4" w:space="0" w:color="000000"/>
              <w:right w:val="single" w:sz="4" w:space="0" w:color="000000"/>
            </w:tcBorders>
            <w:hideMark/>
          </w:tcPr>
          <w:p w14:paraId="5972AA26" w14:textId="77777777" w:rsidR="00E00B06" w:rsidRPr="00E00B06" w:rsidRDefault="00E00B06" w:rsidP="00E00B06">
            <w:pPr>
              <w:numPr>
                <w:ilvl w:val="0"/>
                <w:numId w:val="32"/>
              </w:numPr>
              <w:spacing w:line="276" w:lineRule="auto"/>
              <w:contextualSpacing/>
              <w:rPr>
                <w:rFonts w:eastAsia="Calibri"/>
                <w:b/>
                <w:bCs/>
                <w:lang w:eastAsia="zh-CN"/>
              </w:rPr>
            </w:pPr>
            <w:r w:rsidRPr="00E00B06">
              <w:rPr>
                <w:rFonts w:eastAsia="SimSun"/>
                <w:b/>
                <w:bCs/>
                <w:lang w:eastAsia="zh-CN"/>
              </w:rPr>
              <w:t>Closing plenary</w:t>
            </w:r>
          </w:p>
          <w:p w14:paraId="1EF649F9" w14:textId="77777777" w:rsidR="00E00B06" w:rsidRPr="00E00B06" w:rsidRDefault="00E00B06" w:rsidP="00E00B06">
            <w:pPr>
              <w:spacing w:line="276" w:lineRule="auto"/>
              <w:ind w:left="360"/>
              <w:contextualSpacing/>
              <w:rPr>
                <w:rFonts w:eastAsia="SimSun"/>
                <w:b/>
                <w:bCs/>
                <w:lang w:eastAsia="zh-CN"/>
              </w:rPr>
            </w:pPr>
            <w:r w:rsidRPr="00E00B06">
              <w:rPr>
                <w:rFonts w:eastAsia="SimSun"/>
                <w:lang w:eastAsia="zh-CN"/>
              </w:rPr>
              <w:t>Workshop closure with dinner</w:t>
            </w:r>
          </w:p>
        </w:tc>
      </w:tr>
    </w:tbl>
    <w:p w14:paraId="082B0FC9" w14:textId="77777777" w:rsidR="00E00B06" w:rsidRPr="00E00B06" w:rsidRDefault="00E00B06" w:rsidP="00E00B06">
      <w:pPr>
        <w:rPr>
          <w:b/>
          <w:sz w:val="28"/>
          <w:szCs w:val="28"/>
        </w:rPr>
      </w:pPr>
      <w:r w:rsidRPr="00E00B06">
        <w:br w:type="page"/>
      </w:r>
    </w:p>
    <w:p w14:paraId="77094DE2" w14:textId="77777777" w:rsidR="00E00B06" w:rsidRPr="00E00B06" w:rsidRDefault="00E00B06" w:rsidP="00E00B06">
      <w:pPr>
        <w:keepNext/>
        <w:spacing w:before="240" w:after="120"/>
        <w:outlineLvl w:val="0"/>
        <w:rPr>
          <w:b/>
          <w:sz w:val="28"/>
        </w:rPr>
      </w:pPr>
      <w:bookmarkStart w:id="26" w:name="_Toc123199581"/>
      <w:bookmarkStart w:id="27" w:name="_Toc130474329"/>
      <w:r w:rsidRPr="00E00B06">
        <w:rPr>
          <w:b/>
          <w:sz w:val="28"/>
        </w:rPr>
        <w:lastRenderedPageBreak/>
        <w:t>Appendix II - List of participants</w:t>
      </w:r>
      <w:bookmarkEnd w:id="26"/>
      <w:bookmarkEnd w:id="27"/>
    </w:p>
    <w:p w14:paraId="3AFDDC53" w14:textId="77777777" w:rsidR="00E00B06" w:rsidRPr="00E00B06" w:rsidRDefault="00E00B06" w:rsidP="00E00B06">
      <w:pPr>
        <w:keepNext/>
        <w:spacing w:before="240" w:after="120"/>
        <w:outlineLvl w:val="0"/>
        <w:rPr>
          <w:b/>
          <w:sz w:val="28"/>
        </w:rPr>
      </w:pPr>
      <w:r w:rsidRPr="00E00B06">
        <w:rPr>
          <w:b/>
          <w:sz w:val="28"/>
        </w:rPr>
        <w:t xml:space="preserve"> </w:t>
      </w:r>
    </w:p>
    <w:tbl>
      <w:tblPr>
        <w:tblW w:w="9214" w:type="dxa"/>
        <w:tblLook w:val="04A0" w:firstRow="1" w:lastRow="0" w:firstColumn="1" w:lastColumn="0" w:noHBand="0" w:noVBand="1"/>
      </w:tblPr>
      <w:tblGrid>
        <w:gridCol w:w="3420"/>
        <w:gridCol w:w="5794"/>
      </w:tblGrid>
      <w:tr w:rsidR="00E00B06" w:rsidRPr="00E00B06" w14:paraId="2427317E" w14:textId="77777777" w:rsidTr="00E00B06">
        <w:tc>
          <w:tcPr>
            <w:tcW w:w="3420" w:type="dxa"/>
            <w:tcBorders>
              <w:top w:val="single" w:sz="4" w:space="0" w:color="auto"/>
              <w:left w:val="nil"/>
              <w:bottom w:val="single" w:sz="12" w:space="0" w:color="auto"/>
              <w:right w:val="nil"/>
            </w:tcBorders>
            <w:hideMark/>
          </w:tcPr>
          <w:p w14:paraId="37FA347E"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Times New Roman"/>
                <w:b/>
                <w:color w:val="000000"/>
                <w:lang w:eastAsia="en-US"/>
              </w:rPr>
            </w:pPr>
            <w:r w:rsidRPr="00E00B06">
              <w:rPr>
                <w:rFonts w:eastAsia="SimSun"/>
                <w:b/>
                <w:color w:val="000000"/>
              </w:rPr>
              <w:t>MEMBERS OF THE TASK FORCE</w:t>
            </w:r>
          </w:p>
        </w:tc>
        <w:tc>
          <w:tcPr>
            <w:tcW w:w="5794" w:type="dxa"/>
            <w:tcBorders>
              <w:top w:val="single" w:sz="4" w:space="0" w:color="auto"/>
              <w:left w:val="nil"/>
              <w:bottom w:val="single" w:sz="12" w:space="0" w:color="auto"/>
              <w:right w:val="nil"/>
            </w:tcBorders>
          </w:tcPr>
          <w:p w14:paraId="14BCA589"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color w:val="000000"/>
              </w:rPr>
            </w:pPr>
          </w:p>
        </w:tc>
      </w:tr>
      <w:tr w:rsidR="00E00B06" w:rsidRPr="00E00B06" w14:paraId="784D3F05" w14:textId="77777777" w:rsidTr="00E00B06">
        <w:tc>
          <w:tcPr>
            <w:tcW w:w="3420" w:type="dxa"/>
            <w:hideMark/>
          </w:tcPr>
          <w:p w14:paraId="0EA27582"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color w:val="000000"/>
              </w:rPr>
            </w:pPr>
            <w:r w:rsidRPr="00E00B06">
              <w:rPr>
                <w:rFonts w:eastAsia="SimSun"/>
                <w:b/>
                <w:color w:val="000000"/>
              </w:rPr>
              <w:t>Douglas Beard (</w:t>
            </w:r>
            <w:r w:rsidRPr="00E00B06">
              <w:rPr>
                <w:rFonts w:eastAsia="SimSun"/>
                <w:b/>
                <w:i/>
                <w:iCs/>
                <w:color w:val="000000"/>
              </w:rPr>
              <w:t>apologies</w:t>
            </w:r>
            <w:r w:rsidRPr="00E00B06">
              <w:rPr>
                <w:rFonts w:eastAsia="SimSun"/>
                <w:b/>
                <w:color w:val="000000"/>
              </w:rPr>
              <w:t>)</w:t>
            </w:r>
          </w:p>
        </w:tc>
        <w:tc>
          <w:tcPr>
            <w:tcW w:w="5794" w:type="dxa"/>
            <w:hideMark/>
          </w:tcPr>
          <w:p w14:paraId="0982C1B0"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color w:val="000000"/>
              </w:rPr>
            </w:pPr>
            <w:r w:rsidRPr="00E00B06">
              <w:rPr>
                <w:rFonts w:eastAsia="SimSun"/>
                <w:color w:val="000000"/>
              </w:rPr>
              <w:t>Member of the Bureau; United States Geological Survey, USA</w:t>
            </w:r>
          </w:p>
        </w:tc>
      </w:tr>
      <w:tr w:rsidR="00E00B06" w:rsidRPr="00E00B06" w14:paraId="6003F514" w14:textId="77777777" w:rsidTr="00E00B06">
        <w:tc>
          <w:tcPr>
            <w:tcW w:w="3420" w:type="dxa"/>
            <w:hideMark/>
          </w:tcPr>
          <w:p w14:paraId="4677AAF6"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color w:val="000000"/>
              </w:rPr>
            </w:pPr>
            <w:proofErr w:type="spellStart"/>
            <w:r w:rsidRPr="00E00B06">
              <w:rPr>
                <w:rFonts w:eastAsia="SimSun"/>
                <w:b/>
                <w:lang w:eastAsia="en-CA" w:bidi="en-US"/>
              </w:rPr>
              <w:t>Abbasov</w:t>
            </w:r>
            <w:proofErr w:type="spellEnd"/>
            <w:r w:rsidRPr="00E00B06">
              <w:rPr>
                <w:rFonts w:eastAsia="SimSun"/>
                <w:b/>
                <w:lang w:eastAsia="en-CA" w:bidi="en-US"/>
              </w:rPr>
              <w:t xml:space="preserve">, </w:t>
            </w:r>
            <w:proofErr w:type="spellStart"/>
            <w:r w:rsidRPr="00E00B06">
              <w:rPr>
                <w:rFonts w:eastAsia="SimSun"/>
                <w:b/>
                <w:lang w:eastAsia="en-CA" w:bidi="en-US"/>
              </w:rPr>
              <w:t>Rovshan</w:t>
            </w:r>
            <w:proofErr w:type="spellEnd"/>
            <w:r w:rsidRPr="00E00B06">
              <w:rPr>
                <w:rFonts w:eastAsia="SimSun"/>
                <w:b/>
                <w:lang w:eastAsia="en-CA" w:bidi="en-US"/>
              </w:rPr>
              <w:t xml:space="preserve"> (</w:t>
            </w:r>
            <w:r w:rsidRPr="00E00B06">
              <w:rPr>
                <w:rFonts w:eastAsia="SimSun"/>
                <w:b/>
                <w:i/>
                <w:iCs/>
                <w:lang w:eastAsia="en-CA" w:bidi="en-US"/>
              </w:rPr>
              <w:t>apologies</w:t>
            </w:r>
            <w:r w:rsidRPr="00E00B06">
              <w:rPr>
                <w:rFonts w:eastAsia="SimSun"/>
                <w:b/>
                <w:lang w:eastAsia="en-CA" w:bidi="en-US"/>
              </w:rPr>
              <w:t>)</w:t>
            </w:r>
          </w:p>
        </w:tc>
        <w:tc>
          <w:tcPr>
            <w:tcW w:w="5794" w:type="dxa"/>
            <w:hideMark/>
          </w:tcPr>
          <w:p w14:paraId="77E67ADA"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color w:val="000000"/>
              </w:rPr>
            </w:pPr>
            <w:r w:rsidRPr="00E00B06">
              <w:rPr>
                <w:rFonts w:eastAsia="SimSun"/>
                <w:color w:val="000000"/>
              </w:rPr>
              <w:t xml:space="preserve">Member of the MEP; Department of Geography and Environment, </w:t>
            </w:r>
            <w:proofErr w:type="spellStart"/>
            <w:r w:rsidRPr="00E00B06">
              <w:rPr>
                <w:rFonts w:eastAsia="SimSun"/>
                <w:color w:val="000000"/>
              </w:rPr>
              <w:t>Khazar</w:t>
            </w:r>
            <w:proofErr w:type="spellEnd"/>
            <w:r w:rsidRPr="00E00B06">
              <w:rPr>
                <w:rFonts w:eastAsia="SimSun"/>
                <w:color w:val="000000"/>
              </w:rPr>
              <w:t xml:space="preserve"> University, Azerbaijan</w:t>
            </w:r>
          </w:p>
        </w:tc>
      </w:tr>
      <w:tr w:rsidR="00E00B06" w:rsidRPr="00E00B06" w14:paraId="09341817" w14:textId="77777777" w:rsidTr="00E00B06">
        <w:tc>
          <w:tcPr>
            <w:tcW w:w="3420" w:type="dxa"/>
            <w:hideMark/>
          </w:tcPr>
          <w:p w14:paraId="12DDF216"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color w:val="000000"/>
              </w:rPr>
            </w:pPr>
            <w:r w:rsidRPr="00E00B06">
              <w:rPr>
                <w:rFonts w:eastAsia="SimSun"/>
                <w:b/>
              </w:rPr>
              <w:t>Shizuka Hashimoto</w:t>
            </w:r>
          </w:p>
        </w:tc>
        <w:tc>
          <w:tcPr>
            <w:tcW w:w="5794" w:type="dxa"/>
            <w:hideMark/>
          </w:tcPr>
          <w:p w14:paraId="679CE618"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color w:val="000000"/>
              </w:rPr>
            </w:pPr>
            <w:r w:rsidRPr="00E00B06">
              <w:rPr>
                <w:rFonts w:eastAsia="SimSun"/>
                <w:bCs/>
              </w:rPr>
              <w:t>Task force co-chair; member of the MEP; University of Tokyo, Japan</w:t>
            </w:r>
          </w:p>
        </w:tc>
      </w:tr>
      <w:tr w:rsidR="00E00B06" w:rsidRPr="00E00B06" w14:paraId="5A18560F" w14:textId="77777777" w:rsidTr="00E00B06">
        <w:tc>
          <w:tcPr>
            <w:tcW w:w="3420" w:type="dxa"/>
            <w:hideMark/>
          </w:tcPr>
          <w:p w14:paraId="2E8CD704"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color w:val="000000"/>
              </w:rPr>
            </w:pPr>
            <w:r w:rsidRPr="00E00B06">
              <w:rPr>
                <w:rFonts w:eastAsia="SimSun"/>
                <w:b/>
                <w:color w:val="000000"/>
                <w:lang w:val="en-US"/>
              </w:rPr>
              <w:t>Carolyn Lundquist</w:t>
            </w:r>
          </w:p>
        </w:tc>
        <w:tc>
          <w:tcPr>
            <w:tcW w:w="5794" w:type="dxa"/>
            <w:hideMark/>
          </w:tcPr>
          <w:p w14:paraId="6C2171D1"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color w:val="000000"/>
              </w:rPr>
            </w:pPr>
            <w:r w:rsidRPr="00E00B06">
              <w:rPr>
                <w:rFonts w:eastAsia="SimSun"/>
                <w:bCs/>
              </w:rPr>
              <w:t>Task force co-chair; member of the MEP;</w:t>
            </w:r>
            <w:r w:rsidRPr="00E00B06">
              <w:rPr>
                <w:rFonts w:eastAsia="SimSun"/>
                <w:bCs/>
                <w:color w:val="000000"/>
              </w:rPr>
              <w:t xml:space="preserve"> </w:t>
            </w:r>
            <w:r w:rsidRPr="00E00B06">
              <w:rPr>
                <w:rFonts w:eastAsia="SimSun"/>
                <w:color w:val="000000"/>
              </w:rPr>
              <w:t>National Institute of Water and Atmospheric Research, New Zealand, USA</w:t>
            </w:r>
          </w:p>
        </w:tc>
      </w:tr>
      <w:tr w:rsidR="00E00B06" w:rsidRPr="00E00B06" w14:paraId="64A6CAA4" w14:textId="77777777" w:rsidTr="00E00B06">
        <w:tc>
          <w:tcPr>
            <w:tcW w:w="3420" w:type="dxa"/>
            <w:hideMark/>
          </w:tcPr>
          <w:p w14:paraId="72AA7675"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color w:val="000000"/>
              </w:rPr>
            </w:pPr>
            <w:r w:rsidRPr="00E00B06">
              <w:rPr>
                <w:rFonts w:eastAsia="SimSun"/>
                <w:b/>
                <w:color w:val="000000"/>
              </w:rPr>
              <w:t>Lilibeth Acosta-Michlik (</w:t>
            </w:r>
            <w:r w:rsidRPr="00E00B06">
              <w:rPr>
                <w:rFonts w:eastAsia="SimSun"/>
                <w:b/>
                <w:i/>
                <w:iCs/>
                <w:color w:val="000000"/>
              </w:rPr>
              <w:t>apologies</w:t>
            </w:r>
            <w:r w:rsidRPr="00E00B06">
              <w:rPr>
                <w:rFonts w:eastAsia="SimSun"/>
                <w:b/>
                <w:color w:val="000000"/>
              </w:rPr>
              <w:t>)</w:t>
            </w:r>
          </w:p>
        </w:tc>
        <w:tc>
          <w:tcPr>
            <w:tcW w:w="5794" w:type="dxa"/>
            <w:hideMark/>
          </w:tcPr>
          <w:p w14:paraId="108F4DC2"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color w:val="000000"/>
              </w:rPr>
            </w:pPr>
            <w:r w:rsidRPr="00E00B06">
              <w:rPr>
                <w:rFonts w:eastAsia="SimSun"/>
                <w:color w:val="000000"/>
              </w:rPr>
              <w:t>Global Green Growth Institute, Seoul, Republic of Korea</w:t>
            </w:r>
          </w:p>
        </w:tc>
      </w:tr>
      <w:tr w:rsidR="00E00B06" w:rsidRPr="00E00B06" w14:paraId="683A7612" w14:textId="77777777" w:rsidTr="00E00B06">
        <w:tc>
          <w:tcPr>
            <w:tcW w:w="3420" w:type="dxa"/>
            <w:hideMark/>
          </w:tcPr>
          <w:p w14:paraId="6DB8D423"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color w:val="000000"/>
              </w:rPr>
            </w:pPr>
            <w:r w:rsidRPr="00E00B06">
              <w:rPr>
                <w:rFonts w:eastAsia="SimSun"/>
                <w:b/>
                <w:color w:val="000000"/>
              </w:rPr>
              <w:t>Khaled Allam Ahmed (</w:t>
            </w:r>
            <w:r w:rsidRPr="00E00B06">
              <w:rPr>
                <w:rFonts w:eastAsia="SimSun"/>
                <w:b/>
                <w:i/>
                <w:iCs/>
                <w:color w:val="000000"/>
              </w:rPr>
              <w:t>apologies</w:t>
            </w:r>
            <w:r w:rsidRPr="00E00B06">
              <w:rPr>
                <w:rFonts w:eastAsia="SimSun"/>
                <w:b/>
                <w:color w:val="000000"/>
              </w:rPr>
              <w:t>)</w:t>
            </w:r>
          </w:p>
        </w:tc>
        <w:tc>
          <w:tcPr>
            <w:tcW w:w="5794" w:type="dxa"/>
            <w:hideMark/>
          </w:tcPr>
          <w:p w14:paraId="66AF2565"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color w:val="000000"/>
              </w:rPr>
            </w:pPr>
            <w:r w:rsidRPr="00E00B06">
              <w:rPr>
                <w:rFonts w:eastAsia="SimSun"/>
                <w:color w:val="000000"/>
              </w:rPr>
              <w:t>Nature Conservation Sector, Ministry of Environment, Egypt</w:t>
            </w:r>
          </w:p>
        </w:tc>
      </w:tr>
      <w:tr w:rsidR="00E00B06" w:rsidRPr="00E00B06" w14:paraId="23F75660" w14:textId="77777777" w:rsidTr="00E00B06">
        <w:tc>
          <w:tcPr>
            <w:tcW w:w="3420" w:type="dxa"/>
            <w:hideMark/>
          </w:tcPr>
          <w:p w14:paraId="25D07D56"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color w:val="000000"/>
              </w:rPr>
            </w:pPr>
            <w:r w:rsidRPr="00E00B06">
              <w:rPr>
                <w:rFonts w:eastAsia="SimSun"/>
                <w:b/>
                <w:color w:val="000000"/>
              </w:rPr>
              <w:t>Laura Bosch Pereira</w:t>
            </w:r>
          </w:p>
        </w:tc>
        <w:tc>
          <w:tcPr>
            <w:tcW w:w="5794" w:type="dxa"/>
            <w:hideMark/>
          </w:tcPr>
          <w:p w14:paraId="4A651C31"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color w:val="000000"/>
              </w:rPr>
            </w:pPr>
            <w:r w:rsidRPr="00E00B06">
              <w:rPr>
                <w:rFonts w:eastAsia="SimSun"/>
                <w:color w:val="000000"/>
              </w:rPr>
              <w:t>Centre for Complex Systems in Transition, Stellenbosch University, South Africa and Stockholm Resilience Centre, Stockholm University, Sweden</w:t>
            </w:r>
          </w:p>
        </w:tc>
      </w:tr>
      <w:tr w:rsidR="00E00B06" w:rsidRPr="00E00B06" w14:paraId="696BCC22" w14:textId="77777777" w:rsidTr="00E00B06">
        <w:tc>
          <w:tcPr>
            <w:tcW w:w="3420" w:type="dxa"/>
            <w:hideMark/>
          </w:tcPr>
          <w:p w14:paraId="62B95ACB"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color w:val="000000"/>
              </w:rPr>
            </w:pPr>
            <w:r w:rsidRPr="00E00B06">
              <w:rPr>
                <w:rFonts w:eastAsia="SimSun"/>
                <w:b/>
                <w:color w:val="000000"/>
              </w:rPr>
              <w:t>William Cheung (</w:t>
            </w:r>
            <w:r w:rsidRPr="00E00B06">
              <w:rPr>
                <w:rFonts w:eastAsia="SimSun"/>
                <w:b/>
                <w:i/>
                <w:iCs/>
                <w:color w:val="000000"/>
              </w:rPr>
              <w:t>apologies</w:t>
            </w:r>
            <w:r w:rsidRPr="00E00B06">
              <w:rPr>
                <w:rFonts w:eastAsia="SimSun"/>
                <w:b/>
                <w:color w:val="000000"/>
              </w:rPr>
              <w:t>)</w:t>
            </w:r>
          </w:p>
        </w:tc>
        <w:tc>
          <w:tcPr>
            <w:tcW w:w="5794" w:type="dxa"/>
            <w:hideMark/>
          </w:tcPr>
          <w:p w14:paraId="7BDD073E"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color w:val="000000"/>
              </w:rPr>
            </w:pPr>
            <w:r w:rsidRPr="00E00B06">
              <w:rPr>
                <w:rFonts w:eastAsia="SimSun"/>
                <w:color w:val="000000"/>
              </w:rPr>
              <w:t>Institute for the Oceans and Fisheries, The University of British Columbia, Canada</w:t>
            </w:r>
          </w:p>
        </w:tc>
      </w:tr>
      <w:tr w:rsidR="00E00B06" w:rsidRPr="00E00B06" w14:paraId="4CAE082B" w14:textId="77777777" w:rsidTr="00E00B06">
        <w:tc>
          <w:tcPr>
            <w:tcW w:w="3420" w:type="dxa"/>
            <w:hideMark/>
          </w:tcPr>
          <w:p w14:paraId="678322DE"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color w:val="000000"/>
              </w:rPr>
            </w:pPr>
            <w:proofErr w:type="spellStart"/>
            <w:r w:rsidRPr="00E00B06">
              <w:rPr>
                <w:rFonts w:eastAsia="SimSun"/>
                <w:b/>
                <w:color w:val="000000"/>
              </w:rPr>
              <w:t>Mekuria</w:t>
            </w:r>
            <w:proofErr w:type="spellEnd"/>
            <w:r w:rsidRPr="00E00B06">
              <w:rPr>
                <w:rFonts w:eastAsia="SimSun"/>
                <w:b/>
                <w:color w:val="000000"/>
              </w:rPr>
              <w:t xml:space="preserve"> </w:t>
            </w:r>
            <w:proofErr w:type="spellStart"/>
            <w:r w:rsidRPr="00E00B06">
              <w:rPr>
                <w:rFonts w:eastAsia="SimSun"/>
                <w:b/>
                <w:color w:val="000000"/>
              </w:rPr>
              <w:t>Argaw</w:t>
            </w:r>
            <w:proofErr w:type="spellEnd"/>
            <w:r w:rsidRPr="00E00B06">
              <w:rPr>
                <w:rFonts w:eastAsia="SimSun"/>
                <w:b/>
                <w:color w:val="000000"/>
              </w:rPr>
              <w:t xml:space="preserve"> </w:t>
            </w:r>
            <w:proofErr w:type="spellStart"/>
            <w:r w:rsidRPr="00E00B06">
              <w:rPr>
                <w:rFonts w:eastAsia="SimSun"/>
                <w:b/>
                <w:color w:val="000000"/>
              </w:rPr>
              <w:t>Denboba</w:t>
            </w:r>
            <w:proofErr w:type="spellEnd"/>
          </w:p>
        </w:tc>
        <w:tc>
          <w:tcPr>
            <w:tcW w:w="5794" w:type="dxa"/>
            <w:hideMark/>
          </w:tcPr>
          <w:p w14:paraId="2CDD9BC8"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color w:val="000000"/>
              </w:rPr>
            </w:pPr>
            <w:r w:rsidRPr="00E00B06">
              <w:rPr>
                <w:rFonts w:eastAsia="SimSun"/>
                <w:color w:val="000000"/>
              </w:rPr>
              <w:t>Addis Ababa University, Ethiopia</w:t>
            </w:r>
          </w:p>
        </w:tc>
      </w:tr>
      <w:tr w:rsidR="00E00B06" w:rsidRPr="00E00B06" w14:paraId="14AA368C" w14:textId="77777777" w:rsidTr="00E00B06">
        <w:tc>
          <w:tcPr>
            <w:tcW w:w="3420" w:type="dxa"/>
            <w:hideMark/>
          </w:tcPr>
          <w:p w14:paraId="4B7C4285"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color w:val="000000"/>
                <w:lang w:val="fr-FR"/>
              </w:rPr>
            </w:pPr>
            <w:r w:rsidRPr="00E00B06">
              <w:rPr>
                <w:rFonts w:eastAsia="SimSun"/>
                <w:b/>
                <w:color w:val="000000"/>
                <w:lang w:val="fr-FR"/>
              </w:rPr>
              <w:t xml:space="preserve">Ana Paula Dutra de </w:t>
            </w:r>
            <w:proofErr w:type="spellStart"/>
            <w:r w:rsidRPr="00E00B06">
              <w:rPr>
                <w:rFonts w:eastAsia="SimSun"/>
                <w:b/>
                <w:color w:val="000000"/>
                <w:lang w:val="fr-FR"/>
              </w:rPr>
              <w:t>Aguiar</w:t>
            </w:r>
            <w:proofErr w:type="spellEnd"/>
            <w:r w:rsidRPr="00E00B06">
              <w:rPr>
                <w:rFonts w:eastAsia="SimSun"/>
                <w:b/>
                <w:color w:val="000000"/>
                <w:lang w:val="fr-FR"/>
              </w:rPr>
              <w:t xml:space="preserve"> (</w:t>
            </w:r>
            <w:r w:rsidRPr="00E00B06">
              <w:rPr>
                <w:rFonts w:eastAsia="SimSun"/>
                <w:b/>
                <w:i/>
                <w:iCs/>
                <w:color w:val="000000"/>
                <w:lang w:val="fr-FR"/>
              </w:rPr>
              <w:t>apologies</w:t>
            </w:r>
            <w:r w:rsidRPr="00E00B06">
              <w:rPr>
                <w:rFonts w:eastAsia="SimSun"/>
                <w:b/>
                <w:color w:val="000000"/>
                <w:lang w:val="fr-FR"/>
              </w:rPr>
              <w:t>)</w:t>
            </w:r>
          </w:p>
        </w:tc>
        <w:tc>
          <w:tcPr>
            <w:tcW w:w="5794" w:type="dxa"/>
            <w:hideMark/>
          </w:tcPr>
          <w:p w14:paraId="7910CD8B"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color w:val="000000"/>
                <w:lang w:val="fr-FR"/>
              </w:rPr>
            </w:pPr>
            <w:r w:rsidRPr="00E00B06">
              <w:rPr>
                <w:rFonts w:eastAsia="SimSun"/>
                <w:color w:val="000000"/>
                <w:lang w:val="fr-FR"/>
              </w:rPr>
              <w:t xml:space="preserve">Instituto </w:t>
            </w:r>
            <w:proofErr w:type="spellStart"/>
            <w:r w:rsidRPr="00E00B06">
              <w:rPr>
                <w:rFonts w:eastAsia="SimSun"/>
                <w:color w:val="000000"/>
                <w:lang w:val="fr-FR"/>
              </w:rPr>
              <w:t>Nacional</w:t>
            </w:r>
            <w:proofErr w:type="spellEnd"/>
            <w:r w:rsidRPr="00E00B06">
              <w:rPr>
                <w:rFonts w:eastAsia="SimSun"/>
                <w:color w:val="000000"/>
                <w:lang w:val="fr-FR"/>
              </w:rPr>
              <w:t xml:space="preserve"> de </w:t>
            </w:r>
            <w:proofErr w:type="spellStart"/>
            <w:r w:rsidRPr="00E00B06">
              <w:rPr>
                <w:rFonts w:eastAsia="SimSun"/>
                <w:color w:val="000000"/>
                <w:lang w:val="fr-FR"/>
              </w:rPr>
              <w:t>Pesquisas</w:t>
            </w:r>
            <w:proofErr w:type="spellEnd"/>
            <w:r w:rsidRPr="00E00B06">
              <w:rPr>
                <w:rFonts w:eastAsia="SimSun"/>
                <w:color w:val="000000"/>
                <w:lang w:val="fr-FR"/>
              </w:rPr>
              <w:t xml:space="preserve"> </w:t>
            </w:r>
            <w:proofErr w:type="spellStart"/>
            <w:r w:rsidRPr="00E00B06">
              <w:rPr>
                <w:rFonts w:eastAsia="SimSun"/>
                <w:color w:val="000000"/>
                <w:lang w:val="fr-FR"/>
              </w:rPr>
              <w:t>Espaciais</w:t>
            </w:r>
            <w:proofErr w:type="spellEnd"/>
            <w:r w:rsidRPr="00E00B06">
              <w:rPr>
                <w:rFonts w:eastAsia="SimSun"/>
                <w:color w:val="000000"/>
                <w:lang w:val="fr-FR"/>
              </w:rPr>
              <w:t xml:space="preserve"> (INPE), Brazil</w:t>
            </w:r>
          </w:p>
        </w:tc>
      </w:tr>
      <w:tr w:rsidR="00E00B06" w:rsidRPr="00E00B06" w14:paraId="1A2D9D3A" w14:textId="77777777" w:rsidTr="00E00B06">
        <w:tc>
          <w:tcPr>
            <w:tcW w:w="3420" w:type="dxa"/>
            <w:hideMark/>
          </w:tcPr>
          <w:p w14:paraId="60FB65CF"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color w:val="000000"/>
              </w:rPr>
            </w:pPr>
            <w:r w:rsidRPr="00E00B06">
              <w:rPr>
                <w:rFonts w:eastAsia="SimSun"/>
                <w:b/>
                <w:color w:val="000000"/>
              </w:rPr>
              <w:t xml:space="preserve">Maria </w:t>
            </w:r>
            <w:proofErr w:type="spellStart"/>
            <w:r w:rsidRPr="00E00B06">
              <w:rPr>
                <w:rFonts w:eastAsia="SimSun"/>
                <w:b/>
                <w:color w:val="000000"/>
              </w:rPr>
              <w:t>Gasalla</w:t>
            </w:r>
            <w:proofErr w:type="spellEnd"/>
          </w:p>
        </w:tc>
        <w:tc>
          <w:tcPr>
            <w:tcW w:w="5794" w:type="dxa"/>
            <w:hideMark/>
          </w:tcPr>
          <w:p w14:paraId="277DA4F2"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color w:val="000000"/>
                <w:lang w:val="nl-NL"/>
              </w:rPr>
            </w:pPr>
            <w:proofErr w:type="spellStart"/>
            <w:r w:rsidRPr="00E00B06">
              <w:rPr>
                <w:rFonts w:eastAsia="SimSun"/>
                <w:color w:val="000000"/>
                <w:lang w:val="nl-NL"/>
              </w:rPr>
              <w:t>Universidade</w:t>
            </w:r>
            <w:proofErr w:type="spellEnd"/>
            <w:r w:rsidRPr="00E00B06">
              <w:rPr>
                <w:rFonts w:eastAsia="SimSun"/>
                <w:color w:val="000000"/>
                <w:lang w:val="nl-NL"/>
              </w:rPr>
              <w:t xml:space="preserve"> de Sao Paulo, Brazil</w:t>
            </w:r>
          </w:p>
        </w:tc>
      </w:tr>
      <w:tr w:rsidR="00E00B06" w:rsidRPr="00E00B06" w14:paraId="1255A4D1" w14:textId="77777777" w:rsidTr="00E00B06">
        <w:tc>
          <w:tcPr>
            <w:tcW w:w="3420" w:type="dxa"/>
            <w:hideMark/>
          </w:tcPr>
          <w:p w14:paraId="62F56E38"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color w:val="000000"/>
                <w:lang w:val="nl-NL"/>
              </w:rPr>
            </w:pPr>
            <w:r w:rsidRPr="00E00B06">
              <w:rPr>
                <w:rFonts w:eastAsia="SimSun"/>
                <w:b/>
                <w:color w:val="000000"/>
                <w:lang w:val="fr-FR"/>
              </w:rPr>
              <w:t>Paula Harrison</w:t>
            </w:r>
          </w:p>
        </w:tc>
        <w:tc>
          <w:tcPr>
            <w:tcW w:w="5794" w:type="dxa"/>
            <w:hideMark/>
          </w:tcPr>
          <w:p w14:paraId="7C92445D"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color w:val="000000"/>
                <w:lang w:val="en-US"/>
              </w:rPr>
            </w:pPr>
            <w:r w:rsidRPr="00E00B06">
              <w:rPr>
                <w:rFonts w:eastAsia="SimSun"/>
                <w:color w:val="000000"/>
              </w:rPr>
              <w:t>Centre for Ecology &amp; Hydrology, UK</w:t>
            </w:r>
          </w:p>
        </w:tc>
      </w:tr>
      <w:tr w:rsidR="00E00B06" w:rsidRPr="00E00B06" w14:paraId="20525DB5" w14:textId="77777777" w:rsidTr="00E00B06">
        <w:tc>
          <w:tcPr>
            <w:tcW w:w="3420" w:type="dxa"/>
            <w:hideMark/>
          </w:tcPr>
          <w:p w14:paraId="7AA0914E"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color w:val="000000"/>
                <w:lang w:val="en-US"/>
              </w:rPr>
            </w:pPr>
            <w:proofErr w:type="spellStart"/>
            <w:r w:rsidRPr="00E00B06">
              <w:rPr>
                <w:rFonts w:eastAsia="SimSun"/>
                <w:b/>
                <w:color w:val="000000"/>
              </w:rPr>
              <w:t>Sathyapalan</w:t>
            </w:r>
            <w:proofErr w:type="spellEnd"/>
            <w:r w:rsidRPr="00E00B06">
              <w:rPr>
                <w:rFonts w:eastAsia="SimSun"/>
                <w:b/>
                <w:color w:val="000000"/>
              </w:rPr>
              <w:t xml:space="preserve"> </w:t>
            </w:r>
            <w:proofErr w:type="spellStart"/>
            <w:r w:rsidRPr="00E00B06">
              <w:rPr>
                <w:rFonts w:eastAsia="SimSun"/>
                <w:b/>
                <w:color w:val="000000"/>
              </w:rPr>
              <w:t>Jyothis</w:t>
            </w:r>
            <w:proofErr w:type="spellEnd"/>
          </w:p>
        </w:tc>
        <w:tc>
          <w:tcPr>
            <w:tcW w:w="5794" w:type="dxa"/>
            <w:hideMark/>
          </w:tcPr>
          <w:p w14:paraId="7CF3640E"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color w:val="000000"/>
                <w:lang w:val="en-US"/>
              </w:rPr>
            </w:pPr>
            <w:r w:rsidRPr="00E00B06">
              <w:rPr>
                <w:rFonts w:eastAsia="SimSun"/>
                <w:color w:val="000000"/>
              </w:rPr>
              <w:t>National Institute of Panchayati Raj, India</w:t>
            </w:r>
          </w:p>
        </w:tc>
      </w:tr>
      <w:tr w:rsidR="00E00B06" w:rsidRPr="00E00B06" w14:paraId="296E6DC3" w14:textId="77777777" w:rsidTr="00E00B06">
        <w:tc>
          <w:tcPr>
            <w:tcW w:w="3420" w:type="dxa"/>
            <w:hideMark/>
          </w:tcPr>
          <w:p w14:paraId="12E19C88"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color w:val="000000"/>
                <w:lang w:val="en-US"/>
              </w:rPr>
            </w:pPr>
            <w:r w:rsidRPr="00E00B06">
              <w:rPr>
                <w:rFonts w:eastAsia="SimSun"/>
                <w:b/>
                <w:color w:val="000000"/>
              </w:rPr>
              <w:t>Sylvia Karlsson-</w:t>
            </w:r>
            <w:proofErr w:type="spellStart"/>
            <w:r w:rsidRPr="00E00B06">
              <w:rPr>
                <w:rFonts w:eastAsia="SimSun"/>
                <w:b/>
                <w:color w:val="000000"/>
              </w:rPr>
              <w:t>Vinkhuyzen</w:t>
            </w:r>
            <w:proofErr w:type="spellEnd"/>
            <w:r w:rsidRPr="00E00B06">
              <w:rPr>
                <w:rFonts w:eastAsia="SimSun"/>
                <w:b/>
                <w:color w:val="000000"/>
              </w:rPr>
              <w:t xml:space="preserve"> (</w:t>
            </w:r>
            <w:r w:rsidRPr="00E00B06">
              <w:rPr>
                <w:rFonts w:eastAsia="SimSun"/>
                <w:b/>
                <w:i/>
                <w:iCs/>
                <w:color w:val="000000"/>
              </w:rPr>
              <w:t>apologies</w:t>
            </w:r>
            <w:r w:rsidRPr="00E00B06">
              <w:rPr>
                <w:rFonts w:eastAsia="SimSun"/>
                <w:b/>
                <w:color w:val="000000"/>
              </w:rPr>
              <w:t>)</w:t>
            </w:r>
          </w:p>
        </w:tc>
        <w:tc>
          <w:tcPr>
            <w:tcW w:w="5794" w:type="dxa"/>
            <w:hideMark/>
          </w:tcPr>
          <w:p w14:paraId="743ED496"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color w:val="000000"/>
                <w:lang w:val="en-US"/>
              </w:rPr>
            </w:pPr>
            <w:r w:rsidRPr="00E00B06">
              <w:rPr>
                <w:rFonts w:eastAsia="SimSun"/>
                <w:color w:val="000000"/>
              </w:rPr>
              <w:t>Wageningen University, the Netherlands</w:t>
            </w:r>
          </w:p>
        </w:tc>
      </w:tr>
      <w:tr w:rsidR="00E00B06" w:rsidRPr="00E00B06" w14:paraId="41EE6124" w14:textId="77777777" w:rsidTr="00E00B06">
        <w:tc>
          <w:tcPr>
            <w:tcW w:w="3420" w:type="dxa"/>
            <w:hideMark/>
          </w:tcPr>
          <w:p w14:paraId="0C75A1A4"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color w:val="000000"/>
                <w:lang w:val="en-US"/>
              </w:rPr>
            </w:pPr>
            <w:r w:rsidRPr="00E00B06">
              <w:rPr>
                <w:rFonts w:eastAsia="SimSun"/>
                <w:b/>
                <w:color w:val="000000"/>
              </w:rPr>
              <w:t xml:space="preserve">Paul </w:t>
            </w:r>
            <w:proofErr w:type="spellStart"/>
            <w:r w:rsidRPr="00E00B06">
              <w:rPr>
                <w:rFonts w:eastAsia="SimSun"/>
                <w:b/>
                <w:color w:val="000000"/>
              </w:rPr>
              <w:t>Leadley</w:t>
            </w:r>
            <w:proofErr w:type="spellEnd"/>
            <w:r w:rsidRPr="00E00B06">
              <w:rPr>
                <w:rFonts w:eastAsia="SimSun"/>
                <w:b/>
                <w:color w:val="000000"/>
              </w:rPr>
              <w:t xml:space="preserve"> (</w:t>
            </w:r>
            <w:r w:rsidRPr="00E00B06">
              <w:rPr>
                <w:rFonts w:eastAsia="SimSun"/>
                <w:b/>
                <w:i/>
                <w:iCs/>
                <w:color w:val="000000"/>
              </w:rPr>
              <w:t>apologies</w:t>
            </w:r>
            <w:r w:rsidRPr="00E00B06">
              <w:rPr>
                <w:rFonts w:eastAsia="SimSun"/>
                <w:b/>
                <w:color w:val="000000"/>
              </w:rPr>
              <w:t>)</w:t>
            </w:r>
          </w:p>
        </w:tc>
        <w:tc>
          <w:tcPr>
            <w:tcW w:w="5794" w:type="dxa"/>
            <w:hideMark/>
          </w:tcPr>
          <w:p w14:paraId="17C6D537"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color w:val="000000"/>
                <w:lang w:val="en-US"/>
              </w:rPr>
            </w:pPr>
            <w:proofErr w:type="spellStart"/>
            <w:r w:rsidRPr="00E00B06">
              <w:rPr>
                <w:rFonts w:eastAsia="SimSun"/>
                <w:color w:val="000000"/>
              </w:rPr>
              <w:t>Universite</w:t>
            </w:r>
            <w:proofErr w:type="spellEnd"/>
            <w:r w:rsidRPr="00E00B06">
              <w:rPr>
                <w:rFonts w:eastAsia="SimSun"/>
                <w:color w:val="000000"/>
              </w:rPr>
              <w:t xml:space="preserve"> Paris-Sud, France</w:t>
            </w:r>
          </w:p>
        </w:tc>
      </w:tr>
      <w:tr w:rsidR="00E00B06" w:rsidRPr="00E00B06" w14:paraId="491CA7B4" w14:textId="77777777" w:rsidTr="00E00B06">
        <w:tc>
          <w:tcPr>
            <w:tcW w:w="3420" w:type="dxa"/>
            <w:hideMark/>
          </w:tcPr>
          <w:p w14:paraId="71118AD3"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color w:val="000000"/>
                <w:lang w:val="en-US"/>
              </w:rPr>
            </w:pPr>
            <w:r w:rsidRPr="00E00B06">
              <w:rPr>
                <w:rFonts w:eastAsia="SimSun"/>
                <w:b/>
                <w:lang w:eastAsia="en-CA" w:bidi="en-US"/>
              </w:rPr>
              <w:t xml:space="preserve">Claudia </w:t>
            </w:r>
            <w:proofErr w:type="spellStart"/>
            <w:r w:rsidRPr="00E00B06">
              <w:rPr>
                <w:rFonts w:eastAsia="SimSun"/>
                <w:b/>
                <w:lang w:eastAsia="en-CA" w:bidi="en-US"/>
              </w:rPr>
              <w:t>Munera</w:t>
            </w:r>
            <w:proofErr w:type="spellEnd"/>
            <w:r w:rsidRPr="00E00B06">
              <w:rPr>
                <w:rFonts w:eastAsia="SimSun"/>
                <w:b/>
                <w:lang w:eastAsia="en-CA" w:bidi="en-US"/>
              </w:rPr>
              <w:t>-Roldan</w:t>
            </w:r>
          </w:p>
        </w:tc>
        <w:tc>
          <w:tcPr>
            <w:tcW w:w="5794" w:type="dxa"/>
            <w:hideMark/>
          </w:tcPr>
          <w:p w14:paraId="4907BE4F"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color w:val="000000"/>
                <w:lang w:val="en-US"/>
              </w:rPr>
            </w:pPr>
            <w:r w:rsidRPr="00E00B06">
              <w:rPr>
                <w:rFonts w:eastAsia="SimSun"/>
                <w:color w:val="000000"/>
              </w:rPr>
              <w:t>Australian National University, Colombia</w:t>
            </w:r>
          </w:p>
        </w:tc>
      </w:tr>
      <w:tr w:rsidR="00E00B06" w:rsidRPr="00E00B06" w14:paraId="1110943A" w14:textId="77777777" w:rsidTr="00E00B06">
        <w:tc>
          <w:tcPr>
            <w:tcW w:w="3420" w:type="dxa"/>
            <w:hideMark/>
          </w:tcPr>
          <w:p w14:paraId="6B5A7769"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lang w:eastAsia="en-CA" w:bidi="en-US"/>
              </w:rPr>
            </w:pPr>
            <w:r w:rsidRPr="00E00B06">
              <w:rPr>
                <w:rFonts w:eastAsia="SimSun"/>
                <w:b/>
                <w:color w:val="000000"/>
              </w:rPr>
              <w:t>Henrique Pereira</w:t>
            </w:r>
          </w:p>
        </w:tc>
        <w:tc>
          <w:tcPr>
            <w:tcW w:w="5794" w:type="dxa"/>
            <w:hideMark/>
          </w:tcPr>
          <w:p w14:paraId="08A3DAE1"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color w:val="000000"/>
                <w:lang w:eastAsia="en-US"/>
              </w:rPr>
            </w:pPr>
            <w:r w:rsidRPr="00E00B06">
              <w:rPr>
                <w:rFonts w:eastAsia="SimSun"/>
                <w:color w:val="000000"/>
              </w:rPr>
              <w:t>German Centre for Integrative Biodiversity Research (</w:t>
            </w:r>
            <w:proofErr w:type="spellStart"/>
            <w:r w:rsidRPr="00E00B06">
              <w:rPr>
                <w:rFonts w:eastAsia="SimSun"/>
                <w:color w:val="000000"/>
              </w:rPr>
              <w:t>iDiv</w:t>
            </w:r>
            <w:proofErr w:type="spellEnd"/>
            <w:r w:rsidRPr="00E00B06">
              <w:rPr>
                <w:rFonts w:eastAsia="SimSun"/>
                <w:color w:val="000000"/>
              </w:rPr>
              <w:t>) Martin Luther University Halle-Wittenberg, Germany</w:t>
            </w:r>
          </w:p>
        </w:tc>
      </w:tr>
      <w:tr w:rsidR="00E00B06" w:rsidRPr="00E00B06" w14:paraId="42E2AD58" w14:textId="77777777" w:rsidTr="00E00B06">
        <w:tc>
          <w:tcPr>
            <w:tcW w:w="3420" w:type="dxa"/>
            <w:hideMark/>
          </w:tcPr>
          <w:p w14:paraId="4413282C"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lang w:eastAsia="en-CA" w:bidi="en-US"/>
              </w:rPr>
            </w:pPr>
            <w:r w:rsidRPr="00E00B06">
              <w:rPr>
                <w:rFonts w:eastAsia="SimSun"/>
                <w:b/>
                <w:color w:val="000000"/>
              </w:rPr>
              <w:t xml:space="preserve">María Gabriela </w:t>
            </w:r>
            <w:proofErr w:type="spellStart"/>
            <w:r w:rsidRPr="00E00B06">
              <w:rPr>
                <w:rFonts w:eastAsia="SimSun"/>
                <w:b/>
                <w:color w:val="000000"/>
              </w:rPr>
              <w:t>Palomo</w:t>
            </w:r>
            <w:proofErr w:type="spellEnd"/>
          </w:p>
        </w:tc>
        <w:tc>
          <w:tcPr>
            <w:tcW w:w="5794" w:type="dxa"/>
            <w:hideMark/>
          </w:tcPr>
          <w:p w14:paraId="2DF8F52E"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color w:val="000000"/>
                <w:lang w:eastAsia="en-US"/>
              </w:rPr>
            </w:pPr>
            <w:r w:rsidRPr="00E00B06">
              <w:rPr>
                <w:rFonts w:eastAsia="SimSun"/>
                <w:color w:val="000000"/>
              </w:rPr>
              <w:t>CONICET Laboratory of Coastal Ecosystems and Malacology, Argentine Museum of Natural Sciences, Argentina</w:t>
            </w:r>
          </w:p>
        </w:tc>
      </w:tr>
      <w:tr w:rsidR="00E00B06" w:rsidRPr="00E00B06" w14:paraId="26080015" w14:textId="77777777" w:rsidTr="00E00B06">
        <w:tc>
          <w:tcPr>
            <w:tcW w:w="3420" w:type="dxa"/>
            <w:hideMark/>
          </w:tcPr>
          <w:p w14:paraId="0D20D553"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lang w:eastAsia="en-CA" w:bidi="en-US"/>
              </w:rPr>
            </w:pPr>
            <w:r w:rsidRPr="00E00B06">
              <w:rPr>
                <w:rFonts w:eastAsia="SimSun"/>
                <w:b/>
                <w:color w:val="000000"/>
              </w:rPr>
              <w:t>Garry Peterson</w:t>
            </w:r>
          </w:p>
        </w:tc>
        <w:tc>
          <w:tcPr>
            <w:tcW w:w="5794" w:type="dxa"/>
            <w:hideMark/>
          </w:tcPr>
          <w:p w14:paraId="3FA48826"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color w:val="000000"/>
                <w:lang w:eastAsia="en-US"/>
              </w:rPr>
            </w:pPr>
            <w:r w:rsidRPr="00E00B06">
              <w:rPr>
                <w:rFonts w:eastAsia="SimSun"/>
                <w:color w:val="000000"/>
              </w:rPr>
              <w:t>Stockholm Resilience Centre, Stockholm University, Sweden</w:t>
            </w:r>
          </w:p>
        </w:tc>
      </w:tr>
      <w:tr w:rsidR="00E00B06" w:rsidRPr="00E00B06" w14:paraId="7B28E77B" w14:textId="77777777" w:rsidTr="00E00B06">
        <w:tc>
          <w:tcPr>
            <w:tcW w:w="3420" w:type="dxa"/>
            <w:hideMark/>
          </w:tcPr>
          <w:p w14:paraId="1BF7FD26"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lang w:eastAsia="en-CA" w:bidi="en-US"/>
              </w:rPr>
            </w:pPr>
            <w:r w:rsidRPr="00E00B06">
              <w:rPr>
                <w:rFonts w:eastAsia="SimSun"/>
                <w:b/>
                <w:color w:val="000000"/>
              </w:rPr>
              <w:t xml:space="preserve">Ramon </w:t>
            </w:r>
            <w:proofErr w:type="spellStart"/>
            <w:r w:rsidRPr="00E00B06">
              <w:rPr>
                <w:rFonts w:eastAsia="SimSun"/>
                <w:b/>
                <w:color w:val="000000"/>
              </w:rPr>
              <w:t>Pichs</w:t>
            </w:r>
            <w:proofErr w:type="spellEnd"/>
            <w:r w:rsidRPr="00E00B06">
              <w:rPr>
                <w:rFonts w:eastAsia="SimSun"/>
                <w:b/>
                <w:color w:val="000000"/>
              </w:rPr>
              <w:t xml:space="preserve"> </w:t>
            </w:r>
            <w:proofErr w:type="spellStart"/>
            <w:r w:rsidRPr="00E00B06">
              <w:rPr>
                <w:rFonts w:eastAsia="SimSun"/>
                <w:b/>
                <w:color w:val="000000"/>
              </w:rPr>
              <w:t>Madruga</w:t>
            </w:r>
            <w:proofErr w:type="spellEnd"/>
          </w:p>
        </w:tc>
        <w:tc>
          <w:tcPr>
            <w:tcW w:w="5794" w:type="dxa"/>
            <w:hideMark/>
          </w:tcPr>
          <w:p w14:paraId="13B75447"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color w:val="000000"/>
                <w:lang w:eastAsia="en-US"/>
              </w:rPr>
            </w:pPr>
            <w:r w:rsidRPr="00E00B06">
              <w:rPr>
                <w:rFonts w:eastAsia="SimSun"/>
                <w:color w:val="000000"/>
              </w:rPr>
              <w:t>Centre for World Economy Studies (CIEM), Cuba</w:t>
            </w:r>
          </w:p>
        </w:tc>
      </w:tr>
      <w:tr w:rsidR="00E00B06" w:rsidRPr="00E00B06" w14:paraId="38C05CF2" w14:textId="77777777" w:rsidTr="00E00B06">
        <w:tc>
          <w:tcPr>
            <w:tcW w:w="3420" w:type="dxa"/>
            <w:hideMark/>
          </w:tcPr>
          <w:p w14:paraId="6B4542A8"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lang w:eastAsia="en-CA" w:bidi="en-US"/>
              </w:rPr>
            </w:pPr>
            <w:r w:rsidRPr="00E00B06">
              <w:rPr>
                <w:rFonts w:eastAsia="SimSun"/>
                <w:b/>
                <w:color w:val="000000"/>
              </w:rPr>
              <w:t xml:space="preserve">Ali </w:t>
            </w:r>
            <w:proofErr w:type="spellStart"/>
            <w:r w:rsidRPr="00E00B06">
              <w:rPr>
                <w:rFonts w:eastAsia="SimSun"/>
                <w:b/>
                <w:color w:val="000000"/>
              </w:rPr>
              <w:t>Kerem</w:t>
            </w:r>
            <w:proofErr w:type="spellEnd"/>
            <w:r w:rsidRPr="00E00B06">
              <w:rPr>
                <w:rFonts w:eastAsia="SimSun"/>
                <w:b/>
                <w:color w:val="000000"/>
              </w:rPr>
              <w:t xml:space="preserve"> </w:t>
            </w:r>
            <w:proofErr w:type="spellStart"/>
            <w:r w:rsidRPr="00E00B06">
              <w:rPr>
                <w:rFonts w:eastAsia="SimSun"/>
                <w:b/>
                <w:color w:val="000000"/>
              </w:rPr>
              <w:t>Saysel</w:t>
            </w:r>
            <w:proofErr w:type="spellEnd"/>
          </w:p>
        </w:tc>
        <w:tc>
          <w:tcPr>
            <w:tcW w:w="5794" w:type="dxa"/>
            <w:hideMark/>
          </w:tcPr>
          <w:p w14:paraId="5B1B134D"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color w:val="000000"/>
                <w:lang w:eastAsia="en-US"/>
              </w:rPr>
            </w:pPr>
            <w:proofErr w:type="spellStart"/>
            <w:r w:rsidRPr="00E00B06">
              <w:rPr>
                <w:rFonts w:eastAsia="SimSun"/>
                <w:color w:val="000000"/>
              </w:rPr>
              <w:t>Boğaziçi</w:t>
            </w:r>
            <w:proofErr w:type="spellEnd"/>
            <w:r w:rsidRPr="00E00B06">
              <w:rPr>
                <w:rFonts w:eastAsia="SimSun"/>
                <w:color w:val="000000"/>
              </w:rPr>
              <w:t xml:space="preserve"> University Institute of Environmental Sciences, Turkey</w:t>
            </w:r>
          </w:p>
        </w:tc>
      </w:tr>
      <w:tr w:rsidR="00E00B06" w:rsidRPr="00E00B06" w14:paraId="33F502BC" w14:textId="77777777" w:rsidTr="00E00B06">
        <w:tc>
          <w:tcPr>
            <w:tcW w:w="3420" w:type="dxa"/>
            <w:hideMark/>
          </w:tcPr>
          <w:p w14:paraId="46BA7FF0"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lang w:eastAsia="en-CA" w:bidi="en-US"/>
              </w:rPr>
            </w:pPr>
            <w:proofErr w:type="spellStart"/>
            <w:r w:rsidRPr="00E00B06">
              <w:rPr>
                <w:rFonts w:eastAsia="SimSun"/>
                <w:b/>
                <w:color w:val="000000"/>
              </w:rPr>
              <w:t>Dandan</w:t>
            </w:r>
            <w:proofErr w:type="spellEnd"/>
            <w:r w:rsidRPr="00E00B06">
              <w:rPr>
                <w:rFonts w:eastAsia="SimSun"/>
                <w:b/>
                <w:color w:val="000000"/>
              </w:rPr>
              <w:t xml:space="preserve"> Yu</w:t>
            </w:r>
          </w:p>
        </w:tc>
        <w:tc>
          <w:tcPr>
            <w:tcW w:w="5794" w:type="dxa"/>
            <w:hideMark/>
          </w:tcPr>
          <w:p w14:paraId="7BCAF3B9"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color w:val="000000"/>
                <w:lang w:eastAsia="en-US"/>
              </w:rPr>
            </w:pPr>
            <w:r w:rsidRPr="00E00B06">
              <w:rPr>
                <w:rFonts w:eastAsia="SimSun"/>
                <w:color w:val="000000"/>
              </w:rPr>
              <w:t>Nanjing Institute of Environmental Sciences (NIES), Ministry of Ecology and Environment (MEE) of China</w:t>
            </w:r>
          </w:p>
        </w:tc>
      </w:tr>
      <w:tr w:rsidR="00E00B06" w:rsidRPr="00E00B06" w14:paraId="479DCFB8" w14:textId="77777777" w:rsidTr="00E00B06">
        <w:tc>
          <w:tcPr>
            <w:tcW w:w="3420" w:type="dxa"/>
            <w:hideMark/>
          </w:tcPr>
          <w:p w14:paraId="5976A9F5"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lang w:eastAsia="en-CA" w:bidi="en-US"/>
              </w:rPr>
            </w:pPr>
            <w:r w:rsidRPr="00E00B06">
              <w:rPr>
                <w:rFonts w:eastAsia="SimSun"/>
                <w:b/>
                <w:color w:val="000000"/>
              </w:rPr>
              <w:t xml:space="preserve">Carlos </w:t>
            </w:r>
            <w:proofErr w:type="spellStart"/>
            <w:r w:rsidRPr="00E00B06">
              <w:rPr>
                <w:rFonts w:eastAsia="SimSun"/>
                <w:b/>
                <w:color w:val="000000"/>
              </w:rPr>
              <w:t>Zambrana</w:t>
            </w:r>
            <w:proofErr w:type="spellEnd"/>
            <w:r w:rsidRPr="00E00B06">
              <w:rPr>
                <w:rFonts w:eastAsia="SimSun"/>
                <w:b/>
                <w:color w:val="000000"/>
              </w:rPr>
              <w:t xml:space="preserve"> </w:t>
            </w:r>
            <w:proofErr w:type="spellStart"/>
            <w:r w:rsidRPr="00E00B06">
              <w:rPr>
                <w:rFonts w:eastAsia="SimSun"/>
                <w:b/>
                <w:color w:val="000000"/>
              </w:rPr>
              <w:t>Torrelio</w:t>
            </w:r>
            <w:proofErr w:type="spellEnd"/>
            <w:r w:rsidRPr="00E00B06">
              <w:rPr>
                <w:rFonts w:eastAsia="SimSun"/>
                <w:b/>
                <w:color w:val="000000"/>
              </w:rPr>
              <w:t xml:space="preserve"> (</w:t>
            </w:r>
            <w:r w:rsidRPr="00E00B06">
              <w:rPr>
                <w:rFonts w:eastAsia="SimSun"/>
                <w:b/>
                <w:i/>
                <w:iCs/>
                <w:color w:val="000000"/>
              </w:rPr>
              <w:t>apologies</w:t>
            </w:r>
            <w:r w:rsidRPr="00E00B06">
              <w:rPr>
                <w:rFonts w:eastAsia="SimSun"/>
                <w:b/>
                <w:color w:val="000000"/>
              </w:rPr>
              <w:t>)</w:t>
            </w:r>
          </w:p>
        </w:tc>
        <w:tc>
          <w:tcPr>
            <w:tcW w:w="5794" w:type="dxa"/>
            <w:hideMark/>
          </w:tcPr>
          <w:p w14:paraId="3862F6AB"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color w:val="000000"/>
                <w:lang w:eastAsia="en-US"/>
              </w:rPr>
            </w:pPr>
            <w:r w:rsidRPr="00E00B06">
              <w:rPr>
                <w:rFonts w:eastAsia="SimSun"/>
                <w:color w:val="000000"/>
              </w:rPr>
              <w:t>George Mason University, USA</w:t>
            </w:r>
          </w:p>
        </w:tc>
      </w:tr>
      <w:tr w:rsidR="00E00B06" w:rsidRPr="00E00B06" w14:paraId="29F22D1A" w14:textId="77777777" w:rsidTr="00E00B06">
        <w:tc>
          <w:tcPr>
            <w:tcW w:w="3420" w:type="dxa"/>
            <w:hideMark/>
          </w:tcPr>
          <w:p w14:paraId="0C369845"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lang w:eastAsia="en-CA" w:bidi="en-US"/>
              </w:rPr>
            </w:pPr>
            <w:r w:rsidRPr="00E00B06">
              <w:rPr>
                <w:rFonts w:eastAsia="SimSun"/>
                <w:b/>
                <w:color w:val="000000"/>
              </w:rPr>
              <w:t>América Paz Durán (</w:t>
            </w:r>
            <w:r w:rsidRPr="00E00B06">
              <w:rPr>
                <w:rFonts w:eastAsia="SimSun"/>
                <w:b/>
                <w:i/>
                <w:iCs/>
                <w:color w:val="000000"/>
              </w:rPr>
              <w:t>apologies</w:t>
            </w:r>
            <w:r w:rsidRPr="00E00B06">
              <w:rPr>
                <w:rFonts w:eastAsia="SimSun"/>
                <w:b/>
                <w:color w:val="000000"/>
              </w:rPr>
              <w:t>)</w:t>
            </w:r>
          </w:p>
        </w:tc>
        <w:tc>
          <w:tcPr>
            <w:tcW w:w="5794" w:type="dxa"/>
            <w:hideMark/>
          </w:tcPr>
          <w:p w14:paraId="257C3B0D"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color w:val="000000"/>
                <w:lang w:eastAsia="en-US"/>
              </w:rPr>
            </w:pPr>
            <w:r w:rsidRPr="00E00B06">
              <w:rPr>
                <w:rFonts w:eastAsia="SimSun"/>
                <w:color w:val="000000"/>
              </w:rPr>
              <w:t xml:space="preserve">Task force fellow; Instituto de </w:t>
            </w:r>
            <w:proofErr w:type="spellStart"/>
            <w:r w:rsidRPr="00E00B06">
              <w:rPr>
                <w:rFonts w:eastAsia="SimSun"/>
                <w:color w:val="000000"/>
              </w:rPr>
              <w:t>Ecología</w:t>
            </w:r>
            <w:proofErr w:type="spellEnd"/>
            <w:r w:rsidRPr="00E00B06">
              <w:rPr>
                <w:rFonts w:eastAsia="SimSun"/>
                <w:color w:val="000000"/>
              </w:rPr>
              <w:t xml:space="preserve"> y </w:t>
            </w:r>
            <w:proofErr w:type="spellStart"/>
            <w:r w:rsidRPr="00E00B06">
              <w:rPr>
                <w:rFonts w:eastAsia="SimSun"/>
                <w:color w:val="000000"/>
              </w:rPr>
              <w:t>Biodiversidad</w:t>
            </w:r>
            <w:proofErr w:type="spellEnd"/>
            <w:r w:rsidRPr="00E00B06">
              <w:rPr>
                <w:rFonts w:eastAsia="SimSun"/>
                <w:color w:val="000000"/>
              </w:rPr>
              <w:t>, Santiago, Universidad de Chile</w:t>
            </w:r>
          </w:p>
        </w:tc>
      </w:tr>
      <w:tr w:rsidR="00E00B06" w:rsidRPr="00E00B06" w14:paraId="41986E47" w14:textId="77777777" w:rsidTr="00E00B06">
        <w:tc>
          <w:tcPr>
            <w:tcW w:w="3420" w:type="dxa"/>
            <w:hideMark/>
          </w:tcPr>
          <w:p w14:paraId="4AB90DF2"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lang w:eastAsia="en-CA" w:bidi="en-US"/>
              </w:rPr>
            </w:pPr>
            <w:proofErr w:type="spellStart"/>
            <w:r w:rsidRPr="00E00B06">
              <w:rPr>
                <w:rFonts w:eastAsia="SimSun"/>
                <w:b/>
                <w:color w:val="000000"/>
              </w:rPr>
              <w:t>Ghassen</w:t>
            </w:r>
            <w:proofErr w:type="spellEnd"/>
            <w:r w:rsidRPr="00E00B06">
              <w:rPr>
                <w:rFonts w:eastAsia="SimSun"/>
                <w:b/>
                <w:color w:val="000000"/>
              </w:rPr>
              <w:t xml:space="preserve"> </w:t>
            </w:r>
            <w:proofErr w:type="spellStart"/>
            <w:r w:rsidRPr="00E00B06">
              <w:rPr>
                <w:rFonts w:eastAsia="SimSun"/>
                <w:b/>
                <w:color w:val="000000"/>
              </w:rPr>
              <w:t>Halouani</w:t>
            </w:r>
            <w:proofErr w:type="spellEnd"/>
          </w:p>
        </w:tc>
        <w:tc>
          <w:tcPr>
            <w:tcW w:w="5794" w:type="dxa"/>
            <w:hideMark/>
          </w:tcPr>
          <w:p w14:paraId="3858CC0A"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color w:val="000000"/>
                <w:lang w:val="fr-FR" w:eastAsia="en-US"/>
              </w:rPr>
            </w:pPr>
            <w:proofErr w:type="spellStart"/>
            <w:r w:rsidRPr="00E00B06">
              <w:rPr>
                <w:rFonts w:eastAsia="SimSun"/>
                <w:color w:val="000000"/>
                <w:lang w:val="fr-FR"/>
              </w:rPr>
              <w:t>Task</w:t>
            </w:r>
            <w:proofErr w:type="spellEnd"/>
            <w:r w:rsidRPr="00E00B06">
              <w:rPr>
                <w:rFonts w:eastAsia="SimSun"/>
                <w:color w:val="000000"/>
                <w:lang w:val="fr-FR"/>
              </w:rPr>
              <w:t xml:space="preserve"> force </w:t>
            </w:r>
            <w:proofErr w:type="spellStart"/>
            <w:r w:rsidRPr="00E00B06">
              <w:rPr>
                <w:rFonts w:eastAsia="SimSun"/>
                <w:color w:val="000000"/>
                <w:lang w:val="fr-FR"/>
              </w:rPr>
              <w:t>fellow</w:t>
            </w:r>
            <w:proofErr w:type="spellEnd"/>
            <w:r w:rsidRPr="00E00B06">
              <w:rPr>
                <w:rFonts w:eastAsia="SimSun"/>
                <w:color w:val="000000"/>
                <w:lang w:val="fr-FR"/>
              </w:rPr>
              <w:t xml:space="preserve">; Galway-Mayo Institute of </w:t>
            </w:r>
            <w:proofErr w:type="spellStart"/>
            <w:r w:rsidRPr="00E00B06">
              <w:rPr>
                <w:rFonts w:eastAsia="SimSun"/>
                <w:color w:val="000000"/>
                <w:lang w:val="fr-FR"/>
              </w:rPr>
              <w:t>Technology</w:t>
            </w:r>
            <w:proofErr w:type="spellEnd"/>
            <w:r w:rsidRPr="00E00B06">
              <w:rPr>
                <w:rFonts w:eastAsia="SimSun"/>
                <w:color w:val="000000"/>
                <w:lang w:val="fr-FR"/>
              </w:rPr>
              <w:t>, IFREMER (Institut Français de Recherche pour l'Exploitation de la Mer), France</w:t>
            </w:r>
          </w:p>
        </w:tc>
      </w:tr>
      <w:tr w:rsidR="00E00B06" w:rsidRPr="00E00B06" w14:paraId="7C0AFB7F" w14:textId="77777777" w:rsidTr="00E00B06">
        <w:tc>
          <w:tcPr>
            <w:tcW w:w="3420" w:type="dxa"/>
            <w:hideMark/>
          </w:tcPr>
          <w:p w14:paraId="0FCB810C"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lang w:eastAsia="en-CA" w:bidi="en-US"/>
              </w:rPr>
            </w:pPr>
            <w:proofErr w:type="spellStart"/>
            <w:r w:rsidRPr="00E00B06">
              <w:rPr>
                <w:rFonts w:eastAsia="SimSun"/>
                <w:b/>
                <w:color w:val="000000"/>
                <w:lang w:val="nl-NL"/>
              </w:rPr>
              <w:t>HyeJin</w:t>
            </w:r>
            <w:proofErr w:type="spellEnd"/>
            <w:r w:rsidRPr="00E00B06">
              <w:rPr>
                <w:rFonts w:eastAsia="SimSun"/>
                <w:b/>
                <w:color w:val="000000"/>
                <w:lang w:val="nl-NL"/>
              </w:rPr>
              <w:t xml:space="preserve"> Kim</w:t>
            </w:r>
          </w:p>
        </w:tc>
        <w:tc>
          <w:tcPr>
            <w:tcW w:w="5794" w:type="dxa"/>
            <w:hideMark/>
          </w:tcPr>
          <w:p w14:paraId="0D226861"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color w:val="000000"/>
                <w:lang w:eastAsia="en-US"/>
              </w:rPr>
            </w:pPr>
            <w:r w:rsidRPr="00E00B06">
              <w:rPr>
                <w:rFonts w:eastAsia="SimSun"/>
                <w:color w:val="000000"/>
              </w:rPr>
              <w:t>Task force fellow; German Centre for Integrative Biodiversity Research (</w:t>
            </w:r>
            <w:proofErr w:type="spellStart"/>
            <w:r w:rsidRPr="00E00B06">
              <w:rPr>
                <w:rFonts w:eastAsia="SimSun"/>
                <w:color w:val="000000"/>
              </w:rPr>
              <w:t>iDiv</w:t>
            </w:r>
            <w:proofErr w:type="spellEnd"/>
            <w:r w:rsidRPr="00E00B06">
              <w:rPr>
                <w:rFonts w:eastAsia="SimSun"/>
                <w:color w:val="000000"/>
              </w:rPr>
              <w:t>), Germany</w:t>
            </w:r>
          </w:p>
        </w:tc>
      </w:tr>
      <w:tr w:rsidR="00E00B06" w:rsidRPr="00E00B06" w14:paraId="3F40A21B" w14:textId="77777777" w:rsidTr="00E00B06">
        <w:tc>
          <w:tcPr>
            <w:tcW w:w="3420" w:type="dxa"/>
            <w:hideMark/>
          </w:tcPr>
          <w:p w14:paraId="4C5F220F"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lang w:eastAsia="en-CA" w:bidi="en-US"/>
              </w:rPr>
            </w:pPr>
            <w:r w:rsidRPr="00E00B06">
              <w:rPr>
                <w:rFonts w:eastAsia="SimSun"/>
                <w:b/>
                <w:color w:val="000000"/>
                <w:lang w:val="nl-NL"/>
              </w:rPr>
              <w:lastRenderedPageBreak/>
              <w:t>Jan Kuiper (</w:t>
            </w:r>
            <w:proofErr w:type="spellStart"/>
            <w:r w:rsidRPr="00E00B06">
              <w:rPr>
                <w:rFonts w:eastAsia="SimSun"/>
                <w:b/>
                <w:i/>
                <w:iCs/>
                <w:color w:val="000000"/>
                <w:lang w:val="nl-NL"/>
              </w:rPr>
              <w:t>apologies</w:t>
            </w:r>
            <w:proofErr w:type="spellEnd"/>
            <w:r w:rsidRPr="00E00B06">
              <w:rPr>
                <w:rFonts w:eastAsia="SimSun"/>
                <w:b/>
                <w:color w:val="000000"/>
                <w:lang w:val="nl-NL"/>
              </w:rPr>
              <w:t>)</w:t>
            </w:r>
          </w:p>
        </w:tc>
        <w:tc>
          <w:tcPr>
            <w:tcW w:w="5794" w:type="dxa"/>
            <w:hideMark/>
          </w:tcPr>
          <w:p w14:paraId="78AA7B14"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color w:val="000000"/>
                <w:lang w:eastAsia="en-US"/>
              </w:rPr>
            </w:pPr>
            <w:r w:rsidRPr="00E00B06">
              <w:rPr>
                <w:rFonts w:eastAsia="SimSun"/>
                <w:color w:val="000000"/>
              </w:rPr>
              <w:t>Task force fellow; Stockholm Resilience Centre, Stockholm University, the Netherlands</w:t>
            </w:r>
          </w:p>
        </w:tc>
      </w:tr>
      <w:tr w:rsidR="00E00B06" w:rsidRPr="00E00B06" w14:paraId="44038645" w14:textId="77777777" w:rsidTr="00E00B06">
        <w:tc>
          <w:tcPr>
            <w:tcW w:w="3420" w:type="dxa"/>
            <w:hideMark/>
          </w:tcPr>
          <w:p w14:paraId="2D97B8C1"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lang w:eastAsia="en-CA" w:bidi="en-US"/>
              </w:rPr>
            </w:pPr>
            <w:r w:rsidRPr="00E00B06">
              <w:rPr>
                <w:rFonts w:eastAsia="SimSun"/>
                <w:b/>
                <w:color w:val="000000"/>
                <w:lang w:val="en-US"/>
              </w:rPr>
              <w:t>Brian Miller</w:t>
            </w:r>
          </w:p>
        </w:tc>
        <w:tc>
          <w:tcPr>
            <w:tcW w:w="5794" w:type="dxa"/>
            <w:hideMark/>
          </w:tcPr>
          <w:p w14:paraId="3097A0E0"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color w:val="000000"/>
                <w:lang w:eastAsia="en-US"/>
              </w:rPr>
            </w:pPr>
            <w:r w:rsidRPr="00E00B06">
              <w:rPr>
                <w:rFonts w:eastAsia="SimSun"/>
                <w:color w:val="000000"/>
              </w:rPr>
              <w:t>Task force fellow; United States Geological Survey, USA</w:t>
            </w:r>
          </w:p>
        </w:tc>
      </w:tr>
      <w:tr w:rsidR="00E00B06" w:rsidRPr="00E00B06" w14:paraId="5D462946" w14:textId="77777777" w:rsidTr="00E00B06">
        <w:trPr>
          <w:tblHeader/>
        </w:trPr>
        <w:tc>
          <w:tcPr>
            <w:tcW w:w="9214" w:type="dxa"/>
            <w:gridSpan w:val="2"/>
            <w:tcBorders>
              <w:top w:val="single" w:sz="4" w:space="0" w:color="auto"/>
              <w:left w:val="nil"/>
              <w:bottom w:val="single" w:sz="12" w:space="0" w:color="auto"/>
              <w:right w:val="nil"/>
            </w:tcBorders>
            <w:hideMark/>
          </w:tcPr>
          <w:p w14:paraId="5642D730" w14:textId="77777777" w:rsidR="00E00B06" w:rsidRPr="00E00B06" w:rsidRDefault="00E00B06" w:rsidP="00E00B06">
            <w:pPr>
              <w:tabs>
                <w:tab w:val="left" w:pos="1247"/>
                <w:tab w:val="left" w:pos="1814"/>
                <w:tab w:val="left" w:pos="2381"/>
                <w:tab w:val="left" w:pos="2948"/>
                <w:tab w:val="left" w:pos="3515"/>
                <w:tab w:val="left" w:pos="4082"/>
              </w:tabs>
              <w:spacing w:before="40" w:after="40"/>
              <w:rPr>
                <w:rFonts w:eastAsia="SimSun"/>
                <w:b/>
                <w:lang w:eastAsia="en-CA" w:bidi="en-US"/>
              </w:rPr>
            </w:pPr>
            <w:r w:rsidRPr="00E00B06">
              <w:rPr>
                <w:rFonts w:eastAsia="SimSun"/>
                <w:b/>
                <w:color w:val="000000"/>
              </w:rPr>
              <w:t>NOMINATED PARTICIPANTS</w:t>
            </w:r>
          </w:p>
        </w:tc>
      </w:tr>
      <w:tr w:rsidR="00E00B06" w:rsidRPr="00E00B06" w14:paraId="5AE4FB19" w14:textId="77777777" w:rsidTr="00E00B06">
        <w:tc>
          <w:tcPr>
            <w:tcW w:w="3420" w:type="dxa"/>
            <w:tcBorders>
              <w:top w:val="single" w:sz="4" w:space="0" w:color="auto"/>
              <w:left w:val="nil"/>
              <w:bottom w:val="nil"/>
              <w:right w:val="nil"/>
            </w:tcBorders>
            <w:hideMark/>
          </w:tcPr>
          <w:p w14:paraId="67AA3E4A"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lang w:eastAsia="en-CA" w:bidi="en-US"/>
              </w:rPr>
            </w:pPr>
            <w:r w:rsidRPr="00E00B06">
              <w:rPr>
                <w:rFonts w:eastAsia="SimSun"/>
                <w:b/>
                <w:lang w:eastAsia="en-CA" w:bidi="en-US"/>
              </w:rPr>
              <w:t>Shehu Akintola</w:t>
            </w:r>
          </w:p>
        </w:tc>
        <w:tc>
          <w:tcPr>
            <w:tcW w:w="5794" w:type="dxa"/>
            <w:hideMark/>
          </w:tcPr>
          <w:p w14:paraId="09249140"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Cs/>
                <w:color w:val="000000"/>
                <w:lang w:eastAsia="en-US"/>
              </w:rPr>
            </w:pPr>
            <w:r w:rsidRPr="00E00B06">
              <w:rPr>
                <w:rFonts w:eastAsia="SimSun"/>
                <w:bCs/>
                <w:color w:val="000000"/>
              </w:rPr>
              <w:t>Lagos State University, Nigeria</w:t>
            </w:r>
          </w:p>
        </w:tc>
      </w:tr>
      <w:tr w:rsidR="00E00B06" w:rsidRPr="00E00B06" w14:paraId="78E77B5B" w14:textId="77777777" w:rsidTr="00E00B06">
        <w:tc>
          <w:tcPr>
            <w:tcW w:w="3420" w:type="dxa"/>
            <w:hideMark/>
          </w:tcPr>
          <w:p w14:paraId="1D81C66D"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lang w:eastAsia="en-CA" w:bidi="en-US"/>
              </w:rPr>
            </w:pPr>
            <w:r w:rsidRPr="00E00B06">
              <w:rPr>
                <w:rFonts w:eastAsia="SimSun"/>
                <w:b/>
                <w:lang w:eastAsia="en-CA" w:bidi="en-US"/>
              </w:rPr>
              <w:t>Peter Alexander</w:t>
            </w:r>
          </w:p>
        </w:tc>
        <w:tc>
          <w:tcPr>
            <w:tcW w:w="5794" w:type="dxa"/>
            <w:hideMark/>
          </w:tcPr>
          <w:p w14:paraId="16A5FCFF"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Cs/>
                <w:color w:val="000000"/>
                <w:lang w:eastAsia="en-US"/>
              </w:rPr>
            </w:pPr>
            <w:r w:rsidRPr="00E00B06">
              <w:rPr>
                <w:rFonts w:eastAsia="SimSun"/>
                <w:bCs/>
                <w:color w:val="000000"/>
              </w:rPr>
              <w:t>University of Edinburgh, UK</w:t>
            </w:r>
          </w:p>
        </w:tc>
      </w:tr>
      <w:tr w:rsidR="00E00B06" w:rsidRPr="00E00B06" w14:paraId="23BE205D" w14:textId="77777777" w:rsidTr="00E00B06">
        <w:tc>
          <w:tcPr>
            <w:tcW w:w="3420" w:type="dxa"/>
            <w:hideMark/>
          </w:tcPr>
          <w:p w14:paraId="63743F27"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lang w:eastAsia="en-CA" w:bidi="en-US"/>
              </w:rPr>
            </w:pPr>
            <w:r w:rsidRPr="00E00B06">
              <w:rPr>
                <w:rFonts w:eastAsia="SimSun"/>
                <w:b/>
                <w:lang w:eastAsia="en-CA" w:bidi="en-US"/>
              </w:rPr>
              <w:t xml:space="preserve">Rafael Almeida </w:t>
            </w:r>
            <w:proofErr w:type="spellStart"/>
            <w:r w:rsidRPr="00E00B06">
              <w:rPr>
                <w:rFonts w:eastAsia="SimSun"/>
                <w:b/>
                <w:lang w:eastAsia="en-CA" w:bidi="en-US"/>
              </w:rPr>
              <w:t>Magris</w:t>
            </w:r>
            <w:proofErr w:type="spellEnd"/>
            <w:r w:rsidRPr="00E00B06">
              <w:rPr>
                <w:rFonts w:eastAsia="SimSun"/>
                <w:b/>
                <w:lang w:eastAsia="en-CA" w:bidi="en-US"/>
              </w:rPr>
              <w:t xml:space="preserve"> </w:t>
            </w:r>
            <w:r w:rsidRPr="00E00B06">
              <w:rPr>
                <w:rFonts w:eastAsia="SimSun"/>
                <w:b/>
                <w:color w:val="000000"/>
              </w:rPr>
              <w:t>(</w:t>
            </w:r>
            <w:r w:rsidRPr="00E00B06">
              <w:rPr>
                <w:rFonts w:eastAsia="SimSun"/>
                <w:b/>
                <w:i/>
                <w:iCs/>
                <w:color w:val="000000"/>
              </w:rPr>
              <w:t>apologies</w:t>
            </w:r>
            <w:r w:rsidRPr="00E00B06">
              <w:rPr>
                <w:rFonts w:eastAsia="SimSun"/>
                <w:b/>
                <w:color w:val="000000"/>
              </w:rPr>
              <w:t>)</w:t>
            </w:r>
          </w:p>
        </w:tc>
        <w:tc>
          <w:tcPr>
            <w:tcW w:w="5794" w:type="dxa"/>
            <w:hideMark/>
          </w:tcPr>
          <w:p w14:paraId="7DA7A6FD"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Cs/>
                <w:color w:val="000000"/>
                <w:lang w:eastAsia="en-US"/>
              </w:rPr>
            </w:pPr>
            <w:r w:rsidRPr="00E00B06">
              <w:rPr>
                <w:rFonts w:eastAsia="SimSun"/>
                <w:bCs/>
                <w:color w:val="000000"/>
              </w:rPr>
              <w:t>Chico Mendes Institute for Biodiversity Conservation, Brazil</w:t>
            </w:r>
          </w:p>
        </w:tc>
      </w:tr>
      <w:tr w:rsidR="00E00B06" w:rsidRPr="00E00B06" w14:paraId="07AF7FAD" w14:textId="77777777" w:rsidTr="00E00B06">
        <w:tc>
          <w:tcPr>
            <w:tcW w:w="3420" w:type="dxa"/>
            <w:hideMark/>
          </w:tcPr>
          <w:p w14:paraId="4FEC4B5A"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lang w:eastAsia="en-CA" w:bidi="en-US"/>
              </w:rPr>
            </w:pPr>
            <w:r w:rsidRPr="00E00B06">
              <w:rPr>
                <w:rFonts w:eastAsia="SimSun"/>
                <w:b/>
                <w:lang w:eastAsia="en-CA" w:bidi="en-US"/>
              </w:rPr>
              <w:t xml:space="preserve">Katrin </w:t>
            </w:r>
            <w:proofErr w:type="spellStart"/>
            <w:r w:rsidRPr="00E00B06">
              <w:rPr>
                <w:rFonts w:eastAsia="SimSun"/>
                <w:b/>
                <w:lang w:eastAsia="en-CA" w:bidi="en-US"/>
              </w:rPr>
              <w:t>Böhning-Gaese</w:t>
            </w:r>
            <w:proofErr w:type="spellEnd"/>
          </w:p>
        </w:tc>
        <w:tc>
          <w:tcPr>
            <w:tcW w:w="5794" w:type="dxa"/>
            <w:hideMark/>
          </w:tcPr>
          <w:p w14:paraId="3713A50C"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Cs/>
                <w:color w:val="000000"/>
                <w:lang w:eastAsia="en-US"/>
              </w:rPr>
            </w:pPr>
            <w:proofErr w:type="spellStart"/>
            <w:r w:rsidRPr="00E00B06">
              <w:rPr>
                <w:rFonts w:eastAsia="SimSun"/>
                <w:bCs/>
                <w:color w:val="000000"/>
              </w:rPr>
              <w:t>Senckenberg</w:t>
            </w:r>
            <w:proofErr w:type="spellEnd"/>
            <w:r w:rsidRPr="00E00B06">
              <w:rPr>
                <w:rFonts w:eastAsia="SimSun"/>
                <w:bCs/>
                <w:color w:val="000000"/>
              </w:rPr>
              <w:t xml:space="preserve"> Biodiversity and Climate Research Centre and Goethe University Frankfurt, Germany</w:t>
            </w:r>
          </w:p>
        </w:tc>
      </w:tr>
      <w:tr w:rsidR="00E00B06" w:rsidRPr="00E00B06" w14:paraId="2229A801" w14:textId="77777777" w:rsidTr="00E00B06">
        <w:tc>
          <w:tcPr>
            <w:tcW w:w="3420" w:type="dxa"/>
            <w:hideMark/>
          </w:tcPr>
          <w:p w14:paraId="72C1B9CE"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lang w:eastAsia="en-CA" w:bidi="en-US"/>
              </w:rPr>
            </w:pPr>
            <w:proofErr w:type="spellStart"/>
            <w:r w:rsidRPr="00E00B06">
              <w:rPr>
                <w:rFonts w:eastAsia="SimSun"/>
                <w:b/>
                <w:lang w:eastAsia="en-CA" w:bidi="en-US"/>
              </w:rPr>
              <w:t>Lluís</w:t>
            </w:r>
            <w:proofErr w:type="spellEnd"/>
            <w:r w:rsidRPr="00E00B06">
              <w:rPr>
                <w:rFonts w:eastAsia="SimSun"/>
                <w:b/>
                <w:lang w:eastAsia="en-CA" w:bidi="en-US"/>
              </w:rPr>
              <w:t xml:space="preserve"> </w:t>
            </w:r>
            <w:proofErr w:type="spellStart"/>
            <w:r w:rsidRPr="00E00B06">
              <w:rPr>
                <w:rFonts w:eastAsia="SimSun"/>
                <w:b/>
                <w:lang w:eastAsia="en-CA" w:bidi="en-US"/>
              </w:rPr>
              <w:t>Brotons</w:t>
            </w:r>
            <w:proofErr w:type="spellEnd"/>
          </w:p>
        </w:tc>
        <w:tc>
          <w:tcPr>
            <w:tcW w:w="5794" w:type="dxa"/>
            <w:hideMark/>
          </w:tcPr>
          <w:p w14:paraId="0D020941"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Cs/>
                <w:color w:val="000000"/>
                <w:lang w:eastAsia="en-US"/>
              </w:rPr>
            </w:pPr>
            <w:r w:rsidRPr="00E00B06">
              <w:rPr>
                <w:rFonts w:eastAsia="SimSun"/>
                <w:bCs/>
                <w:color w:val="000000"/>
              </w:rPr>
              <w:t>CSIC, Spain</w:t>
            </w:r>
          </w:p>
        </w:tc>
      </w:tr>
      <w:tr w:rsidR="00E00B06" w:rsidRPr="00E00B06" w14:paraId="5429DBEE" w14:textId="77777777" w:rsidTr="00E00B06">
        <w:tc>
          <w:tcPr>
            <w:tcW w:w="3420" w:type="dxa"/>
            <w:hideMark/>
          </w:tcPr>
          <w:p w14:paraId="331EFA57"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lang w:eastAsia="en-CA" w:bidi="en-US"/>
              </w:rPr>
            </w:pPr>
            <w:proofErr w:type="spellStart"/>
            <w:r w:rsidRPr="00E00B06">
              <w:rPr>
                <w:rFonts w:eastAsia="SimSun"/>
                <w:b/>
                <w:lang w:eastAsia="en-CA" w:bidi="en-US"/>
              </w:rPr>
              <w:t>Rajarshi</w:t>
            </w:r>
            <w:proofErr w:type="spellEnd"/>
            <w:r w:rsidRPr="00E00B06">
              <w:rPr>
                <w:rFonts w:eastAsia="SimSun"/>
                <w:b/>
                <w:lang w:eastAsia="en-CA" w:bidi="en-US"/>
              </w:rPr>
              <w:t xml:space="preserve"> Dasgupta</w:t>
            </w:r>
          </w:p>
        </w:tc>
        <w:tc>
          <w:tcPr>
            <w:tcW w:w="5794" w:type="dxa"/>
            <w:hideMark/>
          </w:tcPr>
          <w:p w14:paraId="4676BC7D"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Cs/>
                <w:color w:val="000000"/>
                <w:lang w:eastAsia="en-US"/>
              </w:rPr>
            </w:pPr>
            <w:r w:rsidRPr="00E00B06">
              <w:rPr>
                <w:rFonts w:eastAsia="SimSun"/>
                <w:bCs/>
                <w:color w:val="000000"/>
              </w:rPr>
              <w:t>Institute for Global Environmental Strategies (IGES), Japan, India</w:t>
            </w:r>
          </w:p>
        </w:tc>
      </w:tr>
      <w:tr w:rsidR="00E00B06" w:rsidRPr="00E00B06" w14:paraId="708E6373" w14:textId="77777777" w:rsidTr="00E00B06">
        <w:tc>
          <w:tcPr>
            <w:tcW w:w="3420" w:type="dxa"/>
            <w:hideMark/>
          </w:tcPr>
          <w:p w14:paraId="64E70F1A"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lang w:eastAsia="en-CA" w:bidi="en-US"/>
              </w:rPr>
            </w:pPr>
            <w:r w:rsidRPr="00E00B06">
              <w:rPr>
                <w:rFonts w:eastAsia="SimSun"/>
                <w:b/>
                <w:lang w:eastAsia="en-CA" w:bidi="en-US"/>
              </w:rPr>
              <w:t>Kathryn Davies</w:t>
            </w:r>
          </w:p>
        </w:tc>
        <w:tc>
          <w:tcPr>
            <w:tcW w:w="5794" w:type="dxa"/>
            <w:hideMark/>
          </w:tcPr>
          <w:p w14:paraId="0F3B49E4"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Cs/>
                <w:color w:val="000000"/>
                <w:lang w:eastAsia="en-US"/>
              </w:rPr>
            </w:pPr>
            <w:r w:rsidRPr="00E00B06">
              <w:rPr>
                <w:rFonts w:eastAsia="SimSun"/>
                <w:bCs/>
                <w:color w:val="000000"/>
              </w:rPr>
              <w:t>Tufts University, USA, New Zealand</w:t>
            </w:r>
          </w:p>
        </w:tc>
      </w:tr>
      <w:tr w:rsidR="00E00B06" w:rsidRPr="00E00B06" w14:paraId="4E6CBC87" w14:textId="77777777" w:rsidTr="00E00B06">
        <w:tc>
          <w:tcPr>
            <w:tcW w:w="3420" w:type="dxa"/>
            <w:hideMark/>
          </w:tcPr>
          <w:p w14:paraId="218A38C0"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lang w:eastAsia="en-CA" w:bidi="en-US"/>
              </w:rPr>
            </w:pPr>
            <w:r w:rsidRPr="00E00B06">
              <w:rPr>
                <w:rFonts w:eastAsia="SimSun"/>
                <w:b/>
                <w:lang w:eastAsia="en-CA" w:bidi="en-US"/>
              </w:rPr>
              <w:t xml:space="preserve">Fabrice </w:t>
            </w:r>
            <w:proofErr w:type="spellStart"/>
            <w:r w:rsidRPr="00E00B06">
              <w:rPr>
                <w:rFonts w:eastAsia="SimSun"/>
                <w:b/>
                <w:lang w:eastAsia="en-CA" w:bidi="en-US"/>
              </w:rPr>
              <w:t>DeClerck</w:t>
            </w:r>
            <w:proofErr w:type="spellEnd"/>
          </w:p>
        </w:tc>
        <w:tc>
          <w:tcPr>
            <w:tcW w:w="5794" w:type="dxa"/>
            <w:hideMark/>
          </w:tcPr>
          <w:p w14:paraId="4EAFEEE6"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Cs/>
                <w:color w:val="000000"/>
                <w:lang w:eastAsia="en-US"/>
              </w:rPr>
            </w:pPr>
            <w:r w:rsidRPr="00E00B06">
              <w:rPr>
                <w:rFonts w:eastAsia="SimSun"/>
                <w:bCs/>
                <w:color w:val="000000"/>
              </w:rPr>
              <w:t>EAT, France, Belgium</w:t>
            </w:r>
          </w:p>
        </w:tc>
      </w:tr>
      <w:tr w:rsidR="00E00B06" w:rsidRPr="00E00B06" w14:paraId="10199B2D" w14:textId="77777777" w:rsidTr="00E00B06">
        <w:tc>
          <w:tcPr>
            <w:tcW w:w="3420" w:type="dxa"/>
            <w:hideMark/>
          </w:tcPr>
          <w:p w14:paraId="3C89721E"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lang w:eastAsia="en-CA" w:bidi="en-US"/>
              </w:rPr>
            </w:pPr>
            <w:r w:rsidRPr="00E00B06">
              <w:rPr>
                <w:rFonts w:eastAsia="SimSun"/>
                <w:b/>
                <w:color w:val="000000"/>
              </w:rPr>
              <w:t>Ana Carolina Dias (</w:t>
            </w:r>
            <w:r w:rsidRPr="00E00B06">
              <w:rPr>
                <w:rFonts w:eastAsia="SimSun"/>
                <w:b/>
                <w:i/>
                <w:iCs/>
                <w:color w:val="000000"/>
              </w:rPr>
              <w:t>apologies</w:t>
            </w:r>
            <w:r w:rsidRPr="00E00B06">
              <w:rPr>
                <w:rFonts w:eastAsia="SimSun"/>
                <w:b/>
                <w:color w:val="000000"/>
              </w:rPr>
              <w:t>)</w:t>
            </w:r>
          </w:p>
        </w:tc>
        <w:tc>
          <w:tcPr>
            <w:tcW w:w="5794" w:type="dxa"/>
            <w:hideMark/>
          </w:tcPr>
          <w:p w14:paraId="7FEBB206"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Cs/>
                <w:color w:val="000000"/>
                <w:lang w:eastAsia="en-US"/>
              </w:rPr>
            </w:pPr>
            <w:r w:rsidRPr="00E00B06">
              <w:rPr>
                <w:rFonts w:eastAsia="SimSun"/>
                <w:color w:val="000000"/>
                <w:lang w:val="en-US"/>
              </w:rPr>
              <w:t>V2V Global Partnership, University of Waterloo, Brazil</w:t>
            </w:r>
          </w:p>
        </w:tc>
      </w:tr>
      <w:tr w:rsidR="00E00B06" w:rsidRPr="00E00B06" w14:paraId="0173249B" w14:textId="77777777" w:rsidTr="00E00B06">
        <w:tc>
          <w:tcPr>
            <w:tcW w:w="3420" w:type="dxa"/>
            <w:hideMark/>
          </w:tcPr>
          <w:p w14:paraId="4162BEBA"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lang w:eastAsia="en-CA" w:bidi="en-US"/>
              </w:rPr>
            </w:pPr>
            <w:proofErr w:type="spellStart"/>
            <w:r w:rsidRPr="00E00B06">
              <w:rPr>
                <w:rFonts w:eastAsia="SimSun"/>
                <w:b/>
                <w:color w:val="000000"/>
              </w:rPr>
              <w:t>Mariteuw</w:t>
            </w:r>
            <w:proofErr w:type="spellEnd"/>
            <w:r w:rsidRPr="00E00B06">
              <w:rPr>
                <w:rFonts w:eastAsia="SimSun"/>
                <w:b/>
                <w:color w:val="000000"/>
              </w:rPr>
              <w:t xml:space="preserve"> Chimere Diaw (</w:t>
            </w:r>
            <w:r w:rsidRPr="00E00B06">
              <w:rPr>
                <w:rFonts w:eastAsia="SimSun"/>
                <w:b/>
                <w:i/>
                <w:iCs/>
                <w:color w:val="000000"/>
              </w:rPr>
              <w:t>apologies</w:t>
            </w:r>
            <w:r w:rsidRPr="00E00B06">
              <w:rPr>
                <w:rFonts w:eastAsia="SimSun"/>
                <w:b/>
                <w:color w:val="000000"/>
              </w:rPr>
              <w:t>)</w:t>
            </w:r>
          </w:p>
        </w:tc>
        <w:tc>
          <w:tcPr>
            <w:tcW w:w="5794" w:type="dxa"/>
            <w:hideMark/>
          </w:tcPr>
          <w:p w14:paraId="043BB3F3"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Cs/>
                <w:color w:val="000000"/>
                <w:lang w:eastAsia="en-US"/>
              </w:rPr>
            </w:pPr>
            <w:r w:rsidRPr="00E00B06">
              <w:rPr>
                <w:rFonts w:eastAsia="SimSun"/>
                <w:color w:val="000000"/>
                <w:lang w:val="en-US"/>
              </w:rPr>
              <w:t>African Model Forests Network (AMFN) Secretariat, Cameroon</w:t>
            </w:r>
          </w:p>
        </w:tc>
      </w:tr>
      <w:tr w:rsidR="00E00B06" w:rsidRPr="00E00B06" w14:paraId="229E266E" w14:textId="77777777" w:rsidTr="00E00B06">
        <w:tc>
          <w:tcPr>
            <w:tcW w:w="3420" w:type="dxa"/>
            <w:hideMark/>
          </w:tcPr>
          <w:p w14:paraId="3950120B"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lang w:eastAsia="en-CA" w:bidi="en-US"/>
              </w:rPr>
            </w:pPr>
            <w:proofErr w:type="spellStart"/>
            <w:r w:rsidRPr="00E00B06">
              <w:rPr>
                <w:rFonts w:eastAsia="SimSun"/>
                <w:b/>
                <w:lang w:val="nl-NL" w:eastAsia="en-CA" w:bidi="en-US"/>
              </w:rPr>
              <w:t>Erle</w:t>
            </w:r>
            <w:proofErr w:type="spellEnd"/>
            <w:r w:rsidRPr="00E00B06">
              <w:rPr>
                <w:rFonts w:eastAsia="SimSun"/>
                <w:b/>
                <w:lang w:val="nl-NL" w:eastAsia="en-CA" w:bidi="en-US"/>
              </w:rPr>
              <w:t xml:space="preserve"> Ellis (</w:t>
            </w:r>
            <w:proofErr w:type="spellStart"/>
            <w:r w:rsidRPr="00E00B06">
              <w:rPr>
                <w:rFonts w:eastAsia="SimSun"/>
                <w:b/>
                <w:i/>
                <w:iCs/>
                <w:lang w:val="nl-NL" w:eastAsia="en-CA" w:bidi="en-US"/>
              </w:rPr>
              <w:t>apologies</w:t>
            </w:r>
            <w:proofErr w:type="spellEnd"/>
            <w:r w:rsidRPr="00E00B06">
              <w:rPr>
                <w:rFonts w:eastAsia="SimSun"/>
                <w:b/>
                <w:lang w:val="nl-NL" w:eastAsia="en-CA" w:bidi="en-US"/>
              </w:rPr>
              <w:t>)</w:t>
            </w:r>
          </w:p>
        </w:tc>
        <w:tc>
          <w:tcPr>
            <w:tcW w:w="5794" w:type="dxa"/>
            <w:hideMark/>
          </w:tcPr>
          <w:p w14:paraId="4FD111A1"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Cs/>
                <w:color w:val="000000"/>
                <w:lang w:eastAsia="en-US"/>
              </w:rPr>
            </w:pPr>
            <w:r w:rsidRPr="00E00B06">
              <w:rPr>
                <w:rFonts w:eastAsia="SimSun"/>
                <w:bCs/>
                <w:color w:val="000000"/>
              </w:rPr>
              <w:t>University of Maryland, Baltimore County, USA</w:t>
            </w:r>
          </w:p>
        </w:tc>
      </w:tr>
      <w:tr w:rsidR="00E00B06" w:rsidRPr="00E00B06" w14:paraId="44A5DDCF" w14:textId="77777777" w:rsidTr="00E00B06">
        <w:tc>
          <w:tcPr>
            <w:tcW w:w="3420" w:type="dxa"/>
            <w:hideMark/>
          </w:tcPr>
          <w:p w14:paraId="283514BE"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lang w:eastAsia="en-CA" w:bidi="en-US"/>
              </w:rPr>
            </w:pPr>
            <w:proofErr w:type="spellStart"/>
            <w:r w:rsidRPr="00E00B06">
              <w:rPr>
                <w:rFonts w:eastAsia="SimSun"/>
                <w:b/>
                <w:lang w:val="nl-NL" w:eastAsia="en-CA" w:bidi="en-US"/>
              </w:rPr>
              <w:t>Perrine</w:t>
            </w:r>
            <w:proofErr w:type="spellEnd"/>
            <w:r w:rsidRPr="00E00B06">
              <w:rPr>
                <w:rFonts w:eastAsia="SimSun"/>
                <w:b/>
                <w:lang w:val="nl-NL" w:eastAsia="en-CA" w:bidi="en-US"/>
              </w:rPr>
              <w:t xml:space="preserve"> Hamel</w:t>
            </w:r>
          </w:p>
        </w:tc>
        <w:tc>
          <w:tcPr>
            <w:tcW w:w="5794" w:type="dxa"/>
            <w:hideMark/>
          </w:tcPr>
          <w:p w14:paraId="17697B24"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Cs/>
                <w:color w:val="000000"/>
                <w:lang w:eastAsia="en-US"/>
              </w:rPr>
            </w:pPr>
            <w:r w:rsidRPr="00E00B06">
              <w:rPr>
                <w:rFonts w:eastAsia="SimSun"/>
                <w:bCs/>
                <w:color w:val="000000"/>
              </w:rPr>
              <w:t>Nanyang Technological University, Singapore, France</w:t>
            </w:r>
          </w:p>
        </w:tc>
      </w:tr>
      <w:tr w:rsidR="00E00B06" w:rsidRPr="00E00B06" w14:paraId="26E41D99" w14:textId="77777777" w:rsidTr="00E00B06">
        <w:tc>
          <w:tcPr>
            <w:tcW w:w="3420" w:type="dxa"/>
            <w:hideMark/>
          </w:tcPr>
          <w:p w14:paraId="2A3B1DDA"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lang w:eastAsia="en-CA" w:bidi="en-US"/>
              </w:rPr>
            </w:pPr>
            <w:r w:rsidRPr="00E00B06">
              <w:rPr>
                <w:rFonts w:eastAsia="SimSun"/>
                <w:b/>
                <w:lang w:val="nl-NL" w:eastAsia="en-CA" w:bidi="en-US"/>
              </w:rPr>
              <w:t>Rob Hendriks (</w:t>
            </w:r>
            <w:proofErr w:type="spellStart"/>
            <w:r w:rsidRPr="00E00B06">
              <w:rPr>
                <w:rFonts w:eastAsia="SimSun"/>
                <w:b/>
                <w:i/>
                <w:iCs/>
                <w:lang w:val="nl-NL" w:eastAsia="en-CA" w:bidi="en-US"/>
              </w:rPr>
              <w:t>apologies</w:t>
            </w:r>
            <w:proofErr w:type="spellEnd"/>
            <w:r w:rsidRPr="00E00B06">
              <w:rPr>
                <w:rFonts w:eastAsia="SimSun"/>
                <w:b/>
                <w:lang w:val="nl-NL" w:eastAsia="en-CA" w:bidi="en-US"/>
              </w:rPr>
              <w:t>)</w:t>
            </w:r>
          </w:p>
        </w:tc>
        <w:tc>
          <w:tcPr>
            <w:tcW w:w="5794" w:type="dxa"/>
            <w:hideMark/>
          </w:tcPr>
          <w:p w14:paraId="38F4EAE5"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Cs/>
                <w:color w:val="000000"/>
                <w:lang w:eastAsia="en-US"/>
              </w:rPr>
            </w:pPr>
            <w:r w:rsidRPr="00E00B06">
              <w:rPr>
                <w:rFonts w:eastAsia="SimSun"/>
                <w:bCs/>
                <w:color w:val="000000"/>
              </w:rPr>
              <w:t>Ministry of Agriculture Nature and Food Quality, the Netherlands</w:t>
            </w:r>
          </w:p>
        </w:tc>
      </w:tr>
      <w:tr w:rsidR="00E00B06" w:rsidRPr="00E00B06" w14:paraId="31FFD2FD" w14:textId="77777777" w:rsidTr="00E00B06">
        <w:tc>
          <w:tcPr>
            <w:tcW w:w="3420" w:type="dxa"/>
            <w:hideMark/>
          </w:tcPr>
          <w:p w14:paraId="18503839"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lang w:val="nl-NL" w:eastAsia="en-CA" w:bidi="en-US"/>
              </w:rPr>
            </w:pPr>
            <w:proofErr w:type="spellStart"/>
            <w:r w:rsidRPr="00E00B06">
              <w:rPr>
                <w:rFonts w:eastAsia="SimSun"/>
                <w:b/>
                <w:lang w:val="nl-NL" w:eastAsia="en-CA" w:bidi="en-US"/>
              </w:rPr>
              <w:t>Miho</w:t>
            </w:r>
            <w:proofErr w:type="spellEnd"/>
            <w:r w:rsidRPr="00E00B06">
              <w:rPr>
                <w:rFonts w:eastAsia="SimSun"/>
                <w:b/>
                <w:lang w:val="nl-NL" w:eastAsia="en-CA" w:bidi="en-US"/>
              </w:rPr>
              <w:t xml:space="preserve"> </w:t>
            </w:r>
            <w:proofErr w:type="spellStart"/>
            <w:r w:rsidRPr="00E00B06">
              <w:rPr>
                <w:rFonts w:eastAsia="SimSun"/>
                <w:b/>
                <w:lang w:val="nl-NL" w:eastAsia="en-CA" w:bidi="en-US"/>
              </w:rPr>
              <w:t>Kamei</w:t>
            </w:r>
            <w:proofErr w:type="spellEnd"/>
          </w:p>
        </w:tc>
        <w:tc>
          <w:tcPr>
            <w:tcW w:w="5794" w:type="dxa"/>
            <w:hideMark/>
          </w:tcPr>
          <w:p w14:paraId="58899AAD"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Cs/>
                <w:color w:val="000000"/>
                <w:lang w:eastAsia="en-US"/>
              </w:rPr>
            </w:pPr>
            <w:r w:rsidRPr="00E00B06">
              <w:rPr>
                <w:rFonts w:eastAsia="SimSun"/>
                <w:bCs/>
                <w:color w:val="000000"/>
              </w:rPr>
              <w:t>Institute for Global Environmental Strategies (IGES), Japan</w:t>
            </w:r>
          </w:p>
        </w:tc>
      </w:tr>
      <w:tr w:rsidR="00E00B06" w:rsidRPr="00E00B06" w14:paraId="17274E36" w14:textId="77777777" w:rsidTr="00E00B06">
        <w:tc>
          <w:tcPr>
            <w:tcW w:w="3420" w:type="dxa"/>
            <w:hideMark/>
          </w:tcPr>
          <w:p w14:paraId="3E4DFC37"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lang w:val="en-US" w:eastAsia="en-CA" w:bidi="en-US"/>
              </w:rPr>
            </w:pPr>
            <w:proofErr w:type="spellStart"/>
            <w:r w:rsidRPr="00E00B06">
              <w:rPr>
                <w:rFonts w:eastAsia="SimSun"/>
                <w:b/>
                <w:lang w:eastAsia="en-CA" w:bidi="en-US"/>
              </w:rPr>
              <w:t>Lelani</w:t>
            </w:r>
            <w:proofErr w:type="spellEnd"/>
            <w:r w:rsidRPr="00E00B06">
              <w:rPr>
                <w:rFonts w:eastAsia="SimSun"/>
                <w:b/>
                <w:lang w:eastAsia="en-CA" w:bidi="en-US"/>
              </w:rPr>
              <w:t xml:space="preserve"> </w:t>
            </w:r>
            <w:proofErr w:type="spellStart"/>
            <w:r w:rsidRPr="00E00B06">
              <w:rPr>
                <w:rFonts w:eastAsia="SimSun"/>
                <w:b/>
                <w:lang w:eastAsia="en-CA" w:bidi="en-US"/>
              </w:rPr>
              <w:t>Mannetti</w:t>
            </w:r>
            <w:proofErr w:type="spellEnd"/>
          </w:p>
        </w:tc>
        <w:tc>
          <w:tcPr>
            <w:tcW w:w="5794" w:type="dxa"/>
            <w:hideMark/>
          </w:tcPr>
          <w:p w14:paraId="50D1AEAF"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Cs/>
                <w:color w:val="000000"/>
                <w:lang w:eastAsia="en-US"/>
              </w:rPr>
            </w:pPr>
            <w:r w:rsidRPr="00E00B06">
              <w:rPr>
                <w:rFonts w:eastAsia="SimSun"/>
                <w:bCs/>
                <w:color w:val="000000"/>
              </w:rPr>
              <w:t>Georgia State University, USA, Namibia</w:t>
            </w:r>
          </w:p>
        </w:tc>
      </w:tr>
      <w:tr w:rsidR="00E00B06" w:rsidRPr="00E00B06" w14:paraId="48BE87A6" w14:textId="77777777" w:rsidTr="00E00B06">
        <w:tc>
          <w:tcPr>
            <w:tcW w:w="3420" w:type="dxa"/>
            <w:hideMark/>
          </w:tcPr>
          <w:p w14:paraId="59F030E7"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lang w:val="en-US" w:eastAsia="en-CA" w:bidi="en-US"/>
              </w:rPr>
            </w:pPr>
            <w:r w:rsidRPr="00E00B06">
              <w:rPr>
                <w:rFonts w:eastAsia="SimSun"/>
                <w:b/>
                <w:lang w:eastAsia="en-CA" w:bidi="en-US"/>
              </w:rPr>
              <w:t>Denise Margaret Matias</w:t>
            </w:r>
          </w:p>
        </w:tc>
        <w:tc>
          <w:tcPr>
            <w:tcW w:w="5794" w:type="dxa"/>
            <w:hideMark/>
          </w:tcPr>
          <w:p w14:paraId="6E90EC1A"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Cs/>
                <w:color w:val="000000"/>
                <w:lang w:eastAsia="en-US"/>
              </w:rPr>
            </w:pPr>
            <w:r w:rsidRPr="00E00B06">
              <w:rPr>
                <w:rFonts w:eastAsia="SimSun"/>
                <w:bCs/>
                <w:color w:val="000000"/>
              </w:rPr>
              <w:t>University for Sustainable Development Eberswalde, Germany, Philippines</w:t>
            </w:r>
          </w:p>
        </w:tc>
      </w:tr>
      <w:tr w:rsidR="00E00B06" w:rsidRPr="00E00B06" w14:paraId="3B915D7C" w14:textId="77777777" w:rsidTr="00E00B06">
        <w:tc>
          <w:tcPr>
            <w:tcW w:w="3420" w:type="dxa"/>
            <w:hideMark/>
          </w:tcPr>
          <w:p w14:paraId="5066BBDA"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lang w:val="en-US" w:eastAsia="en-CA" w:bidi="en-US"/>
              </w:rPr>
            </w:pPr>
            <w:r w:rsidRPr="00E00B06">
              <w:rPr>
                <w:rFonts w:eastAsia="SimSun"/>
                <w:b/>
                <w:lang w:eastAsia="en-CA" w:bidi="en-US"/>
              </w:rPr>
              <w:t>Ryan Mohammed</w:t>
            </w:r>
          </w:p>
        </w:tc>
        <w:tc>
          <w:tcPr>
            <w:tcW w:w="5794" w:type="dxa"/>
            <w:hideMark/>
          </w:tcPr>
          <w:p w14:paraId="10417E27"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Cs/>
                <w:color w:val="000000"/>
                <w:lang w:eastAsia="en-US"/>
              </w:rPr>
            </w:pPr>
            <w:r w:rsidRPr="00E00B06">
              <w:rPr>
                <w:rFonts w:eastAsia="SimSun"/>
                <w:bCs/>
                <w:color w:val="000000"/>
              </w:rPr>
              <w:t>Williams College, Trinidad and Tobago</w:t>
            </w:r>
          </w:p>
        </w:tc>
      </w:tr>
      <w:tr w:rsidR="00E00B06" w:rsidRPr="00E00B06" w14:paraId="17E53BDD" w14:textId="77777777" w:rsidTr="00E00B06">
        <w:tc>
          <w:tcPr>
            <w:tcW w:w="3420" w:type="dxa"/>
            <w:hideMark/>
          </w:tcPr>
          <w:p w14:paraId="52BC242E"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lang w:val="en-US" w:eastAsia="en-CA" w:bidi="en-US"/>
              </w:rPr>
            </w:pPr>
            <w:proofErr w:type="spellStart"/>
            <w:r w:rsidRPr="00E00B06">
              <w:rPr>
                <w:rFonts w:eastAsia="SimSun"/>
                <w:b/>
                <w:lang w:val="nl-NL" w:eastAsia="en-CA" w:bidi="en-US"/>
              </w:rPr>
              <w:t>Kanembwa</w:t>
            </w:r>
            <w:proofErr w:type="spellEnd"/>
            <w:r w:rsidRPr="00E00B06">
              <w:rPr>
                <w:rFonts w:eastAsia="SimSun"/>
                <w:b/>
                <w:lang w:val="nl-NL" w:eastAsia="en-CA" w:bidi="en-US"/>
              </w:rPr>
              <w:t xml:space="preserve"> </w:t>
            </w:r>
            <w:proofErr w:type="spellStart"/>
            <w:r w:rsidRPr="00E00B06">
              <w:rPr>
                <w:rFonts w:eastAsia="SimSun"/>
                <w:b/>
                <w:lang w:val="nl-NL" w:eastAsia="en-CA" w:bidi="en-US"/>
              </w:rPr>
              <w:t>Mukoma</w:t>
            </w:r>
            <w:proofErr w:type="spellEnd"/>
          </w:p>
        </w:tc>
        <w:tc>
          <w:tcPr>
            <w:tcW w:w="5794" w:type="dxa"/>
            <w:hideMark/>
          </w:tcPr>
          <w:p w14:paraId="16C4D327"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Cs/>
                <w:color w:val="000000"/>
                <w:lang w:eastAsia="en-US"/>
              </w:rPr>
            </w:pPr>
            <w:r w:rsidRPr="00E00B06">
              <w:rPr>
                <w:rFonts w:eastAsia="SimSun"/>
                <w:bCs/>
                <w:color w:val="000000"/>
              </w:rPr>
              <w:t>Forestry Department, Zambia</w:t>
            </w:r>
          </w:p>
        </w:tc>
      </w:tr>
      <w:tr w:rsidR="00E00B06" w:rsidRPr="00E00B06" w14:paraId="6CE1A9C3" w14:textId="77777777" w:rsidTr="00E00B06">
        <w:tc>
          <w:tcPr>
            <w:tcW w:w="3420" w:type="dxa"/>
            <w:hideMark/>
          </w:tcPr>
          <w:p w14:paraId="503645B5"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lang w:val="en-US" w:eastAsia="en-CA" w:bidi="en-US"/>
              </w:rPr>
            </w:pPr>
            <w:r w:rsidRPr="00E00B06">
              <w:rPr>
                <w:rFonts w:eastAsia="SimSun"/>
                <w:b/>
                <w:lang w:val="nl-NL" w:eastAsia="en-CA" w:bidi="en-US"/>
              </w:rPr>
              <w:t xml:space="preserve">Gertrude </w:t>
            </w:r>
            <w:proofErr w:type="spellStart"/>
            <w:r w:rsidRPr="00E00B06">
              <w:rPr>
                <w:rFonts w:eastAsia="SimSun"/>
                <w:b/>
                <w:lang w:val="nl-NL" w:eastAsia="en-CA" w:bidi="en-US"/>
              </w:rPr>
              <w:t>Ngenda</w:t>
            </w:r>
            <w:proofErr w:type="spellEnd"/>
          </w:p>
        </w:tc>
        <w:tc>
          <w:tcPr>
            <w:tcW w:w="5794" w:type="dxa"/>
            <w:hideMark/>
          </w:tcPr>
          <w:p w14:paraId="4D1D01FA"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Cs/>
                <w:color w:val="000000"/>
                <w:lang w:eastAsia="en-US"/>
              </w:rPr>
            </w:pPr>
            <w:r w:rsidRPr="00E00B06">
              <w:rPr>
                <w:rFonts w:eastAsia="SimSun"/>
                <w:bCs/>
                <w:color w:val="000000"/>
              </w:rPr>
              <w:t>University of Zambia (UNZA) - Institute for Economic and Social Research (INESOR), Zambia</w:t>
            </w:r>
          </w:p>
        </w:tc>
      </w:tr>
      <w:tr w:rsidR="00E00B06" w:rsidRPr="00E00B06" w14:paraId="29121D1A" w14:textId="77777777" w:rsidTr="00E00B06">
        <w:tc>
          <w:tcPr>
            <w:tcW w:w="3420" w:type="dxa"/>
            <w:hideMark/>
          </w:tcPr>
          <w:p w14:paraId="283A84CB"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lang w:val="en-US" w:eastAsia="en-CA" w:bidi="en-US"/>
              </w:rPr>
            </w:pPr>
            <w:proofErr w:type="spellStart"/>
            <w:r w:rsidRPr="00E00B06">
              <w:rPr>
                <w:rFonts w:eastAsia="SimSun"/>
                <w:b/>
                <w:lang w:val="nl-NL" w:eastAsia="en-CA" w:bidi="en-US"/>
              </w:rPr>
              <w:t>Soile</w:t>
            </w:r>
            <w:proofErr w:type="spellEnd"/>
            <w:r w:rsidRPr="00E00B06">
              <w:rPr>
                <w:rFonts w:eastAsia="SimSun"/>
                <w:b/>
                <w:lang w:val="nl-NL" w:eastAsia="en-CA" w:bidi="en-US"/>
              </w:rPr>
              <w:t xml:space="preserve"> </w:t>
            </w:r>
            <w:proofErr w:type="spellStart"/>
            <w:r w:rsidRPr="00E00B06">
              <w:rPr>
                <w:rFonts w:eastAsia="SimSun"/>
                <w:b/>
                <w:lang w:val="nl-NL" w:eastAsia="en-CA" w:bidi="en-US"/>
              </w:rPr>
              <w:t>Oinonen</w:t>
            </w:r>
            <w:proofErr w:type="spellEnd"/>
          </w:p>
        </w:tc>
        <w:tc>
          <w:tcPr>
            <w:tcW w:w="5794" w:type="dxa"/>
            <w:hideMark/>
          </w:tcPr>
          <w:p w14:paraId="68052966"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Cs/>
                <w:color w:val="000000"/>
                <w:lang w:eastAsia="en-US"/>
              </w:rPr>
            </w:pPr>
            <w:r w:rsidRPr="00E00B06">
              <w:rPr>
                <w:rFonts w:eastAsia="SimSun"/>
                <w:bCs/>
                <w:color w:val="000000"/>
              </w:rPr>
              <w:t>Finnish Environment Institute, Finland</w:t>
            </w:r>
          </w:p>
        </w:tc>
      </w:tr>
      <w:tr w:rsidR="00E00B06" w:rsidRPr="00E00B06" w14:paraId="1CCDF475" w14:textId="77777777" w:rsidTr="00E00B06">
        <w:tc>
          <w:tcPr>
            <w:tcW w:w="3420" w:type="dxa"/>
            <w:hideMark/>
          </w:tcPr>
          <w:p w14:paraId="36F32944"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lang w:val="en-US" w:eastAsia="en-CA" w:bidi="en-US"/>
              </w:rPr>
            </w:pPr>
            <w:proofErr w:type="spellStart"/>
            <w:r w:rsidRPr="00E00B06">
              <w:rPr>
                <w:rFonts w:eastAsia="SimSun"/>
                <w:b/>
                <w:lang w:val="nl-NL" w:eastAsia="en-CA" w:bidi="en-US"/>
              </w:rPr>
              <w:t>Alejandro</w:t>
            </w:r>
            <w:proofErr w:type="spellEnd"/>
            <w:r w:rsidRPr="00E00B06">
              <w:rPr>
                <w:rFonts w:eastAsia="SimSun"/>
                <w:b/>
                <w:lang w:val="nl-NL" w:eastAsia="en-CA" w:bidi="en-US"/>
              </w:rPr>
              <w:t xml:space="preserve"> </w:t>
            </w:r>
            <w:proofErr w:type="spellStart"/>
            <w:r w:rsidRPr="00E00B06">
              <w:rPr>
                <w:rFonts w:eastAsia="SimSun"/>
                <w:b/>
                <w:lang w:val="nl-NL" w:eastAsia="en-CA" w:bidi="en-US"/>
              </w:rPr>
              <w:t>Ordonez</w:t>
            </w:r>
            <w:proofErr w:type="spellEnd"/>
          </w:p>
        </w:tc>
        <w:tc>
          <w:tcPr>
            <w:tcW w:w="5794" w:type="dxa"/>
            <w:hideMark/>
          </w:tcPr>
          <w:p w14:paraId="2982DFBC"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Cs/>
                <w:color w:val="000000"/>
                <w:lang w:eastAsia="en-US"/>
              </w:rPr>
            </w:pPr>
            <w:r w:rsidRPr="00E00B06">
              <w:rPr>
                <w:rFonts w:eastAsia="SimSun"/>
                <w:bCs/>
                <w:color w:val="000000"/>
              </w:rPr>
              <w:t>Aarhus University, Denmark, Colombia</w:t>
            </w:r>
          </w:p>
        </w:tc>
      </w:tr>
      <w:tr w:rsidR="00E00B06" w:rsidRPr="00E00B06" w14:paraId="7AE94951" w14:textId="77777777" w:rsidTr="00E00B06">
        <w:tc>
          <w:tcPr>
            <w:tcW w:w="3420" w:type="dxa"/>
            <w:hideMark/>
          </w:tcPr>
          <w:p w14:paraId="2427F915"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lang w:val="en-US" w:eastAsia="en-CA" w:bidi="en-US"/>
              </w:rPr>
            </w:pPr>
            <w:proofErr w:type="spellStart"/>
            <w:r w:rsidRPr="00E00B06">
              <w:rPr>
                <w:rFonts w:eastAsia="SimSun"/>
                <w:b/>
                <w:lang w:val="nl-NL" w:eastAsia="en-CA" w:bidi="en-US"/>
              </w:rPr>
              <w:t>Kamal</w:t>
            </w:r>
            <w:proofErr w:type="spellEnd"/>
            <w:r w:rsidRPr="00E00B06">
              <w:rPr>
                <w:rFonts w:eastAsia="SimSun"/>
                <w:b/>
                <w:lang w:val="nl-NL" w:eastAsia="en-CA" w:bidi="en-US"/>
              </w:rPr>
              <w:t xml:space="preserve"> </w:t>
            </w:r>
            <w:proofErr w:type="spellStart"/>
            <w:r w:rsidRPr="00E00B06">
              <w:rPr>
                <w:rFonts w:eastAsia="SimSun"/>
                <w:b/>
                <w:lang w:val="nl-NL" w:eastAsia="en-CA" w:bidi="en-US"/>
              </w:rPr>
              <w:t>Kumar</w:t>
            </w:r>
            <w:proofErr w:type="spellEnd"/>
            <w:r w:rsidRPr="00E00B06">
              <w:rPr>
                <w:rFonts w:eastAsia="SimSun"/>
                <w:b/>
                <w:lang w:val="nl-NL" w:eastAsia="en-CA" w:bidi="en-US"/>
              </w:rPr>
              <w:t xml:space="preserve"> Rai </w:t>
            </w:r>
            <w:r w:rsidRPr="00E00B06">
              <w:rPr>
                <w:rFonts w:eastAsia="SimSun"/>
                <w:b/>
                <w:color w:val="000000"/>
              </w:rPr>
              <w:t>(</w:t>
            </w:r>
            <w:r w:rsidRPr="00E00B06">
              <w:rPr>
                <w:rFonts w:eastAsia="SimSun"/>
                <w:b/>
                <w:i/>
                <w:iCs/>
                <w:color w:val="000000"/>
              </w:rPr>
              <w:t>apologies</w:t>
            </w:r>
            <w:r w:rsidRPr="00E00B06">
              <w:rPr>
                <w:rFonts w:eastAsia="SimSun"/>
                <w:b/>
                <w:color w:val="000000"/>
              </w:rPr>
              <w:t>)</w:t>
            </w:r>
          </w:p>
        </w:tc>
        <w:tc>
          <w:tcPr>
            <w:tcW w:w="5794" w:type="dxa"/>
            <w:hideMark/>
          </w:tcPr>
          <w:p w14:paraId="2C8B6688"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Cs/>
                <w:color w:val="000000"/>
                <w:lang w:eastAsia="en-US"/>
              </w:rPr>
            </w:pPr>
            <w:r w:rsidRPr="00E00B06">
              <w:rPr>
                <w:rFonts w:eastAsia="SimSun"/>
                <w:bCs/>
                <w:color w:val="000000"/>
              </w:rPr>
              <w:t xml:space="preserve">Indigenous Knowledge and Peoples Network Society for Wetland Biodiversity Conservation Nepal  in Federation of </w:t>
            </w:r>
            <w:proofErr w:type="spellStart"/>
            <w:r w:rsidRPr="00E00B06">
              <w:rPr>
                <w:rFonts w:eastAsia="SimSun"/>
                <w:bCs/>
                <w:color w:val="000000"/>
              </w:rPr>
              <w:t>Kirat</w:t>
            </w:r>
            <w:proofErr w:type="spellEnd"/>
            <w:r w:rsidRPr="00E00B06">
              <w:rPr>
                <w:rFonts w:eastAsia="SimSun"/>
                <w:bCs/>
                <w:color w:val="000000"/>
              </w:rPr>
              <w:t xml:space="preserve"> Indigenous, Nepal</w:t>
            </w:r>
          </w:p>
        </w:tc>
      </w:tr>
      <w:tr w:rsidR="00E00B06" w:rsidRPr="00E00B06" w14:paraId="543111E7" w14:textId="77777777" w:rsidTr="00E00B06">
        <w:tc>
          <w:tcPr>
            <w:tcW w:w="3420" w:type="dxa"/>
            <w:hideMark/>
          </w:tcPr>
          <w:p w14:paraId="62AEA76D"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lang w:val="en-US" w:eastAsia="en-CA" w:bidi="en-US"/>
              </w:rPr>
            </w:pPr>
            <w:proofErr w:type="spellStart"/>
            <w:r w:rsidRPr="00E00B06">
              <w:rPr>
                <w:rFonts w:eastAsia="SimSun"/>
                <w:b/>
                <w:lang w:val="nl-NL" w:eastAsia="en-CA" w:bidi="en-US"/>
              </w:rPr>
              <w:t>Bendjedid</w:t>
            </w:r>
            <w:proofErr w:type="spellEnd"/>
            <w:r w:rsidRPr="00E00B06">
              <w:rPr>
                <w:rFonts w:eastAsia="SimSun"/>
                <w:b/>
                <w:lang w:val="nl-NL" w:eastAsia="en-CA" w:bidi="en-US"/>
              </w:rPr>
              <w:t xml:space="preserve"> </w:t>
            </w:r>
            <w:proofErr w:type="spellStart"/>
            <w:r w:rsidRPr="00E00B06">
              <w:rPr>
                <w:rFonts w:eastAsia="SimSun"/>
                <w:b/>
                <w:lang w:val="nl-NL" w:eastAsia="en-CA" w:bidi="en-US"/>
              </w:rPr>
              <w:t>Rachad</w:t>
            </w:r>
            <w:proofErr w:type="spellEnd"/>
            <w:r w:rsidRPr="00E00B06">
              <w:rPr>
                <w:rFonts w:eastAsia="SimSun"/>
                <w:b/>
                <w:lang w:val="nl-NL" w:eastAsia="en-CA" w:bidi="en-US"/>
              </w:rPr>
              <w:t xml:space="preserve"> </w:t>
            </w:r>
            <w:proofErr w:type="spellStart"/>
            <w:r w:rsidRPr="00E00B06">
              <w:rPr>
                <w:rFonts w:eastAsia="SimSun"/>
                <w:b/>
                <w:lang w:val="nl-NL" w:eastAsia="en-CA" w:bidi="en-US"/>
              </w:rPr>
              <w:t>Sanoussi</w:t>
            </w:r>
            <w:proofErr w:type="spellEnd"/>
            <w:r w:rsidRPr="00E00B06">
              <w:rPr>
                <w:rFonts w:eastAsia="SimSun"/>
                <w:b/>
                <w:lang w:val="nl-NL" w:eastAsia="en-CA" w:bidi="en-US"/>
              </w:rPr>
              <w:t xml:space="preserve"> (</w:t>
            </w:r>
            <w:proofErr w:type="spellStart"/>
            <w:r w:rsidRPr="00E00B06">
              <w:rPr>
                <w:rFonts w:eastAsia="SimSun"/>
                <w:b/>
                <w:i/>
                <w:iCs/>
                <w:lang w:val="nl-NL" w:eastAsia="en-CA" w:bidi="en-US"/>
              </w:rPr>
              <w:t>apologies</w:t>
            </w:r>
            <w:proofErr w:type="spellEnd"/>
            <w:r w:rsidRPr="00E00B06">
              <w:rPr>
                <w:rFonts w:eastAsia="SimSun"/>
                <w:b/>
                <w:lang w:val="nl-NL" w:eastAsia="en-CA" w:bidi="en-US"/>
              </w:rPr>
              <w:t>)</w:t>
            </w:r>
          </w:p>
        </w:tc>
        <w:tc>
          <w:tcPr>
            <w:tcW w:w="5794" w:type="dxa"/>
            <w:hideMark/>
          </w:tcPr>
          <w:p w14:paraId="6159FC4D"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Cs/>
                <w:color w:val="000000"/>
                <w:lang w:eastAsia="en-US"/>
              </w:rPr>
            </w:pPr>
            <w:r w:rsidRPr="00E00B06">
              <w:rPr>
                <w:rFonts w:eastAsia="SimSun"/>
                <w:bCs/>
                <w:color w:val="000000"/>
              </w:rPr>
              <w:t>Global Landscapes Forum, Benin</w:t>
            </w:r>
          </w:p>
        </w:tc>
      </w:tr>
      <w:tr w:rsidR="00E00B06" w:rsidRPr="00E00B06" w14:paraId="7B8EF6EB" w14:textId="77777777" w:rsidTr="00E00B06">
        <w:tc>
          <w:tcPr>
            <w:tcW w:w="3420" w:type="dxa"/>
            <w:hideMark/>
          </w:tcPr>
          <w:p w14:paraId="7988B563"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lang w:val="en-US" w:eastAsia="en-CA" w:bidi="en-US"/>
              </w:rPr>
            </w:pPr>
            <w:r w:rsidRPr="00E00B06">
              <w:rPr>
                <w:rFonts w:eastAsia="SimSun"/>
                <w:b/>
                <w:lang w:eastAsia="en-CA" w:bidi="en-US"/>
              </w:rPr>
              <w:t>Lynne Shannon</w:t>
            </w:r>
          </w:p>
        </w:tc>
        <w:tc>
          <w:tcPr>
            <w:tcW w:w="5794" w:type="dxa"/>
            <w:hideMark/>
          </w:tcPr>
          <w:p w14:paraId="0CA39B71"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Cs/>
                <w:color w:val="000000"/>
                <w:lang w:eastAsia="en-US"/>
              </w:rPr>
            </w:pPr>
            <w:r w:rsidRPr="00E00B06">
              <w:rPr>
                <w:rFonts w:eastAsia="SimSun"/>
                <w:bCs/>
                <w:color w:val="000000"/>
              </w:rPr>
              <w:t>University of Cape Town, South Africa</w:t>
            </w:r>
          </w:p>
        </w:tc>
      </w:tr>
      <w:tr w:rsidR="00E00B06" w:rsidRPr="00E00B06" w14:paraId="406AB994" w14:textId="77777777" w:rsidTr="00E00B06">
        <w:tc>
          <w:tcPr>
            <w:tcW w:w="3420" w:type="dxa"/>
            <w:hideMark/>
          </w:tcPr>
          <w:p w14:paraId="36A39067"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lang w:val="en-US" w:eastAsia="en-CA" w:bidi="en-US"/>
              </w:rPr>
            </w:pPr>
            <w:proofErr w:type="spellStart"/>
            <w:r w:rsidRPr="00E00B06">
              <w:rPr>
                <w:rFonts w:eastAsia="SimSun"/>
                <w:b/>
                <w:lang w:val="en-US" w:eastAsia="en-CA" w:bidi="en-US"/>
              </w:rPr>
              <w:t>Ewi</w:t>
            </w:r>
            <w:proofErr w:type="spellEnd"/>
            <w:r w:rsidRPr="00E00B06">
              <w:rPr>
                <w:rFonts w:eastAsia="SimSun"/>
                <w:b/>
                <w:lang w:val="en-US" w:eastAsia="en-CA" w:bidi="en-US"/>
              </w:rPr>
              <w:t xml:space="preserve"> Stephanie Lamma (</w:t>
            </w:r>
            <w:r w:rsidRPr="00E00B06">
              <w:rPr>
                <w:rFonts w:eastAsia="SimSun"/>
                <w:b/>
                <w:i/>
                <w:iCs/>
                <w:lang w:val="en-US" w:eastAsia="en-CA" w:bidi="en-US"/>
              </w:rPr>
              <w:t>apologies</w:t>
            </w:r>
            <w:r w:rsidRPr="00E00B06">
              <w:rPr>
                <w:rFonts w:eastAsia="SimSun"/>
                <w:b/>
                <w:lang w:val="en-US" w:eastAsia="en-CA" w:bidi="en-US"/>
              </w:rPr>
              <w:t>)</w:t>
            </w:r>
          </w:p>
        </w:tc>
        <w:tc>
          <w:tcPr>
            <w:tcW w:w="5794" w:type="dxa"/>
            <w:hideMark/>
          </w:tcPr>
          <w:p w14:paraId="3BE7A326"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Cs/>
                <w:color w:val="000000"/>
                <w:lang w:eastAsia="en-US"/>
              </w:rPr>
            </w:pPr>
            <w:r w:rsidRPr="00E00B06">
              <w:rPr>
                <w:rFonts w:eastAsia="SimSun"/>
                <w:bCs/>
                <w:color w:val="000000"/>
              </w:rPr>
              <w:t>Development Associate International, Cameroon</w:t>
            </w:r>
          </w:p>
        </w:tc>
      </w:tr>
      <w:tr w:rsidR="00E00B06" w:rsidRPr="00E00B06" w14:paraId="1B41084A" w14:textId="77777777" w:rsidTr="00E00B06">
        <w:tc>
          <w:tcPr>
            <w:tcW w:w="3420" w:type="dxa"/>
            <w:hideMark/>
          </w:tcPr>
          <w:p w14:paraId="595E3543"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lang w:val="en-US" w:eastAsia="en-CA" w:bidi="en-US"/>
              </w:rPr>
            </w:pPr>
            <w:proofErr w:type="spellStart"/>
            <w:r w:rsidRPr="00E00B06">
              <w:rPr>
                <w:rFonts w:eastAsia="SimSun"/>
                <w:b/>
                <w:lang w:val="nl-NL" w:eastAsia="en-CA" w:bidi="en-US"/>
              </w:rPr>
              <w:t>Katalin</w:t>
            </w:r>
            <w:proofErr w:type="spellEnd"/>
            <w:r w:rsidRPr="00E00B06">
              <w:rPr>
                <w:rFonts w:eastAsia="SimSun"/>
                <w:b/>
                <w:lang w:val="nl-NL" w:eastAsia="en-CA" w:bidi="en-US"/>
              </w:rPr>
              <w:t xml:space="preserve"> </w:t>
            </w:r>
            <w:proofErr w:type="spellStart"/>
            <w:r w:rsidRPr="00E00B06">
              <w:rPr>
                <w:rFonts w:eastAsia="SimSun"/>
                <w:b/>
                <w:lang w:val="nl-NL" w:eastAsia="en-CA" w:bidi="en-US"/>
              </w:rPr>
              <w:t>Török</w:t>
            </w:r>
            <w:proofErr w:type="spellEnd"/>
          </w:p>
        </w:tc>
        <w:tc>
          <w:tcPr>
            <w:tcW w:w="5794" w:type="dxa"/>
            <w:hideMark/>
          </w:tcPr>
          <w:p w14:paraId="0E2E24A8"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Cs/>
                <w:color w:val="000000"/>
                <w:lang w:eastAsia="en-US"/>
              </w:rPr>
            </w:pPr>
            <w:r w:rsidRPr="00E00B06">
              <w:rPr>
                <w:rFonts w:eastAsia="SimSun"/>
                <w:bCs/>
                <w:color w:val="000000"/>
              </w:rPr>
              <w:t>Centre for Ecological Research (MTA ÖK), Hungary</w:t>
            </w:r>
          </w:p>
        </w:tc>
      </w:tr>
      <w:tr w:rsidR="00E00B06" w:rsidRPr="00E00B06" w14:paraId="235047AC" w14:textId="77777777" w:rsidTr="00E00B06">
        <w:tc>
          <w:tcPr>
            <w:tcW w:w="3420" w:type="dxa"/>
            <w:hideMark/>
          </w:tcPr>
          <w:p w14:paraId="28E7CEC2"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lang w:val="en-US" w:eastAsia="en-CA" w:bidi="en-US"/>
              </w:rPr>
            </w:pPr>
            <w:r w:rsidRPr="00E00B06">
              <w:rPr>
                <w:rFonts w:eastAsia="SimSun"/>
                <w:b/>
                <w:lang w:eastAsia="en-CA" w:bidi="en-US"/>
              </w:rPr>
              <w:t xml:space="preserve">Madhu Verma </w:t>
            </w:r>
            <w:r w:rsidRPr="00E00B06">
              <w:rPr>
                <w:rFonts w:eastAsia="SimSun"/>
                <w:b/>
                <w:color w:val="000000"/>
              </w:rPr>
              <w:t>(</w:t>
            </w:r>
            <w:r w:rsidRPr="00E00B06">
              <w:rPr>
                <w:rFonts w:eastAsia="SimSun"/>
                <w:b/>
                <w:i/>
                <w:iCs/>
                <w:color w:val="000000"/>
              </w:rPr>
              <w:t>apologies</w:t>
            </w:r>
            <w:r w:rsidRPr="00E00B06">
              <w:rPr>
                <w:rFonts w:eastAsia="SimSun"/>
                <w:b/>
                <w:color w:val="000000"/>
              </w:rPr>
              <w:t>)</w:t>
            </w:r>
          </w:p>
        </w:tc>
        <w:tc>
          <w:tcPr>
            <w:tcW w:w="5794" w:type="dxa"/>
            <w:hideMark/>
          </w:tcPr>
          <w:p w14:paraId="5FF3B414"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Cs/>
                <w:color w:val="000000"/>
                <w:lang w:eastAsia="en-US"/>
              </w:rPr>
            </w:pPr>
            <w:r w:rsidRPr="00E00B06">
              <w:rPr>
                <w:rFonts w:eastAsia="SimSun"/>
                <w:bCs/>
                <w:color w:val="000000"/>
              </w:rPr>
              <w:t>World Resources Institute, India</w:t>
            </w:r>
          </w:p>
        </w:tc>
      </w:tr>
      <w:tr w:rsidR="00E00B06" w:rsidRPr="00E00B06" w14:paraId="27DEC8A9" w14:textId="77777777" w:rsidTr="00E00B06">
        <w:trPr>
          <w:tblHeader/>
        </w:trPr>
        <w:tc>
          <w:tcPr>
            <w:tcW w:w="9214" w:type="dxa"/>
            <w:gridSpan w:val="2"/>
            <w:tcBorders>
              <w:top w:val="single" w:sz="4" w:space="0" w:color="auto"/>
              <w:left w:val="nil"/>
              <w:bottom w:val="single" w:sz="12" w:space="0" w:color="auto"/>
              <w:right w:val="nil"/>
            </w:tcBorders>
            <w:hideMark/>
          </w:tcPr>
          <w:p w14:paraId="59DA543F" w14:textId="77777777" w:rsidR="00E00B06" w:rsidRPr="00E00B06" w:rsidRDefault="00E00B06" w:rsidP="00E00B06">
            <w:pPr>
              <w:tabs>
                <w:tab w:val="left" w:pos="1247"/>
                <w:tab w:val="left" w:pos="1814"/>
                <w:tab w:val="left" w:pos="2381"/>
                <w:tab w:val="left" w:pos="2948"/>
                <w:tab w:val="left" w:pos="3515"/>
                <w:tab w:val="left" w:pos="4082"/>
              </w:tabs>
              <w:spacing w:before="40" w:after="40"/>
              <w:rPr>
                <w:rFonts w:eastAsia="SimSun"/>
                <w:b/>
                <w:lang w:eastAsia="en-CA" w:bidi="en-US"/>
              </w:rPr>
            </w:pPr>
            <w:r w:rsidRPr="00E00B06">
              <w:rPr>
                <w:rFonts w:eastAsia="SimSun"/>
                <w:b/>
                <w:lang w:eastAsia="en-CA" w:bidi="en-US"/>
              </w:rPr>
              <w:t>SECRETARIAT</w:t>
            </w:r>
          </w:p>
        </w:tc>
      </w:tr>
      <w:tr w:rsidR="00E00B06" w:rsidRPr="00E00B06" w14:paraId="1CE2ADC6" w14:textId="77777777" w:rsidTr="00E00B06">
        <w:tc>
          <w:tcPr>
            <w:tcW w:w="9214" w:type="dxa"/>
            <w:gridSpan w:val="2"/>
            <w:hideMark/>
          </w:tcPr>
          <w:p w14:paraId="28C4B1B8" w14:textId="77777777" w:rsidR="00E00B06" w:rsidRPr="00E00B06" w:rsidRDefault="00E00B06" w:rsidP="00E00B06">
            <w:pPr>
              <w:tabs>
                <w:tab w:val="left" w:pos="1247"/>
                <w:tab w:val="left" w:pos="1814"/>
                <w:tab w:val="left" w:pos="2381"/>
                <w:tab w:val="left" w:pos="2948"/>
                <w:tab w:val="left" w:pos="3515"/>
                <w:tab w:val="left" w:pos="4082"/>
              </w:tabs>
              <w:spacing w:before="40" w:after="120"/>
              <w:rPr>
                <w:rFonts w:eastAsia="SimSun"/>
                <w:b/>
                <w:i/>
                <w:lang w:eastAsia="en-CA" w:bidi="en-US"/>
              </w:rPr>
            </w:pPr>
            <w:r w:rsidRPr="00E00B06">
              <w:rPr>
                <w:rFonts w:eastAsia="SimSun"/>
                <w:b/>
                <w:i/>
                <w:lang w:eastAsia="en-CA" w:bidi="en-US"/>
              </w:rPr>
              <w:t>Technical Support Unit</w:t>
            </w:r>
          </w:p>
        </w:tc>
      </w:tr>
      <w:tr w:rsidR="00E00B06" w:rsidRPr="00E00B06" w14:paraId="3A82C3C7" w14:textId="77777777" w:rsidTr="00E00B06">
        <w:tc>
          <w:tcPr>
            <w:tcW w:w="3420" w:type="dxa"/>
            <w:hideMark/>
          </w:tcPr>
          <w:p w14:paraId="3F3134CF"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lang w:val="nl-NL" w:eastAsia="en-CA" w:bidi="en-US"/>
              </w:rPr>
            </w:pPr>
            <w:r w:rsidRPr="00E00B06">
              <w:rPr>
                <w:rFonts w:eastAsia="SimSun"/>
                <w:b/>
                <w:lang w:val="nl-NL" w:eastAsia="en-CA" w:bidi="en-US"/>
              </w:rPr>
              <w:t>Caroline Dankers</w:t>
            </w:r>
          </w:p>
        </w:tc>
        <w:tc>
          <w:tcPr>
            <w:tcW w:w="5794" w:type="dxa"/>
            <w:hideMark/>
          </w:tcPr>
          <w:p w14:paraId="5DC3C5A9" w14:textId="77777777" w:rsidR="00E00B06" w:rsidRPr="00E00B06" w:rsidRDefault="00E00B06" w:rsidP="00E00B06">
            <w:pPr>
              <w:tabs>
                <w:tab w:val="left" w:pos="1247"/>
                <w:tab w:val="left" w:pos="1814"/>
                <w:tab w:val="left" w:pos="2381"/>
                <w:tab w:val="left" w:pos="2948"/>
                <w:tab w:val="left" w:pos="3515"/>
                <w:tab w:val="left" w:pos="4082"/>
              </w:tabs>
              <w:spacing w:before="40" w:after="60"/>
              <w:rPr>
                <w:rFonts w:eastAsia="SimSun"/>
                <w:lang w:eastAsia="en-CA" w:bidi="en-US"/>
              </w:rPr>
            </w:pPr>
            <w:r w:rsidRPr="00E00B06">
              <w:rPr>
                <w:rFonts w:eastAsia="SimSun"/>
                <w:lang w:eastAsia="en-CA" w:bidi="en-US"/>
              </w:rPr>
              <w:t>Technical support unit for scenarios and models</w:t>
            </w:r>
          </w:p>
        </w:tc>
      </w:tr>
      <w:tr w:rsidR="00E00B06" w:rsidRPr="00E00B06" w14:paraId="2EDD01C7" w14:textId="77777777" w:rsidTr="00E00B06">
        <w:tc>
          <w:tcPr>
            <w:tcW w:w="3420" w:type="dxa"/>
            <w:hideMark/>
          </w:tcPr>
          <w:p w14:paraId="459D8BE6"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lang w:val="nl-NL" w:eastAsia="en-CA" w:bidi="en-US"/>
              </w:rPr>
            </w:pPr>
            <w:proofErr w:type="spellStart"/>
            <w:r w:rsidRPr="00E00B06">
              <w:rPr>
                <w:rFonts w:eastAsia="SimSun"/>
                <w:b/>
                <w:lang w:val="nl-NL" w:eastAsia="en-CA" w:bidi="en-US"/>
              </w:rPr>
              <w:t>Csaba</w:t>
            </w:r>
            <w:proofErr w:type="spellEnd"/>
            <w:r w:rsidRPr="00E00B06">
              <w:rPr>
                <w:rFonts w:eastAsia="SimSun"/>
                <w:b/>
                <w:lang w:val="nl-NL" w:eastAsia="en-CA" w:bidi="en-US"/>
              </w:rPr>
              <w:t xml:space="preserve"> </w:t>
            </w:r>
            <w:proofErr w:type="spellStart"/>
            <w:r w:rsidRPr="00E00B06">
              <w:rPr>
                <w:rFonts w:eastAsia="SimSun"/>
                <w:b/>
                <w:lang w:val="nl-NL" w:eastAsia="en-CA" w:bidi="en-US"/>
              </w:rPr>
              <w:t>Földesi</w:t>
            </w:r>
            <w:proofErr w:type="spellEnd"/>
          </w:p>
        </w:tc>
        <w:tc>
          <w:tcPr>
            <w:tcW w:w="5794" w:type="dxa"/>
            <w:hideMark/>
          </w:tcPr>
          <w:p w14:paraId="480CD1E4" w14:textId="77777777" w:rsidR="00E00B06" w:rsidRPr="00E00B06" w:rsidRDefault="00E00B06" w:rsidP="00E00B06">
            <w:pPr>
              <w:tabs>
                <w:tab w:val="left" w:pos="1247"/>
                <w:tab w:val="left" w:pos="1814"/>
                <w:tab w:val="left" w:pos="2381"/>
                <w:tab w:val="left" w:pos="2948"/>
                <w:tab w:val="left" w:pos="3515"/>
                <w:tab w:val="left" w:pos="4082"/>
              </w:tabs>
              <w:spacing w:before="40" w:after="60"/>
              <w:rPr>
                <w:rFonts w:eastAsia="SimSun"/>
                <w:lang w:eastAsia="en-CA" w:bidi="en-US"/>
              </w:rPr>
            </w:pPr>
            <w:r w:rsidRPr="00E00B06">
              <w:rPr>
                <w:rFonts w:eastAsia="SimSun"/>
                <w:lang w:eastAsia="en-CA" w:bidi="en-US"/>
              </w:rPr>
              <w:t>Technical support unit for scenarios and models</w:t>
            </w:r>
          </w:p>
        </w:tc>
      </w:tr>
      <w:tr w:rsidR="00E00B06" w:rsidRPr="00E00B06" w14:paraId="6BE648A3" w14:textId="77777777" w:rsidTr="00E00B06">
        <w:tc>
          <w:tcPr>
            <w:tcW w:w="3420" w:type="dxa"/>
            <w:tcBorders>
              <w:top w:val="nil"/>
              <w:left w:val="nil"/>
              <w:bottom w:val="single" w:sz="4" w:space="0" w:color="auto"/>
              <w:right w:val="nil"/>
            </w:tcBorders>
            <w:hideMark/>
          </w:tcPr>
          <w:p w14:paraId="6F9A02FC" w14:textId="77777777" w:rsidR="00E00B06" w:rsidRPr="00E00B06" w:rsidRDefault="00E00B06" w:rsidP="00E00B06">
            <w:pPr>
              <w:tabs>
                <w:tab w:val="left" w:pos="1247"/>
                <w:tab w:val="left" w:pos="1814"/>
                <w:tab w:val="left" w:pos="2381"/>
                <w:tab w:val="left" w:pos="2948"/>
                <w:tab w:val="left" w:pos="3515"/>
                <w:tab w:val="left" w:pos="4082"/>
              </w:tabs>
              <w:spacing w:before="40" w:after="80"/>
              <w:rPr>
                <w:rFonts w:eastAsia="SimSun"/>
                <w:b/>
                <w:lang w:val="nl-NL" w:eastAsia="en-CA" w:bidi="en-US"/>
              </w:rPr>
            </w:pPr>
            <w:r w:rsidRPr="00E00B06">
              <w:rPr>
                <w:rFonts w:eastAsia="SimSun"/>
                <w:b/>
                <w:lang w:val="nl-NL" w:eastAsia="en-CA" w:bidi="en-US"/>
              </w:rPr>
              <w:t>Machteld Schoolenberg</w:t>
            </w:r>
          </w:p>
        </w:tc>
        <w:tc>
          <w:tcPr>
            <w:tcW w:w="5794" w:type="dxa"/>
            <w:tcBorders>
              <w:top w:val="nil"/>
              <w:left w:val="nil"/>
              <w:bottom w:val="single" w:sz="4" w:space="0" w:color="auto"/>
              <w:right w:val="nil"/>
            </w:tcBorders>
          </w:tcPr>
          <w:p w14:paraId="027179A2" w14:textId="77777777" w:rsidR="00E00B06" w:rsidRPr="00E00B06" w:rsidRDefault="00E00B06" w:rsidP="00E00B06">
            <w:pPr>
              <w:tabs>
                <w:tab w:val="left" w:pos="1247"/>
                <w:tab w:val="left" w:pos="1814"/>
                <w:tab w:val="left" w:pos="2381"/>
                <w:tab w:val="left" w:pos="2948"/>
                <w:tab w:val="left" w:pos="3515"/>
                <w:tab w:val="left" w:pos="4082"/>
              </w:tabs>
              <w:spacing w:before="40" w:after="60"/>
              <w:rPr>
                <w:rFonts w:eastAsia="SimSun"/>
                <w:lang w:eastAsia="en-CA" w:bidi="en-US"/>
              </w:rPr>
            </w:pPr>
            <w:r w:rsidRPr="00E00B06">
              <w:rPr>
                <w:rFonts w:eastAsia="SimSun"/>
                <w:lang w:eastAsia="en-CA" w:bidi="en-US"/>
              </w:rPr>
              <w:t>Head of technical support unit for scenarios and models</w:t>
            </w:r>
          </w:p>
          <w:p w14:paraId="5653E789" w14:textId="77777777" w:rsidR="00E00B06" w:rsidRPr="00E00B06" w:rsidRDefault="00E00B06" w:rsidP="00E00B06">
            <w:pPr>
              <w:tabs>
                <w:tab w:val="left" w:pos="1247"/>
                <w:tab w:val="left" w:pos="1814"/>
                <w:tab w:val="left" w:pos="2381"/>
                <w:tab w:val="left" w:pos="2948"/>
                <w:tab w:val="left" w:pos="3515"/>
                <w:tab w:val="left" w:pos="4082"/>
              </w:tabs>
              <w:spacing w:before="40" w:after="60"/>
              <w:rPr>
                <w:rFonts w:eastAsia="SimSun"/>
                <w:highlight w:val="yellow"/>
                <w:lang w:eastAsia="en-CA" w:bidi="en-US"/>
              </w:rPr>
            </w:pPr>
          </w:p>
        </w:tc>
      </w:tr>
    </w:tbl>
    <w:p w14:paraId="77786B72" w14:textId="77777777" w:rsidR="00E00B06" w:rsidRPr="00E00B06" w:rsidRDefault="00E00B06" w:rsidP="00E00B06">
      <w:pPr>
        <w:keepNext/>
        <w:spacing w:before="240" w:after="120"/>
        <w:outlineLvl w:val="0"/>
        <w:rPr>
          <w:b/>
          <w:sz w:val="28"/>
        </w:rPr>
      </w:pPr>
      <w:bookmarkStart w:id="28" w:name="_Toc123199582"/>
      <w:bookmarkStart w:id="29" w:name="_Toc130474330"/>
      <w:r w:rsidRPr="00E00B06">
        <w:rPr>
          <w:b/>
          <w:sz w:val="28"/>
        </w:rPr>
        <w:lastRenderedPageBreak/>
        <w:t>Appendix III - Case study presentations</w:t>
      </w:r>
      <w:bookmarkEnd w:id="28"/>
      <w:bookmarkEnd w:id="29"/>
    </w:p>
    <w:p w14:paraId="61BEFC68" w14:textId="77777777" w:rsidR="00E00B06" w:rsidRPr="00E00B06" w:rsidRDefault="00E00B06" w:rsidP="00E00B06">
      <w:pPr>
        <w:ind w:left="1260"/>
        <w:rPr>
          <w:rFonts w:eastAsia="Times New Roman"/>
          <w:color w:val="000000"/>
        </w:rPr>
      </w:pPr>
      <w:r w:rsidRPr="00E00B06">
        <w:rPr>
          <w:rFonts w:eastAsia="Times New Roman"/>
          <w:color w:val="000000"/>
        </w:rPr>
        <w:t>This appendix provides a summary of the case study presentations and the resulting discussions/insights.</w:t>
      </w:r>
    </w:p>
    <w:p w14:paraId="76E615B1" w14:textId="77777777" w:rsidR="00E00B06" w:rsidRPr="00E00B06" w:rsidRDefault="00E00B06" w:rsidP="00E00B06">
      <w:pPr>
        <w:ind w:left="1260"/>
      </w:pPr>
    </w:p>
    <w:p w14:paraId="73DB276D" w14:textId="77777777" w:rsidR="00E00B06" w:rsidRPr="00E00B06" w:rsidRDefault="00E00B06" w:rsidP="00E00B06">
      <w:pPr>
        <w:spacing w:line="276" w:lineRule="auto"/>
        <w:ind w:left="1260"/>
        <w:rPr>
          <w:u w:val="single"/>
        </w:rPr>
      </w:pPr>
      <w:r w:rsidRPr="00E00B06">
        <w:rPr>
          <w:u w:val="single"/>
        </w:rPr>
        <w:t xml:space="preserve">Invasive Alien Species Assessment (IAS) (Garry Peterson) </w:t>
      </w:r>
    </w:p>
    <w:p w14:paraId="398471D1" w14:textId="77777777" w:rsidR="00E00B06" w:rsidRPr="00E00B06" w:rsidRDefault="00E00B06" w:rsidP="00E00B06">
      <w:pPr>
        <w:ind w:left="1260"/>
      </w:pPr>
      <w:r w:rsidRPr="00E00B06">
        <w:t>The presenter explained that invasive species are a main driver of biodiversity loss and are largely missing in quantitative scenarios. He elaborated that novel steps have been taken to identify global drivers of invasive species and a total of 16 scenarios were qualitatively developed and compared to Shared Socioeconomic Pathways (SSPs). The presenter added that the main conclusion was that key drivers that affect invasive species are not explicitly found in SSPs. An example given was that biosecurity policies are not correlated with the SSPs. Also, volume and patterns of trade within a country, aspects that are important for invasive species, are not well represented in SSPs. The presenter concluded that understanding the future of biological invasions would require analysing how technological innovation, urbanization, wealth inequality, social stability, biosecurity and sustainability policies need to be considered and that the SSPs miss some of these issues.</w:t>
      </w:r>
    </w:p>
    <w:p w14:paraId="290F2416" w14:textId="77777777" w:rsidR="00E00B06" w:rsidRPr="00E00B06" w:rsidRDefault="00E00B06" w:rsidP="00E00B06">
      <w:pPr>
        <w:ind w:left="1260"/>
      </w:pPr>
      <w:r w:rsidRPr="00E00B06">
        <w:t xml:space="preserve"> </w:t>
      </w:r>
    </w:p>
    <w:p w14:paraId="44E82C92" w14:textId="77777777" w:rsidR="00E00B06" w:rsidRPr="00E00B06" w:rsidRDefault="00E00B06" w:rsidP="00E00B06">
      <w:pPr>
        <w:spacing w:line="276" w:lineRule="auto"/>
        <w:ind w:left="1260"/>
        <w:rPr>
          <w:u w:val="single"/>
        </w:rPr>
      </w:pPr>
      <w:r w:rsidRPr="00E00B06">
        <w:rPr>
          <w:u w:val="single"/>
        </w:rPr>
        <w:t>Values Assessment (</w:t>
      </w:r>
      <w:proofErr w:type="spellStart"/>
      <w:r w:rsidRPr="00E00B06">
        <w:rPr>
          <w:u w:val="single"/>
        </w:rPr>
        <w:t>Lelani</w:t>
      </w:r>
      <w:proofErr w:type="spellEnd"/>
      <w:r w:rsidRPr="00E00B06">
        <w:rPr>
          <w:u w:val="single"/>
        </w:rPr>
        <w:t xml:space="preserve"> </w:t>
      </w:r>
      <w:proofErr w:type="spellStart"/>
      <w:r w:rsidRPr="00E00B06">
        <w:rPr>
          <w:u w:val="single"/>
        </w:rPr>
        <w:t>Mannetti</w:t>
      </w:r>
      <w:proofErr w:type="spellEnd"/>
      <w:r w:rsidRPr="00E00B06">
        <w:rPr>
          <w:u w:val="single"/>
        </w:rPr>
        <w:t>)</w:t>
      </w:r>
    </w:p>
    <w:p w14:paraId="1A02A8F2" w14:textId="77777777" w:rsidR="00E00B06" w:rsidRPr="00E00B06" w:rsidRDefault="00E00B06" w:rsidP="00E00B06">
      <w:pPr>
        <w:ind w:left="1260"/>
      </w:pPr>
      <w:r w:rsidRPr="00E00B06">
        <w:t>The presenter introduced the IPBES Values Assessment and explained that the assessment focused on the diverse conceptualizations of the multiple values of nature. She explained that, in particular, chapter 5 looked at diverse values of nature and how they could be leveraged for transformative change. The archetypes from the IPBES Global Assessment were used in chapter 5, in addition to a number of other assessment criteria (Chapter 5 - The role of diverse values of nature in visioning and transforming towards just and sustainable futures). The presenter explained that some main gaps identified in this assessment included the lack of a clear acknowledgement or recognition of who was responsible for creating the nature futures and who could potentially benefit.</w:t>
      </w:r>
    </w:p>
    <w:p w14:paraId="7317FF76" w14:textId="77777777" w:rsidR="00E00B06" w:rsidRPr="00E00B06" w:rsidRDefault="00E00B06" w:rsidP="00E00B06">
      <w:pPr>
        <w:ind w:left="1260"/>
        <w:rPr>
          <w:sz w:val="24"/>
          <w:szCs w:val="24"/>
        </w:rPr>
      </w:pPr>
      <w:r w:rsidRPr="00E00B06">
        <w:rPr>
          <w:sz w:val="24"/>
          <w:szCs w:val="24"/>
        </w:rPr>
        <w:t xml:space="preserve"> </w:t>
      </w:r>
    </w:p>
    <w:p w14:paraId="7AB050DE" w14:textId="77777777" w:rsidR="00E00B06" w:rsidRPr="00E00B06" w:rsidRDefault="00E00B06" w:rsidP="00E00B06">
      <w:pPr>
        <w:spacing w:line="276" w:lineRule="auto"/>
        <w:ind w:left="1260"/>
        <w:rPr>
          <w:u w:val="single"/>
        </w:rPr>
      </w:pPr>
      <w:r w:rsidRPr="00E00B06">
        <w:rPr>
          <w:u w:val="single"/>
        </w:rPr>
        <w:t xml:space="preserve">Sustainable Use Assessment (Mary </w:t>
      </w:r>
      <w:proofErr w:type="spellStart"/>
      <w:r w:rsidRPr="00E00B06">
        <w:rPr>
          <w:u w:val="single"/>
        </w:rPr>
        <w:t>Gasalla</w:t>
      </w:r>
      <w:proofErr w:type="spellEnd"/>
      <w:r w:rsidRPr="00E00B06">
        <w:rPr>
          <w:u w:val="single"/>
        </w:rPr>
        <w:t>)</w:t>
      </w:r>
    </w:p>
    <w:p w14:paraId="591B505B" w14:textId="77777777" w:rsidR="00E00B06" w:rsidRPr="00E00B06" w:rsidRDefault="00E00B06" w:rsidP="00E00B06">
      <w:pPr>
        <w:ind w:left="1260"/>
      </w:pPr>
      <w:r w:rsidRPr="00E00B06">
        <w:t>The presenter explained that the Assessment of the Sustainable Use of Wild Species enabled a better understanding of what sustainable use actually is. The assessment covered practices including fishing, gathering, logging, terrestrial animal harvesting and non-extractive practices. The presenter added that it was difficult to find scenarios for sustainable use, in particular targets or futures for different practices.</w:t>
      </w:r>
    </w:p>
    <w:p w14:paraId="07E688B5" w14:textId="77777777" w:rsidR="00E00B06" w:rsidRPr="00E00B06" w:rsidRDefault="00E00B06" w:rsidP="00E00B06">
      <w:pPr>
        <w:ind w:left="1260"/>
      </w:pPr>
    </w:p>
    <w:p w14:paraId="32172C78" w14:textId="77777777" w:rsidR="00E00B06" w:rsidRPr="00E00B06" w:rsidRDefault="00E00B06" w:rsidP="00E00B06">
      <w:pPr>
        <w:ind w:left="1260"/>
      </w:pPr>
      <w:r w:rsidRPr="00E00B06">
        <w:rPr>
          <w:noProof/>
        </w:rPr>
        <w:drawing>
          <wp:inline distT="0" distB="0" distL="0" distR="0" wp14:anchorId="5CD3A229" wp14:editId="3E00E4A6">
            <wp:extent cx="3274695" cy="2360295"/>
            <wp:effectExtent l="0" t="0" r="1905" b="1905"/>
            <wp:docPr id="1" name="image7.png"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Graphical user interface, text, applicati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74695" cy="2360295"/>
                    </a:xfrm>
                    <a:prstGeom prst="rect">
                      <a:avLst/>
                    </a:prstGeom>
                    <a:noFill/>
                    <a:ln>
                      <a:noFill/>
                    </a:ln>
                  </pic:spPr>
                </pic:pic>
              </a:graphicData>
            </a:graphic>
          </wp:inline>
        </w:drawing>
      </w:r>
      <w:r w:rsidRPr="00E00B06">
        <w:t xml:space="preserve"> </w:t>
      </w:r>
    </w:p>
    <w:p w14:paraId="3E11D195" w14:textId="77777777" w:rsidR="00E00B06" w:rsidRPr="00E00B06" w:rsidRDefault="00E00B06" w:rsidP="00E00B06">
      <w:pPr>
        <w:ind w:left="1260"/>
        <w:rPr>
          <w:i/>
        </w:rPr>
      </w:pPr>
      <w:r w:rsidRPr="00E00B06">
        <w:rPr>
          <w:i/>
        </w:rPr>
        <w:t>Diverse uses of wild species and associated practices</w:t>
      </w:r>
    </w:p>
    <w:p w14:paraId="4CA220BD" w14:textId="77777777" w:rsidR="00E00B06" w:rsidRPr="00E00B06" w:rsidRDefault="00E00B06" w:rsidP="00E00B06">
      <w:pPr>
        <w:ind w:left="1260"/>
      </w:pPr>
      <w:r w:rsidRPr="00E00B06">
        <w:t xml:space="preserve"> </w:t>
      </w:r>
    </w:p>
    <w:p w14:paraId="02CEC3D0" w14:textId="77777777" w:rsidR="00E00B06" w:rsidRPr="00E00B06" w:rsidRDefault="00E00B06" w:rsidP="00E00B06">
      <w:pPr>
        <w:ind w:left="1260"/>
      </w:pPr>
      <w:r w:rsidRPr="00E00B06">
        <w:t>The key knowledge gaps identified were:</w:t>
      </w:r>
    </w:p>
    <w:p w14:paraId="513AAB2C" w14:textId="77777777" w:rsidR="00E00B06" w:rsidRPr="00E00B06" w:rsidRDefault="00E00B06" w:rsidP="00E00B06">
      <w:pPr>
        <w:spacing w:line="276" w:lineRule="auto"/>
        <w:ind w:left="2160" w:hanging="360"/>
      </w:pPr>
      <w:r w:rsidRPr="00E00B06">
        <w:rPr>
          <w:rFonts w:ascii="Arial" w:eastAsia="Arial" w:hAnsi="Arial" w:cs="Arial"/>
        </w:rPr>
        <w:t>-</w:t>
      </w:r>
      <w:r w:rsidRPr="00E00B06">
        <w:rPr>
          <w:sz w:val="14"/>
          <w:szCs w:val="14"/>
        </w:rPr>
        <w:t xml:space="preserve">        </w:t>
      </w:r>
      <w:r w:rsidRPr="00E00B06">
        <w:t>Scenarios of practices beyond fishing and logging</w:t>
      </w:r>
    </w:p>
    <w:p w14:paraId="52C5A20F" w14:textId="77777777" w:rsidR="00E00B06" w:rsidRPr="00E00B06" w:rsidRDefault="00E00B06" w:rsidP="00E00B06">
      <w:pPr>
        <w:spacing w:line="276" w:lineRule="auto"/>
        <w:ind w:left="2160" w:hanging="360"/>
      </w:pPr>
      <w:r w:rsidRPr="00E00B06">
        <w:rPr>
          <w:rFonts w:ascii="Arial" w:eastAsia="Arial" w:hAnsi="Arial" w:cs="Arial"/>
        </w:rPr>
        <w:t>-</w:t>
      </w:r>
      <w:r w:rsidRPr="00E00B06">
        <w:rPr>
          <w:sz w:val="14"/>
          <w:szCs w:val="14"/>
        </w:rPr>
        <w:t xml:space="preserve">        </w:t>
      </w:r>
      <w:r w:rsidRPr="00E00B06">
        <w:t>Cultural aspects and their inclusion in scenarios</w:t>
      </w:r>
    </w:p>
    <w:p w14:paraId="02E6F996" w14:textId="77777777" w:rsidR="00E00B06" w:rsidRPr="00E00B06" w:rsidRDefault="00E00B06" w:rsidP="00E00B06">
      <w:pPr>
        <w:spacing w:line="276" w:lineRule="auto"/>
        <w:ind w:left="2160" w:hanging="360"/>
      </w:pPr>
      <w:r w:rsidRPr="00E00B06">
        <w:rPr>
          <w:rFonts w:ascii="Arial" w:eastAsia="Arial" w:hAnsi="Arial" w:cs="Arial"/>
        </w:rPr>
        <w:t>-</w:t>
      </w:r>
      <w:r w:rsidRPr="00E00B06">
        <w:rPr>
          <w:sz w:val="14"/>
          <w:szCs w:val="14"/>
        </w:rPr>
        <w:t xml:space="preserve">        </w:t>
      </w:r>
      <w:r w:rsidRPr="00E00B06">
        <w:t>The integration of sustainable use into more general sustainability scenarios beyond biodiversity loss.</w:t>
      </w:r>
    </w:p>
    <w:p w14:paraId="7201A4B0" w14:textId="77777777" w:rsidR="00E00B06" w:rsidRPr="00E00B06" w:rsidRDefault="00E00B06" w:rsidP="00E00B06">
      <w:pPr>
        <w:spacing w:line="276" w:lineRule="auto"/>
        <w:ind w:left="2160" w:hanging="360"/>
      </w:pPr>
      <w:r w:rsidRPr="00E00B06">
        <w:rPr>
          <w:rFonts w:ascii="Arial" w:eastAsia="Arial" w:hAnsi="Arial" w:cs="Arial"/>
          <w:sz w:val="24"/>
          <w:szCs w:val="24"/>
        </w:rPr>
        <w:t>-</w:t>
      </w:r>
      <w:r w:rsidRPr="00E00B06">
        <w:rPr>
          <w:sz w:val="14"/>
          <w:szCs w:val="14"/>
        </w:rPr>
        <w:t xml:space="preserve">        </w:t>
      </w:r>
      <w:r w:rsidRPr="00E00B06">
        <w:t>Socio-ecological aspects</w:t>
      </w:r>
    </w:p>
    <w:p w14:paraId="4417F2CB" w14:textId="77777777" w:rsidR="00E00B06" w:rsidRPr="00E00B06" w:rsidRDefault="00E00B06" w:rsidP="00E00B06">
      <w:pPr>
        <w:spacing w:line="276" w:lineRule="auto"/>
        <w:ind w:left="2160" w:hanging="360"/>
        <w:rPr>
          <w:sz w:val="24"/>
          <w:szCs w:val="24"/>
        </w:rPr>
      </w:pPr>
      <w:r w:rsidRPr="00E00B06">
        <w:rPr>
          <w:sz w:val="24"/>
          <w:szCs w:val="24"/>
        </w:rPr>
        <w:t xml:space="preserve"> </w:t>
      </w:r>
    </w:p>
    <w:p w14:paraId="65CA3414" w14:textId="77777777" w:rsidR="00E00B06" w:rsidRPr="00E00B06" w:rsidRDefault="00E00B06" w:rsidP="00E00B06">
      <w:pPr>
        <w:spacing w:line="276" w:lineRule="auto"/>
        <w:ind w:left="1260"/>
        <w:rPr>
          <w:u w:val="single"/>
        </w:rPr>
      </w:pPr>
      <w:r w:rsidRPr="00E00B06">
        <w:rPr>
          <w:u w:val="single"/>
        </w:rPr>
        <w:lastRenderedPageBreak/>
        <w:t>Nexus assessment (Paula Harrison)</w:t>
      </w:r>
    </w:p>
    <w:p w14:paraId="193CD768" w14:textId="77777777" w:rsidR="00E00B06" w:rsidRPr="00E00B06" w:rsidRDefault="00E00B06" w:rsidP="00E00B06">
      <w:pPr>
        <w:spacing w:line="276" w:lineRule="auto"/>
        <w:ind w:left="1260"/>
      </w:pPr>
      <w:r w:rsidRPr="00E00B06">
        <w:t>The presenter explained that the assessment involves interlinkages among biodiversity, water, food and health (including climate change), with a focus on biodiversity and nature’s contributions to people, to inform the development of policies and actions. Opportunities, synergies and trade-offs between nexus elements will be highlighted in terms of broadly defined social, economic, and environmental impacts, as well as thresholds, feedback and resilience in nexus linkages. The presenter added that it will assess and synthesise diverse types of knowledge (including indigenous and local knowledge), be global in scope (highlighting and interpreting regional and subregional similarities and differences), and will include terrestrial, freshwater and marine systems. The assessment has 7 chapters and a summary for policymakers. The presenter remarked that the following scenarios and models applications will be useful for several chapters in the nexus assessment:</w:t>
      </w:r>
    </w:p>
    <w:p w14:paraId="4E207916" w14:textId="77777777" w:rsidR="00E00B06" w:rsidRPr="00E00B06" w:rsidRDefault="00E00B06" w:rsidP="00E00B06">
      <w:pPr>
        <w:spacing w:line="276" w:lineRule="auto"/>
        <w:ind w:left="2160" w:hanging="360"/>
      </w:pPr>
      <w:r w:rsidRPr="00E00B06">
        <w:t>·</w:t>
      </w:r>
      <w:r w:rsidRPr="00E00B06">
        <w:rPr>
          <w:sz w:val="14"/>
          <w:szCs w:val="14"/>
        </w:rPr>
        <w:t xml:space="preserve">        </w:t>
      </w:r>
      <w:r w:rsidRPr="00E00B06">
        <w:t>Chapter 3:</w:t>
      </w:r>
    </w:p>
    <w:p w14:paraId="4ED225B2" w14:textId="77777777" w:rsidR="00E00B06" w:rsidRPr="00E00B06" w:rsidRDefault="00E00B06" w:rsidP="00E00B06">
      <w:pPr>
        <w:numPr>
          <w:ilvl w:val="3"/>
          <w:numId w:val="34"/>
        </w:numPr>
        <w:spacing w:line="276" w:lineRule="auto"/>
      </w:pPr>
      <w:r w:rsidRPr="00E00B06">
        <w:t>Integrated scenario and modelling studies that cover nexus interlinkages and their response to direct and indirect drivers of change</w:t>
      </w:r>
    </w:p>
    <w:p w14:paraId="6EFCFC4C" w14:textId="77777777" w:rsidR="00E00B06" w:rsidRPr="00E00B06" w:rsidRDefault="00E00B06" w:rsidP="00E00B06">
      <w:pPr>
        <w:numPr>
          <w:ilvl w:val="3"/>
          <w:numId w:val="34"/>
        </w:numPr>
        <w:spacing w:line="276" w:lineRule="auto"/>
      </w:pPr>
      <w:r w:rsidRPr="00E00B06">
        <w:t>Studies that focus on 2050 to link to the 2050 Vision for Biodiversity (and 2030 to link to the SDGs), but longer timeframes can be considered</w:t>
      </w:r>
    </w:p>
    <w:p w14:paraId="7A67D941" w14:textId="77777777" w:rsidR="00E00B06" w:rsidRPr="00E00B06" w:rsidRDefault="00E00B06" w:rsidP="00E00B06">
      <w:pPr>
        <w:numPr>
          <w:ilvl w:val="3"/>
          <w:numId w:val="34"/>
        </w:numPr>
        <w:spacing w:line="276" w:lineRule="auto"/>
      </w:pPr>
      <w:r w:rsidRPr="00E00B06">
        <w:t>Focus on sustainable (positive) futures, e.g., by utilising the Nature Futures Framework</w:t>
      </w:r>
    </w:p>
    <w:p w14:paraId="7D06974F" w14:textId="77777777" w:rsidR="00E00B06" w:rsidRPr="00E00B06" w:rsidRDefault="00E00B06" w:rsidP="00E00B06">
      <w:pPr>
        <w:spacing w:line="276" w:lineRule="auto"/>
        <w:ind w:left="2160" w:hanging="360"/>
      </w:pPr>
      <w:r w:rsidRPr="00E00B06">
        <w:t>·</w:t>
      </w:r>
      <w:r w:rsidRPr="00E00B06">
        <w:rPr>
          <w:sz w:val="14"/>
          <w:szCs w:val="14"/>
        </w:rPr>
        <w:t xml:space="preserve">        </w:t>
      </w:r>
      <w:r w:rsidRPr="00E00B06">
        <w:t>Chapters 4, 5 &amp; 6:</w:t>
      </w:r>
    </w:p>
    <w:p w14:paraId="00E7A5EB" w14:textId="77777777" w:rsidR="00E00B06" w:rsidRPr="00E00B06" w:rsidRDefault="00E00B06" w:rsidP="00E00B06">
      <w:pPr>
        <w:numPr>
          <w:ilvl w:val="3"/>
          <w:numId w:val="34"/>
        </w:numPr>
        <w:spacing w:line="276" w:lineRule="auto"/>
      </w:pPr>
      <w:r w:rsidRPr="00E00B06">
        <w:t>Scenario and modelling studies focused on pathways and response options</w:t>
      </w:r>
    </w:p>
    <w:p w14:paraId="51D4D15B" w14:textId="77777777" w:rsidR="00E00B06" w:rsidRPr="00E00B06" w:rsidRDefault="00E00B06" w:rsidP="00E00B06">
      <w:pPr>
        <w:spacing w:line="276" w:lineRule="auto"/>
        <w:ind w:left="1260"/>
      </w:pPr>
    </w:p>
    <w:p w14:paraId="6C70779C" w14:textId="77777777" w:rsidR="00E00B06" w:rsidRPr="00E00B06" w:rsidRDefault="00E00B06" w:rsidP="00E00B06">
      <w:pPr>
        <w:spacing w:line="276" w:lineRule="auto"/>
        <w:ind w:left="1260"/>
      </w:pPr>
      <w:r w:rsidRPr="00E00B06">
        <w:t xml:space="preserve">The assessment will consider all types of scenarios and models, but the use of the NFF is welcomed where appropriate. </w:t>
      </w:r>
    </w:p>
    <w:p w14:paraId="31A98206" w14:textId="77777777" w:rsidR="00E00B06" w:rsidRPr="00E00B06" w:rsidRDefault="00E00B06" w:rsidP="00E00B06">
      <w:pPr>
        <w:spacing w:line="276" w:lineRule="auto"/>
        <w:ind w:left="1260"/>
      </w:pPr>
    </w:p>
    <w:p w14:paraId="4EEDFED0" w14:textId="77777777" w:rsidR="00E00B06" w:rsidRPr="00E00B06" w:rsidRDefault="00E00B06" w:rsidP="00E00B06">
      <w:pPr>
        <w:spacing w:line="276" w:lineRule="auto"/>
        <w:ind w:left="1260"/>
      </w:pPr>
      <w:r w:rsidRPr="00E00B06">
        <w:t>A discussion was held on how the audience can get involved, one way would be to ask participants to help review the chapters as part of the external review of the first order draft and look at earlier studies done, especially local scale case studies. The technical support unit and task force will follow up on this.</w:t>
      </w:r>
    </w:p>
    <w:p w14:paraId="1B555B37" w14:textId="77777777" w:rsidR="00E00B06" w:rsidRPr="00E00B06" w:rsidRDefault="00E00B06" w:rsidP="00E00B06">
      <w:pPr>
        <w:spacing w:line="276" w:lineRule="auto"/>
        <w:ind w:left="1260"/>
        <w:rPr>
          <w:sz w:val="24"/>
          <w:szCs w:val="24"/>
        </w:rPr>
      </w:pPr>
      <w:r w:rsidRPr="00E00B06">
        <w:rPr>
          <w:sz w:val="24"/>
          <w:szCs w:val="24"/>
        </w:rPr>
        <w:t xml:space="preserve"> </w:t>
      </w:r>
    </w:p>
    <w:p w14:paraId="349904CE" w14:textId="77777777" w:rsidR="00E00B06" w:rsidRPr="00E00B06" w:rsidRDefault="00E00B06" w:rsidP="00E00B06">
      <w:pPr>
        <w:spacing w:line="276" w:lineRule="auto"/>
        <w:ind w:left="1260"/>
        <w:rPr>
          <w:u w:val="single"/>
        </w:rPr>
      </w:pPr>
      <w:r w:rsidRPr="00E00B06">
        <w:rPr>
          <w:u w:val="single"/>
        </w:rPr>
        <w:t>Transformative change assessment (Lynne Shannon)</w:t>
      </w:r>
    </w:p>
    <w:p w14:paraId="6D5A12AC" w14:textId="77777777" w:rsidR="00E00B06" w:rsidRPr="00E00B06" w:rsidRDefault="00E00B06" w:rsidP="00E00B06">
      <w:pPr>
        <w:spacing w:line="276" w:lineRule="auto"/>
        <w:ind w:left="1260"/>
      </w:pPr>
      <w:r w:rsidRPr="00E00B06">
        <w:t>The presenter explained the objectives of the assessment, which are to document how transformative change occurs, identify the obstacles to transformation, explore the options for action, identify which factors can be leveraged, consider direct and indirect drivers and account for the diversity of societal values and behaviours that underpin the indirect drivers. The five chapters are:</w:t>
      </w:r>
    </w:p>
    <w:p w14:paraId="338B4766" w14:textId="77777777" w:rsidR="00E00B06" w:rsidRPr="00E00B06" w:rsidRDefault="00E00B06" w:rsidP="00E00B06">
      <w:pPr>
        <w:spacing w:line="276" w:lineRule="auto"/>
        <w:ind w:left="2160" w:hanging="360"/>
      </w:pPr>
      <w:r w:rsidRPr="00E00B06">
        <w:rPr>
          <w:rFonts w:ascii="Arial" w:eastAsia="Arial" w:hAnsi="Arial" w:cs="Arial"/>
        </w:rPr>
        <w:t>-</w:t>
      </w:r>
      <w:r w:rsidRPr="00E00B06">
        <w:rPr>
          <w:sz w:val="14"/>
          <w:szCs w:val="14"/>
        </w:rPr>
        <w:t xml:space="preserve">        </w:t>
      </w:r>
      <w:r w:rsidRPr="00E00B06">
        <w:t>Chapter 1: Transformative change and a sustainable world</w:t>
      </w:r>
    </w:p>
    <w:p w14:paraId="013ED1BA" w14:textId="77777777" w:rsidR="00E00B06" w:rsidRPr="00E00B06" w:rsidRDefault="00E00B06" w:rsidP="00E00B06">
      <w:pPr>
        <w:spacing w:line="276" w:lineRule="auto"/>
        <w:ind w:left="2160" w:hanging="360"/>
      </w:pPr>
      <w:r w:rsidRPr="00E00B06">
        <w:rPr>
          <w:rFonts w:ascii="Arial" w:eastAsia="Arial" w:hAnsi="Arial" w:cs="Arial"/>
        </w:rPr>
        <w:t>-</w:t>
      </w:r>
      <w:r w:rsidRPr="00E00B06">
        <w:rPr>
          <w:sz w:val="14"/>
          <w:szCs w:val="14"/>
        </w:rPr>
        <w:t xml:space="preserve">        </w:t>
      </w:r>
      <w:r w:rsidRPr="00E00B06">
        <w:t>Chapter 2: Visions of a sustainable world for nature and people</w:t>
      </w:r>
    </w:p>
    <w:p w14:paraId="62006C7D" w14:textId="77777777" w:rsidR="00E00B06" w:rsidRPr="00E00B06" w:rsidRDefault="00E00B06" w:rsidP="00E00B06">
      <w:pPr>
        <w:spacing w:line="276" w:lineRule="auto"/>
        <w:ind w:left="2160" w:hanging="360"/>
      </w:pPr>
      <w:r w:rsidRPr="00E00B06">
        <w:rPr>
          <w:rFonts w:ascii="Arial" w:eastAsia="Arial" w:hAnsi="Arial" w:cs="Arial"/>
        </w:rPr>
        <w:t>-</w:t>
      </w:r>
      <w:r w:rsidRPr="00E00B06">
        <w:rPr>
          <w:sz w:val="14"/>
          <w:szCs w:val="14"/>
        </w:rPr>
        <w:t xml:space="preserve">        </w:t>
      </w:r>
      <w:r w:rsidRPr="00E00B06">
        <w:t>Chapter 3: How transformative change occurs</w:t>
      </w:r>
    </w:p>
    <w:p w14:paraId="454EDFC9" w14:textId="77777777" w:rsidR="00E00B06" w:rsidRPr="00E00B06" w:rsidRDefault="00E00B06" w:rsidP="00E00B06">
      <w:pPr>
        <w:spacing w:line="276" w:lineRule="auto"/>
        <w:ind w:left="2160" w:hanging="360"/>
      </w:pPr>
      <w:r w:rsidRPr="00E00B06">
        <w:rPr>
          <w:rFonts w:ascii="Arial" w:eastAsia="Arial" w:hAnsi="Arial" w:cs="Arial"/>
        </w:rPr>
        <w:t>-</w:t>
      </w:r>
      <w:r w:rsidRPr="00E00B06">
        <w:rPr>
          <w:sz w:val="14"/>
          <w:szCs w:val="14"/>
        </w:rPr>
        <w:t xml:space="preserve">        </w:t>
      </w:r>
      <w:r w:rsidRPr="00E00B06">
        <w:t>Chapter 4: Overcoming the challenges of achieving transformative change towards a sustainable world; and</w:t>
      </w:r>
    </w:p>
    <w:p w14:paraId="7DEC084B" w14:textId="77777777" w:rsidR="00E00B06" w:rsidRPr="00E00B06" w:rsidRDefault="00E00B06" w:rsidP="00E00B06">
      <w:pPr>
        <w:spacing w:line="276" w:lineRule="auto"/>
        <w:ind w:left="2160" w:hanging="360"/>
      </w:pPr>
      <w:r w:rsidRPr="00E00B06">
        <w:rPr>
          <w:rFonts w:ascii="Arial" w:eastAsia="Arial" w:hAnsi="Arial" w:cs="Arial"/>
        </w:rPr>
        <w:t>-</w:t>
      </w:r>
      <w:r w:rsidRPr="00E00B06">
        <w:rPr>
          <w:sz w:val="14"/>
          <w:szCs w:val="14"/>
        </w:rPr>
        <w:t xml:space="preserve">        </w:t>
      </w:r>
      <w:r w:rsidRPr="00E00B06">
        <w:t>Chapter 5: Realizing a sustainable world for nature and people: transformative strategies, actions and roles for all</w:t>
      </w:r>
    </w:p>
    <w:p w14:paraId="63072320" w14:textId="77777777" w:rsidR="00E00B06" w:rsidRPr="00E00B06" w:rsidRDefault="00E00B06" w:rsidP="00E00B06">
      <w:pPr>
        <w:spacing w:line="276" w:lineRule="auto"/>
        <w:ind w:left="1260"/>
        <w:rPr>
          <w:u w:val="single"/>
        </w:rPr>
      </w:pPr>
    </w:p>
    <w:p w14:paraId="23DB6276" w14:textId="77777777" w:rsidR="00E00B06" w:rsidRPr="00E00B06" w:rsidRDefault="00E00B06" w:rsidP="00E00B06">
      <w:pPr>
        <w:keepNext/>
        <w:spacing w:line="276" w:lineRule="auto"/>
        <w:ind w:left="1259"/>
        <w:rPr>
          <w:u w:val="single"/>
        </w:rPr>
      </w:pPr>
      <w:r w:rsidRPr="00E00B06">
        <w:rPr>
          <w:u w:val="single"/>
        </w:rPr>
        <w:t>Business and biodiversity assessment (Bonnie Myers, online)</w:t>
      </w:r>
    </w:p>
    <w:p w14:paraId="325D088F" w14:textId="77777777" w:rsidR="00E00B06" w:rsidRPr="00E00B06" w:rsidRDefault="00E00B06" w:rsidP="00E00B06">
      <w:pPr>
        <w:keepNext/>
        <w:spacing w:line="276" w:lineRule="auto"/>
        <w:ind w:left="1259"/>
      </w:pPr>
      <w:r w:rsidRPr="00E00B06">
        <w:t>The presenter explained the scope of the assessment:</w:t>
      </w:r>
    </w:p>
    <w:p w14:paraId="361E1890" w14:textId="77777777" w:rsidR="00E00B06" w:rsidRPr="00E00B06" w:rsidRDefault="00E00B06" w:rsidP="00E00B06">
      <w:pPr>
        <w:spacing w:line="276" w:lineRule="auto"/>
        <w:ind w:left="1980" w:hanging="360"/>
      </w:pPr>
      <w:r w:rsidRPr="00E00B06">
        <w:rPr>
          <w:rFonts w:ascii="Arial" w:eastAsia="Arial" w:hAnsi="Arial" w:cs="Arial"/>
        </w:rPr>
        <w:t>-</w:t>
      </w:r>
      <w:r w:rsidRPr="00E00B06">
        <w:rPr>
          <w:sz w:val="14"/>
          <w:szCs w:val="14"/>
        </w:rPr>
        <w:t xml:space="preserve">        </w:t>
      </w:r>
      <w:r w:rsidRPr="00E00B06">
        <w:t>The assessment will strengthen the knowledge base to support efforts by business to achieve the 2050 Vision for Biodiversity and the objectives of the Convention on Biological Diversity</w:t>
      </w:r>
    </w:p>
    <w:p w14:paraId="3BA11225" w14:textId="77777777" w:rsidR="00E00B06" w:rsidRPr="00E00B06" w:rsidRDefault="00E00B06" w:rsidP="00E00B06">
      <w:pPr>
        <w:spacing w:line="276" w:lineRule="auto"/>
        <w:ind w:left="1980" w:hanging="360"/>
      </w:pPr>
      <w:r w:rsidRPr="00E00B06">
        <w:rPr>
          <w:rFonts w:ascii="Arial" w:eastAsia="Arial" w:hAnsi="Arial" w:cs="Arial"/>
        </w:rPr>
        <w:t>-</w:t>
      </w:r>
      <w:r w:rsidRPr="00E00B06">
        <w:rPr>
          <w:sz w:val="14"/>
          <w:szCs w:val="14"/>
        </w:rPr>
        <w:t xml:space="preserve">        </w:t>
      </w:r>
      <w:r w:rsidRPr="00E00B06">
        <w:t>The assessment will categorize the dependencies and impacts of business and financial institutions on biodiversity and nature’s contributions to people</w:t>
      </w:r>
    </w:p>
    <w:p w14:paraId="2D41FA5F" w14:textId="77777777" w:rsidR="00E00B06" w:rsidRPr="00E00B06" w:rsidRDefault="00E00B06" w:rsidP="00E00B06">
      <w:pPr>
        <w:spacing w:line="276" w:lineRule="auto"/>
        <w:ind w:left="1260"/>
      </w:pPr>
      <w:r w:rsidRPr="00E00B06">
        <w:t>The presenter introduced the chapters:</w:t>
      </w:r>
    </w:p>
    <w:p w14:paraId="572EDBB0" w14:textId="77777777" w:rsidR="00E00B06" w:rsidRPr="00E00B06" w:rsidRDefault="00E00B06" w:rsidP="00E00B06">
      <w:pPr>
        <w:spacing w:line="276" w:lineRule="auto"/>
        <w:ind w:left="2160" w:hanging="360"/>
      </w:pPr>
      <w:r w:rsidRPr="00E00B06">
        <w:rPr>
          <w:rFonts w:ascii="Arial" w:eastAsia="Arial" w:hAnsi="Arial" w:cs="Arial"/>
        </w:rPr>
        <w:t>-</w:t>
      </w:r>
      <w:r w:rsidRPr="00E00B06">
        <w:rPr>
          <w:sz w:val="14"/>
          <w:szCs w:val="14"/>
        </w:rPr>
        <w:t xml:space="preserve">        </w:t>
      </w:r>
      <w:r w:rsidRPr="00E00B06">
        <w:t>Chapter 1: Setting the scene</w:t>
      </w:r>
    </w:p>
    <w:p w14:paraId="3BAECC39" w14:textId="77777777" w:rsidR="00E00B06" w:rsidRPr="00E00B06" w:rsidRDefault="00E00B06" w:rsidP="00E00B06">
      <w:pPr>
        <w:spacing w:line="276" w:lineRule="auto"/>
        <w:ind w:left="2160" w:hanging="360"/>
      </w:pPr>
      <w:r w:rsidRPr="00E00B06">
        <w:rPr>
          <w:rFonts w:ascii="Arial" w:eastAsia="Arial" w:hAnsi="Arial" w:cs="Arial"/>
        </w:rPr>
        <w:lastRenderedPageBreak/>
        <w:t>-</w:t>
      </w:r>
      <w:r w:rsidRPr="00E00B06">
        <w:rPr>
          <w:sz w:val="14"/>
          <w:szCs w:val="14"/>
        </w:rPr>
        <w:t xml:space="preserve">        </w:t>
      </w:r>
      <w:r w:rsidRPr="00E00B06">
        <w:t xml:space="preserve">Chapter 2: How does business depend on biodiversity? </w:t>
      </w:r>
    </w:p>
    <w:p w14:paraId="3BDD8604" w14:textId="77777777" w:rsidR="00E00B06" w:rsidRPr="00E00B06" w:rsidRDefault="00E00B06" w:rsidP="00E00B06">
      <w:pPr>
        <w:spacing w:line="276" w:lineRule="auto"/>
        <w:ind w:left="2160" w:hanging="360"/>
      </w:pPr>
      <w:r w:rsidRPr="00E00B06">
        <w:rPr>
          <w:rFonts w:ascii="Arial" w:eastAsia="Arial" w:hAnsi="Arial" w:cs="Arial"/>
        </w:rPr>
        <w:t>-</w:t>
      </w:r>
      <w:r w:rsidRPr="00E00B06">
        <w:rPr>
          <w:sz w:val="14"/>
          <w:szCs w:val="14"/>
        </w:rPr>
        <w:t xml:space="preserve">        </w:t>
      </w:r>
      <w:r w:rsidRPr="00E00B06">
        <w:t>Chapter 3:  How does business impact biodiversity?</w:t>
      </w:r>
    </w:p>
    <w:p w14:paraId="3C6B2317" w14:textId="77777777" w:rsidR="00E00B06" w:rsidRPr="00E00B06" w:rsidRDefault="00E00B06" w:rsidP="00E00B06">
      <w:pPr>
        <w:spacing w:line="276" w:lineRule="auto"/>
        <w:ind w:left="2160" w:hanging="360"/>
      </w:pPr>
      <w:r w:rsidRPr="00E00B06">
        <w:rPr>
          <w:rFonts w:ascii="Arial" w:eastAsia="Arial" w:hAnsi="Arial" w:cs="Arial"/>
        </w:rPr>
        <w:t>-</w:t>
      </w:r>
      <w:r w:rsidRPr="00E00B06">
        <w:rPr>
          <w:sz w:val="14"/>
          <w:szCs w:val="14"/>
        </w:rPr>
        <w:t xml:space="preserve">        </w:t>
      </w:r>
      <w:r w:rsidRPr="00E00B06">
        <w:t>Chapter 4: Approaches for measurement of business dependencies and impacts on biodiversity</w:t>
      </w:r>
    </w:p>
    <w:p w14:paraId="752E08D0" w14:textId="77777777" w:rsidR="00E00B06" w:rsidRPr="00E00B06" w:rsidRDefault="00E00B06" w:rsidP="00E00B06">
      <w:pPr>
        <w:spacing w:line="276" w:lineRule="auto"/>
        <w:ind w:left="2160" w:hanging="360"/>
      </w:pPr>
      <w:r w:rsidRPr="00E00B06">
        <w:rPr>
          <w:rFonts w:ascii="Arial" w:eastAsia="Arial" w:hAnsi="Arial" w:cs="Arial"/>
        </w:rPr>
        <w:t>-</w:t>
      </w:r>
      <w:r w:rsidRPr="00E00B06">
        <w:rPr>
          <w:sz w:val="14"/>
          <w:szCs w:val="14"/>
        </w:rPr>
        <w:t xml:space="preserve">        </w:t>
      </w:r>
      <w:r w:rsidRPr="00E00B06">
        <w:t>Chapter 5: Businesses as key actors of change: options for action by business</w:t>
      </w:r>
    </w:p>
    <w:p w14:paraId="0214FD24" w14:textId="77777777" w:rsidR="00E00B06" w:rsidRPr="00E00B06" w:rsidRDefault="00E00B06" w:rsidP="00E00B06">
      <w:pPr>
        <w:spacing w:line="276" w:lineRule="auto"/>
        <w:ind w:left="2160" w:hanging="360"/>
      </w:pPr>
      <w:r w:rsidRPr="00E00B06">
        <w:rPr>
          <w:rFonts w:ascii="Arial" w:eastAsia="Arial" w:hAnsi="Arial" w:cs="Arial"/>
        </w:rPr>
        <w:t>-</w:t>
      </w:r>
      <w:r w:rsidRPr="00E00B06">
        <w:rPr>
          <w:sz w:val="14"/>
          <w:szCs w:val="14"/>
        </w:rPr>
        <w:t xml:space="preserve">        </w:t>
      </w:r>
      <w:r w:rsidRPr="00E00B06">
        <w:t>Chapter 6: Creating an enabling environment for business - options for actions by Governments, the financial sector and civil society</w:t>
      </w:r>
    </w:p>
    <w:p w14:paraId="7A3FFF01" w14:textId="77777777" w:rsidR="00E00B06" w:rsidRPr="00E00B06" w:rsidRDefault="00E00B06" w:rsidP="00E00B06">
      <w:pPr>
        <w:keepNext/>
        <w:keepLines/>
        <w:tabs>
          <w:tab w:val="right" w:pos="851"/>
        </w:tabs>
        <w:spacing w:before="240" w:after="120"/>
        <w:ind w:left="1276" w:right="284"/>
        <w:rPr>
          <w:rFonts w:eastAsia="Times New Roman"/>
          <w:b/>
          <w:color w:val="000000"/>
          <w:sz w:val="28"/>
          <w:szCs w:val="28"/>
          <w:lang w:eastAsia="zh-CN"/>
        </w:rPr>
      </w:pPr>
      <w:r w:rsidRPr="00E00B06">
        <w:t>The presenter added that a call for the nomination of experts was open at the time of the meeting, with expertise being sought from academia, business and industry, government, and civil society. A discussion was held on connections between assessments, taking into consideration plural valuation approaches for businesses and thinking of moving to multiple versus single currency evaluations. The mention of trade-offs and types of business will ensure assessment experts can help build the typologies.</w:t>
      </w:r>
    </w:p>
    <w:p w14:paraId="3084CC17" w14:textId="65D67C57" w:rsidR="00941FB7" w:rsidRPr="003A7B88" w:rsidRDefault="00941FB7" w:rsidP="003A7B88">
      <w:pPr>
        <w:rPr>
          <w:rFonts w:eastAsia="Times New Roman"/>
          <w:b/>
          <w:color w:val="000000"/>
          <w:sz w:val="28"/>
          <w:szCs w:val="28"/>
          <w:lang w:eastAsia="zh-CN"/>
        </w:rPr>
      </w:pPr>
    </w:p>
    <w:sectPr w:rsidR="00941FB7" w:rsidRPr="003A7B88" w:rsidSect="003A7B88">
      <w:headerReference w:type="even" r:id="rId18"/>
      <w:headerReference w:type="default" r:id="rId19"/>
      <w:footerReference w:type="even" r:id="rId20"/>
      <w:footerReference w:type="default" r:id="rId21"/>
      <w:footerReference w:type="first" r:id="rId22"/>
      <w:pgSz w:w="11906" w:h="16838" w:code="9"/>
      <w:pgMar w:top="907" w:right="1440" w:bottom="1411" w:left="1152" w:header="533" w:footer="97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ABDDD" w14:textId="77777777" w:rsidR="00000000" w:rsidRDefault="00451A7F">
      <w:r>
        <w:separator/>
      </w:r>
    </w:p>
  </w:endnote>
  <w:endnote w:type="continuationSeparator" w:id="0">
    <w:p w14:paraId="6D0EB3B3" w14:textId="77777777" w:rsidR="00000000" w:rsidRDefault="0045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IELO G+ Helvetica Neue LT Std">
    <w:panose1 w:val="00000000000000000000"/>
    <w:charset w:val="00"/>
    <w:family w:val="roman"/>
    <w:notTrueType/>
    <w:pitch w:val="default"/>
  </w:font>
  <w:font w:name="HelveticaNeueLT Std">
    <w:panose1 w:val="00000000000000000000"/>
    <w:charset w:val="00"/>
    <w:family w:val="roman"/>
    <w:notTrueType/>
    <w:pitch w:val="default"/>
  </w:font>
  <w:font w:name="Franklin Gothic Book">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20306"/>
      <w:docPartObj>
        <w:docPartGallery w:val="Page Numbers (Bottom of Page)"/>
        <w:docPartUnique/>
      </w:docPartObj>
    </w:sdtPr>
    <w:sdtEndPr>
      <w:rPr>
        <w:noProof/>
      </w:rPr>
    </w:sdtEndPr>
    <w:sdtContent>
      <w:p w14:paraId="40C39507" w14:textId="687590ED" w:rsidR="009442F1" w:rsidRDefault="009442F1">
        <w:pPr>
          <w:pStyle w:val="Footer"/>
        </w:pPr>
        <w:r w:rsidRPr="009442F1">
          <w:rPr>
            <w:b/>
            <w:bCs/>
          </w:rPr>
          <w:fldChar w:fldCharType="begin"/>
        </w:r>
        <w:r w:rsidRPr="009442F1">
          <w:rPr>
            <w:b/>
            <w:bCs/>
          </w:rPr>
          <w:instrText xml:space="preserve"> PAGE   \* MERGEFORMAT </w:instrText>
        </w:r>
        <w:r w:rsidRPr="009442F1">
          <w:rPr>
            <w:b/>
            <w:bCs/>
          </w:rPr>
          <w:fldChar w:fldCharType="separate"/>
        </w:r>
        <w:r w:rsidRPr="009442F1">
          <w:rPr>
            <w:b/>
            <w:bCs/>
            <w:noProof/>
          </w:rPr>
          <w:t>2</w:t>
        </w:r>
        <w:r w:rsidRPr="009442F1">
          <w:rPr>
            <w:b/>
            <w:bCs/>
            <w:noProof/>
          </w:rPr>
          <w:fldChar w:fldCharType="end"/>
        </w:r>
      </w:p>
    </w:sdtContent>
  </w:sdt>
  <w:p w14:paraId="5927DD8D" w14:textId="77777777" w:rsidR="009442F1" w:rsidRDefault="009442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135308"/>
      <w:docPartObj>
        <w:docPartGallery w:val="Page Numbers (Bottom of Page)"/>
        <w:docPartUnique/>
      </w:docPartObj>
    </w:sdtPr>
    <w:sdtEndPr>
      <w:rPr>
        <w:noProof/>
      </w:rPr>
    </w:sdtEndPr>
    <w:sdtContent>
      <w:p w14:paraId="51A1CE8B" w14:textId="370834DF" w:rsidR="009442F1" w:rsidRDefault="009442F1">
        <w:pPr>
          <w:pStyle w:val="Footer"/>
          <w:jc w:val="right"/>
        </w:pPr>
        <w:r w:rsidRPr="009442F1">
          <w:rPr>
            <w:b/>
            <w:bCs/>
          </w:rPr>
          <w:fldChar w:fldCharType="begin"/>
        </w:r>
        <w:r w:rsidRPr="009442F1">
          <w:rPr>
            <w:b/>
            <w:bCs/>
          </w:rPr>
          <w:instrText xml:space="preserve"> PAGE   \* MERGEFORMAT </w:instrText>
        </w:r>
        <w:r w:rsidRPr="009442F1">
          <w:rPr>
            <w:b/>
            <w:bCs/>
          </w:rPr>
          <w:fldChar w:fldCharType="separate"/>
        </w:r>
        <w:r w:rsidRPr="009442F1">
          <w:rPr>
            <w:b/>
            <w:bCs/>
            <w:noProof/>
          </w:rPr>
          <w:t>2</w:t>
        </w:r>
        <w:r w:rsidRPr="009442F1">
          <w:rPr>
            <w:b/>
            <w:bCs/>
            <w:noProof/>
          </w:rPr>
          <w:fldChar w:fldCharType="end"/>
        </w:r>
      </w:p>
    </w:sdtContent>
  </w:sdt>
  <w:p w14:paraId="55A74611" w14:textId="77777777" w:rsidR="009442F1" w:rsidRDefault="009442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BD8D" w14:textId="77777777" w:rsidR="00941FB7" w:rsidRDefault="00451A7F">
    <w:pPr>
      <w:pBdr>
        <w:top w:val="nil"/>
        <w:left w:val="nil"/>
        <w:bottom w:val="nil"/>
        <w:right w:val="nil"/>
        <w:between w:val="nil"/>
      </w:pBdr>
      <w:tabs>
        <w:tab w:val="center" w:pos="4320"/>
        <w:tab w:val="right" w:pos="8640"/>
      </w:tabs>
      <w:spacing w:before="60" w:after="120"/>
      <w:rPr>
        <w:rFonts w:eastAsia="Times New Roman"/>
        <w:color w:val="000000"/>
        <w:sz w:val="18"/>
        <w:szCs w:val="18"/>
      </w:rPr>
    </w:pPr>
    <w:r>
      <w:rPr>
        <w:rFonts w:eastAsia="Times New Roman"/>
        <w:b/>
        <w:color w:val="000000"/>
        <w:sz w:val="18"/>
        <w:szCs w:val="18"/>
      </w:rPr>
      <w:fldChar w:fldCharType="begin"/>
    </w:r>
    <w:r>
      <w:rPr>
        <w:rFonts w:eastAsia="Times New Roman"/>
        <w:b/>
        <w:color w:val="000000"/>
        <w:sz w:val="18"/>
        <w:szCs w:val="18"/>
      </w:rPr>
      <w:instrText>PAGE</w:instrText>
    </w:r>
    <w:r>
      <w:rPr>
        <w:rFonts w:eastAsia="Times New Roman"/>
        <w:b/>
        <w:color w:val="000000"/>
        <w:sz w:val="18"/>
        <w:szCs w:val="18"/>
      </w:rPr>
      <w:fldChar w:fldCharType="separate"/>
    </w:r>
    <w:r w:rsidR="00E00B06">
      <w:rPr>
        <w:rFonts w:eastAsia="Times New Roman"/>
        <w:b/>
        <w:noProof/>
        <w:color w:val="000000"/>
        <w:sz w:val="18"/>
        <w:szCs w:val="18"/>
      </w:rPr>
      <w:t>2</w:t>
    </w:r>
    <w:r>
      <w:rPr>
        <w:rFonts w:eastAsia="Times New Roman"/>
        <w:b/>
        <w:color w:val="000000"/>
        <w:sz w:val="18"/>
        <w:szCs w:val="18"/>
      </w:rPr>
      <w:fldChar w:fldCharType="end"/>
    </w:r>
  </w:p>
  <w:p w14:paraId="39337C47" w14:textId="77777777" w:rsidR="00941FB7" w:rsidRDefault="00941FB7">
    <w:pPr>
      <w:widowControl w:val="0"/>
      <w:pBdr>
        <w:top w:val="nil"/>
        <w:left w:val="nil"/>
        <w:bottom w:val="nil"/>
        <w:right w:val="nil"/>
        <w:between w:val="nil"/>
      </w:pBdr>
      <w:spacing w:line="276" w:lineRule="auto"/>
      <w:rPr>
        <w:rFonts w:eastAsia="Times New Roman"/>
        <w:color w:val="000000"/>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897E" w14:textId="209135B6" w:rsidR="00941FB7" w:rsidRDefault="00D81ACD">
    <w:pPr>
      <w:pBdr>
        <w:top w:val="nil"/>
        <w:left w:val="nil"/>
        <w:bottom w:val="nil"/>
        <w:right w:val="nil"/>
        <w:between w:val="nil"/>
      </w:pBdr>
      <w:tabs>
        <w:tab w:val="center" w:pos="4320"/>
        <w:tab w:val="right" w:pos="8640"/>
      </w:tabs>
      <w:spacing w:before="60" w:after="120"/>
      <w:jc w:val="right"/>
      <w:rPr>
        <w:rFonts w:eastAsia="Times New Roman"/>
        <w:color w:val="000000"/>
        <w:sz w:val="18"/>
        <w:szCs w:val="18"/>
      </w:rPr>
    </w:pPr>
    <w:r>
      <w:rPr>
        <w:rFonts w:eastAsia="Times New Roman"/>
        <w:b/>
        <w:color w:val="000000"/>
        <w:sz w:val="18"/>
        <w:szCs w:val="18"/>
      </w:rPr>
      <w:fldChar w:fldCharType="begin"/>
    </w:r>
    <w:r>
      <w:rPr>
        <w:rFonts w:eastAsia="Times New Roman"/>
        <w:b/>
        <w:color w:val="000000"/>
        <w:sz w:val="18"/>
        <w:szCs w:val="18"/>
      </w:rPr>
      <w:instrText xml:space="preserve"> PAGE   </w:instrText>
    </w:r>
    <w:r>
      <w:rPr>
        <w:rFonts w:eastAsia="Times New Roman"/>
        <w:b/>
        <w:color w:val="000000"/>
        <w:sz w:val="18"/>
        <w:szCs w:val="18"/>
      </w:rPr>
      <w:fldChar w:fldCharType="separate"/>
    </w:r>
    <w:r>
      <w:rPr>
        <w:rFonts w:eastAsia="Times New Roman"/>
        <w:b/>
        <w:noProof/>
        <w:color w:val="000000"/>
        <w:sz w:val="18"/>
        <w:szCs w:val="18"/>
      </w:rPr>
      <w:t>23</w:t>
    </w:r>
    <w:r>
      <w:rPr>
        <w:rFonts w:eastAsia="Times New Roman"/>
        <w:b/>
        <w:color w:val="000000"/>
        <w:sz w:val="18"/>
        <w:szCs w:val="18"/>
      </w:rPr>
      <w:fldChar w:fldCharType="end"/>
    </w:r>
  </w:p>
  <w:p w14:paraId="6E41943E" w14:textId="77777777" w:rsidR="00941FB7" w:rsidRPr="00D81ACD" w:rsidRDefault="00941FB7">
    <w:pPr>
      <w:widowControl w:val="0"/>
      <w:pBdr>
        <w:top w:val="nil"/>
        <w:left w:val="nil"/>
        <w:bottom w:val="nil"/>
        <w:right w:val="nil"/>
        <w:between w:val="nil"/>
      </w:pBdr>
      <w:spacing w:line="276" w:lineRule="auto"/>
      <w:rPr>
        <w:rFonts w:eastAsia="Times New Roman"/>
        <w:color w:val="000000"/>
        <w:sz w:val="18"/>
        <w:szCs w:val="18"/>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D080" w14:textId="77777777" w:rsidR="00941FB7" w:rsidRDefault="00941FB7">
    <w:pPr>
      <w:pBdr>
        <w:top w:val="nil"/>
        <w:left w:val="nil"/>
        <w:bottom w:val="nil"/>
        <w:right w:val="nil"/>
        <w:between w:val="nil"/>
      </w:pBdr>
      <w:tabs>
        <w:tab w:val="center" w:pos="4320"/>
        <w:tab w:val="right" w:pos="8640"/>
      </w:tabs>
      <w:spacing w:before="60" w:after="120"/>
      <w:jc w:val="right"/>
      <w:rPr>
        <w:rFonts w:eastAsia="Times New Roman"/>
        <w:b/>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D1876" w14:textId="77777777" w:rsidR="00000000" w:rsidRDefault="00451A7F">
      <w:r>
        <w:separator/>
      </w:r>
    </w:p>
  </w:footnote>
  <w:footnote w:type="continuationSeparator" w:id="0">
    <w:p w14:paraId="608438B9" w14:textId="77777777" w:rsidR="00000000" w:rsidRDefault="00451A7F">
      <w:r>
        <w:continuationSeparator/>
      </w:r>
    </w:p>
  </w:footnote>
  <w:footnote w:id="1">
    <w:p w14:paraId="43508168" w14:textId="77777777" w:rsidR="00E00B06" w:rsidRDefault="00E00B06" w:rsidP="00E00B06">
      <w:pPr>
        <w:pStyle w:val="FootnoteText"/>
        <w:rPr>
          <w:rFonts w:eastAsia="SimSun"/>
          <w:lang w:val="en-US"/>
        </w:rPr>
      </w:pPr>
      <w:r>
        <w:rPr>
          <w:rStyle w:val="FootnoteReference"/>
        </w:rPr>
        <w:footnoteRef/>
      </w:r>
      <w:r>
        <w:rPr>
          <w:lang w:val="en-US"/>
        </w:rPr>
        <w:t xml:space="preserve"> </w:t>
      </w:r>
      <w:r>
        <w:rPr>
          <w:szCs w:val="18"/>
          <w:lang w:val="en-US"/>
        </w:rPr>
        <w:t>Though not repeated every time throughout the present document after “Nature Futures Framework”, it is understood that any mention of the framework implicitly includes this subtitle.</w:t>
      </w:r>
    </w:p>
    <w:p w14:paraId="0281491A" w14:textId="77777777" w:rsidR="00E00B06" w:rsidRDefault="00E00B06" w:rsidP="00E00B06">
      <w:pPr>
        <w:pStyle w:val="FootnoteText"/>
        <w:rPr>
          <w:lang w:val="en-US"/>
        </w:rPr>
      </w:pPr>
    </w:p>
  </w:footnote>
  <w:footnote w:id="2">
    <w:p w14:paraId="34DE2783" w14:textId="77777777" w:rsidR="00E00B06" w:rsidRDefault="00E00B06" w:rsidP="00E00B06">
      <w:pPr>
        <w:pStyle w:val="FootnoteText"/>
        <w:rPr>
          <w:lang w:val="en-US"/>
        </w:rPr>
      </w:pPr>
      <w:r>
        <w:rPr>
          <w:rStyle w:val="FootnoteReference"/>
        </w:rPr>
        <w:footnoteRef/>
      </w:r>
      <w:r>
        <w:rPr>
          <w:lang w:val="en-US"/>
        </w:rPr>
        <w:t xml:space="preserve"> </w:t>
      </w:r>
      <w:r>
        <w:rPr>
          <w:szCs w:val="18"/>
          <w:lang w:val="en-US"/>
        </w:rPr>
        <w:t>Though not repeated every time throughout the present document after “Nature Futures Framework”, it is understood that any mention of the framework implicitly includes this subtitle.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47B3" w14:textId="1AF95635" w:rsidR="009442F1" w:rsidRPr="009442F1" w:rsidRDefault="009442F1">
    <w:pPr>
      <w:pStyle w:val="Header"/>
      <w:rPr>
        <w:b w:val="0"/>
        <w:bCs/>
        <w:sz w:val="20"/>
      </w:rPr>
    </w:pPr>
    <w:bookmarkStart w:id="17" w:name="_Hlk130473964"/>
    <w:bookmarkStart w:id="18" w:name="_Hlk130473965"/>
    <w:r w:rsidRPr="009442F1">
      <w:rPr>
        <w:b w:val="0"/>
        <w:bCs/>
        <w:sz w:val="20"/>
      </w:rPr>
      <w:t>IPBES/TF/SCN/WSP/2022/2/5</w:t>
    </w:r>
    <w:bookmarkEnd w:id="17"/>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3CC3" w14:textId="6DE8CFEA" w:rsidR="009442F1" w:rsidRPr="009442F1" w:rsidRDefault="009442F1" w:rsidP="009442F1">
    <w:pPr>
      <w:pStyle w:val="Header"/>
      <w:jc w:val="right"/>
      <w:rPr>
        <w:b w:val="0"/>
        <w:bCs/>
        <w:sz w:val="20"/>
      </w:rPr>
    </w:pPr>
    <w:r w:rsidRPr="009442F1">
      <w:rPr>
        <w:b w:val="0"/>
        <w:bCs/>
        <w:sz w:val="20"/>
      </w:rPr>
      <w:t>IPBES/TF/SCN/WSP/2022/2/5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5B90" w14:textId="77777777" w:rsidR="00941FB7" w:rsidRDefault="00451A7F">
    <w:pPr>
      <w:pBdr>
        <w:bottom w:val="single" w:sz="4" w:space="1" w:color="000000"/>
      </w:pBdr>
    </w:pPr>
    <w:bookmarkStart w:id="30" w:name="_Hlk130473169"/>
    <w:bookmarkStart w:id="31" w:name="_Hlk130473895"/>
    <w:bookmarkStart w:id="32" w:name="_Hlk130473896"/>
    <w:r>
      <w:t>IPBES/TF/SCN/WSP/2022/2/5</w:t>
    </w:r>
  </w:p>
  <w:bookmarkEnd w:id="30"/>
  <w:bookmarkEnd w:id="31"/>
  <w:bookmarkEnd w:id="32"/>
  <w:p w14:paraId="5628A1A4" w14:textId="77777777" w:rsidR="00941FB7" w:rsidRDefault="00941FB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0C3F" w14:textId="77777777" w:rsidR="00941FB7" w:rsidRDefault="00451A7F">
    <w:pPr>
      <w:pBdr>
        <w:bottom w:val="single" w:sz="4" w:space="1" w:color="000000"/>
      </w:pBdr>
      <w:jc w:val="right"/>
    </w:pPr>
    <w:bookmarkStart w:id="33" w:name="_Hlk130473187"/>
    <w:r>
      <w:t>IPBES/TF/SCN/WSP/2022/2/5</w:t>
    </w:r>
  </w:p>
  <w:bookmarkEnd w:id="33"/>
  <w:p w14:paraId="680FB81B" w14:textId="77777777" w:rsidR="00941FB7" w:rsidRDefault="00941F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0B6D"/>
    <w:multiLevelType w:val="multilevel"/>
    <w:tmpl w:val="2070E20E"/>
    <w:lvl w:ilvl="0">
      <w:start w:val="1"/>
      <w:numFmt w:val="upperRoman"/>
      <w:pStyle w:val="Normalnumber"/>
      <w:lvlText w:val="%1."/>
      <w:lvlJc w:val="right"/>
      <w:pPr>
        <w:ind w:left="1344" w:hanging="360"/>
      </w:pPr>
    </w:lvl>
    <w:lvl w:ilvl="1">
      <w:start w:val="1"/>
      <w:numFmt w:val="upperLetter"/>
      <w:lvlText w:val="%2."/>
      <w:lvlJc w:val="left"/>
      <w:pPr>
        <w:ind w:left="2334" w:hanging="630"/>
      </w:pPr>
    </w:lvl>
    <w:lvl w:ilvl="2">
      <w:start w:val="1"/>
      <w:numFmt w:val="lowerRoman"/>
      <w:lvlText w:val="%3."/>
      <w:lvlJc w:val="right"/>
      <w:pPr>
        <w:ind w:left="2784" w:hanging="180"/>
      </w:pPr>
    </w:lvl>
    <w:lvl w:ilvl="3">
      <w:start w:val="1"/>
      <w:numFmt w:val="decimal"/>
      <w:lvlText w:val="%4."/>
      <w:lvlJc w:val="left"/>
      <w:pPr>
        <w:ind w:left="3504" w:hanging="360"/>
      </w:pPr>
    </w:lvl>
    <w:lvl w:ilvl="4">
      <w:start w:val="1"/>
      <w:numFmt w:val="lowerLetter"/>
      <w:lvlText w:val="%5."/>
      <w:lvlJc w:val="left"/>
      <w:pPr>
        <w:ind w:left="4224" w:hanging="360"/>
      </w:pPr>
    </w:lvl>
    <w:lvl w:ilvl="5">
      <w:start w:val="1"/>
      <w:numFmt w:val="lowerRoman"/>
      <w:lvlText w:val="%6."/>
      <w:lvlJc w:val="right"/>
      <w:pPr>
        <w:ind w:left="4944" w:hanging="180"/>
      </w:pPr>
    </w:lvl>
    <w:lvl w:ilvl="6">
      <w:start w:val="1"/>
      <w:numFmt w:val="decimal"/>
      <w:lvlText w:val="%7."/>
      <w:lvlJc w:val="left"/>
      <w:pPr>
        <w:ind w:left="5664" w:hanging="360"/>
      </w:pPr>
    </w:lvl>
    <w:lvl w:ilvl="7">
      <w:start w:val="1"/>
      <w:numFmt w:val="lowerLetter"/>
      <w:lvlText w:val="%8."/>
      <w:lvlJc w:val="left"/>
      <w:pPr>
        <w:ind w:left="6384" w:hanging="360"/>
      </w:pPr>
    </w:lvl>
    <w:lvl w:ilvl="8">
      <w:start w:val="1"/>
      <w:numFmt w:val="lowerRoman"/>
      <w:lvlText w:val="%9."/>
      <w:lvlJc w:val="right"/>
      <w:pPr>
        <w:ind w:left="7104" w:hanging="180"/>
      </w:pPr>
    </w:lvl>
  </w:abstractNum>
  <w:abstractNum w:abstractNumId="1" w15:restartNumberingAfterBreak="0">
    <w:nsid w:val="064064AE"/>
    <w:multiLevelType w:val="multilevel"/>
    <w:tmpl w:val="5492EB82"/>
    <w:lvl w:ilvl="0">
      <w:start w:val="1"/>
      <w:numFmt w:val="bullet"/>
      <w:lvlText w:val=""/>
      <w:lvlJc w:val="left"/>
      <w:pPr>
        <w:ind w:left="720" w:hanging="360"/>
      </w:pPr>
      <w:rPr>
        <w:rFonts w:ascii="Symbol" w:hAnsi="Symbol" w:hint="default"/>
        <w:strike w:val="0"/>
        <w:dstrike w:val="0"/>
        <w:color w:val="auto"/>
        <w:u w:val="none"/>
        <w:effect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B956ED"/>
    <w:multiLevelType w:val="multilevel"/>
    <w:tmpl w:val="0E54ED30"/>
    <w:lvl w:ilvl="0">
      <w:start w:val="1"/>
      <w:numFmt w:val="upperRoman"/>
      <w:lvlText w:val="%1."/>
      <w:lvlJc w:val="left"/>
      <w:pPr>
        <w:ind w:left="0" w:firstLine="0"/>
      </w:pPr>
    </w:lvl>
    <w:lvl w:ilvl="1">
      <w:start w:val="1"/>
      <w:numFmt w:val="upperLetter"/>
      <w:lvlText w:val="%2."/>
      <w:lvlJc w:val="left"/>
      <w:pPr>
        <w:ind w:left="63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0E087C79"/>
    <w:multiLevelType w:val="multilevel"/>
    <w:tmpl w:val="1C58BAAE"/>
    <w:lvl w:ilvl="0">
      <w:start w:val="7"/>
      <w:numFmt w:val="bullet"/>
      <w:lvlText w:val="-"/>
      <w:lvlJc w:val="left"/>
      <w:pPr>
        <w:ind w:left="1967" w:hanging="360"/>
      </w:pPr>
      <w:rPr>
        <w:rFonts w:ascii="Arial" w:eastAsia="Arial" w:hAnsi="Arial" w:cs="Arial"/>
        <w:strike w:val="0"/>
        <w:dstrike w:val="0"/>
        <w:color w:val="000000"/>
        <w:u w:val="none"/>
        <w:effect w:val="none"/>
      </w:rPr>
    </w:lvl>
    <w:lvl w:ilvl="1">
      <w:start w:val="1"/>
      <w:numFmt w:val="bullet"/>
      <w:lvlText w:val="o"/>
      <w:lvlJc w:val="left"/>
      <w:pPr>
        <w:ind w:left="2687" w:hanging="360"/>
      </w:pPr>
      <w:rPr>
        <w:rFonts w:ascii="Courier New" w:eastAsia="Courier New" w:hAnsi="Courier New" w:cs="Courier New"/>
      </w:rPr>
    </w:lvl>
    <w:lvl w:ilvl="2">
      <w:start w:val="1"/>
      <w:numFmt w:val="bullet"/>
      <w:lvlText w:val="▪"/>
      <w:lvlJc w:val="left"/>
      <w:pPr>
        <w:ind w:left="3407" w:hanging="360"/>
      </w:pPr>
      <w:rPr>
        <w:rFonts w:ascii="Noto Sans Symbols" w:eastAsia="Noto Sans Symbols" w:hAnsi="Noto Sans Symbols" w:cs="Noto Sans Symbols"/>
      </w:rPr>
    </w:lvl>
    <w:lvl w:ilvl="3">
      <w:start w:val="1"/>
      <w:numFmt w:val="bullet"/>
      <w:lvlText w:val="●"/>
      <w:lvlJc w:val="left"/>
      <w:pPr>
        <w:ind w:left="4127" w:hanging="360"/>
      </w:pPr>
      <w:rPr>
        <w:rFonts w:ascii="Noto Sans Symbols" w:eastAsia="Noto Sans Symbols" w:hAnsi="Noto Sans Symbols" w:cs="Noto Sans Symbols"/>
      </w:rPr>
    </w:lvl>
    <w:lvl w:ilvl="4">
      <w:start w:val="1"/>
      <w:numFmt w:val="bullet"/>
      <w:lvlText w:val="o"/>
      <w:lvlJc w:val="left"/>
      <w:pPr>
        <w:ind w:left="4847" w:hanging="360"/>
      </w:pPr>
      <w:rPr>
        <w:rFonts w:ascii="Courier New" w:eastAsia="Courier New" w:hAnsi="Courier New" w:cs="Courier New"/>
      </w:rPr>
    </w:lvl>
    <w:lvl w:ilvl="5">
      <w:start w:val="1"/>
      <w:numFmt w:val="bullet"/>
      <w:lvlText w:val="▪"/>
      <w:lvlJc w:val="left"/>
      <w:pPr>
        <w:ind w:left="5567" w:hanging="360"/>
      </w:pPr>
      <w:rPr>
        <w:rFonts w:ascii="Noto Sans Symbols" w:eastAsia="Noto Sans Symbols" w:hAnsi="Noto Sans Symbols" w:cs="Noto Sans Symbols"/>
      </w:rPr>
    </w:lvl>
    <w:lvl w:ilvl="6">
      <w:start w:val="1"/>
      <w:numFmt w:val="bullet"/>
      <w:lvlText w:val="●"/>
      <w:lvlJc w:val="left"/>
      <w:pPr>
        <w:ind w:left="6287" w:hanging="360"/>
      </w:pPr>
      <w:rPr>
        <w:rFonts w:ascii="Noto Sans Symbols" w:eastAsia="Noto Sans Symbols" w:hAnsi="Noto Sans Symbols" w:cs="Noto Sans Symbols"/>
      </w:rPr>
    </w:lvl>
    <w:lvl w:ilvl="7">
      <w:start w:val="1"/>
      <w:numFmt w:val="bullet"/>
      <w:lvlText w:val="o"/>
      <w:lvlJc w:val="left"/>
      <w:pPr>
        <w:ind w:left="7007" w:hanging="360"/>
      </w:pPr>
      <w:rPr>
        <w:rFonts w:ascii="Courier New" w:eastAsia="Courier New" w:hAnsi="Courier New" w:cs="Courier New"/>
      </w:rPr>
    </w:lvl>
    <w:lvl w:ilvl="8">
      <w:start w:val="1"/>
      <w:numFmt w:val="bullet"/>
      <w:lvlText w:val="▪"/>
      <w:lvlJc w:val="left"/>
      <w:pPr>
        <w:ind w:left="7727" w:hanging="360"/>
      </w:pPr>
      <w:rPr>
        <w:rFonts w:ascii="Noto Sans Symbols" w:eastAsia="Noto Sans Symbols" w:hAnsi="Noto Sans Symbols" w:cs="Noto Sans Symbols"/>
      </w:rPr>
    </w:lvl>
  </w:abstractNum>
  <w:abstractNum w:abstractNumId="4" w15:restartNumberingAfterBreak="0">
    <w:nsid w:val="103C0775"/>
    <w:multiLevelType w:val="hybridMultilevel"/>
    <w:tmpl w:val="7256D24E"/>
    <w:lvl w:ilvl="0" w:tplc="35CAE9BE">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35A1010"/>
    <w:multiLevelType w:val="multilevel"/>
    <w:tmpl w:val="E4F0623A"/>
    <w:lvl w:ilvl="0">
      <w:start w:val="1"/>
      <w:numFmt w:val="bullet"/>
      <w:pStyle w:val="Style2"/>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1DB71AE9"/>
    <w:multiLevelType w:val="multilevel"/>
    <w:tmpl w:val="4BCEA596"/>
    <w:lvl w:ilvl="0">
      <w:start w:val="1"/>
      <w:numFmt w:val="bullet"/>
      <w:lvlText w:val="●"/>
      <w:lvlJc w:val="left"/>
      <w:pPr>
        <w:ind w:left="2160" w:hanging="360"/>
      </w:pPr>
      <w:rPr>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abstractNum w:abstractNumId="7" w15:restartNumberingAfterBreak="0">
    <w:nsid w:val="22B93C41"/>
    <w:multiLevelType w:val="multilevel"/>
    <w:tmpl w:val="94F8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CD78BC"/>
    <w:multiLevelType w:val="multilevel"/>
    <w:tmpl w:val="43C2E366"/>
    <w:lvl w:ilvl="0">
      <w:start w:val="1"/>
      <w:numFmt w:val="lowerRoman"/>
      <w:lvlText w:val="%1."/>
      <w:lvlJc w:val="left"/>
      <w:pPr>
        <w:ind w:left="1607" w:hanging="360"/>
      </w:pPr>
      <w:rPr>
        <w:strike w:val="0"/>
        <w:dstrike w:val="0"/>
        <w:color w:val="000000"/>
        <w:u w:val="none"/>
        <w:effect w:val="none"/>
      </w:rPr>
    </w:lvl>
    <w:lvl w:ilvl="1">
      <w:start w:val="1"/>
      <w:numFmt w:val="bullet"/>
      <w:lvlText w:val="o"/>
      <w:lvlJc w:val="left"/>
      <w:pPr>
        <w:ind w:left="2327" w:hanging="360"/>
      </w:pPr>
      <w:rPr>
        <w:rFonts w:ascii="Courier New" w:eastAsia="Courier New" w:hAnsi="Courier New" w:cs="Courier New"/>
      </w:rPr>
    </w:lvl>
    <w:lvl w:ilvl="2">
      <w:start w:val="1"/>
      <w:numFmt w:val="bullet"/>
      <w:lvlText w:val="▪"/>
      <w:lvlJc w:val="left"/>
      <w:pPr>
        <w:ind w:left="3047" w:hanging="360"/>
      </w:pPr>
      <w:rPr>
        <w:rFonts w:ascii="Noto Sans Symbols" w:eastAsia="Noto Sans Symbols" w:hAnsi="Noto Sans Symbols" w:cs="Noto Sans Symbols"/>
      </w:rPr>
    </w:lvl>
    <w:lvl w:ilvl="3">
      <w:start w:val="1"/>
      <w:numFmt w:val="bullet"/>
      <w:lvlText w:val="●"/>
      <w:lvlJc w:val="left"/>
      <w:pPr>
        <w:ind w:left="3767" w:hanging="360"/>
      </w:pPr>
      <w:rPr>
        <w:rFonts w:ascii="Noto Sans Symbols" w:eastAsia="Noto Sans Symbols" w:hAnsi="Noto Sans Symbols" w:cs="Noto Sans Symbols"/>
      </w:rPr>
    </w:lvl>
    <w:lvl w:ilvl="4">
      <w:start w:val="1"/>
      <w:numFmt w:val="bullet"/>
      <w:lvlText w:val="o"/>
      <w:lvlJc w:val="left"/>
      <w:pPr>
        <w:ind w:left="4487" w:hanging="360"/>
      </w:pPr>
      <w:rPr>
        <w:rFonts w:ascii="Courier New" w:eastAsia="Courier New" w:hAnsi="Courier New" w:cs="Courier New"/>
      </w:rPr>
    </w:lvl>
    <w:lvl w:ilvl="5">
      <w:start w:val="1"/>
      <w:numFmt w:val="bullet"/>
      <w:lvlText w:val="▪"/>
      <w:lvlJc w:val="left"/>
      <w:pPr>
        <w:ind w:left="5207" w:hanging="360"/>
      </w:pPr>
      <w:rPr>
        <w:rFonts w:ascii="Noto Sans Symbols" w:eastAsia="Noto Sans Symbols" w:hAnsi="Noto Sans Symbols" w:cs="Noto Sans Symbols"/>
      </w:rPr>
    </w:lvl>
    <w:lvl w:ilvl="6">
      <w:start w:val="1"/>
      <w:numFmt w:val="bullet"/>
      <w:lvlText w:val="●"/>
      <w:lvlJc w:val="left"/>
      <w:pPr>
        <w:ind w:left="5927" w:hanging="360"/>
      </w:pPr>
      <w:rPr>
        <w:rFonts w:ascii="Noto Sans Symbols" w:eastAsia="Noto Sans Symbols" w:hAnsi="Noto Sans Symbols" w:cs="Noto Sans Symbols"/>
      </w:rPr>
    </w:lvl>
    <w:lvl w:ilvl="7">
      <w:start w:val="1"/>
      <w:numFmt w:val="bullet"/>
      <w:lvlText w:val="o"/>
      <w:lvlJc w:val="left"/>
      <w:pPr>
        <w:ind w:left="6647" w:hanging="360"/>
      </w:pPr>
      <w:rPr>
        <w:rFonts w:ascii="Courier New" w:eastAsia="Courier New" w:hAnsi="Courier New" w:cs="Courier New"/>
      </w:rPr>
    </w:lvl>
    <w:lvl w:ilvl="8">
      <w:start w:val="1"/>
      <w:numFmt w:val="bullet"/>
      <w:lvlText w:val="▪"/>
      <w:lvlJc w:val="left"/>
      <w:pPr>
        <w:ind w:left="7367" w:hanging="360"/>
      </w:pPr>
      <w:rPr>
        <w:rFonts w:ascii="Noto Sans Symbols" w:eastAsia="Noto Sans Symbols" w:hAnsi="Noto Sans Symbols" w:cs="Noto Sans Symbols"/>
      </w:rPr>
    </w:lvl>
  </w:abstractNum>
  <w:abstractNum w:abstractNumId="9" w15:restartNumberingAfterBreak="0">
    <w:nsid w:val="28CC63F1"/>
    <w:multiLevelType w:val="hybridMultilevel"/>
    <w:tmpl w:val="8DE64304"/>
    <w:lvl w:ilvl="0" w:tplc="FFFFFFFF">
      <w:start w:val="1"/>
      <w:numFmt w:val="decimal"/>
      <w:lvlText w:val="%1."/>
      <w:lvlJc w:val="left"/>
      <w:pPr>
        <w:ind w:left="360" w:hanging="360"/>
      </w:pPr>
    </w:lvl>
    <w:lvl w:ilvl="1" w:tplc="7556D3CC">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2AE7180"/>
    <w:multiLevelType w:val="hybridMultilevel"/>
    <w:tmpl w:val="35403632"/>
    <w:lvl w:ilvl="0" w:tplc="35CAE9BE">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33C13689"/>
    <w:multiLevelType w:val="multilevel"/>
    <w:tmpl w:val="EDF0D746"/>
    <w:lvl w:ilvl="0">
      <w:start w:val="7"/>
      <w:numFmt w:val="bullet"/>
      <w:lvlText w:val="-"/>
      <w:lvlJc w:val="left"/>
      <w:pPr>
        <w:ind w:left="1620" w:hanging="360"/>
      </w:pPr>
      <w:rPr>
        <w:rFonts w:ascii="Arial" w:eastAsia="Arial" w:hAnsi="Arial" w:cs="Arial"/>
        <w:strike w:val="0"/>
        <w:dstrike w:val="0"/>
        <w:color w:val="000000"/>
        <w:u w:val="none"/>
        <w:effect w:val="none"/>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12" w15:restartNumberingAfterBreak="0">
    <w:nsid w:val="34A60DDC"/>
    <w:multiLevelType w:val="multilevel"/>
    <w:tmpl w:val="C5389E24"/>
    <w:lvl w:ilvl="0">
      <w:start w:val="7"/>
      <w:numFmt w:val="bullet"/>
      <w:lvlText w:val="-"/>
      <w:lvlJc w:val="left"/>
      <w:pPr>
        <w:ind w:left="1967" w:hanging="360"/>
      </w:pPr>
      <w:rPr>
        <w:rFonts w:ascii="Arial" w:eastAsia="Arial" w:hAnsi="Arial" w:cs="Arial"/>
        <w:color w:val="000000"/>
        <w:u w:val="none"/>
      </w:rPr>
    </w:lvl>
    <w:lvl w:ilvl="1">
      <w:start w:val="1"/>
      <w:numFmt w:val="bullet"/>
      <w:lvlText w:val="o"/>
      <w:lvlJc w:val="left"/>
      <w:pPr>
        <w:ind w:left="2687" w:hanging="360"/>
      </w:pPr>
      <w:rPr>
        <w:rFonts w:ascii="Courier New" w:eastAsia="Courier New" w:hAnsi="Courier New" w:cs="Courier New"/>
      </w:rPr>
    </w:lvl>
    <w:lvl w:ilvl="2">
      <w:start w:val="1"/>
      <w:numFmt w:val="bullet"/>
      <w:lvlText w:val="▪"/>
      <w:lvlJc w:val="left"/>
      <w:pPr>
        <w:ind w:left="3407" w:hanging="360"/>
      </w:pPr>
      <w:rPr>
        <w:rFonts w:ascii="Noto Sans Symbols" w:eastAsia="Noto Sans Symbols" w:hAnsi="Noto Sans Symbols" w:cs="Noto Sans Symbols"/>
      </w:rPr>
    </w:lvl>
    <w:lvl w:ilvl="3">
      <w:start w:val="1"/>
      <w:numFmt w:val="bullet"/>
      <w:lvlText w:val="●"/>
      <w:lvlJc w:val="left"/>
      <w:pPr>
        <w:ind w:left="4127" w:hanging="360"/>
      </w:pPr>
      <w:rPr>
        <w:rFonts w:ascii="Noto Sans Symbols" w:eastAsia="Noto Sans Symbols" w:hAnsi="Noto Sans Symbols" w:cs="Noto Sans Symbols"/>
      </w:rPr>
    </w:lvl>
    <w:lvl w:ilvl="4">
      <w:start w:val="1"/>
      <w:numFmt w:val="bullet"/>
      <w:lvlText w:val="o"/>
      <w:lvlJc w:val="left"/>
      <w:pPr>
        <w:ind w:left="4847" w:hanging="360"/>
      </w:pPr>
      <w:rPr>
        <w:rFonts w:ascii="Courier New" w:eastAsia="Courier New" w:hAnsi="Courier New" w:cs="Courier New"/>
      </w:rPr>
    </w:lvl>
    <w:lvl w:ilvl="5">
      <w:start w:val="1"/>
      <w:numFmt w:val="bullet"/>
      <w:lvlText w:val="▪"/>
      <w:lvlJc w:val="left"/>
      <w:pPr>
        <w:ind w:left="5567" w:hanging="360"/>
      </w:pPr>
      <w:rPr>
        <w:rFonts w:ascii="Noto Sans Symbols" w:eastAsia="Noto Sans Symbols" w:hAnsi="Noto Sans Symbols" w:cs="Noto Sans Symbols"/>
      </w:rPr>
    </w:lvl>
    <w:lvl w:ilvl="6">
      <w:start w:val="1"/>
      <w:numFmt w:val="bullet"/>
      <w:lvlText w:val="●"/>
      <w:lvlJc w:val="left"/>
      <w:pPr>
        <w:ind w:left="6287" w:hanging="360"/>
      </w:pPr>
      <w:rPr>
        <w:rFonts w:ascii="Noto Sans Symbols" w:eastAsia="Noto Sans Symbols" w:hAnsi="Noto Sans Symbols" w:cs="Noto Sans Symbols"/>
      </w:rPr>
    </w:lvl>
    <w:lvl w:ilvl="7">
      <w:start w:val="1"/>
      <w:numFmt w:val="bullet"/>
      <w:lvlText w:val="o"/>
      <w:lvlJc w:val="left"/>
      <w:pPr>
        <w:ind w:left="7007" w:hanging="360"/>
      </w:pPr>
      <w:rPr>
        <w:rFonts w:ascii="Courier New" w:eastAsia="Courier New" w:hAnsi="Courier New" w:cs="Courier New"/>
      </w:rPr>
    </w:lvl>
    <w:lvl w:ilvl="8">
      <w:start w:val="1"/>
      <w:numFmt w:val="bullet"/>
      <w:lvlText w:val="▪"/>
      <w:lvlJc w:val="left"/>
      <w:pPr>
        <w:ind w:left="7727" w:hanging="360"/>
      </w:pPr>
      <w:rPr>
        <w:rFonts w:ascii="Noto Sans Symbols" w:eastAsia="Noto Sans Symbols" w:hAnsi="Noto Sans Symbols" w:cs="Noto Sans Symbols"/>
      </w:rPr>
    </w:lvl>
  </w:abstractNum>
  <w:abstractNum w:abstractNumId="13" w15:restartNumberingAfterBreak="0">
    <w:nsid w:val="34D03CF1"/>
    <w:multiLevelType w:val="multilevel"/>
    <w:tmpl w:val="3E98D33C"/>
    <w:lvl w:ilvl="0">
      <w:start w:val="7"/>
      <w:numFmt w:val="bullet"/>
      <w:pStyle w:val="Style3"/>
      <w:lvlText w:val="-"/>
      <w:lvlJc w:val="left"/>
      <w:pPr>
        <w:ind w:left="1967" w:hanging="360"/>
      </w:pPr>
      <w:rPr>
        <w:rFonts w:ascii="Arial" w:eastAsia="Arial" w:hAnsi="Arial" w:cs="Arial"/>
        <w:b w:val="0"/>
        <w:color w:val="000000"/>
        <w:u w:val="none"/>
      </w:rPr>
    </w:lvl>
    <w:lvl w:ilvl="1">
      <w:start w:val="1"/>
      <w:numFmt w:val="bullet"/>
      <w:lvlText w:val="o"/>
      <w:lvlJc w:val="left"/>
      <w:pPr>
        <w:ind w:left="2687" w:hanging="360"/>
      </w:pPr>
      <w:rPr>
        <w:rFonts w:ascii="Courier New" w:eastAsia="Courier New" w:hAnsi="Courier New" w:cs="Courier New"/>
      </w:rPr>
    </w:lvl>
    <w:lvl w:ilvl="2">
      <w:start w:val="1"/>
      <w:numFmt w:val="bullet"/>
      <w:lvlText w:val="▪"/>
      <w:lvlJc w:val="left"/>
      <w:pPr>
        <w:ind w:left="3407" w:hanging="360"/>
      </w:pPr>
      <w:rPr>
        <w:rFonts w:ascii="Noto Sans Symbols" w:eastAsia="Noto Sans Symbols" w:hAnsi="Noto Sans Symbols" w:cs="Noto Sans Symbols"/>
      </w:rPr>
    </w:lvl>
    <w:lvl w:ilvl="3">
      <w:start w:val="1"/>
      <w:numFmt w:val="bullet"/>
      <w:lvlText w:val="●"/>
      <w:lvlJc w:val="left"/>
      <w:pPr>
        <w:ind w:left="4127" w:hanging="360"/>
      </w:pPr>
      <w:rPr>
        <w:rFonts w:ascii="Noto Sans Symbols" w:eastAsia="Noto Sans Symbols" w:hAnsi="Noto Sans Symbols" w:cs="Noto Sans Symbols"/>
      </w:rPr>
    </w:lvl>
    <w:lvl w:ilvl="4">
      <w:start w:val="1"/>
      <w:numFmt w:val="bullet"/>
      <w:lvlText w:val="o"/>
      <w:lvlJc w:val="left"/>
      <w:pPr>
        <w:ind w:left="4847" w:hanging="360"/>
      </w:pPr>
      <w:rPr>
        <w:rFonts w:ascii="Courier New" w:eastAsia="Courier New" w:hAnsi="Courier New" w:cs="Courier New"/>
      </w:rPr>
    </w:lvl>
    <w:lvl w:ilvl="5">
      <w:start w:val="1"/>
      <w:numFmt w:val="bullet"/>
      <w:lvlText w:val="▪"/>
      <w:lvlJc w:val="left"/>
      <w:pPr>
        <w:ind w:left="5567" w:hanging="360"/>
      </w:pPr>
      <w:rPr>
        <w:rFonts w:ascii="Noto Sans Symbols" w:eastAsia="Noto Sans Symbols" w:hAnsi="Noto Sans Symbols" w:cs="Noto Sans Symbols"/>
      </w:rPr>
    </w:lvl>
    <w:lvl w:ilvl="6">
      <w:start w:val="1"/>
      <w:numFmt w:val="bullet"/>
      <w:lvlText w:val="●"/>
      <w:lvlJc w:val="left"/>
      <w:pPr>
        <w:ind w:left="6287" w:hanging="360"/>
      </w:pPr>
      <w:rPr>
        <w:rFonts w:ascii="Noto Sans Symbols" w:eastAsia="Noto Sans Symbols" w:hAnsi="Noto Sans Symbols" w:cs="Noto Sans Symbols"/>
      </w:rPr>
    </w:lvl>
    <w:lvl w:ilvl="7">
      <w:start w:val="1"/>
      <w:numFmt w:val="bullet"/>
      <w:lvlText w:val="o"/>
      <w:lvlJc w:val="left"/>
      <w:pPr>
        <w:ind w:left="7007" w:hanging="360"/>
      </w:pPr>
      <w:rPr>
        <w:rFonts w:ascii="Courier New" w:eastAsia="Courier New" w:hAnsi="Courier New" w:cs="Courier New"/>
      </w:rPr>
    </w:lvl>
    <w:lvl w:ilvl="8">
      <w:start w:val="1"/>
      <w:numFmt w:val="bullet"/>
      <w:lvlText w:val="▪"/>
      <w:lvlJc w:val="left"/>
      <w:pPr>
        <w:ind w:left="7727" w:hanging="360"/>
      </w:pPr>
      <w:rPr>
        <w:rFonts w:ascii="Noto Sans Symbols" w:eastAsia="Noto Sans Symbols" w:hAnsi="Noto Sans Symbols" w:cs="Noto Sans Symbols"/>
      </w:rPr>
    </w:lvl>
  </w:abstractNum>
  <w:abstractNum w:abstractNumId="14" w15:restartNumberingAfterBreak="0">
    <w:nsid w:val="35E543ED"/>
    <w:multiLevelType w:val="multilevel"/>
    <w:tmpl w:val="3C12D830"/>
    <w:lvl w:ilvl="0">
      <w:start w:val="1"/>
      <w:numFmt w:val="lowerRoman"/>
      <w:pStyle w:val="Heading1"/>
      <w:lvlText w:val="%1."/>
      <w:lvlJc w:val="left"/>
      <w:pPr>
        <w:ind w:left="1607" w:hanging="360"/>
      </w:pPr>
      <w:rPr>
        <w:color w:val="000000"/>
        <w:u w:val="none"/>
      </w:rPr>
    </w:lvl>
    <w:lvl w:ilvl="1">
      <w:start w:val="1"/>
      <w:numFmt w:val="bullet"/>
      <w:pStyle w:val="Heading2"/>
      <w:lvlText w:val="o"/>
      <w:lvlJc w:val="left"/>
      <w:pPr>
        <w:ind w:left="2327" w:hanging="360"/>
      </w:pPr>
      <w:rPr>
        <w:rFonts w:ascii="Courier New" w:eastAsia="Courier New" w:hAnsi="Courier New" w:cs="Courier New"/>
      </w:rPr>
    </w:lvl>
    <w:lvl w:ilvl="2">
      <w:start w:val="1"/>
      <w:numFmt w:val="bullet"/>
      <w:pStyle w:val="Heading3"/>
      <w:lvlText w:val="▪"/>
      <w:lvlJc w:val="left"/>
      <w:pPr>
        <w:ind w:left="3047" w:hanging="360"/>
      </w:pPr>
      <w:rPr>
        <w:rFonts w:ascii="Noto Sans Symbols" w:eastAsia="Noto Sans Symbols" w:hAnsi="Noto Sans Symbols" w:cs="Noto Sans Symbols"/>
      </w:rPr>
    </w:lvl>
    <w:lvl w:ilvl="3">
      <w:start w:val="1"/>
      <w:numFmt w:val="bullet"/>
      <w:pStyle w:val="Heading4"/>
      <w:lvlText w:val="●"/>
      <w:lvlJc w:val="left"/>
      <w:pPr>
        <w:ind w:left="3767" w:hanging="360"/>
      </w:pPr>
      <w:rPr>
        <w:rFonts w:ascii="Noto Sans Symbols" w:eastAsia="Noto Sans Symbols" w:hAnsi="Noto Sans Symbols" w:cs="Noto Sans Symbols"/>
      </w:rPr>
    </w:lvl>
    <w:lvl w:ilvl="4">
      <w:start w:val="1"/>
      <w:numFmt w:val="bullet"/>
      <w:pStyle w:val="Heading5"/>
      <w:lvlText w:val="o"/>
      <w:lvlJc w:val="left"/>
      <w:pPr>
        <w:ind w:left="4487" w:hanging="360"/>
      </w:pPr>
      <w:rPr>
        <w:rFonts w:ascii="Courier New" w:eastAsia="Courier New" w:hAnsi="Courier New" w:cs="Courier New"/>
      </w:rPr>
    </w:lvl>
    <w:lvl w:ilvl="5">
      <w:start w:val="1"/>
      <w:numFmt w:val="bullet"/>
      <w:pStyle w:val="Heading6"/>
      <w:lvlText w:val="▪"/>
      <w:lvlJc w:val="left"/>
      <w:pPr>
        <w:ind w:left="5207" w:hanging="360"/>
      </w:pPr>
      <w:rPr>
        <w:rFonts w:ascii="Noto Sans Symbols" w:eastAsia="Noto Sans Symbols" w:hAnsi="Noto Sans Symbols" w:cs="Noto Sans Symbols"/>
      </w:rPr>
    </w:lvl>
    <w:lvl w:ilvl="6">
      <w:start w:val="1"/>
      <w:numFmt w:val="bullet"/>
      <w:pStyle w:val="Heading7"/>
      <w:lvlText w:val="●"/>
      <w:lvlJc w:val="left"/>
      <w:pPr>
        <w:ind w:left="5927" w:hanging="360"/>
      </w:pPr>
      <w:rPr>
        <w:rFonts w:ascii="Noto Sans Symbols" w:eastAsia="Noto Sans Symbols" w:hAnsi="Noto Sans Symbols" w:cs="Noto Sans Symbols"/>
      </w:rPr>
    </w:lvl>
    <w:lvl w:ilvl="7">
      <w:start w:val="1"/>
      <w:numFmt w:val="bullet"/>
      <w:pStyle w:val="Heading8"/>
      <w:lvlText w:val="o"/>
      <w:lvlJc w:val="left"/>
      <w:pPr>
        <w:ind w:left="6647" w:hanging="360"/>
      </w:pPr>
      <w:rPr>
        <w:rFonts w:ascii="Courier New" w:eastAsia="Courier New" w:hAnsi="Courier New" w:cs="Courier New"/>
      </w:rPr>
    </w:lvl>
    <w:lvl w:ilvl="8">
      <w:start w:val="1"/>
      <w:numFmt w:val="bullet"/>
      <w:pStyle w:val="Heading9"/>
      <w:lvlText w:val="▪"/>
      <w:lvlJc w:val="left"/>
      <w:pPr>
        <w:ind w:left="7367" w:hanging="360"/>
      </w:pPr>
      <w:rPr>
        <w:rFonts w:ascii="Noto Sans Symbols" w:eastAsia="Noto Sans Symbols" w:hAnsi="Noto Sans Symbols" w:cs="Noto Sans Symbols"/>
      </w:rPr>
    </w:lvl>
  </w:abstractNum>
  <w:abstractNum w:abstractNumId="15" w15:restartNumberingAfterBreak="0">
    <w:nsid w:val="36EF3253"/>
    <w:multiLevelType w:val="multilevel"/>
    <w:tmpl w:val="902C7112"/>
    <w:lvl w:ilvl="0">
      <w:start w:val="7"/>
      <w:numFmt w:val="bullet"/>
      <w:lvlText w:val="-"/>
      <w:lvlJc w:val="left"/>
      <w:pPr>
        <w:ind w:left="1967" w:hanging="360"/>
      </w:pPr>
      <w:rPr>
        <w:rFonts w:ascii="Arial" w:eastAsia="Arial" w:hAnsi="Arial" w:cs="Arial"/>
        <w:b w:val="0"/>
        <w:strike w:val="0"/>
        <w:dstrike w:val="0"/>
        <w:color w:val="000000"/>
        <w:u w:val="none"/>
        <w:effect w:val="none"/>
      </w:rPr>
    </w:lvl>
    <w:lvl w:ilvl="1">
      <w:start w:val="1"/>
      <w:numFmt w:val="bullet"/>
      <w:lvlText w:val="o"/>
      <w:lvlJc w:val="left"/>
      <w:pPr>
        <w:ind w:left="2687" w:hanging="360"/>
      </w:pPr>
      <w:rPr>
        <w:rFonts w:ascii="Courier New" w:eastAsia="Courier New" w:hAnsi="Courier New" w:cs="Courier New"/>
      </w:rPr>
    </w:lvl>
    <w:lvl w:ilvl="2">
      <w:start w:val="1"/>
      <w:numFmt w:val="bullet"/>
      <w:lvlText w:val="▪"/>
      <w:lvlJc w:val="left"/>
      <w:pPr>
        <w:ind w:left="3407" w:hanging="360"/>
      </w:pPr>
      <w:rPr>
        <w:rFonts w:ascii="Noto Sans Symbols" w:eastAsia="Noto Sans Symbols" w:hAnsi="Noto Sans Symbols" w:cs="Noto Sans Symbols"/>
      </w:rPr>
    </w:lvl>
    <w:lvl w:ilvl="3">
      <w:start w:val="1"/>
      <w:numFmt w:val="bullet"/>
      <w:lvlText w:val="●"/>
      <w:lvlJc w:val="left"/>
      <w:pPr>
        <w:ind w:left="4127" w:hanging="360"/>
      </w:pPr>
      <w:rPr>
        <w:rFonts w:ascii="Noto Sans Symbols" w:eastAsia="Noto Sans Symbols" w:hAnsi="Noto Sans Symbols" w:cs="Noto Sans Symbols"/>
      </w:rPr>
    </w:lvl>
    <w:lvl w:ilvl="4">
      <w:start w:val="1"/>
      <w:numFmt w:val="bullet"/>
      <w:lvlText w:val="o"/>
      <w:lvlJc w:val="left"/>
      <w:pPr>
        <w:ind w:left="4847" w:hanging="360"/>
      </w:pPr>
      <w:rPr>
        <w:rFonts w:ascii="Courier New" w:eastAsia="Courier New" w:hAnsi="Courier New" w:cs="Courier New"/>
      </w:rPr>
    </w:lvl>
    <w:lvl w:ilvl="5">
      <w:start w:val="1"/>
      <w:numFmt w:val="bullet"/>
      <w:lvlText w:val="▪"/>
      <w:lvlJc w:val="left"/>
      <w:pPr>
        <w:ind w:left="5567" w:hanging="360"/>
      </w:pPr>
      <w:rPr>
        <w:rFonts w:ascii="Noto Sans Symbols" w:eastAsia="Noto Sans Symbols" w:hAnsi="Noto Sans Symbols" w:cs="Noto Sans Symbols"/>
      </w:rPr>
    </w:lvl>
    <w:lvl w:ilvl="6">
      <w:start w:val="1"/>
      <w:numFmt w:val="bullet"/>
      <w:lvlText w:val="●"/>
      <w:lvlJc w:val="left"/>
      <w:pPr>
        <w:ind w:left="6287" w:hanging="360"/>
      </w:pPr>
      <w:rPr>
        <w:rFonts w:ascii="Noto Sans Symbols" w:eastAsia="Noto Sans Symbols" w:hAnsi="Noto Sans Symbols" w:cs="Noto Sans Symbols"/>
      </w:rPr>
    </w:lvl>
    <w:lvl w:ilvl="7">
      <w:start w:val="1"/>
      <w:numFmt w:val="bullet"/>
      <w:lvlText w:val="o"/>
      <w:lvlJc w:val="left"/>
      <w:pPr>
        <w:ind w:left="7007" w:hanging="360"/>
      </w:pPr>
      <w:rPr>
        <w:rFonts w:ascii="Courier New" w:eastAsia="Courier New" w:hAnsi="Courier New" w:cs="Courier New"/>
      </w:rPr>
    </w:lvl>
    <w:lvl w:ilvl="8">
      <w:start w:val="1"/>
      <w:numFmt w:val="bullet"/>
      <w:lvlText w:val="▪"/>
      <w:lvlJc w:val="left"/>
      <w:pPr>
        <w:ind w:left="7727" w:hanging="360"/>
      </w:pPr>
      <w:rPr>
        <w:rFonts w:ascii="Noto Sans Symbols" w:eastAsia="Noto Sans Symbols" w:hAnsi="Noto Sans Symbols" w:cs="Noto Sans Symbols"/>
      </w:rPr>
    </w:lvl>
  </w:abstractNum>
  <w:abstractNum w:abstractNumId="16" w15:restartNumberingAfterBreak="0">
    <w:nsid w:val="3C4D0C1F"/>
    <w:multiLevelType w:val="multilevel"/>
    <w:tmpl w:val="753AD330"/>
    <w:lvl w:ilvl="0">
      <w:start w:val="1"/>
      <w:numFmt w:val="upperRoman"/>
      <w:lvlText w:val="%1."/>
      <w:lvlJc w:val="right"/>
      <w:pPr>
        <w:ind w:left="1344" w:hanging="360"/>
      </w:pPr>
    </w:lvl>
    <w:lvl w:ilvl="1">
      <w:start w:val="1"/>
      <w:numFmt w:val="upperLetter"/>
      <w:lvlText w:val="%2."/>
      <w:lvlJc w:val="left"/>
      <w:pPr>
        <w:ind w:left="2334" w:hanging="630"/>
      </w:pPr>
    </w:lvl>
    <w:lvl w:ilvl="2">
      <w:start w:val="1"/>
      <w:numFmt w:val="lowerRoman"/>
      <w:lvlText w:val="%3."/>
      <w:lvlJc w:val="right"/>
      <w:pPr>
        <w:ind w:left="2784" w:hanging="180"/>
      </w:pPr>
    </w:lvl>
    <w:lvl w:ilvl="3">
      <w:start w:val="1"/>
      <w:numFmt w:val="decimal"/>
      <w:lvlText w:val="%4."/>
      <w:lvlJc w:val="left"/>
      <w:pPr>
        <w:ind w:left="3504" w:hanging="360"/>
      </w:pPr>
    </w:lvl>
    <w:lvl w:ilvl="4">
      <w:start w:val="1"/>
      <w:numFmt w:val="lowerLetter"/>
      <w:lvlText w:val="%5."/>
      <w:lvlJc w:val="left"/>
      <w:pPr>
        <w:ind w:left="4224" w:hanging="360"/>
      </w:pPr>
    </w:lvl>
    <w:lvl w:ilvl="5">
      <w:start w:val="1"/>
      <w:numFmt w:val="lowerRoman"/>
      <w:lvlText w:val="%6."/>
      <w:lvlJc w:val="right"/>
      <w:pPr>
        <w:ind w:left="4944" w:hanging="180"/>
      </w:pPr>
    </w:lvl>
    <w:lvl w:ilvl="6">
      <w:start w:val="1"/>
      <w:numFmt w:val="decimal"/>
      <w:lvlText w:val="%7."/>
      <w:lvlJc w:val="left"/>
      <w:pPr>
        <w:ind w:left="5664" w:hanging="360"/>
      </w:pPr>
    </w:lvl>
    <w:lvl w:ilvl="7">
      <w:start w:val="1"/>
      <w:numFmt w:val="lowerLetter"/>
      <w:lvlText w:val="%8."/>
      <w:lvlJc w:val="left"/>
      <w:pPr>
        <w:ind w:left="6384" w:hanging="360"/>
      </w:pPr>
    </w:lvl>
    <w:lvl w:ilvl="8">
      <w:start w:val="1"/>
      <w:numFmt w:val="lowerRoman"/>
      <w:lvlText w:val="%9."/>
      <w:lvlJc w:val="right"/>
      <w:pPr>
        <w:ind w:left="7104" w:hanging="180"/>
      </w:pPr>
    </w:lvl>
  </w:abstractNum>
  <w:abstractNum w:abstractNumId="17" w15:restartNumberingAfterBreak="0">
    <w:nsid w:val="3E882BDA"/>
    <w:multiLevelType w:val="hybridMultilevel"/>
    <w:tmpl w:val="CAC0CECE"/>
    <w:lvl w:ilvl="0" w:tplc="864ECCC8">
      <w:start w:val="1"/>
      <w:numFmt w:val="decimal"/>
      <w:lvlText w:val="%1."/>
      <w:lvlJc w:val="left"/>
      <w:pPr>
        <w:ind w:left="36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8" w15:restartNumberingAfterBreak="0">
    <w:nsid w:val="40AA0271"/>
    <w:multiLevelType w:val="multilevel"/>
    <w:tmpl w:val="C458EB34"/>
    <w:lvl w:ilvl="0">
      <w:start w:val="7"/>
      <w:numFmt w:val="bullet"/>
      <w:lvlText w:val="-"/>
      <w:lvlJc w:val="left"/>
      <w:pPr>
        <w:ind w:left="1608" w:hanging="360"/>
      </w:pPr>
      <w:rPr>
        <w:rFonts w:ascii="Arial" w:eastAsia="Arial" w:hAnsi="Arial" w:cs="Arial"/>
        <w:color w:val="000000"/>
        <w:u w:val="none"/>
      </w:rPr>
    </w:lvl>
    <w:lvl w:ilvl="1">
      <w:start w:val="1"/>
      <w:numFmt w:val="bullet"/>
      <w:lvlText w:val="o"/>
      <w:lvlJc w:val="left"/>
      <w:pPr>
        <w:ind w:left="2328" w:hanging="360"/>
      </w:pPr>
      <w:rPr>
        <w:rFonts w:ascii="Courier New" w:eastAsia="Courier New" w:hAnsi="Courier New" w:cs="Courier New"/>
      </w:rPr>
    </w:lvl>
    <w:lvl w:ilvl="2">
      <w:start w:val="1"/>
      <w:numFmt w:val="bullet"/>
      <w:lvlText w:val="▪"/>
      <w:lvlJc w:val="left"/>
      <w:pPr>
        <w:ind w:left="3048" w:hanging="360"/>
      </w:pPr>
      <w:rPr>
        <w:rFonts w:ascii="Noto Sans Symbols" w:eastAsia="Noto Sans Symbols" w:hAnsi="Noto Sans Symbols" w:cs="Noto Sans Symbols"/>
      </w:rPr>
    </w:lvl>
    <w:lvl w:ilvl="3">
      <w:start w:val="1"/>
      <w:numFmt w:val="bullet"/>
      <w:lvlText w:val="●"/>
      <w:lvlJc w:val="left"/>
      <w:pPr>
        <w:ind w:left="3768" w:hanging="360"/>
      </w:pPr>
      <w:rPr>
        <w:rFonts w:ascii="Noto Sans Symbols" w:eastAsia="Noto Sans Symbols" w:hAnsi="Noto Sans Symbols" w:cs="Noto Sans Symbols"/>
      </w:rPr>
    </w:lvl>
    <w:lvl w:ilvl="4">
      <w:start w:val="1"/>
      <w:numFmt w:val="bullet"/>
      <w:lvlText w:val="o"/>
      <w:lvlJc w:val="left"/>
      <w:pPr>
        <w:ind w:left="4488" w:hanging="360"/>
      </w:pPr>
      <w:rPr>
        <w:rFonts w:ascii="Courier New" w:eastAsia="Courier New" w:hAnsi="Courier New" w:cs="Courier New"/>
      </w:rPr>
    </w:lvl>
    <w:lvl w:ilvl="5">
      <w:start w:val="1"/>
      <w:numFmt w:val="bullet"/>
      <w:lvlText w:val="▪"/>
      <w:lvlJc w:val="left"/>
      <w:pPr>
        <w:ind w:left="5208" w:hanging="360"/>
      </w:pPr>
      <w:rPr>
        <w:rFonts w:ascii="Noto Sans Symbols" w:eastAsia="Noto Sans Symbols" w:hAnsi="Noto Sans Symbols" w:cs="Noto Sans Symbols"/>
      </w:rPr>
    </w:lvl>
    <w:lvl w:ilvl="6">
      <w:start w:val="1"/>
      <w:numFmt w:val="bullet"/>
      <w:lvlText w:val="●"/>
      <w:lvlJc w:val="left"/>
      <w:pPr>
        <w:ind w:left="5928" w:hanging="360"/>
      </w:pPr>
      <w:rPr>
        <w:rFonts w:ascii="Noto Sans Symbols" w:eastAsia="Noto Sans Symbols" w:hAnsi="Noto Sans Symbols" w:cs="Noto Sans Symbols"/>
      </w:rPr>
    </w:lvl>
    <w:lvl w:ilvl="7">
      <w:start w:val="1"/>
      <w:numFmt w:val="bullet"/>
      <w:lvlText w:val="o"/>
      <w:lvlJc w:val="left"/>
      <w:pPr>
        <w:ind w:left="6648" w:hanging="360"/>
      </w:pPr>
      <w:rPr>
        <w:rFonts w:ascii="Courier New" w:eastAsia="Courier New" w:hAnsi="Courier New" w:cs="Courier New"/>
      </w:rPr>
    </w:lvl>
    <w:lvl w:ilvl="8">
      <w:start w:val="1"/>
      <w:numFmt w:val="bullet"/>
      <w:lvlText w:val="▪"/>
      <w:lvlJc w:val="left"/>
      <w:pPr>
        <w:ind w:left="7368" w:hanging="360"/>
      </w:pPr>
      <w:rPr>
        <w:rFonts w:ascii="Noto Sans Symbols" w:eastAsia="Noto Sans Symbols" w:hAnsi="Noto Sans Symbols" w:cs="Noto Sans Symbols"/>
      </w:rPr>
    </w:lvl>
  </w:abstractNum>
  <w:abstractNum w:abstractNumId="19" w15:restartNumberingAfterBreak="0">
    <w:nsid w:val="48A936F7"/>
    <w:multiLevelType w:val="hybridMultilevel"/>
    <w:tmpl w:val="71BA8C16"/>
    <w:lvl w:ilvl="0" w:tplc="35CAE9BE">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4B5D7FB2"/>
    <w:multiLevelType w:val="multilevel"/>
    <w:tmpl w:val="59348F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525729D8"/>
    <w:multiLevelType w:val="hybridMultilevel"/>
    <w:tmpl w:val="1B169B36"/>
    <w:lvl w:ilvl="0" w:tplc="35CAE9BE">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54103BA6"/>
    <w:multiLevelType w:val="multilevel"/>
    <w:tmpl w:val="43E89696"/>
    <w:lvl w:ilvl="0">
      <w:start w:val="1"/>
      <w:numFmt w:val="upperRoman"/>
      <w:lvlText w:val="%1."/>
      <w:lvlJc w:val="left"/>
      <w:pPr>
        <w:ind w:left="0" w:firstLine="0"/>
      </w:pPr>
    </w:lvl>
    <w:lvl w:ilvl="1">
      <w:start w:val="1"/>
      <w:numFmt w:val="upperLetter"/>
      <w:lvlText w:val="%2."/>
      <w:lvlJc w:val="left"/>
      <w:pPr>
        <w:ind w:left="63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59427AC3"/>
    <w:multiLevelType w:val="multilevel"/>
    <w:tmpl w:val="C330AE52"/>
    <w:lvl w:ilvl="0">
      <w:start w:val="7"/>
      <w:numFmt w:val="bullet"/>
      <w:lvlText w:val="-"/>
      <w:lvlJc w:val="left"/>
      <w:pPr>
        <w:ind w:left="1967" w:hanging="360"/>
      </w:pPr>
      <w:rPr>
        <w:rFonts w:ascii="Arial" w:eastAsia="Arial" w:hAnsi="Arial" w:cs="Arial"/>
        <w:color w:val="000000"/>
        <w:u w:val="none"/>
      </w:rPr>
    </w:lvl>
    <w:lvl w:ilvl="1">
      <w:start w:val="1"/>
      <w:numFmt w:val="bullet"/>
      <w:lvlText w:val="o"/>
      <w:lvlJc w:val="left"/>
      <w:pPr>
        <w:ind w:left="2687" w:hanging="360"/>
      </w:pPr>
      <w:rPr>
        <w:rFonts w:ascii="Courier New" w:eastAsia="Courier New" w:hAnsi="Courier New" w:cs="Courier New"/>
      </w:rPr>
    </w:lvl>
    <w:lvl w:ilvl="2">
      <w:start w:val="1"/>
      <w:numFmt w:val="bullet"/>
      <w:lvlText w:val="▪"/>
      <w:lvlJc w:val="left"/>
      <w:pPr>
        <w:ind w:left="3407" w:hanging="360"/>
      </w:pPr>
      <w:rPr>
        <w:rFonts w:ascii="Noto Sans Symbols" w:eastAsia="Noto Sans Symbols" w:hAnsi="Noto Sans Symbols" w:cs="Noto Sans Symbols"/>
      </w:rPr>
    </w:lvl>
    <w:lvl w:ilvl="3">
      <w:start w:val="1"/>
      <w:numFmt w:val="bullet"/>
      <w:lvlText w:val="●"/>
      <w:lvlJc w:val="left"/>
      <w:pPr>
        <w:ind w:left="4127" w:hanging="360"/>
      </w:pPr>
      <w:rPr>
        <w:rFonts w:ascii="Noto Sans Symbols" w:eastAsia="Noto Sans Symbols" w:hAnsi="Noto Sans Symbols" w:cs="Noto Sans Symbols"/>
      </w:rPr>
    </w:lvl>
    <w:lvl w:ilvl="4">
      <w:start w:val="1"/>
      <w:numFmt w:val="bullet"/>
      <w:lvlText w:val="o"/>
      <w:lvlJc w:val="left"/>
      <w:pPr>
        <w:ind w:left="4847" w:hanging="360"/>
      </w:pPr>
      <w:rPr>
        <w:rFonts w:ascii="Courier New" w:eastAsia="Courier New" w:hAnsi="Courier New" w:cs="Courier New"/>
      </w:rPr>
    </w:lvl>
    <w:lvl w:ilvl="5">
      <w:start w:val="1"/>
      <w:numFmt w:val="bullet"/>
      <w:lvlText w:val="▪"/>
      <w:lvlJc w:val="left"/>
      <w:pPr>
        <w:ind w:left="5567" w:hanging="360"/>
      </w:pPr>
      <w:rPr>
        <w:rFonts w:ascii="Noto Sans Symbols" w:eastAsia="Noto Sans Symbols" w:hAnsi="Noto Sans Symbols" w:cs="Noto Sans Symbols"/>
      </w:rPr>
    </w:lvl>
    <w:lvl w:ilvl="6">
      <w:start w:val="1"/>
      <w:numFmt w:val="bullet"/>
      <w:lvlText w:val="●"/>
      <w:lvlJc w:val="left"/>
      <w:pPr>
        <w:ind w:left="6287" w:hanging="360"/>
      </w:pPr>
      <w:rPr>
        <w:rFonts w:ascii="Noto Sans Symbols" w:eastAsia="Noto Sans Symbols" w:hAnsi="Noto Sans Symbols" w:cs="Noto Sans Symbols"/>
      </w:rPr>
    </w:lvl>
    <w:lvl w:ilvl="7">
      <w:start w:val="1"/>
      <w:numFmt w:val="bullet"/>
      <w:lvlText w:val="o"/>
      <w:lvlJc w:val="left"/>
      <w:pPr>
        <w:ind w:left="7007" w:hanging="360"/>
      </w:pPr>
      <w:rPr>
        <w:rFonts w:ascii="Courier New" w:eastAsia="Courier New" w:hAnsi="Courier New" w:cs="Courier New"/>
      </w:rPr>
    </w:lvl>
    <w:lvl w:ilvl="8">
      <w:start w:val="1"/>
      <w:numFmt w:val="bullet"/>
      <w:lvlText w:val="▪"/>
      <w:lvlJc w:val="left"/>
      <w:pPr>
        <w:ind w:left="7727" w:hanging="360"/>
      </w:pPr>
      <w:rPr>
        <w:rFonts w:ascii="Noto Sans Symbols" w:eastAsia="Noto Sans Symbols" w:hAnsi="Noto Sans Symbols" w:cs="Noto Sans Symbols"/>
      </w:rPr>
    </w:lvl>
  </w:abstractNum>
  <w:abstractNum w:abstractNumId="24" w15:restartNumberingAfterBreak="0">
    <w:nsid w:val="5C3D4C76"/>
    <w:multiLevelType w:val="hybridMultilevel"/>
    <w:tmpl w:val="33CECA18"/>
    <w:lvl w:ilvl="0" w:tplc="35CAE9BE">
      <w:numFmt w:val="decimal"/>
      <w:lvlText w:val=""/>
      <w:lvlJc w:val="left"/>
      <w:pPr>
        <w:ind w:left="720" w:hanging="360"/>
      </w:pPr>
      <w:rPr>
        <w:rFonts w:ascii="Symbol" w:hAnsi="Symbol" w:hint="default"/>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5" w15:restartNumberingAfterBreak="0">
    <w:nsid w:val="60044656"/>
    <w:multiLevelType w:val="multilevel"/>
    <w:tmpl w:val="13167492"/>
    <w:lvl w:ilvl="0">
      <w:start w:val="1"/>
      <w:numFmt w:val="decimal"/>
      <w:lvlText w:val="%1."/>
      <w:lvlJc w:val="left"/>
      <w:pPr>
        <w:ind w:left="1608" w:hanging="360"/>
      </w:pPr>
    </w:lvl>
    <w:lvl w:ilvl="1">
      <w:start w:val="1"/>
      <w:numFmt w:val="lowerLetter"/>
      <w:lvlText w:val="%2."/>
      <w:lvlJc w:val="left"/>
      <w:pPr>
        <w:ind w:left="2328" w:hanging="360"/>
      </w:pPr>
    </w:lvl>
    <w:lvl w:ilvl="2">
      <w:start w:val="1"/>
      <w:numFmt w:val="lowerRoman"/>
      <w:lvlText w:val="%3."/>
      <w:lvlJc w:val="right"/>
      <w:pPr>
        <w:ind w:left="3048" w:hanging="180"/>
      </w:pPr>
    </w:lvl>
    <w:lvl w:ilvl="3">
      <w:start w:val="1"/>
      <w:numFmt w:val="decimal"/>
      <w:lvlText w:val="%4."/>
      <w:lvlJc w:val="left"/>
      <w:pPr>
        <w:ind w:left="3768" w:hanging="360"/>
      </w:pPr>
    </w:lvl>
    <w:lvl w:ilvl="4">
      <w:start w:val="1"/>
      <w:numFmt w:val="lowerLetter"/>
      <w:lvlText w:val="%5."/>
      <w:lvlJc w:val="left"/>
      <w:pPr>
        <w:ind w:left="4488" w:hanging="360"/>
      </w:pPr>
    </w:lvl>
    <w:lvl w:ilvl="5">
      <w:start w:val="1"/>
      <w:numFmt w:val="lowerRoman"/>
      <w:lvlText w:val="%6."/>
      <w:lvlJc w:val="right"/>
      <w:pPr>
        <w:ind w:left="5208" w:hanging="180"/>
      </w:pPr>
    </w:lvl>
    <w:lvl w:ilvl="6">
      <w:start w:val="1"/>
      <w:numFmt w:val="decimal"/>
      <w:lvlText w:val="%7."/>
      <w:lvlJc w:val="left"/>
      <w:pPr>
        <w:ind w:left="5928" w:hanging="360"/>
      </w:pPr>
    </w:lvl>
    <w:lvl w:ilvl="7">
      <w:start w:val="1"/>
      <w:numFmt w:val="lowerLetter"/>
      <w:lvlText w:val="%8."/>
      <w:lvlJc w:val="left"/>
      <w:pPr>
        <w:ind w:left="6648" w:hanging="360"/>
      </w:pPr>
    </w:lvl>
    <w:lvl w:ilvl="8">
      <w:start w:val="1"/>
      <w:numFmt w:val="lowerRoman"/>
      <w:lvlText w:val="%9."/>
      <w:lvlJc w:val="right"/>
      <w:pPr>
        <w:ind w:left="7368" w:hanging="180"/>
      </w:pPr>
    </w:lvl>
  </w:abstractNum>
  <w:abstractNum w:abstractNumId="26" w15:restartNumberingAfterBreak="0">
    <w:nsid w:val="65B402DF"/>
    <w:multiLevelType w:val="hybridMultilevel"/>
    <w:tmpl w:val="B3F66C82"/>
    <w:lvl w:ilvl="0" w:tplc="3530B94C">
      <w:start w:val="7"/>
      <w:numFmt w:val="bullet"/>
      <w:lvlText w:val="-"/>
      <w:lvlJc w:val="left"/>
      <w:pPr>
        <w:ind w:left="1607" w:hanging="360"/>
      </w:pPr>
      <w:rPr>
        <w:rFonts w:ascii="Arial" w:hAnsi="Arial" w:cs="Times New Roman" w:hint="default"/>
        <w:color w:val="auto"/>
        <w:u w:color="44546A" w:themeColor="text2"/>
      </w:rPr>
    </w:lvl>
    <w:lvl w:ilvl="1" w:tplc="04130003">
      <w:start w:val="1"/>
      <w:numFmt w:val="bullet"/>
      <w:lvlText w:val="o"/>
      <w:lvlJc w:val="left"/>
      <w:pPr>
        <w:ind w:left="2327" w:hanging="360"/>
      </w:pPr>
      <w:rPr>
        <w:rFonts w:ascii="Courier New" w:hAnsi="Courier New" w:cs="Courier New" w:hint="default"/>
      </w:rPr>
    </w:lvl>
    <w:lvl w:ilvl="2" w:tplc="04130005">
      <w:start w:val="1"/>
      <w:numFmt w:val="bullet"/>
      <w:lvlText w:val=""/>
      <w:lvlJc w:val="left"/>
      <w:pPr>
        <w:ind w:left="3047" w:hanging="360"/>
      </w:pPr>
      <w:rPr>
        <w:rFonts w:ascii="Wingdings" w:hAnsi="Wingdings" w:hint="default"/>
      </w:rPr>
    </w:lvl>
    <w:lvl w:ilvl="3" w:tplc="04130001">
      <w:start w:val="1"/>
      <w:numFmt w:val="bullet"/>
      <w:lvlText w:val=""/>
      <w:lvlJc w:val="left"/>
      <w:pPr>
        <w:ind w:left="3767" w:hanging="360"/>
      </w:pPr>
      <w:rPr>
        <w:rFonts w:ascii="Symbol" w:hAnsi="Symbol" w:hint="default"/>
      </w:rPr>
    </w:lvl>
    <w:lvl w:ilvl="4" w:tplc="04130003">
      <w:start w:val="1"/>
      <w:numFmt w:val="bullet"/>
      <w:lvlText w:val="o"/>
      <w:lvlJc w:val="left"/>
      <w:pPr>
        <w:ind w:left="4487" w:hanging="360"/>
      </w:pPr>
      <w:rPr>
        <w:rFonts w:ascii="Courier New" w:hAnsi="Courier New" w:cs="Courier New" w:hint="default"/>
      </w:rPr>
    </w:lvl>
    <w:lvl w:ilvl="5" w:tplc="04130005">
      <w:start w:val="1"/>
      <w:numFmt w:val="bullet"/>
      <w:lvlText w:val=""/>
      <w:lvlJc w:val="left"/>
      <w:pPr>
        <w:ind w:left="5207" w:hanging="360"/>
      </w:pPr>
      <w:rPr>
        <w:rFonts w:ascii="Wingdings" w:hAnsi="Wingdings" w:hint="default"/>
      </w:rPr>
    </w:lvl>
    <w:lvl w:ilvl="6" w:tplc="04130001">
      <w:start w:val="1"/>
      <w:numFmt w:val="bullet"/>
      <w:lvlText w:val=""/>
      <w:lvlJc w:val="left"/>
      <w:pPr>
        <w:ind w:left="5927" w:hanging="360"/>
      </w:pPr>
      <w:rPr>
        <w:rFonts w:ascii="Symbol" w:hAnsi="Symbol" w:hint="default"/>
      </w:rPr>
    </w:lvl>
    <w:lvl w:ilvl="7" w:tplc="04130003">
      <w:start w:val="1"/>
      <w:numFmt w:val="bullet"/>
      <w:lvlText w:val="o"/>
      <w:lvlJc w:val="left"/>
      <w:pPr>
        <w:ind w:left="6647" w:hanging="360"/>
      </w:pPr>
      <w:rPr>
        <w:rFonts w:ascii="Courier New" w:hAnsi="Courier New" w:cs="Courier New" w:hint="default"/>
      </w:rPr>
    </w:lvl>
    <w:lvl w:ilvl="8" w:tplc="04130005">
      <w:start w:val="1"/>
      <w:numFmt w:val="bullet"/>
      <w:lvlText w:val=""/>
      <w:lvlJc w:val="left"/>
      <w:pPr>
        <w:ind w:left="7367" w:hanging="360"/>
      </w:pPr>
      <w:rPr>
        <w:rFonts w:ascii="Wingdings" w:hAnsi="Wingdings" w:hint="default"/>
      </w:rPr>
    </w:lvl>
  </w:abstractNum>
  <w:abstractNum w:abstractNumId="27" w15:restartNumberingAfterBreak="0">
    <w:nsid w:val="66D4259B"/>
    <w:multiLevelType w:val="multilevel"/>
    <w:tmpl w:val="CB5C3B5C"/>
    <w:lvl w:ilvl="0">
      <w:start w:val="7"/>
      <w:numFmt w:val="bullet"/>
      <w:lvlText w:val="-"/>
      <w:lvlJc w:val="left"/>
      <w:pPr>
        <w:ind w:left="1967" w:hanging="360"/>
      </w:pPr>
      <w:rPr>
        <w:rFonts w:ascii="Arial" w:eastAsia="Arial" w:hAnsi="Arial" w:cs="Arial"/>
        <w:strike w:val="0"/>
        <w:dstrike w:val="0"/>
        <w:color w:val="000000"/>
        <w:u w:val="none"/>
        <w:effect w:val="none"/>
      </w:rPr>
    </w:lvl>
    <w:lvl w:ilvl="1">
      <w:start w:val="1"/>
      <w:numFmt w:val="bullet"/>
      <w:lvlText w:val="o"/>
      <w:lvlJc w:val="left"/>
      <w:pPr>
        <w:ind w:left="2687" w:hanging="360"/>
      </w:pPr>
      <w:rPr>
        <w:rFonts w:ascii="Courier New" w:eastAsia="Courier New" w:hAnsi="Courier New" w:cs="Courier New"/>
      </w:rPr>
    </w:lvl>
    <w:lvl w:ilvl="2">
      <w:start w:val="1"/>
      <w:numFmt w:val="bullet"/>
      <w:lvlText w:val="▪"/>
      <w:lvlJc w:val="left"/>
      <w:pPr>
        <w:ind w:left="3407" w:hanging="360"/>
      </w:pPr>
      <w:rPr>
        <w:rFonts w:ascii="Noto Sans Symbols" w:eastAsia="Noto Sans Symbols" w:hAnsi="Noto Sans Symbols" w:cs="Noto Sans Symbols"/>
      </w:rPr>
    </w:lvl>
    <w:lvl w:ilvl="3">
      <w:start w:val="1"/>
      <w:numFmt w:val="bullet"/>
      <w:lvlText w:val="●"/>
      <w:lvlJc w:val="left"/>
      <w:pPr>
        <w:ind w:left="4127" w:hanging="360"/>
      </w:pPr>
      <w:rPr>
        <w:rFonts w:ascii="Noto Sans Symbols" w:eastAsia="Noto Sans Symbols" w:hAnsi="Noto Sans Symbols" w:cs="Noto Sans Symbols"/>
      </w:rPr>
    </w:lvl>
    <w:lvl w:ilvl="4">
      <w:start w:val="1"/>
      <w:numFmt w:val="bullet"/>
      <w:lvlText w:val="o"/>
      <w:lvlJc w:val="left"/>
      <w:pPr>
        <w:ind w:left="4847" w:hanging="360"/>
      </w:pPr>
      <w:rPr>
        <w:rFonts w:ascii="Courier New" w:eastAsia="Courier New" w:hAnsi="Courier New" w:cs="Courier New"/>
      </w:rPr>
    </w:lvl>
    <w:lvl w:ilvl="5">
      <w:start w:val="1"/>
      <w:numFmt w:val="bullet"/>
      <w:lvlText w:val="▪"/>
      <w:lvlJc w:val="left"/>
      <w:pPr>
        <w:ind w:left="5567" w:hanging="360"/>
      </w:pPr>
      <w:rPr>
        <w:rFonts w:ascii="Noto Sans Symbols" w:eastAsia="Noto Sans Symbols" w:hAnsi="Noto Sans Symbols" w:cs="Noto Sans Symbols"/>
      </w:rPr>
    </w:lvl>
    <w:lvl w:ilvl="6">
      <w:start w:val="1"/>
      <w:numFmt w:val="bullet"/>
      <w:lvlText w:val="●"/>
      <w:lvlJc w:val="left"/>
      <w:pPr>
        <w:ind w:left="6287" w:hanging="360"/>
      </w:pPr>
      <w:rPr>
        <w:rFonts w:ascii="Noto Sans Symbols" w:eastAsia="Noto Sans Symbols" w:hAnsi="Noto Sans Symbols" w:cs="Noto Sans Symbols"/>
      </w:rPr>
    </w:lvl>
    <w:lvl w:ilvl="7">
      <w:start w:val="1"/>
      <w:numFmt w:val="bullet"/>
      <w:lvlText w:val="o"/>
      <w:lvlJc w:val="left"/>
      <w:pPr>
        <w:ind w:left="7007" w:hanging="360"/>
      </w:pPr>
      <w:rPr>
        <w:rFonts w:ascii="Courier New" w:eastAsia="Courier New" w:hAnsi="Courier New" w:cs="Courier New"/>
      </w:rPr>
    </w:lvl>
    <w:lvl w:ilvl="8">
      <w:start w:val="1"/>
      <w:numFmt w:val="bullet"/>
      <w:lvlText w:val="▪"/>
      <w:lvlJc w:val="left"/>
      <w:pPr>
        <w:ind w:left="7727" w:hanging="360"/>
      </w:pPr>
      <w:rPr>
        <w:rFonts w:ascii="Noto Sans Symbols" w:eastAsia="Noto Sans Symbols" w:hAnsi="Noto Sans Symbols" w:cs="Noto Sans Symbols"/>
      </w:rPr>
    </w:lvl>
  </w:abstractNum>
  <w:abstractNum w:abstractNumId="28" w15:restartNumberingAfterBreak="0">
    <w:nsid w:val="692915BB"/>
    <w:multiLevelType w:val="hybridMultilevel"/>
    <w:tmpl w:val="D466E0FA"/>
    <w:lvl w:ilvl="0" w:tplc="35CAE9BE">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69C74387"/>
    <w:multiLevelType w:val="hybridMultilevel"/>
    <w:tmpl w:val="CAC0CECE"/>
    <w:lvl w:ilvl="0" w:tplc="864ECCC8">
      <w:start w:val="1"/>
      <w:numFmt w:val="decimal"/>
      <w:lvlText w:val="%1."/>
      <w:lvlJc w:val="left"/>
      <w:pPr>
        <w:ind w:left="36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0" w15:restartNumberingAfterBreak="0">
    <w:nsid w:val="70C8051C"/>
    <w:multiLevelType w:val="hybridMultilevel"/>
    <w:tmpl w:val="89261A0E"/>
    <w:lvl w:ilvl="0" w:tplc="35CAE9BE">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73804370"/>
    <w:multiLevelType w:val="multilevel"/>
    <w:tmpl w:val="A68E3C50"/>
    <w:lvl w:ilvl="0">
      <w:start w:val="7"/>
      <w:numFmt w:val="bullet"/>
      <w:lvlText w:val="-"/>
      <w:lvlJc w:val="left"/>
      <w:pPr>
        <w:ind w:left="1608" w:hanging="360"/>
      </w:pPr>
      <w:rPr>
        <w:rFonts w:ascii="Arial" w:eastAsia="Arial" w:hAnsi="Arial" w:cs="Arial"/>
        <w:strike w:val="0"/>
        <w:dstrike w:val="0"/>
        <w:color w:val="000000"/>
        <w:u w:val="none"/>
        <w:effect w:val="none"/>
      </w:rPr>
    </w:lvl>
    <w:lvl w:ilvl="1">
      <w:start w:val="1"/>
      <w:numFmt w:val="bullet"/>
      <w:lvlText w:val="o"/>
      <w:lvlJc w:val="left"/>
      <w:pPr>
        <w:ind w:left="2328" w:hanging="360"/>
      </w:pPr>
      <w:rPr>
        <w:rFonts w:ascii="Courier New" w:eastAsia="Courier New" w:hAnsi="Courier New" w:cs="Courier New"/>
      </w:rPr>
    </w:lvl>
    <w:lvl w:ilvl="2">
      <w:start w:val="1"/>
      <w:numFmt w:val="bullet"/>
      <w:lvlText w:val="▪"/>
      <w:lvlJc w:val="left"/>
      <w:pPr>
        <w:ind w:left="3048" w:hanging="360"/>
      </w:pPr>
      <w:rPr>
        <w:rFonts w:ascii="Noto Sans Symbols" w:eastAsia="Noto Sans Symbols" w:hAnsi="Noto Sans Symbols" w:cs="Noto Sans Symbols"/>
      </w:rPr>
    </w:lvl>
    <w:lvl w:ilvl="3">
      <w:start w:val="1"/>
      <w:numFmt w:val="bullet"/>
      <w:lvlText w:val="●"/>
      <w:lvlJc w:val="left"/>
      <w:pPr>
        <w:ind w:left="3768" w:hanging="360"/>
      </w:pPr>
      <w:rPr>
        <w:rFonts w:ascii="Noto Sans Symbols" w:eastAsia="Noto Sans Symbols" w:hAnsi="Noto Sans Symbols" w:cs="Noto Sans Symbols"/>
      </w:rPr>
    </w:lvl>
    <w:lvl w:ilvl="4">
      <w:start w:val="1"/>
      <w:numFmt w:val="bullet"/>
      <w:lvlText w:val="o"/>
      <w:lvlJc w:val="left"/>
      <w:pPr>
        <w:ind w:left="4488" w:hanging="360"/>
      </w:pPr>
      <w:rPr>
        <w:rFonts w:ascii="Courier New" w:eastAsia="Courier New" w:hAnsi="Courier New" w:cs="Courier New"/>
      </w:rPr>
    </w:lvl>
    <w:lvl w:ilvl="5">
      <w:start w:val="1"/>
      <w:numFmt w:val="bullet"/>
      <w:lvlText w:val="▪"/>
      <w:lvlJc w:val="left"/>
      <w:pPr>
        <w:ind w:left="5208" w:hanging="360"/>
      </w:pPr>
      <w:rPr>
        <w:rFonts w:ascii="Noto Sans Symbols" w:eastAsia="Noto Sans Symbols" w:hAnsi="Noto Sans Symbols" w:cs="Noto Sans Symbols"/>
      </w:rPr>
    </w:lvl>
    <w:lvl w:ilvl="6">
      <w:start w:val="1"/>
      <w:numFmt w:val="bullet"/>
      <w:lvlText w:val="●"/>
      <w:lvlJc w:val="left"/>
      <w:pPr>
        <w:ind w:left="5928" w:hanging="360"/>
      </w:pPr>
      <w:rPr>
        <w:rFonts w:ascii="Noto Sans Symbols" w:eastAsia="Noto Sans Symbols" w:hAnsi="Noto Sans Symbols" w:cs="Noto Sans Symbols"/>
      </w:rPr>
    </w:lvl>
    <w:lvl w:ilvl="7">
      <w:start w:val="1"/>
      <w:numFmt w:val="bullet"/>
      <w:lvlText w:val="o"/>
      <w:lvlJc w:val="left"/>
      <w:pPr>
        <w:ind w:left="6648" w:hanging="360"/>
      </w:pPr>
      <w:rPr>
        <w:rFonts w:ascii="Courier New" w:eastAsia="Courier New" w:hAnsi="Courier New" w:cs="Courier New"/>
      </w:rPr>
    </w:lvl>
    <w:lvl w:ilvl="8">
      <w:start w:val="1"/>
      <w:numFmt w:val="bullet"/>
      <w:lvlText w:val="▪"/>
      <w:lvlJc w:val="left"/>
      <w:pPr>
        <w:ind w:left="7368" w:hanging="360"/>
      </w:pPr>
      <w:rPr>
        <w:rFonts w:ascii="Noto Sans Symbols" w:eastAsia="Noto Sans Symbols" w:hAnsi="Noto Sans Symbols" w:cs="Noto Sans Symbols"/>
      </w:rPr>
    </w:lvl>
  </w:abstractNum>
  <w:abstractNum w:abstractNumId="32" w15:restartNumberingAfterBreak="0">
    <w:nsid w:val="7B152C69"/>
    <w:multiLevelType w:val="multilevel"/>
    <w:tmpl w:val="E81283FC"/>
    <w:lvl w:ilvl="0">
      <w:start w:val="1"/>
      <w:numFmt w:val="decimal"/>
      <w:lvlText w:val="%1."/>
      <w:lvlJc w:val="left"/>
      <w:pPr>
        <w:ind w:left="1608" w:hanging="360"/>
      </w:pPr>
    </w:lvl>
    <w:lvl w:ilvl="1">
      <w:start w:val="1"/>
      <w:numFmt w:val="lowerLetter"/>
      <w:lvlText w:val="%2."/>
      <w:lvlJc w:val="left"/>
      <w:pPr>
        <w:ind w:left="2328" w:hanging="360"/>
      </w:pPr>
    </w:lvl>
    <w:lvl w:ilvl="2">
      <w:start w:val="1"/>
      <w:numFmt w:val="lowerRoman"/>
      <w:lvlText w:val="%3."/>
      <w:lvlJc w:val="right"/>
      <w:pPr>
        <w:ind w:left="3048" w:hanging="180"/>
      </w:pPr>
    </w:lvl>
    <w:lvl w:ilvl="3">
      <w:start w:val="1"/>
      <w:numFmt w:val="decimal"/>
      <w:lvlText w:val="%4."/>
      <w:lvlJc w:val="left"/>
      <w:pPr>
        <w:ind w:left="3768" w:hanging="360"/>
      </w:pPr>
    </w:lvl>
    <w:lvl w:ilvl="4">
      <w:start w:val="1"/>
      <w:numFmt w:val="lowerLetter"/>
      <w:lvlText w:val="%5."/>
      <w:lvlJc w:val="left"/>
      <w:pPr>
        <w:ind w:left="4488" w:hanging="360"/>
      </w:pPr>
    </w:lvl>
    <w:lvl w:ilvl="5">
      <w:start w:val="1"/>
      <w:numFmt w:val="lowerRoman"/>
      <w:lvlText w:val="%6."/>
      <w:lvlJc w:val="right"/>
      <w:pPr>
        <w:ind w:left="5208" w:hanging="180"/>
      </w:pPr>
    </w:lvl>
    <w:lvl w:ilvl="6">
      <w:start w:val="1"/>
      <w:numFmt w:val="decimal"/>
      <w:lvlText w:val="%7."/>
      <w:lvlJc w:val="left"/>
      <w:pPr>
        <w:ind w:left="5928" w:hanging="360"/>
      </w:pPr>
    </w:lvl>
    <w:lvl w:ilvl="7">
      <w:start w:val="1"/>
      <w:numFmt w:val="lowerLetter"/>
      <w:lvlText w:val="%8."/>
      <w:lvlJc w:val="left"/>
      <w:pPr>
        <w:ind w:left="6648" w:hanging="360"/>
      </w:pPr>
    </w:lvl>
    <w:lvl w:ilvl="8">
      <w:start w:val="1"/>
      <w:numFmt w:val="lowerRoman"/>
      <w:lvlText w:val="%9."/>
      <w:lvlJc w:val="right"/>
      <w:pPr>
        <w:ind w:left="7368" w:hanging="180"/>
      </w:pPr>
    </w:lvl>
  </w:abstractNum>
  <w:abstractNum w:abstractNumId="33" w15:restartNumberingAfterBreak="0">
    <w:nsid w:val="7C89741B"/>
    <w:multiLevelType w:val="multilevel"/>
    <w:tmpl w:val="1946FC4A"/>
    <w:lvl w:ilvl="0">
      <w:start w:val="7"/>
      <w:numFmt w:val="bullet"/>
      <w:pStyle w:val="AnnexNumbered"/>
      <w:lvlText w:val="-"/>
      <w:lvlJc w:val="left"/>
      <w:pPr>
        <w:ind w:left="1620" w:hanging="360"/>
      </w:pPr>
      <w:rPr>
        <w:rFonts w:ascii="Arial" w:eastAsia="Arial" w:hAnsi="Arial" w:cs="Arial"/>
        <w:color w:val="000000"/>
        <w:u w:val="none"/>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num w:numId="1">
    <w:abstractNumId w:val="2"/>
  </w:num>
  <w:num w:numId="2">
    <w:abstractNumId w:val="0"/>
  </w:num>
  <w:num w:numId="3">
    <w:abstractNumId w:val="33"/>
  </w:num>
  <w:num w:numId="4">
    <w:abstractNumId w:val="14"/>
  </w:num>
  <w:num w:numId="5">
    <w:abstractNumId w:val="13"/>
  </w:num>
  <w:num w:numId="6">
    <w:abstractNumId w:val="5"/>
  </w:num>
  <w:num w:numId="7">
    <w:abstractNumId w:val="25"/>
  </w:num>
  <w:num w:numId="8">
    <w:abstractNumId w:val="12"/>
  </w:num>
  <w:num w:numId="9">
    <w:abstractNumId w:val="7"/>
  </w:num>
  <w:num w:numId="10">
    <w:abstractNumId w:val="18"/>
  </w:num>
  <w:num w:numId="11">
    <w:abstractNumId w:val="23"/>
  </w:num>
  <w:num w:numId="12">
    <w:abstractNumId w:val="11"/>
    <w:lvlOverride w:ilvl="0"/>
    <w:lvlOverride w:ilvl="1"/>
    <w:lvlOverride w:ilvl="2"/>
    <w:lvlOverride w:ilvl="3"/>
    <w:lvlOverride w:ilvl="4"/>
    <w:lvlOverride w:ilvl="5"/>
    <w:lvlOverride w:ilvl="6"/>
    <w:lvlOverride w:ilvl="7"/>
    <w:lvlOverride w:ilvl="8"/>
  </w:num>
  <w:num w:numId="13">
    <w:abstractNumId w:val="31"/>
    <w:lvlOverride w:ilvl="0"/>
    <w:lvlOverride w:ilvl="1"/>
    <w:lvlOverride w:ilvl="2"/>
    <w:lvlOverride w:ilvl="3"/>
    <w:lvlOverride w:ilvl="4"/>
    <w:lvlOverride w:ilvl="5"/>
    <w:lvlOverride w:ilvl="6"/>
    <w:lvlOverride w:ilvl="7"/>
    <w:lvlOverride w:ilvl="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lvlOverride w:ilvl="2"/>
    <w:lvlOverride w:ilvl="3"/>
    <w:lvlOverride w:ilvl="4"/>
    <w:lvlOverride w:ilvl="5"/>
    <w:lvlOverride w:ilvl="6"/>
    <w:lvlOverride w:ilvl="7"/>
    <w:lvlOverride w:ilvl="8"/>
  </w:num>
  <w:num w:numId="17">
    <w:abstractNumId w:val="6"/>
    <w:lvlOverride w:ilvl="0"/>
    <w:lvlOverride w:ilvl="1"/>
    <w:lvlOverride w:ilvl="2"/>
    <w:lvlOverride w:ilvl="3"/>
    <w:lvlOverride w:ilvl="4"/>
    <w:lvlOverride w:ilvl="5"/>
    <w:lvlOverride w:ilvl="6"/>
    <w:lvlOverride w:ilvl="7"/>
    <w:lvlOverride w:ilvl="8"/>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lvlOverride w:ilvl="2"/>
    <w:lvlOverride w:ilvl="3"/>
    <w:lvlOverride w:ilvl="4"/>
    <w:lvlOverride w:ilvl="5"/>
    <w:lvlOverride w:ilvl="6"/>
    <w:lvlOverride w:ilvl="7"/>
    <w:lvlOverride w:ilvl="8"/>
  </w:num>
  <w:num w:numId="20">
    <w:abstractNumId w:val="27"/>
    <w:lvlOverride w:ilvl="0"/>
    <w:lvlOverride w:ilvl="1"/>
    <w:lvlOverride w:ilvl="2"/>
    <w:lvlOverride w:ilvl="3"/>
    <w:lvlOverride w:ilvl="4"/>
    <w:lvlOverride w:ilvl="5"/>
    <w:lvlOverride w:ilvl="6"/>
    <w:lvlOverride w:ilvl="7"/>
    <w:lvlOverride w:ilvl="8"/>
  </w:num>
  <w:num w:numId="21">
    <w:abstractNumId w:val="26"/>
    <w:lvlOverride w:ilvl="0"/>
    <w:lvlOverride w:ilvl="1"/>
    <w:lvlOverride w:ilvl="2"/>
    <w:lvlOverride w:ilvl="3"/>
    <w:lvlOverride w:ilvl="4"/>
    <w:lvlOverride w:ilvl="5"/>
    <w:lvlOverride w:ilvl="6"/>
    <w:lvlOverride w:ilvl="7"/>
    <w:lvlOverride w:ilvl="8"/>
  </w:num>
  <w:num w:numId="22">
    <w:abstractNumId w:val="3"/>
    <w:lvlOverride w:ilvl="0"/>
    <w:lvlOverride w:ilvl="1"/>
    <w:lvlOverride w:ilvl="2"/>
    <w:lvlOverride w:ilvl="3"/>
    <w:lvlOverride w:ilvl="4"/>
    <w:lvlOverride w:ilvl="5"/>
    <w:lvlOverride w:ilvl="6"/>
    <w:lvlOverride w:ilvl="7"/>
    <w:lvlOverride w:ilvl="8"/>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8"/>
    <w:lvlOverride w:ilvl="0"/>
    <w:lvlOverride w:ilvl="1"/>
    <w:lvlOverride w:ilvl="2"/>
    <w:lvlOverride w:ilvl="3"/>
    <w:lvlOverride w:ilvl="4"/>
    <w:lvlOverride w:ilvl="5"/>
    <w:lvlOverride w:ilvl="6"/>
    <w:lvlOverride w:ilvl="7"/>
    <w:lvlOverride w:ilvl="8"/>
  </w:num>
  <w:num w:numId="26">
    <w:abstractNumId w:val="4"/>
    <w:lvlOverride w:ilvl="0"/>
    <w:lvlOverride w:ilvl="1"/>
    <w:lvlOverride w:ilvl="2"/>
    <w:lvlOverride w:ilvl="3"/>
    <w:lvlOverride w:ilvl="4"/>
    <w:lvlOverride w:ilvl="5"/>
    <w:lvlOverride w:ilvl="6"/>
    <w:lvlOverride w:ilvl="7"/>
    <w:lvlOverride w:ilvl="8"/>
  </w:num>
  <w:num w:numId="27">
    <w:abstractNumId w:val="1"/>
    <w:lvlOverride w:ilvl="0"/>
    <w:lvlOverride w:ilvl="1"/>
    <w:lvlOverride w:ilvl="2"/>
    <w:lvlOverride w:ilvl="3"/>
    <w:lvlOverride w:ilvl="4"/>
    <w:lvlOverride w:ilvl="5"/>
    <w:lvlOverride w:ilvl="6"/>
    <w:lvlOverride w:ilvl="7"/>
    <w:lvlOverride w:ilvl="8"/>
  </w:num>
  <w:num w:numId="28">
    <w:abstractNumId w:val="30"/>
    <w:lvlOverride w:ilvl="0"/>
    <w:lvlOverride w:ilvl="1"/>
    <w:lvlOverride w:ilvl="2"/>
    <w:lvlOverride w:ilvl="3"/>
    <w:lvlOverride w:ilvl="4"/>
    <w:lvlOverride w:ilvl="5"/>
    <w:lvlOverride w:ilvl="6"/>
    <w:lvlOverride w:ilvl="7"/>
    <w:lvlOverride w:ilvl="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lvlOverride w:ilvl="2"/>
    <w:lvlOverride w:ilvl="3"/>
    <w:lvlOverride w:ilvl="4"/>
    <w:lvlOverride w:ilvl="5"/>
    <w:lvlOverride w:ilvl="6"/>
    <w:lvlOverride w:ilvl="7"/>
    <w:lvlOverride w:ilvl="8"/>
  </w:num>
  <w:num w:numId="31">
    <w:abstractNumId w:val="21"/>
    <w:lvlOverride w:ilvl="0"/>
    <w:lvlOverride w:ilvl="1"/>
    <w:lvlOverride w:ilvl="2"/>
    <w:lvlOverride w:ilvl="3"/>
    <w:lvlOverride w:ilvl="4"/>
    <w:lvlOverride w:ilvl="5"/>
    <w:lvlOverride w:ilvl="6"/>
    <w:lvlOverride w:ilvl="7"/>
    <w:lvlOverride w:ilvl="8"/>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lvlOverride w:ilvl="2"/>
    <w:lvlOverride w:ilvl="3"/>
    <w:lvlOverride w:ilvl="4"/>
    <w:lvlOverride w:ilvl="5"/>
    <w:lvlOverride w:ilvl="6"/>
    <w:lvlOverride w:ilvl="7"/>
    <w:lvlOverride w:ilvl="8"/>
  </w:num>
  <w:num w:numId="34">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FB7"/>
    <w:rsid w:val="0000316C"/>
    <w:rsid w:val="002B4483"/>
    <w:rsid w:val="003A7B88"/>
    <w:rsid w:val="00451A7F"/>
    <w:rsid w:val="007248DF"/>
    <w:rsid w:val="00941FB7"/>
    <w:rsid w:val="009442F1"/>
    <w:rsid w:val="00A72D51"/>
    <w:rsid w:val="00C67F0A"/>
    <w:rsid w:val="00D81ACD"/>
    <w:rsid w:val="00E00B06"/>
    <w:rsid w:val="00FA15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007C8"/>
  <w15:docId w15:val="{36481A81-5010-4168-A97E-E97B98C6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D51"/>
    <w:rPr>
      <w:rFonts w:eastAsia="MS Mincho"/>
    </w:rPr>
  </w:style>
  <w:style w:type="paragraph" w:styleId="Heading1">
    <w:name w:val="heading 1"/>
    <w:basedOn w:val="Normal"/>
    <w:next w:val="Normalnumber"/>
    <w:link w:val="Heading1Char"/>
    <w:uiPriority w:val="9"/>
    <w:qFormat/>
    <w:rsid w:val="00EC1A90"/>
    <w:pPr>
      <w:keepNext/>
      <w:numPr>
        <w:numId w:val="4"/>
      </w:numPr>
      <w:spacing w:before="240" w:after="120"/>
      <w:outlineLvl w:val="0"/>
    </w:pPr>
    <w:rPr>
      <w:b/>
      <w:sz w:val="28"/>
    </w:rPr>
  </w:style>
  <w:style w:type="paragraph" w:styleId="Heading2">
    <w:name w:val="heading 2"/>
    <w:basedOn w:val="Normal"/>
    <w:next w:val="Normalnumber"/>
    <w:link w:val="Heading2Char"/>
    <w:uiPriority w:val="9"/>
    <w:unhideWhenUsed/>
    <w:qFormat/>
    <w:rsid w:val="00EC1A90"/>
    <w:pPr>
      <w:keepNext/>
      <w:numPr>
        <w:ilvl w:val="1"/>
        <w:numId w:val="4"/>
      </w:numPr>
      <w:spacing w:before="240" w:after="120"/>
      <w:outlineLvl w:val="1"/>
    </w:pPr>
    <w:rPr>
      <w:b/>
      <w:sz w:val="24"/>
      <w:szCs w:val="24"/>
    </w:rPr>
  </w:style>
  <w:style w:type="paragraph" w:styleId="Heading3">
    <w:name w:val="heading 3"/>
    <w:basedOn w:val="Normal"/>
    <w:next w:val="Normalnumber"/>
    <w:link w:val="Heading3Char"/>
    <w:uiPriority w:val="9"/>
    <w:semiHidden/>
    <w:unhideWhenUsed/>
    <w:qFormat/>
    <w:rsid w:val="00280143"/>
    <w:pPr>
      <w:numPr>
        <w:ilvl w:val="2"/>
        <w:numId w:val="4"/>
      </w:numPr>
      <w:spacing w:after="120"/>
      <w:ind w:left="284"/>
      <w:outlineLvl w:val="2"/>
    </w:pPr>
    <w:rPr>
      <w:bCs/>
      <w:color w:val="000000"/>
      <w:u w:val="single"/>
    </w:rPr>
  </w:style>
  <w:style w:type="paragraph" w:styleId="Heading4">
    <w:name w:val="heading 4"/>
    <w:basedOn w:val="Heading3"/>
    <w:next w:val="Normalnumber"/>
    <w:link w:val="Heading4Char"/>
    <w:uiPriority w:val="9"/>
    <w:semiHidden/>
    <w:unhideWhenUsed/>
    <w:qFormat/>
    <w:rsid w:val="00AA4E66"/>
    <w:pPr>
      <w:keepNext/>
      <w:numPr>
        <w:ilvl w:val="3"/>
      </w:numPr>
      <w:outlineLvl w:val="3"/>
    </w:pPr>
  </w:style>
  <w:style w:type="paragraph" w:styleId="Heading5">
    <w:name w:val="heading 5"/>
    <w:aliases w:val="Sub-heading"/>
    <w:basedOn w:val="Normal"/>
    <w:next w:val="Normal"/>
    <w:link w:val="Heading5Char"/>
    <w:uiPriority w:val="9"/>
    <w:semiHidden/>
    <w:unhideWhenUsed/>
    <w:qFormat/>
    <w:rsid w:val="00AA4E66"/>
    <w:pPr>
      <w:keepNext/>
      <w:numPr>
        <w:ilvl w:val="4"/>
        <w:numId w:val="4"/>
      </w:numPr>
      <w:outlineLvl w:val="4"/>
    </w:pPr>
    <w:rPr>
      <w:rFonts w:ascii="Univers" w:hAnsi="Univers"/>
      <w:b/>
      <w:sz w:val="24"/>
    </w:rPr>
  </w:style>
  <w:style w:type="paragraph" w:styleId="Heading6">
    <w:name w:val="heading 6"/>
    <w:basedOn w:val="Normal"/>
    <w:next w:val="Normal"/>
    <w:uiPriority w:val="9"/>
    <w:semiHidden/>
    <w:unhideWhenUsed/>
    <w:qFormat/>
    <w:rsid w:val="00AA4E66"/>
    <w:pPr>
      <w:keepNext/>
      <w:numPr>
        <w:ilvl w:val="5"/>
        <w:numId w:val="4"/>
      </w:numPr>
      <w:outlineLvl w:val="5"/>
    </w:pPr>
    <w:rPr>
      <w:b/>
      <w:bCs/>
      <w:sz w:val="24"/>
    </w:rPr>
  </w:style>
  <w:style w:type="paragraph" w:styleId="Heading7">
    <w:name w:val="heading 7"/>
    <w:basedOn w:val="Normal"/>
    <w:next w:val="Normal"/>
    <w:qFormat/>
    <w:rsid w:val="00AA4E66"/>
    <w:pPr>
      <w:keepNext/>
      <w:widowControl w:val="0"/>
      <w:numPr>
        <w:ilvl w:val="6"/>
        <w:numId w:val="4"/>
      </w:numPr>
      <w:jc w:val="center"/>
      <w:outlineLvl w:val="6"/>
    </w:pPr>
    <w:rPr>
      <w:snapToGrid w:val="0"/>
      <w:u w:val="single"/>
      <w:lang w:val="en-US"/>
    </w:rPr>
  </w:style>
  <w:style w:type="paragraph" w:styleId="Heading8">
    <w:name w:val="heading 8"/>
    <w:basedOn w:val="Normal"/>
    <w:next w:val="Normal"/>
    <w:qFormat/>
    <w:rsid w:val="00AA4E66"/>
    <w:pPr>
      <w:keepNext/>
      <w:widowControl w:val="0"/>
      <w:numPr>
        <w:ilvl w:val="7"/>
        <w:numId w:val="4"/>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ilvl w:val="8"/>
        <w:numId w:val="4"/>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BTitle"/>
    <w:next w:val="Normal"/>
    <w:link w:val="TitleChar"/>
    <w:uiPriority w:val="10"/>
    <w:qFormat/>
    <w:rsid w:val="00062885"/>
    <w:rPr>
      <w:lang w:val="en-US"/>
    </w:rPr>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39"/>
    <w:semiHidden/>
    <w:rsid w:val="00AA4E66"/>
    <w:pPr>
      <w:ind w:left="1000"/>
    </w:pPr>
    <w:rPr>
      <w:rFonts w:asciiTheme="minorHAnsi" w:hAnsiTheme="minorHAnsi" w:cstheme="minorHAnsi"/>
      <w:sz w:val="18"/>
      <w:szCs w:val="18"/>
    </w:rPr>
  </w:style>
  <w:style w:type="paragraph" w:styleId="TOC7">
    <w:name w:val="toc 7"/>
    <w:basedOn w:val="Normal"/>
    <w:next w:val="Normal"/>
    <w:autoRedefine/>
    <w:uiPriority w:val="39"/>
    <w:semiHidden/>
    <w:rsid w:val="00AA4E66"/>
    <w:pPr>
      <w:ind w:left="1200"/>
    </w:pPr>
    <w:rPr>
      <w:rFonts w:asciiTheme="minorHAnsi" w:hAnsiTheme="minorHAnsi" w:cstheme="minorHAnsi"/>
      <w:sz w:val="18"/>
      <w:szCs w:val="18"/>
    </w:rPr>
  </w:style>
  <w:style w:type="paragraph" w:styleId="TOC8">
    <w:name w:val="toc 8"/>
    <w:basedOn w:val="Normal"/>
    <w:next w:val="Normal"/>
    <w:autoRedefine/>
    <w:uiPriority w:val="39"/>
    <w:semiHidden/>
    <w:rsid w:val="00AA4E66"/>
    <w:pPr>
      <w:ind w:left="1400"/>
    </w:pPr>
    <w:rPr>
      <w:rFonts w:asciiTheme="minorHAnsi" w:hAnsiTheme="minorHAnsi" w:cstheme="minorHAnsi"/>
      <w:sz w:val="18"/>
      <w:szCs w:val="18"/>
    </w:rPr>
  </w:style>
  <w:style w:type="paragraph" w:styleId="TOC9">
    <w:name w:val="toc 9"/>
    <w:basedOn w:val="Normal"/>
    <w:next w:val="Normal"/>
    <w:autoRedefine/>
    <w:uiPriority w:val="39"/>
    <w:semiHidden/>
    <w:rsid w:val="00AA4E66"/>
    <w:pPr>
      <w:ind w:left="1600"/>
    </w:pPr>
    <w:rPr>
      <w:rFonts w:asciiTheme="minorHAnsi" w:hAnsiTheme="minorHAnsi" w:cstheme="minorHAnsi"/>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uiPriority w:val="99"/>
    <w:rsid w:val="00AA4E66"/>
    <w:pPr>
      <w:ind w:left="1814" w:hanging="567"/>
    </w:pPr>
  </w:style>
  <w:style w:type="paragraph" w:customStyle="1" w:styleId="CH1">
    <w:name w:val="CH1"/>
    <w:basedOn w:val="Normal-pool"/>
    <w:next w:val="CH2"/>
    <w:qFormat/>
    <w:rsid w:val="00EC1A90"/>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4A36DE"/>
    <w:pPr>
      <w:keepNext/>
      <w:keepLines/>
      <w:tabs>
        <w:tab w:val="right" w:pos="624"/>
        <w:tab w:val="right" w:pos="851"/>
      </w:tabs>
      <w:suppressAutoHyphens/>
      <w:spacing w:before="120" w:after="120"/>
      <w:ind w:left="1871" w:right="284" w:hanging="611"/>
    </w:pPr>
    <w:rPr>
      <w:rFonts w:eastAsia="Gulim"/>
      <w:b/>
      <w:sz w:val="24"/>
      <w:szCs w:val="24"/>
      <w:lang w:eastAsia="ko-KR"/>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qFormat/>
    <w:rsid w:val="001D4810"/>
    <w:pPr>
      <w:tabs>
        <w:tab w:val="left" w:pos="1247"/>
        <w:tab w:val="left" w:pos="1814"/>
        <w:tab w:val="left" w:pos="2381"/>
        <w:tab w:val="left" w:pos="2948"/>
        <w:tab w:val="left" w:pos="3515"/>
      </w:tabs>
    </w:pPr>
  </w:style>
  <w:style w:type="character" w:customStyle="1" w:styleId="NormalnumberChar">
    <w:name w:val="Normal_number Char"/>
    <w:link w:val="Normalnumber"/>
    <w:uiPriority w:val="99"/>
    <w:qFormat/>
    <w:rsid w:val="00494455"/>
    <w:rPr>
      <w:lang w:val="en-GB"/>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locked/>
    <w:rsid w:val="003124FF"/>
    <w:rPr>
      <w:rFonts w:eastAsia="MS Mincho"/>
      <w:b/>
      <w:sz w:val="24"/>
      <w:szCs w:val="24"/>
      <w:lang w:val="en-GB"/>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Ref"/>
    <w:link w:val="BVIfnrChar"/>
    <w:qFormat/>
    <w:rsid w:val="00AA4E66"/>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S,ADB,single space1"/>
    <w:basedOn w:val="Normal-pool"/>
    <w:link w:val="FootnoteTextChar"/>
    <w:qFormat/>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4A36DE"/>
    <w:rPr>
      <w:rFonts w:eastAsia="Gulim"/>
      <w:b/>
      <w:sz w:val="24"/>
      <w:szCs w:val="24"/>
      <w:lang w:val="en-GB" w:eastAsia="ko-KR"/>
    </w:rPr>
  </w:style>
  <w:style w:type="character" w:styleId="FollowedHyperlink">
    <w:name w:val="FollowedHyperlink"/>
    <w:rsid w:val="003503B6"/>
    <w:rPr>
      <w:color w:val="800080"/>
      <w:u w:val="single"/>
    </w:rPr>
  </w:style>
  <w:style w:type="paragraph" w:styleId="BalloonText">
    <w:name w:val="Balloon Text"/>
    <w:basedOn w:val="Normal"/>
    <w:link w:val="BalloonTextChar"/>
    <w:uiPriority w:val="99"/>
    <w:rsid w:val="001673CF"/>
    <w:rPr>
      <w:rFonts w:ascii="Tahoma" w:hAnsi="Tahoma" w:cs="Tahoma"/>
      <w:sz w:val="16"/>
      <w:szCs w:val="16"/>
    </w:rPr>
  </w:style>
  <w:style w:type="character" w:customStyle="1" w:styleId="BalloonTextChar">
    <w:name w:val="Balloon Text Char"/>
    <w:link w:val="BalloonText"/>
    <w:uiPriority w:val="99"/>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uiPriority w:val="99"/>
    <w:rsid w:val="001673CF"/>
  </w:style>
  <w:style w:type="character" w:customStyle="1" w:styleId="CommentTextChar">
    <w:name w:val="Comment Text Char"/>
    <w:link w:val="CommentText"/>
    <w:uiPriority w:val="99"/>
    <w:rsid w:val="001673CF"/>
    <w:rPr>
      <w:rFonts w:eastAsia="MS Mincho"/>
      <w:lang w:val="en-GB"/>
    </w:rPr>
  </w:style>
  <w:style w:type="paragraph" w:styleId="CommentSubject">
    <w:name w:val="annotation subject"/>
    <w:basedOn w:val="CommentText"/>
    <w:next w:val="CommentText"/>
    <w:link w:val="CommentSubjectChar"/>
    <w:uiPriority w:val="99"/>
    <w:rsid w:val="001673CF"/>
    <w:rPr>
      <w:b/>
      <w:bCs/>
    </w:rPr>
  </w:style>
  <w:style w:type="character" w:customStyle="1" w:styleId="CommentSubjectChar">
    <w:name w:val="Comment Subject Char"/>
    <w:link w:val="CommentSubject"/>
    <w:uiPriority w:val="99"/>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rsid w:val="0004779A"/>
    <w:pPr>
      <w:suppressAutoHyphens/>
      <w:spacing w:line="240" w:lineRule="exact"/>
      <w:ind w:left="720"/>
      <w:contextualSpacing/>
    </w:pPr>
    <w:rPr>
      <w:rFonts w:eastAsia="Times New Roman"/>
      <w:spacing w:val="4"/>
      <w:w w:val="103"/>
      <w:kern w:val="14"/>
    </w:rPr>
  </w:style>
  <w:style w:type="paragraph" w:customStyle="1" w:styleId="DarkList-Accent31">
    <w:name w:val="Dark List - Accent 31"/>
    <w:hidden/>
    <w:uiPriority w:val="99"/>
    <w:semiHidden/>
    <w:rsid w:val="0004779A"/>
    <w:rPr>
      <w:spacing w:val="4"/>
      <w:w w:val="103"/>
      <w:kern w:val="14"/>
    </w:rPr>
  </w:style>
  <w:style w:type="character" w:customStyle="1" w:styleId="Heading3Char">
    <w:name w:val="Heading 3 Char"/>
    <w:link w:val="Heading3"/>
    <w:uiPriority w:val="9"/>
    <w:rsid w:val="00280143"/>
    <w:rPr>
      <w:rFonts w:eastAsia="MS Mincho"/>
      <w:bCs/>
      <w:color w:val="000000"/>
      <w:u w:val="single"/>
      <w:lang w:val="en-GB"/>
    </w:rPr>
  </w:style>
  <w:style w:type="character" w:customStyle="1" w:styleId="FooterChar">
    <w:name w:val="Footer Char"/>
    <w:link w:val="Footer"/>
    <w:uiPriority w:val="99"/>
    <w:rsid w:val="00943BDB"/>
    <w:rPr>
      <w:sz w:val="18"/>
      <w:lang w:eastAsia="en-US"/>
    </w:rPr>
  </w:style>
  <w:style w:type="paragraph" w:customStyle="1" w:styleId="Level1">
    <w:name w:val="Level1"/>
    <w:basedOn w:val="Normal"/>
    <w:rsid w:val="000E53DF"/>
    <w:pPr>
      <w:tabs>
        <w:tab w:val="left" w:pos="578"/>
        <w:tab w:val="left" w:pos="1157"/>
      </w:tabs>
      <w:suppressAutoHyphens/>
      <w:spacing w:after="240"/>
    </w:pPr>
  </w:style>
  <w:style w:type="character" w:customStyle="1" w:styleId="TitleChar">
    <w:name w:val="Title Char"/>
    <w:link w:val="Title"/>
    <w:uiPriority w:val="10"/>
    <w:rsid w:val="00062885"/>
    <w:rPr>
      <w:b/>
      <w:sz w:val="28"/>
      <w:szCs w:val="28"/>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AA4E66"/>
    <w:pPr>
      <w:keepNext/>
      <w:keepLines/>
      <w:suppressAutoHyphens/>
      <w:ind w:right="3402"/>
    </w:pPr>
    <w:rPr>
      <w:b/>
    </w:rPr>
  </w:style>
  <w:style w:type="paragraph" w:customStyle="1" w:styleId="AATitle2">
    <w:name w:val="AA_Title2"/>
    <w:basedOn w:val="AgendaItem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uiPriority w:val="99"/>
    <w:qFormat/>
    <w:rsid w:val="00AA4E66"/>
    <w:pPr>
      <w:numPr>
        <w:numId w:val="2"/>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aliases w:val="Table of Contents"/>
    <w:basedOn w:val="Normal-pool"/>
    <w:next w:val="Normal-pool"/>
    <w:uiPriority w:val="39"/>
    <w:qFormat/>
    <w:rsid w:val="00E73885"/>
    <w:pPr>
      <w:widowControl w:val="0"/>
      <w:tabs>
        <w:tab w:val="clear" w:pos="1247"/>
        <w:tab w:val="clear" w:pos="1814"/>
        <w:tab w:val="clear" w:pos="2381"/>
        <w:tab w:val="clear" w:pos="2948"/>
        <w:tab w:val="clear" w:pos="3515"/>
      </w:tabs>
      <w:spacing w:before="120" w:after="120"/>
      <w:ind w:left="1247"/>
      <w:outlineLvl w:val="1"/>
    </w:pPr>
    <w:rPr>
      <w:rFonts w:asciiTheme="minorHAnsi" w:eastAsia="MS Mincho" w:hAnsiTheme="minorHAnsi" w:cstheme="minorHAnsi"/>
      <w:b/>
      <w:bCs/>
      <w:caps/>
    </w:rPr>
  </w:style>
  <w:style w:type="paragraph" w:styleId="TOC2">
    <w:name w:val="toc 2"/>
    <w:basedOn w:val="Normal-pool"/>
    <w:next w:val="Normal-pool"/>
    <w:uiPriority w:val="39"/>
    <w:rsid w:val="00E73885"/>
    <w:pPr>
      <w:tabs>
        <w:tab w:val="clear" w:pos="1247"/>
        <w:tab w:val="clear" w:pos="1814"/>
        <w:tab w:val="clear" w:pos="2381"/>
        <w:tab w:val="clear" w:pos="2948"/>
        <w:tab w:val="clear" w:pos="3515"/>
      </w:tabs>
      <w:ind w:left="1247"/>
    </w:pPr>
    <w:rPr>
      <w:rFonts w:asciiTheme="minorHAnsi" w:eastAsia="MS Mincho" w:hAnsiTheme="minorHAnsi" w:cstheme="minorHAnsi"/>
      <w:smallCaps/>
    </w:rPr>
  </w:style>
  <w:style w:type="paragraph" w:styleId="TOC3">
    <w:name w:val="toc 3"/>
    <w:basedOn w:val="Normal-pool"/>
    <w:next w:val="Normal-pool"/>
    <w:uiPriority w:val="39"/>
    <w:rsid w:val="00AA4E66"/>
    <w:pPr>
      <w:tabs>
        <w:tab w:val="clear" w:pos="1247"/>
        <w:tab w:val="clear" w:pos="1814"/>
        <w:tab w:val="clear" w:pos="2381"/>
        <w:tab w:val="clear" w:pos="2948"/>
        <w:tab w:val="clear" w:pos="3515"/>
      </w:tabs>
      <w:ind w:left="400"/>
    </w:pPr>
    <w:rPr>
      <w:rFonts w:asciiTheme="minorHAnsi" w:eastAsia="MS Mincho" w:hAnsiTheme="minorHAnsi" w:cstheme="minorHAnsi"/>
      <w:i/>
      <w:iCs/>
    </w:rPr>
  </w:style>
  <w:style w:type="paragraph" w:styleId="TOC4">
    <w:name w:val="toc 4"/>
    <w:basedOn w:val="Normal-pool"/>
    <w:next w:val="Normal-pool"/>
    <w:uiPriority w:val="39"/>
    <w:rsid w:val="00AA4E66"/>
    <w:pPr>
      <w:tabs>
        <w:tab w:val="clear" w:pos="1247"/>
        <w:tab w:val="clear" w:pos="1814"/>
        <w:tab w:val="clear" w:pos="2381"/>
        <w:tab w:val="clear" w:pos="2948"/>
        <w:tab w:val="clear" w:pos="3515"/>
      </w:tabs>
      <w:ind w:left="600"/>
    </w:pPr>
    <w:rPr>
      <w:rFonts w:asciiTheme="minorHAnsi" w:eastAsia="MS Mincho" w:hAnsiTheme="minorHAnsi" w:cstheme="minorHAnsi"/>
      <w:sz w:val="18"/>
      <w:szCs w:val="18"/>
    </w:rPr>
  </w:style>
  <w:style w:type="paragraph" w:styleId="TOC5">
    <w:name w:val="toc 5"/>
    <w:basedOn w:val="Normal"/>
    <w:next w:val="Normal"/>
    <w:autoRedefine/>
    <w:uiPriority w:val="39"/>
    <w:semiHidden/>
    <w:rsid w:val="00AA4E66"/>
    <w:pPr>
      <w:ind w:left="800"/>
    </w:pPr>
    <w:rPr>
      <w:rFonts w:asciiTheme="minorHAnsi" w:hAnsiTheme="minorHAnsi" w:cstheme="minorHAnsi"/>
      <w:sz w:val="18"/>
      <w:szCs w:val="18"/>
    </w:rPr>
  </w:style>
  <w:style w:type="paragraph" w:customStyle="1" w:styleId="AnnexTitle">
    <w:name w:val="Annex Title"/>
    <w:basedOn w:val="Normal-pool"/>
    <w:qFormat/>
    <w:rsid w:val="0058611F"/>
    <w:pPr>
      <w:pageBreakBefore/>
    </w:pPr>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paragraph" w:customStyle="1" w:styleId="AnnexNumbered">
    <w:name w:val="Annex Numbered"/>
    <w:basedOn w:val="AnnexTitle"/>
    <w:qFormat/>
    <w:rsid w:val="004A36DE"/>
    <w:pPr>
      <w:numPr>
        <w:numId w:val="3"/>
      </w:numPr>
    </w:pPr>
    <w:rPr>
      <w:rFonts w:eastAsia="Calibri"/>
      <w:w w:val="103"/>
    </w:rPr>
  </w:style>
  <w:style w:type="paragraph" w:customStyle="1" w:styleId="NormalPlain">
    <w:name w:val="Normal_Plain"/>
    <w:basedOn w:val="Normal"/>
    <w:qFormat/>
    <w:rsid w:val="004A36DE"/>
    <w:pPr>
      <w:ind w:left="1260"/>
    </w:pPr>
    <w:rPr>
      <w:lang w:eastAsia="ko-KR"/>
    </w:rPr>
  </w:style>
  <w:style w:type="paragraph" w:customStyle="1" w:styleId="AATitle">
    <w:name w:val="AA_Title"/>
    <w:basedOn w:val="Normal"/>
    <w:rsid w:val="00EC6548"/>
    <w:pPr>
      <w:keepNext/>
      <w:keepLines/>
      <w:tabs>
        <w:tab w:val="left" w:pos="1247"/>
        <w:tab w:val="left" w:pos="1814"/>
        <w:tab w:val="left" w:pos="2381"/>
        <w:tab w:val="left" w:pos="2948"/>
        <w:tab w:val="left" w:pos="3515"/>
        <w:tab w:val="left" w:pos="4082"/>
      </w:tabs>
      <w:suppressAutoHyphens/>
      <w:ind w:right="5103"/>
    </w:pPr>
    <w:rPr>
      <w:rFonts w:eastAsia="Times New Roman"/>
      <w:b/>
    </w:rPr>
  </w:style>
  <w:style w:type="character" w:styleId="BookTitle">
    <w:name w:val="Book Title"/>
    <w:basedOn w:val="DefaultParagraphFont"/>
    <w:uiPriority w:val="33"/>
    <w:qFormat/>
    <w:rsid w:val="00F63428"/>
    <w:rPr>
      <w:b/>
      <w:bCs/>
      <w:smallCaps/>
      <w:spacing w:val="5"/>
    </w:rPr>
  </w:style>
  <w:style w:type="paragraph" w:customStyle="1" w:styleId="ZZAnxheader">
    <w:name w:val="ZZ_Anx_header"/>
    <w:basedOn w:val="Normal"/>
    <w:rsid w:val="00F63428"/>
    <w:pPr>
      <w:tabs>
        <w:tab w:val="left" w:pos="1247"/>
        <w:tab w:val="left" w:pos="1814"/>
        <w:tab w:val="left" w:pos="2381"/>
        <w:tab w:val="left" w:pos="2948"/>
        <w:tab w:val="left" w:pos="3515"/>
        <w:tab w:val="left" w:pos="4082"/>
      </w:tabs>
    </w:pPr>
    <w:rPr>
      <w:rFonts w:eastAsia="Times New Roman"/>
      <w:b/>
      <w:bCs/>
      <w:sz w:val="28"/>
      <w:szCs w:val="22"/>
    </w:rPr>
  </w:style>
  <w:style w:type="paragraph" w:styleId="ListParagraph">
    <w:name w:val="List Paragraph"/>
    <w:basedOn w:val="Normal"/>
    <w:link w:val="ListParagraphChar"/>
    <w:uiPriority w:val="34"/>
    <w:qFormat/>
    <w:rsid w:val="00E95165"/>
    <w:pPr>
      <w:spacing w:after="160" w:line="256"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basedOn w:val="DefaultParagraphFont"/>
    <w:link w:val="FootnoteText"/>
    <w:rsid w:val="00E95165"/>
    <w:rPr>
      <w:sz w:val="18"/>
      <w:lang w:val="en-GB"/>
    </w:rPr>
  </w:style>
  <w:style w:type="paragraph" w:styleId="Revision">
    <w:name w:val="Revision"/>
    <w:hidden/>
    <w:uiPriority w:val="99"/>
    <w:semiHidden/>
    <w:rsid w:val="002E3F6A"/>
    <w:rPr>
      <w:rFonts w:eastAsia="MS Mincho"/>
    </w:rPr>
  </w:style>
  <w:style w:type="table" w:customStyle="1" w:styleId="GridTable1Light1">
    <w:name w:val="Grid Table 1 Light1"/>
    <w:basedOn w:val="TableNormal"/>
    <w:uiPriority w:val="46"/>
    <w:rsid w:val="00CA5D8E"/>
    <w:rPr>
      <w:rFonts w:asciiTheme="minorHAnsi" w:eastAsiaTheme="minorHAnsi" w:hAnsiTheme="minorHAnsi" w:cstheme="minorBidi"/>
      <w:sz w:val="24"/>
      <w:szCs w:val="24"/>
      <w:lang w:val="es-ES_tradn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7012A8"/>
    <w:pPr>
      <w:spacing w:before="100" w:beforeAutospacing="1" w:after="100" w:afterAutospacing="1"/>
    </w:pPr>
    <w:rPr>
      <w:rFonts w:eastAsia="Times New Roman"/>
      <w:lang w:val="en-US"/>
    </w:rPr>
  </w:style>
  <w:style w:type="character" w:customStyle="1" w:styleId="UnresolvedMention1">
    <w:name w:val="Unresolved Mention1"/>
    <w:basedOn w:val="DefaultParagraphFont"/>
    <w:uiPriority w:val="99"/>
    <w:semiHidden/>
    <w:unhideWhenUsed/>
    <w:rsid w:val="00F313A8"/>
    <w:rPr>
      <w:color w:val="808080"/>
      <w:shd w:val="clear" w:color="auto" w:fill="E6E6E6"/>
    </w:rPr>
  </w:style>
  <w:style w:type="character" w:customStyle="1" w:styleId="UnresolvedMention2">
    <w:name w:val="Unresolved Mention2"/>
    <w:basedOn w:val="DefaultParagraphFont"/>
    <w:uiPriority w:val="99"/>
    <w:rsid w:val="00251342"/>
    <w:rPr>
      <w:color w:val="808080"/>
      <w:shd w:val="clear" w:color="auto" w:fill="E6E6E6"/>
    </w:rPr>
  </w:style>
  <w:style w:type="paragraph" w:customStyle="1" w:styleId="Style1">
    <w:name w:val="Style1"/>
    <w:basedOn w:val="Heading2"/>
    <w:link w:val="Style1Char"/>
    <w:qFormat/>
    <w:rsid w:val="00251342"/>
    <w:pPr>
      <w:ind w:right="284"/>
      <w:outlineLvl w:val="9"/>
    </w:pPr>
  </w:style>
  <w:style w:type="paragraph" w:styleId="TOCHeading">
    <w:name w:val="TOC Heading"/>
    <w:basedOn w:val="Heading1"/>
    <w:next w:val="Normal"/>
    <w:uiPriority w:val="39"/>
    <w:unhideWhenUsed/>
    <w:qFormat/>
    <w:rsid w:val="00EC1A90"/>
    <w:pPr>
      <w:keepLines/>
      <w:numPr>
        <w:numId w:val="0"/>
      </w:numPr>
      <w:spacing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character" w:customStyle="1" w:styleId="Style1Char">
    <w:name w:val="Style1 Char"/>
    <w:basedOn w:val="Heading2Char"/>
    <w:link w:val="Style1"/>
    <w:rsid w:val="00251342"/>
    <w:rPr>
      <w:rFonts w:eastAsia="MS Mincho"/>
      <w:b/>
      <w:sz w:val="24"/>
      <w:szCs w:val="24"/>
      <w:lang w:val="en-GB"/>
    </w:rPr>
  </w:style>
  <w:style w:type="character" w:customStyle="1" w:styleId="ListParagraphChar">
    <w:name w:val="List Paragraph Char"/>
    <w:basedOn w:val="DefaultParagraphFont"/>
    <w:link w:val="ListParagraph"/>
    <w:uiPriority w:val="34"/>
    <w:locked/>
    <w:rsid w:val="00BF2CCC"/>
    <w:rPr>
      <w:rFonts w:asciiTheme="minorHAnsi" w:eastAsiaTheme="minorHAnsi" w:hAnsiTheme="minorHAnsi" w:cstheme="minorBidi"/>
      <w:sz w:val="22"/>
      <w:szCs w:val="22"/>
      <w:lang w:val="en-GB"/>
    </w:rPr>
  </w:style>
  <w:style w:type="paragraph" w:customStyle="1" w:styleId="paragraph">
    <w:name w:val="paragraph"/>
    <w:basedOn w:val="Normal"/>
    <w:rsid w:val="009C1BF7"/>
    <w:pPr>
      <w:spacing w:before="100" w:beforeAutospacing="1" w:after="100" w:afterAutospacing="1"/>
    </w:pPr>
    <w:rPr>
      <w:rFonts w:eastAsia="Times New Roman"/>
      <w:sz w:val="24"/>
      <w:szCs w:val="24"/>
      <w:lang w:eastAsia="en-GB"/>
    </w:rPr>
  </w:style>
  <w:style w:type="character" w:customStyle="1" w:styleId="normaltextrun">
    <w:name w:val="normaltextrun"/>
    <w:basedOn w:val="DefaultParagraphFont"/>
    <w:rsid w:val="009C1BF7"/>
  </w:style>
  <w:style w:type="character" w:customStyle="1" w:styleId="eop">
    <w:name w:val="eop"/>
    <w:basedOn w:val="DefaultParagraphFont"/>
    <w:rsid w:val="009C1BF7"/>
  </w:style>
  <w:style w:type="character" w:customStyle="1" w:styleId="A8">
    <w:name w:val="A8"/>
    <w:uiPriority w:val="99"/>
    <w:rsid w:val="004576E9"/>
    <w:rPr>
      <w:rFonts w:cs="AIELO G+ Helvetica Neue LT Std"/>
      <w:color w:val="000000"/>
      <w:sz w:val="14"/>
      <w:szCs w:val="14"/>
    </w:rPr>
  </w:style>
  <w:style w:type="character" w:styleId="Strong">
    <w:name w:val="Strong"/>
    <w:basedOn w:val="DefaultParagraphFont"/>
    <w:uiPriority w:val="22"/>
    <w:qFormat/>
    <w:rsid w:val="00AF102B"/>
    <w:rPr>
      <w:b/>
      <w:bCs/>
    </w:rPr>
  </w:style>
  <w:style w:type="character" w:customStyle="1" w:styleId="A5">
    <w:name w:val="A5"/>
    <w:uiPriority w:val="99"/>
    <w:rsid w:val="004502BB"/>
    <w:rPr>
      <w:rFonts w:cs="HelveticaNeueLT Std"/>
      <w:color w:val="000000"/>
      <w:sz w:val="18"/>
      <w:szCs w:val="18"/>
    </w:rPr>
  </w:style>
  <w:style w:type="character" w:customStyle="1" w:styleId="Mention1">
    <w:name w:val="Mention1"/>
    <w:basedOn w:val="DefaultParagraphFont"/>
    <w:uiPriority w:val="99"/>
    <w:unhideWhenUsed/>
    <w:rsid w:val="004502BB"/>
    <w:rPr>
      <w:color w:val="2B579A"/>
      <w:shd w:val="clear" w:color="auto" w:fill="E1DFDD"/>
    </w:rPr>
  </w:style>
  <w:style w:type="paragraph" w:styleId="IntenseQuote">
    <w:name w:val="Intense Quote"/>
    <w:basedOn w:val="Normal"/>
    <w:next w:val="Normal"/>
    <w:link w:val="IntenseQuoteChar"/>
    <w:uiPriority w:val="30"/>
    <w:qFormat/>
    <w:rsid w:val="00D55C81"/>
    <w:pPr>
      <w:spacing w:before="240" w:after="240"/>
      <w:ind w:left="1080" w:right="1080"/>
      <w:jc w:val="center"/>
    </w:pPr>
    <w:rPr>
      <w:rFonts w:asciiTheme="minorHAnsi" w:eastAsiaTheme="minorHAnsi" w:hAnsiTheme="minorHAnsi" w:cstheme="minorBidi"/>
      <w:color w:val="5B9BD5" w:themeColor="accent1"/>
      <w:sz w:val="24"/>
      <w:szCs w:val="24"/>
    </w:rPr>
  </w:style>
  <w:style w:type="character" w:customStyle="1" w:styleId="IntenseQuoteChar">
    <w:name w:val="Intense Quote Char"/>
    <w:basedOn w:val="DefaultParagraphFont"/>
    <w:link w:val="IntenseQuote"/>
    <w:uiPriority w:val="30"/>
    <w:rsid w:val="00D55C81"/>
    <w:rPr>
      <w:rFonts w:asciiTheme="minorHAnsi" w:eastAsiaTheme="minorHAnsi" w:hAnsiTheme="minorHAnsi" w:cstheme="minorBidi"/>
      <w:color w:val="5B9BD5" w:themeColor="accent1"/>
      <w:sz w:val="24"/>
      <w:szCs w:val="24"/>
      <w:lang w:val="en-GB"/>
    </w:rPr>
  </w:style>
  <w:style w:type="character" w:styleId="SubtleReference">
    <w:name w:val="Subtle Reference"/>
    <w:uiPriority w:val="31"/>
    <w:qFormat/>
    <w:rsid w:val="00D55C81"/>
    <w:rPr>
      <w:b/>
      <w:bCs/>
      <w:color w:val="5B9BD5" w:themeColor="accent1"/>
    </w:rPr>
  </w:style>
  <w:style w:type="character" w:customStyle="1" w:styleId="spellingerror">
    <w:name w:val="spellingerror"/>
    <w:basedOn w:val="DefaultParagraphFont"/>
    <w:rsid w:val="00D55C81"/>
  </w:style>
  <w:style w:type="table" w:customStyle="1" w:styleId="TableGrid1">
    <w:name w:val="Table Grid1"/>
    <w:basedOn w:val="TableNormal"/>
    <w:next w:val="TableGrid"/>
    <w:uiPriority w:val="59"/>
    <w:rsid w:val="00D55C81"/>
    <w:rPr>
      <w:rFonts w:ascii="Franklin Gothic Book" w:eastAsia="Franklin Gothic Book" w:hAnsi="Franklin Gothic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E4DA0"/>
    <w:rPr>
      <w:rFonts w:ascii="Franklin Gothic Book" w:eastAsia="Franklin Gothic Book" w:hAnsi="Franklin Gothic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C62F04"/>
    <w:rPr>
      <w:rFonts w:cs="AIELO G+ Helvetica Neue LT Std"/>
      <w:color w:val="000000"/>
      <w:sz w:val="16"/>
      <w:szCs w:val="16"/>
    </w:rPr>
  </w:style>
  <w:style w:type="table" w:customStyle="1" w:styleId="TableGrid3">
    <w:name w:val="Table Grid3"/>
    <w:basedOn w:val="TableNormal"/>
    <w:next w:val="TableGrid"/>
    <w:uiPriority w:val="39"/>
    <w:rsid w:val="004638FF"/>
    <w:rPr>
      <w:rFonts w:ascii="Franklin Gothic Book" w:eastAsia="Franklin Gothic Book" w:hAnsi="Franklin Gothic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2">
    <w:name w:val="A12"/>
    <w:uiPriority w:val="99"/>
    <w:rsid w:val="004638FF"/>
    <w:rPr>
      <w:rFonts w:cs="HelveticaNeueLT Std"/>
      <w:b/>
      <w:bCs/>
      <w:color w:val="000000"/>
      <w:sz w:val="22"/>
      <w:szCs w:val="22"/>
    </w:rPr>
  </w:style>
  <w:style w:type="character" w:customStyle="1" w:styleId="Heading1Char">
    <w:name w:val="Heading 1 Char"/>
    <w:basedOn w:val="DefaultParagraphFont"/>
    <w:link w:val="Heading1"/>
    <w:uiPriority w:val="9"/>
    <w:rsid w:val="00931C33"/>
    <w:rPr>
      <w:rFonts w:eastAsia="MS Mincho"/>
      <w:b/>
      <w:sz w:val="28"/>
      <w:lang w:val="en-GB"/>
    </w:rPr>
  </w:style>
  <w:style w:type="character" w:customStyle="1" w:styleId="Heading4Char">
    <w:name w:val="Heading 4 Char"/>
    <w:basedOn w:val="DefaultParagraphFont"/>
    <w:link w:val="Heading4"/>
    <w:uiPriority w:val="9"/>
    <w:rsid w:val="00931C33"/>
    <w:rPr>
      <w:rFonts w:eastAsia="MS Mincho"/>
      <w:bCs/>
      <w:color w:val="000000"/>
      <w:u w:val="single"/>
      <w:lang w:val="en-GB"/>
    </w:rPr>
  </w:style>
  <w:style w:type="character" w:customStyle="1" w:styleId="Heading5Char">
    <w:name w:val="Heading 5 Char"/>
    <w:aliases w:val="Sub-heading Char"/>
    <w:basedOn w:val="DefaultParagraphFont"/>
    <w:link w:val="Heading5"/>
    <w:uiPriority w:val="9"/>
    <w:rsid w:val="00931C33"/>
    <w:rPr>
      <w:rFonts w:ascii="Univers" w:eastAsia="MS Mincho" w:hAnsi="Univers"/>
      <w:b/>
      <w:sz w:val="24"/>
      <w:lang w:val="en-GB"/>
    </w:rPr>
  </w:style>
  <w:style w:type="paragraph" w:styleId="Quote">
    <w:name w:val="Quote"/>
    <w:aliases w:val="Address"/>
    <w:basedOn w:val="Normal"/>
    <w:next w:val="Normal"/>
    <w:link w:val="QuoteChar"/>
    <w:uiPriority w:val="29"/>
    <w:rsid w:val="00931C33"/>
    <w:pPr>
      <w:spacing w:line="300" w:lineRule="atLeast"/>
    </w:pPr>
    <w:rPr>
      <w:rFonts w:asciiTheme="minorHAnsi" w:eastAsiaTheme="minorHAnsi" w:hAnsiTheme="minorHAnsi" w:cstheme="minorBidi"/>
      <w:iCs/>
      <w:color w:val="000000" w:themeColor="text1"/>
      <w:szCs w:val="22"/>
    </w:rPr>
  </w:style>
  <w:style w:type="character" w:customStyle="1" w:styleId="QuoteChar">
    <w:name w:val="Quote Char"/>
    <w:aliases w:val="Address Char"/>
    <w:basedOn w:val="DefaultParagraphFont"/>
    <w:link w:val="Quote"/>
    <w:uiPriority w:val="29"/>
    <w:rsid w:val="00931C33"/>
    <w:rPr>
      <w:rFonts w:asciiTheme="minorHAnsi" w:eastAsiaTheme="minorHAnsi" w:hAnsiTheme="minorHAnsi" w:cstheme="minorBidi"/>
      <w:iCs/>
      <w:color w:val="000000" w:themeColor="text1"/>
      <w:szCs w:val="22"/>
      <w:lang w:val="en-GB"/>
    </w:rPr>
  </w:style>
  <w:style w:type="paragraph" w:styleId="NoSpacing">
    <w:name w:val="No Spacing"/>
    <w:autoRedefine/>
    <w:uiPriority w:val="1"/>
    <w:qFormat/>
    <w:rsid w:val="00931C33"/>
    <w:pPr>
      <w:spacing w:line="260" w:lineRule="atLeast"/>
    </w:pPr>
    <w:rPr>
      <w:rFonts w:asciiTheme="minorHAnsi" w:eastAsiaTheme="minorHAnsi" w:hAnsiTheme="minorHAnsi" w:cstheme="minorBidi"/>
      <w:color w:val="000000" w:themeColor="text1"/>
      <w:sz w:val="22"/>
      <w:szCs w:val="22"/>
    </w:rPr>
  </w:style>
  <w:style w:type="paragraph" w:styleId="Subtitle">
    <w:name w:val="Subtitle"/>
    <w:basedOn w:val="Normal"/>
    <w:next w:val="Normal"/>
    <w:link w:val="SubtitleChar"/>
    <w:uiPriority w:val="11"/>
    <w:qFormat/>
    <w:pPr>
      <w:spacing w:after="840" w:line="500" w:lineRule="auto"/>
    </w:pPr>
    <w:rPr>
      <w:rFonts w:ascii="Calibri" w:eastAsia="Calibri" w:hAnsi="Calibri" w:cs="Calibri"/>
      <w:b/>
      <w:color w:val="E7E6E6"/>
      <w:sz w:val="44"/>
      <w:szCs w:val="44"/>
    </w:rPr>
  </w:style>
  <w:style w:type="character" w:customStyle="1" w:styleId="SubtitleChar">
    <w:name w:val="Subtitle Char"/>
    <w:basedOn w:val="DefaultParagraphFont"/>
    <w:link w:val="Subtitle"/>
    <w:uiPriority w:val="11"/>
    <w:rsid w:val="00931C33"/>
    <w:rPr>
      <w:rFonts w:asciiTheme="minorHAnsi" w:eastAsiaTheme="minorEastAsia" w:hAnsiTheme="minorHAnsi" w:cstheme="minorBidi"/>
      <w:b/>
      <w:color w:val="E7E6E6" w:themeColor="background2"/>
      <w:spacing w:val="15"/>
      <w:sz w:val="44"/>
      <w:szCs w:val="22"/>
      <w:lang w:val="en-GB"/>
    </w:rPr>
  </w:style>
  <w:style w:type="paragraph" w:styleId="Caption">
    <w:name w:val="caption"/>
    <w:basedOn w:val="Normal"/>
    <w:next w:val="Normal"/>
    <w:autoRedefine/>
    <w:uiPriority w:val="35"/>
    <w:unhideWhenUsed/>
    <w:qFormat/>
    <w:rsid w:val="00931C33"/>
    <w:pPr>
      <w:spacing w:after="200"/>
    </w:pPr>
    <w:rPr>
      <w:rFonts w:asciiTheme="minorHAnsi" w:eastAsiaTheme="minorHAnsi" w:hAnsiTheme="minorHAnsi" w:cstheme="minorBidi"/>
      <w:iCs/>
      <w:color w:val="000000" w:themeColor="text1"/>
      <w:sz w:val="18"/>
      <w:szCs w:val="18"/>
    </w:rPr>
  </w:style>
  <w:style w:type="paragraph" w:customStyle="1" w:styleId="OpeningParagraph">
    <w:name w:val="Opening Paragraph"/>
    <w:basedOn w:val="Normal"/>
    <w:next w:val="Normal"/>
    <w:autoRedefine/>
    <w:qFormat/>
    <w:rsid w:val="00931C33"/>
    <w:pPr>
      <w:spacing w:after="240" w:line="300" w:lineRule="atLeast"/>
    </w:pPr>
    <w:rPr>
      <w:rFonts w:asciiTheme="minorHAnsi" w:eastAsiaTheme="minorHAnsi" w:hAnsiTheme="minorHAnsi" w:cstheme="minorBidi"/>
      <w:color w:val="000000" w:themeColor="text1"/>
      <w:sz w:val="24"/>
      <w:szCs w:val="22"/>
    </w:rPr>
  </w:style>
  <w:style w:type="table" w:styleId="GridTable2-Accent1">
    <w:name w:val="Grid Table 2 Accent 1"/>
    <w:basedOn w:val="TableNormal"/>
    <w:uiPriority w:val="47"/>
    <w:rsid w:val="00931C33"/>
    <w:rPr>
      <w:rFonts w:asciiTheme="minorHAnsi" w:eastAsiaTheme="minorHAnsi" w:hAnsiTheme="minorHAnsi" w:cstheme="minorBidi"/>
      <w:sz w:val="22"/>
      <w:szCs w:val="22"/>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
    <w:name w:val="Grid Table 5 Dark"/>
    <w:basedOn w:val="TableNormal"/>
    <w:uiPriority w:val="50"/>
    <w:rsid w:val="00931C33"/>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31C33"/>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3">
    <w:name w:val="Grid Table 4 Accent 3"/>
    <w:basedOn w:val="TableNormal"/>
    <w:uiPriority w:val="49"/>
    <w:rsid w:val="00931C33"/>
    <w:rPr>
      <w:rFonts w:asciiTheme="minorHAnsi" w:eastAsiaTheme="minorHAnsi" w:hAnsiTheme="minorHAnsi" w:cstheme="minorBidi"/>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1">
    <w:name w:val="List Table 2 Accent 1"/>
    <w:basedOn w:val="TableNormal"/>
    <w:uiPriority w:val="47"/>
    <w:rsid w:val="00931C33"/>
    <w:rPr>
      <w:rFonts w:asciiTheme="minorHAnsi" w:eastAsiaTheme="minorHAnsi" w:hAnsiTheme="minorHAnsi" w:cstheme="minorBidi"/>
      <w:sz w:val="22"/>
      <w:szCs w:val="22"/>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
    <w:name w:val="List Table 4"/>
    <w:basedOn w:val="TableNormal"/>
    <w:uiPriority w:val="49"/>
    <w:rsid w:val="00931C33"/>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31C33"/>
    <w:rPr>
      <w:rFonts w:asciiTheme="minorHAnsi" w:eastAsiaTheme="minorHAnsi" w:hAnsiTheme="minorHAnsi" w:cstheme="minorBidi"/>
      <w:sz w:val="22"/>
      <w:szCs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931C33"/>
    <w:rPr>
      <w:rFonts w:asciiTheme="minorHAnsi" w:eastAsiaTheme="minorHAnsi" w:hAnsiTheme="minorHAnsi" w:cstheme="minorBidi"/>
      <w:sz w:val="22"/>
      <w:szCs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5Dark">
    <w:name w:val="List Table 5 Dark"/>
    <w:basedOn w:val="TableNormal"/>
    <w:uiPriority w:val="50"/>
    <w:rsid w:val="00931C33"/>
    <w:rPr>
      <w:rFonts w:asciiTheme="minorHAnsi" w:eastAsiaTheme="minorHAnsi" w:hAnsiTheme="minorHAnsi" w:cstheme="minorBidi"/>
      <w:color w:val="FFFFFF" w:themeColor="background1"/>
      <w:sz w:val="22"/>
      <w:szCs w:val="22"/>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6">
    <w:name w:val="List Table 6 Colorful Accent 6"/>
    <w:basedOn w:val="TableNormal"/>
    <w:uiPriority w:val="51"/>
    <w:rsid w:val="00931C33"/>
    <w:rPr>
      <w:rFonts w:asciiTheme="minorHAnsi" w:eastAsiaTheme="minorHAnsi" w:hAnsiTheme="minorHAnsi" w:cstheme="minorBidi"/>
      <w:color w:val="538135" w:themeColor="accent6" w:themeShade="BF"/>
      <w:sz w:val="22"/>
      <w:szCs w:val="22"/>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931C33"/>
    <w:rPr>
      <w:rFonts w:asciiTheme="minorHAnsi" w:eastAsiaTheme="minorHAnsi" w:hAnsiTheme="minorHAnsi" w:cstheme="minorBidi"/>
      <w:color w:val="000000" w:themeColor="text1"/>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31C33"/>
    <w:rPr>
      <w:rFonts w:asciiTheme="minorHAnsi" w:eastAsiaTheme="minorHAnsi" w:hAnsiTheme="minorHAnsi" w:cstheme="minorBidi"/>
      <w:color w:val="2E74B5" w:themeColor="accent1"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
    <w:name w:val="List Table 2"/>
    <w:basedOn w:val="TableNormal"/>
    <w:uiPriority w:val="47"/>
    <w:rsid w:val="00931C33"/>
    <w:rPr>
      <w:rFonts w:asciiTheme="minorHAnsi" w:eastAsiaTheme="minorHAnsi" w:hAnsiTheme="minorHAnsi" w:cstheme="minorBidi"/>
      <w:sz w:val="22"/>
      <w:szCs w:val="22"/>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931C33"/>
    <w:rPr>
      <w:rFonts w:asciiTheme="minorHAnsi" w:eastAsiaTheme="minorHAnsi" w:hAnsiTheme="minorHAnsi" w:cstheme="minorBidi"/>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rsid w:val="00931C33"/>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ntenseEmphasis">
    <w:name w:val="Intense Emphasis"/>
    <w:basedOn w:val="DefaultParagraphFont"/>
    <w:uiPriority w:val="21"/>
    <w:qFormat/>
    <w:rsid w:val="00931C33"/>
    <w:rPr>
      <w:i/>
      <w:iCs/>
      <w:color w:val="5B9BD5" w:themeColor="accent1"/>
    </w:rPr>
  </w:style>
  <w:style w:type="paragraph" w:customStyle="1" w:styleId="Style3">
    <w:name w:val="Style3"/>
    <w:basedOn w:val="ListParagraph"/>
    <w:link w:val="Style3Char"/>
    <w:qFormat/>
    <w:rsid w:val="00931C33"/>
    <w:pPr>
      <w:numPr>
        <w:numId w:val="5"/>
      </w:numPr>
      <w:spacing w:line="259" w:lineRule="auto"/>
    </w:pPr>
    <w:rPr>
      <w:sz w:val="24"/>
      <w:szCs w:val="24"/>
    </w:rPr>
  </w:style>
  <w:style w:type="character" w:customStyle="1" w:styleId="Style3Char">
    <w:name w:val="Style3 Char"/>
    <w:basedOn w:val="DefaultParagraphFont"/>
    <w:link w:val="Style3"/>
    <w:rsid w:val="00931C33"/>
    <w:rPr>
      <w:rFonts w:asciiTheme="minorHAnsi" w:eastAsiaTheme="minorHAnsi" w:hAnsiTheme="minorHAnsi" w:cstheme="minorBidi"/>
      <w:sz w:val="24"/>
      <w:szCs w:val="24"/>
      <w:lang w:val="en-GB"/>
    </w:rPr>
  </w:style>
  <w:style w:type="paragraph" w:customStyle="1" w:styleId="Style2">
    <w:name w:val="Style2"/>
    <w:basedOn w:val="ListParagraph"/>
    <w:link w:val="Style2Char"/>
    <w:qFormat/>
    <w:rsid w:val="00931C33"/>
    <w:pPr>
      <w:numPr>
        <w:numId w:val="6"/>
      </w:numPr>
      <w:spacing w:after="0" w:line="240" w:lineRule="auto"/>
    </w:pPr>
    <w:rPr>
      <w:color w:val="000000" w:themeColor="text1"/>
      <w:sz w:val="24"/>
      <w:szCs w:val="24"/>
    </w:rPr>
  </w:style>
  <w:style w:type="character" w:customStyle="1" w:styleId="Style2Char">
    <w:name w:val="Style2 Char"/>
    <w:basedOn w:val="ListParagraphChar"/>
    <w:link w:val="Style2"/>
    <w:rsid w:val="00931C33"/>
    <w:rPr>
      <w:rFonts w:asciiTheme="minorHAnsi" w:eastAsiaTheme="minorHAnsi" w:hAnsiTheme="minorHAnsi" w:cstheme="minorBidi"/>
      <w:color w:val="000000" w:themeColor="text1"/>
      <w:sz w:val="24"/>
      <w:szCs w:val="24"/>
      <w:lang w:val="en-GB"/>
    </w:rPr>
  </w:style>
  <w:style w:type="table" w:styleId="GridTable2-Accent5">
    <w:name w:val="Grid Table 2 Accent 5"/>
    <w:basedOn w:val="TableNormal"/>
    <w:uiPriority w:val="47"/>
    <w:rsid w:val="00931C33"/>
    <w:rPr>
      <w:rFonts w:asciiTheme="minorHAnsi" w:eastAsiaTheme="minorHAnsi" w:hAnsiTheme="minorHAnsi" w:cstheme="minorBidi"/>
      <w:sz w:val="22"/>
      <w:szCs w:val="22"/>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e24kjd">
    <w:name w:val="e24kjd"/>
    <w:basedOn w:val="DefaultParagraphFont"/>
    <w:rsid w:val="00931C33"/>
  </w:style>
  <w:style w:type="paragraph" w:styleId="HTMLPreformatted">
    <w:name w:val="HTML Preformatted"/>
    <w:basedOn w:val="Normal"/>
    <w:link w:val="HTMLPreformattedChar"/>
    <w:uiPriority w:val="99"/>
    <w:unhideWhenUsed/>
    <w:rsid w:val="00931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en-GB"/>
    </w:rPr>
  </w:style>
  <w:style w:type="character" w:customStyle="1" w:styleId="HTMLPreformattedChar">
    <w:name w:val="HTML Preformatted Char"/>
    <w:basedOn w:val="DefaultParagraphFont"/>
    <w:link w:val="HTMLPreformatted"/>
    <w:uiPriority w:val="99"/>
    <w:rsid w:val="00931C33"/>
    <w:rPr>
      <w:rFonts w:ascii="Courier New" w:hAnsi="Courier New" w:cs="Courier New"/>
      <w:lang w:val="en-GB" w:eastAsia="en-GB"/>
    </w:rPr>
  </w:style>
  <w:style w:type="table" w:styleId="GridTable2-Accent2">
    <w:name w:val="Grid Table 2 Accent 2"/>
    <w:basedOn w:val="TableNormal"/>
    <w:uiPriority w:val="47"/>
    <w:rsid w:val="00931C33"/>
    <w:rPr>
      <w:rFonts w:asciiTheme="minorHAnsi" w:eastAsiaTheme="minorHAnsi" w:hAnsiTheme="minorHAnsi" w:cstheme="minorBidi"/>
      <w:sz w:val="22"/>
      <w:szCs w:val="22"/>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2">
    <w:name w:val="List Table 1 Light Accent 2"/>
    <w:basedOn w:val="TableNormal"/>
    <w:uiPriority w:val="46"/>
    <w:rsid w:val="00931C33"/>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1">
    <w:name w:val="List Table 1 Light Accent 1"/>
    <w:basedOn w:val="TableNormal"/>
    <w:uiPriority w:val="46"/>
    <w:rsid w:val="00931C33"/>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11">
    <w:name w:val="Grid Table 2 - Accent 11"/>
    <w:basedOn w:val="TableNormal"/>
    <w:next w:val="GridTable2-Accent1"/>
    <w:uiPriority w:val="47"/>
    <w:rsid w:val="00931C33"/>
    <w:rPr>
      <w:rFonts w:asciiTheme="minorHAnsi" w:eastAsiaTheme="minorHAnsi" w:hAnsiTheme="minorHAnsi" w:cstheme="minorBidi"/>
      <w:sz w:val="22"/>
      <w:szCs w:val="22"/>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
    <w:name w:val="Grid Table 2"/>
    <w:basedOn w:val="TableNormal"/>
    <w:uiPriority w:val="47"/>
    <w:rsid w:val="00931C33"/>
    <w:rPr>
      <w:rFonts w:asciiTheme="minorHAnsi" w:eastAsia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1"/>
    <w:rsid w:val="00294AF7"/>
    <w:pPr>
      <w:spacing w:after="160" w:line="259" w:lineRule="auto"/>
    </w:pPr>
    <w:rPr>
      <w:rFonts w:ascii="Arial" w:eastAsia="Arial" w:hAnsi="Arial" w:cs="Arial"/>
      <w:color w:val="000000"/>
      <w:sz w:val="24"/>
      <w:lang w:eastAsia="en-GB"/>
    </w:rPr>
  </w:style>
  <w:style w:type="table" w:styleId="GridTable6Colorful-Accent1">
    <w:name w:val="Grid Table 6 Colorful Accent 1"/>
    <w:basedOn w:val="TableNormal"/>
    <w:uiPriority w:val="51"/>
    <w:rsid w:val="00F33267"/>
    <w:rPr>
      <w:rFonts w:asciiTheme="minorHAnsi" w:eastAsiaTheme="minorHAnsi" w:hAnsiTheme="minorHAnsi" w:cstheme="minorBidi"/>
      <w:color w:val="2E74B5" w:themeColor="accent1" w:themeShade="BF"/>
      <w:sz w:val="22"/>
      <w:szCs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UnresolvedMention">
    <w:name w:val="Unresolved Mention"/>
    <w:basedOn w:val="DefaultParagraphFont"/>
    <w:uiPriority w:val="99"/>
    <w:semiHidden/>
    <w:unhideWhenUsed/>
    <w:rsid w:val="00F33267"/>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F33267"/>
    <w:pPr>
      <w:spacing w:after="160" w:line="240" w:lineRule="exact"/>
    </w:pPr>
    <w:rPr>
      <w:rFonts w:eastAsia="Times New Roman"/>
      <w:szCs w:val="18"/>
      <w:vertAlign w:val="superscript"/>
      <w:lang w:val="en-US"/>
    </w:rPr>
  </w:style>
  <w:style w:type="table" w:customStyle="1" w:styleId="a0">
    <w:basedOn w:val="TableNormal"/>
    <w:tblPr>
      <w:tblStyleRowBandSize w:val="1"/>
      <w:tblStyleColBandSize w:val="1"/>
      <w:tblCellMar>
        <w:left w:w="115" w:type="dxa"/>
        <w:right w:w="115" w:type="dxa"/>
      </w:tblCellMar>
    </w:tblPr>
  </w:style>
  <w:style w:type="table" w:customStyle="1" w:styleId="a2">
    <w:basedOn w:val="TableNormal"/>
    <w:pPr>
      <w:spacing w:before="40" w:after="40"/>
    </w:pPr>
    <w:rPr>
      <w:rFonts w:ascii="Calibri" w:eastAsia="Calibri" w:hAnsi="Calibri" w:cs="Calibri"/>
      <w:color w:val="2E75B5"/>
      <w:sz w:val="22"/>
      <w:szCs w:val="22"/>
    </w:rPr>
    <w:tblPr>
      <w:tblStyleRowBandSize w:val="1"/>
      <w:tblStyleColBandSize w:val="1"/>
      <w:tblCellMar>
        <w:top w:w="28" w:type="dxa"/>
        <w:left w:w="57" w:type="dxa"/>
        <w:bottom w:w="28" w:type="dxa"/>
        <w:right w:w="57" w:type="dxa"/>
      </w:tblCellMar>
    </w:tblPr>
    <w:tcPr>
      <w:shd w:val="clear" w:color="auto" w:fill="000000"/>
    </w:tc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before="40" w:after="40"/>
    </w:pPr>
    <w:rPr>
      <w:rFonts w:ascii="Calibri" w:eastAsia="Calibri" w:hAnsi="Calibri" w:cs="Calibri"/>
      <w:color w:val="2E75B5"/>
      <w:sz w:val="22"/>
      <w:szCs w:val="22"/>
    </w:rPr>
    <w:tblPr>
      <w:tblStyleRowBandSize w:val="1"/>
      <w:tblStyleColBandSize w:val="1"/>
      <w:tblCellMar>
        <w:top w:w="28" w:type="dxa"/>
        <w:left w:w="57" w:type="dxa"/>
        <w:bottom w:w="28" w:type="dxa"/>
        <w:right w:w="57" w:type="dxa"/>
      </w:tblCellMar>
    </w:tblPr>
    <w:tcPr>
      <w:shd w:val="clear" w:color="auto" w:fill="000000"/>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022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VN8Tjgc++sOZtXTlM8IRBcTN9A==">AMUW2mVUl9t2IiN7+taa6wwzHwn5sCd2BiI29Sf7R6EMjPjVe+h7+lq1/a4R5CO/Diy8qVBrTJBkuRYsAOUJccat4tAQa6bbKD703yAoRJmOT+UwiXADbZ/UenVpkIw/qlxfFMFcf1vqxEFd38XN5pdxUNjl4c9B0aezojkpxLDtKXEDlTZNhHcriuLIYRuPUai/i2SGIpm8RVo7v3btqmMjM+8DKO609VTP9+ktjO2XUwRQu6rE3VfllepmI8w3G6JAC6R/C6kTP/2shS5cV/dy5KYqkCN52rurExF9KaJ06I6pKJkGq2HttqM9dyOnpzcYqKLRURD8hJqnVL1u8W7cdPl5qP8Be0NDxY891yWbzvgG2So8rfJrGZlZin9GQOcG3gbHvWeqdEG+4bN97EmscZzY4gF/lzbvJL06i/00oZOOXXxbrmNkhc6pSmh0WOeYzLlI5WvsYO1fzI9k71pZw5InI7om+4lx5DGoRGP3D0wFwZ8kbeCvIE4CTuqOeseVIKQ80j1gT1QxVj7mm2QqNaVJcEyO2zgJQfUUYbnNSPadwVe6UCACocfdtsPkpwFhrdycVcSN1TvlV2iNRkKLL4elX8gXydo1jnhNOQRq1hPgcUV4u2BqBUtQYf/1Z8ZdaJz7ofQ0Uyg/ffCQKzWp1ashwHkM3/vsIOdvLDkW1PdktNdLDhlpafHFgXDpGFYjifQV6Puc0iI41uiGfhTNqxucw1U0TCj+clPJS9OH0L9HwWziWQDLZD9SDvXW0ggD/+QtnrP9h/2AtBnfvqS7n0olqLc+vpCog9PF1LGfcv6qSmlYEZPtJtebYlX4oG3VwMM3e9hNOCXVhDtm/3VeKV7mqFiPWC9lIpE3gjBkz3JbTH/E6kU58SXB6jtKdavBm/e/Ai42uNY0oNWfDQzDVqaW7egf7TaClq6Dcp7KT2YltnlVJe4GUsXOfBhexsE4F7Ie9ZbWHWK7Q7XUYWJ4weUtzzsn+DSNI0sQ9COSVb6jyLw8IuZKhl5cokkXswA7YCtkt/5I80Uik9q1hHRVIpzsCVV72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6839</Words>
  <Characters>37616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 Aboki Omare</dc:creator>
  <cp:lastModifiedBy>Vermeer, Angelique</cp:lastModifiedBy>
  <cp:revision>5</cp:revision>
  <cp:lastPrinted>2023-03-23T13:42:00Z</cp:lastPrinted>
  <dcterms:created xsi:type="dcterms:W3CDTF">2023-03-23T13:27:00Z</dcterms:created>
  <dcterms:modified xsi:type="dcterms:W3CDTF">2023-03-23T13:44:00Z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Document distribution">
    <vt:lpwstr>General</vt:lpwstr>
  </property>
  <property fmtid="{D5CDD505-2E9C-101B-9397-08002B2CF9AE}" pid="4" name="wk4t">
    <vt:lpwstr>IPBES/4/14 - Nomination and selection process and proposals received for members of the Bureau</vt:lpwstr>
  </property>
  <property fmtid="{D5CDD505-2E9C-101B-9397-08002B2CF9AE}" pid="5" name="Document ID">
    <vt:lpwstr>IPBES/4/x</vt:lpwstr>
  </property>
  <property fmtid="{D5CDD505-2E9C-101B-9397-08002B2CF9AE}" pid="6" name="Document Symbol">
    <vt:lpwstr>Working (/.x)</vt:lpwstr>
  </property>
  <property fmtid="{D5CDD505-2E9C-101B-9397-08002B2CF9AE}" pid="7" name="Order">
    <vt:r8>17522200</vt:r8>
  </property>
</Properties>
</file>