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3"/>
        <w:gridCol w:w="1559"/>
        <w:gridCol w:w="1134"/>
      </w:tblGrid>
      <w:tr w:rsidR="005C27B4" w:rsidRPr="005C27B4" w14:paraId="60FDD82E" w14:textId="77777777" w:rsidTr="005C27B4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369E4282" w14:textId="77777777" w:rsidR="005C27B4" w:rsidRPr="005C27B4" w:rsidRDefault="005C27B4" w:rsidP="005C27B4">
            <w:pPr>
              <w:spacing w:before="20" w:after="20"/>
              <w:ind w:right="-113"/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</w:pPr>
            <w:r w:rsidRPr="005C27B4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t>ОРГАНИЗАЦИЯ</w:t>
            </w:r>
            <w:r w:rsidRPr="005C27B4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br/>
              <w:t xml:space="preserve">ОБЪЕДИНЕННЫХ </w:t>
            </w:r>
            <w:r w:rsidRPr="005C27B4">
              <w:rPr>
                <w:rFonts w:ascii="Arial" w:eastAsia="Times New Roman" w:hAnsi="Arial" w:cs="Arial"/>
                <w:b/>
                <w:bCs/>
                <w:sz w:val="27"/>
                <w:szCs w:val="27"/>
                <w:lang w:val="ru-RU" w:eastAsia="en-US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706A3A88" w14:textId="77777777" w:rsidR="005C27B4" w:rsidRPr="005C27B4" w:rsidRDefault="005C27B4" w:rsidP="005C27B4">
            <w:pPr>
              <w:spacing w:before="20" w:after="120"/>
              <w:ind w:left="-170" w:right="-170"/>
              <w:jc w:val="both"/>
              <w:rPr>
                <w:lang w:val="ru-RU" w:eastAsia="en-US"/>
              </w:rPr>
            </w:pPr>
            <w:r w:rsidRPr="005C27B4">
              <w:rPr>
                <w:noProof/>
                <w:lang w:val="ru-RU" w:eastAsia="en-US"/>
              </w:rPr>
              <w:drawing>
                <wp:inline distT="0" distB="0" distL="0" distR="0" wp14:anchorId="48AD0CAF" wp14:editId="31CC60BA">
                  <wp:extent cx="3705225" cy="375421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6547449" w14:textId="77777777" w:rsidR="005C27B4" w:rsidRPr="005C27B4" w:rsidRDefault="005C27B4" w:rsidP="005C27B4">
            <w:pPr>
              <w:ind w:left="-170" w:right="-57"/>
              <w:jc w:val="right"/>
              <w:rPr>
                <w:rFonts w:ascii="Arial" w:hAnsi="Arial" w:cs="Arial"/>
                <w:b/>
                <w:caps/>
                <w:sz w:val="52"/>
                <w:szCs w:val="52"/>
                <w:lang w:val="en-US" w:eastAsia="en-US"/>
              </w:rPr>
            </w:pPr>
            <w:r w:rsidRPr="005C27B4">
              <w:rPr>
                <w:rFonts w:ascii="Arial" w:hAnsi="Arial" w:cs="Arial"/>
                <w:b/>
                <w:caps/>
                <w:sz w:val="52"/>
                <w:szCs w:val="52"/>
                <w:lang w:val="en-US" w:eastAsia="en-US"/>
              </w:rPr>
              <w:t>BES</w:t>
            </w:r>
          </w:p>
        </w:tc>
      </w:tr>
      <w:tr w:rsidR="005C27B4" w:rsidRPr="005C27B4" w14:paraId="6A11E695" w14:textId="77777777" w:rsidTr="005C27B4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055B3761" w14:textId="77777777" w:rsidR="005C27B4" w:rsidRPr="005C27B4" w:rsidRDefault="005C27B4" w:rsidP="005C27B4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7682F7A" w14:textId="77777777" w:rsidR="005C27B4" w:rsidRPr="005C27B4" w:rsidRDefault="005C27B4" w:rsidP="005C27B4">
            <w:pPr>
              <w:rPr>
                <w:rFonts w:eastAsia="Times New Roman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2F20762" w14:textId="5FDD1E40" w:rsidR="005C27B4" w:rsidRPr="005C27B4" w:rsidRDefault="005C27B4" w:rsidP="005C27B4">
            <w:pPr>
              <w:rPr>
                <w:lang w:val="ru-RU" w:eastAsia="en-US"/>
              </w:rPr>
            </w:pPr>
            <w:r w:rsidRPr="005C27B4">
              <w:rPr>
                <w:b/>
                <w:sz w:val="28"/>
                <w:szCs w:val="28"/>
                <w:lang w:val="en-US" w:eastAsia="en-US"/>
              </w:rPr>
              <w:t>IPBES</w:t>
            </w:r>
            <w:r w:rsidRPr="005C27B4">
              <w:rPr>
                <w:lang w:val="en-US" w:eastAsia="en-US"/>
              </w:rPr>
              <w:t>/9/</w:t>
            </w:r>
            <w:r>
              <w:rPr>
                <w:lang w:val="ru-RU" w:eastAsia="en-US"/>
              </w:rPr>
              <w:t>8</w:t>
            </w:r>
          </w:p>
        </w:tc>
      </w:tr>
      <w:tr w:rsidR="005C27B4" w:rsidRPr="005C27B4" w14:paraId="254C78C1" w14:textId="77777777" w:rsidTr="005C27B4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4BC7D3DF" w14:textId="77777777" w:rsidR="005C27B4" w:rsidRPr="005C27B4" w:rsidRDefault="005C27B4" w:rsidP="005C27B4">
            <w:pPr>
              <w:spacing w:before="160" w:after="120"/>
              <w:rPr>
                <w:lang w:val="ru-RU" w:eastAsia="en-US"/>
              </w:rPr>
            </w:pPr>
            <w:r w:rsidRPr="005C27B4">
              <w:rPr>
                <w:noProof/>
                <w:lang w:val="ru-RU" w:eastAsia="en-US"/>
              </w:rPr>
              <w:drawing>
                <wp:inline distT="0" distB="0" distL="0" distR="0" wp14:anchorId="08A7A088" wp14:editId="21C63688">
                  <wp:extent cx="1112520" cy="518795"/>
                  <wp:effectExtent l="0" t="0" r="0" b="0"/>
                  <wp:docPr id="4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C17E183" w14:textId="77777777" w:rsidR="005C27B4" w:rsidRPr="005C27B4" w:rsidRDefault="005C27B4" w:rsidP="005C27B4">
            <w:pPr>
              <w:spacing w:before="120" w:after="240"/>
              <w:rPr>
                <w:rFonts w:ascii="Arial" w:hAnsi="Arial"/>
                <w:b/>
                <w:sz w:val="28"/>
                <w:lang w:val="ru-RU" w:eastAsia="en-US"/>
              </w:rPr>
            </w:pPr>
            <w:r w:rsidRPr="005C27B4">
              <w:rPr>
                <w:rFonts w:ascii="Arial" w:hAnsi="Arial"/>
                <w:b/>
                <w:sz w:val="28"/>
                <w:lang w:val="ru-RU" w:eastAsia="en-US"/>
              </w:rPr>
              <w:t xml:space="preserve">Межправительственная </w:t>
            </w:r>
            <w:r w:rsidRPr="005C27B4">
              <w:rPr>
                <w:rFonts w:ascii="Arial" w:hAnsi="Arial"/>
                <w:b/>
                <w:sz w:val="28"/>
                <w:lang w:val="ru-RU" w:eastAsia="en-US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B332DB7" w14:textId="618DDA42" w:rsidR="005C27B4" w:rsidRPr="00742A3E" w:rsidRDefault="005C27B4" w:rsidP="005C27B4">
            <w:pPr>
              <w:spacing w:before="120" w:after="120"/>
              <w:rPr>
                <w:lang w:eastAsia="en-US"/>
              </w:rPr>
            </w:pPr>
            <w:r w:rsidRPr="005C27B4">
              <w:rPr>
                <w:lang w:val="en-US" w:eastAsia="en-US"/>
              </w:rPr>
              <w:t>Distr.: General</w:t>
            </w:r>
            <w:r w:rsidRPr="005C27B4">
              <w:rPr>
                <w:lang w:val="en-US" w:eastAsia="en-US"/>
              </w:rPr>
              <w:br/>
            </w:r>
            <w:r w:rsidRPr="00742A3E">
              <w:rPr>
                <w:lang w:eastAsia="en-US"/>
              </w:rPr>
              <w:t>9</w:t>
            </w:r>
            <w:r w:rsidRPr="005C27B4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April</w:t>
            </w:r>
            <w:r w:rsidRPr="005C27B4">
              <w:rPr>
                <w:lang w:val="en-US" w:eastAsia="en-US"/>
              </w:rPr>
              <w:t xml:space="preserve"> 20</w:t>
            </w:r>
            <w:r w:rsidRPr="00742A3E">
              <w:rPr>
                <w:lang w:eastAsia="en-US"/>
              </w:rPr>
              <w:t>22</w:t>
            </w:r>
          </w:p>
          <w:p w14:paraId="5871EAE0" w14:textId="063B345C" w:rsidR="005C27B4" w:rsidRPr="005C27B4" w:rsidRDefault="005C27B4" w:rsidP="003B2B20">
            <w:pPr>
              <w:spacing w:before="120"/>
              <w:rPr>
                <w:lang w:val="en-US" w:eastAsia="en-US"/>
              </w:rPr>
            </w:pPr>
            <w:r w:rsidRPr="005C27B4">
              <w:rPr>
                <w:rFonts w:eastAsia="Times New Roman"/>
                <w:lang w:val="en-US" w:eastAsia="en-US"/>
              </w:rPr>
              <w:t>Russian</w:t>
            </w:r>
            <w:r w:rsidR="003B2B20">
              <w:rPr>
                <w:rFonts w:eastAsia="Times New Roman"/>
                <w:lang w:val="en-US" w:eastAsia="en-US"/>
              </w:rPr>
              <w:br/>
            </w:r>
            <w:r w:rsidRPr="005C27B4">
              <w:rPr>
                <w:lang w:val="en-US" w:eastAsia="en-US"/>
              </w:rPr>
              <w:t>Original: English</w:t>
            </w:r>
          </w:p>
        </w:tc>
      </w:tr>
    </w:tbl>
    <w:p w14:paraId="01C154BE" w14:textId="77777777" w:rsidR="005C27B4" w:rsidRPr="005C27B4" w:rsidRDefault="005C27B4" w:rsidP="003E4A54">
      <w:pPr>
        <w:rPr>
          <w:rFonts w:eastAsia="Times New Roman"/>
          <w:b/>
          <w:bCs/>
          <w:lang w:val="ru-RU" w:eastAsia="en-US"/>
        </w:rPr>
      </w:pPr>
      <w:r w:rsidRPr="005C27B4">
        <w:rPr>
          <w:rFonts w:eastAsia="Times New Roman"/>
          <w:b/>
          <w:bCs/>
          <w:lang w:val="ru-RU" w:eastAsia="en-US"/>
        </w:rPr>
        <w:t xml:space="preserve">Пленум Межправительственной научно-политической </w:t>
      </w:r>
      <w:r w:rsidRPr="005C27B4">
        <w:rPr>
          <w:rFonts w:eastAsia="Times New Roman"/>
          <w:b/>
          <w:bCs/>
          <w:lang w:val="ru-RU" w:eastAsia="en-US"/>
        </w:rPr>
        <w:br/>
        <w:t>платформы по биоразнообразию и экосистемным услугам</w:t>
      </w:r>
    </w:p>
    <w:p w14:paraId="70DC9B38" w14:textId="77777777" w:rsidR="005C27B4" w:rsidRPr="005C27B4" w:rsidRDefault="005C27B4" w:rsidP="003E4A54">
      <w:pPr>
        <w:rPr>
          <w:rFonts w:eastAsia="Times New Roman"/>
          <w:b/>
          <w:bCs/>
          <w:lang w:val="ru-RU" w:eastAsia="en-US"/>
        </w:rPr>
      </w:pPr>
      <w:r w:rsidRPr="005C27B4">
        <w:rPr>
          <w:rFonts w:eastAsia="Times New Roman"/>
          <w:b/>
          <w:bCs/>
          <w:lang w:val="ru-RU" w:eastAsia="en-US"/>
        </w:rPr>
        <w:t>Девятая сессия</w:t>
      </w:r>
    </w:p>
    <w:p w14:paraId="5A3B94E7" w14:textId="77777777" w:rsidR="005C27B4" w:rsidRPr="005C27B4" w:rsidRDefault="005C27B4" w:rsidP="003E4A54">
      <w:pPr>
        <w:rPr>
          <w:rFonts w:eastAsia="Times New Roman"/>
          <w:lang w:val="ru-RU" w:eastAsia="en-US"/>
        </w:rPr>
      </w:pPr>
      <w:r w:rsidRPr="005C27B4">
        <w:rPr>
          <w:rFonts w:eastAsia="Times New Roman"/>
          <w:lang w:val="ru-RU" w:eastAsia="en-US"/>
        </w:rPr>
        <w:t>Бонн, Германия, 3-9 июля 2022 года</w:t>
      </w:r>
    </w:p>
    <w:p w14:paraId="3ACC3F81" w14:textId="77777777" w:rsidR="005C27B4" w:rsidRPr="005C27B4" w:rsidRDefault="005C27B4" w:rsidP="003E4A54">
      <w:pPr>
        <w:spacing w:after="60"/>
        <w:rPr>
          <w:rFonts w:eastAsia="Times New Roman"/>
          <w:lang w:val="ru-RU" w:eastAsia="en-US"/>
        </w:rPr>
      </w:pPr>
      <w:r w:rsidRPr="005C27B4">
        <w:rPr>
          <w:rFonts w:eastAsia="Times New Roman"/>
          <w:lang w:val="ru-RU" w:eastAsia="en-US"/>
        </w:rPr>
        <w:t>Пункт 7 с) предварительной повестки дня</w:t>
      </w:r>
      <w:r w:rsidRPr="005C27B4">
        <w:rPr>
          <w:rFonts w:eastAsia="Times New Roman"/>
          <w:lang w:val="ru-RU" w:eastAsia="en-US"/>
        </w:rPr>
        <w:footnoteReference w:customMarkFollows="1" w:id="2"/>
        <w:t>*</w:t>
      </w:r>
    </w:p>
    <w:p w14:paraId="746DCB66" w14:textId="6A8FB592" w:rsidR="00135F28" w:rsidRPr="00C21FA9" w:rsidRDefault="00135F28" w:rsidP="003E4A54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ru-RU"/>
        </w:rPr>
      </w:pPr>
      <w:r w:rsidRPr="00C21FA9">
        <w:rPr>
          <w:bCs/>
          <w:lang w:val="ru-RU"/>
        </w:rPr>
        <w:t>Оценка знаний: доклад об аналитическом исследовании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</w:t>
      </w:r>
    </w:p>
    <w:p w14:paraId="77C70ED2" w14:textId="356E02E0" w:rsidR="00FA1F59" w:rsidRPr="00B539C2" w:rsidRDefault="00B71952" w:rsidP="00B539C2">
      <w:pPr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bookmarkStart w:id="0" w:name="_Hlk92712998"/>
      <w:r w:rsidRPr="00B539C2">
        <w:rPr>
          <w:b/>
          <w:bCs/>
          <w:sz w:val="28"/>
          <w:szCs w:val="28"/>
          <w:lang w:val="ru-RU"/>
        </w:rPr>
        <w:t xml:space="preserve">Доклад об аналитическом исследовании для методологической оценки </w:t>
      </w:r>
      <w:r w:rsidR="00FF6973">
        <w:rPr>
          <w:b/>
          <w:bCs/>
          <w:sz w:val="28"/>
          <w:szCs w:val="28"/>
          <w:lang w:val="ru-RU"/>
        </w:rPr>
        <w:t xml:space="preserve">по вопросам </w:t>
      </w:r>
      <w:r w:rsidR="00253B16">
        <w:rPr>
          <w:b/>
          <w:bCs/>
          <w:sz w:val="28"/>
          <w:szCs w:val="28"/>
          <w:lang w:val="ru-RU"/>
        </w:rPr>
        <w:t xml:space="preserve">о </w:t>
      </w:r>
      <w:r w:rsidRPr="00B539C2">
        <w:rPr>
          <w:b/>
          <w:bCs/>
          <w:sz w:val="28"/>
          <w:szCs w:val="28"/>
          <w:lang w:val="ru-RU"/>
        </w:rPr>
        <w:t>воздействи</w:t>
      </w:r>
      <w:r w:rsidR="00253B16">
        <w:rPr>
          <w:b/>
          <w:bCs/>
          <w:sz w:val="28"/>
          <w:szCs w:val="28"/>
          <w:lang w:val="ru-RU"/>
        </w:rPr>
        <w:t>и</w:t>
      </w:r>
      <w:r w:rsidRPr="00B539C2">
        <w:rPr>
          <w:b/>
          <w:bCs/>
          <w:sz w:val="28"/>
          <w:szCs w:val="28"/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 и предложения о рационализации </w:t>
      </w:r>
      <w:r w:rsidR="00C82262">
        <w:rPr>
          <w:b/>
          <w:bCs/>
          <w:sz w:val="28"/>
          <w:szCs w:val="28"/>
          <w:lang w:val="ru-RU"/>
        </w:rPr>
        <w:t xml:space="preserve">в </w:t>
      </w:r>
      <w:r w:rsidRPr="00B539C2">
        <w:rPr>
          <w:b/>
          <w:bCs/>
          <w:sz w:val="28"/>
          <w:szCs w:val="28"/>
          <w:lang w:val="ru-RU"/>
        </w:rPr>
        <w:t>будущ</w:t>
      </w:r>
      <w:r w:rsidR="00C82262">
        <w:rPr>
          <w:b/>
          <w:bCs/>
          <w:sz w:val="28"/>
          <w:szCs w:val="28"/>
          <w:lang w:val="ru-RU"/>
        </w:rPr>
        <w:t>ем</w:t>
      </w:r>
      <w:r w:rsidRPr="00B539C2">
        <w:rPr>
          <w:b/>
          <w:bCs/>
          <w:sz w:val="28"/>
          <w:szCs w:val="28"/>
          <w:lang w:val="ru-RU"/>
        </w:rPr>
        <w:t xml:space="preserve"> процессов </w:t>
      </w:r>
      <w:r w:rsidR="00C82262">
        <w:rPr>
          <w:b/>
          <w:bCs/>
          <w:sz w:val="28"/>
          <w:szCs w:val="28"/>
          <w:lang w:val="ru-RU"/>
        </w:rPr>
        <w:t xml:space="preserve">проведения </w:t>
      </w:r>
      <w:r w:rsidRPr="00B539C2">
        <w:rPr>
          <w:b/>
          <w:bCs/>
          <w:sz w:val="28"/>
          <w:szCs w:val="28"/>
          <w:lang w:val="ru-RU"/>
        </w:rPr>
        <w:t xml:space="preserve">аналитических исследований в рамках </w:t>
      </w:r>
      <w:r w:rsidR="00805157">
        <w:rPr>
          <w:b/>
          <w:bCs/>
          <w:sz w:val="28"/>
          <w:szCs w:val="28"/>
          <w:lang w:val="ru-RU"/>
        </w:rPr>
        <w:t>Платформы</w:t>
      </w:r>
    </w:p>
    <w:bookmarkEnd w:id="0"/>
    <w:p w14:paraId="3FEC95DB" w14:textId="7D4776B6" w:rsidR="00BA0321" w:rsidRPr="00B539C2" w:rsidRDefault="00135F28" w:rsidP="003E4A54">
      <w:pPr>
        <w:spacing w:after="120"/>
        <w:ind w:left="1247"/>
        <w:rPr>
          <w:b/>
          <w:bCs/>
          <w:sz w:val="24"/>
          <w:szCs w:val="24"/>
          <w:lang w:val="ru-RU"/>
        </w:rPr>
      </w:pPr>
      <w:r w:rsidRPr="00B539C2">
        <w:rPr>
          <w:b/>
          <w:bCs/>
          <w:sz w:val="24"/>
          <w:szCs w:val="24"/>
          <w:lang w:val="ru-RU"/>
        </w:rPr>
        <w:t>Записка секретариата</w:t>
      </w:r>
    </w:p>
    <w:p w14:paraId="1908224C" w14:textId="1BEAF474" w:rsidR="00B23B99" w:rsidRPr="00B539C2" w:rsidRDefault="00B23B99" w:rsidP="003E4A54">
      <w:pPr>
        <w:spacing w:after="120"/>
        <w:ind w:left="1247"/>
        <w:rPr>
          <w:b/>
          <w:bCs/>
          <w:sz w:val="28"/>
          <w:szCs w:val="28"/>
          <w:lang w:val="ru-RU"/>
        </w:rPr>
      </w:pPr>
      <w:r w:rsidRPr="00B539C2">
        <w:rPr>
          <w:b/>
          <w:bCs/>
          <w:sz w:val="28"/>
          <w:szCs w:val="28"/>
          <w:lang w:val="ru-RU"/>
        </w:rPr>
        <w:t>Введение</w:t>
      </w:r>
    </w:p>
    <w:p w14:paraId="2477C1E8" w14:textId="0A93AC78" w:rsidR="00BA0321" w:rsidRPr="003E4A54" w:rsidRDefault="00B539C2" w:rsidP="003E4A54">
      <w:pPr>
        <w:spacing w:after="120"/>
        <w:ind w:left="1247"/>
        <w:rPr>
          <w:lang w:val="ru-RU"/>
        </w:rPr>
      </w:pPr>
      <w:r w:rsidRPr="00B539C2">
        <w:rPr>
          <w:lang w:val="ru-RU"/>
        </w:rPr>
        <w:t>1.</w:t>
      </w:r>
      <w:r>
        <w:rPr>
          <w:lang w:val="ru-RU"/>
        </w:rPr>
        <w:tab/>
      </w:r>
      <w:r w:rsidR="00BA0321" w:rsidRPr="003E4A54">
        <w:rPr>
          <w:lang w:val="ru-RU"/>
        </w:rPr>
        <w:t xml:space="preserve">В пункте 4 раздела II решения МПБЭУ-7/1 Пленум утвердил процесс проведения аналитического исследования для методологической оценки </w:t>
      </w:r>
      <w:r w:rsidR="000E23E7">
        <w:rPr>
          <w:lang w:val="ru-RU"/>
        </w:rPr>
        <w:t xml:space="preserve">по вопросам о </w:t>
      </w:r>
      <w:r w:rsidR="00BA0321" w:rsidRPr="003E4A54">
        <w:rPr>
          <w:lang w:val="ru-RU"/>
        </w:rPr>
        <w:t>воздействи</w:t>
      </w:r>
      <w:r w:rsidR="000E23E7">
        <w:rPr>
          <w:lang w:val="ru-RU"/>
        </w:rPr>
        <w:t>и</w:t>
      </w:r>
      <w:r w:rsidR="00BA0321" w:rsidRPr="003E4A54">
        <w:rPr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 (далее «оценка </w:t>
      </w:r>
      <w:r w:rsidR="00290C0C">
        <w:rPr>
          <w:lang w:val="ru-RU"/>
        </w:rPr>
        <w:t xml:space="preserve">по вопросам </w:t>
      </w:r>
      <w:r w:rsidR="00BA0321" w:rsidRPr="003E4A54">
        <w:rPr>
          <w:lang w:val="ru-RU"/>
        </w:rPr>
        <w:t>хозяйственной деятельности и биоразнообразия») в соответствии с процедурами подготовки итоговых материалов Платформы, изложенными в приложении I к решению МПБЭУ-3/3, и на основе доклада о первоначальном аналитическом исследовании для оценки, изложенном в разделе IV добавления II к документу IPBES/7/6, и постановил рассмотреть вопрос о проведении на протяжении двух лет указанной оценки, применяя ускоренный подход.</w:t>
      </w:r>
    </w:p>
    <w:p w14:paraId="2156A4F2" w14:textId="5E4C2A65" w:rsidR="00BA0321" w:rsidRPr="003E4A54" w:rsidRDefault="00B539C2" w:rsidP="003E4A54">
      <w:pPr>
        <w:spacing w:after="120"/>
        <w:ind w:left="1247"/>
        <w:rPr>
          <w:lang w:val="ru-RU"/>
        </w:rPr>
      </w:pPr>
      <w:r w:rsidRPr="00B539C2">
        <w:rPr>
          <w:lang w:val="ru-RU"/>
        </w:rPr>
        <w:t>2.</w:t>
      </w:r>
      <w:r>
        <w:rPr>
          <w:lang w:val="ru-RU"/>
        </w:rPr>
        <w:tab/>
      </w:r>
      <w:r w:rsidR="00BA0321" w:rsidRPr="003E4A54">
        <w:rPr>
          <w:lang w:val="ru-RU"/>
        </w:rPr>
        <w:t xml:space="preserve">В пункте 6 раздела II решения МПБЭУ-8/1 Пленум поручил Бюро в консультации с Многодисциплинарной группой экспертов изучить процессы </w:t>
      </w:r>
      <w:r w:rsidR="00290C0C">
        <w:rPr>
          <w:lang w:val="ru-RU"/>
        </w:rPr>
        <w:t xml:space="preserve">проведения </w:t>
      </w:r>
      <w:r w:rsidR="00BA0321" w:rsidRPr="003E4A54">
        <w:rPr>
          <w:lang w:val="ru-RU"/>
        </w:rPr>
        <w:t>аналитических исследований в других органах, таких как Межправительственная группа экспертов по изменению климата, с целью внесения предложений по рационализации</w:t>
      </w:r>
      <w:r w:rsidR="00290C0C">
        <w:rPr>
          <w:lang w:val="ru-RU"/>
        </w:rPr>
        <w:t xml:space="preserve"> в</w:t>
      </w:r>
      <w:r w:rsidR="00BA0321" w:rsidRPr="003E4A54">
        <w:rPr>
          <w:lang w:val="ru-RU"/>
        </w:rPr>
        <w:t xml:space="preserve"> будущ</w:t>
      </w:r>
      <w:r w:rsidR="00290C0C">
        <w:rPr>
          <w:lang w:val="ru-RU"/>
        </w:rPr>
        <w:t>ем</w:t>
      </w:r>
      <w:r w:rsidR="00BA0321" w:rsidRPr="003E4A54">
        <w:rPr>
          <w:lang w:val="ru-RU"/>
        </w:rPr>
        <w:t xml:space="preserve"> процессов </w:t>
      </w:r>
      <w:r w:rsidR="00290C0C">
        <w:rPr>
          <w:lang w:val="ru-RU"/>
        </w:rPr>
        <w:t xml:space="preserve">проведения </w:t>
      </w:r>
      <w:r w:rsidR="00BA0321" w:rsidRPr="003E4A54">
        <w:rPr>
          <w:lang w:val="ru-RU"/>
        </w:rPr>
        <w:t>аналитических исследований в рамках МПБЭУ.</w:t>
      </w:r>
    </w:p>
    <w:p w14:paraId="44175E2A" w14:textId="3762EEFE" w:rsidR="00761A67" w:rsidRPr="003E4A54" w:rsidRDefault="00B539C2" w:rsidP="00B539C2">
      <w:pPr>
        <w:spacing w:after="240"/>
        <w:ind w:left="1247"/>
        <w:rPr>
          <w:lang w:val="ru-RU"/>
        </w:rPr>
      </w:pPr>
      <w:r w:rsidRPr="00B539C2">
        <w:rPr>
          <w:lang w:val="ru-RU"/>
        </w:rPr>
        <w:t>3.</w:t>
      </w:r>
      <w:r>
        <w:rPr>
          <w:lang w:val="ru-RU"/>
        </w:rPr>
        <w:tab/>
      </w:r>
      <w:r w:rsidR="00BA0321" w:rsidRPr="003E4A54">
        <w:rPr>
          <w:lang w:val="ru-RU"/>
        </w:rPr>
        <w:t xml:space="preserve">Пленуму будет предложено принять к сведению предложения о рационализации </w:t>
      </w:r>
      <w:r w:rsidR="00290C0C">
        <w:rPr>
          <w:lang w:val="ru-RU"/>
        </w:rPr>
        <w:t xml:space="preserve">в </w:t>
      </w:r>
      <w:r w:rsidR="00BA0321" w:rsidRPr="003E4A54">
        <w:rPr>
          <w:lang w:val="ru-RU"/>
        </w:rPr>
        <w:t>будущ</w:t>
      </w:r>
      <w:r w:rsidR="00290C0C">
        <w:rPr>
          <w:lang w:val="ru-RU"/>
        </w:rPr>
        <w:t>ем</w:t>
      </w:r>
      <w:r w:rsidR="00BA0321" w:rsidRPr="003E4A54">
        <w:rPr>
          <w:lang w:val="ru-RU"/>
        </w:rPr>
        <w:t xml:space="preserve"> процессов</w:t>
      </w:r>
      <w:r w:rsidR="00290C0C">
        <w:rPr>
          <w:lang w:val="ru-RU"/>
        </w:rPr>
        <w:t xml:space="preserve"> проведения</w:t>
      </w:r>
      <w:r w:rsidR="00BA0321" w:rsidRPr="003E4A54">
        <w:rPr>
          <w:lang w:val="ru-RU"/>
        </w:rPr>
        <w:t xml:space="preserve"> аналитических исследований в рамках МПБЭУ, изложенные в </w:t>
      </w:r>
      <w:r w:rsidR="00BA0321" w:rsidRPr="003E4A54">
        <w:rPr>
          <w:lang w:val="ru-RU"/>
        </w:rPr>
        <w:lastRenderedPageBreak/>
        <w:t>разделе I ниже, рассмотреть доклад об аналитическом исследовании, содержащийся в приложении к настоящей записке, и принять решение о начале проведения оценки.</w:t>
      </w:r>
    </w:p>
    <w:p w14:paraId="781A32A4" w14:textId="19B86A13" w:rsidR="00B23B99" w:rsidRPr="00E13595" w:rsidRDefault="00C21FA9" w:rsidP="00E13595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E13595">
        <w:rPr>
          <w:b/>
          <w:bCs/>
          <w:sz w:val="28"/>
          <w:szCs w:val="28"/>
          <w:lang w:val="ru-RU"/>
        </w:rPr>
        <w:tab/>
      </w:r>
      <w:r w:rsidR="00B23B99" w:rsidRPr="00E13595">
        <w:rPr>
          <w:b/>
          <w:bCs/>
          <w:sz w:val="28"/>
          <w:szCs w:val="28"/>
          <w:lang w:val="ru-RU"/>
        </w:rPr>
        <w:t>I.</w:t>
      </w:r>
      <w:r w:rsidR="00B23B99" w:rsidRPr="00E13595">
        <w:rPr>
          <w:b/>
          <w:bCs/>
          <w:sz w:val="28"/>
          <w:szCs w:val="28"/>
          <w:lang w:val="ru-RU"/>
        </w:rPr>
        <w:tab/>
        <w:t xml:space="preserve">Предложения о рационализации </w:t>
      </w:r>
      <w:r w:rsidR="00290C0C">
        <w:rPr>
          <w:b/>
          <w:bCs/>
          <w:sz w:val="28"/>
          <w:szCs w:val="28"/>
          <w:lang w:val="ru-RU"/>
        </w:rPr>
        <w:t xml:space="preserve">в будущем </w:t>
      </w:r>
      <w:r w:rsidR="00B23B99" w:rsidRPr="00E13595">
        <w:rPr>
          <w:b/>
          <w:bCs/>
          <w:sz w:val="28"/>
          <w:szCs w:val="28"/>
          <w:lang w:val="ru-RU"/>
        </w:rPr>
        <w:t xml:space="preserve">процессов </w:t>
      </w:r>
      <w:r w:rsidR="00290C0C">
        <w:rPr>
          <w:b/>
          <w:bCs/>
          <w:sz w:val="28"/>
          <w:szCs w:val="28"/>
          <w:lang w:val="ru-RU"/>
        </w:rPr>
        <w:t xml:space="preserve">проведения </w:t>
      </w:r>
      <w:r w:rsidR="00B23B99" w:rsidRPr="00E13595">
        <w:rPr>
          <w:b/>
          <w:bCs/>
          <w:sz w:val="28"/>
          <w:szCs w:val="28"/>
          <w:lang w:val="ru-RU"/>
        </w:rPr>
        <w:t>аналитических исследований в рамках МПБЭУ</w:t>
      </w:r>
    </w:p>
    <w:p w14:paraId="6AC27E23" w14:textId="5F8E2639" w:rsidR="00DE0D19" w:rsidRPr="003E4A54" w:rsidRDefault="00E13595" w:rsidP="003E4A54">
      <w:pPr>
        <w:spacing w:after="120"/>
        <w:ind w:left="1247"/>
        <w:rPr>
          <w:lang w:val="ru-RU"/>
        </w:rPr>
      </w:pPr>
      <w:bookmarkStart w:id="1" w:name="_Toc13482798"/>
      <w:r w:rsidRPr="00E13595">
        <w:rPr>
          <w:lang w:val="ru-RU"/>
        </w:rPr>
        <w:t>4.</w:t>
      </w:r>
      <w:r>
        <w:rPr>
          <w:lang w:val="ru-RU"/>
        </w:rPr>
        <w:tab/>
      </w:r>
      <w:r w:rsidR="009F0706" w:rsidRPr="003E4A54">
        <w:rPr>
          <w:lang w:val="ru-RU"/>
        </w:rPr>
        <w:t>Бюро, в</w:t>
      </w:r>
      <w:r w:rsidR="00DE0D19" w:rsidRPr="003E4A54">
        <w:rPr>
          <w:lang w:val="ru-RU"/>
        </w:rPr>
        <w:t>о исполнение поручения Пленума</w:t>
      </w:r>
      <w:r w:rsidR="009F0706" w:rsidRPr="003E4A54">
        <w:rPr>
          <w:lang w:val="ru-RU"/>
        </w:rPr>
        <w:t>,</w:t>
      </w:r>
      <w:r w:rsidR="00DE0D19" w:rsidRPr="003E4A54">
        <w:rPr>
          <w:lang w:val="ru-RU"/>
        </w:rPr>
        <w:t xml:space="preserve"> в консультации с Многодисциплинарной группой экспертов </w:t>
      </w:r>
      <w:r w:rsidR="009F0706" w:rsidRPr="003E4A54">
        <w:rPr>
          <w:lang w:val="ru-RU"/>
        </w:rPr>
        <w:t xml:space="preserve">провело </w:t>
      </w:r>
      <w:r w:rsidR="00DE0D19" w:rsidRPr="003E4A54">
        <w:rPr>
          <w:lang w:val="ru-RU"/>
        </w:rPr>
        <w:t>сравн</w:t>
      </w:r>
      <w:r w:rsidR="009F0706" w:rsidRPr="003E4A54">
        <w:rPr>
          <w:lang w:val="ru-RU"/>
        </w:rPr>
        <w:t>ение</w:t>
      </w:r>
      <w:r w:rsidR="00DE0D19" w:rsidRPr="003E4A54">
        <w:rPr>
          <w:lang w:val="ru-RU"/>
        </w:rPr>
        <w:t xml:space="preserve"> форм</w:t>
      </w:r>
      <w:r w:rsidR="009F0706" w:rsidRPr="003E4A54">
        <w:rPr>
          <w:lang w:val="ru-RU"/>
        </w:rPr>
        <w:t>ы и структуры</w:t>
      </w:r>
      <w:r w:rsidR="00DE0D19" w:rsidRPr="003E4A54">
        <w:rPr>
          <w:lang w:val="ru-RU"/>
        </w:rPr>
        <w:t xml:space="preserve"> докладов об аналитическом исследовании для тематической оценки </w:t>
      </w:r>
      <w:r w:rsidR="001C61B3">
        <w:rPr>
          <w:lang w:val="ru-RU"/>
        </w:rPr>
        <w:t xml:space="preserve">по вопросам </w:t>
      </w:r>
      <w:r w:rsidR="00DE0D19" w:rsidRPr="003E4A54">
        <w:rPr>
          <w:lang w:val="ru-RU"/>
        </w:rPr>
        <w:t xml:space="preserve">взаимосвязей между биоразнообразием, водными ресурсами, продовольствием и здоровьем (оценка совокупности) и </w:t>
      </w:r>
      <w:r w:rsidR="009F0706" w:rsidRPr="003E4A54">
        <w:rPr>
          <w:lang w:val="ru-RU"/>
        </w:rPr>
        <w:t xml:space="preserve">для </w:t>
      </w:r>
      <w:r w:rsidR="00DE0D19" w:rsidRPr="003E4A54">
        <w:rPr>
          <w:lang w:val="ru-RU"/>
        </w:rPr>
        <w:t xml:space="preserve">тематической оценки </w:t>
      </w:r>
      <w:r w:rsidR="00E10EA5">
        <w:rPr>
          <w:lang w:val="ru-RU"/>
        </w:rPr>
        <w:t xml:space="preserve">по вопросам </w:t>
      </w:r>
      <w:r w:rsidR="00DE0D19" w:rsidRPr="003E4A54">
        <w:rPr>
          <w:lang w:val="ru-RU"/>
        </w:rPr>
        <w:t>коренных причин утраты биоразнообразия, определяющих факторов преобразовательных изменений и вариантов реализации Концепции в области биоразнообразия на период до 2050</w:t>
      </w:r>
      <w:r>
        <w:t> </w:t>
      </w:r>
      <w:r w:rsidR="00DE0D19" w:rsidRPr="003E4A54">
        <w:rPr>
          <w:lang w:val="ru-RU"/>
        </w:rPr>
        <w:t xml:space="preserve">года (оценка </w:t>
      </w:r>
      <w:r w:rsidR="00471D6A">
        <w:rPr>
          <w:lang w:val="ru-RU"/>
        </w:rPr>
        <w:t xml:space="preserve">по вопросам </w:t>
      </w:r>
      <w:r w:rsidR="00DE0D19" w:rsidRPr="003E4A54">
        <w:rPr>
          <w:lang w:val="ru-RU"/>
        </w:rPr>
        <w:t>преобразовательных изменений)</w:t>
      </w:r>
      <w:r w:rsidR="009F0706" w:rsidRPr="003E4A54">
        <w:rPr>
          <w:lang w:val="ru-RU"/>
        </w:rPr>
        <w:t>, а также</w:t>
      </w:r>
      <w:r w:rsidR="00DE0D19" w:rsidRPr="003E4A54">
        <w:rPr>
          <w:lang w:val="ru-RU"/>
        </w:rPr>
        <w:t xml:space="preserve"> для предыдущих оценок МПБЭУ с тезисным содержанием глав, отражающими вклад рабочих групп I и II в шестой доклад об оценке Межправительственной группы экспертов по изменению климата (далее «тезисное содержание глав»), котор</w:t>
      </w:r>
      <w:r w:rsidR="00230D83">
        <w:rPr>
          <w:lang w:val="ru-RU"/>
        </w:rPr>
        <w:t>ы</w:t>
      </w:r>
      <w:r w:rsidR="00DE0D19" w:rsidRPr="003E4A54">
        <w:rPr>
          <w:lang w:val="ru-RU"/>
        </w:rPr>
        <w:t xml:space="preserve">е </w:t>
      </w:r>
      <w:r w:rsidR="003D4107" w:rsidRPr="003E4A54">
        <w:rPr>
          <w:lang w:val="ru-RU"/>
        </w:rPr>
        <w:t>рассматрива</w:t>
      </w:r>
      <w:r w:rsidR="00230D83">
        <w:rPr>
          <w:lang w:val="ru-RU"/>
        </w:rPr>
        <w:t>ю</w:t>
      </w:r>
      <w:r w:rsidR="003D4107" w:rsidRPr="003E4A54">
        <w:rPr>
          <w:lang w:val="ru-RU"/>
        </w:rPr>
        <w:t xml:space="preserve">тся </w:t>
      </w:r>
      <w:r w:rsidR="00DE0D19" w:rsidRPr="003E4A54">
        <w:rPr>
          <w:lang w:val="ru-RU"/>
        </w:rPr>
        <w:t>в качестве докладов об аналитическом исследовании.</w:t>
      </w:r>
    </w:p>
    <w:p w14:paraId="426DFA6D" w14:textId="4B8A8BB5" w:rsidR="00DE0D19" w:rsidRPr="003E4A54" w:rsidRDefault="00E13595" w:rsidP="003E4A54">
      <w:pPr>
        <w:spacing w:after="120"/>
        <w:ind w:left="1247"/>
        <w:rPr>
          <w:lang w:val="ru-RU"/>
        </w:rPr>
      </w:pPr>
      <w:r w:rsidRPr="00E13595">
        <w:rPr>
          <w:lang w:val="ru-RU"/>
        </w:rPr>
        <w:t>5.</w:t>
      </w:r>
      <w:r w:rsidRPr="00E13595">
        <w:rPr>
          <w:lang w:val="ru-RU"/>
        </w:rPr>
        <w:tab/>
      </w:r>
      <w:r w:rsidR="00DE0D19" w:rsidRPr="003E4A54">
        <w:rPr>
          <w:lang w:val="ru-RU"/>
        </w:rPr>
        <w:t>Были выявлены следующие основные различия:</w:t>
      </w:r>
    </w:p>
    <w:p w14:paraId="102D0F27" w14:textId="06BF509D" w:rsidR="00DE0D19" w:rsidRPr="00EA69F0" w:rsidRDefault="00EA69F0" w:rsidP="00EA69F0">
      <w:pPr>
        <w:spacing w:after="120"/>
        <w:ind w:left="1247"/>
        <w:rPr>
          <w:lang w:val="ru-RU"/>
        </w:rPr>
      </w:pPr>
      <w:r>
        <w:rPr>
          <w:lang w:val="ru-RU"/>
        </w:rPr>
        <w:t>6.</w:t>
      </w:r>
      <w:r w:rsidR="00E13595">
        <w:rPr>
          <w:lang w:val="ru-RU"/>
        </w:rPr>
        <w:tab/>
      </w:r>
      <w:r w:rsidRPr="003E4A54">
        <w:rPr>
          <w:lang w:val="ru-RU"/>
        </w:rPr>
        <w:t>В</w:t>
      </w:r>
      <w:r w:rsidR="00DE0D19" w:rsidRPr="003E4A54">
        <w:rPr>
          <w:lang w:val="ru-RU"/>
        </w:rPr>
        <w:t xml:space="preserve"> тезисном содержании глав указано, что он</w:t>
      </w:r>
      <w:r w:rsidR="00E9492D">
        <w:rPr>
          <w:lang w:val="ru-RU"/>
        </w:rPr>
        <w:t>и</w:t>
      </w:r>
      <w:r w:rsidR="00DE0D19" w:rsidRPr="003E4A54">
        <w:rPr>
          <w:lang w:val="ru-RU"/>
        </w:rPr>
        <w:t xml:space="preserve"> должн</w:t>
      </w:r>
      <w:r w:rsidR="00E9492D">
        <w:rPr>
          <w:lang w:val="ru-RU"/>
        </w:rPr>
        <w:t>ы</w:t>
      </w:r>
      <w:r w:rsidR="00DE0D19" w:rsidRPr="003E4A54">
        <w:rPr>
          <w:lang w:val="ru-RU"/>
        </w:rPr>
        <w:t xml:space="preserve"> рассматриваться авторами как ориентировочн</w:t>
      </w:r>
      <w:r w:rsidR="001B44A0">
        <w:rPr>
          <w:lang w:val="ru-RU"/>
        </w:rPr>
        <w:t>ы</w:t>
      </w:r>
      <w:r w:rsidR="00DE0D19" w:rsidRPr="003E4A54">
        <w:rPr>
          <w:lang w:val="ru-RU"/>
        </w:rPr>
        <w:t>е. В документах МПБЭУ по аналитическим исследованиям такой оговорки нет</w:t>
      </w:r>
      <w:r w:rsidRPr="00EA69F0">
        <w:rPr>
          <w:lang w:val="ru-RU"/>
        </w:rPr>
        <w:t>.</w:t>
      </w:r>
    </w:p>
    <w:p w14:paraId="2BAAFFB2" w14:textId="509DEE0A" w:rsidR="00DE0D19" w:rsidRPr="00760169" w:rsidRDefault="00EA69F0" w:rsidP="00EA69F0">
      <w:pPr>
        <w:spacing w:after="120"/>
        <w:ind w:left="1247"/>
        <w:rPr>
          <w:lang w:val="ru-RU"/>
        </w:rPr>
      </w:pPr>
      <w:r>
        <w:rPr>
          <w:lang w:val="ru-RU"/>
        </w:rPr>
        <w:t>7</w:t>
      </w:r>
      <w:r w:rsidRPr="00EA69F0">
        <w:rPr>
          <w:lang w:val="ru-RU"/>
        </w:rPr>
        <w:t>.</w:t>
      </w:r>
      <w:r w:rsidR="00E13595">
        <w:rPr>
          <w:lang w:val="ru-RU"/>
        </w:rPr>
        <w:tab/>
      </w:r>
      <w:r w:rsidRPr="003E4A54">
        <w:rPr>
          <w:lang w:val="ru-RU"/>
        </w:rPr>
        <w:t xml:space="preserve">Тексты </w:t>
      </w:r>
      <w:r w:rsidR="00DE0D19" w:rsidRPr="003E4A54">
        <w:rPr>
          <w:lang w:val="ru-RU"/>
        </w:rPr>
        <w:t>тезисного содержания глав очень кратки и представлены в виде перечня основных вопросов, отражающих темы каждой главы и каждого раздела, указанные в произвольном порядке. Тексты тезисного содержания глав материал</w:t>
      </w:r>
      <w:r w:rsidR="00A2521C" w:rsidRPr="003E4A54">
        <w:rPr>
          <w:lang w:val="ru-RU"/>
        </w:rPr>
        <w:t>ов</w:t>
      </w:r>
      <w:r w:rsidR="00DE0D19" w:rsidRPr="003E4A54">
        <w:rPr>
          <w:lang w:val="ru-RU"/>
        </w:rPr>
        <w:t xml:space="preserve"> рабочи</w:t>
      </w:r>
      <w:r w:rsidR="00D64070" w:rsidRPr="003E4A54">
        <w:rPr>
          <w:lang w:val="ru-RU"/>
        </w:rPr>
        <w:t>х</w:t>
      </w:r>
      <w:r w:rsidR="00DE0D19" w:rsidRPr="003E4A54">
        <w:rPr>
          <w:lang w:val="ru-RU"/>
        </w:rPr>
        <w:t xml:space="preserve"> групп I и II содержали примерно 1200 и 2000 слов, соответственно. Для сравнения: доклады МПБЭУ об аналитическом исследовании для</w:t>
      </w:r>
      <w:r w:rsidR="00C42714">
        <w:rPr>
          <w:lang w:val="ru-RU"/>
        </w:rPr>
        <w:t xml:space="preserve"> </w:t>
      </w:r>
      <w:r w:rsidR="00DE0D19" w:rsidRPr="003E4A54">
        <w:rPr>
          <w:lang w:val="ru-RU"/>
        </w:rPr>
        <w:t xml:space="preserve">оценки совокупности и оценки </w:t>
      </w:r>
      <w:r w:rsidR="00B70995">
        <w:rPr>
          <w:lang w:val="ru-RU"/>
        </w:rPr>
        <w:t xml:space="preserve">по вопросам </w:t>
      </w:r>
      <w:r w:rsidR="00DE0D19" w:rsidRPr="003E4A54">
        <w:rPr>
          <w:lang w:val="ru-RU"/>
        </w:rPr>
        <w:t>преобразовательных изменений насчитывали примерно по 6200 слов каждый</w:t>
      </w:r>
      <w:r w:rsidR="00760169" w:rsidRPr="00760169">
        <w:rPr>
          <w:lang w:val="ru-RU"/>
        </w:rPr>
        <w:t>.</w:t>
      </w:r>
    </w:p>
    <w:p w14:paraId="5A200FCD" w14:textId="3249AADD" w:rsidR="00DE0D19" w:rsidRPr="00760169" w:rsidRDefault="00EA69F0" w:rsidP="00EA69F0">
      <w:pPr>
        <w:spacing w:after="120"/>
        <w:ind w:left="1247"/>
        <w:rPr>
          <w:lang w:val="ru-RU"/>
        </w:rPr>
      </w:pPr>
      <w:r w:rsidRPr="00EA69F0">
        <w:rPr>
          <w:lang w:val="ru-RU"/>
        </w:rPr>
        <w:t>8.</w:t>
      </w:r>
      <w:r w:rsidR="00E13595">
        <w:rPr>
          <w:lang w:val="ru-RU"/>
        </w:rPr>
        <w:tab/>
      </w:r>
      <w:r w:rsidR="00760169" w:rsidRPr="003E4A54">
        <w:rPr>
          <w:lang w:val="ru-RU"/>
        </w:rPr>
        <w:t>В</w:t>
      </w:r>
      <w:r w:rsidR="00806D29" w:rsidRPr="003E4A54">
        <w:rPr>
          <w:lang w:val="ru-RU"/>
        </w:rPr>
        <w:t xml:space="preserve"> тезисном содержании глав материалов рабочей группы II указаны ограничения по количеству страниц для каждого из разделов материалов рабочей групп</w:t>
      </w:r>
      <w:r w:rsidR="00D64070" w:rsidRPr="003E4A54">
        <w:rPr>
          <w:lang w:val="ru-RU"/>
        </w:rPr>
        <w:t>ы</w:t>
      </w:r>
      <w:r w:rsidR="00806D29" w:rsidRPr="003E4A54">
        <w:rPr>
          <w:lang w:val="ru-RU"/>
        </w:rPr>
        <w:t xml:space="preserve"> II. Для докладов МПБЭУ об аналитическом исследовании такие условия не указывались</w:t>
      </w:r>
      <w:r w:rsidR="00760169" w:rsidRPr="00760169">
        <w:rPr>
          <w:lang w:val="ru-RU"/>
        </w:rPr>
        <w:t>.</w:t>
      </w:r>
    </w:p>
    <w:p w14:paraId="1B0B17E5" w14:textId="7FDC4717" w:rsidR="00DE0D19" w:rsidRPr="003E4A54" w:rsidRDefault="00EA69F0" w:rsidP="00EA69F0">
      <w:pPr>
        <w:spacing w:after="120"/>
        <w:ind w:left="1247"/>
        <w:rPr>
          <w:lang w:val="ru-RU"/>
        </w:rPr>
      </w:pPr>
      <w:r w:rsidRPr="00EA69F0">
        <w:rPr>
          <w:lang w:val="ru-RU"/>
        </w:rPr>
        <w:t>9.</w:t>
      </w:r>
      <w:r w:rsidR="00E13595">
        <w:rPr>
          <w:lang w:val="ru-RU"/>
        </w:rPr>
        <w:tab/>
      </w:r>
      <w:r w:rsidR="00760169" w:rsidRPr="003E4A54">
        <w:rPr>
          <w:lang w:val="ru-RU"/>
        </w:rPr>
        <w:t>В</w:t>
      </w:r>
      <w:r w:rsidR="00DE0D19" w:rsidRPr="003E4A54">
        <w:rPr>
          <w:lang w:val="ru-RU"/>
        </w:rPr>
        <w:t xml:space="preserve"> тезисном содержании глав предлагается </w:t>
      </w:r>
      <w:r w:rsidR="001A4E3B" w:rsidRPr="003E4A54">
        <w:rPr>
          <w:lang w:val="ru-RU"/>
        </w:rPr>
        <w:t xml:space="preserve">включать </w:t>
      </w:r>
      <w:r w:rsidR="00DE0D19" w:rsidRPr="003E4A54">
        <w:rPr>
          <w:lang w:val="ru-RU"/>
        </w:rPr>
        <w:t>в глав</w:t>
      </w:r>
      <w:r w:rsidR="001A4E3B" w:rsidRPr="003E4A54">
        <w:rPr>
          <w:lang w:val="ru-RU"/>
        </w:rPr>
        <w:t>ы</w:t>
      </w:r>
      <w:r w:rsidR="00A95C3F">
        <w:rPr>
          <w:lang w:val="ru-RU"/>
        </w:rPr>
        <w:t xml:space="preserve"> </w:t>
      </w:r>
      <w:r w:rsidR="00DE0D19" w:rsidRPr="003E4A54">
        <w:rPr>
          <w:lang w:val="ru-RU"/>
        </w:rPr>
        <w:t>приложения, в</w:t>
      </w:r>
      <w:r w:rsidR="001A4E3B" w:rsidRPr="003E4A54">
        <w:rPr>
          <w:lang w:val="ru-RU"/>
        </w:rPr>
        <w:t xml:space="preserve"> том числе</w:t>
      </w:r>
      <w:r w:rsidR="00DE0D19" w:rsidRPr="003E4A54">
        <w:rPr>
          <w:lang w:val="ru-RU"/>
        </w:rPr>
        <w:t xml:space="preserve"> приложение, содержащее список авторов и рецензентов оценки. В доклад</w:t>
      </w:r>
      <w:r w:rsidR="00FC7E51">
        <w:rPr>
          <w:lang w:val="ru-RU"/>
        </w:rPr>
        <w:t>ах</w:t>
      </w:r>
      <w:r w:rsidR="00DE0D19" w:rsidRPr="003E4A54">
        <w:rPr>
          <w:lang w:val="ru-RU"/>
        </w:rPr>
        <w:t xml:space="preserve"> МПБЭУ об аналитическом исследовании </w:t>
      </w:r>
      <w:r w:rsidR="00133174">
        <w:rPr>
          <w:lang w:val="ru-RU"/>
        </w:rPr>
        <w:t xml:space="preserve">по настоящее время </w:t>
      </w:r>
      <w:r w:rsidR="00DE0D19" w:rsidRPr="003E4A54">
        <w:rPr>
          <w:lang w:val="ru-RU"/>
        </w:rPr>
        <w:t>так</w:t>
      </w:r>
      <w:r w:rsidR="00133174">
        <w:rPr>
          <w:lang w:val="ru-RU"/>
        </w:rPr>
        <w:t>ая информация не включалась</w:t>
      </w:r>
      <w:r w:rsidR="00DE0D19" w:rsidRPr="003E4A54">
        <w:rPr>
          <w:lang w:val="ru-RU"/>
        </w:rPr>
        <w:t>.</w:t>
      </w:r>
    </w:p>
    <w:p w14:paraId="13A07FAA" w14:textId="532336CC" w:rsidR="00DE0D19" w:rsidRPr="003E4A54" w:rsidRDefault="00760169" w:rsidP="003E4A54">
      <w:pPr>
        <w:spacing w:after="120"/>
        <w:ind w:left="1247"/>
        <w:rPr>
          <w:lang w:val="ru-RU"/>
        </w:rPr>
      </w:pPr>
      <w:r w:rsidRPr="00760169">
        <w:rPr>
          <w:lang w:val="ru-RU"/>
        </w:rPr>
        <w:t>10</w:t>
      </w:r>
      <w:r w:rsidR="009E1617" w:rsidRPr="00742A3E">
        <w:rPr>
          <w:lang w:val="ru-RU"/>
        </w:rPr>
        <w:t>.</w:t>
      </w:r>
      <w:r w:rsidR="009E1617" w:rsidRPr="00742A3E">
        <w:rPr>
          <w:lang w:val="ru-RU"/>
        </w:rPr>
        <w:tab/>
      </w:r>
      <w:r w:rsidR="00243702" w:rsidRPr="003E4A54">
        <w:rPr>
          <w:lang w:val="ru-RU"/>
        </w:rPr>
        <w:t xml:space="preserve">Доклад об аналитическом исследовании для </w:t>
      </w:r>
      <w:r w:rsidR="00A26D26" w:rsidRPr="003E4A54">
        <w:rPr>
          <w:lang w:val="ru-RU"/>
        </w:rPr>
        <w:t>«</w:t>
      </w:r>
      <w:r w:rsidR="00243702" w:rsidRPr="003E4A54">
        <w:rPr>
          <w:lang w:val="ru-RU"/>
        </w:rPr>
        <w:t>Глобальной оценки</w:t>
      </w:r>
      <w:r w:rsidR="00133174">
        <w:rPr>
          <w:lang w:val="ru-RU"/>
        </w:rPr>
        <w:t xml:space="preserve"> по вопросам</w:t>
      </w:r>
      <w:r w:rsidR="00243702" w:rsidRPr="003E4A54">
        <w:rPr>
          <w:lang w:val="ru-RU"/>
        </w:rPr>
        <w:t xml:space="preserve"> биоразнообразия и экосистемных услуг</w:t>
      </w:r>
      <w:r w:rsidR="00A26D26" w:rsidRPr="003E4A54">
        <w:rPr>
          <w:lang w:val="ru-RU"/>
        </w:rPr>
        <w:t>»</w:t>
      </w:r>
      <w:r w:rsidR="00243702" w:rsidRPr="003E4A54">
        <w:rPr>
          <w:lang w:val="ru-RU"/>
        </w:rPr>
        <w:t xml:space="preserve"> (см. решение МПБЭУ-4/1, приложение I), насчитывающий около 6000</w:t>
      </w:r>
      <w:r w:rsidR="009E1617">
        <w:t> </w:t>
      </w:r>
      <w:r w:rsidR="00243702" w:rsidRPr="003E4A54">
        <w:rPr>
          <w:lang w:val="ru-RU"/>
        </w:rPr>
        <w:t>слов, по объему сопоставим с докладами о</w:t>
      </w:r>
      <w:r w:rsidR="00A26D26" w:rsidRPr="003E4A54">
        <w:rPr>
          <w:lang w:val="ru-RU"/>
        </w:rPr>
        <w:t>б</w:t>
      </w:r>
      <w:r w:rsidR="00243702" w:rsidRPr="003E4A54">
        <w:rPr>
          <w:lang w:val="ru-RU"/>
        </w:rPr>
        <w:t xml:space="preserve"> оценк</w:t>
      </w:r>
      <w:r w:rsidR="00A26D26" w:rsidRPr="003E4A54">
        <w:rPr>
          <w:lang w:val="ru-RU"/>
        </w:rPr>
        <w:t>е</w:t>
      </w:r>
      <w:r w:rsidR="00243702" w:rsidRPr="003E4A54">
        <w:rPr>
          <w:lang w:val="ru-RU"/>
        </w:rPr>
        <w:t xml:space="preserve"> совокупности и </w:t>
      </w:r>
      <w:r w:rsidR="00A26D26" w:rsidRPr="003E4A54">
        <w:rPr>
          <w:lang w:val="ru-RU"/>
        </w:rPr>
        <w:t>оценке</w:t>
      </w:r>
      <w:r w:rsidR="00243702" w:rsidRPr="003E4A54">
        <w:rPr>
          <w:lang w:val="ru-RU"/>
        </w:rPr>
        <w:t xml:space="preserve"> </w:t>
      </w:r>
      <w:r w:rsidR="00133174">
        <w:rPr>
          <w:lang w:val="ru-RU"/>
        </w:rPr>
        <w:t xml:space="preserve">по вопросам </w:t>
      </w:r>
      <w:r w:rsidR="00243702" w:rsidRPr="003E4A54">
        <w:rPr>
          <w:lang w:val="ru-RU"/>
        </w:rPr>
        <w:t xml:space="preserve">преобразовательных изменений. Доклады о первоначальном аналитическом исследовании, которые Междисциплинарная группа экспертов подготовила для оценки </w:t>
      </w:r>
      <w:r w:rsidR="00133174">
        <w:rPr>
          <w:lang w:val="ru-RU"/>
        </w:rPr>
        <w:t xml:space="preserve">по вопросам </w:t>
      </w:r>
      <w:r w:rsidR="00243702" w:rsidRPr="003E4A54">
        <w:rPr>
          <w:lang w:val="ru-RU"/>
        </w:rPr>
        <w:t xml:space="preserve">опыления, опылителей и производства продовольствия и для оценки </w:t>
      </w:r>
      <w:r w:rsidR="00133174">
        <w:rPr>
          <w:lang w:val="ru-RU"/>
        </w:rPr>
        <w:t xml:space="preserve">по вопросам </w:t>
      </w:r>
      <w:r w:rsidR="00243702" w:rsidRPr="003E4A54">
        <w:rPr>
          <w:lang w:val="ru-RU"/>
        </w:rPr>
        <w:t xml:space="preserve">сценариев и моделей использования биоразнообразия и экосистемных услуг, были более краткими, примерно по 1700 слов каждый. Они включали разделы, </w:t>
      </w:r>
      <w:r w:rsidR="00232BD8">
        <w:rPr>
          <w:lang w:val="ru-RU"/>
        </w:rPr>
        <w:t xml:space="preserve">касающиеся </w:t>
      </w:r>
      <w:r w:rsidR="00243702" w:rsidRPr="003E4A54">
        <w:rPr>
          <w:lang w:val="ru-RU"/>
        </w:rPr>
        <w:t>сфер</w:t>
      </w:r>
      <w:r w:rsidR="00232BD8">
        <w:rPr>
          <w:lang w:val="ru-RU"/>
        </w:rPr>
        <w:t>ы</w:t>
      </w:r>
      <w:r w:rsidR="00243702" w:rsidRPr="003E4A54">
        <w:rPr>
          <w:lang w:val="ru-RU"/>
        </w:rPr>
        <w:t xml:space="preserve"> охвата, обосновани</w:t>
      </w:r>
      <w:r w:rsidR="00232BD8">
        <w:rPr>
          <w:lang w:val="ru-RU"/>
        </w:rPr>
        <w:t>я</w:t>
      </w:r>
      <w:r w:rsidR="00243702" w:rsidRPr="003E4A54">
        <w:rPr>
          <w:lang w:val="ru-RU"/>
        </w:rPr>
        <w:t>, предположени</w:t>
      </w:r>
      <w:r w:rsidR="00232BD8">
        <w:rPr>
          <w:lang w:val="ru-RU"/>
        </w:rPr>
        <w:t>й</w:t>
      </w:r>
      <w:r w:rsidR="00243702" w:rsidRPr="003E4A54">
        <w:rPr>
          <w:lang w:val="ru-RU"/>
        </w:rPr>
        <w:t>, целесообразност</w:t>
      </w:r>
      <w:r w:rsidR="00861971">
        <w:rPr>
          <w:lang w:val="ru-RU"/>
        </w:rPr>
        <w:t>и</w:t>
      </w:r>
      <w:r w:rsidR="00243702" w:rsidRPr="003E4A54">
        <w:rPr>
          <w:lang w:val="ru-RU"/>
        </w:rPr>
        <w:t xml:space="preserve"> (в случае оценки </w:t>
      </w:r>
      <w:r w:rsidR="00861971">
        <w:rPr>
          <w:lang w:val="ru-RU"/>
        </w:rPr>
        <w:t xml:space="preserve">по вопросам </w:t>
      </w:r>
      <w:r w:rsidR="00243702" w:rsidRPr="003E4A54">
        <w:rPr>
          <w:lang w:val="ru-RU"/>
        </w:rPr>
        <w:t>опыления), и тезисно</w:t>
      </w:r>
      <w:r w:rsidR="00861971">
        <w:rPr>
          <w:lang w:val="ru-RU"/>
        </w:rPr>
        <w:t>го</w:t>
      </w:r>
      <w:r w:rsidR="00243702" w:rsidRPr="003E4A54">
        <w:rPr>
          <w:lang w:val="ru-RU"/>
        </w:rPr>
        <w:t xml:space="preserve"> содержани</w:t>
      </w:r>
      <w:r w:rsidR="00861971">
        <w:rPr>
          <w:lang w:val="ru-RU"/>
        </w:rPr>
        <w:t>я</w:t>
      </w:r>
      <w:r w:rsidR="00243702" w:rsidRPr="003E4A54">
        <w:rPr>
          <w:lang w:val="ru-RU"/>
        </w:rPr>
        <w:t xml:space="preserve"> глав, включа</w:t>
      </w:r>
      <w:r w:rsidR="00861971">
        <w:rPr>
          <w:lang w:val="ru-RU"/>
        </w:rPr>
        <w:t>я</w:t>
      </w:r>
      <w:r w:rsidR="00243702" w:rsidRPr="003E4A54">
        <w:rPr>
          <w:lang w:val="ru-RU"/>
        </w:rPr>
        <w:t xml:space="preserve"> краткое описание каждой главы. Доклады не включали разделы, посвященные сквозным вопросам (впервые включенным в доклад об аналитическом исследовании для глобальной оценки) или методологическому подходу (впервые включенному в доклад об аналитическом исследовании для оценки </w:t>
      </w:r>
      <w:r w:rsidR="00EA58F8">
        <w:rPr>
          <w:lang w:val="ru-RU"/>
        </w:rPr>
        <w:t xml:space="preserve">по вопросам </w:t>
      </w:r>
      <w:r w:rsidR="00243702" w:rsidRPr="003E4A54">
        <w:rPr>
          <w:lang w:val="ru-RU"/>
        </w:rPr>
        <w:t>устойчивого использования диких видов).</w:t>
      </w:r>
      <w:bookmarkStart w:id="2" w:name="_Hlk101438721"/>
      <w:bookmarkEnd w:id="2"/>
    </w:p>
    <w:p w14:paraId="7FFB4AD8" w14:textId="51F4DEDA" w:rsidR="00243702" w:rsidRPr="003E4A54" w:rsidRDefault="00760169" w:rsidP="003E4A54">
      <w:pPr>
        <w:spacing w:after="120"/>
        <w:ind w:left="1247"/>
        <w:rPr>
          <w:lang w:val="ru-RU"/>
        </w:rPr>
      </w:pPr>
      <w:r w:rsidRPr="00760169">
        <w:rPr>
          <w:lang w:val="ru-RU"/>
        </w:rPr>
        <w:t>11</w:t>
      </w:r>
      <w:r w:rsidR="00140A3D" w:rsidRPr="00140A3D">
        <w:rPr>
          <w:lang w:val="ru-RU"/>
        </w:rPr>
        <w:t>.</w:t>
      </w:r>
      <w:r w:rsidR="00140A3D">
        <w:rPr>
          <w:lang w:val="ru-RU"/>
        </w:rPr>
        <w:tab/>
      </w:r>
      <w:r w:rsidR="00DE0D19" w:rsidRPr="003E4A54">
        <w:rPr>
          <w:lang w:val="ru-RU"/>
        </w:rPr>
        <w:t xml:space="preserve">На основании информации, изложенной выше, Бюро в консультации </w:t>
      </w:r>
      <w:r w:rsidR="00A41FA3">
        <w:rPr>
          <w:lang w:val="ru-RU"/>
        </w:rPr>
        <w:t xml:space="preserve">с </w:t>
      </w:r>
      <w:r w:rsidR="00DE0D19" w:rsidRPr="003E4A54">
        <w:rPr>
          <w:lang w:val="ru-RU"/>
        </w:rPr>
        <w:t>Многодисциплинарной группой экспертов рекомендует, чтобы будущие доклады об аналитическом исследовании:</w:t>
      </w:r>
    </w:p>
    <w:p w14:paraId="6BF575B7" w14:textId="1E40C43A" w:rsidR="00243702" w:rsidRPr="00760169" w:rsidRDefault="00760169" w:rsidP="00760169">
      <w:pPr>
        <w:spacing w:after="120"/>
        <w:ind w:left="1247"/>
        <w:rPr>
          <w:lang w:val="ru-RU"/>
        </w:rPr>
      </w:pPr>
      <w:r w:rsidRPr="00760169">
        <w:rPr>
          <w:lang w:val="ru-RU"/>
        </w:rPr>
        <w:t>12.</w:t>
      </w:r>
      <w:r w:rsidR="00140A3D">
        <w:rPr>
          <w:lang w:val="ru-RU"/>
        </w:rPr>
        <w:tab/>
      </w:r>
      <w:r w:rsidRPr="003E4A54">
        <w:rPr>
          <w:lang w:val="ru-RU"/>
        </w:rPr>
        <w:t xml:space="preserve">Были </w:t>
      </w:r>
      <w:r w:rsidR="00066CAA">
        <w:rPr>
          <w:lang w:val="ru-RU"/>
        </w:rPr>
        <w:t>лаконичнее</w:t>
      </w:r>
      <w:r w:rsidR="00066CAA" w:rsidRPr="003E4A54">
        <w:rPr>
          <w:lang w:val="ru-RU"/>
        </w:rPr>
        <w:t xml:space="preserve"> </w:t>
      </w:r>
      <w:r w:rsidR="00C61656" w:rsidRPr="003E4A54">
        <w:rPr>
          <w:lang w:val="ru-RU"/>
        </w:rPr>
        <w:t>(например, максимум около 3000 слов) и, соответственно, включали меньшее количество более коротких разделов</w:t>
      </w:r>
      <w:r w:rsidRPr="00760169">
        <w:rPr>
          <w:lang w:val="ru-RU"/>
        </w:rPr>
        <w:t>.</w:t>
      </w:r>
    </w:p>
    <w:p w14:paraId="4C688873" w14:textId="1241AF90" w:rsidR="00DE0D19" w:rsidRPr="003E4A54" w:rsidRDefault="00760169" w:rsidP="00760169">
      <w:pPr>
        <w:spacing w:after="120"/>
        <w:ind w:left="1247"/>
        <w:rPr>
          <w:lang w:val="ru-RU"/>
        </w:rPr>
      </w:pPr>
      <w:r w:rsidRPr="00760169">
        <w:rPr>
          <w:lang w:val="ru-RU"/>
        </w:rPr>
        <w:t>13.</w:t>
      </w:r>
      <w:r w:rsidR="00140A3D">
        <w:rPr>
          <w:lang w:val="ru-RU"/>
        </w:rPr>
        <w:tab/>
      </w:r>
      <w:r w:rsidRPr="003E4A54">
        <w:rPr>
          <w:lang w:val="ru-RU"/>
        </w:rPr>
        <w:t xml:space="preserve">Включали </w:t>
      </w:r>
      <w:r w:rsidR="00C61656" w:rsidRPr="003E4A54">
        <w:rPr>
          <w:lang w:val="ru-RU"/>
        </w:rPr>
        <w:t>ориентировочный предельный объем резюме для директивных органов и глав, который будет зависеть от характера оценки.</w:t>
      </w:r>
    </w:p>
    <w:p w14:paraId="61477885" w14:textId="5C45338C" w:rsidR="00DE0D19" w:rsidRPr="003E4A54" w:rsidRDefault="00760169" w:rsidP="003E4A54">
      <w:pPr>
        <w:spacing w:after="120"/>
        <w:ind w:left="1247"/>
        <w:rPr>
          <w:lang w:val="ru-RU"/>
        </w:rPr>
      </w:pPr>
      <w:r w:rsidRPr="00760169">
        <w:rPr>
          <w:lang w:val="ru-RU"/>
        </w:rPr>
        <w:t>14</w:t>
      </w:r>
      <w:r w:rsidR="00140A3D" w:rsidRPr="00140A3D">
        <w:rPr>
          <w:lang w:val="ru-RU"/>
        </w:rPr>
        <w:t>.</w:t>
      </w:r>
      <w:r w:rsidR="00140A3D">
        <w:rPr>
          <w:lang w:val="ru-RU"/>
        </w:rPr>
        <w:tab/>
      </w:r>
      <w:r w:rsidR="00C61656" w:rsidRPr="003E4A54">
        <w:rPr>
          <w:lang w:val="ru-RU"/>
        </w:rPr>
        <w:t>Более короткие доклады об аналитическом исследовании позволят авторам проявлять б</w:t>
      </w:r>
      <w:r w:rsidR="007D140C">
        <w:rPr>
          <w:lang w:val="ru-RU"/>
        </w:rPr>
        <w:t>ó</w:t>
      </w:r>
      <w:r w:rsidR="00C61656" w:rsidRPr="003E4A54">
        <w:rPr>
          <w:lang w:val="ru-RU"/>
        </w:rPr>
        <w:t>льшую гибкость при подготовке оценки с учетом новых научных данных, а также сократить время, необходимое для их рецензирования и утверждения Пленумом.</w:t>
      </w:r>
    </w:p>
    <w:bookmarkEnd w:id="1"/>
    <w:p w14:paraId="27AAD1E6" w14:textId="57061CA4" w:rsidR="00DE0D19" w:rsidRPr="003E4A54" w:rsidRDefault="00760169" w:rsidP="00140A3D">
      <w:pPr>
        <w:spacing w:after="240"/>
        <w:ind w:left="1247"/>
        <w:rPr>
          <w:lang w:val="ru-RU"/>
        </w:rPr>
      </w:pPr>
      <w:r w:rsidRPr="00760169">
        <w:rPr>
          <w:lang w:val="ru-RU"/>
        </w:rPr>
        <w:lastRenderedPageBreak/>
        <w:t>15</w:t>
      </w:r>
      <w:r w:rsidR="00140A3D" w:rsidRPr="00742A3E">
        <w:rPr>
          <w:lang w:val="ru-RU"/>
        </w:rPr>
        <w:t>.</w:t>
      </w:r>
      <w:r w:rsidR="00140A3D" w:rsidRPr="00742A3E">
        <w:rPr>
          <w:lang w:val="ru-RU"/>
        </w:rPr>
        <w:tab/>
      </w:r>
      <w:r w:rsidR="00C61656" w:rsidRPr="003E4A54">
        <w:rPr>
          <w:lang w:val="ru-RU"/>
        </w:rPr>
        <w:t xml:space="preserve">Изложенные выше рекомендации уже были применены к проекту доклада об аналитическом исследовании для оценки </w:t>
      </w:r>
      <w:r w:rsidR="002550DE">
        <w:rPr>
          <w:lang w:val="ru-RU"/>
        </w:rPr>
        <w:t xml:space="preserve">по вопросам </w:t>
      </w:r>
      <w:r w:rsidR="00C61656" w:rsidRPr="003E4A54">
        <w:rPr>
          <w:lang w:val="ru-RU"/>
        </w:rPr>
        <w:t>хозяйственной деятельности и биоразнообразия (см.</w:t>
      </w:r>
      <w:r w:rsidR="00140A3D">
        <w:t> </w:t>
      </w:r>
      <w:r w:rsidR="00C61656" w:rsidRPr="003E4A54">
        <w:rPr>
          <w:lang w:val="ru-RU"/>
        </w:rPr>
        <w:t>приложение к настоящему документу).</w:t>
      </w:r>
    </w:p>
    <w:p w14:paraId="4D54D45F" w14:textId="3A668486" w:rsidR="00B23B99" w:rsidRPr="00140A3D" w:rsidRDefault="00C21FA9" w:rsidP="00140A3D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140A3D">
        <w:rPr>
          <w:b/>
          <w:bCs/>
          <w:sz w:val="28"/>
          <w:szCs w:val="28"/>
          <w:lang w:val="ru-RU"/>
        </w:rPr>
        <w:tab/>
      </w:r>
      <w:r w:rsidR="00B23B99" w:rsidRPr="00140A3D">
        <w:rPr>
          <w:b/>
          <w:bCs/>
          <w:sz w:val="28"/>
          <w:szCs w:val="28"/>
          <w:lang w:val="ru-RU"/>
        </w:rPr>
        <w:t>II.</w:t>
      </w:r>
      <w:r w:rsidR="00B23B99" w:rsidRPr="00140A3D">
        <w:rPr>
          <w:b/>
          <w:bCs/>
          <w:sz w:val="28"/>
          <w:szCs w:val="28"/>
          <w:lang w:val="ru-RU"/>
        </w:rPr>
        <w:tab/>
      </w:r>
      <w:r w:rsidR="00096060" w:rsidRPr="00140A3D">
        <w:rPr>
          <w:b/>
          <w:bCs/>
          <w:sz w:val="28"/>
          <w:szCs w:val="28"/>
          <w:lang w:val="ru-RU"/>
        </w:rPr>
        <w:t>Аналитическое</w:t>
      </w:r>
      <w:r w:rsidR="00B23B99" w:rsidRPr="00140A3D">
        <w:rPr>
          <w:b/>
          <w:bCs/>
          <w:sz w:val="28"/>
          <w:szCs w:val="28"/>
          <w:lang w:val="ru-RU"/>
        </w:rPr>
        <w:t xml:space="preserve"> исследовани</w:t>
      </w:r>
      <w:r w:rsidR="00096060" w:rsidRPr="00140A3D">
        <w:rPr>
          <w:b/>
          <w:bCs/>
          <w:sz w:val="28"/>
          <w:szCs w:val="28"/>
          <w:lang w:val="ru-RU"/>
        </w:rPr>
        <w:t>е</w:t>
      </w:r>
      <w:r w:rsidR="00B23B99" w:rsidRPr="00140A3D">
        <w:rPr>
          <w:b/>
          <w:bCs/>
          <w:sz w:val="28"/>
          <w:szCs w:val="28"/>
          <w:lang w:val="ru-RU"/>
        </w:rPr>
        <w:t xml:space="preserve"> для методологической оценки </w:t>
      </w:r>
      <w:r w:rsidR="004F7CD7">
        <w:rPr>
          <w:b/>
          <w:bCs/>
          <w:sz w:val="28"/>
          <w:szCs w:val="28"/>
          <w:lang w:val="ru-RU"/>
        </w:rPr>
        <w:t xml:space="preserve">по вопросу о </w:t>
      </w:r>
      <w:r w:rsidR="00B23B99" w:rsidRPr="00140A3D">
        <w:rPr>
          <w:b/>
          <w:bCs/>
          <w:sz w:val="28"/>
          <w:szCs w:val="28"/>
          <w:lang w:val="ru-RU"/>
        </w:rPr>
        <w:t>воздействи</w:t>
      </w:r>
      <w:r w:rsidR="004F7CD7">
        <w:rPr>
          <w:b/>
          <w:bCs/>
          <w:sz w:val="28"/>
          <w:szCs w:val="28"/>
          <w:lang w:val="ru-RU"/>
        </w:rPr>
        <w:t>и</w:t>
      </w:r>
      <w:r w:rsidR="00B23B99" w:rsidRPr="00140A3D">
        <w:rPr>
          <w:b/>
          <w:bCs/>
          <w:sz w:val="28"/>
          <w:szCs w:val="28"/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</w:t>
      </w:r>
    </w:p>
    <w:p w14:paraId="2885DF43" w14:textId="42F6518A" w:rsidR="00367C63" w:rsidRPr="003E4A54" w:rsidRDefault="00140A3D" w:rsidP="003E4A54">
      <w:pPr>
        <w:spacing w:after="120"/>
        <w:ind w:left="1247"/>
        <w:rPr>
          <w:lang w:val="ru-RU"/>
        </w:rPr>
      </w:pPr>
      <w:r w:rsidRPr="00140A3D">
        <w:rPr>
          <w:lang w:val="ru-RU"/>
        </w:rPr>
        <w:t>1</w:t>
      </w:r>
      <w:r w:rsidR="00760169" w:rsidRPr="00760169">
        <w:rPr>
          <w:lang w:val="ru-RU"/>
        </w:rPr>
        <w:t>6</w:t>
      </w:r>
      <w:r w:rsidRPr="00140A3D">
        <w:rPr>
          <w:lang w:val="ru-RU"/>
        </w:rPr>
        <w:t>.</w:t>
      </w:r>
      <w:r w:rsidRPr="00140A3D">
        <w:rPr>
          <w:lang w:val="ru-RU"/>
        </w:rPr>
        <w:tab/>
      </w:r>
      <w:r w:rsidR="00D7506E" w:rsidRPr="003E4A54">
        <w:rPr>
          <w:lang w:val="ru-RU"/>
        </w:rPr>
        <w:t xml:space="preserve">В соответствии с пунктом 4 раздела II решения МПБЭУ-7/1 Междисциплинарная группа экспертов при помощи отдельной группы экспертов подготовила доклад об аналитическом исследовании для оценки </w:t>
      </w:r>
      <w:r w:rsidR="00055A46">
        <w:rPr>
          <w:lang w:val="ru-RU"/>
        </w:rPr>
        <w:t xml:space="preserve">по вопросам </w:t>
      </w:r>
      <w:r w:rsidR="00D7506E" w:rsidRPr="003E4A54">
        <w:rPr>
          <w:lang w:val="ru-RU"/>
        </w:rPr>
        <w:t>хозяйственной деятельности и биоразнообразия, который приводится в приложении к настоящей записке. Обзор процесса подготовки доклада об аналитическом исследовании изложен в документе IPBES/9/INF/10.</w:t>
      </w:r>
    </w:p>
    <w:p w14:paraId="716452EF" w14:textId="4CFE81BB" w:rsidR="00B23B99" w:rsidRPr="003E4A54" w:rsidRDefault="00140A3D" w:rsidP="003E4A54">
      <w:pPr>
        <w:spacing w:after="120"/>
        <w:ind w:left="1247"/>
        <w:rPr>
          <w:lang w:val="ru-RU"/>
        </w:rPr>
      </w:pPr>
      <w:r w:rsidRPr="00140A3D">
        <w:rPr>
          <w:lang w:val="ru-RU"/>
        </w:rPr>
        <w:t>1</w:t>
      </w:r>
      <w:r w:rsidR="00760169" w:rsidRPr="00A52B94">
        <w:rPr>
          <w:lang w:val="ru-RU"/>
        </w:rPr>
        <w:t>7</w:t>
      </w:r>
      <w:r w:rsidRPr="00140A3D">
        <w:rPr>
          <w:lang w:val="ru-RU"/>
        </w:rPr>
        <w:t>.</w:t>
      </w:r>
      <w:r w:rsidRPr="00140A3D">
        <w:rPr>
          <w:lang w:val="ru-RU"/>
        </w:rPr>
        <w:tab/>
      </w:r>
      <w:r w:rsidR="00B611A1" w:rsidRPr="003E4A54">
        <w:rPr>
          <w:lang w:val="ru-RU"/>
        </w:rPr>
        <w:t>Как уже отмечалось в документе IPBES/8/INF/7 о ходе аналитического исследования для</w:t>
      </w:r>
      <w:r w:rsidR="00C42714">
        <w:rPr>
          <w:lang w:val="ru-RU"/>
        </w:rPr>
        <w:t xml:space="preserve"> </w:t>
      </w:r>
      <w:r w:rsidR="00B611A1" w:rsidRPr="003E4A54">
        <w:rPr>
          <w:lang w:val="ru-RU"/>
        </w:rPr>
        <w:t xml:space="preserve">методологической оценки </w:t>
      </w:r>
      <w:r w:rsidR="00FD3958">
        <w:rPr>
          <w:lang w:val="ru-RU"/>
        </w:rPr>
        <w:t xml:space="preserve">по вопросам о </w:t>
      </w:r>
      <w:r w:rsidR="00B611A1" w:rsidRPr="003E4A54">
        <w:rPr>
          <w:lang w:val="ru-RU"/>
        </w:rPr>
        <w:t>воздействи</w:t>
      </w:r>
      <w:r w:rsidR="00FD3958">
        <w:rPr>
          <w:lang w:val="ru-RU"/>
        </w:rPr>
        <w:t>и</w:t>
      </w:r>
      <w:r w:rsidR="00B611A1" w:rsidRPr="003E4A54">
        <w:rPr>
          <w:lang w:val="ru-RU"/>
        </w:rPr>
        <w:t xml:space="preserve"> хозяйственной деятельности на биоразнообразие и обеспечиваемый природой вклад на благо человека и ее зависимости от них, было предложено отложить начало оценки </w:t>
      </w:r>
      <w:r w:rsidR="0018010F">
        <w:rPr>
          <w:lang w:val="ru-RU"/>
        </w:rPr>
        <w:t xml:space="preserve">по вопросам </w:t>
      </w:r>
      <w:r w:rsidR="00B611A1" w:rsidRPr="003E4A54">
        <w:rPr>
          <w:lang w:val="ru-RU"/>
        </w:rPr>
        <w:t>хозяйственной деятельности и биоразнообразия до десятой сессии Пленума. Возможный график проведения оценок в период до 2030 года изложен в документе IPBES/9/12.</w:t>
      </w:r>
    </w:p>
    <w:p w14:paraId="2DBF240D" w14:textId="77777777" w:rsidR="00530B4B" w:rsidRPr="00C21FA9" w:rsidRDefault="00530B4B" w:rsidP="00B23B99">
      <w:pPr>
        <w:pStyle w:val="Normalnumber"/>
        <w:numPr>
          <w:ilvl w:val="0"/>
          <w:numId w:val="0"/>
        </w:numPr>
        <w:rPr>
          <w:rFonts w:eastAsia="SimSun"/>
          <w:b/>
          <w:sz w:val="28"/>
          <w:szCs w:val="28"/>
          <w:lang w:val="ru-RU"/>
        </w:rPr>
        <w:sectPr w:rsidR="00530B4B" w:rsidRPr="00C21FA9" w:rsidSect="00E169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040A3B90" w14:textId="1F5D070C" w:rsidR="00B23B99" w:rsidRPr="00865512" w:rsidRDefault="00B23B99" w:rsidP="00865512">
      <w:pPr>
        <w:spacing w:after="240"/>
        <w:rPr>
          <w:b/>
          <w:bCs/>
          <w:sz w:val="28"/>
          <w:szCs w:val="28"/>
          <w:lang w:val="ru-RU"/>
        </w:rPr>
      </w:pPr>
      <w:r w:rsidRPr="00865512">
        <w:rPr>
          <w:b/>
          <w:bCs/>
          <w:sz w:val="28"/>
          <w:szCs w:val="28"/>
          <w:lang w:val="ru-RU"/>
        </w:rPr>
        <w:lastRenderedPageBreak/>
        <w:t xml:space="preserve">Приложение </w:t>
      </w:r>
    </w:p>
    <w:p w14:paraId="67650B79" w14:textId="6045AF83" w:rsidR="00DD445D" w:rsidRPr="00865512" w:rsidRDefault="00B23B99" w:rsidP="007272A9">
      <w:pPr>
        <w:spacing w:after="120"/>
        <w:ind w:left="1247" w:right="567"/>
        <w:rPr>
          <w:b/>
          <w:bCs/>
          <w:sz w:val="28"/>
          <w:szCs w:val="28"/>
          <w:lang w:val="ru-RU"/>
        </w:rPr>
      </w:pPr>
      <w:r w:rsidRPr="00865512">
        <w:rPr>
          <w:b/>
          <w:bCs/>
          <w:sz w:val="28"/>
          <w:szCs w:val="28"/>
          <w:lang w:val="ru-RU"/>
        </w:rPr>
        <w:t xml:space="preserve">Доклад об аналитическом исследовании для методологической оценки </w:t>
      </w:r>
      <w:r w:rsidR="003F0A6F">
        <w:rPr>
          <w:b/>
          <w:bCs/>
          <w:sz w:val="28"/>
          <w:szCs w:val="28"/>
          <w:lang w:val="ru-RU"/>
        </w:rPr>
        <w:t xml:space="preserve">по вопросам о </w:t>
      </w:r>
      <w:r w:rsidRPr="00865512">
        <w:rPr>
          <w:b/>
          <w:bCs/>
          <w:sz w:val="28"/>
          <w:szCs w:val="28"/>
          <w:lang w:val="ru-RU"/>
        </w:rPr>
        <w:t>воздействи</w:t>
      </w:r>
      <w:r w:rsidR="003F0A6F">
        <w:rPr>
          <w:b/>
          <w:bCs/>
          <w:sz w:val="28"/>
          <w:szCs w:val="28"/>
          <w:lang w:val="ru-RU"/>
        </w:rPr>
        <w:t>и</w:t>
      </w:r>
      <w:r w:rsidRPr="00865512">
        <w:rPr>
          <w:b/>
          <w:bCs/>
          <w:sz w:val="28"/>
          <w:szCs w:val="28"/>
          <w:lang w:val="ru-RU"/>
        </w:rPr>
        <w:t xml:space="preserve"> хозяйственной деятельности и биоразнообразия и обеспечиваемого природой вклада на благо человека и ее зависимости от них</w:t>
      </w:r>
    </w:p>
    <w:p w14:paraId="7ED5EE75" w14:textId="158BE06B" w:rsidR="00277146" w:rsidRPr="0030271C" w:rsidRDefault="00C21FA9" w:rsidP="0030271C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30271C">
        <w:rPr>
          <w:b/>
          <w:bCs/>
          <w:sz w:val="28"/>
          <w:szCs w:val="28"/>
          <w:lang w:val="ru-RU"/>
        </w:rPr>
        <w:tab/>
      </w:r>
      <w:r w:rsidR="0055320F" w:rsidRPr="0030271C">
        <w:rPr>
          <w:b/>
          <w:bCs/>
          <w:sz w:val="28"/>
          <w:szCs w:val="28"/>
          <w:lang w:val="ru-RU"/>
        </w:rPr>
        <w:t>I.</w:t>
      </w:r>
      <w:r w:rsidR="0055320F" w:rsidRPr="0030271C">
        <w:rPr>
          <w:b/>
          <w:bCs/>
          <w:sz w:val="28"/>
          <w:szCs w:val="28"/>
          <w:lang w:val="ru-RU"/>
        </w:rPr>
        <w:tab/>
        <w:t xml:space="preserve">Сфера охвата, обоснование, </w:t>
      </w:r>
      <w:r w:rsidR="007272A9">
        <w:rPr>
          <w:b/>
          <w:bCs/>
          <w:sz w:val="28"/>
          <w:szCs w:val="28"/>
          <w:lang w:val="ru-RU"/>
        </w:rPr>
        <w:t>с</w:t>
      </w:r>
      <w:r w:rsidR="0055320F" w:rsidRPr="0030271C">
        <w:rPr>
          <w:b/>
          <w:bCs/>
          <w:sz w:val="28"/>
          <w:szCs w:val="28"/>
          <w:lang w:val="ru-RU"/>
        </w:rPr>
        <w:t>роки проведения, географический охват и методологический подход</w:t>
      </w:r>
    </w:p>
    <w:p w14:paraId="702A0DC4" w14:textId="13486DF4" w:rsidR="00277146" w:rsidRPr="0030271C" w:rsidRDefault="00C21FA9" w:rsidP="0030271C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30271C">
        <w:rPr>
          <w:b/>
          <w:bCs/>
          <w:sz w:val="24"/>
          <w:szCs w:val="24"/>
          <w:lang w:val="ru-RU"/>
        </w:rPr>
        <w:tab/>
      </w:r>
      <w:r w:rsidR="0055320F" w:rsidRPr="0030271C">
        <w:rPr>
          <w:b/>
          <w:bCs/>
          <w:sz w:val="24"/>
          <w:szCs w:val="24"/>
          <w:lang w:val="ru-RU"/>
        </w:rPr>
        <w:t>A.</w:t>
      </w:r>
      <w:r w:rsidR="0055320F" w:rsidRPr="0030271C">
        <w:rPr>
          <w:b/>
          <w:bCs/>
          <w:sz w:val="24"/>
          <w:szCs w:val="24"/>
          <w:lang w:val="ru-RU"/>
        </w:rPr>
        <w:tab/>
        <w:t>Сфера охвата</w:t>
      </w:r>
    </w:p>
    <w:p w14:paraId="185EFD6F" w14:textId="0865F6D8" w:rsidR="00277146" w:rsidRPr="00865512" w:rsidRDefault="0030271C" w:rsidP="00865512">
      <w:pPr>
        <w:spacing w:after="120"/>
        <w:ind w:left="1247"/>
        <w:rPr>
          <w:lang w:val="ru-RU"/>
        </w:rPr>
      </w:pPr>
      <w:r w:rsidRPr="0030271C">
        <w:rPr>
          <w:lang w:val="ru-RU"/>
        </w:rPr>
        <w:t>1.</w:t>
      </w:r>
      <w:r>
        <w:rPr>
          <w:lang w:val="ru-RU"/>
        </w:rPr>
        <w:tab/>
      </w:r>
      <w:r w:rsidR="00277146" w:rsidRPr="00865512">
        <w:rPr>
          <w:lang w:val="ru-RU"/>
        </w:rPr>
        <w:t>Целью данной методологической оценки является укрепление базы знаний для поддержки усилий субъектов хозяйственной деятельности, направленных на реализацию Концепции в области биоразнообразия на период до 2050 года и целей в области устойчивого развития, а также для информационного обеспечения многосторонних природоохранных соглашени</w:t>
      </w:r>
      <w:r w:rsidR="007272A9">
        <w:rPr>
          <w:lang w:val="ru-RU"/>
        </w:rPr>
        <w:t>й</w:t>
      </w:r>
      <w:r w:rsidR="00277146" w:rsidRPr="00865512">
        <w:rPr>
          <w:lang w:val="ru-RU"/>
        </w:rPr>
        <w:t>, процессов и усилий, касающихся биоразнообразия. В рамках оценки будет проведена: классификация зависимостей и воздействия хозяйственной деятельности на биоразнообразие и вклад природы в жизнь людей, включая экосистемные услуги и другие аналогичные концепции; оценка критериев и показателей для измерения таких зависимостей и воздействий; оценка вариантов действий субъектов хозяйственной деятельности и других субъектов, включая правительства, финансовый сектор и гражданское общество, которые взаимодействуют с субъектами хозяйственной деятельности.</w:t>
      </w:r>
    </w:p>
    <w:p w14:paraId="0F2D4E17" w14:textId="5CAED746" w:rsidR="00277146" w:rsidRPr="0030271C" w:rsidRDefault="00C21FA9" w:rsidP="0030271C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30271C">
        <w:rPr>
          <w:b/>
          <w:bCs/>
          <w:sz w:val="24"/>
          <w:szCs w:val="24"/>
          <w:lang w:val="ru-RU"/>
        </w:rPr>
        <w:tab/>
      </w:r>
      <w:r w:rsidR="0055320F" w:rsidRPr="0030271C">
        <w:rPr>
          <w:b/>
          <w:bCs/>
          <w:sz w:val="24"/>
          <w:szCs w:val="24"/>
          <w:lang w:val="ru-RU"/>
        </w:rPr>
        <w:t>B.</w:t>
      </w:r>
      <w:r w:rsidR="0055320F" w:rsidRPr="0030271C">
        <w:rPr>
          <w:b/>
          <w:bCs/>
          <w:sz w:val="24"/>
          <w:szCs w:val="24"/>
          <w:lang w:val="ru-RU"/>
        </w:rPr>
        <w:tab/>
        <w:t>Обоснование</w:t>
      </w:r>
    </w:p>
    <w:p w14:paraId="581975C3" w14:textId="74D294C4" w:rsidR="00277146" w:rsidRPr="00865512" w:rsidRDefault="0030271C" w:rsidP="00865512">
      <w:pPr>
        <w:spacing w:after="120"/>
        <w:ind w:left="1247"/>
        <w:rPr>
          <w:lang w:val="ru-RU"/>
        </w:rPr>
      </w:pPr>
      <w:r w:rsidRPr="0030271C">
        <w:rPr>
          <w:lang w:val="ru-RU"/>
        </w:rPr>
        <w:t>2.</w:t>
      </w:r>
      <w:r>
        <w:rPr>
          <w:lang w:val="ru-RU"/>
        </w:rPr>
        <w:tab/>
      </w:r>
      <w:r w:rsidR="00277146" w:rsidRPr="00865512">
        <w:rPr>
          <w:lang w:val="ru-RU"/>
        </w:rPr>
        <w:t>Участие субъектов хозяйственной деятельности и финансового сектора в усилиях по сохранению и устойчивому использованию биоразнообразия и связанного с ним вклада природы на благо человека имеет важнейшее значение для достижения целей в области устойчивого развития и реализации Концепции в области биоразнообразия на период до 2050</w:t>
      </w:r>
      <w:r>
        <w:t> </w:t>
      </w:r>
      <w:r w:rsidR="00277146" w:rsidRPr="00865512">
        <w:rPr>
          <w:lang w:val="ru-RU"/>
        </w:rPr>
        <w:t>года, системы глобальных мероприятий в сфере биоразнообразия на период после 2020</w:t>
      </w:r>
      <w:r>
        <w:t> </w:t>
      </w:r>
      <w:r w:rsidR="00277146" w:rsidRPr="00865512">
        <w:rPr>
          <w:lang w:val="ru-RU"/>
        </w:rPr>
        <w:t xml:space="preserve">года и других обязательств, связанных с биоразнообразием. </w:t>
      </w:r>
      <w:r w:rsidR="00D35721" w:rsidRPr="00865512">
        <w:rPr>
          <w:lang w:val="ru-RU"/>
        </w:rPr>
        <w:t>Зависимость р</w:t>
      </w:r>
      <w:r w:rsidR="00277146" w:rsidRPr="00865512">
        <w:rPr>
          <w:lang w:val="ru-RU"/>
        </w:rPr>
        <w:t>азличны</w:t>
      </w:r>
      <w:r w:rsidR="00D35721" w:rsidRPr="00865512">
        <w:rPr>
          <w:lang w:val="ru-RU"/>
        </w:rPr>
        <w:t>х</w:t>
      </w:r>
      <w:r w:rsidR="00277146" w:rsidRPr="00865512">
        <w:rPr>
          <w:lang w:val="ru-RU"/>
        </w:rPr>
        <w:t xml:space="preserve"> сектор</w:t>
      </w:r>
      <w:r w:rsidR="00D35721" w:rsidRPr="00865512">
        <w:rPr>
          <w:lang w:val="ru-RU"/>
        </w:rPr>
        <w:t>ов</w:t>
      </w:r>
      <w:r w:rsidR="00277146" w:rsidRPr="00865512">
        <w:rPr>
          <w:lang w:val="ru-RU"/>
        </w:rPr>
        <w:t xml:space="preserve"> хозяйственной деятельности от биоразнообразия и обеспечиваемого природой вклада на благо человека </w:t>
      </w:r>
      <w:r w:rsidR="0060720A" w:rsidRPr="00865512">
        <w:rPr>
          <w:lang w:val="ru-RU"/>
        </w:rPr>
        <w:t>проявляется по-</w:t>
      </w:r>
      <w:r w:rsidR="00277146" w:rsidRPr="00865512">
        <w:rPr>
          <w:lang w:val="ru-RU"/>
        </w:rPr>
        <w:t>разн</w:t>
      </w:r>
      <w:r w:rsidR="0060720A" w:rsidRPr="00865512">
        <w:rPr>
          <w:lang w:val="ru-RU"/>
        </w:rPr>
        <w:t>ому</w:t>
      </w:r>
      <w:r w:rsidR="00277146" w:rsidRPr="00865512">
        <w:rPr>
          <w:lang w:val="ru-RU"/>
        </w:rPr>
        <w:t xml:space="preserve"> и в разной степени, </w:t>
      </w:r>
      <w:r w:rsidR="0060720A" w:rsidRPr="00865512">
        <w:rPr>
          <w:lang w:val="ru-RU"/>
        </w:rPr>
        <w:t>и они</w:t>
      </w:r>
      <w:r w:rsidR="00277146" w:rsidRPr="00865512">
        <w:rPr>
          <w:lang w:val="ru-RU"/>
        </w:rPr>
        <w:t xml:space="preserve"> оказывают </w:t>
      </w:r>
      <w:r w:rsidR="00EC173B" w:rsidRPr="00865512">
        <w:rPr>
          <w:lang w:val="ru-RU"/>
        </w:rPr>
        <w:t xml:space="preserve">определенное </w:t>
      </w:r>
      <w:r w:rsidR="00277146" w:rsidRPr="00865512">
        <w:rPr>
          <w:lang w:val="ru-RU"/>
        </w:rPr>
        <w:t>положительн</w:t>
      </w:r>
      <w:r w:rsidR="00EC173B" w:rsidRPr="00865512">
        <w:rPr>
          <w:lang w:val="ru-RU"/>
        </w:rPr>
        <w:t>ое</w:t>
      </w:r>
      <w:r w:rsidR="00277146" w:rsidRPr="00865512">
        <w:rPr>
          <w:lang w:val="ru-RU"/>
        </w:rPr>
        <w:t xml:space="preserve"> и отрицательн</w:t>
      </w:r>
      <w:r w:rsidR="00EC173B" w:rsidRPr="00865512">
        <w:rPr>
          <w:lang w:val="ru-RU"/>
        </w:rPr>
        <w:t>ое</w:t>
      </w:r>
      <w:r w:rsidR="00277146" w:rsidRPr="00865512">
        <w:rPr>
          <w:lang w:val="ru-RU"/>
        </w:rPr>
        <w:t xml:space="preserve"> воздействи</w:t>
      </w:r>
      <w:r w:rsidR="00EC173B" w:rsidRPr="00865512">
        <w:rPr>
          <w:lang w:val="ru-RU"/>
        </w:rPr>
        <w:t>е</w:t>
      </w:r>
      <w:r w:rsidR="00277146" w:rsidRPr="00865512">
        <w:rPr>
          <w:lang w:val="ru-RU"/>
        </w:rPr>
        <w:t xml:space="preserve"> как на биоразнообразие, так и на обеспечиваемый природой вклад на благо человека.</w:t>
      </w:r>
    </w:p>
    <w:p w14:paraId="63C79686" w14:textId="7F92DD07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3.</w:t>
      </w:r>
      <w:r>
        <w:rPr>
          <w:lang w:val="ru-RU"/>
        </w:rPr>
        <w:tab/>
      </w:r>
      <w:r w:rsidR="00277146" w:rsidRPr="00865512">
        <w:rPr>
          <w:lang w:val="ru-RU"/>
        </w:rPr>
        <w:t>Более глубокое понимание и осознание зависимостей и воздействий хозяйственной деятельности на биоразнообразие и совершенствование системы понятий и методологий, включая инструменты оценки</w:t>
      </w:r>
      <w:r w:rsidR="00C42714">
        <w:rPr>
          <w:lang w:val="ru-RU"/>
        </w:rPr>
        <w:t xml:space="preserve"> </w:t>
      </w:r>
      <w:r w:rsidR="00277146" w:rsidRPr="00865512">
        <w:rPr>
          <w:lang w:val="ru-RU"/>
        </w:rPr>
        <w:t>и распространения информации о таких зависимостях и воздействиях, имеют важное значение для понимания субъектами хозяйственной деятельности рисков (физических, переходных и системных) и возможностей, а</w:t>
      </w:r>
      <w:r w:rsidR="00EF7C54" w:rsidRPr="00865512">
        <w:rPr>
          <w:lang w:val="ru-RU"/>
        </w:rPr>
        <w:t xml:space="preserve"> также для оценки и мониторинга</w:t>
      </w:r>
      <w:r w:rsidR="00277146" w:rsidRPr="00865512">
        <w:rPr>
          <w:lang w:val="ru-RU"/>
        </w:rPr>
        <w:t xml:space="preserve"> эффективности </w:t>
      </w:r>
      <w:r w:rsidR="00EF7C54" w:rsidRPr="00865512">
        <w:rPr>
          <w:lang w:val="ru-RU"/>
        </w:rPr>
        <w:t xml:space="preserve">действий </w:t>
      </w:r>
      <w:r w:rsidR="00277146" w:rsidRPr="00865512">
        <w:rPr>
          <w:lang w:val="ru-RU"/>
        </w:rPr>
        <w:t xml:space="preserve">этих субъектов. Углубление понимания и систематическая отчетность важны для улучшения публичной подотчетности и </w:t>
      </w:r>
      <w:r w:rsidR="00A8636D">
        <w:rPr>
          <w:lang w:val="ru-RU"/>
        </w:rPr>
        <w:t>транспарентности</w:t>
      </w:r>
      <w:r w:rsidR="00277146" w:rsidRPr="00865512">
        <w:rPr>
          <w:lang w:val="ru-RU"/>
        </w:rPr>
        <w:t>, повышения уровня знаний потребителей о зависимостях и воздействиях, развития благоприятной политической среды, информирования рег</w:t>
      </w:r>
      <w:r w:rsidR="00A8636D">
        <w:rPr>
          <w:lang w:val="ru-RU"/>
        </w:rPr>
        <w:t>ламент</w:t>
      </w:r>
      <w:r w:rsidR="00277146" w:rsidRPr="00865512">
        <w:rPr>
          <w:lang w:val="ru-RU"/>
        </w:rPr>
        <w:t>ирующих органов и для руководства финансовыми решениями и инвестициями. Появились инициативы, направленные на подд</w:t>
      </w:r>
      <w:r w:rsidR="00352726" w:rsidRPr="00865512">
        <w:rPr>
          <w:lang w:val="ru-RU"/>
        </w:rPr>
        <w:t>ержку таких усилий, но при этом применя</w:t>
      </w:r>
      <w:r w:rsidR="00277146" w:rsidRPr="00865512">
        <w:rPr>
          <w:lang w:val="ru-RU"/>
        </w:rPr>
        <w:t xml:space="preserve">ются противоречащие друг другу подходы, возникает множество пробелов и отсутствуют согласованные стандартные решения проблем, связанных с зависимостями и воздействиями на биоразнообразие, </w:t>
      </w:r>
      <w:r w:rsidR="001F4701" w:rsidRPr="00865512">
        <w:rPr>
          <w:lang w:val="ru-RU"/>
        </w:rPr>
        <w:t xml:space="preserve">с </w:t>
      </w:r>
      <w:r w:rsidR="00277146" w:rsidRPr="00865512">
        <w:rPr>
          <w:lang w:val="ru-RU"/>
        </w:rPr>
        <w:t>совокупным воздействием и косвенным воздействием</w:t>
      </w:r>
      <w:r w:rsidR="00911555">
        <w:rPr>
          <w:lang w:val="ru-RU"/>
        </w:rPr>
        <w:t xml:space="preserve"> посредством</w:t>
      </w:r>
      <w:r w:rsidR="00AB4D72" w:rsidRPr="00865512">
        <w:rPr>
          <w:lang w:val="ru-RU"/>
        </w:rPr>
        <w:t xml:space="preserve"> </w:t>
      </w:r>
      <w:r w:rsidR="00277146" w:rsidRPr="00865512">
        <w:rPr>
          <w:lang w:val="ru-RU"/>
        </w:rPr>
        <w:t>производственно-сбытовы</w:t>
      </w:r>
      <w:r w:rsidR="00AB4D72" w:rsidRPr="00865512">
        <w:rPr>
          <w:lang w:val="ru-RU"/>
        </w:rPr>
        <w:t>х</w:t>
      </w:r>
      <w:r w:rsidR="00277146" w:rsidRPr="00865512">
        <w:rPr>
          <w:lang w:val="ru-RU"/>
        </w:rPr>
        <w:t xml:space="preserve"> цеп</w:t>
      </w:r>
      <w:r w:rsidR="00AB4D72" w:rsidRPr="00865512">
        <w:rPr>
          <w:lang w:val="ru-RU"/>
        </w:rPr>
        <w:t>ей</w:t>
      </w:r>
      <w:r w:rsidR="00277146" w:rsidRPr="00865512">
        <w:rPr>
          <w:lang w:val="ru-RU"/>
        </w:rPr>
        <w:t>, торговл</w:t>
      </w:r>
      <w:r w:rsidR="007F4E60" w:rsidRPr="00865512">
        <w:rPr>
          <w:lang w:val="ru-RU"/>
        </w:rPr>
        <w:t>и</w:t>
      </w:r>
      <w:r w:rsidR="00277146" w:rsidRPr="00865512">
        <w:rPr>
          <w:lang w:val="ru-RU"/>
        </w:rPr>
        <w:t xml:space="preserve"> или эффект</w:t>
      </w:r>
      <w:r w:rsidR="007F4E60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замещения.</w:t>
      </w:r>
    </w:p>
    <w:p w14:paraId="7AE686F7" w14:textId="40365C0A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4.</w:t>
      </w:r>
      <w:r>
        <w:rPr>
          <w:lang w:val="ru-RU"/>
        </w:rPr>
        <w:tab/>
      </w:r>
      <w:r w:rsidR="00277146" w:rsidRPr="00865512">
        <w:rPr>
          <w:lang w:val="ru-RU"/>
        </w:rPr>
        <w:t xml:space="preserve">Последовательность в представлении данных о зависимостях и воздействиях, учитывающая специфические для региона и видов хозяйственной деятельности факторы, обеспечивает основу для сопоставления во времени эффективности субъектов хозяйственной деятельности в достижении целей и задач, связанных с биоразнообразием, а также для проведения сопоставлений между различными субъектами и видами деятельности. Подтвержденные, стандартизированные и привязанные к конкретным видам хозяйственной деятельности параметры и показатели важны для эффективного, </w:t>
      </w:r>
      <w:r w:rsidR="008D00FC">
        <w:rPr>
          <w:lang w:val="ru-RU"/>
        </w:rPr>
        <w:t>транспарентного</w:t>
      </w:r>
      <w:r w:rsidR="008D00FC" w:rsidRPr="00865512">
        <w:rPr>
          <w:lang w:val="ru-RU"/>
        </w:rPr>
        <w:t xml:space="preserve"> </w:t>
      </w:r>
      <w:r w:rsidR="00277146" w:rsidRPr="00865512">
        <w:rPr>
          <w:lang w:val="ru-RU"/>
        </w:rPr>
        <w:t>и надежного экологического регулирования.</w:t>
      </w:r>
    </w:p>
    <w:p w14:paraId="78D4AE55" w14:textId="3A857AA9" w:rsidR="00277146" w:rsidRPr="0030271C" w:rsidRDefault="00C21FA9" w:rsidP="00DB1251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30271C">
        <w:rPr>
          <w:b/>
          <w:bCs/>
          <w:sz w:val="24"/>
          <w:szCs w:val="24"/>
          <w:lang w:val="ru-RU"/>
        </w:rPr>
        <w:lastRenderedPageBreak/>
        <w:tab/>
      </w:r>
      <w:r w:rsidR="0055320F" w:rsidRPr="0030271C">
        <w:rPr>
          <w:b/>
          <w:bCs/>
          <w:sz w:val="24"/>
          <w:szCs w:val="24"/>
          <w:lang w:val="ru-RU"/>
        </w:rPr>
        <w:t>C.</w:t>
      </w:r>
      <w:r w:rsidR="0055320F" w:rsidRPr="0030271C">
        <w:rPr>
          <w:b/>
          <w:bCs/>
          <w:sz w:val="24"/>
          <w:szCs w:val="24"/>
          <w:lang w:val="ru-RU"/>
        </w:rPr>
        <w:tab/>
        <w:t xml:space="preserve">Сроки проведения и географический охват </w:t>
      </w:r>
    </w:p>
    <w:p w14:paraId="1230F5C8" w14:textId="71ACF9E3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5.</w:t>
      </w:r>
      <w:r>
        <w:rPr>
          <w:lang w:val="ru-RU"/>
        </w:rPr>
        <w:tab/>
      </w:r>
      <w:r w:rsidR="00277146" w:rsidRPr="00865512">
        <w:rPr>
          <w:lang w:val="ru-RU"/>
        </w:rPr>
        <w:t>Оценка будет носить глобальный характер и касаться вопросов, связанных с основными секторами и видами хозяйственной деятельности. Будут также рассмотрены региональные варианты адаптации и применения, включая примеры из прошлого и настоящего.</w:t>
      </w:r>
    </w:p>
    <w:p w14:paraId="7B51B9B7" w14:textId="79E60DC1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6.</w:t>
      </w:r>
      <w:r w:rsidRPr="003C5FAC">
        <w:rPr>
          <w:lang w:val="ru-RU"/>
        </w:rPr>
        <w:tab/>
      </w:r>
      <w:r w:rsidR="00277146" w:rsidRPr="00865512">
        <w:rPr>
          <w:lang w:val="ru-RU"/>
        </w:rPr>
        <w:t xml:space="preserve">Оценка будет проводиться в течение двух лет. </w:t>
      </w:r>
    </w:p>
    <w:p w14:paraId="094EAD4D" w14:textId="2DBF8441" w:rsidR="00277146" w:rsidRPr="0030271C" w:rsidRDefault="00C21FA9" w:rsidP="0030271C">
      <w:pPr>
        <w:tabs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30271C">
        <w:rPr>
          <w:b/>
          <w:bCs/>
          <w:sz w:val="24"/>
          <w:szCs w:val="24"/>
          <w:lang w:val="ru-RU"/>
        </w:rPr>
        <w:tab/>
      </w:r>
      <w:r w:rsidR="0055320F" w:rsidRPr="0030271C">
        <w:rPr>
          <w:b/>
          <w:bCs/>
          <w:sz w:val="24"/>
          <w:szCs w:val="24"/>
          <w:lang w:val="ru-RU"/>
        </w:rPr>
        <w:t>D.</w:t>
      </w:r>
      <w:r w:rsidR="0055320F" w:rsidRPr="0030271C">
        <w:rPr>
          <w:b/>
          <w:bCs/>
          <w:sz w:val="24"/>
          <w:szCs w:val="24"/>
          <w:lang w:val="ru-RU"/>
        </w:rPr>
        <w:tab/>
        <w:t xml:space="preserve">Методологический подход </w:t>
      </w:r>
    </w:p>
    <w:p w14:paraId="2A5B145A" w14:textId="18A32F4C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7.</w:t>
      </w:r>
      <w:r>
        <w:rPr>
          <w:lang w:val="ru-RU"/>
        </w:rPr>
        <w:tab/>
      </w:r>
      <w:r w:rsidR="00277146" w:rsidRPr="00865512">
        <w:rPr>
          <w:lang w:val="ru-RU"/>
        </w:rPr>
        <w:t xml:space="preserve">Доклад об оценке будет включать резюме для директивных органов и шесть глав, для каждой из которых будет </w:t>
      </w:r>
      <w:r w:rsidR="00E60F92">
        <w:rPr>
          <w:lang w:val="ru-RU"/>
        </w:rPr>
        <w:t>иметься краткое изложение</w:t>
      </w:r>
      <w:r w:rsidR="00277146" w:rsidRPr="00865512">
        <w:rPr>
          <w:lang w:val="ru-RU"/>
        </w:rPr>
        <w:t xml:space="preserve"> ключевых выводов, наиболее важных для лиц, принимаю</w:t>
      </w:r>
      <w:r w:rsidR="007C0C2F" w:rsidRPr="00865512">
        <w:rPr>
          <w:lang w:val="ru-RU"/>
        </w:rPr>
        <w:t xml:space="preserve">щих решения в </w:t>
      </w:r>
      <w:r w:rsidR="00277146" w:rsidRPr="00865512">
        <w:rPr>
          <w:lang w:val="ru-RU"/>
        </w:rPr>
        <w:t xml:space="preserve">государственном и частном секторах. Оценка также будет охватывать ключевые пробелы в знаниях, методологиях и </w:t>
      </w:r>
      <w:r w:rsidR="000D31C0">
        <w:rPr>
          <w:lang w:val="ru-RU"/>
        </w:rPr>
        <w:t>стандартах</w:t>
      </w:r>
      <w:r w:rsidRPr="003C5FAC">
        <w:rPr>
          <w:lang w:val="ru-RU"/>
        </w:rPr>
        <w:t xml:space="preserve"> </w:t>
      </w:r>
      <w:r w:rsidR="00277146" w:rsidRPr="00865512">
        <w:rPr>
          <w:lang w:val="ru-RU"/>
        </w:rPr>
        <w:t>отчетности.</w:t>
      </w:r>
    </w:p>
    <w:p w14:paraId="03288F13" w14:textId="18786850" w:rsidR="00277146" w:rsidRPr="00865512" w:rsidRDefault="003C5FAC" w:rsidP="00865512">
      <w:pPr>
        <w:spacing w:after="120"/>
        <w:ind w:left="1247"/>
        <w:rPr>
          <w:lang w:val="ru-RU"/>
        </w:rPr>
      </w:pPr>
      <w:bookmarkStart w:id="3" w:name="_Hlk94608591"/>
      <w:r w:rsidRPr="003C5FAC">
        <w:rPr>
          <w:lang w:val="ru-RU"/>
        </w:rPr>
        <w:t>8.</w:t>
      </w:r>
      <w:r>
        <w:rPr>
          <w:lang w:val="ru-RU"/>
        </w:rPr>
        <w:tab/>
      </w:r>
      <w:r w:rsidR="00277146" w:rsidRPr="00865512">
        <w:rPr>
          <w:lang w:val="ru-RU"/>
        </w:rPr>
        <w:t xml:space="preserve">Оценка будет опираться на научную литературу, знания коренного и местного населения и </w:t>
      </w:r>
      <w:r w:rsidR="00621739">
        <w:rPr>
          <w:lang w:val="ru-RU"/>
        </w:rPr>
        <w:t>неофициальные публикации</w:t>
      </w:r>
      <w:r w:rsidR="00277146" w:rsidRPr="00865512">
        <w:rPr>
          <w:lang w:val="ru-RU"/>
        </w:rPr>
        <w:t xml:space="preserve"> в соответствии с процедурами подготовки итоговых материалов МПБЭУ</w:t>
      </w:r>
      <w:r w:rsidR="00277146" w:rsidRPr="003C5FAC">
        <w:rPr>
          <w:vertAlign w:val="superscript"/>
          <w:lang w:val="ru-RU"/>
        </w:rPr>
        <w:footnoteReference w:id="3"/>
      </w:r>
      <w:r w:rsidR="00277146" w:rsidRPr="00865512">
        <w:rPr>
          <w:lang w:val="ru-RU"/>
        </w:rPr>
        <w:t>, включая оценки МПБЭУ и соответствующие доклады или другие материалы, подготовленные в рамках существующих инициатив по отчетности, а также государственными и частными структурами. В ходе оценки будут представлены по мере необходимости соответствующие тематические исследования различного масштаба.</w:t>
      </w:r>
    </w:p>
    <w:bookmarkEnd w:id="3"/>
    <w:p w14:paraId="46057F3A" w14:textId="6BF4AF39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9.</w:t>
      </w:r>
      <w:r w:rsidRPr="003C5FAC">
        <w:rPr>
          <w:lang w:val="ru-RU"/>
        </w:rPr>
        <w:tab/>
      </w:r>
      <w:r w:rsidR="00277146" w:rsidRPr="00865512">
        <w:rPr>
          <w:lang w:val="ru-RU"/>
        </w:rPr>
        <w:t>Оценка будет соответствовать системе понятий МПБЭУ</w:t>
      </w:r>
      <w:r w:rsidR="00277146" w:rsidRPr="003C5FAC">
        <w:rPr>
          <w:vertAlign w:val="superscript"/>
          <w:lang w:val="ru-RU"/>
        </w:rPr>
        <w:footnoteReference w:id="4"/>
      </w:r>
      <w:r w:rsidR="00277146" w:rsidRPr="00865512">
        <w:rPr>
          <w:lang w:val="ru-RU"/>
        </w:rPr>
        <w:t>.</w:t>
      </w:r>
    </w:p>
    <w:p w14:paraId="5BEEBE2B" w14:textId="274D400D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10.</w:t>
      </w:r>
      <w:r w:rsidRPr="003C5FAC">
        <w:rPr>
          <w:lang w:val="ru-RU"/>
        </w:rPr>
        <w:tab/>
      </w:r>
      <w:r w:rsidR="00277146" w:rsidRPr="00865512">
        <w:rPr>
          <w:lang w:val="ru-RU"/>
        </w:rPr>
        <w:t>Работа будет проводиться высокопрофессиональной междисциплинарной группой экспертов</w:t>
      </w:r>
      <w:r w:rsidR="00193BAD" w:rsidRPr="00865512">
        <w:rPr>
          <w:lang w:val="ru-RU"/>
        </w:rPr>
        <w:t xml:space="preserve"> при участии</w:t>
      </w:r>
      <w:r w:rsidR="00277146" w:rsidRPr="00865512">
        <w:rPr>
          <w:lang w:val="ru-RU"/>
        </w:rPr>
        <w:t xml:space="preserve"> специалистов-практиков, обладающих опытом в области изучения зависимостей и воздействий на биоразнообразие и обеспечиваем</w:t>
      </w:r>
      <w:r w:rsidR="00193BAD" w:rsidRPr="00865512">
        <w:rPr>
          <w:lang w:val="ru-RU"/>
        </w:rPr>
        <w:t>ого</w:t>
      </w:r>
      <w:r w:rsidR="00277146" w:rsidRPr="00865512">
        <w:rPr>
          <w:lang w:val="ru-RU"/>
        </w:rPr>
        <w:t xml:space="preserve"> природой вклад</w:t>
      </w:r>
      <w:r w:rsidR="00193BAD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на благо человека в различных секторах хозяйственной деятельности (как формальных, так и неформальных), таких как лесное хозяйство, сельское хозяйство и продовольственные системы, морское и пресноводное рыболовство и другие виды использования диких видов, водные ресурсы, туризм, фармацевтика, энергетика, инфраструктура и добыча полезных ископаемых. Эта группа экспертов будет состоять из представителей различных кругов, например, научного сообщества, предпринимательского и промышленного секторов, правительств и гражданского общества, и будет охватывать широкий спектр дисциплин, включающих, например, отчетность, климатологию, экологию, экономику, финансы, гендерные исследования, гидрологию, право, наук</w:t>
      </w:r>
      <w:r w:rsidR="00940B24" w:rsidRPr="00865512">
        <w:rPr>
          <w:lang w:val="ru-RU"/>
        </w:rPr>
        <w:t>у</w:t>
      </w:r>
      <w:r w:rsidR="00277146" w:rsidRPr="00865512">
        <w:rPr>
          <w:lang w:val="ru-RU"/>
        </w:rPr>
        <w:t xml:space="preserve"> менеджмента, проектирование и конструирование материалов, общественное здравоохранение и оценку рисков. Междисциплинарная группа будет использовать разнообразные источники знаний, например, знания в области ведения хозяйственной деятельности и финансов, государственной политики и регулирования, знания коренного и местного населения, а также знания и опыт в области естественных и социальных наук.</w:t>
      </w:r>
    </w:p>
    <w:p w14:paraId="71027041" w14:textId="668E62D6" w:rsidR="00277146" w:rsidRPr="00865512" w:rsidRDefault="003C5FAC" w:rsidP="00865512">
      <w:pPr>
        <w:spacing w:after="120"/>
        <w:ind w:left="1247"/>
        <w:rPr>
          <w:lang w:val="ru-RU"/>
        </w:rPr>
      </w:pPr>
      <w:r w:rsidRPr="003C5FAC">
        <w:rPr>
          <w:lang w:val="ru-RU"/>
        </w:rPr>
        <w:t>11.</w:t>
      </w:r>
      <w:r w:rsidRPr="003C5FAC">
        <w:rPr>
          <w:lang w:val="ru-RU"/>
        </w:rPr>
        <w:tab/>
      </w:r>
      <w:r w:rsidR="00277146" w:rsidRPr="00865512">
        <w:rPr>
          <w:lang w:val="ru-RU"/>
        </w:rPr>
        <w:t>Целевая группа по вопросам знаний и данных будет содействовать работе экспертов над данными и информацией и в выявлении пробелов в знаниях</w:t>
      </w:r>
      <w:r w:rsidR="00035CCF" w:rsidRPr="00865512">
        <w:rPr>
          <w:lang w:val="ru-RU"/>
        </w:rPr>
        <w:t>, а также</w:t>
      </w:r>
      <w:r w:rsidR="00277146" w:rsidRPr="00865512">
        <w:rPr>
          <w:lang w:val="ru-RU"/>
        </w:rPr>
        <w:t xml:space="preserve"> после утверждения оценки способствовать формированию знаний в целях устранения выявленных пробелов</w:t>
      </w:r>
      <w:r w:rsidR="00277146" w:rsidRPr="003C5FAC">
        <w:rPr>
          <w:vertAlign w:val="superscript"/>
          <w:lang w:val="ru-RU"/>
        </w:rPr>
        <w:footnoteReference w:id="5"/>
      </w:r>
      <w:r w:rsidR="00277146" w:rsidRPr="00865512">
        <w:rPr>
          <w:lang w:val="ru-RU"/>
        </w:rPr>
        <w:t>.</w:t>
      </w:r>
    </w:p>
    <w:p w14:paraId="05995864" w14:textId="1B399F70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12.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>Учет знаний коренного и местного населения и работа с ними в ходе оценки будут осуществляться в соответствии с подходом МПБЭУ к признанию и использованию знаний коренного и местного населения</w:t>
      </w:r>
      <w:r w:rsidR="00277146" w:rsidRPr="00976871">
        <w:rPr>
          <w:vertAlign w:val="superscript"/>
          <w:lang w:val="ru-RU"/>
        </w:rPr>
        <w:footnoteReference w:id="6"/>
      </w:r>
      <w:r w:rsidR="00277146" w:rsidRPr="00865512">
        <w:rPr>
          <w:lang w:val="ru-RU"/>
        </w:rPr>
        <w:t xml:space="preserve"> и соответствующими р</w:t>
      </w:r>
      <w:r w:rsidR="00D347EA" w:rsidRPr="00865512">
        <w:rPr>
          <w:lang w:val="ru-RU"/>
        </w:rPr>
        <w:t>екомендациями</w:t>
      </w:r>
      <w:r w:rsidR="00277146" w:rsidRPr="00865512">
        <w:rPr>
          <w:lang w:val="ru-RU"/>
        </w:rPr>
        <w:t xml:space="preserve"> в отношении его осуществления, подготовленными целевой группой по системам знаний коренного и местного населения</w:t>
      </w:r>
      <w:r w:rsidR="00277146" w:rsidRPr="00976871">
        <w:rPr>
          <w:vertAlign w:val="superscript"/>
          <w:lang w:val="ru-RU"/>
        </w:rPr>
        <w:footnoteReference w:id="7"/>
      </w:r>
      <w:r w:rsidR="00277146" w:rsidRPr="00865512">
        <w:rPr>
          <w:lang w:val="ru-RU"/>
        </w:rPr>
        <w:t>.</w:t>
      </w:r>
    </w:p>
    <w:p w14:paraId="66E0A1A8" w14:textId="5E4689C5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13.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 xml:space="preserve">Целевая группа по вопросам создания потенциала будет оказывать содействие в разработке и использовании результатов оценки </w:t>
      </w:r>
      <w:r w:rsidR="00C53C47">
        <w:rPr>
          <w:lang w:val="ru-RU"/>
        </w:rPr>
        <w:t xml:space="preserve">в соответствии </w:t>
      </w:r>
      <w:r w:rsidR="00277146" w:rsidRPr="00865512">
        <w:rPr>
          <w:lang w:val="ru-RU"/>
        </w:rPr>
        <w:t xml:space="preserve">с целью 2 </w:t>
      </w:r>
      <w:r w:rsidR="00510A20">
        <w:rPr>
          <w:lang w:val="ru-RU"/>
        </w:rPr>
        <w:t>«Создание потенциала»</w:t>
      </w:r>
      <w:r w:rsidR="00277146" w:rsidRPr="00865512">
        <w:rPr>
          <w:lang w:val="ru-RU"/>
        </w:rPr>
        <w:t xml:space="preserve"> в рамках программы работы МПБЭУ на период до 2030 года и скользящего плана по созданию потенциала</w:t>
      </w:r>
      <w:r w:rsidR="00277146" w:rsidRPr="00976871">
        <w:rPr>
          <w:vertAlign w:val="superscript"/>
          <w:lang w:val="ru-RU"/>
        </w:rPr>
        <w:footnoteReference w:id="8"/>
      </w:r>
      <w:r w:rsidR="00277146" w:rsidRPr="00865512">
        <w:rPr>
          <w:lang w:val="ru-RU"/>
        </w:rPr>
        <w:t>.</w:t>
      </w:r>
      <w:bookmarkStart w:id="4" w:name="_Hlk101447172"/>
      <w:bookmarkEnd w:id="4"/>
    </w:p>
    <w:p w14:paraId="52A6A61D" w14:textId="3A5B31DD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14.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>Целевая группа по вопросам инструментов и методологий политики будет оказывать содействие в выявлении и оценке соответствующих инструментов и механиз</w:t>
      </w:r>
      <w:r w:rsidR="00CA02E9" w:rsidRPr="00865512">
        <w:rPr>
          <w:lang w:val="ru-RU"/>
        </w:rPr>
        <w:t>мов политики и проводить работу, направленную на</w:t>
      </w:r>
      <w:r w:rsidR="00277146" w:rsidRPr="00865512">
        <w:rPr>
          <w:lang w:val="ru-RU"/>
        </w:rPr>
        <w:t xml:space="preserve"> повышени</w:t>
      </w:r>
      <w:r w:rsidR="00CA02E9" w:rsidRPr="00865512">
        <w:rPr>
          <w:lang w:val="ru-RU"/>
        </w:rPr>
        <w:t>е</w:t>
      </w:r>
      <w:r w:rsidR="00277146" w:rsidRPr="00865512">
        <w:rPr>
          <w:lang w:val="ru-RU"/>
        </w:rPr>
        <w:t xml:space="preserve"> актуальности оценки для политики и </w:t>
      </w:r>
      <w:r w:rsidR="00277146" w:rsidRPr="00865512">
        <w:rPr>
          <w:lang w:val="ru-RU"/>
        </w:rPr>
        <w:lastRenderedPageBreak/>
        <w:t>хозяйственной деятельности и ее использовани</w:t>
      </w:r>
      <w:r w:rsidR="00CA02E9" w:rsidRPr="00865512">
        <w:rPr>
          <w:lang w:val="ru-RU"/>
        </w:rPr>
        <w:t>е</w:t>
      </w:r>
      <w:r w:rsidR="00277146" w:rsidRPr="00865512">
        <w:rPr>
          <w:lang w:val="ru-RU"/>
        </w:rPr>
        <w:t xml:space="preserve"> в процессе принятия решений после ее утверждения</w:t>
      </w:r>
      <w:r w:rsidR="00277146" w:rsidRPr="00976871">
        <w:rPr>
          <w:vertAlign w:val="superscript"/>
          <w:lang w:val="ru-RU"/>
        </w:rPr>
        <w:footnoteReference w:id="9"/>
      </w:r>
      <w:r w:rsidR="00277146" w:rsidRPr="00865512">
        <w:rPr>
          <w:lang w:val="ru-RU"/>
        </w:rPr>
        <w:t>.</w:t>
      </w:r>
      <w:bookmarkStart w:id="5" w:name="_Hlk101447340"/>
      <w:bookmarkEnd w:id="5"/>
    </w:p>
    <w:p w14:paraId="5E3F7895" w14:textId="30F5FE71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15.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>Целевая группа по вопросам сценариев и моделей будет оказывать поддержку в использовании моделей и сценариев для оценки воздействия хозяйственной деятельности на биоразнообразие, а также преобразовательных изменений, направленных на улучшение биоразнообразия и результатов хозяйственной деятельности.</w:t>
      </w:r>
    </w:p>
    <w:p w14:paraId="4401C1FF" w14:textId="7ED382B1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16.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 xml:space="preserve">Между данной оценкой, оценкой совокупности и оценкой </w:t>
      </w:r>
      <w:r w:rsidR="00B936A1">
        <w:rPr>
          <w:lang w:val="ru-RU"/>
        </w:rPr>
        <w:t xml:space="preserve">по вопросам </w:t>
      </w:r>
      <w:r w:rsidR="00277146" w:rsidRPr="00865512">
        <w:rPr>
          <w:lang w:val="ru-RU"/>
        </w:rPr>
        <w:t>преобразовательных изменений будет обеспечиваться координация и взаимодействие в целях достижения синергии и взаимодополняемости в оценках и во избежание дублирования сферы охвата и выполняемой работы.</w:t>
      </w:r>
    </w:p>
    <w:p w14:paraId="127C339F" w14:textId="54D78681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17.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>Резюме для директивных органов, которое будет адресовано лицам, принимающим решения как в государственном, так и в частном секторе, будет доступно на всех шести официальных языках Организации Объединенных Наций и по запросу будет пред</w:t>
      </w:r>
      <w:r w:rsidR="000D210B" w:rsidRPr="00865512">
        <w:rPr>
          <w:lang w:val="ru-RU"/>
        </w:rPr>
        <w:t>о</w:t>
      </w:r>
      <w:r w:rsidR="00277146" w:rsidRPr="00865512">
        <w:rPr>
          <w:lang w:val="ru-RU"/>
        </w:rPr>
        <w:t>ставляться в печатном виде при условии наличия ресурсов.</w:t>
      </w:r>
    </w:p>
    <w:p w14:paraId="41D52863" w14:textId="33B40874" w:rsidR="00277146" w:rsidRPr="00865512" w:rsidRDefault="00976871" w:rsidP="00865512">
      <w:pPr>
        <w:spacing w:after="120"/>
        <w:ind w:left="1247"/>
        <w:rPr>
          <w:lang w:val="ru-RU"/>
        </w:rPr>
      </w:pPr>
      <w:r w:rsidRPr="00976871">
        <w:rPr>
          <w:lang w:val="ru-RU"/>
        </w:rPr>
        <w:t>18.</w:t>
      </w:r>
      <w:r w:rsidRPr="00976871">
        <w:rPr>
          <w:lang w:val="ru-RU"/>
        </w:rPr>
        <w:tab/>
      </w:r>
      <w:r w:rsidR="00277146" w:rsidRPr="00865512">
        <w:rPr>
          <w:lang w:val="ru-RU"/>
        </w:rPr>
        <w:t>Объем резюме для директивных органов должен оставаться в пределах</w:t>
      </w:r>
      <w:r w:rsidR="00277146" w:rsidRPr="00976871">
        <w:rPr>
          <w:vertAlign w:val="superscript"/>
          <w:lang w:val="ru-RU"/>
        </w:rPr>
        <w:footnoteReference w:id="10"/>
      </w:r>
      <w:r w:rsidR="00277146" w:rsidRPr="00865512">
        <w:rPr>
          <w:lang w:val="ru-RU"/>
        </w:rPr>
        <w:t xml:space="preserve"> примерно 8500</w:t>
      </w:r>
      <w:r>
        <w:t> </w:t>
      </w:r>
      <w:r w:rsidR="00277146" w:rsidRPr="00865512">
        <w:rPr>
          <w:lang w:val="ru-RU"/>
        </w:rPr>
        <w:t>слов (ориентировочно). Ориентировочные ограничения по количеству слов также указываются для каждой главы в разделе II ниже.</w:t>
      </w:r>
    </w:p>
    <w:p w14:paraId="297B3EB3" w14:textId="53203A0F" w:rsidR="00277146" w:rsidRPr="00865512" w:rsidRDefault="00B16E45" w:rsidP="00865512">
      <w:pPr>
        <w:spacing w:after="120"/>
        <w:ind w:left="1247"/>
        <w:rPr>
          <w:lang w:val="ru-RU"/>
        </w:rPr>
      </w:pPr>
      <w:r w:rsidRPr="00B16E45">
        <w:rPr>
          <w:lang w:val="ru-RU"/>
        </w:rPr>
        <w:t>19.</w:t>
      </w:r>
      <w:r w:rsidRPr="00B16E45">
        <w:rPr>
          <w:lang w:val="ru-RU"/>
        </w:rPr>
        <w:tab/>
      </w:r>
      <w:r w:rsidR="00277146" w:rsidRPr="00865512">
        <w:rPr>
          <w:lang w:val="ru-RU"/>
        </w:rPr>
        <w:t>В целях налаживания взаимодействия с более широким экспертным сообществом и конечными пользователями оцен</w:t>
      </w:r>
      <w:r w:rsidR="00204C90" w:rsidRPr="00865512">
        <w:rPr>
          <w:lang w:val="ru-RU"/>
        </w:rPr>
        <w:t>ки</w:t>
      </w:r>
      <w:r w:rsidR="00277146" w:rsidRPr="00865512">
        <w:rPr>
          <w:lang w:val="ru-RU"/>
        </w:rPr>
        <w:t xml:space="preserve"> </w:t>
      </w:r>
      <w:r w:rsidR="000D210B" w:rsidRPr="00865512">
        <w:rPr>
          <w:lang w:val="ru-RU"/>
        </w:rPr>
        <w:t xml:space="preserve">с самого начала и на всем протяжении процесса подготовки оценки </w:t>
      </w:r>
      <w:r w:rsidR="00A430D5" w:rsidRPr="00865512">
        <w:rPr>
          <w:lang w:val="ru-RU"/>
        </w:rPr>
        <w:t>буде</w:t>
      </w:r>
      <w:r w:rsidR="000D210B" w:rsidRPr="00865512">
        <w:rPr>
          <w:lang w:val="ru-RU"/>
        </w:rPr>
        <w:t xml:space="preserve">т осуществляться </w:t>
      </w:r>
      <w:r w:rsidR="00A430D5" w:rsidRPr="00865512">
        <w:rPr>
          <w:lang w:val="ru-RU"/>
        </w:rPr>
        <w:t xml:space="preserve">соответствующая </w:t>
      </w:r>
      <w:r w:rsidR="00277146" w:rsidRPr="00865512">
        <w:rPr>
          <w:lang w:val="ru-RU"/>
        </w:rPr>
        <w:t>информационно</w:t>
      </w:r>
      <w:r w:rsidR="0075169A">
        <w:rPr>
          <w:lang w:val="ru-RU"/>
        </w:rPr>
        <w:noBreakHyphen/>
      </w:r>
      <w:r w:rsidR="00277146" w:rsidRPr="00865512">
        <w:rPr>
          <w:lang w:val="ru-RU"/>
        </w:rPr>
        <w:t>пропагандистская деятельность.</w:t>
      </w:r>
    </w:p>
    <w:p w14:paraId="78211F9B" w14:textId="117BDB69" w:rsidR="00277146" w:rsidRPr="00865512" w:rsidRDefault="00B16E45" w:rsidP="00B16E45">
      <w:pPr>
        <w:spacing w:after="240"/>
        <w:ind w:left="1247"/>
        <w:rPr>
          <w:lang w:val="ru-RU"/>
        </w:rPr>
      </w:pPr>
      <w:r w:rsidRPr="00B16E45">
        <w:rPr>
          <w:lang w:val="ru-RU"/>
        </w:rPr>
        <w:t>20.</w:t>
      </w:r>
      <w:r w:rsidRPr="00B16E45">
        <w:rPr>
          <w:lang w:val="ru-RU"/>
        </w:rPr>
        <w:tab/>
      </w:r>
      <w:r w:rsidR="00277146" w:rsidRPr="00865512">
        <w:rPr>
          <w:lang w:val="ru-RU"/>
        </w:rPr>
        <w:t>Техническую поддержку будет оказывать группа технической поддержки, которая будет тесно сотрудничать с группами экспертов, проводящими другие оценки МПБЭУ, а также с целевыми группами МПБЭУ и их соответствующими группами технической поддержки.</w:t>
      </w:r>
    </w:p>
    <w:p w14:paraId="29C6818F" w14:textId="1A208793" w:rsidR="00277146" w:rsidRPr="00B16E45" w:rsidRDefault="00A64C9E" w:rsidP="00B16E45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B16E45">
        <w:rPr>
          <w:b/>
          <w:bCs/>
          <w:sz w:val="28"/>
          <w:szCs w:val="28"/>
          <w:lang w:val="ru-RU"/>
        </w:rPr>
        <w:tab/>
      </w:r>
      <w:r w:rsidR="0055320F" w:rsidRPr="00B16E45">
        <w:rPr>
          <w:b/>
          <w:bCs/>
          <w:sz w:val="28"/>
          <w:szCs w:val="28"/>
          <w:lang w:val="ru-RU"/>
        </w:rPr>
        <w:t>II.</w:t>
      </w:r>
      <w:r w:rsidR="0055320F" w:rsidRPr="00B16E45">
        <w:rPr>
          <w:b/>
          <w:bCs/>
          <w:sz w:val="28"/>
          <w:szCs w:val="28"/>
          <w:lang w:val="ru-RU"/>
        </w:rPr>
        <w:tab/>
        <w:t>Тезисное содержание глав</w:t>
      </w:r>
    </w:p>
    <w:p w14:paraId="3F65155A" w14:textId="3EAD7B90" w:rsidR="00277146" w:rsidRPr="00865512" w:rsidRDefault="00B16E45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t>21.</w:t>
      </w:r>
      <w:r w:rsidRPr="00742A3E">
        <w:rPr>
          <w:lang w:val="ru-RU"/>
        </w:rPr>
        <w:tab/>
      </w:r>
      <w:r w:rsidR="00736319" w:rsidRPr="00B16E45">
        <w:rPr>
          <w:b/>
          <w:bCs/>
          <w:lang w:val="ru-RU"/>
        </w:rPr>
        <w:t>Глава 1.</w:t>
      </w:r>
      <w:r w:rsidR="00277146" w:rsidRPr="00B16E45">
        <w:rPr>
          <w:b/>
          <w:bCs/>
          <w:lang w:val="ru-RU"/>
        </w:rPr>
        <w:t xml:space="preserve"> Общие сведения</w:t>
      </w:r>
      <w:r w:rsidR="00277146" w:rsidRPr="00865512">
        <w:rPr>
          <w:lang w:val="ru-RU"/>
        </w:rPr>
        <w:t xml:space="preserve"> (</w:t>
      </w:r>
      <w:r w:rsidR="00736319" w:rsidRPr="00B16E45">
        <w:rPr>
          <w:i/>
          <w:iCs/>
          <w:lang w:val="ru-RU"/>
        </w:rPr>
        <w:t>о</w:t>
      </w:r>
      <w:r w:rsidR="00277146" w:rsidRPr="00B16E45">
        <w:rPr>
          <w:i/>
          <w:iCs/>
          <w:lang w:val="ru-RU"/>
        </w:rPr>
        <w:t>риентировочный объем ~ 10 200 слов</w:t>
      </w:r>
      <w:r w:rsidR="00277146" w:rsidRPr="00865512">
        <w:rPr>
          <w:lang w:val="ru-RU"/>
        </w:rPr>
        <w:t>)</w:t>
      </w:r>
      <w:r w:rsidR="00736319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В главе 1 будет описана цель оценки и предполагаемая аудитория. В ней будут представлены вопросы, подлежащие оценке в последующих главах, и </w:t>
      </w:r>
      <w:r w:rsidR="00FE2AC9" w:rsidRPr="00865512">
        <w:rPr>
          <w:lang w:val="ru-RU"/>
        </w:rPr>
        <w:t>указаны</w:t>
      </w:r>
      <w:r w:rsidR="00277146" w:rsidRPr="00865512">
        <w:rPr>
          <w:lang w:val="ru-RU"/>
        </w:rPr>
        <w:t xml:space="preserve"> связи между данной оценкой и другими соответствующими оценками МПБЭУ, а также то, как данная оценка связана с системой понятий МПБЭУ и реализацией Концепции в области биоразнообразия на период до 2050 года и целей в области устойчивого развития.</w:t>
      </w:r>
    </w:p>
    <w:p w14:paraId="23F105B3" w14:textId="7AE9E5AD" w:rsidR="00277146" w:rsidRPr="00865512" w:rsidRDefault="00B16E45" w:rsidP="00865512">
      <w:pPr>
        <w:spacing w:after="120"/>
        <w:ind w:left="1247"/>
        <w:rPr>
          <w:lang w:val="ru-RU"/>
        </w:rPr>
      </w:pPr>
      <w:r w:rsidRPr="00B16E45">
        <w:rPr>
          <w:lang w:val="ru-RU"/>
        </w:rPr>
        <w:t>22.</w:t>
      </w:r>
      <w:r w:rsidRPr="00B16E45">
        <w:rPr>
          <w:lang w:val="ru-RU"/>
        </w:rPr>
        <w:tab/>
      </w:r>
      <w:r w:rsidR="00277146" w:rsidRPr="00865512">
        <w:rPr>
          <w:lang w:val="ru-RU"/>
        </w:rPr>
        <w:t xml:space="preserve">В главе 1 будет также представлена типология различных секторов хозяйственной деятельности, включая как формальный, так и неформальный секторы экономики, которая будет использоваться в ходе оценки, со ссылками на существующие типологии. В ней будет показана взаимосвязь зависимостей и воздействий хозяйственной деятельности на биоразнообразие и обеспечиваемый природой вклад на благо человека, однако полная типология будет представлена в следующих главах (глава 2 </w:t>
      </w:r>
      <w:r w:rsidRPr="00B16E45">
        <w:rPr>
          <w:lang w:val="ru-RU"/>
        </w:rPr>
        <w:t>–</w:t>
      </w:r>
      <w:r w:rsidR="00277146" w:rsidRPr="00865512">
        <w:rPr>
          <w:lang w:val="ru-RU"/>
        </w:rPr>
        <w:t xml:space="preserve"> зависимости) и (глава 3 </w:t>
      </w:r>
      <w:r w:rsidRPr="00CF7743">
        <w:rPr>
          <w:lang w:val="ru-RU"/>
        </w:rPr>
        <w:t>–</w:t>
      </w:r>
      <w:r w:rsidR="00277146" w:rsidRPr="00865512">
        <w:rPr>
          <w:lang w:val="ru-RU"/>
        </w:rPr>
        <w:t xml:space="preserve"> воздействия). В этой главе будут освещены ключевые вопросы и даны определения важных терминов в контексте их использования в оценке, например, термина «прямые и косвенные зависимости».</w:t>
      </w:r>
    </w:p>
    <w:p w14:paraId="70745BFF" w14:textId="57AA0196" w:rsidR="00277146" w:rsidRPr="00865512" w:rsidRDefault="00CF7743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t>23.</w:t>
      </w:r>
      <w:r w:rsidRPr="00742A3E">
        <w:rPr>
          <w:lang w:val="ru-RU"/>
        </w:rPr>
        <w:tab/>
      </w:r>
      <w:r w:rsidR="00277146" w:rsidRPr="00CF7743">
        <w:rPr>
          <w:b/>
          <w:bCs/>
          <w:lang w:val="ru-RU"/>
        </w:rPr>
        <w:t xml:space="preserve">Глава </w:t>
      </w:r>
      <w:r w:rsidR="004D708D" w:rsidRPr="00CF7743">
        <w:rPr>
          <w:b/>
          <w:bCs/>
          <w:lang w:val="ru-RU"/>
        </w:rPr>
        <w:t>2</w:t>
      </w:r>
      <w:r w:rsidR="00FE2AC9" w:rsidRPr="00CF7743">
        <w:rPr>
          <w:b/>
          <w:bCs/>
          <w:lang w:val="ru-RU"/>
        </w:rPr>
        <w:t>.</w:t>
      </w:r>
      <w:r w:rsidR="00277146" w:rsidRPr="00CF7743">
        <w:rPr>
          <w:b/>
          <w:bCs/>
          <w:lang w:val="ru-RU"/>
        </w:rPr>
        <w:t xml:space="preserve"> Как хозяйственная деятельность зависит от биоразнообразия?</w:t>
      </w:r>
      <w:r w:rsidR="00277146" w:rsidRPr="00865512">
        <w:rPr>
          <w:lang w:val="ru-RU"/>
        </w:rPr>
        <w:t xml:space="preserve"> (</w:t>
      </w:r>
      <w:r w:rsidR="00FE2AC9" w:rsidRPr="00CF7743">
        <w:rPr>
          <w:i/>
          <w:iCs/>
          <w:lang w:val="ru-RU"/>
        </w:rPr>
        <w:t>о</w:t>
      </w:r>
      <w:r w:rsidR="00277146" w:rsidRPr="00CF7743">
        <w:rPr>
          <w:i/>
          <w:iCs/>
          <w:lang w:val="ru-RU"/>
        </w:rPr>
        <w:t>риентировочный объем ~ 12 750 слов</w:t>
      </w:r>
      <w:r w:rsidR="00277146" w:rsidRPr="00865512">
        <w:rPr>
          <w:lang w:val="ru-RU"/>
        </w:rPr>
        <w:t>)</w:t>
      </w:r>
      <w:r w:rsidR="00FE2AC9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В главе 2 будут описаны различные пути проявления зависимостей хозяйственной деятельности от биоразнообразия и обеспечиваемого природой вклада на благо человека, а также указаны потенциальные возможности синергии и компромиссы с другими социальными целями. В ней будут приведены конкретные примеры качественных и количественных зависимостей и описано, как сохранение и устойчивое использование биоразнообразия может обеспечить выгоды и возможности достижения долгосрочной хозяйственной, социальной и экологической устойчивости и как утрата биоразнообразия и вклада природы на благо человека порождает риски для хозяйственной </w:t>
      </w:r>
      <w:r w:rsidR="00277146" w:rsidRPr="00865512">
        <w:rPr>
          <w:lang w:val="ru-RU"/>
        </w:rPr>
        <w:lastRenderedPageBreak/>
        <w:t>деятельности, финансов и общества. В этой главе будет также представлена типология зависимостей хозяйственной деятельности различного вида и масштаба от биоразнообразия и обеспечиваемого природой вклада на благо человека. Будут описаны различные существующие методы и подходы, которые могут использоваться или использовались для выявления зависимостей хозяйственной деятельности от биоразнообразия и вклада природы на благо человека</w:t>
      </w:r>
      <w:r w:rsidR="003D59AE" w:rsidRPr="00865512">
        <w:rPr>
          <w:lang w:val="ru-RU"/>
        </w:rPr>
        <w:t xml:space="preserve"> и соответствующих взаимозависимостей</w:t>
      </w:r>
      <w:r w:rsidR="00277146" w:rsidRPr="00865512">
        <w:rPr>
          <w:lang w:val="ru-RU"/>
        </w:rPr>
        <w:t>, а также будут указаны общие характерные черты этих подходов, важные различия в формулировках и определениях, требования к данным и общим подборкам данных, их использование на сегодняшний день и последствия для принятия решений субъектами хозяйственной деятельности, инвесторами, потребителями, правительствами и гражданским обществом.</w:t>
      </w:r>
      <w:bookmarkStart w:id="6" w:name="_Hlk94608383"/>
      <w:bookmarkEnd w:id="6"/>
    </w:p>
    <w:p w14:paraId="3AFA39C7" w14:textId="178AFB92" w:rsidR="00277146" w:rsidRPr="00865512" w:rsidRDefault="00366FA1" w:rsidP="00865512">
      <w:pPr>
        <w:spacing w:after="120"/>
        <w:ind w:left="1247"/>
        <w:rPr>
          <w:lang w:val="ru-RU"/>
        </w:rPr>
      </w:pPr>
      <w:r w:rsidRPr="00366FA1">
        <w:rPr>
          <w:lang w:val="ru-RU"/>
        </w:rPr>
        <w:t>24.</w:t>
      </w:r>
      <w:r w:rsidRPr="00366FA1">
        <w:rPr>
          <w:lang w:val="ru-RU"/>
        </w:rPr>
        <w:tab/>
      </w:r>
      <w:r w:rsidR="00277146" w:rsidRPr="00865512">
        <w:rPr>
          <w:lang w:val="ru-RU"/>
        </w:rPr>
        <w:t>В главе 2 будут также освещены вопросы, возникаю</w:t>
      </w:r>
      <w:r w:rsidR="003D59AE" w:rsidRPr="00865512">
        <w:rPr>
          <w:lang w:val="ru-RU"/>
        </w:rPr>
        <w:t>щие</w:t>
      </w:r>
      <w:r w:rsidR="00277146" w:rsidRPr="00865512">
        <w:rPr>
          <w:lang w:val="ru-RU"/>
        </w:rPr>
        <w:t xml:space="preserve"> при описании зависимостей, такие как</w:t>
      </w:r>
      <w:r w:rsidR="00C97BE0" w:rsidRPr="00865512">
        <w:rPr>
          <w:lang w:val="ru-RU"/>
        </w:rPr>
        <w:t>:</w:t>
      </w:r>
      <w:r w:rsidR="00277146" w:rsidRPr="00865512">
        <w:rPr>
          <w:lang w:val="ru-RU"/>
        </w:rPr>
        <w:t xml:space="preserve"> характери</w:t>
      </w:r>
      <w:r w:rsidR="00C71427" w:rsidRPr="00865512">
        <w:rPr>
          <w:lang w:val="ru-RU"/>
        </w:rPr>
        <w:t xml:space="preserve">зация </w:t>
      </w:r>
      <w:r w:rsidR="00277146" w:rsidRPr="00865512">
        <w:rPr>
          <w:lang w:val="ru-RU"/>
        </w:rPr>
        <w:t>прямых и косвенных зависимостей</w:t>
      </w:r>
      <w:r w:rsidR="00C71427" w:rsidRPr="00865512">
        <w:rPr>
          <w:lang w:val="ru-RU"/>
        </w:rPr>
        <w:t>, а также</w:t>
      </w:r>
      <w:r w:rsidR="00277146" w:rsidRPr="00865512">
        <w:rPr>
          <w:lang w:val="ru-RU"/>
        </w:rPr>
        <w:t xml:space="preserve"> зависимост</w:t>
      </w:r>
      <w:r w:rsidR="00C71427" w:rsidRPr="00865512">
        <w:rPr>
          <w:lang w:val="ru-RU"/>
        </w:rPr>
        <w:t>ей</w:t>
      </w:r>
      <w:r w:rsidR="00277146" w:rsidRPr="00865512">
        <w:rPr>
          <w:lang w:val="ru-RU"/>
        </w:rPr>
        <w:t xml:space="preserve">, </w:t>
      </w:r>
      <w:r w:rsidR="00C71427" w:rsidRPr="00865512">
        <w:rPr>
          <w:lang w:val="ru-RU"/>
        </w:rPr>
        <w:t>проявля</w:t>
      </w:r>
      <w:r w:rsidR="00277146" w:rsidRPr="00865512">
        <w:rPr>
          <w:lang w:val="ru-RU"/>
        </w:rPr>
        <w:t>ющи</w:t>
      </w:r>
      <w:r w:rsidR="00AC5785">
        <w:rPr>
          <w:lang w:val="ru-RU"/>
        </w:rPr>
        <w:t>х</w:t>
      </w:r>
      <w:r w:rsidR="00C71427" w:rsidRPr="00865512">
        <w:rPr>
          <w:lang w:val="ru-RU"/>
        </w:rPr>
        <w:t>ся</w:t>
      </w:r>
      <w:r w:rsidR="00277146" w:rsidRPr="00865512">
        <w:rPr>
          <w:lang w:val="ru-RU"/>
        </w:rPr>
        <w:t xml:space="preserve"> по всей производственно-сбытовой цепи; влияние </w:t>
      </w:r>
      <w:r w:rsidR="00894657" w:rsidRPr="00865512">
        <w:rPr>
          <w:lang w:val="ru-RU"/>
        </w:rPr>
        <w:t xml:space="preserve">или формирование </w:t>
      </w:r>
      <w:r w:rsidR="00277146" w:rsidRPr="00865512">
        <w:rPr>
          <w:lang w:val="ru-RU"/>
        </w:rPr>
        <w:t>зависимостей в результате применения мер политик</w:t>
      </w:r>
      <w:r w:rsidR="00C97BE0" w:rsidRPr="00865512">
        <w:rPr>
          <w:lang w:val="ru-RU"/>
        </w:rPr>
        <w:t>и</w:t>
      </w:r>
      <w:r w:rsidR="00277146" w:rsidRPr="00865512">
        <w:rPr>
          <w:lang w:val="ru-RU"/>
        </w:rPr>
        <w:t xml:space="preserve"> и </w:t>
      </w:r>
      <w:r w:rsidR="00C97BE0" w:rsidRPr="00865512">
        <w:rPr>
          <w:lang w:val="ru-RU"/>
        </w:rPr>
        <w:t>регулирующих</w:t>
      </w:r>
      <w:r w:rsidR="00277146" w:rsidRPr="00865512">
        <w:rPr>
          <w:lang w:val="ru-RU"/>
        </w:rPr>
        <w:t xml:space="preserve"> положений; поведение потребителей; пространственные и временн</w:t>
      </w:r>
      <w:r w:rsidR="00277146" w:rsidRPr="00332346">
        <w:rPr>
          <w:b/>
          <w:bCs/>
          <w:lang w:val="ru-RU"/>
        </w:rPr>
        <w:t>ы</w:t>
      </w:r>
      <w:r w:rsidR="00277146" w:rsidRPr="00865512">
        <w:rPr>
          <w:lang w:val="ru-RU"/>
        </w:rPr>
        <w:t xml:space="preserve">е масштабы зависимостей; потенциальные конфликты между зависимостями от обеспечиваемого природой вклада на благо человека, мерами по сохранению и восстановлению биоразнообразия; пути решения проблем, связанных с экологической справедливостью, равенством и равноправием, которые возникают </w:t>
      </w:r>
      <w:r w:rsidR="00C97BE0" w:rsidRPr="00865512">
        <w:rPr>
          <w:lang w:val="ru-RU"/>
        </w:rPr>
        <w:t>в результате проявления</w:t>
      </w:r>
      <w:r w:rsidR="00277146" w:rsidRPr="00865512">
        <w:rPr>
          <w:lang w:val="ru-RU"/>
        </w:rPr>
        <w:t xml:space="preserve"> зависимостей.</w:t>
      </w:r>
    </w:p>
    <w:p w14:paraId="2C874FC0" w14:textId="2473A23C" w:rsidR="00277146" w:rsidRPr="00865512" w:rsidRDefault="00366FA1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t>25.</w:t>
      </w:r>
      <w:r w:rsidRPr="00742A3E">
        <w:rPr>
          <w:lang w:val="ru-RU"/>
        </w:rPr>
        <w:tab/>
      </w:r>
      <w:r w:rsidR="00277146" w:rsidRPr="00366FA1">
        <w:rPr>
          <w:b/>
          <w:bCs/>
          <w:lang w:val="ru-RU"/>
        </w:rPr>
        <w:t>Глава 3</w:t>
      </w:r>
      <w:r w:rsidR="00A02594" w:rsidRPr="00366FA1">
        <w:rPr>
          <w:b/>
          <w:bCs/>
          <w:lang w:val="ru-RU"/>
        </w:rPr>
        <w:t>.</w:t>
      </w:r>
      <w:r w:rsidR="00277146" w:rsidRPr="00366FA1">
        <w:rPr>
          <w:b/>
          <w:bCs/>
          <w:lang w:val="ru-RU"/>
        </w:rPr>
        <w:t xml:space="preserve"> Как хозяйственная деятельность воздействует на биоразнообразие?</w:t>
      </w:r>
      <w:r w:rsidR="00277146" w:rsidRPr="00865512">
        <w:rPr>
          <w:lang w:val="ru-RU"/>
        </w:rPr>
        <w:t xml:space="preserve"> (</w:t>
      </w:r>
      <w:r w:rsidR="00A02594" w:rsidRPr="00366FA1">
        <w:rPr>
          <w:i/>
          <w:iCs/>
          <w:lang w:val="ru-RU"/>
        </w:rPr>
        <w:t>о</w:t>
      </w:r>
      <w:r w:rsidR="00277146" w:rsidRPr="00366FA1">
        <w:rPr>
          <w:i/>
          <w:iCs/>
          <w:lang w:val="ru-RU"/>
        </w:rPr>
        <w:t>риентировочный объем ~ 12 750 сл</w:t>
      </w:r>
      <w:r w:rsidR="00277146" w:rsidRPr="00865512">
        <w:rPr>
          <w:lang w:val="ru-RU"/>
        </w:rPr>
        <w:t>ов)</w:t>
      </w:r>
      <w:r w:rsidR="00A02594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В главе 3 будут рассмотрены пути воздействия хозяйственной деятельности на биоразнообразие и обеспечиваемый природой вклад на благо человека с учетом прямых и косвенных факторов, обусловливающих такое воздействие. В ней будут рассмотрены определения, система понятий и характер воздействия и приведена типология воздействий. В этой главе будет определено, как воздействие связано с зависимостью, риском и возможностями и как оно взаимосвязано с коренными народами и местными общинами. </w:t>
      </w:r>
      <w:r w:rsidR="00B35994" w:rsidRPr="00865512">
        <w:rPr>
          <w:lang w:val="ru-RU"/>
        </w:rPr>
        <w:t>Б</w:t>
      </w:r>
      <w:r w:rsidR="00277146" w:rsidRPr="00865512">
        <w:rPr>
          <w:lang w:val="ru-RU"/>
        </w:rPr>
        <w:t>удут описаны последствия воздействия хозяйственной деятельности на биоразнообразие и обеспечиваемый природой вклад на благо человека, а также продемонстрирована необходимость применения надежных методологий оценки воздействия и других инструментов.</w:t>
      </w:r>
    </w:p>
    <w:p w14:paraId="5E0B4507" w14:textId="70B915B9" w:rsidR="00277146" w:rsidRPr="00865512" w:rsidRDefault="00366FA1" w:rsidP="00865512">
      <w:pPr>
        <w:spacing w:after="120"/>
        <w:ind w:left="1247"/>
        <w:rPr>
          <w:lang w:val="ru-RU"/>
        </w:rPr>
      </w:pPr>
      <w:r w:rsidRPr="00366FA1">
        <w:rPr>
          <w:lang w:val="ru-RU"/>
        </w:rPr>
        <w:t>26.</w:t>
      </w:r>
      <w:r w:rsidRPr="00366FA1">
        <w:rPr>
          <w:lang w:val="ru-RU"/>
        </w:rPr>
        <w:tab/>
      </w:r>
      <w:r w:rsidR="00277146" w:rsidRPr="00865512">
        <w:rPr>
          <w:lang w:val="ru-RU"/>
        </w:rPr>
        <w:t xml:space="preserve">В главе 3 будет представлено описание методов и подходов к оценке воздействий хозяйственной деятельности на биоразнообразие и обеспечиваемый природой вклад на благо человека, включая количественные, качественные, основанные на косвенных данных и пространственно эксплицитные подходы и сценарии. В ней будут указаны общие характерные черты таких методологий, а также их различия и рассмотрены последствия этих различий для принятия решений. </w:t>
      </w:r>
      <w:r w:rsidR="00B35994" w:rsidRPr="00865512">
        <w:rPr>
          <w:lang w:val="ru-RU"/>
        </w:rPr>
        <w:t xml:space="preserve">Будут </w:t>
      </w:r>
      <w:r w:rsidR="00277146" w:rsidRPr="00865512">
        <w:rPr>
          <w:lang w:val="ru-RU"/>
        </w:rPr>
        <w:t>описаны пути воздействия на биоразнообразие и обеспечиваемый природой вклад на благо человека в результате действия как прямых, так и косвенных факторов, а также представлены наилучшие оценки воздействия хозяйственной деятельности на биоразнообразие и обеспечиваемый природой вклад на благо человека.</w:t>
      </w:r>
    </w:p>
    <w:p w14:paraId="7163F3EF" w14:textId="28CBB239" w:rsidR="00277146" w:rsidRPr="00865512" w:rsidRDefault="00366FA1" w:rsidP="00865512">
      <w:pPr>
        <w:spacing w:after="120"/>
        <w:ind w:left="1247"/>
        <w:rPr>
          <w:lang w:val="ru-RU"/>
        </w:rPr>
      </w:pPr>
      <w:r w:rsidRPr="00366FA1">
        <w:rPr>
          <w:lang w:val="ru-RU"/>
        </w:rPr>
        <w:t>27.</w:t>
      </w:r>
      <w:r w:rsidRPr="00366FA1">
        <w:rPr>
          <w:lang w:val="ru-RU"/>
        </w:rPr>
        <w:tab/>
      </w:r>
      <w:r w:rsidR="00277146" w:rsidRPr="00865512">
        <w:rPr>
          <w:lang w:val="ru-RU"/>
        </w:rPr>
        <w:t xml:space="preserve">В главе 3 будут также рассмотрены вопросы, касающиеся: характеризации воздействия, включая установление ориентиров или целевых показателей, по которым оцениваются различные виды воздействия; потенциала критических точек; границ оценки воздействия; нерациональной эксплуатации природных ресурсов; совокупного или совместного воздействия; положительного, отрицательного, прямого и косвенного или индуцированного воздействия; атрибуции воздействия. Будут также рассмотрены требования к данным, потребность в общих подборках данных и анализ чувствительности. В главе также будет </w:t>
      </w:r>
      <w:r w:rsidR="000D5121" w:rsidRPr="00865512">
        <w:rPr>
          <w:lang w:val="ru-RU"/>
        </w:rPr>
        <w:t>дана</w:t>
      </w:r>
      <w:r w:rsidR="00277146" w:rsidRPr="00865512">
        <w:rPr>
          <w:lang w:val="ru-RU"/>
        </w:rPr>
        <w:t xml:space="preserve"> оценка целесообразности подходов, используемых в настоящее время субъектами хозяйственной деятельности для определения воздействия.</w:t>
      </w:r>
    </w:p>
    <w:p w14:paraId="22920239" w14:textId="4EFB913F" w:rsidR="00277146" w:rsidRPr="00865512" w:rsidRDefault="00B755E9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t>28.</w:t>
      </w:r>
      <w:r w:rsidRPr="00742A3E">
        <w:rPr>
          <w:lang w:val="ru-RU"/>
        </w:rPr>
        <w:tab/>
      </w:r>
      <w:r w:rsidR="00277146" w:rsidRPr="00B755E9">
        <w:rPr>
          <w:b/>
          <w:bCs/>
          <w:lang w:val="ru-RU"/>
        </w:rPr>
        <w:t>Глава 4</w:t>
      </w:r>
      <w:r w:rsidR="000D5121" w:rsidRPr="00B755E9">
        <w:rPr>
          <w:b/>
          <w:bCs/>
          <w:lang w:val="ru-RU"/>
        </w:rPr>
        <w:t>.</w:t>
      </w:r>
      <w:r w:rsidR="00277146" w:rsidRPr="00B755E9">
        <w:rPr>
          <w:b/>
          <w:bCs/>
          <w:lang w:val="ru-RU"/>
        </w:rPr>
        <w:t xml:space="preserve"> </w:t>
      </w:r>
      <w:r w:rsidR="00FC3E52">
        <w:rPr>
          <w:b/>
          <w:bCs/>
          <w:lang w:val="ru-RU"/>
        </w:rPr>
        <w:t>Системы</w:t>
      </w:r>
      <w:r w:rsidR="00277146" w:rsidRPr="00B755E9">
        <w:rPr>
          <w:b/>
          <w:bCs/>
          <w:lang w:val="ru-RU"/>
        </w:rPr>
        <w:t>, параметры и показатели для измерения зависимости хозяйственной деятельности и воздействия на биоразнообразие</w:t>
      </w:r>
      <w:r w:rsidR="00277146" w:rsidRPr="00865512">
        <w:rPr>
          <w:lang w:val="ru-RU"/>
        </w:rPr>
        <w:t xml:space="preserve"> (</w:t>
      </w:r>
      <w:r w:rsidR="000D5121" w:rsidRPr="00B755E9">
        <w:rPr>
          <w:i/>
          <w:iCs/>
          <w:lang w:val="ru-RU"/>
        </w:rPr>
        <w:t>о</w:t>
      </w:r>
      <w:r w:rsidR="00277146" w:rsidRPr="00B755E9">
        <w:rPr>
          <w:i/>
          <w:iCs/>
          <w:lang w:val="ru-RU"/>
        </w:rPr>
        <w:t>риентировочный объем ~ 15 300 слов</w:t>
      </w:r>
      <w:r w:rsidR="00277146" w:rsidRPr="00865512">
        <w:rPr>
          <w:lang w:val="ru-RU"/>
        </w:rPr>
        <w:t>)</w:t>
      </w:r>
      <w:r w:rsidR="000D5121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Глава 4 будет основываться на главах 2 и 3 и содержать оценку состояния </w:t>
      </w:r>
      <w:r w:rsidR="00FC3E52">
        <w:rPr>
          <w:lang w:val="ru-RU"/>
        </w:rPr>
        <w:t>систем</w:t>
      </w:r>
      <w:r w:rsidR="00277146" w:rsidRPr="00865512">
        <w:rPr>
          <w:lang w:val="ru-RU"/>
        </w:rPr>
        <w:t xml:space="preserve">, параметров и показателей, относящихся к описанию зависимостей и воздействий хозяйственной деятельности на биоразнообразие и обеспечиваемый природой вклад на благо человека. В этой главе будет представлен перечень </w:t>
      </w:r>
      <w:r w:rsidR="00FC3E52">
        <w:rPr>
          <w:lang w:val="ru-RU"/>
        </w:rPr>
        <w:t>систем</w:t>
      </w:r>
      <w:r w:rsidR="00277146" w:rsidRPr="00865512">
        <w:rPr>
          <w:lang w:val="ru-RU"/>
        </w:rPr>
        <w:t xml:space="preserve">, параметров и индикаторов зависимостей и воздействия на биоразнообразие, включая оценку их научной обоснованности. В ней также будут рассмотрены важные пробелы в применимых </w:t>
      </w:r>
      <w:r w:rsidR="00FC3E52">
        <w:rPr>
          <w:lang w:val="ru-RU"/>
        </w:rPr>
        <w:t>системах</w:t>
      </w:r>
      <w:r w:rsidR="00277146" w:rsidRPr="00865512">
        <w:rPr>
          <w:lang w:val="ru-RU"/>
        </w:rPr>
        <w:t xml:space="preserve">, параметрах и показателях, изложена типология таких </w:t>
      </w:r>
      <w:r w:rsidR="00FC3E52">
        <w:rPr>
          <w:lang w:val="ru-RU"/>
        </w:rPr>
        <w:t>систем</w:t>
      </w:r>
      <w:r w:rsidR="00277146" w:rsidRPr="00865512">
        <w:rPr>
          <w:lang w:val="ru-RU"/>
        </w:rPr>
        <w:t>, параметров и показателей, включая соответствующие определения, и представлены инструменты их оценки.</w:t>
      </w:r>
    </w:p>
    <w:p w14:paraId="566C1BD9" w14:textId="1500D568" w:rsidR="00277146" w:rsidRPr="00865512" w:rsidRDefault="00B755E9" w:rsidP="00865512">
      <w:pPr>
        <w:spacing w:after="120"/>
        <w:ind w:left="1247"/>
        <w:rPr>
          <w:lang w:val="ru-RU"/>
        </w:rPr>
      </w:pPr>
      <w:r w:rsidRPr="00B755E9">
        <w:rPr>
          <w:lang w:val="ru-RU"/>
        </w:rPr>
        <w:lastRenderedPageBreak/>
        <w:t>29.</w:t>
      </w:r>
      <w:r w:rsidRPr="00B755E9">
        <w:rPr>
          <w:lang w:val="ru-RU"/>
        </w:rPr>
        <w:tab/>
      </w:r>
      <w:r w:rsidR="00277146" w:rsidRPr="00865512">
        <w:rPr>
          <w:lang w:val="ru-RU"/>
        </w:rPr>
        <w:t xml:space="preserve">В главе 4 будет также проанализировано, как различные </w:t>
      </w:r>
      <w:r w:rsidR="00FC3E52">
        <w:rPr>
          <w:lang w:val="ru-RU"/>
        </w:rPr>
        <w:t>системы</w:t>
      </w:r>
      <w:r w:rsidR="00277146" w:rsidRPr="00865512">
        <w:rPr>
          <w:lang w:val="ru-RU"/>
        </w:rPr>
        <w:t>, параметры и показатели характеризуют такие вопросы, как</w:t>
      </w:r>
      <w:r w:rsidR="007556DB" w:rsidRPr="00865512">
        <w:rPr>
          <w:lang w:val="ru-RU"/>
        </w:rPr>
        <w:t>:</w:t>
      </w:r>
      <w:r w:rsidR="00277146" w:rsidRPr="00865512">
        <w:rPr>
          <w:lang w:val="ru-RU"/>
        </w:rPr>
        <w:t xml:space="preserve"> прямые и косвенные факторы</w:t>
      </w:r>
      <w:r w:rsidR="007556DB" w:rsidRPr="00865512">
        <w:rPr>
          <w:lang w:val="ru-RU"/>
        </w:rPr>
        <w:t>; совокупное воздействие;</w:t>
      </w:r>
      <w:r w:rsidR="00277146" w:rsidRPr="00865512">
        <w:rPr>
          <w:lang w:val="ru-RU"/>
        </w:rPr>
        <w:t xml:space="preserve"> пространственные и временн</w:t>
      </w:r>
      <w:r w:rsidR="00277146" w:rsidRPr="00F51E50">
        <w:rPr>
          <w:b/>
          <w:bCs/>
          <w:lang w:val="ru-RU"/>
        </w:rPr>
        <w:t>ы</w:t>
      </w:r>
      <w:r w:rsidR="00277146" w:rsidRPr="00865512">
        <w:rPr>
          <w:lang w:val="ru-RU"/>
        </w:rPr>
        <w:t>е масштабы (краткосрочные и долгосрочные)</w:t>
      </w:r>
      <w:r w:rsidR="007556DB" w:rsidRPr="00865512">
        <w:rPr>
          <w:lang w:val="ru-RU"/>
        </w:rPr>
        <w:t>;</w:t>
      </w:r>
      <w:r w:rsidR="00277146" w:rsidRPr="00865512">
        <w:rPr>
          <w:lang w:val="ru-RU"/>
        </w:rPr>
        <w:t xml:space="preserve"> </w:t>
      </w:r>
      <w:r w:rsidR="007556DB" w:rsidRPr="00865512">
        <w:rPr>
          <w:lang w:val="ru-RU"/>
        </w:rPr>
        <w:t xml:space="preserve">применение </w:t>
      </w:r>
      <w:r w:rsidR="00277146" w:rsidRPr="00865512">
        <w:rPr>
          <w:lang w:val="ru-RU"/>
        </w:rPr>
        <w:t>одн</w:t>
      </w:r>
      <w:r w:rsidR="007556DB" w:rsidRPr="00865512">
        <w:rPr>
          <w:lang w:val="ru-RU"/>
        </w:rPr>
        <w:t>ого</w:t>
      </w:r>
      <w:r w:rsidR="00277146" w:rsidRPr="00865512">
        <w:rPr>
          <w:lang w:val="ru-RU"/>
        </w:rPr>
        <w:t xml:space="preserve"> параметр</w:t>
      </w:r>
      <w:r w:rsidR="007556DB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и набор</w:t>
      </w:r>
      <w:r w:rsidR="007556DB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параметров и показателей</w:t>
      </w:r>
      <w:r w:rsidR="007556DB" w:rsidRPr="00865512">
        <w:rPr>
          <w:lang w:val="ru-RU"/>
        </w:rPr>
        <w:t>;</w:t>
      </w:r>
      <w:r w:rsidR="00277146" w:rsidRPr="00865512">
        <w:rPr>
          <w:lang w:val="ru-RU"/>
        </w:rPr>
        <w:t xml:space="preserve"> применимый масштаб (территория, ландшафт, корпорация, портфель, продукт, производственно-сбытовая цепь и цеп</w:t>
      </w:r>
      <w:r w:rsidR="00F51E50">
        <w:rPr>
          <w:lang w:val="ru-RU"/>
        </w:rPr>
        <w:t>ь</w:t>
      </w:r>
      <w:r w:rsidR="00277146" w:rsidRPr="00865512">
        <w:rPr>
          <w:lang w:val="ru-RU"/>
        </w:rPr>
        <w:t xml:space="preserve"> создания стоимости)</w:t>
      </w:r>
      <w:r w:rsidR="007556DB" w:rsidRPr="00865512">
        <w:rPr>
          <w:lang w:val="ru-RU"/>
        </w:rPr>
        <w:t>;</w:t>
      </w:r>
      <w:r w:rsidR="00277146" w:rsidRPr="00865512">
        <w:rPr>
          <w:lang w:val="ru-RU"/>
        </w:rPr>
        <w:t xml:space="preserve"> цель и аудитория (управление и раскрытие информации, внутренние и внешние источники)</w:t>
      </w:r>
      <w:r w:rsidR="007556DB" w:rsidRPr="00865512">
        <w:rPr>
          <w:lang w:val="ru-RU"/>
        </w:rPr>
        <w:t xml:space="preserve">; </w:t>
      </w:r>
      <w:r w:rsidR="00277146" w:rsidRPr="00865512">
        <w:rPr>
          <w:lang w:val="ru-RU"/>
        </w:rPr>
        <w:t>различные методы определения ценности (включая методологии коренных народов и местных общин) со ссылками на работ</w:t>
      </w:r>
      <w:r w:rsidR="006E7777" w:rsidRPr="00865512">
        <w:rPr>
          <w:lang w:val="ru-RU"/>
        </w:rPr>
        <w:t>ы</w:t>
      </w:r>
      <w:r w:rsidR="00277146" w:rsidRPr="00865512">
        <w:rPr>
          <w:lang w:val="ru-RU"/>
        </w:rPr>
        <w:t xml:space="preserve"> МПБЭУ по оценке ценностей. С учетом того, что измерение биоразнообразия и обеспечиваемого природой вклада на благо человека в различных пространственных и временных масштабах является сложной задачей и что не существует единых «универсальных» рамок, параметров или индикаторов, подходящих для всех контекстов, в этой главе будут изложены критерии для определения предпочтительных или подходящих, практических и научно обоснованных </w:t>
      </w:r>
      <w:r w:rsidR="00E30993">
        <w:rPr>
          <w:lang w:val="ru-RU"/>
        </w:rPr>
        <w:t>систем</w:t>
      </w:r>
      <w:r w:rsidR="00277146" w:rsidRPr="00865512">
        <w:rPr>
          <w:lang w:val="ru-RU"/>
        </w:rPr>
        <w:t xml:space="preserve">, параметров и показателей </w:t>
      </w:r>
      <w:r w:rsidR="00C511DF" w:rsidRPr="00865512">
        <w:rPr>
          <w:lang w:val="ru-RU"/>
        </w:rPr>
        <w:t>применительно к различным</w:t>
      </w:r>
      <w:r w:rsidR="00277146" w:rsidRPr="00865512">
        <w:rPr>
          <w:lang w:val="ru-RU"/>
        </w:rPr>
        <w:t xml:space="preserve"> контекст</w:t>
      </w:r>
      <w:r w:rsidR="00C511DF" w:rsidRPr="00865512">
        <w:rPr>
          <w:lang w:val="ru-RU"/>
        </w:rPr>
        <w:t>ам</w:t>
      </w:r>
      <w:r w:rsidR="00277146" w:rsidRPr="00865512">
        <w:rPr>
          <w:lang w:val="ru-RU"/>
        </w:rPr>
        <w:t>.</w:t>
      </w:r>
    </w:p>
    <w:p w14:paraId="0C753731" w14:textId="2E186C45" w:rsidR="00277146" w:rsidRPr="00865512" w:rsidRDefault="00B755E9" w:rsidP="00865512">
      <w:pPr>
        <w:spacing w:after="120"/>
        <w:ind w:left="1247"/>
        <w:rPr>
          <w:lang w:val="ru-RU"/>
        </w:rPr>
      </w:pPr>
      <w:r w:rsidRPr="00B755E9">
        <w:rPr>
          <w:lang w:val="ru-RU"/>
        </w:rPr>
        <w:t>30.</w:t>
      </w:r>
      <w:r w:rsidRPr="00B755E9">
        <w:rPr>
          <w:lang w:val="ru-RU"/>
        </w:rPr>
        <w:tab/>
      </w:r>
      <w:r w:rsidR="00C321A7" w:rsidRPr="00865512">
        <w:rPr>
          <w:lang w:val="ru-RU"/>
        </w:rPr>
        <w:t xml:space="preserve">Эта глава будет также содержать рекомендации по надлежащему использованию </w:t>
      </w:r>
      <w:r w:rsidR="00E30993">
        <w:rPr>
          <w:lang w:val="ru-RU"/>
        </w:rPr>
        <w:t>систем</w:t>
      </w:r>
      <w:r w:rsidR="00C321A7" w:rsidRPr="00865512">
        <w:rPr>
          <w:lang w:val="ru-RU"/>
        </w:rPr>
        <w:t xml:space="preserve">, параметров и показателей субъектами хозяйственной деятельности, директивными органами, финансовым сектором и другими субъектами для оценки эффективности субъектов хозяйственной деятельности в регулировании зависимостей и воздействий на биоразнообразие. </w:t>
      </w:r>
      <w:r w:rsidR="00C511DF" w:rsidRPr="00865512">
        <w:rPr>
          <w:lang w:val="ru-RU"/>
        </w:rPr>
        <w:t>Б</w:t>
      </w:r>
      <w:r w:rsidR="00C321A7" w:rsidRPr="00865512">
        <w:rPr>
          <w:lang w:val="ru-RU"/>
        </w:rPr>
        <w:t xml:space="preserve">удут приведены примеры применения </w:t>
      </w:r>
      <w:r w:rsidR="00E30993">
        <w:rPr>
          <w:lang w:val="ru-RU"/>
        </w:rPr>
        <w:t>систем</w:t>
      </w:r>
      <w:r w:rsidR="00C321A7" w:rsidRPr="00865512">
        <w:rPr>
          <w:lang w:val="ru-RU"/>
        </w:rPr>
        <w:t>, параметров и показателей, а также указаны проблемы, связанные с их применением, включая совокупное воздействие и критические точки, затраты на измерение, доступность данных и пробелы в данных и знаниях.</w:t>
      </w:r>
    </w:p>
    <w:p w14:paraId="07D300BC" w14:textId="38A0E50E" w:rsidR="00277146" w:rsidRPr="00865512" w:rsidRDefault="00B755E9" w:rsidP="00865512">
      <w:pPr>
        <w:spacing w:after="120"/>
        <w:ind w:left="1247"/>
        <w:rPr>
          <w:lang w:val="ru-RU"/>
        </w:rPr>
      </w:pPr>
      <w:r w:rsidRPr="00B755E9">
        <w:rPr>
          <w:lang w:val="ru-RU"/>
        </w:rPr>
        <w:t>31.</w:t>
      </w:r>
      <w:r w:rsidRPr="00B755E9">
        <w:rPr>
          <w:lang w:val="ru-RU"/>
        </w:rPr>
        <w:tab/>
      </w:r>
      <w:r w:rsidR="00277146" w:rsidRPr="00865512">
        <w:rPr>
          <w:lang w:val="ru-RU"/>
        </w:rPr>
        <w:t xml:space="preserve">В главе 4 также будет показано, как различные </w:t>
      </w:r>
      <w:r w:rsidR="00E30993">
        <w:rPr>
          <w:lang w:val="ru-RU"/>
        </w:rPr>
        <w:t>системы</w:t>
      </w:r>
      <w:r w:rsidR="00277146" w:rsidRPr="00865512">
        <w:rPr>
          <w:lang w:val="ru-RU"/>
        </w:rPr>
        <w:t>, параметры и показатели соотносятся с понятий</w:t>
      </w:r>
      <w:r w:rsidR="00A03449">
        <w:rPr>
          <w:lang w:val="ru-RU"/>
        </w:rPr>
        <w:t>ным аппаратом</w:t>
      </w:r>
      <w:r w:rsidR="00277146" w:rsidRPr="00865512">
        <w:rPr>
          <w:lang w:val="ru-RU"/>
        </w:rPr>
        <w:t xml:space="preserve"> МПБЭУ, и будут продемонстрированы пути использования различных </w:t>
      </w:r>
      <w:r w:rsidR="00A03449">
        <w:rPr>
          <w:lang w:val="ru-RU"/>
        </w:rPr>
        <w:t>систем</w:t>
      </w:r>
      <w:r w:rsidR="00277146" w:rsidRPr="00865512">
        <w:rPr>
          <w:lang w:val="ru-RU"/>
        </w:rPr>
        <w:t>, параметров и инструментов для оценки вклада секторов хозяйственной деятельности в реализацию целей в области устойчивого развития, Концепции в области биоразнообразия на период до 2050 года и системы глобальных мероприятий в сфере биоразнообразия на период после 2020 года.</w:t>
      </w:r>
    </w:p>
    <w:p w14:paraId="44CFED09" w14:textId="0F800BE0" w:rsidR="00277146" w:rsidRPr="00865512" w:rsidRDefault="00B755E9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t>32.</w:t>
      </w:r>
      <w:r w:rsidRPr="00742A3E">
        <w:rPr>
          <w:lang w:val="ru-RU"/>
        </w:rPr>
        <w:tab/>
      </w:r>
      <w:r w:rsidR="00277146" w:rsidRPr="00AA0CB1">
        <w:rPr>
          <w:b/>
          <w:bCs/>
          <w:lang w:val="ru-RU"/>
        </w:rPr>
        <w:t>Глава 5</w:t>
      </w:r>
      <w:r w:rsidR="00B30282" w:rsidRPr="00AA0CB1">
        <w:rPr>
          <w:b/>
          <w:bCs/>
          <w:lang w:val="ru-RU"/>
        </w:rPr>
        <w:t>.</w:t>
      </w:r>
      <w:r w:rsidR="00277146" w:rsidRPr="00AA0CB1">
        <w:rPr>
          <w:b/>
          <w:bCs/>
          <w:lang w:val="ru-RU"/>
        </w:rPr>
        <w:t xml:space="preserve"> Субъекты хозяйственной деятельности как ключевые участники перемен: варианты действий </w:t>
      </w:r>
      <w:r w:rsidR="00A12591" w:rsidRPr="00AA0CB1">
        <w:rPr>
          <w:b/>
          <w:bCs/>
          <w:lang w:val="ru-RU"/>
        </w:rPr>
        <w:t>субъект</w:t>
      </w:r>
      <w:r w:rsidR="00A12591">
        <w:rPr>
          <w:b/>
          <w:bCs/>
          <w:lang w:val="ru-RU"/>
        </w:rPr>
        <w:t>ов</w:t>
      </w:r>
      <w:r w:rsidR="00A12591" w:rsidRPr="00AA0CB1">
        <w:rPr>
          <w:b/>
          <w:bCs/>
          <w:lang w:val="ru-RU"/>
        </w:rPr>
        <w:t xml:space="preserve"> </w:t>
      </w:r>
      <w:r w:rsidR="00277146" w:rsidRPr="00AA0CB1">
        <w:rPr>
          <w:b/>
          <w:bCs/>
          <w:lang w:val="ru-RU"/>
        </w:rPr>
        <w:t>хозяйственной деятельности</w:t>
      </w:r>
      <w:r w:rsidR="00277146" w:rsidRPr="00865512">
        <w:rPr>
          <w:lang w:val="ru-RU"/>
        </w:rPr>
        <w:t xml:space="preserve"> (</w:t>
      </w:r>
      <w:r w:rsidR="00B30282" w:rsidRPr="00AA0CB1">
        <w:rPr>
          <w:i/>
          <w:iCs/>
          <w:lang w:val="ru-RU"/>
        </w:rPr>
        <w:t>о</w:t>
      </w:r>
      <w:r w:rsidR="00277146" w:rsidRPr="00AA0CB1">
        <w:rPr>
          <w:i/>
          <w:iCs/>
          <w:lang w:val="ru-RU"/>
        </w:rPr>
        <w:t>риентировочный объем ~ 20 400 слов</w:t>
      </w:r>
      <w:r w:rsidR="00277146" w:rsidRPr="00865512">
        <w:rPr>
          <w:lang w:val="ru-RU"/>
        </w:rPr>
        <w:t>)</w:t>
      </w:r>
      <w:r w:rsidR="00B30282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В главе 5 буд</w:t>
      </w:r>
      <w:r w:rsidR="007B7D1B" w:rsidRPr="00865512">
        <w:rPr>
          <w:lang w:val="ru-RU"/>
        </w:rPr>
        <w:t>у</w:t>
      </w:r>
      <w:r w:rsidR="00277146" w:rsidRPr="00865512">
        <w:rPr>
          <w:lang w:val="ru-RU"/>
        </w:rPr>
        <w:t>т рассм</w:t>
      </w:r>
      <w:r w:rsidR="007B7D1B" w:rsidRPr="00865512">
        <w:rPr>
          <w:lang w:val="ru-RU"/>
        </w:rPr>
        <w:t>отрены</w:t>
      </w:r>
      <w:r w:rsidR="00277146" w:rsidRPr="00865512">
        <w:rPr>
          <w:lang w:val="ru-RU"/>
        </w:rPr>
        <w:t xml:space="preserve"> роль и ответственность субъектов хозяйственной деятельности в преобразовательных изменениях в интересах устойчивого будущего. В ней будут описаны проблемы и возможности, связанные с действиями субъектов хозяйственной деятельности в различных секторах, с использованием типологи</w:t>
      </w:r>
      <w:r w:rsidR="007B7D1B" w:rsidRPr="00865512">
        <w:rPr>
          <w:lang w:val="ru-RU"/>
        </w:rPr>
        <w:t>и</w:t>
      </w:r>
      <w:r w:rsidR="00277146" w:rsidRPr="00865512">
        <w:rPr>
          <w:lang w:val="ru-RU"/>
        </w:rPr>
        <w:t xml:space="preserve"> секторов, приведенной в главе 1. Эта глава будет включать рассмотрение основных препятствий, таких как пробелы в знаниях и данных, и путей их преодоления на основе внедрения передовой практики, сотрудничества, укрепления потенциала, обеспечения финансирования и обмена информацией. </w:t>
      </w:r>
      <w:r w:rsidR="007B7D1B" w:rsidRPr="00865512">
        <w:rPr>
          <w:lang w:val="ru-RU"/>
        </w:rPr>
        <w:t>Б</w:t>
      </w:r>
      <w:r w:rsidR="00277146" w:rsidRPr="00865512">
        <w:rPr>
          <w:lang w:val="ru-RU"/>
        </w:rPr>
        <w:t>удет рассмотрено влияние параметров и показателей, о которых идет речь в главе 4, на устойчивые результаты применительно к биоразнообразию и обеспечиваемому природой вкладу на благо человека.</w:t>
      </w:r>
    </w:p>
    <w:p w14:paraId="77C549B5" w14:textId="5E016000" w:rsidR="00277146" w:rsidRPr="00865512" w:rsidRDefault="00AA0CB1" w:rsidP="00865512">
      <w:pPr>
        <w:spacing w:after="120"/>
        <w:ind w:left="1247"/>
        <w:rPr>
          <w:lang w:val="ru-RU"/>
        </w:rPr>
      </w:pPr>
      <w:r w:rsidRPr="00AA0CB1">
        <w:rPr>
          <w:lang w:val="ru-RU"/>
        </w:rPr>
        <w:t>33.</w:t>
      </w:r>
      <w:r w:rsidRPr="00AA0CB1">
        <w:rPr>
          <w:lang w:val="ru-RU"/>
        </w:rPr>
        <w:tab/>
      </w:r>
      <w:r w:rsidR="00277146" w:rsidRPr="00865512">
        <w:rPr>
          <w:lang w:val="ru-RU"/>
        </w:rPr>
        <w:t xml:space="preserve">В главе 5 будут также рассмотрены роль и эффективность различных подходов к стимулированию изменений, включая схемы сертификации, стандарты соответствия, иерархию смягчения последствий, секторальные рекомендации, наилучшие методы управления, инновационные системы экологического учета или учета биоразнообразия, новые модели хозяйственной деятельности и новые технологии. </w:t>
      </w:r>
      <w:r w:rsidR="007B7D1B" w:rsidRPr="00865512">
        <w:rPr>
          <w:lang w:val="ru-RU"/>
        </w:rPr>
        <w:t>Будут также</w:t>
      </w:r>
      <w:r w:rsidR="00277146" w:rsidRPr="00865512">
        <w:rPr>
          <w:lang w:val="ru-RU"/>
        </w:rPr>
        <w:t xml:space="preserve"> рассмотрены синергия между подходами и данные об эффективности холистического </w:t>
      </w:r>
      <w:r w:rsidR="00913ABC" w:rsidRPr="00865512">
        <w:rPr>
          <w:lang w:val="ru-RU"/>
        </w:rPr>
        <w:t>эффекта от</w:t>
      </w:r>
      <w:r w:rsidR="00277146" w:rsidRPr="00865512">
        <w:rPr>
          <w:lang w:val="ru-RU"/>
        </w:rPr>
        <w:t xml:space="preserve"> сочетания подходов в достижении преобразовательных изменений. Глава будет содержать примеры сотрудничества отраслевых ассоциаци</w:t>
      </w:r>
      <w:r w:rsidR="00913ABC" w:rsidRPr="00865512">
        <w:rPr>
          <w:lang w:val="ru-RU"/>
        </w:rPr>
        <w:t>й</w:t>
      </w:r>
      <w:r w:rsidR="00277146" w:rsidRPr="00865512">
        <w:rPr>
          <w:lang w:val="ru-RU"/>
        </w:rPr>
        <w:t xml:space="preserve"> в рамках производственно-сбытовых цепей с коренными народами и местными общинами, а также </w:t>
      </w:r>
      <w:r w:rsidR="00913ABC" w:rsidRPr="00865512">
        <w:rPr>
          <w:lang w:val="ru-RU"/>
        </w:rPr>
        <w:t xml:space="preserve">сотрудничества </w:t>
      </w:r>
      <w:r w:rsidR="00277146" w:rsidRPr="00865512">
        <w:rPr>
          <w:lang w:val="ru-RU"/>
        </w:rPr>
        <w:t>между субъектами хозяйственной деятельности в рамках секторов и между секторами</w:t>
      </w:r>
      <w:r w:rsidR="007934D0" w:rsidRPr="00865512">
        <w:rPr>
          <w:lang w:val="ru-RU"/>
        </w:rPr>
        <w:t xml:space="preserve"> в интересах содействия</w:t>
      </w:r>
      <w:r w:rsidR="00277146" w:rsidRPr="00865512">
        <w:rPr>
          <w:lang w:val="ru-RU"/>
        </w:rPr>
        <w:t xml:space="preserve"> сохранению биоразнообразия и обеспечиваемого природой вклада на благо человека. Также будет проанализировано, как подходы к устойчивому развитию (такие как многооборотная «зеленая» экономика и устойчивая торговля и инновации) и действия субъектов хозяйственной деятельности влияют на социальные нормы, модели потребления и производства и государственную политику, и какое воздействие это влияние оказывает</w:t>
      </w:r>
      <w:r w:rsidR="007934D0" w:rsidRPr="00865512">
        <w:rPr>
          <w:lang w:val="ru-RU"/>
        </w:rPr>
        <w:t xml:space="preserve"> </w:t>
      </w:r>
      <w:r w:rsidRPr="00AA0CB1">
        <w:rPr>
          <w:lang w:val="ru-RU"/>
        </w:rPr>
        <w:t>–</w:t>
      </w:r>
      <w:r w:rsidR="00277146" w:rsidRPr="00865512">
        <w:rPr>
          <w:lang w:val="ru-RU"/>
        </w:rPr>
        <w:t xml:space="preserve"> как положительное, так и отрицательное</w:t>
      </w:r>
      <w:r w:rsidR="007934D0" w:rsidRPr="00865512">
        <w:rPr>
          <w:lang w:val="ru-RU"/>
        </w:rPr>
        <w:t xml:space="preserve"> </w:t>
      </w:r>
      <w:r w:rsidRPr="00AA0CB1">
        <w:rPr>
          <w:lang w:val="ru-RU"/>
        </w:rPr>
        <w:t>–</w:t>
      </w:r>
      <w:r w:rsidR="00277146" w:rsidRPr="00865512">
        <w:rPr>
          <w:lang w:val="ru-RU"/>
        </w:rPr>
        <w:t xml:space="preserve"> на биоразнообразие и обеспечиваемый природой вклад на благо человека.</w:t>
      </w:r>
    </w:p>
    <w:p w14:paraId="66A9A3FB" w14:textId="416B0B5D" w:rsidR="00277146" w:rsidRPr="00865512" w:rsidRDefault="00AA0CB1" w:rsidP="00865512">
      <w:pPr>
        <w:spacing w:after="120"/>
        <w:ind w:left="1247"/>
        <w:rPr>
          <w:lang w:val="ru-RU"/>
        </w:rPr>
      </w:pPr>
      <w:r w:rsidRPr="00AA0CB1">
        <w:rPr>
          <w:lang w:val="ru-RU"/>
        </w:rPr>
        <w:t>34.</w:t>
      </w:r>
      <w:r w:rsidRPr="00AA0CB1">
        <w:rPr>
          <w:lang w:val="ru-RU"/>
        </w:rPr>
        <w:tab/>
      </w:r>
      <w:r w:rsidR="00277146" w:rsidRPr="00865512">
        <w:rPr>
          <w:lang w:val="ru-RU"/>
        </w:rPr>
        <w:t xml:space="preserve">В главе 5 будут освещены основные возможности </w:t>
      </w:r>
      <w:r w:rsidR="007934D0" w:rsidRPr="00865512">
        <w:rPr>
          <w:lang w:val="ru-RU"/>
        </w:rPr>
        <w:t xml:space="preserve">повышения эффективности действий </w:t>
      </w:r>
      <w:r w:rsidR="00277146" w:rsidRPr="00865512">
        <w:rPr>
          <w:lang w:val="ru-RU"/>
        </w:rPr>
        <w:t>субъектов хозяйственной деятельности (по секторам), включая роль</w:t>
      </w:r>
      <w:r w:rsidR="00717621" w:rsidRPr="00865512">
        <w:rPr>
          <w:lang w:val="ru-RU"/>
        </w:rPr>
        <w:t>, отводимую</w:t>
      </w:r>
      <w:r w:rsidR="00277146" w:rsidRPr="00865512">
        <w:rPr>
          <w:lang w:val="ru-RU"/>
        </w:rPr>
        <w:t xml:space="preserve"> подотчетности и отчетности, а также </w:t>
      </w:r>
      <w:r w:rsidR="00717621" w:rsidRPr="00865512">
        <w:rPr>
          <w:lang w:val="ru-RU"/>
        </w:rPr>
        <w:t>обеспечения</w:t>
      </w:r>
      <w:r w:rsidR="00277146" w:rsidRPr="00865512">
        <w:rPr>
          <w:lang w:val="ru-RU"/>
        </w:rPr>
        <w:t xml:space="preserve"> более полного со</w:t>
      </w:r>
      <w:r w:rsidR="00717621" w:rsidRPr="00865512">
        <w:rPr>
          <w:lang w:val="ru-RU"/>
        </w:rPr>
        <w:t xml:space="preserve">блюдения </w:t>
      </w:r>
      <w:r w:rsidR="00277146" w:rsidRPr="00865512">
        <w:rPr>
          <w:lang w:val="ru-RU"/>
        </w:rPr>
        <w:t>международны</w:t>
      </w:r>
      <w:r w:rsidR="00717621" w:rsidRPr="00865512">
        <w:rPr>
          <w:lang w:val="ru-RU"/>
        </w:rPr>
        <w:t>х</w:t>
      </w:r>
      <w:r w:rsidR="00277146" w:rsidRPr="00865512">
        <w:rPr>
          <w:lang w:val="ru-RU"/>
        </w:rPr>
        <w:t xml:space="preserve"> обязательств в области устойчивого развития и биоразнообразия.</w:t>
      </w:r>
    </w:p>
    <w:p w14:paraId="720D5166" w14:textId="0100526A" w:rsidR="00277146" w:rsidRPr="00865512" w:rsidRDefault="00AA0CB1" w:rsidP="00865512">
      <w:pPr>
        <w:spacing w:after="120"/>
        <w:ind w:left="1247"/>
        <w:rPr>
          <w:lang w:val="ru-RU"/>
        </w:rPr>
      </w:pPr>
      <w:r w:rsidRPr="00742A3E">
        <w:rPr>
          <w:lang w:val="ru-RU"/>
        </w:rPr>
        <w:lastRenderedPageBreak/>
        <w:t>35.</w:t>
      </w:r>
      <w:r w:rsidRPr="00742A3E">
        <w:rPr>
          <w:lang w:val="ru-RU"/>
        </w:rPr>
        <w:tab/>
      </w:r>
      <w:r w:rsidR="00277146" w:rsidRPr="00AA0CB1">
        <w:rPr>
          <w:b/>
          <w:bCs/>
          <w:lang w:val="ru-RU"/>
        </w:rPr>
        <w:t>Глава 6</w:t>
      </w:r>
      <w:r w:rsidR="009A53F8" w:rsidRPr="00AA0CB1">
        <w:rPr>
          <w:b/>
          <w:bCs/>
          <w:lang w:val="ru-RU"/>
        </w:rPr>
        <w:t>.</w:t>
      </w:r>
      <w:r w:rsidR="00277146" w:rsidRPr="00AA0CB1">
        <w:rPr>
          <w:b/>
          <w:bCs/>
          <w:lang w:val="ru-RU"/>
        </w:rPr>
        <w:t xml:space="preserve"> Создание благоприятной среды для хозяйственной деятельности: варианты действий правительств, финансового сектора и гражданского общества</w:t>
      </w:r>
      <w:r w:rsidR="00277146" w:rsidRPr="00865512">
        <w:rPr>
          <w:lang w:val="ru-RU"/>
        </w:rPr>
        <w:t xml:space="preserve"> (</w:t>
      </w:r>
      <w:r w:rsidR="0037389E" w:rsidRPr="00AA0CB1">
        <w:rPr>
          <w:i/>
          <w:iCs/>
          <w:lang w:val="ru-RU"/>
        </w:rPr>
        <w:t>о</w:t>
      </w:r>
      <w:r w:rsidR="00277146" w:rsidRPr="00AA0CB1">
        <w:rPr>
          <w:i/>
          <w:iCs/>
          <w:lang w:val="ru-RU"/>
        </w:rPr>
        <w:t>риентировочный объем ~ 20 400 слов</w:t>
      </w:r>
      <w:r w:rsidR="00277146" w:rsidRPr="00865512">
        <w:rPr>
          <w:lang w:val="ru-RU"/>
        </w:rPr>
        <w:t>)</w:t>
      </w:r>
      <w:r w:rsidR="0037389E" w:rsidRPr="00865512">
        <w:rPr>
          <w:lang w:val="ru-RU"/>
        </w:rPr>
        <w:t>.</w:t>
      </w:r>
      <w:r w:rsidR="00277146" w:rsidRPr="00865512">
        <w:rPr>
          <w:lang w:val="ru-RU"/>
        </w:rPr>
        <w:t xml:space="preserve"> В главе 6 будет дана оценка того, что могут сделать правительства, финансовый сектор и гражданское общество, включая потребителей, для обеспечения и стимулирования значимых изменений в секторе хозяйственной деятельности в целях сохранения биоразнообразия и вклад</w:t>
      </w:r>
      <w:r w:rsidR="0037389E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природы на благо человека. Субъекты хозяйственной деятельности функционируют в широком социальном и правовом контексте и могут оказывать влияние на государственную политику, институциональные процессы, культурные нормы, финансовую политику и стимулы и находиться под действием этого влияния, а также зависят от социального лицензирования деятельности.</w:t>
      </w:r>
    </w:p>
    <w:p w14:paraId="03F89D89" w14:textId="3E545649" w:rsidR="00277146" w:rsidRPr="00865512" w:rsidRDefault="00AA0CB1" w:rsidP="00865512">
      <w:pPr>
        <w:spacing w:after="120"/>
        <w:ind w:left="1247"/>
        <w:rPr>
          <w:lang w:val="ru-RU"/>
        </w:rPr>
      </w:pPr>
      <w:r w:rsidRPr="00AA0CB1">
        <w:rPr>
          <w:lang w:val="ru-RU"/>
        </w:rPr>
        <w:t>36.</w:t>
      </w:r>
      <w:r w:rsidRPr="00AA0CB1">
        <w:rPr>
          <w:lang w:val="ru-RU"/>
        </w:rPr>
        <w:tab/>
      </w:r>
      <w:r w:rsidR="00277146" w:rsidRPr="00865512">
        <w:rPr>
          <w:lang w:val="ru-RU"/>
        </w:rPr>
        <w:t xml:space="preserve">В главе 6 будут также </w:t>
      </w:r>
      <w:r w:rsidR="00BA4518" w:rsidRPr="00865512">
        <w:rPr>
          <w:lang w:val="ru-RU"/>
        </w:rPr>
        <w:t>указаны</w:t>
      </w:r>
      <w:r w:rsidR="00277146" w:rsidRPr="00865512">
        <w:rPr>
          <w:lang w:val="ru-RU"/>
        </w:rPr>
        <w:t xml:space="preserve"> пути, посредством которых национальные правительства и международные организации могут реформировать текущую политику или внедрять новую политику, обеспечивающую позитивные стимулы</w:t>
      </w:r>
      <w:r w:rsidR="00BA4518" w:rsidRPr="00865512">
        <w:rPr>
          <w:lang w:val="ru-RU"/>
        </w:rPr>
        <w:t>, направленные на</w:t>
      </w:r>
      <w:r w:rsidR="005F766B" w:rsidRPr="00865512">
        <w:rPr>
          <w:lang w:val="ru-RU"/>
        </w:rPr>
        <w:t xml:space="preserve"> улучшение ситуации с </w:t>
      </w:r>
      <w:r w:rsidR="00277146" w:rsidRPr="00865512">
        <w:rPr>
          <w:lang w:val="ru-RU"/>
        </w:rPr>
        <w:t>биоразнообрази</w:t>
      </w:r>
      <w:r w:rsidR="005F766B" w:rsidRPr="00865512">
        <w:rPr>
          <w:lang w:val="ru-RU"/>
        </w:rPr>
        <w:t>ем</w:t>
      </w:r>
      <w:r w:rsidR="00277146" w:rsidRPr="00865512">
        <w:rPr>
          <w:lang w:val="ru-RU"/>
        </w:rPr>
        <w:t xml:space="preserve"> и </w:t>
      </w:r>
      <w:r w:rsidR="005F766B" w:rsidRPr="00865512">
        <w:rPr>
          <w:lang w:val="ru-RU"/>
        </w:rPr>
        <w:t>обеспечиваемым</w:t>
      </w:r>
      <w:r w:rsidR="00277146" w:rsidRPr="00865512">
        <w:rPr>
          <w:lang w:val="ru-RU"/>
        </w:rPr>
        <w:t xml:space="preserve"> природой вклад</w:t>
      </w:r>
      <w:r w:rsidR="005F766B" w:rsidRPr="00865512">
        <w:rPr>
          <w:lang w:val="ru-RU"/>
        </w:rPr>
        <w:t>ом</w:t>
      </w:r>
      <w:r w:rsidR="00277146" w:rsidRPr="00865512">
        <w:rPr>
          <w:lang w:val="ru-RU"/>
        </w:rPr>
        <w:t xml:space="preserve"> на благо человека, а также </w:t>
      </w:r>
      <w:r w:rsidR="005F766B" w:rsidRPr="00865512">
        <w:rPr>
          <w:lang w:val="ru-RU"/>
        </w:rPr>
        <w:t xml:space="preserve">позволяющую </w:t>
      </w:r>
      <w:r w:rsidR="00277146" w:rsidRPr="00865512">
        <w:rPr>
          <w:lang w:val="ru-RU"/>
        </w:rPr>
        <w:t>уменьш</w:t>
      </w:r>
      <w:r w:rsidR="005F766B" w:rsidRPr="00865512">
        <w:rPr>
          <w:lang w:val="ru-RU"/>
        </w:rPr>
        <w:t>ить</w:t>
      </w:r>
      <w:r w:rsidR="00277146" w:rsidRPr="00865512">
        <w:rPr>
          <w:lang w:val="ru-RU"/>
        </w:rPr>
        <w:t xml:space="preserve"> негативны</w:t>
      </w:r>
      <w:r w:rsidR="005F766B" w:rsidRPr="00865512">
        <w:rPr>
          <w:lang w:val="ru-RU"/>
        </w:rPr>
        <w:t>е</w:t>
      </w:r>
      <w:r w:rsidR="00277146" w:rsidRPr="00865512">
        <w:rPr>
          <w:lang w:val="ru-RU"/>
        </w:rPr>
        <w:t xml:space="preserve"> стимул</w:t>
      </w:r>
      <w:r w:rsidR="005F766B" w:rsidRPr="00865512">
        <w:rPr>
          <w:lang w:val="ru-RU"/>
        </w:rPr>
        <w:t>ы</w:t>
      </w:r>
      <w:r w:rsidR="00277146" w:rsidRPr="00865512">
        <w:rPr>
          <w:lang w:val="ru-RU"/>
        </w:rPr>
        <w:t>. Кроме того, будет рассмотрена роль, которую правительства могут играть в развитии инфраструктуры, в рег</w:t>
      </w:r>
      <w:r w:rsidR="00B72E91">
        <w:rPr>
          <w:lang w:val="ru-RU"/>
        </w:rPr>
        <w:t>ламентировании</w:t>
      </w:r>
      <w:r w:rsidR="00277146" w:rsidRPr="00865512">
        <w:rPr>
          <w:lang w:val="ru-RU"/>
        </w:rPr>
        <w:t xml:space="preserve">, мониторинге и в закупках в целях </w:t>
      </w:r>
      <w:r w:rsidR="00420B77" w:rsidRPr="00865512">
        <w:rPr>
          <w:lang w:val="ru-RU"/>
        </w:rPr>
        <w:t>улучшения состояния дел с</w:t>
      </w:r>
      <w:r w:rsidR="00277146" w:rsidRPr="00865512">
        <w:rPr>
          <w:lang w:val="ru-RU"/>
        </w:rPr>
        <w:t xml:space="preserve"> биоразнообрази</w:t>
      </w:r>
      <w:r w:rsidR="00420B77" w:rsidRPr="00865512">
        <w:rPr>
          <w:lang w:val="ru-RU"/>
        </w:rPr>
        <w:t>ем</w:t>
      </w:r>
      <w:r w:rsidR="00277146" w:rsidRPr="00865512">
        <w:rPr>
          <w:lang w:val="ru-RU"/>
        </w:rPr>
        <w:t xml:space="preserve"> и обеспечиваем</w:t>
      </w:r>
      <w:r w:rsidR="00420B77" w:rsidRPr="00865512">
        <w:rPr>
          <w:lang w:val="ru-RU"/>
        </w:rPr>
        <w:t>ым природой вкладом</w:t>
      </w:r>
      <w:r w:rsidR="00277146" w:rsidRPr="00865512">
        <w:rPr>
          <w:lang w:val="ru-RU"/>
        </w:rPr>
        <w:t xml:space="preserve"> на благо человека.</w:t>
      </w:r>
    </w:p>
    <w:p w14:paraId="73C03E66" w14:textId="1D03A5C6" w:rsidR="00277146" w:rsidRPr="00865512" w:rsidRDefault="00AA0CB1" w:rsidP="00865512">
      <w:pPr>
        <w:spacing w:after="120"/>
        <w:ind w:left="1247"/>
        <w:rPr>
          <w:lang w:val="ru-RU"/>
        </w:rPr>
      </w:pPr>
      <w:r w:rsidRPr="00AA0CB1">
        <w:rPr>
          <w:lang w:val="ru-RU"/>
        </w:rPr>
        <w:t>37.</w:t>
      </w:r>
      <w:r w:rsidRPr="00AA0CB1">
        <w:rPr>
          <w:lang w:val="ru-RU"/>
        </w:rPr>
        <w:tab/>
      </w:r>
      <w:r w:rsidR="00277146" w:rsidRPr="00865512">
        <w:rPr>
          <w:lang w:val="ru-RU"/>
        </w:rPr>
        <w:t xml:space="preserve">В главе 6 будет </w:t>
      </w:r>
      <w:r w:rsidR="00ED7F5D" w:rsidRPr="00865512">
        <w:rPr>
          <w:lang w:val="ru-RU"/>
        </w:rPr>
        <w:t xml:space="preserve">дан </w:t>
      </w:r>
      <w:r w:rsidR="00277146" w:rsidRPr="00865512">
        <w:rPr>
          <w:lang w:val="ru-RU"/>
        </w:rPr>
        <w:t>анализ</w:t>
      </w:r>
      <w:r w:rsidR="00ED7F5D" w:rsidRPr="00865512">
        <w:rPr>
          <w:lang w:val="ru-RU"/>
        </w:rPr>
        <w:t xml:space="preserve"> влияния</w:t>
      </w:r>
      <w:r w:rsidR="00277146" w:rsidRPr="00865512">
        <w:rPr>
          <w:lang w:val="ru-RU"/>
        </w:rPr>
        <w:t xml:space="preserve"> на хозяйственную деятельность </w:t>
      </w:r>
      <w:r w:rsidR="00420B77" w:rsidRPr="00865512">
        <w:rPr>
          <w:lang w:val="ru-RU"/>
        </w:rPr>
        <w:t xml:space="preserve">финансового сектора </w:t>
      </w:r>
      <w:r w:rsidR="00277146" w:rsidRPr="00865512">
        <w:rPr>
          <w:lang w:val="ru-RU"/>
        </w:rPr>
        <w:t xml:space="preserve">и финансовых учреждений </w:t>
      </w:r>
      <w:r w:rsidR="00EE09FD" w:rsidRPr="00865512">
        <w:rPr>
          <w:lang w:val="ru-RU"/>
        </w:rPr>
        <w:t xml:space="preserve">различного типа </w:t>
      </w:r>
      <w:r w:rsidR="00277146" w:rsidRPr="00865512">
        <w:rPr>
          <w:lang w:val="ru-RU"/>
        </w:rPr>
        <w:t>через функционир</w:t>
      </w:r>
      <w:r w:rsidR="00EE09FD" w:rsidRPr="00865512">
        <w:rPr>
          <w:lang w:val="ru-RU"/>
        </w:rPr>
        <w:t xml:space="preserve">ующие </w:t>
      </w:r>
      <w:r w:rsidR="00277146" w:rsidRPr="00865512">
        <w:rPr>
          <w:lang w:val="ru-RU"/>
        </w:rPr>
        <w:t>рынк</w:t>
      </w:r>
      <w:r w:rsidR="00EE09FD" w:rsidRPr="00865512">
        <w:rPr>
          <w:lang w:val="ru-RU"/>
        </w:rPr>
        <w:t>и</w:t>
      </w:r>
      <w:r w:rsidR="00ED7F5D" w:rsidRPr="00865512">
        <w:rPr>
          <w:lang w:val="ru-RU"/>
        </w:rPr>
        <w:t xml:space="preserve"> капитала, влияния</w:t>
      </w:r>
      <w:r w:rsidR="00277146" w:rsidRPr="00865512">
        <w:rPr>
          <w:lang w:val="ru-RU"/>
        </w:rPr>
        <w:t xml:space="preserve"> кредиторов и инвесторов (прямое или чер</w:t>
      </w:r>
      <w:r w:rsidR="00ED7F5D" w:rsidRPr="00865512">
        <w:rPr>
          <w:lang w:val="ru-RU"/>
        </w:rPr>
        <w:t>ез рынки собственности), влияния страховой отрасли, влияния</w:t>
      </w:r>
      <w:r w:rsidR="00277146" w:rsidRPr="00865512">
        <w:rPr>
          <w:lang w:val="ru-RU"/>
        </w:rPr>
        <w:t xml:space="preserve"> финансовых аналитиков, а также фактор</w:t>
      </w:r>
      <w:r w:rsidR="00ED7F5D" w:rsidRPr="00865512">
        <w:rPr>
          <w:lang w:val="ru-RU"/>
        </w:rPr>
        <w:t>а</w:t>
      </w:r>
      <w:r w:rsidR="00277146" w:rsidRPr="00865512">
        <w:rPr>
          <w:lang w:val="ru-RU"/>
        </w:rPr>
        <w:t xml:space="preserve"> учета финансовым сектором в своей деятельности проблематики биоразнообразия и вклада природы на благо человека. </w:t>
      </w:r>
      <w:r w:rsidR="00ED7F5D" w:rsidRPr="00865512">
        <w:rPr>
          <w:lang w:val="ru-RU"/>
        </w:rPr>
        <w:t>Б</w:t>
      </w:r>
      <w:r w:rsidR="00277146" w:rsidRPr="00865512">
        <w:rPr>
          <w:lang w:val="ru-RU"/>
        </w:rPr>
        <w:t>удет также дан анализ ряда существующих подходов, направленных на уменьшение негативного воздействия и стимулирование позитивного воздействия на биоразнообразие, таких как экологические, социальные и связанных с управлением рейтинги, фонды воздействия и взаимодействия, а также исключающий скрининг.</w:t>
      </w:r>
    </w:p>
    <w:p w14:paraId="3126C0A6" w14:textId="1793C256" w:rsidR="00277146" w:rsidRPr="00865512" w:rsidRDefault="00AA0CB1" w:rsidP="00AA0CB1">
      <w:pPr>
        <w:spacing w:after="240"/>
        <w:ind w:left="1247"/>
        <w:rPr>
          <w:lang w:val="ru-RU"/>
        </w:rPr>
      </w:pPr>
      <w:r w:rsidRPr="00AA0CB1">
        <w:rPr>
          <w:lang w:val="ru-RU"/>
        </w:rPr>
        <w:t>38.</w:t>
      </w:r>
      <w:r w:rsidRPr="00AA0CB1">
        <w:rPr>
          <w:lang w:val="ru-RU"/>
        </w:rPr>
        <w:tab/>
      </w:r>
      <w:r w:rsidR="00277146" w:rsidRPr="00865512">
        <w:rPr>
          <w:lang w:val="ru-RU"/>
        </w:rPr>
        <w:t>В главе 6 будет описана роль неправительственных организаций, коренных народов и местных общин и потребителей в мониторинге поведения правительств и корпораций и в повышении информированности об обусловленных хозяйст</w:t>
      </w:r>
      <w:r w:rsidR="00ED7F5D" w:rsidRPr="00865512">
        <w:rPr>
          <w:lang w:val="ru-RU"/>
        </w:rPr>
        <w:t>венной деятельностью зависимостях</w:t>
      </w:r>
      <w:r w:rsidR="00277146" w:rsidRPr="00865512">
        <w:rPr>
          <w:lang w:val="ru-RU"/>
        </w:rPr>
        <w:t>, воздействи</w:t>
      </w:r>
      <w:r w:rsidR="00ED7F5D" w:rsidRPr="00865512">
        <w:rPr>
          <w:lang w:val="ru-RU"/>
        </w:rPr>
        <w:t>ях</w:t>
      </w:r>
      <w:r w:rsidR="00277146" w:rsidRPr="00865512">
        <w:rPr>
          <w:lang w:val="ru-RU"/>
        </w:rPr>
        <w:t xml:space="preserve"> и рисках, связанных с утратой биоразнообразия. В ней также будут приведены примеры партнерств с участием многих заинтересованных сторон (правительств, межправительственных организаций, неправительственных организаций и научных кругов), которые содействуют субъектам хозяйственной деятельности в усилиях по сохранению биоразнообразия и обеспечиваемого природой вклада на благо человека.</w:t>
      </w:r>
    </w:p>
    <w:p w14:paraId="36B961DE" w14:textId="731569FE" w:rsidR="00277146" w:rsidRPr="00520BCD" w:rsidRDefault="004D708D" w:rsidP="00520BCD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20BCD">
        <w:rPr>
          <w:b/>
          <w:bCs/>
          <w:sz w:val="28"/>
          <w:szCs w:val="28"/>
          <w:lang w:val="ru-RU"/>
        </w:rPr>
        <w:tab/>
      </w:r>
      <w:r w:rsidR="0055320F" w:rsidRPr="00520BCD">
        <w:rPr>
          <w:b/>
          <w:bCs/>
          <w:sz w:val="28"/>
          <w:szCs w:val="28"/>
          <w:lang w:val="ru-RU"/>
        </w:rPr>
        <w:t>III.</w:t>
      </w:r>
      <w:r w:rsidR="0055320F" w:rsidRPr="00520BCD">
        <w:rPr>
          <w:b/>
          <w:bCs/>
          <w:sz w:val="28"/>
          <w:szCs w:val="28"/>
          <w:lang w:val="ru-RU"/>
        </w:rPr>
        <w:tab/>
        <w:t>График</w:t>
      </w:r>
    </w:p>
    <w:p w14:paraId="00EC5905" w14:textId="50318515" w:rsidR="00277146" w:rsidRPr="00865512" w:rsidRDefault="00520BCD" w:rsidP="00865512">
      <w:pPr>
        <w:spacing w:after="120"/>
        <w:ind w:left="1247"/>
        <w:rPr>
          <w:lang w:val="ru-RU"/>
        </w:rPr>
      </w:pPr>
      <w:r w:rsidRPr="00520BCD">
        <w:rPr>
          <w:lang w:val="ru-RU"/>
        </w:rPr>
        <w:t>39.</w:t>
      </w:r>
      <w:r w:rsidRPr="00520BCD">
        <w:rPr>
          <w:lang w:val="ru-RU"/>
        </w:rPr>
        <w:tab/>
      </w:r>
      <w:r w:rsidR="00277146" w:rsidRPr="00865512">
        <w:rPr>
          <w:lang w:val="ru-RU"/>
        </w:rPr>
        <w:t>В таблице ниже представлен общий график проведения оценки.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23"/>
        <w:gridCol w:w="6912"/>
      </w:tblGrid>
      <w:tr w:rsidR="00277146" w:rsidRPr="00CE7E63" w14:paraId="073795BD" w14:textId="77777777" w:rsidTr="009A5A43">
        <w:trPr>
          <w:trHeight w:val="227"/>
          <w:tblHeader/>
          <w:jc w:val="right"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304A2" w14:textId="77777777" w:rsidR="00277146" w:rsidRPr="00CE7E63" w:rsidRDefault="00277146" w:rsidP="00520B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CE7E63">
              <w:rPr>
                <w:i/>
                <w:iCs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561D9" w14:textId="77777777" w:rsidR="00277146" w:rsidRPr="00CE7E63" w:rsidRDefault="00277146" w:rsidP="00520B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CE7E63">
              <w:rPr>
                <w:i/>
                <w:iCs/>
                <w:sz w:val="18"/>
                <w:szCs w:val="18"/>
                <w:lang w:val="ru-RU"/>
              </w:rPr>
              <w:t xml:space="preserve">Действия </w:t>
            </w:r>
          </w:p>
        </w:tc>
      </w:tr>
      <w:tr w:rsidR="00277146" w:rsidRPr="00CE7E63" w14:paraId="6C74330D" w14:textId="77777777" w:rsidTr="009A5A43">
        <w:trPr>
          <w:trHeight w:val="227"/>
          <w:jc w:val="right"/>
        </w:trPr>
        <w:tc>
          <w:tcPr>
            <w:tcW w:w="83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78196C" w14:textId="72678631" w:rsidR="00277146" w:rsidRPr="00CE7E63" w:rsidRDefault="00277146" w:rsidP="00520B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E7E63">
              <w:rPr>
                <w:b/>
                <w:bCs/>
                <w:sz w:val="18"/>
                <w:szCs w:val="18"/>
                <w:lang w:val="ru-RU"/>
              </w:rPr>
              <w:t>2022</w:t>
            </w:r>
            <w:r w:rsidR="005C3383" w:rsidRPr="00CE7E63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77146" w:rsidRPr="00EA69F0" w14:paraId="635AAC81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40D76C70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912" w:type="dxa"/>
            <w:shd w:val="clear" w:color="auto" w:fill="auto"/>
          </w:tcPr>
          <w:p w14:paraId="2367E220" w14:textId="1E621154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Пленуму на его девятой сессии, которая состоится 3</w:t>
            </w:r>
            <w:r w:rsidR="009A642A">
              <w:rPr>
                <w:sz w:val="18"/>
                <w:szCs w:val="18"/>
                <w:lang w:val="ru-RU"/>
              </w:rPr>
              <w:t>-</w:t>
            </w:r>
            <w:r w:rsidRPr="00CE7E63">
              <w:rPr>
                <w:sz w:val="18"/>
                <w:szCs w:val="18"/>
                <w:lang w:val="ru-RU"/>
              </w:rPr>
              <w:t>9 июля 2022 года, будет предложено утвердить проведение оценки хозяйственной деятельности и биоразнообразия и поручить секретариату создать институциональные механизмы, необходимые для обеспечения технической поддержки, требующейся для начала проведения оценки после десятой сессии (запланированной на апрель или май 2023</w:t>
            </w:r>
            <w:r w:rsidR="00C9053D" w:rsidRPr="00CE7E63">
              <w:rPr>
                <w:sz w:val="18"/>
                <w:szCs w:val="18"/>
                <w:lang w:val="ru-RU"/>
              </w:rPr>
              <w:t> </w:t>
            </w:r>
            <w:r w:rsidRPr="00CE7E63">
              <w:rPr>
                <w:sz w:val="18"/>
                <w:szCs w:val="18"/>
                <w:lang w:val="ru-RU"/>
              </w:rPr>
              <w:t>года)</w:t>
            </w:r>
          </w:p>
        </w:tc>
      </w:tr>
      <w:tr w:rsidR="00277146" w:rsidRPr="00EA69F0" w14:paraId="4D31ADA0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2898CAA0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912" w:type="dxa"/>
            <w:shd w:val="clear" w:color="auto" w:fill="auto"/>
          </w:tcPr>
          <w:p w14:paraId="08A215F9" w14:textId="18D21BF9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М</w:t>
            </w:r>
            <w:r w:rsidR="009A642A">
              <w:rPr>
                <w:sz w:val="18"/>
                <w:szCs w:val="18"/>
                <w:lang w:val="ru-RU"/>
              </w:rPr>
              <w:t>ного</w:t>
            </w:r>
            <w:r w:rsidRPr="00CE7E63">
              <w:rPr>
                <w:sz w:val="18"/>
                <w:szCs w:val="18"/>
                <w:lang w:val="ru-RU"/>
              </w:rPr>
              <w:t>дисциплинарная группа экспертов через секретариат обращается с просьбой к правительствам и другим заинтересованным сторонам выдвигать кандидатуры экспертов, включая специалистов-практиков из деловых кругов и финансового сектора</w:t>
            </w:r>
          </w:p>
        </w:tc>
      </w:tr>
      <w:tr w:rsidR="00277146" w:rsidRPr="00EA69F0" w14:paraId="449183CA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05DEA780" w14:textId="35BED8B5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и четвертый кварталы</w:t>
            </w:r>
          </w:p>
        </w:tc>
        <w:tc>
          <w:tcPr>
            <w:tcW w:w="6912" w:type="dxa"/>
            <w:shd w:val="clear" w:color="auto" w:fill="auto"/>
          </w:tcPr>
          <w:p w14:paraId="49CC7AD8" w14:textId="4D8B1DDC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Многодисциплинарная группа экспертов отбирает сопредседателей по проведению оценки, ведущих авторов-координаторов, ведущих авторов и редакторов-рецензентов в соответствии с процедурами подготовки итоговых материалов МПБЭУ, в том числе путем осуществления процедуры восполнения пробелов в экспертных знаниях</w:t>
            </w:r>
          </w:p>
        </w:tc>
      </w:tr>
      <w:tr w:rsidR="00277146" w:rsidRPr="00EA69F0" w14:paraId="75406580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1D79B5A0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Конец четвертого квартала</w:t>
            </w:r>
          </w:p>
        </w:tc>
        <w:tc>
          <w:tcPr>
            <w:tcW w:w="6912" w:type="dxa"/>
            <w:shd w:val="clear" w:color="auto" w:fill="auto"/>
          </w:tcPr>
          <w:p w14:paraId="61397B69" w14:textId="758C6DFE" w:rsidR="00277146" w:rsidRPr="00CE7E63" w:rsidRDefault="008A6E47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Решения по итогам отбора доводятся до сведения кандидатов</w:t>
            </w:r>
          </w:p>
        </w:tc>
      </w:tr>
      <w:tr w:rsidR="00277146" w:rsidRPr="00CE7E63" w14:paraId="2F9C4748" w14:textId="77777777" w:rsidTr="009A5A43">
        <w:trPr>
          <w:trHeight w:val="227"/>
          <w:jc w:val="right"/>
        </w:trPr>
        <w:tc>
          <w:tcPr>
            <w:tcW w:w="8335" w:type="dxa"/>
            <w:gridSpan w:val="2"/>
            <w:shd w:val="clear" w:color="auto" w:fill="auto"/>
          </w:tcPr>
          <w:p w14:paraId="4282D117" w14:textId="2EA3898C" w:rsidR="00277146" w:rsidRPr="00CE7E63" w:rsidRDefault="00277146" w:rsidP="00520B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E7E63">
              <w:rPr>
                <w:b/>
                <w:bCs/>
                <w:sz w:val="18"/>
                <w:szCs w:val="18"/>
                <w:lang w:val="ru-RU"/>
              </w:rPr>
              <w:t>2023</w:t>
            </w:r>
            <w:r w:rsidR="005C3383" w:rsidRPr="00CE7E63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77146" w:rsidRPr="00EA69F0" w14:paraId="392A4FB3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19676C86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6912" w:type="dxa"/>
            <w:shd w:val="clear" w:color="auto" w:fill="auto"/>
          </w:tcPr>
          <w:p w14:paraId="2FBB2294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Совещание руководящего комитета (сопредседатели, члены Бюро и Многодисциплинарной группы экспертов, назначенные этими органами для </w:t>
            </w:r>
            <w:r w:rsidRPr="00CE7E63">
              <w:rPr>
                <w:sz w:val="18"/>
                <w:szCs w:val="18"/>
                <w:lang w:val="ru-RU"/>
              </w:rPr>
              <w:lastRenderedPageBreak/>
              <w:t>проведения оценки), посвященное планированию первого совещания авторов, и онлайновые подготовительные совещания группы экспертов с целью подготовки к началу оценки</w:t>
            </w:r>
          </w:p>
        </w:tc>
      </w:tr>
      <w:tr w:rsidR="00277146" w:rsidRPr="00EA69F0" w14:paraId="31EA4A0D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274047E4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lastRenderedPageBreak/>
              <w:t xml:space="preserve">Третий квартал </w:t>
            </w:r>
          </w:p>
        </w:tc>
        <w:tc>
          <w:tcPr>
            <w:tcW w:w="6912" w:type="dxa"/>
            <w:shd w:val="clear" w:color="auto" w:fill="auto"/>
          </w:tcPr>
          <w:p w14:paraId="32C45B2B" w14:textId="317A6A2A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Первое совещание авторов с участием сопредседателей, ведущих авторов</w:t>
            </w:r>
            <w:r w:rsidR="00F976F7">
              <w:rPr>
                <w:sz w:val="18"/>
                <w:szCs w:val="18"/>
                <w:lang w:val="ru-RU"/>
              </w:rPr>
              <w:noBreakHyphen/>
            </w:r>
            <w:r w:rsidRPr="00CE7E63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277146" w:rsidRPr="00CE7E63" w14:paraId="016C1B79" w14:textId="77777777" w:rsidTr="009A5A43">
        <w:trPr>
          <w:trHeight w:val="227"/>
          <w:jc w:val="right"/>
        </w:trPr>
        <w:tc>
          <w:tcPr>
            <w:tcW w:w="8335" w:type="dxa"/>
            <w:gridSpan w:val="2"/>
            <w:shd w:val="clear" w:color="auto" w:fill="auto"/>
          </w:tcPr>
          <w:p w14:paraId="0427AEDE" w14:textId="0B2DB3F5" w:rsidR="00277146" w:rsidRPr="00CE7E63" w:rsidRDefault="00277146" w:rsidP="00520B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E7E63">
              <w:rPr>
                <w:b/>
                <w:bCs/>
                <w:sz w:val="18"/>
                <w:szCs w:val="18"/>
                <w:lang w:val="ru-RU"/>
              </w:rPr>
              <w:t>2024</w:t>
            </w:r>
            <w:r w:rsidR="005C3383" w:rsidRPr="00CE7E63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77146" w:rsidRPr="00EA69F0" w14:paraId="30792B3D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2B669380" w14:textId="67D948D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Первый</w:t>
            </w:r>
            <w:r w:rsidR="009A5A43" w:rsidRPr="00CE7E63">
              <w:rPr>
                <w:sz w:val="18"/>
                <w:szCs w:val="18"/>
                <w:lang w:val="ru-RU"/>
              </w:rPr>
              <w:t>-</w:t>
            </w:r>
            <w:r w:rsidRPr="00CE7E63">
              <w:rPr>
                <w:sz w:val="18"/>
                <w:szCs w:val="18"/>
                <w:lang w:val="ru-RU"/>
              </w:rPr>
              <w:t>третий кварталы</w:t>
            </w:r>
          </w:p>
        </w:tc>
        <w:tc>
          <w:tcPr>
            <w:tcW w:w="6912" w:type="dxa"/>
            <w:shd w:val="clear" w:color="auto" w:fill="auto"/>
          </w:tcPr>
          <w:p w14:paraId="1935653A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Подготовка первых проектов глав и тезисов резюме для директивных органов</w:t>
            </w:r>
          </w:p>
        </w:tc>
      </w:tr>
      <w:tr w:rsidR="00277146" w:rsidRPr="00EA69F0" w14:paraId="2E90BA09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337C9818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Конец первого квартала </w:t>
            </w:r>
          </w:p>
        </w:tc>
        <w:tc>
          <w:tcPr>
            <w:tcW w:w="6912" w:type="dxa"/>
            <w:shd w:val="clear" w:color="auto" w:fill="auto"/>
          </w:tcPr>
          <w:p w14:paraId="4DE39324" w14:textId="3409485E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277146" w:rsidRPr="00EA69F0" w14:paraId="03B7FAB1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013DC749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Второй квартал </w:t>
            </w:r>
          </w:p>
        </w:tc>
        <w:tc>
          <w:tcPr>
            <w:tcW w:w="6912" w:type="dxa"/>
            <w:shd w:val="clear" w:color="auto" w:fill="auto"/>
          </w:tcPr>
          <w:p w14:paraId="3A12F118" w14:textId="5BD6F109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Первый внешний обзор (8 недель) </w:t>
            </w:r>
            <w:r w:rsidR="009A5A43" w:rsidRPr="00CE7E63">
              <w:rPr>
                <w:sz w:val="18"/>
                <w:szCs w:val="18"/>
                <w:lang w:val="ru-RU"/>
              </w:rPr>
              <w:t>–</w:t>
            </w:r>
            <w:r w:rsidRPr="00CE7E63">
              <w:rPr>
                <w:sz w:val="18"/>
                <w:szCs w:val="18"/>
                <w:lang w:val="ru-RU"/>
              </w:rPr>
              <w:t xml:space="preserve"> проекты глав и резюме для директивных органов представляются на рассмотрение правительств и экспертов </w:t>
            </w:r>
          </w:p>
        </w:tc>
      </w:tr>
      <w:tr w:rsidR="00277146" w:rsidRPr="00EA69F0" w14:paraId="1C83BB7C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60BF3027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квартал</w:t>
            </w:r>
          </w:p>
          <w:p w14:paraId="27CCEA7D" w14:textId="77777777" w:rsidR="00302006" w:rsidRPr="00CE7E63" w:rsidRDefault="0030200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14:paraId="4419167E" w14:textId="5BCB6539" w:rsidR="00302006" w:rsidRPr="00CE7E63" w:rsidDel="00A76C59" w:rsidRDefault="009A5A43" w:rsidP="007C6E3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br/>
            </w:r>
            <w:r w:rsidR="007C6E35" w:rsidRPr="00CE7E63">
              <w:rPr>
                <w:sz w:val="18"/>
                <w:szCs w:val="18"/>
                <w:lang w:val="ru-RU"/>
              </w:rPr>
              <w:br/>
            </w:r>
            <w:r w:rsidR="00302006" w:rsidRPr="00CE7E63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912" w:type="dxa"/>
            <w:shd w:val="clear" w:color="auto" w:fill="auto"/>
          </w:tcPr>
          <w:p w14:paraId="1180B079" w14:textId="7BA2094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Второе совещание авторов с участием сопредседателей, ведущих авторов</w:t>
            </w:r>
            <w:r w:rsidR="00B54FC1">
              <w:rPr>
                <w:sz w:val="18"/>
                <w:szCs w:val="18"/>
                <w:lang w:val="ru-RU"/>
              </w:rPr>
              <w:noBreakHyphen/>
            </w:r>
            <w:r w:rsidRPr="00CE7E63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10FEDD7D" w14:textId="1488D3B3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277146" w:rsidRPr="00CE7E63" w14:paraId="46935FDB" w14:textId="77777777" w:rsidTr="009A5A43">
        <w:trPr>
          <w:trHeight w:val="227"/>
          <w:jc w:val="right"/>
        </w:trPr>
        <w:tc>
          <w:tcPr>
            <w:tcW w:w="8335" w:type="dxa"/>
            <w:gridSpan w:val="2"/>
            <w:shd w:val="clear" w:color="auto" w:fill="auto"/>
          </w:tcPr>
          <w:p w14:paraId="04BC4AEF" w14:textId="735D699C" w:rsidR="00277146" w:rsidRPr="00CE7E63" w:rsidRDefault="00277146" w:rsidP="00520B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E7E63">
              <w:rPr>
                <w:b/>
                <w:bCs/>
                <w:sz w:val="18"/>
                <w:szCs w:val="18"/>
                <w:lang w:val="ru-RU"/>
              </w:rPr>
              <w:t>2025</w:t>
            </w:r>
            <w:r w:rsidR="005C3383" w:rsidRPr="00CE7E63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77146" w:rsidRPr="00EA69F0" w14:paraId="30CE71AB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1ED134C5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Начало первого квартала</w:t>
            </w:r>
          </w:p>
        </w:tc>
        <w:tc>
          <w:tcPr>
            <w:tcW w:w="6912" w:type="dxa"/>
            <w:shd w:val="clear" w:color="auto" w:fill="auto"/>
          </w:tcPr>
          <w:p w14:paraId="5AE225BC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Внешний обзор резюме для директивных органов правительствами</w:t>
            </w:r>
          </w:p>
        </w:tc>
      </w:tr>
      <w:tr w:rsidR="00277146" w:rsidRPr="00EA69F0" w14:paraId="7C5F087A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7AEB74D3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6912" w:type="dxa"/>
            <w:shd w:val="clear" w:color="auto" w:fill="auto"/>
          </w:tcPr>
          <w:p w14:paraId="35EDBC56" w14:textId="3FC89D90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Онлайновый семинар-практикум по написанию текста для активизации подготовки резюме для директивных органов с участием сопредседателей, ведущих авторов</w:t>
            </w:r>
            <w:r w:rsidR="00D528C8">
              <w:rPr>
                <w:sz w:val="18"/>
                <w:szCs w:val="18"/>
                <w:lang w:val="ru-RU"/>
              </w:rPr>
              <w:noBreakHyphen/>
            </w:r>
            <w:r w:rsidRPr="00CE7E63">
              <w:rPr>
                <w:sz w:val="18"/>
                <w:szCs w:val="18"/>
                <w:lang w:val="ru-RU"/>
              </w:rPr>
              <w:t>координаторов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277146" w:rsidRPr="00EA69F0" w14:paraId="61130F21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64D53D55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912" w:type="dxa"/>
            <w:shd w:val="clear" w:color="auto" w:fill="auto"/>
          </w:tcPr>
          <w:p w14:paraId="639EE063" w14:textId="3C268A44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Авторы дорабатывают проекты глав и проект резюме для директивных органов</w:t>
            </w:r>
          </w:p>
        </w:tc>
      </w:tr>
      <w:tr w:rsidR="00277146" w:rsidRPr="00EA69F0" w14:paraId="3100A8CD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333844AC" w14:textId="0961D68B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912" w:type="dxa"/>
            <w:shd w:val="clear" w:color="auto" w:fill="auto"/>
          </w:tcPr>
          <w:p w14:paraId="10AF529A" w14:textId="37473EEB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Окончательный обзор (6 недель) </w:t>
            </w:r>
            <w:r w:rsidR="007C6E35" w:rsidRPr="00CE7E63">
              <w:rPr>
                <w:sz w:val="18"/>
                <w:szCs w:val="18"/>
                <w:lang w:val="ru-RU"/>
              </w:rPr>
              <w:t>–</w:t>
            </w:r>
            <w:r w:rsidRPr="00CE7E63">
              <w:rPr>
                <w:sz w:val="18"/>
                <w:szCs w:val="18"/>
                <w:lang w:val="ru-RU"/>
              </w:rPr>
              <w:t xml:space="preserve"> проекты глав и резюме для директивных органов представляются на рассмотрение правительств</w:t>
            </w:r>
          </w:p>
        </w:tc>
      </w:tr>
      <w:tr w:rsidR="00277146" w:rsidRPr="00EA69F0" w14:paraId="2DD231FA" w14:textId="77777777" w:rsidTr="009A5A43">
        <w:trPr>
          <w:trHeight w:val="227"/>
          <w:jc w:val="right"/>
        </w:trPr>
        <w:tc>
          <w:tcPr>
            <w:tcW w:w="1423" w:type="dxa"/>
            <w:shd w:val="clear" w:color="auto" w:fill="auto"/>
          </w:tcPr>
          <w:p w14:paraId="01588590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Начало четвертого квартала </w:t>
            </w:r>
          </w:p>
        </w:tc>
        <w:tc>
          <w:tcPr>
            <w:tcW w:w="6912" w:type="dxa"/>
            <w:shd w:val="clear" w:color="auto" w:fill="auto"/>
          </w:tcPr>
          <w:p w14:paraId="3C08848F" w14:textId="5EE96E3F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 xml:space="preserve">Рассмотрение на двенадцатой сессии Пленума резюме для директивных органов на предмет его утверждения и глав </w:t>
            </w:r>
            <w:r w:rsidR="007C6E35" w:rsidRPr="00CE7E63">
              <w:rPr>
                <w:sz w:val="18"/>
                <w:szCs w:val="18"/>
                <w:lang w:val="ru-RU"/>
              </w:rPr>
              <w:t>–</w:t>
            </w:r>
            <w:r w:rsidRPr="00CE7E63">
              <w:rPr>
                <w:sz w:val="18"/>
                <w:szCs w:val="18"/>
                <w:lang w:val="ru-RU"/>
              </w:rPr>
              <w:t xml:space="preserve"> на предмет принятия</w:t>
            </w:r>
          </w:p>
        </w:tc>
      </w:tr>
      <w:tr w:rsidR="00277146" w:rsidRPr="00EA69F0" w14:paraId="71847554" w14:textId="77777777" w:rsidTr="009A5A43">
        <w:trPr>
          <w:trHeight w:val="227"/>
          <w:jc w:val="right"/>
        </w:trPr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</w:tcPr>
          <w:p w14:paraId="73D40275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912" w:type="dxa"/>
            <w:tcBorders>
              <w:bottom w:val="single" w:sz="12" w:space="0" w:color="auto"/>
            </w:tcBorders>
            <w:shd w:val="clear" w:color="auto" w:fill="auto"/>
          </w:tcPr>
          <w:p w14:paraId="276F3D03" w14:textId="77777777" w:rsidR="00277146" w:rsidRPr="00CE7E63" w:rsidRDefault="00277146" w:rsidP="00520B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7E63">
              <w:rPr>
                <w:sz w:val="18"/>
                <w:szCs w:val="18"/>
                <w:lang w:val="ru-RU"/>
              </w:rPr>
              <w:t>Мероприятия в области информационного обеспечения в связи с оценкой</w:t>
            </w:r>
          </w:p>
        </w:tc>
      </w:tr>
    </w:tbl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EA69F0" w14:paraId="5627A948" w14:textId="77777777" w:rsidTr="00543A53">
        <w:tc>
          <w:tcPr>
            <w:tcW w:w="1898" w:type="dxa"/>
          </w:tcPr>
          <w:p w14:paraId="429534B7" w14:textId="77777777" w:rsidR="00FA1F59" w:rsidRPr="00C21FA9" w:rsidRDefault="00FA1F59" w:rsidP="00F95E58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711431F6" w14:textId="77777777" w:rsidR="00FA1F59" w:rsidRPr="00C21FA9" w:rsidRDefault="00FA1F59" w:rsidP="00F95E58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ECD9045" w14:textId="77777777" w:rsidR="00FA1F59" w:rsidRPr="00C21FA9" w:rsidRDefault="00FA1F59" w:rsidP="00F95E58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1F24821B" w14:textId="77777777" w:rsidR="00FA1F59" w:rsidRPr="00C21FA9" w:rsidRDefault="00FA1F59" w:rsidP="00F95E58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56A013E2" w14:textId="77777777" w:rsidR="00FA1F59" w:rsidRPr="00C21FA9" w:rsidRDefault="00FA1F59" w:rsidP="00F95E58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780C5A01" w14:textId="7FFE96D3" w:rsidR="00FA1F59" w:rsidRPr="00C21FA9" w:rsidRDefault="00FA1F59" w:rsidP="00F033BA">
      <w:pPr>
        <w:pStyle w:val="Normal-pool"/>
        <w:rPr>
          <w:lang w:val="ru-RU"/>
        </w:rPr>
      </w:pPr>
    </w:p>
    <w:sectPr w:rsidR="00FA1F59" w:rsidRPr="00C21FA9" w:rsidSect="00F95E58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AEE6" w14:textId="77777777" w:rsidR="00176E1F" w:rsidRDefault="00176E1F">
      <w:r>
        <w:separator/>
      </w:r>
    </w:p>
  </w:endnote>
  <w:endnote w:type="continuationSeparator" w:id="0">
    <w:p w14:paraId="0634734D" w14:textId="77777777" w:rsidR="00176E1F" w:rsidRDefault="00176E1F">
      <w:r>
        <w:continuationSeparator/>
      </w:r>
    </w:p>
  </w:endnote>
  <w:endnote w:type="continuationNotice" w:id="1">
    <w:p w14:paraId="72CFED46" w14:textId="77777777" w:rsidR="00176E1F" w:rsidRDefault="00176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415" w14:textId="77777777" w:rsidR="00B95FB0" w:rsidRPr="00407DBA" w:rsidRDefault="00407DBA" w:rsidP="00B539C2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</w:pPr>
    <w:r>
      <w:fldChar w:fldCharType="begin"/>
    </w:r>
    <w:r>
      <w:instrText xml:space="preserve"> PAGE   \* MERGEFORMAT </w:instrText>
    </w:r>
    <w:r>
      <w:fldChar w:fldCharType="separate"/>
    </w:r>
    <w:r w:rsidR="00E51869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899F0" w14:textId="77777777" w:rsidR="00B95FB0" w:rsidRPr="00407DBA" w:rsidRDefault="00407DBA" w:rsidP="00B539C2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2"/>
      </w:rPr>
      <w:id w:val="19551411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F733745" w14:textId="06E025BB" w:rsidR="00DA3211" w:rsidRPr="00B539C2" w:rsidRDefault="00135F28" w:rsidP="00B539C2">
        <w:pPr>
          <w:pStyle w:val="Footer"/>
          <w:tabs>
            <w:tab w:val="clear" w:pos="4320"/>
            <w:tab w:val="clear" w:pos="8640"/>
          </w:tabs>
          <w:rPr>
            <w:rStyle w:val="Normal-poolChar"/>
            <w:sz w:val="20"/>
            <w:szCs w:val="22"/>
          </w:rPr>
        </w:pPr>
        <w:r w:rsidRPr="00B539C2">
          <w:rPr>
            <w:sz w:val="20"/>
            <w:szCs w:val="22"/>
          </w:rPr>
          <w:t>K220</w:t>
        </w:r>
        <w:r w:rsidR="0055320F" w:rsidRPr="00B539C2">
          <w:rPr>
            <w:sz w:val="20"/>
            <w:szCs w:val="22"/>
          </w:rPr>
          <w:t>116</w:t>
        </w:r>
        <w:r w:rsidR="00B539C2" w:rsidRPr="00B539C2">
          <w:rPr>
            <w:sz w:val="20"/>
            <w:szCs w:val="22"/>
          </w:rPr>
          <w:t>4</w:t>
        </w:r>
        <w:r w:rsidR="0055320F" w:rsidRPr="00B539C2">
          <w:rPr>
            <w:sz w:val="20"/>
            <w:szCs w:val="22"/>
          </w:rPr>
          <w:tab/>
        </w:r>
        <w:r w:rsidR="00A52B94">
          <w:rPr>
            <w:sz w:val="20"/>
            <w:szCs w:val="22"/>
          </w:rPr>
          <w:t>0906</w:t>
        </w:r>
        <w:r w:rsidR="00D52447" w:rsidRPr="00B539C2">
          <w:rPr>
            <w:sz w:val="20"/>
            <w:szCs w:val="22"/>
          </w:rPr>
          <w:t>22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69199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6A2025F" w14:textId="3D23D63E" w:rsidR="00307BF0" w:rsidRPr="00307BF0" w:rsidRDefault="00307BF0" w:rsidP="00307BF0">
        <w:pPr>
          <w:pStyle w:val="Footer"/>
          <w:jc w:val="right"/>
          <w:rPr>
            <w:b/>
            <w:bCs/>
          </w:rPr>
        </w:pPr>
        <w:r w:rsidRPr="00307BF0">
          <w:rPr>
            <w:b/>
            <w:bCs/>
          </w:rPr>
          <w:fldChar w:fldCharType="begin"/>
        </w:r>
        <w:r w:rsidRPr="00307BF0">
          <w:rPr>
            <w:b/>
            <w:bCs/>
          </w:rPr>
          <w:instrText xml:space="preserve"> PAGE   \* MERGEFORMAT </w:instrText>
        </w:r>
        <w:r w:rsidRPr="00307BF0">
          <w:rPr>
            <w:b/>
            <w:bCs/>
          </w:rPr>
          <w:fldChar w:fldCharType="separate"/>
        </w:r>
        <w:r w:rsidR="00ED7F5D">
          <w:rPr>
            <w:b/>
            <w:bCs/>
            <w:noProof/>
          </w:rPr>
          <w:t>4</w:t>
        </w:r>
        <w:r w:rsidRPr="00307BF0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9195" w14:textId="77777777" w:rsidR="00176E1F" w:rsidRPr="008E340B" w:rsidRDefault="00176E1F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49518B2E" w14:textId="77777777" w:rsidR="00176E1F" w:rsidRDefault="00176E1F">
      <w:r>
        <w:continuationSeparator/>
      </w:r>
    </w:p>
  </w:footnote>
  <w:footnote w:type="continuationNotice" w:id="1">
    <w:p w14:paraId="5B57A2AD" w14:textId="77777777" w:rsidR="00176E1F" w:rsidRDefault="00176E1F"/>
  </w:footnote>
  <w:footnote w:id="2">
    <w:p w14:paraId="4C26D0EE" w14:textId="77777777" w:rsidR="005C27B4" w:rsidRPr="00B539C2" w:rsidRDefault="005C27B4" w:rsidP="00B539C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ru-RU"/>
        </w:rPr>
      </w:pPr>
      <w:r w:rsidRPr="00B539C2">
        <w:rPr>
          <w:rStyle w:val="FootnoteReference"/>
          <w:sz w:val="18"/>
          <w:vertAlign w:val="baseline"/>
          <w:lang w:val="ru-RU"/>
        </w:rPr>
        <w:t>*</w:t>
      </w:r>
      <w:r w:rsidRPr="00B539C2">
        <w:rPr>
          <w:sz w:val="18"/>
          <w:szCs w:val="18"/>
          <w:lang w:val="ru-RU"/>
        </w:rPr>
        <w:tab/>
      </w:r>
      <w:r w:rsidRPr="00B539C2">
        <w:rPr>
          <w:sz w:val="18"/>
          <w:szCs w:val="18"/>
          <w:lang w:val="en-US"/>
        </w:rPr>
        <w:t>IPBES</w:t>
      </w:r>
      <w:r w:rsidRPr="00B539C2">
        <w:rPr>
          <w:sz w:val="18"/>
          <w:szCs w:val="18"/>
          <w:lang w:val="ru-RU"/>
        </w:rPr>
        <w:t>/9/1.</w:t>
      </w:r>
    </w:p>
  </w:footnote>
  <w:footnote w:id="3">
    <w:p w14:paraId="72448BC3" w14:textId="5794AC3F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>См. решения МПБЭУ-3/3 и МПБЭУ-4/3.</w:t>
      </w:r>
    </w:p>
  </w:footnote>
  <w:footnote w:id="4">
    <w:p w14:paraId="4AB2B75E" w14:textId="7DA0D93B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 xml:space="preserve">См. решение МПБЭУ-2/4, приложение и решение МПБЭУ-5/1, раздел III, пункт 9. </w:t>
      </w:r>
    </w:p>
  </w:footnote>
  <w:footnote w:id="5">
    <w:p w14:paraId="45317C5F" w14:textId="1EBA9F4D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 xml:space="preserve">Мандаты целевых групп могут быть изменены на десятой сессии Пленума. </w:t>
      </w:r>
    </w:p>
  </w:footnote>
  <w:footnote w:id="6">
    <w:p w14:paraId="167D1F95" w14:textId="787E11FA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 xml:space="preserve">Изложен в решении МПБЭУ-5/1, приложение II. </w:t>
      </w:r>
    </w:p>
  </w:footnote>
  <w:footnote w:id="7">
    <w:p w14:paraId="59314D27" w14:textId="1784AF31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 xml:space="preserve">Мандаты целевых групп могут быть изменены </w:t>
      </w:r>
      <w:r w:rsidR="005D2111">
        <w:rPr>
          <w:szCs w:val="18"/>
          <w:lang w:val="ru-RU"/>
        </w:rPr>
        <w:t>в ходе</w:t>
      </w:r>
      <w:r w:rsidRPr="00C21FA9">
        <w:rPr>
          <w:szCs w:val="18"/>
          <w:lang w:val="ru-RU"/>
        </w:rPr>
        <w:t xml:space="preserve"> десятой сессии Пленума. </w:t>
      </w:r>
    </w:p>
  </w:footnote>
  <w:footnote w:id="8">
    <w:p w14:paraId="5369A995" w14:textId="58419895" w:rsidR="00277146" w:rsidRPr="00C21FA9" w:rsidRDefault="00277146" w:rsidP="0097687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21FA9">
        <w:rPr>
          <w:rStyle w:val="FootnoteReference"/>
          <w:sz w:val="18"/>
          <w:lang w:val="ru-RU"/>
        </w:rPr>
        <w:footnoteRef/>
      </w:r>
      <w:r w:rsidRPr="00C21FA9">
        <w:rPr>
          <w:szCs w:val="18"/>
          <w:lang w:val="ru-RU"/>
        </w:rPr>
        <w:t xml:space="preserve"> </w:t>
      </w:r>
      <w:r w:rsidR="00976871">
        <w:rPr>
          <w:szCs w:val="18"/>
          <w:lang w:val="ru-RU"/>
        </w:rPr>
        <w:tab/>
      </w:r>
      <w:r w:rsidRPr="00C21FA9">
        <w:rPr>
          <w:szCs w:val="18"/>
          <w:lang w:val="ru-RU"/>
        </w:rPr>
        <w:t xml:space="preserve">Мандаты целевых групп могут быть изменены </w:t>
      </w:r>
      <w:r w:rsidR="005D2111">
        <w:rPr>
          <w:szCs w:val="18"/>
          <w:lang w:val="ru-RU"/>
        </w:rPr>
        <w:t>в ходе</w:t>
      </w:r>
      <w:r w:rsidR="005D2111" w:rsidRPr="00C21FA9">
        <w:rPr>
          <w:szCs w:val="18"/>
          <w:lang w:val="ru-RU"/>
        </w:rPr>
        <w:t xml:space="preserve"> </w:t>
      </w:r>
      <w:r w:rsidRPr="00C21FA9">
        <w:rPr>
          <w:szCs w:val="18"/>
          <w:lang w:val="ru-RU"/>
        </w:rPr>
        <w:t xml:space="preserve">десятой сессии Пленума. </w:t>
      </w:r>
    </w:p>
  </w:footnote>
  <w:footnote w:id="9">
    <w:p w14:paraId="179B9FDC" w14:textId="393041CC" w:rsidR="00277146" w:rsidRPr="004D708D" w:rsidRDefault="00277146" w:rsidP="00366FA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4D708D">
        <w:rPr>
          <w:rStyle w:val="FootnoteReference"/>
          <w:sz w:val="18"/>
          <w:lang w:val="ru-RU"/>
        </w:rPr>
        <w:footnoteRef/>
      </w:r>
      <w:r w:rsidRPr="004D708D">
        <w:rPr>
          <w:szCs w:val="18"/>
          <w:lang w:val="ru-RU"/>
        </w:rPr>
        <w:t xml:space="preserve"> </w:t>
      </w:r>
      <w:r w:rsidR="00366FA1">
        <w:rPr>
          <w:szCs w:val="18"/>
          <w:lang w:val="ru-RU"/>
        </w:rPr>
        <w:tab/>
      </w:r>
      <w:r w:rsidRPr="004D708D">
        <w:rPr>
          <w:szCs w:val="18"/>
          <w:lang w:val="ru-RU"/>
        </w:rPr>
        <w:t xml:space="preserve">Мандаты целевых групп могут быть изменены </w:t>
      </w:r>
      <w:r w:rsidR="00006837">
        <w:rPr>
          <w:szCs w:val="18"/>
          <w:lang w:val="ru-RU"/>
        </w:rPr>
        <w:t>в ходе</w:t>
      </w:r>
      <w:r w:rsidRPr="004D708D">
        <w:rPr>
          <w:szCs w:val="18"/>
          <w:lang w:val="ru-RU"/>
        </w:rPr>
        <w:t xml:space="preserve"> десятой сессии Пленума. </w:t>
      </w:r>
    </w:p>
  </w:footnote>
  <w:footnote w:id="10">
    <w:p w14:paraId="48506F85" w14:textId="0B5900B6" w:rsidR="00277146" w:rsidRPr="004D708D" w:rsidRDefault="00277146" w:rsidP="00366FA1">
      <w:pPr>
        <w:pStyle w:val="Footnote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4D708D">
        <w:rPr>
          <w:rStyle w:val="FootnoteReference"/>
          <w:sz w:val="18"/>
          <w:lang w:val="ru-RU"/>
        </w:rPr>
        <w:footnoteRef/>
      </w:r>
      <w:r w:rsidRPr="004D708D">
        <w:rPr>
          <w:szCs w:val="18"/>
          <w:lang w:val="ru-RU"/>
        </w:rPr>
        <w:t xml:space="preserve"> </w:t>
      </w:r>
      <w:r w:rsidR="00366FA1">
        <w:rPr>
          <w:szCs w:val="18"/>
          <w:lang w:val="ru-RU"/>
        </w:rPr>
        <w:tab/>
      </w:r>
      <w:r w:rsidR="00234312">
        <w:rPr>
          <w:szCs w:val="18"/>
          <w:lang w:val="ru-RU"/>
        </w:rPr>
        <w:t>О</w:t>
      </w:r>
      <w:r w:rsidR="00234312" w:rsidRPr="004D708D">
        <w:rPr>
          <w:szCs w:val="18"/>
          <w:lang w:val="ru-RU"/>
        </w:rPr>
        <w:t xml:space="preserve">риентировочные </w:t>
      </w:r>
      <w:r w:rsidR="00234312">
        <w:rPr>
          <w:szCs w:val="18"/>
          <w:lang w:val="ru-RU"/>
        </w:rPr>
        <w:t>п</w:t>
      </w:r>
      <w:r w:rsidR="00006837" w:rsidRPr="004D708D">
        <w:rPr>
          <w:szCs w:val="18"/>
          <w:lang w:val="ru-RU"/>
        </w:rPr>
        <w:t xml:space="preserve">ределы объема </w:t>
      </w:r>
      <w:r w:rsidRPr="004D708D">
        <w:rPr>
          <w:szCs w:val="18"/>
          <w:lang w:val="ru-RU"/>
        </w:rPr>
        <w:t xml:space="preserve">резюме для директивных органов и глав оценки </w:t>
      </w:r>
      <w:r w:rsidR="008373C1">
        <w:rPr>
          <w:szCs w:val="18"/>
          <w:lang w:val="ru-RU"/>
        </w:rPr>
        <w:t>указы</w:t>
      </w:r>
      <w:r w:rsidRPr="004D708D">
        <w:rPr>
          <w:szCs w:val="18"/>
          <w:lang w:val="ru-RU"/>
        </w:rPr>
        <w:t xml:space="preserve">ваются </w:t>
      </w:r>
      <w:r w:rsidR="008373C1">
        <w:rPr>
          <w:szCs w:val="18"/>
          <w:lang w:val="ru-RU"/>
        </w:rPr>
        <w:t xml:space="preserve">как </w:t>
      </w:r>
      <w:r w:rsidRPr="004D708D">
        <w:rPr>
          <w:szCs w:val="18"/>
          <w:lang w:val="ru-RU"/>
        </w:rPr>
        <w:t>количеств</w:t>
      </w:r>
      <w:r w:rsidR="008373C1">
        <w:rPr>
          <w:szCs w:val="18"/>
          <w:lang w:val="ru-RU"/>
        </w:rPr>
        <w:t>о</w:t>
      </w:r>
      <w:r w:rsidRPr="004D708D">
        <w:rPr>
          <w:szCs w:val="18"/>
          <w:lang w:val="ru-RU"/>
        </w:rPr>
        <w:t xml:space="preserve"> слов. </w:t>
      </w:r>
      <w:r w:rsidR="008373C1">
        <w:rPr>
          <w:szCs w:val="18"/>
          <w:lang w:val="ru-RU"/>
        </w:rPr>
        <w:t>Эти объемы</w:t>
      </w:r>
      <w:r w:rsidRPr="004D708D">
        <w:rPr>
          <w:szCs w:val="18"/>
          <w:lang w:val="ru-RU"/>
        </w:rPr>
        <w:t xml:space="preserve"> не включают цитируемую литературу, рисунки и таблицы. Для справки: страница с двумя колонками текста содержит примерно 850 слов. Таким образом, указанные </w:t>
      </w:r>
      <w:r w:rsidR="00341349">
        <w:rPr>
          <w:szCs w:val="18"/>
          <w:lang w:val="ru-RU"/>
        </w:rPr>
        <w:t>пределы объема</w:t>
      </w:r>
      <w:r w:rsidRPr="004D708D">
        <w:rPr>
          <w:szCs w:val="18"/>
          <w:lang w:val="ru-RU"/>
        </w:rPr>
        <w:t xml:space="preserve"> резюме для директивных органов и глав будут соответствовать следующему количеству страниц: резюме для директивных органов: 10 страниц; глава 1: 12 страниц; глава 2: 15 страниц; глава 3: 15</w:t>
      </w:r>
      <w:r w:rsidR="00341349">
        <w:rPr>
          <w:szCs w:val="18"/>
          <w:lang w:val="ru-RU"/>
        </w:rPr>
        <w:t> </w:t>
      </w:r>
      <w:r w:rsidRPr="004D708D">
        <w:rPr>
          <w:szCs w:val="18"/>
          <w:lang w:val="ru-RU"/>
        </w:rPr>
        <w:t>страниц; глава 4: 24 страницы; глава 5: 18 страниц; глава 6: 24 страницы.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C49" w14:textId="6C202826" w:rsidR="00B95FB0" w:rsidRPr="008520C8" w:rsidRDefault="00B95FB0" w:rsidP="00B539C2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</w:pPr>
    <w:r>
      <w:t>IPBES/</w:t>
    </w:r>
    <w:r w:rsidR="00FA1F59">
      <w:t>9</w:t>
    </w:r>
    <w:r>
      <w:t>/</w:t>
    </w:r>
    <w:r w:rsidR="00442B09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77F8" w14:textId="28B13956" w:rsidR="00B95FB0" w:rsidRPr="008520C8" w:rsidRDefault="00B95FB0" w:rsidP="00B539C2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  <w:jc w:val="right"/>
    </w:pPr>
    <w:r w:rsidRPr="00B24A20">
      <w:t>IPBES</w:t>
    </w:r>
    <w:r>
      <w:t>/</w:t>
    </w:r>
    <w:r w:rsidR="00FA1F59">
      <w:t>9</w:t>
    </w:r>
    <w:r>
      <w:t>/</w:t>
    </w:r>
    <w:r w:rsidR="00442B09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2EE" w14:textId="42C71FEA" w:rsidR="000D1FFE" w:rsidRDefault="000D1FFE" w:rsidP="00B611A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CC67" w14:textId="11D8992C" w:rsidR="00B22CB6" w:rsidRDefault="004020C5" w:rsidP="004020C5">
    <w:pPr>
      <w:pStyle w:val="Header-pool"/>
    </w:pPr>
    <w:r>
      <w:t>IPBES/9/8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589F" w14:textId="3D78EF99" w:rsidR="00B22CB6" w:rsidRDefault="004020C5" w:rsidP="004020C5">
    <w:pPr>
      <w:pStyle w:val="Header-pool"/>
      <w:jc w:val="right"/>
    </w:pPr>
    <w:r>
      <w:t>IPBES/9/8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5236" w14:textId="31F151B7" w:rsidR="00530B4B" w:rsidRDefault="00530B4B" w:rsidP="00530B4B">
    <w:pPr>
      <w:pStyle w:val="Header-pool"/>
      <w:jc w:val="right"/>
    </w:pPr>
    <w:r w:rsidRPr="00B24A20">
      <w:t>IPBES</w:t>
    </w:r>
    <w:r>
      <w:t>/9/8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635"/>
    <w:multiLevelType w:val="multilevel"/>
    <w:tmpl w:val="B148B8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812F9"/>
    <w:multiLevelType w:val="hybridMultilevel"/>
    <w:tmpl w:val="FC9A62F0"/>
    <w:lvl w:ilvl="0" w:tplc="2F148F9E">
      <w:start w:val="1"/>
      <w:numFmt w:val="decimal"/>
      <w:lvlText w:val="%1."/>
      <w:lvlJc w:val="left"/>
      <w:pPr>
        <w:ind w:left="720" w:hanging="360"/>
      </w:pPr>
    </w:lvl>
    <w:lvl w:ilvl="1" w:tplc="1C7C10F2">
      <w:start w:val="1"/>
      <w:numFmt w:val="lowerLetter"/>
      <w:lvlText w:val="%2."/>
      <w:lvlJc w:val="left"/>
      <w:pPr>
        <w:ind w:left="1440" w:hanging="360"/>
      </w:pPr>
    </w:lvl>
    <w:lvl w:ilvl="2" w:tplc="4F1E85A6">
      <w:start w:val="1"/>
      <w:numFmt w:val="lowerRoman"/>
      <w:lvlText w:val="%3."/>
      <w:lvlJc w:val="right"/>
      <w:pPr>
        <w:ind w:left="2160" w:hanging="180"/>
      </w:pPr>
    </w:lvl>
    <w:lvl w:ilvl="3" w:tplc="BD6446EE">
      <w:start w:val="1"/>
      <w:numFmt w:val="decimal"/>
      <w:lvlText w:val="%4."/>
      <w:lvlJc w:val="left"/>
      <w:pPr>
        <w:ind w:left="2880" w:hanging="360"/>
      </w:pPr>
    </w:lvl>
    <w:lvl w:ilvl="4" w:tplc="92D8EBC2">
      <w:start w:val="1"/>
      <w:numFmt w:val="lowerLetter"/>
      <w:lvlText w:val="%5."/>
      <w:lvlJc w:val="left"/>
      <w:pPr>
        <w:ind w:left="3600" w:hanging="360"/>
      </w:pPr>
    </w:lvl>
    <w:lvl w:ilvl="5" w:tplc="15140B5E">
      <w:start w:val="1"/>
      <w:numFmt w:val="lowerRoman"/>
      <w:lvlText w:val="%6."/>
      <w:lvlJc w:val="right"/>
      <w:pPr>
        <w:ind w:left="4320" w:hanging="180"/>
      </w:pPr>
    </w:lvl>
    <w:lvl w:ilvl="6" w:tplc="67ACA694">
      <w:start w:val="1"/>
      <w:numFmt w:val="decimal"/>
      <w:lvlText w:val="%7."/>
      <w:lvlJc w:val="left"/>
      <w:pPr>
        <w:ind w:left="5040" w:hanging="360"/>
      </w:pPr>
    </w:lvl>
    <w:lvl w:ilvl="7" w:tplc="306E60A0">
      <w:start w:val="1"/>
      <w:numFmt w:val="lowerLetter"/>
      <w:lvlText w:val="%8."/>
      <w:lvlJc w:val="left"/>
      <w:pPr>
        <w:ind w:left="5760" w:hanging="360"/>
      </w:pPr>
    </w:lvl>
    <w:lvl w:ilvl="8" w:tplc="333C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AED"/>
    <w:multiLevelType w:val="multilevel"/>
    <w:tmpl w:val="ED38FED4"/>
    <w:lvl w:ilvl="0">
      <w:start w:val="1"/>
      <w:numFmt w:val="upperRoman"/>
      <w:lvlText w:val="%1."/>
      <w:lvlJc w:val="left"/>
      <w:pPr>
        <w:ind w:left="2705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66A9D"/>
    <w:multiLevelType w:val="multilevel"/>
    <w:tmpl w:val="DCC62378"/>
    <w:styleLink w:val="Normallist1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52D616ED"/>
    <w:multiLevelType w:val="multilevel"/>
    <w:tmpl w:val="0CB8305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hAnsi="Times New Roman" w:cs="Times New Roman" w:hint="default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BE"/>
    <w:rsid w:val="0000398C"/>
    <w:rsid w:val="00003A00"/>
    <w:rsid w:val="00004D04"/>
    <w:rsid w:val="000067CD"/>
    <w:rsid w:val="00006837"/>
    <w:rsid w:val="00006907"/>
    <w:rsid w:val="00006F96"/>
    <w:rsid w:val="00013001"/>
    <w:rsid w:val="00013746"/>
    <w:rsid w:val="000149E6"/>
    <w:rsid w:val="0001582F"/>
    <w:rsid w:val="000247B0"/>
    <w:rsid w:val="000254B3"/>
    <w:rsid w:val="00026997"/>
    <w:rsid w:val="000278C7"/>
    <w:rsid w:val="000300B6"/>
    <w:rsid w:val="00031B99"/>
    <w:rsid w:val="00033CA9"/>
    <w:rsid w:val="00033E0B"/>
    <w:rsid w:val="00035CCF"/>
    <w:rsid w:val="00035E6B"/>
    <w:rsid w:val="00035EDE"/>
    <w:rsid w:val="00040C38"/>
    <w:rsid w:val="00044259"/>
    <w:rsid w:val="0004530B"/>
    <w:rsid w:val="0004771A"/>
    <w:rsid w:val="00047B94"/>
    <w:rsid w:val="000509B4"/>
    <w:rsid w:val="00051364"/>
    <w:rsid w:val="00051A9C"/>
    <w:rsid w:val="00053992"/>
    <w:rsid w:val="0005530D"/>
    <w:rsid w:val="00055A46"/>
    <w:rsid w:val="0006035B"/>
    <w:rsid w:val="00065148"/>
    <w:rsid w:val="00066CAA"/>
    <w:rsid w:val="000710F0"/>
    <w:rsid w:val="0007118B"/>
    <w:rsid w:val="00071886"/>
    <w:rsid w:val="00073928"/>
    <w:rsid w:val="000742BC"/>
    <w:rsid w:val="00074D0F"/>
    <w:rsid w:val="00076EEB"/>
    <w:rsid w:val="00077492"/>
    <w:rsid w:val="00081FB3"/>
    <w:rsid w:val="00082A0C"/>
    <w:rsid w:val="00083504"/>
    <w:rsid w:val="00086A10"/>
    <w:rsid w:val="00094243"/>
    <w:rsid w:val="000956A3"/>
    <w:rsid w:val="00096060"/>
    <w:rsid w:val="0009640C"/>
    <w:rsid w:val="00096628"/>
    <w:rsid w:val="000A146D"/>
    <w:rsid w:val="000A16BE"/>
    <w:rsid w:val="000A1A65"/>
    <w:rsid w:val="000A4CFF"/>
    <w:rsid w:val="000A70A6"/>
    <w:rsid w:val="000B0942"/>
    <w:rsid w:val="000B22A2"/>
    <w:rsid w:val="000B233F"/>
    <w:rsid w:val="000B77D5"/>
    <w:rsid w:val="000B7C23"/>
    <w:rsid w:val="000C22B3"/>
    <w:rsid w:val="000C2809"/>
    <w:rsid w:val="000C2A52"/>
    <w:rsid w:val="000D1FFE"/>
    <w:rsid w:val="000D210B"/>
    <w:rsid w:val="000D31C0"/>
    <w:rsid w:val="000D31C3"/>
    <w:rsid w:val="000D33C0"/>
    <w:rsid w:val="000D5121"/>
    <w:rsid w:val="000D6941"/>
    <w:rsid w:val="000E23E7"/>
    <w:rsid w:val="000F1953"/>
    <w:rsid w:val="000F3AB7"/>
    <w:rsid w:val="000F45BD"/>
    <w:rsid w:val="000F484C"/>
    <w:rsid w:val="000F53CB"/>
    <w:rsid w:val="000F59A0"/>
    <w:rsid w:val="000F6E8E"/>
    <w:rsid w:val="00101D6B"/>
    <w:rsid w:val="001036A6"/>
    <w:rsid w:val="00105686"/>
    <w:rsid w:val="0010728A"/>
    <w:rsid w:val="0010748A"/>
    <w:rsid w:val="00107BC4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174"/>
    <w:rsid w:val="001339D1"/>
    <w:rsid w:val="00135F28"/>
    <w:rsid w:val="00137C36"/>
    <w:rsid w:val="00140369"/>
    <w:rsid w:val="00140A3D"/>
    <w:rsid w:val="00141910"/>
    <w:rsid w:val="00141A55"/>
    <w:rsid w:val="00144138"/>
    <w:rsid w:val="001446A3"/>
    <w:rsid w:val="00144A8F"/>
    <w:rsid w:val="00144E6E"/>
    <w:rsid w:val="00154C15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6752"/>
    <w:rsid w:val="00176E1F"/>
    <w:rsid w:val="001772A6"/>
    <w:rsid w:val="0018010F"/>
    <w:rsid w:val="00181EC8"/>
    <w:rsid w:val="00183BFF"/>
    <w:rsid w:val="00184349"/>
    <w:rsid w:val="00186746"/>
    <w:rsid w:val="00193BAD"/>
    <w:rsid w:val="00195F33"/>
    <w:rsid w:val="001A1536"/>
    <w:rsid w:val="001A1668"/>
    <w:rsid w:val="001A4E3B"/>
    <w:rsid w:val="001B1617"/>
    <w:rsid w:val="001B44A0"/>
    <w:rsid w:val="001B504B"/>
    <w:rsid w:val="001B5B63"/>
    <w:rsid w:val="001B62D5"/>
    <w:rsid w:val="001B7586"/>
    <w:rsid w:val="001C0DFB"/>
    <w:rsid w:val="001C41F6"/>
    <w:rsid w:val="001C462A"/>
    <w:rsid w:val="001C477B"/>
    <w:rsid w:val="001C61B3"/>
    <w:rsid w:val="001D04FD"/>
    <w:rsid w:val="001D1BB2"/>
    <w:rsid w:val="001D265E"/>
    <w:rsid w:val="001D3874"/>
    <w:rsid w:val="001D522B"/>
    <w:rsid w:val="001D7E75"/>
    <w:rsid w:val="001E1F18"/>
    <w:rsid w:val="001E3B04"/>
    <w:rsid w:val="001E40DE"/>
    <w:rsid w:val="001E56D2"/>
    <w:rsid w:val="001E717F"/>
    <w:rsid w:val="001E7995"/>
    <w:rsid w:val="001E7C76"/>
    <w:rsid w:val="001E7D56"/>
    <w:rsid w:val="001F4701"/>
    <w:rsid w:val="001F5AE3"/>
    <w:rsid w:val="001F75DE"/>
    <w:rsid w:val="00200D58"/>
    <w:rsid w:val="002013BE"/>
    <w:rsid w:val="002030D2"/>
    <w:rsid w:val="00204ACF"/>
    <w:rsid w:val="00204C90"/>
    <w:rsid w:val="00205B4A"/>
    <w:rsid w:val="002063A4"/>
    <w:rsid w:val="00206703"/>
    <w:rsid w:val="002069EA"/>
    <w:rsid w:val="0021145B"/>
    <w:rsid w:val="002135DE"/>
    <w:rsid w:val="0021458E"/>
    <w:rsid w:val="002146B9"/>
    <w:rsid w:val="00217178"/>
    <w:rsid w:val="002206AA"/>
    <w:rsid w:val="002255A8"/>
    <w:rsid w:val="00227347"/>
    <w:rsid w:val="00230D83"/>
    <w:rsid w:val="00232BD8"/>
    <w:rsid w:val="00233E65"/>
    <w:rsid w:val="00234312"/>
    <w:rsid w:val="0023472A"/>
    <w:rsid w:val="0023517A"/>
    <w:rsid w:val="002369A9"/>
    <w:rsid w:val="00237E55"/>
    <w:rsid w:val="00241570"/>
    <w:rsid w:val="00241EF3"/>
    <w:rsid w:val="00243702"/>
    <w:rsid w:val="00243D36"/>
    <w:rsid w:val="00246854"/>
    <w:rsid w:val="00247707"/>
    <w:rsid w:val="00247AA6"/>
    <w:rsid w:val="00250606"/>
    <w:rsid w:val="002534F8"/>
    <w:rsid w:val="00253B16"/>
    <w:rsid w:val="00254044"/>
    <w:rsid w:val="00254CD1"/>
    <w:rsid w:val="002550DE"/>
    <w:rsid w:val="00255F1B"/>
    <w:rsid w:val="0026018E"/>
    <w:rsid w:val="00262E3D"/>
    <w:rsid w:val="00264E7C"/>
    <w:rsid w:val="00265D2A"/>
    <w:rsid w:val="0026656F"/>
    <w:rsid w:val="00267F6F"/>
    <w:rsid w:val="00275FD3"/>
    <w:rsid w:val="002761A9"/>
    <w:rsid w:val="00277146"/>
    <w:rsid w:val="00280581"/>
    <w:rsid w:val="00282173"/>
    <w:rsid w:val="002837D2"/>
    <w:rsid w:val="0028557B"/>
    <w:rsid w:val="00286740"/>
    <w:rsid w:val="002874CC"/>
    <w:rsid w:val="00290C0C"/>
    <w:rsid w:val="002910FA"/>
    <w:rsid w:val="002929D8"/>
    <w:rsid w:val="00293967"/>
    <w:rsid w:val="0029478F"/>
    <w:rsid w:val="002A237D"/>
    <w:rsid w:val="002A4C53"/>
    <w:rsid w:val="002A4DD9"/>
    <w:rsid w:val="002A650A"/>
    <w:rsid w:val="002A693B"/>
    <w:rsid w:val="002A718E"/>
    <w:rsid w:val="002A7945"/>
    <w:rsid w:val="002B0672"/>
    <w:rsid w:val="002B0FF1"/>
    <w:rsid w:val="002B247F"/>
    <w:rsid w:val="002B26A8"/>
    <w:rsid w:val="002B2737"/>
    <w:rsid w:val="002B27F6"/>
    <w:rsid w:val="002B5B7B"/>
    <w:rsid w:val="002B61F6"/>
    <w:rsid w:val="002C1316"/>
    <w:rsid w:val="002C145D"/>
    <w:rsid w:val="002C2C3E"/>
    <w:rsid w:val="002C3038"/>
    <w:rsid w:val="002C533E"/>
    <w:rsid w:val="002C5686"/>
    <w:rsid w:val="002C7D1D"/>
    <w:rsid w:val="002D027F"/>
    <w:rsid w:val="002D0937"/>
    <w:rsid w:val="002D3F03"/>
    <w:rsid w:val="002D7A85"/>
    <w:rsid w:val="002D7B60"/>
    <w:rsid w:val="002E10AB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2F70AF"/>
    <w:rsid w:val="003019E2"/>
    <w:rsid w:val="00302006"/>
    <w:rsid w:val="0030271C"/>
    <w:rsid w:val="00303337"/>
    <w:rsid w:val="00304948"/>
    <w:rsid w:val="00306862"/>
    <w:rsid w:val="00307BF0"/>
    <w:rsid w:val="0031228B"/>
    <w:rsid w:val="0031413F"/>
    <w:rsid w:val="00314727"/>
    <w:rsid w:val="003148BB"/>
    <w:rsid w:val="00314911"/>
    <w:rsid w:val="00315E94"/>
    <w:rsid w:val="00317976"/>
    <w:rsid w:val="0032445A"/>
    <w:rsid w:val="00332346"/>
    <w:rsid w:val="00333853"/>
    <w:rsid w:val="003340B0"/>
    <w:rsid w:val="00334BAE"/>
    <w:rsid w:val="00335D88"/>
    <w:rsid w:val="00337A13"/>
    <w:rsid w:val="00340280"/>
    <w:rsid w:val="003404B2"/>
    <w:rsid w:val="0034080D"/>
    <w:rsid w:val="003409EF"/>
    <w:rsid w:val="00341349"/>
    <w:rsid w:val="00342444"/>
    <w:rsid w:val="003442DB"/>
    <w:rsid w:val="00345569"/>
    <w:rsid w:val="00352726"/>
    <w:rsid w:val="00354020"/>
    <w:rsid w:val="00355EA9"/>
    <w:rsid w:val="003578DE"/>
    <w:rsid w:val="00360464"/>
    <w:rsid w:val="0036458A"/>
    <w:rsid w:val="00366EBE"/>
    <w:rsid w:val="00366FA1"/>
    <w:rsid w:val="00367C63"/>
    <w:rsid w:val="003732D8"/>
    <w:rsid w:val="003734E0"/>
    <w:rsid w:val="0037389E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32C8"/>
    <w:rsid w:val="003A4FD0"/>
    <w:rsid w:val="003A5245"/>
    <w:rsid w:val="003A66BF"/>
    <w:rsid w:val="003A69D1"/>
    <w:rsid w:val="003A7705"/>
    <w:rsid w:val="003A77F1"/>
    <w:rsid w:val="003B1545"/>
    <w:rsid w:val="003B28D0"/>
    <w:rsid w:val="003B2B20"/>
    <w:rsid w:val="003B5CFF"/>
    <w:rsid w:val="003C409D"/>
    <w:rsid w:val="003C5A14"/>
    <w:rsid w:val="003C5BA6"/>
    <w:rsid w:val="003C5FAC"/>
    <w:rsid w:val="003C65E1"/>
    <w:rsid w:val="003C6ABD"/>
    <w:rsid w:val="003C6F67"/>
    <w:rsid w:val="003D2432"/>
    <w:rsid w:val="003D4107"/>
    <w:rsid w:val="003D59AE"/>
    <w:rsid w:val="003E04E3"/>
    <w:rsid w:val="003E4A54"/>
    <w:rsid w:val="003E51E1"/>
    <w:rsid w:val="003E53C3"/>
    <w:rsid w:val="003E57FD"/>
    <w:rsid w:val="003F0A6F"/>
    <w:rsid w:val="003F0C27"/>
    <w:rsid w:val="003F0E85"/>
    <w:rsid w:val="003F561B"/>
    <w:rsid w:val="003F6047"/>
    <w:rsid w:val="00400471"/>
    <w:rsid w:val="004020C5"/>
    <w:rsid w:val="00404DE9"/>
    <w:rsid w:val="004053C3"/>
    <w:rsid w:val="00405D77"/>
    <w:rsid w:val="0040625A"/>
    <w:rsid w:val="00407DBA"/>
    <w:rsid w:val="00410098"/>
    <w:rsid w:val="004100EA"/>
    <w:rsid w:val="00410C55"/>
    <w:rsid w:val="0041367C"/>
    <w:rsid w:val="00413ADD"/>
    <w:rsid w:val="00415145"/>
    <w:rsid w:val="00416854"/>
    <w:rsid w:val="00417725"/>
    <w:rsid w:val="00420B77"/>
    <w:rsid w:val="00423459"/>
    <w:rsid w:val="00424992"/>
    <w:rsid w:val="00424A9E"/>
    <w:rsid w:val="004279B4"/>
    <w:rsid w:val="00431621"/>
    <w:rsid w:val="004335EC"/>
    <w:rsid w:val="00433BDB"/>
    <w:rsid w:val="00435662"/>
    <w:rsid w:val="00437B82"/>
    <w:rsid w:val="00437F26"/>
    <w:rsid w:val="004427FD"/>
    <w:rsid w:val="00442B09"/>
    <w:rsid w:val="004432F8"/>
    <w:rsid w:val="00444097"/>
    <w:rsid w:val="00444C14"/>
    <w:rsid w:val="00445487"/>
    <w:rsid w:val="00445E5B"/>
    <w:rsid w:val="00446553"/>
    <w:rsid w:val="004509A1"/>
    <w:rsid w:val="00454769"/>
    <w:rsid w:val="00454983"/>
    <w:rsid w:val="00461EBE"/>
    <w:rsid w:val="00464A77"/>
    <w:rsid w:val="00466991"/>
    <w:rsid w:val="0047064C"/>
    <w:rsid w:val="00471270"/>
    <w:rsid w:val="00471D6A"/>
    <w:rsid w:val="00473F1F"/>
    <w:rsid w:val="004774FF"/>
    <w:rsid w:val="004868B8"/>
    <w:rsid w:val="00491D1C"/>
    <w:rsid w:val="004A0598"/>
    <w:rsid w:val="004A0FE9"/>
    <w:rsid w:val="004A1A72"/>
    <w:rsid w:val="004A276F"/>
    <w:rsid w:val="004A345B"/>
    <w:rsid w:val="004A42E1"/>
    <w:rsid w:val="004A56B8"/>
    <w:rsid w:val="004B162C"/>
    <w:rsid w:val="004B2401"/>
    <w:rsid w:val="004B3F89"/>
    <w:rsid w:val="004B505B"/>
    <w:rsid w:val="004B68FF"/>
    <w:rsid w:val="004C0870"/>
    <w:rsid w:val="004C10B0"/>
    <w:rsid w:val="004C2AED"/>
    <w:rsid w:val="004C3DBE"/>
    <w:rsid w:val="004C44F2"/>
    <w:rsid w:val="004C4940"/>
    <w:rsid w:val="004C5C96"/>
    <w:rsid w:val="004D06A4"/>
    <w:rsid w:val="004D4A0F"/>
    <w:rsid w:val="004D4D95"/>
    <w:rsid w:val="004D708D"/>
    <w:rsid w:val="004F1A81"/>
    <w:rsid w:val="004F32EC"/>
    <w:rsid w:val="004F466E"/>
    <w:rsid w:val="004F5670"/>
    <w:rsid w:val="004F5678"/>
    <w:rsid w:val="004F5D44"/>
    <w:rsid w:val="004F6A0E"/>
    <w:rsid w:val="004F7CD7"/>
    <w:rsid w:val="00500143"/>
    <w:rsid w:val="00500AAE"/>
    <w:rsid w:val="0050337B"/>
    <w:rsid w:val="00503F35"/>
    <w:rsid w:val="0050550B"/>
    <w:rsid w:val="005102AE"/>
    <w:rsid w:val="00510A20"/>
    <w:rsid w:val="00510B94"/>
    <w:rsid w:val="0051220F"/>
    <w:rsid w:val="005127BC"/>
    <w:rsid w:val="00512B6E"/>
    <w:rsid w:val="0051306C"/>
    <w:rsid w:val="00513654"/>
    <w:rsid w:val="005140C4"/>
    <w:rsid w:val="00515520"/>
    <w:rsid w:val="00517857"/>
    <w:rsid w:val="00520BCD"/>
    <w:rsid w:val="005218D9"/>
    <w:rsid w:val="005240EF"/>
    <w:rsid w:val="00527B09"/>
    <w:rsid w:val="00527F80"/>
    <w:rsid w:val="00530B4B"/>
    <w:rsid w:val="00531443"/>
    <w:rsid w:val="0053240D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20F"/>
    <w:rsid w:val="005537BD"/>
    <w:rsid w:val="005556BC"/>
    <w:rsid w:val="005563CC"/>
    <w:rsid w:val="005569BC"/>
    <w:rsid w:val="0056012A"/>
    <w:rsid w:val="0056312E"/>
    <w:rsid w:val="00566C86"/>
    <w:rsid w:val="00566FB4"/>
    <w:rsid w:val="00567A02"/>
    <w:rsid w:val="0057021E"/>
    <w:rsid w:val="00572FF5"/>
    <w:rsid w:val="0057315F"/>
    <w:rsid w:val="00576104"/>
    <w:rsid w:val="00577605"/>
    <w:rsid w:val="00580A34"/>
    <w:rsid w:val="00580E59"/>
    <w:rsid w:val="00580F3E"/>
    <w:rsid w:val="00581457"/>
    <w:rsid w:val="0058489B"/>
    <w:rsid w:val="005856D2"/>
    <w:rsid w:val="005871D4"/>
    <w:rsid w:val="00590F91"/>
    <w:rsid w:val="005928D1"/>
    <w:rsid w:val="00592D62"/>
    <w:rsid w:val="00594B95"/>
    <w:rsid w:val="005950C5"/>
    <w:rsid w:val="005A0AD1"/>
    <w:rsid w:val="005A1706"/>
    <w:rsid w:val="005A1727"/>
    <w:rsid w:val="005A1B89"/>
    <w:rsid w:val="005B0DEE"/>
    <w:rsid w:val="005B253A"/>
    <w:rsid w:val="005B3468"/>
    <w:rsid w:val="005B5A0D"/>
    <w:rsid w:val="005C0AFC"/>
    <w:rsid w:val="005C27B4"/>
    <w:rsid w:val="005C3383"/>
    <w:rsid w:val="005C67C8"/>
    <w:rsid w:val="005D0249"/>
    <w:rsid w:val="005D2111"/>
    <w:rsid w:val="005D3E47"/>
    <w:rsid w:val="005D6E8C"/>
    <w:rsid w:val="005E1FE2"/>
    <w:rsid w:val="005E20B2"/>
    <w:rsid w:val="005E33E1"/>
    <w:rsid w:val="005E41BF"/>
    <w:rsid w:val="005E775D"/>
    <w:rsid w:val="005F04BD"/>
    <w:rsid w:val="005F066E"/>
    <w:rsid w:val="005F06C5"/>
    <w:rsid w:val="005F100C"/>
    <w:rsid w:val="005F68DA"/>
    <w:rsid w:val="005F766B"/>
    <w:rsid w:val="00600686"/>
    <w:rsid w:val="00601B9B"/>
    <w:rsid w:val="0060281F"/>
    <w:rsid w:val="006039BC"/>
    <w:rsid w:val="0060720A"/>
    <w:rsid w:val="0060773B"/>
    <w:rsid w:val="006103AC"/>
    <w:rsid w:val="00614465"/>
    <w:rsid w:val="006157B5"/>
    <w:rsid w:val="0061664A"/>
    <w:rsid w:val="006169C8"/>
    <w:rsid w:val="00616EBB"/>
    <w:rsid w:val="00620592"/>
    <w:rsid w:val="00620E34"/>
    <w:rsid w:val="00621739"/>
    <w:rsid w:val="00623423"/>
    <w:rsid w:val="0062430E"/>
    <w:rsid w:val="00625301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2F8D"/>
    <w:rsid w:val="006431A6"/>
    <w:rsid w:val="006451EE"/>
    <w:rsid w:val="006459F6"/>
    <w:rsid w:val="006501AD"/>
    <w:rsid w:val="00650361"/>
    <w:rsid w:val="00651BFA"/>
    <w:rsid w:val="00651EF8"/>
    <w:rsid w:val="00652FEE"/>
    <w:rsid w:val="00654475"/>
    <w:rsid w:val="006552A2"/>
    <w:rsid w:val="00657A61"/>
    <w:rsid w:val="0066093D"/>
    <w:rsid w:val="00660E09"/>
    <w:rsid w:val="00661A50"/>
    <w:rsid w:val="006625CF"/>
    <w:rsid w:val="00663561"/>
    <w:rsid w:val="00665A4B"/>
    <w:rsid w:val="00665D0A"/>
    <w:rsid w:val="006744B2"/>
    <w:rsid w:val="00674D0B"/>
    <w:rsid w:val="00674F0B"/>
    <w:rsid w:val="00676210"/>
    <w:rsid w:val="006767D3"/>
    <w:rsid w:val="00680844"/>
    <w:rsid w:val="0068303F"/>
    <w:rsid w:val="00684BC4"/>
    <w:rsid w:val="00692E2A"/>
    <w:rsid w:val="006943A8"/>
    <w:rsid w:val="0069482B"/>
    <w:rsid w:val="00695AE5"/>
    <w:rsid w:val="006A3340"/>
    <w:rsid w:val="006A4E03"/>
    <w:rsid w:val="006A5370"/>
    <w:rsid w:val="006A5DEE"/>
    <w:rsid w:val="006A76F2"/>
    <w:rsid w:val="006B164F"/>
    <w:rsid w:val="006B50DB"/>
    <w:rsid w:val="006C10B1"/>
    <w:rsid w:val="006C21EC"/>
    <w:rsid w:val="006C3EAE"/>
    <w:rsid w:val="006C441F"/>
    <w:rsid w:val="006C5665"/>
    <w:rsid w:val="006D44CE"/>
    <w:rsid w:val="006D62F7"/>
    <w:rsid w:val="006D7EFB"/>
    <w:rsid w:val="006E2544"/>
    <w:rsid w:val="006E54C2"/>
    <w:rsid w:val="006E6672"/>
    <w:rsid w:val="006E6722"/>
    <w:rsid w:val="006E7777"/>
    <w:rsid w:val="006F0854"/>
    <w:rsid w:val="006F188E"/>
    <w:rsid w:val="006F2773"/>
    <w:rsid w:val="006F6270"/>
    <w:rsid w:val="006F6452"/>
    <w:rsid w:val="006F7CEF"/>
    <w:rsid w:val="00701DB8"/>
    <w:rsid w:val="007027B9"/>
    <w:rsid w:val="00710D33"/>
    <w:rsid w:val="007114EE"/>
    <w:rsid w:val="00715E88"/>
    <w:rsid w:val="00717621"/>
    <w:rsid w:val="00721848"/>
    <w:rsid w:val="0072413C"/>
    <w:rsid w:val="007255CD"/>
    <w:rsid w:val="00726546"/>
    <w:rsid w:val="007272A9"/>
    <w:rsid w:val="00727BC1"/>
    <w:rsid w:val="0073003A"/>
    <w:rsid w:val="00731E23"/>
    <w:rsid w:val="007322BD"/>
    <w:rsid w:val="00734CAA"/>
    <w:rsid w:val="00736319"/>
    <w:rsid w:val="007418EA"/>
    <w:rsid w:val="00742A3E"/>
    <w:rsid w:val="007454AF"/>
    <w:rsid w:val="00746D05"/>
    <w:rsid w:val="007476C3"/>
    <w:rsid w:val="0075169A"/>
    <w:rsid w:val="007538EE"/>
    <w:rsid w:val="0075533C"/>
    <w:rsid w:val="007554EA"/>
    <w:rsid w:val="007556DB"/>
    <w:rsid w:val="00756761"/>
    <w:rsid w:val="00756B25"/>
    <w:rsid w:val="00756B2D"/>
    <w:rsid w:val="00757581"/>
    <w:rsid w:val="00760169"/>
    <w:rsid w:val="00760ECB"/>
    <w:rsid w:val="007611A0"/>
    <w:rsid w:val="00761A67"/>
    <w:rsid w:val="00761C3B"/>
    <w:rsid w:val="007637BF"/>
    <w:rsid w:val="00764A22"/>
    <w:rsid w:val="00766956"/>
    <w:rsid w:val="00766FC6"/>
    <w:rsid w:val="00774907"/>
    <w:rsid w:val="007756D9"/>
    <w:rsid w:val="00776D4E"/>
    <w:rsid w:val="00777061"/>
    <w:rsid w:val="007806CC"/>
    <w:rsid w:val="0078070A"/>
    <w:rsid w:val="007817A5"/>
    <w:rsid w:val="007844C5"/>
    <w:rsid w:val="00784F0D"/>
    <w:rsid w:val="007916FD"/>
    <w:rsid w:val="00791D40"/>
    <w:rsid w:val="00792969"/>
    <w:rsid w:val="007934D0"/>
    <w:rsid w:val="00793B47"/>
    <w:rsid w:val="0079434B"/>
    <w:rsid w:val="00794A5A"/>
    <w:rsid w:val="007961E6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B7D1B"/>
    <w:rsid w:val="007C055E"/>
    <w:rsid w:val="007C0C2F"/>
    <w:rsid w:val="007C2541"/>
    <w:rsid w:val="007C5215"/>
    <w:rsid w:val="007C6E35"/>
    <w:rsid w:val="007C7D99"/>
    <w:rsid w:val="007D1196"/>
    <w:rsid w:val="007D140C"/>
    <w:rsid w:val="007D3681"/>
    <w:rsid w:val="007D4345"/>
    <w:rsid w:val="007D6383"/>
    <w:rsid w:val="007D66A8"/>
    <w:rsid w:val="007E003F"/>
    <w:rsid w:val="007E0B2C"/>
    <w:rsid w:val="007E26D6"/>
    <w:rsid w:val="007E31B4"/>
    <w:rsid w:val="007E5B0C"/>
    <w:rsid w:val="007E5C26"/>
    <w:rsid w:val="007E718A"/>
    <w:rsid w:val="007F2AC9"/>
    <w:rsid w:val="007F4E60"/>
    <w:rsid w:val="007F4F77"/>
    <w:rsid w:val="0080032C"/>
    <w:rsid w:val="00802756"/>
    <w:rsid w:val="00805157"/>
    <w:rsid w:val="00806D29"/>
    <w:rsid w:val="0080712E"/>
    <w:rsid w:val="0081058C"/>
    <w:rsid w:val="00811C68"/>
    <w:rsid w:val="00812F59"/>
    <w:rsid w:val="008164F2"/>
    <w:rsid w:val="00817907"/>
    <w:rsid w:val="00821395"/>
    <w:rsid w:val="008221C5"/>
    <w:rsid w:val="008230CB"/>
    <w:rsid w:val="00823DC6"/>
    <w:rsid w:val="00824D98"/>
    <w:rsid w:val="00830E26"/>
    <w:rsid w:val="00833730"/>
    <w:rsid w:val="00835E00"/>
    <w:rsid w:val="008373C1"/>
    <w:rsid w:val="00843576"/>
    <w:rsid w:val="00843B64"/>
    <w:rsid w:val="008445D8"/>
    <w:rsid w:val="00844DC2"/>
    <w:rsid w:val="00845065"/>
    <w:rsid w:val="008465E3"/>
    <w:rsid w:val="008478FC"/>
    <w:rsid w:val="0085171F"/>
    <w:rsid w:val="008520C8"/>
    <w:rsid w:val="00853C30"/>
    <w:rsid w:val="00855D9C"/>
    <w:rsid w:val="00855F33"/>
    <w:rsid w:val="0085746B"/>
    <w:rsid w:val="00861971"/>
    <w:rsid w:val="00861A0D"/>
    <w:rsid w:val="00865512"/>
    <w:rsid w:val="00865A27"/>
    <w:rsid w:val="00867BFF"/>
    <w:rsid w:val="00871729"/>
    <w:rsid w:val="00873CBF"/>
    <w:rsid w:val="00873D90"/>
    <w:rsid w:val="00875CDC"/>
    <w:rsid w:val="00881E16"/>
    <w:rsid w:val="00882A2C"/>
    <w:rsid w:val="0088480A"/>
    <w:rsid w:val="00886752"/>
    <w:rsid w:val="0088757A"/>
    <w:rsid w:val="00890C57"/>
    <w:rsid w:val="008918FF"/>
    <w:rsid w:val="008925F2"/>
    <w:rsid w:val="00893CF2"/>
    <w:rsid w:val="00894657"/>
    <w:rsid w:val="008957DD"/>
    <w:rsid w:val="00895C25"/>
    <w:rsid w:val="00897D98"/>
    <w:rsid w:val="008A203D"/>
    <w:rsid w:val="008A6DF2"/>
    <w:rsid w:val="008A6E47"/>
    <w:rsid w:val="008A7807"/>
    <w:rsid w:val="008B0F31"/>
    <w:rsid w:val="008B159C"/>
    <w:rsid w:val="008B199F"/>
    <w:rsid w:val="008B2F5A"/>
    <w:rsid w:val="008B37DC"/>
    <w:rsid w:val="008B4CC9"/>
    <w:rsid w:val="008B5F7A"/>
    <w:rsid w:val="008C5393"/>
    <w:rsid w:val="008C58CB"/>
    <w:rsid w:val="008C6742"/>
    <w:rsid w:val="008D00FC"/>
    <w:rsid w:val="008D0B06"/>
    <w:rsid w:val="008D58A6"/>
    <w:rsid w:val="008D5BCC"/>
    <w:rsid w:val="008D60E1"/>
    <w:rsid w:val="008D7C99"/>
    <w:rsid w:val="008D7F72"/>
    <w:rsid w:val="008E0FCB"/>
    <w:rsid w:val="008E340B"/>
    <w:rsid w:val="008F0079"/>
    <w:rsid w:val="008F2540"/>
    <w:rsid w:val="008F42BA"/>
    <w:rsid w:val="008F5905"/>
    <w:rsid w:val="008F68CE"/>
    <w:rsid w:val="009021BD"/>
    <w:rsid w:val="00903512"/>
    <w:rsid w:val="00911555"/>
    <w:rsid w:val="00913ABC"/>
    <w:rsid w:val="0092178C"/>
    <w:rsid w:val="0092574B"/>
    <w:rsid w:val="00925D83"/>
    <w:rsid w:val="0092741A"/>
    <w:rsid w:val="00930B88"/>
    <w:rsid w:val="00933474"/>
    <w:rsid w:val="00933AC1"/>
    <w:rsid w:val="00934F7F"/>
    <w:rsid w:val="00936099"/>
    <w:rsid w:val="009369C6"/>
    <w:rsid w:val="00940B24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5D5D"/>
    <w:rsid w:val="009564A6"/>
    <w:rsid w:val="00963C1B"/>
    <w:rsid w:val="009642B5"/>
    <w:rsid w:val="0096571D"/>
    <w:rsid w:val="00967621"/>
    <w:rsid w:val="00967E6A"/>
    <w:rsid w:val="00971A42"/>
    <w:rsid w:val="009761A8"/>
    <w:rsid w:val="00976871"/>
    <w:rsid w:val="009821A7"/>
    <w:rsid w:val="00983D1E"/>
    <w:rsid w:val="00985BAD"/>
    <w:rsid w:val="00985DE2"/>
    <w:rsid w:val="00990F34"/>
    <w:rsid w:val="009930C2"/>
    <w:rsid w:val="00993832"/>
    <w:rsid w:val="00994ADE"/>
    <w:rsid w:val="009A48FF"/>
    <w:rsid w:val="009A53F8"/>
    <w:rsid w:val="009A5A43"/>
    <w:rsid w:val="009A642A"/>
    <w:rsid w:val="009B0B83"/>
    <w:rsid w:val="009B423E"/>
    <w:rsid w:val="009B4293"/>
    <w:rsid w:val="009B4860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D51C6"/>
    <w:rsid w:val="009E08B9"/>
    <w:rsid w:val="009E1617"/>
    <w:rsid w:val="009E307E"/>
    <w:rsid w:val="009E6111"/>
    <w:rsid w:val="009F0706"/>
    <w:rsid w:val="009F188E"/>
    <w:rsid w:val="009F3756"/>
    <w:rsid w:val="009F4C98"/>
    <w:rsid w:val="009F58E4"/>
    <w:rsid w:val="009F7011"/>
    <w:rsid w:val="009F7E87"/>
    <w:rsid w:val="00A003D4"/>
    <w:rsid w:val="00A00BD5"/>
    <w:rsid w:val="00A0212E"/>
    <w:rsid w:val="00A02594"/>
    <w:rsid w:val="00A02CF6"/>
    <w:rsid w:val="00A02DE6"/>
    <w:rsid w:val="00A03449"/>
    <w:rsid w:val="00A03486"/>
    <w:rsid w:val="00A04ABF"/>
    <w:rsid w:val="00A05260"/>
    <w:rsid w:val="00A07870"/>
    <w:rsid w:val="00A07E13"/>
    <w:rsid w:val="00A07F19"/>
    <w:rsid w:val="00A12591"/>
    <w:rsid w:val="00A133F1"/>
    <w:rsid w:val="00A1348D"/>
    <w:rsid w:val="00A135C2"/>
    <w:rsid w:val="00A1448F"/>
    <w:rsid w:val="00A16A5D"/>
    <w:rsid w:val="00A16DD3"/>
    <w:rsid w:val="00A1756E"/>
    <w:rsid w:val="00A225A7"/>
    <w:rsid w:val="00A232EE"/>
    <w:rsid w:val="00A2521C"/>
    <w:rsid w:val="00A26D26"/>
    <w:rsid w:val="00A31818"/>
    <w:rsid w:val="00A3181A"/>
    <w:rsid w:val="00A32884"/>
    <w:rsid w:val="00A34745"/>
    <w:rsid w:val="00A36574"/>
    <w:rsid w:val="00A40FC9"/>
    <w:rsid w:val="00A4175F"/>
    <w:rsid w:val="00A41FA3"/>
    <w:rsid w:val="00A430D5"/>
    <w:rsid w:val="00A44411"/>
    <w:rsid w:val="00A4527C"/>
    <w:rsid w:val="00A45E17"/>
    <w:rsid w:val="00A45F6D"/>
    <w:rsid w:val="00A469FA"/>
    <w:rsid w:val="00A47813"/>
    <w:rsid w:val="00A51A0C"/>
    <w:rsid w:val="00A52B94"/>
    <w:rsid w:val="00A534FF"/>
    <w:rsid w:val="00A54F27"/>
    <w:rsid w:val="00A55B01"/>
    <w:rsid w:val="00A56B5B"/>
    <w:rsid w:val="00A571F3"/>
    <w:rsid w:val="00A603FF"/>
    <w:rsid w:val="00A60D1F"/>
    <w:rsid w:val="00A61425"/>
    <w:rsid w:val="00A61EFC"/>
    <w:rsid w:val="00A64C9E"/>
    <w:rsid w:val="00A653CB"/>
    <w:rsid w:val="00A657DD"/>
    <w:rsid w:val="00A666A6"/>
    <w:rsid w:val="00A675FD"/>
    <w:rsid w:val="00A70EF8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8636D"/>
    <w:rsid w:val="00A86BE4"/>
    <w:rsid w:val="00A92CD0"/>
    <w:rsid w:val="00A92F93"/>
    <w:rsid w:val="00A94AF7"/>
    <w:rsid w:val="00A95C3F"/>
    <w:rsid w:val="00A97E27"/>
    <w:rsid w:val="00AA06E3"/>
    <w:rsid w:val="00AA0CB1"/>
    <w:rsid w:val="00AA20D6"/>
    <w:rsid w:val="00AA4688"/>
    <w:rsid w:val="00AA7301"/>
    <w:rsid w:val="00AA76AB"/>
    <w:rsid w:val="00AB13FA"/>
    <w:rsid w:val="00AB15AA"/>
    <w:rsid w:val="00AB274D"/>
    <w:rsid w:val="00AB3735"/>
    <w:rsid w:val="00AB464D"/>
    <w:rsid w:val="00AB4D72"/>
    <w:rsid w:val="00AB5340"/>
    <w:rsid w:val="00AB754C"/>
    <w:rsid w:val="00AB7EC7"/>
    <w:rsid w:val="00AC0A89"/>
    <w:rsid w:val="00AC1073"/>
    <w:rsid w:val="00AC29AD"/>
    <w:rsid w:val="00AC5785"/>
    <w:rsid w:val="00AC7C96"/>
    <w:rsid w:val="00AD04F9"/>
    <w:rsid w:val="00AD0D47"/>
    <w:rsid w:val="00AD28D1"/>
    <w:rsid w:val="00AD45E2"/>
    <w:rsid w:val="00AD60C5"/>
    <w:rsid w:val="00AE133F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6B6D"/>
    <w:rsid w:val="00AF7C07"/>
    <w:rsid w:val="00B001C2"/>
    <w:rsid w:val="00B05D7B"/>
    <w:rsid w:val="00B06313"/>
    <w:rsid w:val="00B10467"/>
    <w:rsid w:val="00B10E49"/>
    <w:rsid w:val="00B11447"/>
    <w:rsid w:val="00B1147B"/>
    <w:rsid w:val="00B115BB"/>
    <w:rsid w:val="00B12098"/>
    <w:rsid w:val="00B120B5"/>
    <w:rsid w:val="00B123B9"/>
    <w:rsid w:val="00B133F1"/>
    <w:rsid w:val="00B13FF8"/>
    <w:rsid w:val="00B16E45"/>
    <w:rsid w:val="00B20F08"/>
    <w:rsid w:val="00B2156E"/>
    <w:rsid w:val="00B224F9"/>
    <w:rsid w:val="00B22C93"/>
    <w:rsid w:val="00B22CB6"/>
    <w:rsid w:val="00B23B99"/>
    <w:rsid w:val="00B23C7E"/>
    <w:rsid w:val="00B242C7"/>
    <w:rsid w:val="00B24A20"/>
    <w:rsid w:val="00B26538"/>
    <w:rsid w:val="00B27589"/>
    <w:rsid w:val="00B277B8"/>
    <w:rsid w:val="00B30282"/>
    <w:rsid w:val="00B3195F"/>
    <w:rsid w:val="00B35994"/>
    <w:rsid w:val="00B35B44"/>
    <w:rsid w:val="00B36B7D"/>
    <w:rsid w:val="00B40282"/>
    <w:rsid w:val="00B405B7"/>
    <w:rsid w:val="00B52222"/>
    <w:rsid w:val="00B539C2"/>
    <w:rsid w:val="00B53BE6"/>
    <w:rsid w:val="00B54FC1"/>
    <w:rsid w:val="00B54FE7"/>
    <w:rsid w:val="00B55A5E"/>
    <w:rsid w:val="00B56632"/>
    <w:rsid w:val="00B611A1"/>
    <w:rsid w:val="00B61C3C"/>
    <w:rsid w:val="00B61D82"/>
    <w:rsid w:val="00B66901"/>
    <w:rsid w:val="00B67B52"/>
    <w:rsid w:val="00B704F7"/>
    <w:rsid w:val="00B70995"/>
    <w:rsid w:val="00B70C1E"/>
    <w:rsid w:val="00B71952"/>
    <w:rsid w:val="00B71E6D"/>
    <w:rsid w:val="00B72070"/>
    <w:rsid w:val="00B72B9D"/>
    <w:rsid w:val="00B72E91"/>
    <w:rsid w:val="00B75478"/>
    <w:rsid w:val="00B755E9"/>
    <w:rsid w:val="00B779E1"/>
    <w:rsid w:val="00B820D7"/>
    <w:rsid w:val="00B82AFB"/>
    <w:rsid w:val="00B82C30"/>
    <w:rsid w:val="00B83543"/>
    <w:rsid w:val="00B83A74"/>
    <w:rsid w:val="00B87354"/>
    <w:rsid w:val="00B91EE1"/>
    <w:rsid w:val="00B92112"/>
    <w:rsid w:val="00B936A1"/>
    <w:rsid w:val="00B94BE0"/>
    <w:rsid w:val="00B953A0"/>
    <w:rsid w:val="00B95829"/>
    <w:rsid w:val="00B95FB0"/>
    <w:rsid w:val="00BA0090"/>
    <w:rsid w:val="00BA0321"/>
    <w:rsid w:val="00BA043B"/>
    <w:rsid w:val="00BA04E5"/>
    <w:rsid w:val="00BA1A67"/>
    <w:rsid w:val="00BA2ABA"/>
    <w:rsid w:val="00BA4518"/>
    <w:rsid w:val="00BA4CEB"/>
    <w:rsid w:val="00BA69E8"/>
    <w:rsid w:val="00BB5C7A"/>
    <w:rsid w:val="00BB72D2"/>
    <w:rsid w:val="00BB7EA0"/>
    <w:rsid w:val="00BC0AF4"/>
    <w:rsid w:val="00BC2E15"/>
    <w:rsid w:val="00BC3E89"/>
    <w:rsid w:val="00BC4438"/>
    <w:rsid w:val="00BE09FA"/>
    <w:rsid w:val="00BE0C02"/>
    <w:rsid w:val="00BE1EBD"/>
    <w:rsid w:val="00BE22C7"/>
    <w:rsid w:val="00BE22F8"/>
    <w:rsid w:val="00BE5068"/>
    <w:rsid w:val="00BE530B"/>
    <w:rsid w:val="00BE5B5F"/>
    <w:rsid w:val="00BE6E6A"/>
    <w:rsid w:val="00BF064C"/>
    <w:rsid w:val="00BF0679"/>
    <w:rsid w:val="00BF099D"/>
    <w:rsid w:val="00BF152D"/>
    <w:rsid w:val="00BF1F2E"/>
    <w:rsid w:val="00BF40DF"/>
    <w:rsid w:val="00BF5322"/>
    <w:rsid w:val="00BF662C"/>
    <w:rsid w:val="00C00DE2"/>
    <w:rsid w:val="00C01958"/>
    <w:rsid w:val="00C0771A"/>
    <w:rsid w:val="00C10C4D"/>
    <w:rsid w:val="00C114CD"/>
    <w:rsid w:val="00C1159F"/>
    <w:rsid w:val="00C1404C"/>
    <w:rsid w:val="00C171D5"/>
    <w:rsid w:val="00C21FA9"/>
    <w:rsid w:val="00C2502D"/>
    <w:rsid w:val="00C26F55"/>
    <w:rsid w:val="00C30C63"/>
    <w:rsid w:val="00C3105C"/>
    <w:rsid w:val="00C321A7"/>
    <w:rsid w:val="00C32EE1"/>
    <w:rsid w:val="00C33018"/>
    <w:rsid w:val="00C34690"/>
    <w:rsid w:val="00C34B7D"/>
    <w:rsid w:val="00C34CAA"/>
    <w:rsid w:val="00C36B8B"/>
    <w:rsid w:val="00C379FA"/>
    <w:rsid w:val="00C41532"/>
    <w:rsid w:val="00C415C1"/>
    <w:rsid w:val="00C42714"/>
    <w:rsid w:val="00C42D05"/>
    <w:rsid w:val="00C42E91"/>
    <w:rsid w:val="00C4343C"/>
    <w:rsid w:val="00C459DD"/>
    <w:rsid w:val="00C47DBF"/>
    <w:rsid w:val="00C50F87"/>
    <w:rsid w:val="00C511DF"/>
    <w:rsid w:val="00C53C47"/>
    <w:rsid w:val="00C552FF"/>
    <w:rsid w:val="00C5575D"/>
    <w:rsid w:val="00C558DA"/>
    <w:rsid w:val="00C55AF3"/>
    <w:rsid w:val="00C61656"/>
    <w:rsid w:val="00C61877"/>
    <w:rsid w:val="00C618C0"/>
    <w:rsid w:val="00C64FC5"/>
    <w:rsid w:val="00C66C0B"/>
    <w:rsid w:val="00C66C8D"/>
    <w:rsid w:val="00C66CDC"/>
    <w:rsid w:val="00C66F61"/>
    <w:rsid w:val="00C71427"/>
    <w:rsid w:val="00C7214C"/>
    <w:rsid w:val="00C72607"/>
    <w:rsid w:val="00C73A98"/>
    <w:rsid w:val="00C75069"/>
    <w:rsid w:val="00C76479"/>
    <w:rsid w:val="00C77CEF"/>
    <w:rsid w:val="00C81164"/>
    <w:rsid w:val="00C82262"/>
    <w:rsid w:val="00C84080"/>
    <w:rsid w:val="00C84759"/>
    <w:rsid w:val="00C87456"/>
    <w:rsid w:val="00C9053D"/>
    <w:rsid w:val="00C90A38"/>
    <w:rsid w:val="00C90B6B"/>
    <w:rsid w:val="00C9427F"/>
    <w:rsid w:val="00C9545E"/>
    <w:rsid w:val="00C95EBA"/>
    <w:rsid w:val="00C96821"/>
    <w:rsid w:val="00C978AF"/>
    <w:rsid w:val="00C979A3"/>
    <w:rsid w:val="00C97BE0"/>
    <w:rsid w:val="00CA02E9"/>
    <w:rsid w:val="00CA1CBD"/>
    <w:rsid w:val="00CA22CD"/>
    <w:rsid w:val="00CA655F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4F9F"/>
    <w:rsid w:val="00CE524C"/>
    <w:rsid w:val="00CE58A3"/>
    <w:rsid w:val="00CE780F"/>
    <w:rsid w:val="00CE7E63"/>
    <w:rsid w:val="00CF141F"/>
    <w:rsid w:val="00CF196E"/>
    <w:rsid w:val="00CF2DE5"/>
    <w:rsid w:val="00CF30B9"/>
    <w:rsid w:val="00CF3940"/>
    <w:rsid w:val="00CF42BB"/>
    <w:rsid w:val="00CF4777"/>
    <w:rsid w:val="00CF7743"/>
    <w:rsid w:val="00D038BF"/>
    <w:rsid w:val="00D067BB"/>
    <w:rsid w:val="00D10157"/>
    <w:rsid w:val="00D103BB"/>
    <w:rsid w:val="00D108D2"/>
    <w:rsid w:val="00D1352A"/>
    <w:rsid w:val="00D13D48"/>
    <w:rsid w:val="00D1436E"/>
    <w:rsid w:val="00D16159"/>
    <w:rsid w:val="00D169AF"/>
    <w:rsid w:val="00D169CD"/>
    <w:rsid w:val="00D2125B"/>
    <w:rsid w:val="00D21E5D"/>
    <w:rsid w:val="00D2433F"/>
    <w:rsid w:val="00D25249"/>
    <w:rsid w:val="00D26730"/>
    <w:rsid w:val="00D26E61"/>
    <w:rsid w:val="00D27340"/>
    <w:rsid w:val="00D27E9A"/>
    <w:rsid w:val="00D30049"/>
    <w:rsid w:val="00D31CC5"/>
    <w:rsid w:val="00D347EA"/>
    <w:rsid w:val="00D35721"/>
    <w:rsid w:val="00D35B55"/>
    <w:rsid w:val="00D36312"/>
    <w:rsid w:val="00D402A6"/>
    <w:rsid w:val="00D40CC2"/>
    <w:rsid w:val="00D41218"/>
    <w:rsid w:val="00D4196D"/>
    <w:rsid w:val="00D42A4A"/>
    <w:rsid w:val="00D44172"/>
    <w:rsid w:val="00D45E02"/>
    <w:rsid w:val="00D50B60"/>
    <w:rsid w:val="00D52447"/>
    <w:rsid w:val="00D528C8"/>
    <w:rsid w:val="00D537AB"/>
    <w:rsid w:val="00D55D38"/>
    <w:rsid w:val="00D604A0"/>
    <w:rsid w:val="00D61672"/>
    <w:rsid w:val="00D620DB"/>
    <w:rsid w:val="00D63B8C"/>
    <w:rsid w:val="00D63C48"/>
    <w:rsid w:val="00D64070"/>
    <w:rsid w:val="00D665E7"/>
    <w:rsid w:val="00D739CC"/>
    <w:rsid w:val="00D7506E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5AC"/>
    <w:rsid w:val="00D93A0F"/>
    <w:rsid w:val="00D93BFF"/>
    <w:rsid w:val="00D93D01"/>
    <w:rsid w:val="00D94D33"/>
    <w:rsid w:val="00D9695E"/>
    <w:rsid w:val="00D96B14"/>
    <w:rsid w:val="00D97247"/>
    <w:rsid w:val="00DA045D"/>
    <w:rsid w:val="00DA1BCA"/>
    <w:rsid w:val="00DA3211"/>
    <w:rsid w:val="00DA3752"/>
    <w:rsid w:val="00DA3EA9"/>
    <w:rsid w:val="00DA4B7C"/>
    <w:rsid w:val="00DA5CDE"/>
    <w:rsid w:val="00DA60D8"/>
    <w:rsid w:val="00DB1251"/>
    <w:rsid w:val="00DB2C14"/>
    <w:rsid w:val="00DB3D5F"/>
    <w:rsid w:val="00DB421A"/>
    <w:rsid w:val="00DB4484"/>
    <w:rsid w:val="00DB570C"/>
    <w:rsid w:val="00DB58FE"/>
    <w:rsid w:val="00DC0E04"/>
    <w:rsid w:val="00DC1A1C"/>
    <w:rsid w:val="00DC1A57"/>
    <w:rsid w:val="00DC343A"/>
    <w:rsid w:val="00DC4533"/>
    <w:rsid w:val="00DC46FF"/>
    <w:rsid w:val="00DC5254"/>
    <w:rsid w:val="00DC7813"/>
    <w:rsid w:val="00DD0F1A"/>
    <w:rsid w:val="00DD1A4F"/>
    <w:rsid w:val="00DD3107"/>
    <w:rsid w:val="00DD33D0"/>
    <w:rsid w:val="00DD445D"/>
    <w:rsid w:val="00DD706A"/>
    <w:rsid w:val="00DD7C2C"/>
    <w:rsid w:val="00DE0D19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0EA5"/>
    <w:rsid w:val="00E1265B"/>
    <w:rsid w:val="00E134F8"/>
    <w:rsid w:val="00E13595"/>
    <w:rsid w:val="00E13B48"/>
    <w:rsid w:val="00E1404F"/>
    <w:rsid w:val="00E14463"/>
    <w:rsid w:val="00E14717"/>
    <w:rsid w:val="00E153D2"/>
    <w:rsid w:val="00E157CD"/>
    <w:rsid w:val="00E16967"/>
    <w:rsid w:val="00E20BF5"/>
    <w:rsid w:val="00E21C83"/>
    <w:rsid w:val="00E236DA"/>
    <w:rsid w:val="00E24ADA"/>
    <w:rsid w:val="00E269A8"/>
    <w:rsid w:val="00E2781F"/>
    <w:rsid w:val="00E27E39"/>
    <w:rsid w:val="00E30993"/>
    <w:rsid w:val="00E30BCD"/>
    <w:rsid w:val="00E31270"/>
    <w:rsid w:val="00E327D4"/>
    <w:rsid w:val="00E32F59"/>
    <w:rsid w:val="00E34622"/>
    <w:rsid w:val="00E40926"/>
    <w:rsid w:val="00E46D9A"/>
    <w:rsid w:val="00E477FF"/>
    <w:rsid w:val="00E51230"/>
    <w:rsid w:val="00E51869"/>
    <w:rsid w:val="00E526E1"/>
    <w:rsid w:val="00E52910"/>
    <w:rsid w:val="00E54C0B"/>
    <w:rsid w:val="00E55AA9"/>
    <w:rsid w:val="00E565FF"/>
    <w:rsid w:val="00E6090D"/>
    <w:rsid w:val="00E60F92"/>
    <w:rsid w:val="00E62F83"/>
    <w:rsid w:val="00E6359E"/>
    <w:rsid w:val="00E63EC6"/>
    <w:rsid w:val="00E65388"/>
    <w:rsid w:val="00E7169D"/>
    <w:rsid w:val="00E7205C"/>
    <w:rsid w:val="00E7278F"/>
    <w:rsid w:val="00E72DE1"/>
    <w:rsid w:val="00E75472"/>
    <w:rsid w:val="00E77342"/>
    <w:rsid w:val="00E77773"/>
    <w:rsid w:val="00E8325F"/>
    <w:rsid w:val="00E8396C"/>
    <w:rsid w:val="00E85B7D"/>
    <w:rsid w:val="00E9121B"/>
    <w:rsid w:val="00E92894"/>
    <w:rsid w:val="00E9492D"/>
    <w:rsid w:val="00E959DE"/>
    <w:rsid w:val="00E972FA"/>
    <w:rsid w:val="00E97881"/>
    <w:rsid w:val="00EA0406"/>
    <w:rsid w:val="00EA0AE2"/>
    <w:rsid w:val="00EA1C9D"/>
    <w:rsid w:val="00EA2ACC"/>
    <w:rsid w:val="00EA39E5"/>
    <w:rsid w:val="00EA3A21"/>
    <w:rsid w:val="00EA4E60"/>
    <w:rsid w:val="00EA58F8"/>
    <w:rsid w:val="00EA5E98"/>
    <w:rsid w:val="00EA675C"/>
    <w:rsid w:val="00EA685D"/>
    <w:rsid w:val="00EA69F0"/>
    <w:rsid w:val="00EB1438"/>
    <w:rsid w:val="00EB2848"/>
    <w:rsid w:val="00EB3900"/>
    <w:rsid w:val="00EB3E88"/>
    <w:rsid w:val="00EB772F"/>
    <w:rsid w:val="00EC173B"/>
    <w:rsid w:val="00EC1835"/>
    <w:rsid w:val="00EC1896"/>
    <w:rsid w:val="00EC4318"/>
    <w:rsid w:val="00EC5A46"/>
    <w:rsid w:val="00EC63E2"/>
    <w:rsid w:val="00ED026F"/>
    <w:rsid w:val="00ED1AA6"/>
    <w:rsid w:val="00ED2769"/>
    <w:rsid w:val="00ED38C0"/>
    <w:rsid w:val="00ED7F5D"/>
    <w:rsid w:val="00EE09FD"/>
    <w:rsid w:val="00EE75D9"/>
    <w:rsid w:val="00EF22B3"/>
    <w:rsid w:val="00EF354F"/>
    <w:rsid w:val="00EF35A2"/>
    <w:rsid w:val="00EF7C54"/>
    <w:rsid w:val="00F0084E"/>
    <w:rsid w:val="00F033BA"/>
    <w:rsid w:val="00F03B69"/>
    <w:rsid w:val="00F06953"/>
    <w:rsid w:val="00F07A50"/>
    <w:rsid w:val="00F113DA"/>
    <w:rsid w:val="00F13C7D"/>
    <w:rsid w:val="00F16D87"/>
    <w:rsid w:val="00F175B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0E0A"/>
    <w:rsid w:val="00F439B3"/>
    <w:rsid w:val="00F43AE6"/>
    <w:rsid w:val="00F45037"/>
    <w:rsid w:val="00F460BE"/>
    <w:rsid w:val="00F470DF"/>
    <w:rsid w:val="00F471F6"/>
    <w:rsid w:val="00F51020"/>
    <w:rsid w:val="00F51E50"/>
    <w:rsid w:val="00F52737"/>
    <w:rsid w:val="00F53503"/>
    <w:rsid w:val="00F56735"/>
    <w:rsid w:val="00F56B98"/>
    <w:rsid w:val="00F576AA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DF"/>
    <w:rsid w:val="00F874E0"/>
    <w:rsid w:val="00F87847"/>
    <w:rsid w:val="00F92079"/>
    <w:rsid w:val="00F93BE5"/>
    <w:rsid w:val="00F95E58"/>
    <w:rsid w:val="00F969E5"/>
    <w:rsid w:val="00F976F7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3E52"/>
    <w:rsid w:val="00FC55FC"/>
    <w:rsid w:val="00FC7E51"/>
    <w:rsid w:val="00FD0889"/>
    <w:rsid w:val="00FD210E"/>
    <w:rsid w:val="00FD2E39"/>
    <w:rsid w:val="00FD3958"/>
    <w:rsid w:val="00FD456E"/>
    <w:rsid w:val="00FD485C"/>
    <w:rsid w:val="00FD4E5C"/>
    <w:rsid w:val="00FD5860"/>
    <w:rsid w:val="00FD61FC"/>
    <w:rsid w:val="00FD6E8D"/>
    <w:rsid w:val="00FD7A9F"/>
    <w:rsid w:val="00FE186C"/>
    <w:rsid w:val="00FE2AC9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4FA"/>
    <w:rsid w:val="00FF3694"/>
    <w:rsid w:val="00FF3819"/>
    <w:rsid w:val="00FF5363"/>
    <w:rsid w:val="00FF5EE2"/>
    <w:rsid w:val="00FF6592"/>
    <w:rsid w:val="00FF6973"/>
    <w:rsid w:val="00FF7CF7"/>
    <w:rsid w:val="02554131"/>
    <w:rsid w:val="0302DE45"/>
    <w:rsid w:val="106A530C"/>
    <w:rsid w:val="11C3578D"/>
    <w:rsid w:val="19DEB2C2"/>
    <w:rsid w:val="2F54609C"/>
    <w:rsid w:val="359C98EB"/>
    <w:rsid w:val="3604BDD9"/>
    <w:rsid w:val="428B8D7C"/>
    <w:rsid w:val="4826CABC"/>
    <w:rsid w:val="4F28E2D3"/>
    <w:rsid w:val="50EA28D2"/>
    <w:rsid w:val="53E1C03B"/>
    <w:rsid w:val="5574D9C8"/>
    <w:rsid w:val="55A7FE68"/>
    <w:rsid w:val="6688E2B7"/>
    <w:rsid w:val="79A2EB2B"/>
    <w:rsid w:val="7A069A1D"/>
    <w:rsid w:val="7A6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2D0AFE2"/>
  <w15:chartTrackingRefBased/>
  <w15:docId w15:val="{A7526F33-46A0-4264-89D3-A74CBD83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657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3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3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3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3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3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3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link w:val="NormalpoolChar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qFormat/>
    <w:rsid w:val="00A36574"/>
    <w:pPr>
      <w:numPr>
        <w:numId w:val="4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36574"/>
  </w:style>
  <w:style w:type="paragraph" w:customStyle="1" w:styleId="AText">
    <w:name w:val="A_Text"/>
    <w:basedOn w:val="Normal-pool"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  <w:style w:type="numbering" w:customStyle="1" w:styleId="Normallist1">
    <w:name w:val="Normal_list1"/>
    <w:basedOn w:val="NoList"/>
    <w:rsid w:val="00DE0D19"/>
    <w:pPr>
      <w:numPr>
        <w:numId w:val="2"/>
      </w:numPr>
    </w:pPr>
  </w:style>
  <w:style w:type="character" w:styleId="LineNumber">
    <w:name w:val="line number"/>
    <w:basedOn w:val="DefaultParagraphFont"/>
    <w:rsid w:val="00DA3211"/>
  </w:style>
  <w:style w:type="character" w:customStyle="1" w:styleId="NormalpoolChar">
    <w:name w:val="Normal_pool Char"/>
    <w:link w:val="Normalpool"/>
    <w:semiHidden/>
    <w:locked/>
    <w:rsid w:val="00183BFF"/>
    <w:rPr>
      <w:rFonts w:ascii="Times New Roman" w:eastAsia="SimSun" w:hAnsi="Times New Roman" w:cs="Times New Roman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rasmus\United%20Nations\MEA-IPBES-Secretariat%20-%20IPBES_9_Bonn_2022\Documents\Submitted%20for%20editing%20and%20translation_insession%20documents\IPBES_9_2\ipbes_9_2_election_of_offic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2022-06-10T15:01:31+00:00</Uploadeddate>
  </documentManagement>
</p:properties>
</file>

<file path=customXml/itemProps1.xml><?xml version="1.0" encoding="utf-8"?>
<ds:datastoreItem xmlns:ds="http://schemas.openxmlformats.org/officeDocument/2006/customXml" ds:itemID="{27C1B74E-717B-4453-AA2B-D87023CA7238}"/>
</file>

<file path=customXml/itemProps2.xml><?xml version="1.0" encoding="utf-8"?>
<ds:datastoreItem xmlns:ds="http://schemas.openxmlformats.org/officeDocument/2006/customXml" ds:itemID="{D2432133-C144-4039-B658-808632609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ipbes_9_2_election_of_officers</Template>
  <TotalTime>1</TotalTime>
  <Pages>10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Olga Rasmus</dc:creator>
  <cp:keywords/>
  <dc:description/>
  <cp:lastModifiedBy>Olga Rasmus</cp:lastModifiedBy>
  <cp:revision>2</cp:revision>
  <cp:lastPrinted>2022-04-25T11:55:00Z</cp:lastPrinted>
  <dcterms:created xsi:type="dcterms:W3CDTF">2022-06-10T15:01:00Z</dcterms:created>
  <dcterms:modified xsi:type="dcterms:W3CDTF">2022-06-10T15:01:00Z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valentin sergius.popov</vt:lpwstr>
  </property>
  <property fmtid="{D5CDD505-2E9C-101B-9397-08002B2CF9AE}" pid="5" name="GeneratedDate">
    <vt:lpwstr>05/01/2022 00:12:30</vt:lpwstr>
  </property>
  <property fmtid="{D5CDD505-2E9C-101B-9397-08002B2CF9AE}" pid="6" name="OriginalDocID">
    <vt:lpwstr>84c3b8f0-2251-4932-977d-e34a57d41d36</vt:lpwstr>
  </property>
</Properties>
</file>