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jc w:val="right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4253"/>
        <w:gridCol w:w="1559"/>
        <w:gridCol w:w="1134"/>
      </w:tblGrid>
      <w:tr w:rsidR="00941E3D" w:rsidRPr="00DB5FF7" w14:paraId="19FE9CD2" w14:textId="77777777" w:rsidTr="00941E3D">
        <w:trPr>
          <w:cantSplit/>
          <w:trHeight w:val="57"/>
          <w:jc w:val="right"/>
        </w:trPr>
        <w:tc>
          <w:tcPr>
            <w:tcW w:w="2552" w:type="dxa"/>
            <w:gridSpan w:val="2"/>
          </w:tcPr>
          <w:p w14:paraId="26EE336B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20"/>
              <w:ind w:right="-113"/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</w:pPr>
            <w:r w:rsidRPr="00DB5FF7"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t>ОРГАНИЗАЦИЯ</w:t>
            </w:r>
            <w:r w:rsidRPr="00DB5FF7"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br/>
              <w:t xml:space="preserve">ОБЪЕДИНЕННЫХ </w:t>
            </w:r>
            <w:r w:rsidRPr="00DB5FF7">
              <w:rPr>
                <w:rFonts w:ascii="Arial" w:hAnsi="Arial" w:cs="Arial"/>
                <w:b/>
                <w:bCs/>
                <w:sz w:val="27"/>
                <w:szCs w:val="27"/>
                <w:lang w:val="ru-RU"/>
              </w:rPr>
              <w:br/>
              <w:t>НАЦИЙ</w:t>
            </w:r>
          </w:p>
        </w:tc>
        <w:tc>
          <w:tcPr>
            <w:tcW w:w="5812" w:type="dxa"/>
            <w:gridSpan w:val="2"/>
          </w:tcPr>
          <w:p w14:paraId="1B3766F1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20" w:after="120"/>
              <w:ind w:left="-170" w:right="-170"/>
              <w:jc w:val="both"/>
              <w:rPr>
                <w:rFonts w:eastAsia="SimSun"/>
                <w:lang w:val="ru-RU"/>
              </w:rPr>
            </w:pPr>
            <w:r w:rsidRPr="00DB5FF7">
              <w:rPr>
                <w:rFonts w:eastAsia="SimSun"/>
                <w:noProof/>
                <w:lang w:val="ru-RU"/>
              </w:rPr>
              <w:drawing>
                <wp:inline distT="0" distB="0" distL="0" distR="0" wp14:anchorId="281EC6CE" wp14:editId="3FBD8E8C">
                  <wp:extent cx="3705225" cy="37542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-UNEP-UNESCO-FAO-UNDP_R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10" cy="38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3774E193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ind w:left="-170" w:right="-57"/>
              <w:jc w:val="right"/>
              <w:rPr>
                <w:rFonts w:ascii="Arial" w:eastAsia="SimSun" w:hAnsi="Arial" w:cs="Arial"/>
                <w:b/>
                <w:caps/>
                <w:sz w:val="52"/>
                <w:szCs w:val="52"/>
                <w:lang w:val="ru-RU"/>
              </w:rPr>
            </w:pPr>
            <w:r w:rsidRPr="00DB5FF7">
              <w:rPr>
                <w:rFonts w:ascii="Arial" w:eastAsia="SimSun" w:hAnsi="Arial" w:cs="Arial"/>
                <w:b/>
                <w:caps/>
                <w:sz w:val="52"/>
                <w:szCs w:val="52"/>
                <w:lang w:val="ru-RU"/>
              </w:rPr>
              <w:t>BES</w:t>
            </w:r>
          </w:p>
        </w:tc>
      </w:tr>
      <w:tr w:rsidR="00941E3D" w:rsidRPr="00DB5FF7" w14:paraId="03AE754F" w14:textId="77777777" w:rsidTr="00941E3D">
        <w:trPr>
          <w:cantSplit/>
          <w:trHeight w:val="57"/>
          <w:jc w:val="right"/>
        </w:trPr>
        <w:tc>
          <w:tcPr>
            <w:tcW w:w="1985" w:type="dxa"/>
            <w:tcBorders>
              <w:bottom w:val="single" w:sz="4" w:space="0" w:color="auto"/>
            </w:tcBorders>
          </w:tcPr>
          <w:p w14:paraId="57D2E4A7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09AB5A1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A36CEF5" w14:textId="2ABA95BF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SimSun"/>
                <w:lang w:val="ru-RU"/>
              </w:rPr>
            </w:pPr>
            <w:r w:rsidRPr="00DB5FF7">
              <w:rPr>
                <w:rFonts w:eastAsia="SimSun"/>
                <w:b/>
                <w:sz w:val="28"/>
                <w:szCs w:val="28"/>
                <w:lang w:val="ru-RU"/>
              </w:rPr>
              <w:t>IPBES</w:t>
            </w:r>
            <w:r w:rsidRPr="00DB5FF7">
              <w:rPr>
                <w:rFonts w:eastAsia="SimSun"/>
                <w:lang w:val="ru-RU"/>
              </w:rPr>
              <w:t>/9/5</w:t>
            </w:r>
          </w:p>
        </w:tc>
      </w:tr>
      <w:tr w:rsidR="00941E3D" w:rsidRPr="00DB5FF7" w14:paraId="14477127" w14:textId="77777777" w:rsidTr="00941E3D">
        <w:trPr>
          <w:cantSplit/>
          <w:trHeight w:val="2098"/>
          <w:jc w:val="right"/>
        </w:trPr>
        <w:tc>
          <w:tcPr>
            <w:tcW w:w="1985" w:type="dxa"/>
            <w:tcBorders>
              <w:top w:val="single" w:sz="4" w:space="0" w:color="auto"/>
              <w:bottom w:val="single" w:sz="24" w:space="0" w:color="auto"/>
            </w:tcBorders>
          </w:tcPr>
          <w:p w14:paraId="56D7052E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60" w:after="120"/>
              <w:rPr>
                <w:rFonts w:eastAsia="SimSun"/>
                <w:lang w:val="ru-RU"/>
              </w:rPr>
            </w:pPr>
            <w:r w:rsidRPr="00DB5FF7">
              <w:rPr>
                <w:rFonts w:eastAsia="SimSun"/>
                <w:noProof/>
                <w:lang w:val="ru-RU"/>
              </w:rPr>
              <w:drawing>
                <wp:inline distT="0" distB="0" distL="0" distR="0" wp14:anchorId="66127629" wp14:editId="6D4BF2E9">
                  <wp:extent cx="1112520" cy="518795"/>
                  <wp:effectExtent l="0" t="0" r="0" b="0"/>
                  <wp:docPr id="4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11EE995E" w14:textId="77777777" w:rsidR="00941E3D" w:rsidRPr="00DB5FF7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240"/>
              <w:rPr>
                <w:rFonts w:ascii="Arial" w:eastAsia="SimSun" w:hAnsi="Arial"/>
                <w:b/>
                <w:sz w:val="28"/>
                <w:lang w:val="ru-RU"/>
              </w:rPr>
            </w:pPr>
            <w:r w:rsidRPr="00DB5FF7">
              <w:rPr>
                <w:rFonts w:ascii="Arial" w:eastAsia="SimSun" w:hAnsi="Arial"/>
                <w:b/>
                <w:sz w:val="28"/>
                <w:lang w:val="ru-RU"/>
              </w:rPr>
              <w:t xml:space="preserve">Межправительственная </w:t>
            </w:r>
            <w:r w:rsidRPr="00DB5FF7">
              <w:rPr>
                <w:rFonts w:ascii="Arial" w:eastAsia="SimSun" w:hAnsi="Arial"/>
                <w:b/>
                <w:sz w:val="28"/>
                <w:lang w:val="ru-RU"/>
              </w:rPr>
              <w:br/>
              <w:t>научно-политическая платформа по биоразнообразию и экосистемным услугам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097E74F5" w14:textId="68923506" w:rsidR="00941E3D" w:rsidRPr="006B70B3" w:rsidRDefault="00941E3D" w:rsidP="00941E3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 w:after="120"/>
              <w:rPr>
                <w:rFonts w:eastAsia="SimSun"/>
                <w:lang w:val="en-GB"/>
              </w:rPr>
            </w:pPr>
            <w:r w:rsidRPr="006B70B3">
              <w:rPr>
                <w:rFonts w:eastAsia="SimSun"/>
                <w:lang w:val="en-GB"/>
              </w:rPr>
              <w:t>Distr.: General</w:t>
            </w:r>
            <w:r w:rsidRPr="006B70B3">
              <w:rPr>
                <w:rFonts w:eastAsia="SimSun"/>
                <w:lang w:val="en-GB"/>
              </w:rPr>
              <w:br/>
              <w:t>6 April 2022</w:t>
            </w:r>
          </w:p>
          <w:p w14:paraId="2D403BEB" w14:textId="4BE7007F" w:rsidR="00941E3D" w:rsidRPr="00345B0C" w:rsidRDefault="00941E3D" w:rsidP="0058412D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rFonts w:eastAsia="SimSun"/>
                <w:lang w:val="en-GB"/>
              </w:rPr>
            </w:pPr>
            <w:r w:rsidRPr="006B70B3">
              <w:rPr>
                <w:lang w:val="en-GB"/>
              </w:rPr>
              <w:t>Russian</w:t>
            </w:r>
            <w:r w:rsidR="0058412D" w:rsidRPr="006B70B3">
              <w:rPr>
                <w:lang w:val="en-GB"/>
              </w:rPr>
              <w:br/>
            </w:r>
            <w:r w:rsidRPr="006B70B3">
              <w:rPr>
                <w:rFonts w:eastAsia="SimSun"/>
                <w:lang w:val="en-GB"/>
              </w:rPr>
              <w:t>Original: English</w:t>
            </w:r>
          </w:p>
        </w:tc>
      </w:tr>
    </w:tbl>
    <w:p w14:paraId="13CCA349" w14:textId="77777777" w:rsidR="00941E3D" w:rsidRPr="00DB5FF7" w:rsidRDefault="00941E3D" w:rsidP="00941E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lang w:val="ru-RU"/>
        </w:rPr>
      </w:pPr>
      <w:r w:rsidRPr="00DB5FF7">
        <w:rPr>
          <w:b/>
          <w:bCs/>
          <w:lang w:val="ru-RU"/>
        </w:rPr>
        <w:t xml:space="preserve">Пленум Межправительственной научно-политической </w:t>
      </w:r>
      <w:r w:rsidRPr="00DB5FF7">
        <w:rPr>
          <w:b/>
          <w:bCs/>
          <w:lang w:val="ru-RU"/>
        </w:rPr>
        <w:br/>
        <w:t>платформы по биоразнообразию и экосистемным услугам</w:t>
      </w:r>
    </w:p>
    <w:p w14:paraId="2CA0F140" w14:textId="77777777" w:rsidR="00941E3D" w:rsidRPr="00DB5FF7" w:rsidRDefault="00941E3D" w:rsidP="00941E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lang w:val="ru-RU"/>
        </w:rPr>
      </w:pPr>
      <w:r w:rsidRPr="00DB5FF7">
        <w:rPr>
          <w:b/>
          <w:bCs/>
          <w:lang w:val="ru-RU"/>
        </w:rPr>
        <w:t>Девятая сессия</w:t>
      </w:r>
    </w:p>
    <w:p w14:paraId="3553F3E6" w14:textId="77777777" w:rsidR="00941E3D" w:rsidRPr="00DB5FF7" w:rsidRDefault="00941E3D" w:rsidP="00941E3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r w:rsidRPr="00DB5FF7">
        <w:rPr>
          <w:lang w:val="ru-RU"/>
        </w:rPr>
        <w:t>Бонн, Германия, 3-9 июля 2022 года</w:t>
      </w:r>
    </w:p>
    <w:p w14:paraId="70C09B9D" w14:textId="534A13FA" w:rsidR="00941E3D" w:rsidRPr="00DB5FF7" w:rsidRDefault="00941E3D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lang w:val="ru-RU"/>
        </w:rPr>
      </w:pPr>
      <w:r w:rsidRPr="00DB5FF7">
        <w:rPr>
          <w:lang w:val="ru-RU"/>
        </w:rPr>
        <w:t xml:space="preserve">Пункт </w:t>
      </w:r>
      <w:r w:rsidR="0058412D" w:rsidRPr="00DB5FF7">
        <w:rPr>
          <w:lang w:val="ru-RU"/>
        </w:rPr>
        <w:t>6</w:t>
      </w:r>
      <w:r w:rsidRPr="00DB5FF7">
        <w:rPr>
          <w:lang w:val="ru-RU"/>
        </w:rPr>
        <w:t xml:space="preserve"> предварительной повестки дня</w:t>
      </w:r>
      <w:r w:rsidRPr="00DB5FF7">
        <w:rPr>
          <w:lang w:val="ru-RU"/>
        </w:rPr>
        <w:footnoteReference w:customMarkFollows="1" w:id="2"/>
        <w:t>*</w:t>
      </w:r>
    </w:p>
    <w:p w14:paraId="1F736181" w14:textId="0A91C92A" w:rsidR="003442DB" w:rsidRPr="00DB5FF7" w:rsidRDefault="0080619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rPr>
          <w:b/>
          <w:bCs/>
          <w:lang w:val="ru-RU"/>
        </w:rPr>
      </w:pPr>
      <w:r w:rsidRPr="00DB5FF7">
        <w:rPr>
          <w:b/>
          <w:bCs/>
          <w:lang w:val="ru-RU"/>
        </w:rPr>
        <w:t>Финансовая и бюджетная основа Платформы</w:t>
      </w:r>
    </w:p>
    <w:p w14:paraId="64A0363E" w14:textId="04E4D4EA" w:rsidR="00806198" w:rsidRPr="00DB5FF7" w:rsidRDefault="00806198" w:rsidP="0049585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bCs/>
          <w:sz w:val="28"/>
          <w:szCs w:val="28"/>
          <w:lang w:val="ru-RU"/>
        </w:rPr>
      </w:pPr>
      <w:r w:rsidRPr="00DB5FF7">
        <w:rPr>
          <w:b/>
          <w:bCs/>
          <w:sz w:val="28"/>
          <w:szCs w:val="28"/>
          <w:lang w:val="ru-RU"/>
        </w:rPr>
        <w:t>Финансов</w:t>
      </w:r>
      <w:r w:rsidR="00934EE9">
        <w:rPr>
          <w:b/>
          <w:bCs/>
          <w:sz w:val="28"/>
          <w:szCs w:val="28"/>
          <w:lang w:val="ru-RU"/>
        </w:rPr>
        <w:t>ая</w:t>
      </w:r>
      <w:r w:rsidRPr="00DB5FF7">
        <w:rPr>
          <w:b/>
          <w:bCs/>
          <w:sz w:val="28"/>
          <w:szCs w:val="28"/>
          <w:lang w:val="ru-RU"/>
        </w:rPr>
        <w:t xml:space="preserve"> и бюджетн</w:t>
      </w:r>
      <w:r w:rsidR="00934EE9">
        <w:rPr>
          <w:b/>
          <w:bCs/>
          <w:sz w:val="28"/>
          <w:szCs w:val="28"/>
          <w:lang w:val="ru-RU"/>
        </w:rPr>
        <w:t>ая</w:t>
      </w:r>
      <w:r w:rsidRPr="00DB5FF7">
        <w:rPr>
          <w:b/>
          <w:bCs/>
          <w:sz w:val="28"/>
          <w:szCs w:val="28"/>
          <w:lang w:val="ru-RU"/>
        </w:rPr>
        <w:t xml:space="preserve"> </w:t>
      </w:r>
      <w:r w:rsidR="00934EE9">
        <w:rPr>
          <w:b/>
          <w:bCs/>
          <w:sz w:val="28"/>
          <w:szCs w:val="28"/>
          <w:lang w:val="ru-RU"/>
        </w:rPr>
        <w:t>основа</w:t>
      </w:r>
      <w:r w:rsidRPr="00DB5FF7">
        <w:rPr>
          <w:b/>
          <w:bCs/>
          <w:sz w:val="28"/>
          <w:szCs w:val="28"/>
          <w:lang w:val="ru-RU"/>
        </w:rPr>
        <w:t xml:space="preserve"> Межправительственной научно-политической платформы по биоразнообразию и экосистемным услугам</w:t>
      </w:r>
    </w:p>
    <w:p w14:paraId="714DC91A" w14:textId="42B034D7" w:rsidR="00806198" w:rsidRPr="00DB5FF7" w:rsidRDefault="0080619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4"/>
          <w:szCs w:val="24"/>
          <w:lang w:val="ru-RU"/>
        </w:rPr>
      </w:pPr>
      <w:bookmarkStart w:id="0" w:name="_Hlk100762572"/>
      <w:r w:rsidRPr="00DB5FF7">
        <w:rPr>
          <w:b/>
          <w:bCs/>
          <w:sz w:val="24"/>
          <w:szCs w:val="24"/>
          <w:lang w:val="ru-RU"/>
        </w:rPr>
        <w:tab/>
        <w:t>Записка секретариата</w:t>
      </w:r>
    </w:p>
    <w:p w14:paraId="5028EFD1" w14:textId="69F874E7" w:rsidR="00806198" w:rsidRPr="00DB5FF7" w:rsidRDefault="0080619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bCs/>
          <w:sz w:val="28"/>
          <w:szCs w:val="28"/>
          <w:lang w:val="ru-RU"/>
        </w:rPr>
      </w:pPr>
      <w:r w:rsidRPr="00DB5FF7">
        <w:rPr>
          <w:b/>
          <w:bCs/>
          <w:sz w:val="28"/>
          <w:szCs w:val="28"/>
          <w:lang w:val="ru-RU"/>
        </w:rPr>
        <w:t>Введение</w:t>
      </w:r>
    </w:p>
    <w:bookmarkEnd w:id="0"/>
    <w:p w14:paraId="0FB2CCCD" w14:textId="59EDDBD7" w:rsidR="00806198" w:rsidRPr="00DB5FF7" w:rsidRDefault="0049585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В пункте 1 решения МПБЭУ-8/4 о финансов</w:t>
      </w:r>
      <w:r w:rsidR="00784C50">
        <w:rPr>
          <w:lang w:val="ru-RU"/>
        </w:rPr>
        <w:t>ой</w:t>
      </w:r>
      <w:r w:rsidR="00806198" w:rsidRPr="00DB5FF7">
        <w:rPr>
          <w:lang w:val="ru-RU"/>
        </w:rPr>
        <w:t xml:space="preserve"> и бюджетн</w:t>
      </w:r>
      <w:r w:rsidR="00784C50">
        <w:rPr>
          <w:lang w:val="ru-RU"/>
        </w:rPr>
        <w:t>ой</w:t>
      </w:r>
      <w:r w:rsidR="00806198" w:rsidRPr="00DB5FF7">
        <w:rPr>
          <w:lang w:val="ru-RU"/>
        </w:rPr>
        <w:t xml:space="preserve"> </w:t>
      </w:r>
      <w:r w:rsidR="00784C50">
        <w:rPr>
          <w:lang w:val="ru-RU"/>
        </w:rPr>
        <w:t>основе</w:t>
      </w:r>
      <w:r w:rsidR="00806198" w:rsidRPr="00DB5FF7">
        <w:rPr>
          <w:lang w:val="ru-RU"/>
        </w:rPr>
        <w:t xml:space="preserve"> Пленум Межправительственной научно-политической платформы по биоразнообразию и экосистемным услугам (МПБЭУ) предложил заявлять о взносах и вносить взносы в целевой фонд МПБЭУ, в том числе в натуральной форме,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субъектам, имеющим соответствующие возможности, включая региональные организации экономической интеграции, частный сектор и фонды, для поддержки работы МПБЭУ. В разделе I настоящей записки содержится информация о полученных денежных взносах и помощи в натуральной форме, а также приведены примеры мероприятий, которые будут реализованы в поддержку мандата МПБЭУ.</w:t>
      </w:r>
    </w:p>
    <w:p w14:paraId="23B732FE" w14:textId="12951291" w:rsidR="006135D4" w:rsidRPr="00DB5FF7" w:rsidRDefault="0049585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В пункте 2 того же решения Пленум поручил Исполнительному секретарю под руководством Бюро представить Пленуму на его девятой сессии доклад о расходах за 2021 год. Соответственно, эти расходы представлены в разделе II настоящей записки в сопоставлении с пересмотренным бюджетом на 2021 год в размере 5 674 428</w:t>
      </w:r>
      <w:r w:rsidR="00925226" w:rsidRPr="00DB5FF7">
        <w:rPr>
          <w:lang w:val="ru-RU"/>
        </w:rPr>
        <w:t xml:space="preserve"> долл. США</w:t>
      </w:r>
      <w:r w:rsidR="00806198" w:rsidRPr="00DB5FF7">
        <w:rPr>
          <w:lang w:val="ru-RU"/>
        </w:rPr>
        <w:t>, утвержденным Пленумом в пункте 3 решения МПБЭУ-8/4.</w:t>
      </w:r>
    </w:p>
    <w:p w14:paraId="75CE5050" w14:textId="3A7C3431" w:rsidR="00806198" w:rsidRPr="00DB5FF7" w:rsidRDefault="0049585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3.</w:t>
      </w:r>
      <w:r w:rsidRPr="00DB5FF7">
        <w:rPr>
          <w:lang w:val="ru-RU"/>
        </w:rPr>
        <w:tab/>
      </w:r>
      <w:r w:rsidR="006135D4" w:rsidRPr="00DB5FF7">
        <w:rPr>
          <w:lang w:val="ru-RU"/>
        </w:rPr>
        <w:t>В пункте 4 того же решения Пленум утвердил бюджет на 2022 год в размере 9</w:t>
      </w:r>
      <w:r w:rsidRPr="00DB5FF7">
        <w:rPr>
          <w:lang w:val="ru-RU"/>
        </w:rPr>
        <w:t> </w:t>
      </w:r>
      <w:r w:rsidR="006135D4" w:rsidRPr="00DB5FF7">
        <w:rPr>
          <w:lang w:val="ru-RU"/>
        </w:rPr>
        <w:t>882</w:t>
      </w:r>
      <w:r w:rsidRPr="00DB5FF7">
        <w:rPr>
          <w:lang w:val="ru-RU"/>
        </w:rPr>
        <w:t> </w:t>
      </w:r>
      <w:r w:rsidR="006135D4" w:rsidRPr="00DB5FF7">
        <w:rPr>
          <w:lang w:val="ru-RU"/>
        </w:rPr>
        <w:t>675</w:t>
      </w:r>
      <w:r w:rsidRPr="00DB5FF7">
        <w:rPr>
          <w:lang w:val="ru-RU"/>
        </w:rPr>
        <w:t> </w:t>
      </w:r>
      <w:r w:rsidR="006135D4" w:rsidRPr="00DB5FF7">
        <w:rPr>
          <w:lang w:val="ru-RU"/>
        </w:rPr>
        <w:t>долл. США</w:t>
      </w:r>
      <w:r w:rsidR="00806198" w:rsidRPr="00DB5FF7">
        <w:rPr>
          <w:vertAlign w:val="superscript"/>
          <w:lang w:val="ru-RU"/>
        </w:rPr>
        <w:footnoteReference w:id="3"/>
      </w:r>
      <w:r w:rsidR="006D4FA3" w:rsidRPr="00DB5FF7">
        <w:rPr>
          <w:lang w:val="ru-RU"/>
        </w:rPr>
        <w:t>.</w:t>
      </w:r>
      <w:r w:rsidR="006135D4" w:rsidRPr="00DB5FF7">
        <w:rPr>
          <w:lang w:val="ru-RU"/>
        </w:rPr>
        <w:t xml:space="preserve"> В разделе III представлен пересмотренный бюджет на 2022 год, а также бюджет на 2023 год и предварительный бюджет на 2024 год. Дополнительная информация о суммах, предусмотренных в предлагаемых бюджетах на 2022, 2023 и 2024 годы в связи с программой работы</w:t>
      </w:r>
      <w:r w:rsidR="00925226" w:rsidRPr="00DB5FF7">
        <w:rPr>
          <w:lang w:val="ru-RU"/>
        </w:rPr>
        <w:t>,</w:t>
      </w:r>
      <w:r w:rsidR="006135D4" w:rsidRPr="00DB5FF7">
        <w:rPr>
          <w:lang w:val="ru-RU"/>
        </w:rPr>
        <w:t xml:space="preserve"> представлена в документе IPBES/9/INF/24. </w:t>
      </w:r>
    </w:p>
    <w:p w14:paraId="06EC1489" w14:textId="4A9C40CA" w:rsidR="00806198" w:rsidRPr="00DB5FF7" w:rsidRDefault="00495858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4.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 xml:space="preserve">В разделе IV настоящей записки приводятся обзор общих расходов МПБЭУ и смета средств, которые еще предстоит привлечь для осуществления программы работы на период до конца 2024 года. По оценкам, средства, имевшиеся на 1 января 2022 года, составили 10,9 млн долл. США. С учетом полученных взносов и объявленных взносов по состоянию на 9 марта 2022 года и исходя из предположения, что </w:t>
      </w:r>
      <w:r w:rsidR="00925226" w:rsidRPr="00DB5FF7">
        <w:rPr>
          <w:lang w:val="ru-RU"/>
        </w:rPr>
        <w:t xml:space="preserve">с </w:t>
      </w:r>
      <w:r w:rsidR="00806198" w:rsidRPr="00DB5FF7">
        <w:rPr>
          <w:lang w:val="ru-RU"/>
        </w:rPr>
        <w:t xml:space="preserve">учетом ожидаемых взносов и объявленных взносов годовые поступления составят 5,5 млн долл. США, делается вывод, что для покрытия расходов </w:t>
      </w:r>
      <w:r w:rsidR="00806198" w:rsidRPr="00DB5FF7">
        <w:rPr>
          <w:lang w:val="ru-RU"/>
        </w:rPr>
        <w:lastRenderedPageBreak/>
        <w:t>в 2022 и 2023 годах будет иметься достаточно средств, но на конец 2024 года останется отрицательное сальдо в размере 2,2 млн долл. США, из чего следует, что для покрытия расходов по предварительному бюджету на 2024 год понадобится привлечь дополнительно 2,2</w:t>
      </w:r>
      <w:r w:rsidR="007A6BBB" w:rsidRPr="00DB5FF7">
        <w:rPr>
          <w:lang w:val="ru-RU"/>
        </w:rPr>
        <w:t> </w:t>
      </w:r>
      <w:r w:rsidR="00806198" w:rsidRPr="00DB5FF7">
        <w:rPr>
          <w:lang w:val="ru-RU"/>
        </w:rPr>
        <w:t>млн долл. США. Однако если принять во внимание среднегодовую экономию в размере 1,3</w:t>
      </w:r>
      <w:r w:rsidR="007A6BBB" w:rsidRPr="00DB5FF7">
        <w:rPr>
          <w:lang w:val="ru-RU"/>
        </w:rPr>
        <w:t> </w:t>
      </w:r>
      <w:r w:rsidR="00806198" w:rsidRPr="00DB5FF7">
        <w:rPr>
          <w:lang w:val="ru-RU"/>
        </w:rPr>
        <w:t>млн долл. США, то на конец 2024 года будет иметься положительное сальдо в размере 1,7</w:t>
      </w:r>
      <w:r w:rsidR="007A6BBB" w:rsidRPr="00DB5FF7">
        <w:rPr>
          <w:lang w:val="ru-RU"/>
        </w:rPr>
        <w:t> </w:t>
      </w:r>
      <w:r w:rsidR="00806198" w:rsidRPr="00DB5FF7">
        <w:rPr>
          <w:lang w:val="ru-RU"/>
        </w:rPr>
        <w:t>млн долл. США, и дополнительные средства привлекать не потребуется.</w:t>
      </w:r>
    </w:p>
    <w:p w14:paraId="29DC8ED5" w14:textId="1596EAC7" w:rsidR="00806198" w:rsidRPr="00DB5FF7" w:rsidRDefault="007A6BBB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5.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В пункте 2 решения МПБЭУ-8/4 Пленум также поручил Исполнительному секретарю под руководством Бюро активизировать усилия</w:t>
      </w:r>
      <w:r w:rsidR="00AF6FA4">
        <w:rPr>
          <w:lang w:val="ru-RU"/>
        </w:rPr>
        <w:t>, чтобы побудить</w:t>
      </w:r>
      <w:r w:rsidR="00806198" w:rsidRPr="00DB5FF7">
        <w:rPr>
          <w:lang w:val="ru-RU"/>
        </w:rPr>
        <w:t xml:space="preserve"> членов МПБЭУ объявл</w:t>
      </w:r>
      <w:r w:rsidR="00AF6FA4">
        <w:rPr>
          <w:lang w:val="ru-RU"/>
        </w:rPr>
        <w:t>ять о</w:t>
      </w:r>
      <w:r w:rsidR="00806198" w:rsidRPr="00DB5FF7">
        <w:rPr>
          <w:lang w:val="ru-RU"/>
        </w:rPr>
        <w:t xml:space="preserve"> взнос</w:t>
      </w:r>
      <w:r w:rsidR="00AF6FA4">
        <w:rPr>
          <w:lang w:val="ru-RU"/>
        </w:rPr>
        <w:t>ах</w:t>
      </w:r>
      <w:r w:rsidR="00806198" w:rsidRPr="00DB5FF7">
        <w:rPr>
          <w:lang w:val="ru-RU"/>
        </w:rPr>
        <w:t xml:space="preserve"> и вн</w:t>
      </w:r>
      <w:r w:rsidR="00AF6FA4">
        <w:rPr>
          <w:lang w:val="ru-RU"/>
        </w:rPr>
        <w:t>осить</w:t>
      </w:r>
      <w:r w:rsidR="00806198" w:rsidRPr="00DB5FF7">
        <w:rPr>
          <w:lang w:val="ru-RU"/>
        </w:rPr>
        <w:t xml:space="preserve"> взнос</w:t>
      </w:r>
      <w:r w:rsidR="00AF6FA4">
        <w:rPr>
          <w:lang w:val="ru-RU"/>
        </w:rPr>
        <w:t>ы</w:t>
      </w:r>
      <w:r w:rsidR="00806198" w:rsidRPr="00DB5FF7">
        <w:rPr>
          <w:lang w:val="ru-RU"/>
        </w:rPr>
        <w:t xml:space="preserve"> в целевой фонд МПБЭУ, </w:t>
      </w:r>
      <w:r w:rsidR="00054320">
        <w:rPr>
          <w:lang w:val="ru-RU"/>
        </w:rPr>
        <w:t>включая</w:t>
      </w:r>
      <w:r w:rsidR="00806198" w:rsidRPr="00DB5FF7">
        <w:rPr>
          <w:lang w:val="ru-RU"/>
        </w:rPr>
        <w:t xml:space="preserve"> взнос</w:t>
      </w:r>
      <w:r w:rsidR="00054320">
        <w:rPr>
          <w:lang w:val="ru-RU"/>
        </w:rPr>
        <w:t>ы</w:t>
      </w:r>
      <w:r w:rsidR="00806198" w:rsidRPr="00DB5FF7">
        <w:rPr>
          <w:lang w:val="ru-RU"/>
        </w:rPr>
        <w:t xml:space="preserve"> в натуральной форме, и представить Пленуму на его девятой сессии доклад о мероприятиях, связанных с мобилизацией средств. В пункте 8 того же решения Пленум далее поручил Бюро при содействии Исполнительного секретаря представить Пленуму на его девятой сессии доклад о применении пунктов 7 a), 7 b) и 7 c) решения в отношении признания доноров МПБЭУ. Соответственно, в разделе V настоящей записки представлен доклад о ходе осуществления стратегии привлечения средств (раздел V </w:t>
      </w:r>
      <w:r w:rsidR="00925226" w:rsidRPr="00DB5FF7">
        <w:rPr>
          <w:lang w:val="ru-RU"/>
        </w:rPr>
        <w:t>(</w:t>
      </w:r>
      <w:r w:rsidR="00806198" w:rsidRPr="00DB5FF7">
        <w:rPr>
          <w:lang w:val="ru-RU"/>
        </w:rPr>
        <w:t xml:space="preserve">A)) и краткий доклад о применении пунктов 7 a), 7 b) и 7 c) в отношении признания доноров МПБЭУ (раздел V </w:t>
      </w:r>
      <w:r w:rsidR="00925226" w:rsidRPr="00DB5FF7">
        <w:rPr>
          <w:lang w:val="ru-RU"/>
        </w:rPr>
        <w:t>(</w:t>
      </w:r>
      <w:r w:rsidR="00806198" w:rsidRPr="00DB5FF7">
        <w:rPr>
          <w:lang w:val="ru-RU"/>
        </w:rPr>
        <w:t>B)).</w:t>
      </w:r>
    </w:p>
    <w:p w14:paraId="0D604AAA" w14:textId="59B99EB2" w:rsidR="00806198" w:rsidRPr="00DB5FF7" w:rsidRDefault="007A6BBB" w:rsidP="007A6BB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DB5FF7">
        <w:rPr>
          <w:lang w:val="ru-RU"/>
        </w:rPr>
        <w:t>6.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Наконец, в пункте 6 того же решения Пленум поручил Исполнительному секретарю под руководством Бюро изучить опыт проведения онлайновых совещаний и других методов работы в онлайн-режиме, представить предложения по повышению эффективности и результативности способов работы МПБЭУ,</w:t>
      </w:r>
      <w:r w:rsidR="00AF7E32">
        <w:rPr>
          <w:lang w:val="ru-RU"/>
        </w:rPr>
        <w:t xml:space="preserve"> </w:t>
      </w:r>
      <w:r w:rsidR="00806198" w:rsidRPr="00DB5FF7">
        <w:rPr>
          <w:lang w:val="ru-RU"/>
        </w:rPr>
        <w:t xml:space="preserve">включая последствия для бюджета, с учетом необходимости обеспечения полного и эффективного участия членов, экспертов и заинтересованных сторон, и представить доклад об этом Пленуму на его девятой сессии. Секретариат подготовил такой доклад в рамках документа IPBES/9/11, который будет рассмотрен </w:t>
      </w:r>
      <w:r w:rsidR="00292138">
        <w:rPr>
          <w:lang w:val="ru-RU"/>
        </w:rPr>
        <w:t>Пленумом</w:t>
      </w:r>
      <w:r w:rsidR="00806198" w:rsidRPr="00DB5FF7">
        <w:rPr>
          <w:lang w:val="ru-RU"/>
        </w:rPr>
        <w:t xml:space="preserve"> в рамках пункта 9 «Повышение эффективности Платформы».</w:t>
      </w:r>
    </w:p>
    <w:p w14:paraId="39CBCA45" w14:textId="054B8C82" w:rsidR="00422078" w:rsidRPr="00DB5FF7" w:rsidRDefault="00A44547" w:rsidP="007A6BB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DB5FF7">
        <w:rPr>
          <w:b/>
          <w:bCs/>
          <w:sz w:val="28"/>
          <w:szCs w:val="28"/>
          <w:lang w:val="ru-RU"/>
        </w:rPr>
        <w:tab/>
      </w:r>
      <w:r w:rsidR="005B38EB" w:rsidRPr="00DB5FF7">
        <w:rPr>
          <w:b/>
          <w:bCs/>
          <w:sz w:val="28"/>
          <w:szCs w:val="28"/>
          <w:lang w:val="ru-RU"/>
        </w:rPr>
        <w:t>I.</w:t>
      </w:r>
      <w:r w:rsidR="005B38EB" w:rsidRPr="00DB5FF7">
        <w:rPr>
          <w:b/>
          <w:bCs/>
          <w:sz w:val="28"/>
          <w:szCs w:val="28"/>
          <w:lang w:val="ru-RU"/>
        </w:rPr>
        <w:tab/>
        <w:t>Положение дел со взносами в денежной и натуральной форме для Платформы</w:t>
      </w:r>
    </w:p>
    <w:p w14:paraId="6B5348D1" w14:textId="3E59FF2A" w:rsidR="00422078" w:rsidRPr="00DB5FF7" w:rsidRDefault="00A44547" w:rsidP="007A6BBB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DB5FF7">
        <w:rPr>
          <w:b/>
          <w:bCs/>
          <w:sz w:val="24"/>
          <w:szCs w:val="24"/>
          <w:lang w:val="ru-RU"/>
        </w:rPr>
        <w:tab/>
      </w:r>
      <w:r w:rsidR="00C10F0C" w:rsidRPr="00DB5FF7">
        <w:rPr>
          <w:b/>
          <w:bCs/>
          <w:sz w:val="24"/>
          <w:szCs w:val="24"/>
          <w:lang w:val="ru-RU"/>
        </w:rPr>
        <w:t>A.</w:t>
      </w:r>
      <w:r w:rsidR="00C10F0C" w:rsidRPr="00DB5FF7">
        <w:rPr>
          <w:b/>
          <w:bCs/>
          <w:sz w:val="24"/>
          <w:szCs w:val="24"/>
          <w:lang w:val="ru-RU"/>
        </w:rPr>
        <w:tab/>
        <w:t>Взносы в целевой фонд</w:t>
      </w:r>
    </w:p>
    <w:p w14:paraId="203D0309" w14:textId="7278DA7B" w:rsidR="00806198" w:rsidRPr="00DB5FF7" w:rsidRDefault="007A6BBB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7.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В таблице 1 приводится информация о положении дел по состоянию на 23 марта 2022</w:t>
      </w:r>
      <w:r w:rsidR="00DD567E" w:rsidRPr="00DB5FF7">
        <w:rPr>
          <w:lang w:val="ru-RU"/>
        </w:rPr>
        <w:t> </w:t>
      </w:r>
      <w:r w:rsidR="00806198" w:rsidRPr="00DB5FF7">
        <w:rPr>
          <w:lang w:val="ru-RU"/>
        </w:rPr>
        <w:t xml:space="preserve">года в отношении денежных взносов в целевой фонд, полученных и объявленных в период с 2018 года, от правительств (часть 1) и прочих доноров (часть 2) и о доходе от средств целевого фонда за тот же период (часть 3). </w:t>
      </w:r>
    </w:p>
    <w:p w14:paraId="791A9950" w14:textId="36E22A18" w:rsidR="00BA7876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8.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 xml:space="preserve">В 2021 году </w:t>
      </w:r>
      <w:r w:rsidR="00292138">
        <w:rPr>
          <w:lang w:val="ru-RU"/>
        </w:rPr>
        <w:t xml:space="preserve">в </w:t>
      </w:r>
      <w:r w:rsidR="00292138" w:rsidRPr="00DB5FF7">
        <w:rPr>
          <w:lang w:val="ru-RU"/>
        </w:rPr>
        <w:t xml:space="preserve">целевой фонд </w:t>
      </w:r>
      <w:r w:rsidR="00806198" w:rsidRPr="00DB5FF7">
        <w:rPr>
          <w:lang w:val="ru-RU"/>
        </w:rPr>
        <w:t>МПБЭУ по</w:t>
      </w:r>
      <w:r w:rsidR="00292138">
        <w:rPr>
          <w:lang w:val="ru-RU"/>
        </w:rPr>
        <w:t>ступило</w:t>
      </w:r>
      <w:r w:rsidR="00806198" w:rsidRPr="00DB5FF7">
        <w:rPr>
          <w:lang w:val="ru-RU"/>
        </w:rPr>
        <w:t xml:space="preserve"> 5,6 млн долл. США.</w:t>
      </w:r>
    </w:p>
    <w:p w14:paraId="1DD0E08F" w14:textId="762364ED" w:rsidR="00806198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1" w:name="_Hlk69301188"/>
      <w:r w:rsidRPr="00DB5FF7">
        <w:rPr>
          <w:lang w:val="ru-RU"/>
        </w:rPr>
        <w:t>9.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 xml:space="preserve">Взносы других доноров, информация о которых приводится в разделе 2 таблицы 1, соответствовали предложению Пленума, содержащемуся в пункте 1 решения МПБЭУ-7/4, и были приняты Бюро после проведения процедуры всесторонней проверки, требуемой политикой Программы Организации Объединенных наций по окружающей среде (ЮНЕП) в отношении партнерств. Взносы и объявленные взносы других доноров, включая частный сектор, составляют 1,6 млн долл. США на период 2018-2024 годов. Сюда входит сумма в размере 45 045 долл. США, присужденная МПБЭУ как получателю премии в области защиты здоровья планеты, врученной Фондом принца Монако Альбера II в области биоразнообразия в 2021 году. </w:t>
      </w:r>
      <w:bookmarkEnd w:id="1"/>
    </w:p>
    <w:p w14:paraId="4B9BE5E0" w14:textId="699A5475" w:rsidR="00BA7876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10.</w:t>
      </w:r>
      <w:r w:rsidRPr="00DB5FF7">
        <w:rPr>
          <w:lang w:val="ru-RU"/>
        </w:rPr>
        <w:tab/>
      </w:r>
      <w:r w:rsidR="00BA7876" w:rsidRPr="00DB5FF7">
        <w:rPr>
          <w:lang w:val="ru-RU"/>
        </w:rPr>
        <w:t>В таблице 1 также показана отрицательная сумма в размере 8856 долл. США за 2021</w:t>
      </w:r>
      <w:r w:rsidRPr="00DB5FF7">
        <w:rPr>
          <w:lang w:val="ru-RU"/>
        </w:rPr>
        <w:t> </w:t>
      </w:r>
      <w:r w:rsidR="00BA7876" w:rsidRPr="00DB5FF7">
        <w:rPr>
          <w:lang w:val="ru-RU"/>
        </w:rPr>
        <w:t xml:space="preserve">год по статье «Инвестиционные и прочие доходы». Это соответствует потерям инвестиционного дохода МПБЭУ в 2021 году в результате общего снижения доходности объединенного инвестиционного портфеля </w:t>
      </w:r>
      <w:r w:rsidR="000C4393" w:rsidRPr="00DB5FF7">
        <w:rPr>
          <w:lang w:val="ru-RU"/>
        </w:rPr>
        <w:t>Организации Объединенных</w:t>
      </w:r>
      <w:r w:rsidR="00BA7876" w:rsidRPr="00DB5FF7">
        <w:rPr>
          <w:lang w:val="ru-RU"/>
        </w:rPr>
        <w:t xml:space="preserve"> и снижения рыночной стоимости некоторых инвестиций.</w:t>
      </w:r>
    </w:p>
    <w:p w14:paraId="71439E7F" w14:textId="7373A079" w:rsidR="00806198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11.</w:t>
      </w:r>
      <w:r w:rsidRPr="00DB5FF7">
        <w:rPr>
          <w:lang w:val="ru-RU"/>
        </w:rPr>
        <w:tab/>
      </w:r>
      <w:r w:rsidR="00221BF4" w:rsidRPr="00DB5FF7">
        <w:rPr>
          <w:lang w:val="ru-RU"/>
        </w:rPr>
        <w:t>В части 1 таблицы 2 приводятся данные о целевых взносах, полученных в денежной форме, и об объявленных взносах для мероприятий, являющихся частью утвержденной программы работы и утвержденного бюджета, на период 2018-2023 годов. Эти взносы и объявленные взносы составляют 2,1 млн долл. США за весь этот период. Они включены в суммы, указанные в таблице 1, что помечено сноской к таблице 1, и были сделаны в соответствии с финансовыми процедурами МПБЭУ, изложенными в решениях МПБЭУ-2/7 и МПБЭУ-3/2.</w:t>
      </w:r>
    </w:p>
    <w:p w14:paraId="2FFAE0B1" w14:textId="339F321F" w:rsidR="00BA7876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12.</w:t>
      </w:r>
      <w:r w:rsidRPr="00DB5FF7">
        <w:rPr>
          <w:lang w:val="ru-RU"/>
        </w:rPr>
        <w:tab/>
      </w:r>
      <w:r w:rsidR="00221BF4" w:rsidRPr="00DB5FF7">
        <w:rPr>
          <w:lang w:val="ru-RU"/>
        </w:rPr>
        <w:t xml:space="preserve">В части 2 таблицы 2 показаны дополнительные целевые взносы, полученные в денежной форме, и объявленные взносы в поддержку проведения мероприятий, относящихся к </w:t>
      </w:r>
      <w:r w:rsidR="00221BF4" w:rsidRPr="00DB5FF7">
        <w:rPr>
          <w:lang w:val="ru-RU"/>
        </w:rPr>
        <w:lastRenderedPageBreak/>
        <w:t>программе работы, но не включенных в утвержденный бюджет. Эти взносы и объявленные взносы составили 0,7 млн долл. США на период 2018-2023 г</w:t>
      </w:r>
      <w:r w:rsidR="00F22CFD">
        <w:rPr>
          <w:lang w:val="ru-RU"/>
        </w:rPr>
        <w:t>одов</w:t>
      </w:r>
      <w:r w:rsidR="00221BF4" w:rsidRPr="00DB5FF7">
        <w:rPr>
          <w:lang w:val="ru-RU"/>
        </w:rPr>
        <w:t>.</w:t>
      </w:r>
    </w:p>
    <w:p w14:paraId="56B5061F" w14:textId="1D9EC0FB" w:rsidR="00D35A4C" w:rsidRPr="00DB5FF7" w:rsidRDefault="00A44547" w:rsidP="00DD567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DB5FF7">
        <w:rPr>
          <w:b/>
          <w:bCs/>
          <w:sz w:val="24"/>
          <w:szCs w:val="24"/>
          <w:lang w:val="ru-RU"/>
        </w:rPr>
        <w:tab/>
      </w:r>
      <w:r w:rsidR="00211DE7" w:rsidRPr="00DB5FF7">
        <w:rPr>
          <w:b/>
          <w:bCs/>
          <w:sz w:val="24"/>
          <w:szCs w:val="24"/>
          <w:lang w:val="ru-RU"/>
        </w:rPr>
        <w:t>B.</w:t>
      </w:r>
      <w:r w:rsidR="00211DE7" w:rsidRPr="00DB5FF7">
        <w:rPr>
          <w:b/>
          <w:bCs/>
          <w:sz w:val="24"/>
          <w:szCs w:val="24"/>
          <w:lang w:val="ru-RU"/>
        </w:rPr>
        <w:tab/>
        <w:t>Взносы в натуральной форме</w:t>
      </w:r>
    </w:p>
    <w:p w14:paraId="1AA7D20C" w14:textId="1C90A25B" w:rsidR="00806198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13.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В таблице 3 показаны взносы в натуральной форме, полученные в 2021 году, а также их соответствующая сумма в долларах США, заявленные или, когда это возможно, рассчитанные на основе эквивалентных расходов в программе работы, если таковые имеются. Эти взносы в натуральной форме в сумме 1,6 млн долл. США представляют собой поддержку, предоставляемую соответствующим донором напрямую, т.е. не проходящую через целевой фонд</w:t>
      </w:r>
      <w:r w:rsidR="005F575B" w:rsidRPr="00DB5FF7">
        <w:rPr>
          <w:lang w:val="ru-RU"/>
        </w:rPr>
        <w:t xml:space="preserve">, и относящуюся </w:t>
      </w:r>
      <w:r w:rsidR="00806198" w:rsidRPr="00DB5FF7">
        <w:rPr>
          <w:lang w:val="ru-RU"/>
        </w:rPr>
        <w:t>к утвержденным и включенным в смету мероприятиям, запланированным в рамках программы работы (часть 1), и мероприятиям, организованным в поддержку программы работы, таким как техническая поддержка, конференционные помещения и поддержка на местах (часть 2).</w:t>
      </w:r>
      <w:bookmarkStart w:id="2" w:name="_Hlk532283274"/>
      <w:bookmarkEnd w:id="2"/>
    </w:p>
    <w:p w14:paraId="3331CD22" w14:textId="3D4E4A5F" w:rsidR="00806198" w:rsidRPr="00DB5FF7" w:rsidRDefault="00DD567E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3" w:name="_Hlk532474116"/>
      <w:bookmarkStart w:id="4" w:name="_Hlk94199262"/>
      <w:r w:rsidRPr="00DB5FF7">
        <w:rPr>
          <w:lang w:val="ru-RU"/>
        </w:rPr>
        <w:t>14.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 xml:space="preserve">В дополнение к суммам, указанным в таблице 3, вклад в натуральной форме экспертов разных стран мира (включая экспертов, участвующих в проведении оценок и </w:t>
      </w:r>
      <w:r w:rsidR="005F575B" w:rsidRPr="00DB5FF7">
        <w:rPr>
          <w:lang w:val="ru-RU"/>
        </w:rPr>
        <w:t xml:space="preserve">в </w:t>
      </w:r>
      <w:r w:rsidR="00806198" w:rsidRPr="00DB5FF7">
        <w:rPr>
          <w:lang w:val="ru-RU"/>
        </w:rPr>
        <w:t>работе целевых групп, а также членов Бюро и Многодисциплинарной группы экспертов), которые трудятся на безвозмездной основе</w:t>
      </w:r>
      <w:r w:rsidR="00806198" w:rsidRPr="00DB5FF7">
        <w:rPr>
          <w:vertAlign w:val="superscript"/>
          <w:lang w:val="ru-RU"/>
        </w:rPr>
        <w:footnoteReference w:id="4"/>
      </w:r>
      <w:r w:rsidR="006D4FA3" w:rsidRPr="00DB5FF7">
        <w:rPr>
          <w:lang w:val="ru-RU"/>
        </w:rPr>
        <w:t xml:space="preserve"> </w:t>
      </w:r>
      <w:r w:rsidR="00806198" w:rsidRPr="00DB5FF7">
        <w:rPr>
          <w:lang w:val="ru-RU"/>
        </w:rPr>
        <w:t>и посвящают этому 10-20 процентов своего рабочего времени, в деятельность МПБЭУ в 2021 году оценивается в диапазоне от 3,2 млн долл. США до 6,3 млн долл. США. Общий вклад, который приходится на такие безвозмездные услуги, оказанные с 2014 года, составляет, по оценкам, от 32,2 до 64,4 млн долл. США, что сравнимо с суммой общих денежных поступлений в целевой фонд в этот же период (46,6 млн долл. США)</w:t>
      </w:r>
      <w:r w:rsidR="00806198" w:rsidRPr="00DB5FF7">
        <w:rPr>
          <w:vertAlign w:val="superscript"/>
          <w:lang w:val="ru-RU"/>
        </w:rPr>
        <w:footnoteReference w:id="5"/>
      </w:r>
      <w:r w:rsidR="006D4FA3" w:rsidRPr="00DB5FF7">
        <w:rPr>
          <w:lang w:val="ru-RU"/>
        </w:rPr>
        <w:t>.</w:t>
      </w:r>
      <w:r w:rsidR="00806198" w:rsidRPr="00DB5FF7">
        <w:rPr>
          <w:lang w:val="ru-RU"/>
        </w:rPr>
        <w:t xml:space="preserve"> </w:t>
      </w:r>
      <w:bookmarkStart w:id="6" w:name="_Hlk532283357"/>
      <w:bookmarkStart w:id="7" w:name="_Hlk532283336"/>
      <w:bookmarkStart w:id="8" w:name="_Hlk62562569"/>
      <w:bookmarkEnd w:id="3"/>
      <w:bookmarkEnd w:id="6"/>
      <w:bookmarkEnd w:id="7"/>
      <w:bookmarkEnd w:id="8"/>
    </w:p>
    <w:bookmarkEnd w:id="4"/>
    <w:p w14:paraId="02B33717" w14:textId="12741714" w:rsidR="00806198" w:rsidRPr="00DB5FF7" w:rsidRDefault="00F255F2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15.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 xml:space="preserve">В 2021 и 2022 годах МПБЭУ продолжала выступать катализатором </w:t>
      </w:r>
      <w:r w:rsidR="005F575B" w:rsidRPr="00DB5FF7">
        <w:rPr>
          <w:lang w:val="ru-RU"/>
        </w:rPr>
        <w:t xml:space="preserve">проведения мероприятий </w:t>
      </w:r>
      <w:r w:rsidR="00806198" w:rsidRPr="00DB5FF7">
        <w:rPr>
          <w:lang w:val="ru-RU"/>
        </w:rPr>
        <w:t>в поддержку своих целей и задач, в частности в области формирования новых знаний и создания потенциала. В таблице 4 приводятся известные секретариату примеры организации проведения исследований или мероприятий по созданию потенциала на сумму 130 млн долл. США в 2021</w:t>
      </w:r>
      <w:r w:rsidR="00F710A6">
        <w:rPr>
          <w:lang w:val="ru-RU"/>
        </w:rPr>
        <w:t>-</w:t>
      </w:r>
      <w:r w:rsidR="00806198" w:rsidRPr="00DB5FF7">
        <w:rPr>
          <w:lang w:val="ru-RU"/>
        </w:rPr>
        <w:t>2022 годах. Более полный список с дополнительным перечнем менее крупных проектов размещен на сайте МПБЭУ.</w:t>
      </w:r>
    </w:p>
    <w:p w14:paraId="0678A4C2" w14:textId="610A4777" w:rsidR="0014004C" w:rsidRPr="00DB5FF7" w:rsidRDefault="00F255F2" w:rsidP="0058412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16.</w:t>
      </w:r>
      <w:r w:rsidRPr="00DB5FF7">
        <w:rPr>
          <w:lang w:val="ru-RU"/>
        </w:rPr>
        <w:tab/>
      </w:r>
      <w:r w:rsidR="00806198" w:rsidRPr="00DB5FF7">
        <w:rPr>
          <w:lang w:val="ru-RU"/>
        </w:rPr>
        <w:t>Наконец, в 2021 и 2022 годах правительствами и заинтересованными сторонами было организовано множество мероприятий с целью информирования широкого круга аудиторий о различных аспектах работы МПБЭУ на национальном, региональном и международном уровнях. Эти мероприятия в значительной степени способствовали повышению уровня информированности о</w:t>
      </w:r>
      <w:r w:rsidR="0004210B">
        <w:rPr>
          <w:lang w:val="ru-RU"/>
        </w:rPr>
        <w:t>б</w:t>
      </w:r>
      <w:r w:rsidR="00806198" w:rsidRPr="00DB5FF7">
        <w:rPr>
          <w:lang w:val="ru-RU"/>
        </w:rPr>
        <w:t xml:space="preserve"> МПБЭУ и вовлеченности в ее работу. МПБЭУ </w:t>
      </w:r>
      <w:r w:rsidR="005F575B" w:rsidRPr="00DB5FF7">
        <w:rPr>
          <w:lang w:val="ru-RU"/>
        </w:rPr>
        <w:t>работает над отражением</w:t>
      </w:r>
      <w:r w:rsidR="00806198" w:rsidRPr="00DB5FF7">
        <w:rPr>
          <w:lang w:val="ru-RU"/>
        </w:rPr>
        <w:t xml:space="preserve"> таких мероприятий в материалах на своем веб-сайте, а также на</w:t>
      </w:r>
      <w:r w:rsidR="005F575B" w:rsidRPr="00DB5FF7">
        <w:rPr>
          <w:lang w:val="ru-RU"/>
        </w:rPr>
        <w:t xml:space="preserve">д </w:t>
      </w:r>
      <w:r w:rsidR="00806198" w:rsidRPr="00DB5FF7">
        <w:rPr>
          <w:lang w:val="ru-RU"/>
        </w:rPr>
        <w:t>признани</w:t>
      </w:r>
      <w:r w:rsidR="005F575B" w:rsidRPr="00DB5FF7">
        <w:rPr>
          <w:lang w:val="ru-RU"/>
        </w:rPr>
        <w:t xml:space="preserve">ем их и информированием о них </w:t>
      </w:r>
      <w:r w:rsidR="00806198" w:rsidRPr="00DB5FF7">
        <w:rPr>
          <w:lang w:val="ru-RU"/>
        </w:rPr>
        <w:t>в социальных сетях.</w:t>
      </w:r>
    </w:p>
    <w:p w14:paraId="61AC127F" w14:textId="77777777" w:rsidR="00CA6820" w:rsidRPr="00DB5FF7" w:rsidRDefault="00CA6820" w:rsidP="00CA6820">
      <w:pPr>
        <w:pStyle w:val="Normal-pool"/>
        <w:rPr>
          <w:lang w:val="ru-RU"/>
        </w:rPr>
      </w:pPr>
    </w:p>
    <w:p w14:paraId="4114C385" w14:textId="72487B38" w:rsidR="00CA6820" w:rsidRPr="00DB5FF7" w:rsidRDefault="00CA6820" w:rsidP="00CA6820">
      <w:pPr>
        <w:pStyle w:val="Normal-pool"/>
        <w:rPr>
          <w:lang w:val="ru-RU"/>
        </w:rPr>
        <w:sectPr w:rsidR="00CA6820" w:rsidRPr="00DB5FF7" w:rsidSect="00FD4C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3DFEDC1A" w14:textId="71996DF3" w:rsidR="000E1620" w:rsidRPr="00DB5FF7" w:rsidRDefault="0014004C" w:rsidP="00F255F2">
      <w:pPr>
        <w:pStyle w:val="Titletable"/>
        <w:keepNext w:val="0"/>
        <w:keepLines w:val="0"/>
        <w:rPr>
          <w:rFonts w:eastAsia="Calibri"/>
          <w:b w:val="0"/>
          <w:bCs w:val="0"/>
          <w:lang w:val="ru-RU"/>
        </w:rPr>
      </w:pPr>
      <w:r w:rsidRPr="00DB5FF7">
        <w:rPr>
          <w:b w:val="0"/>
          <w:bCs w:val="0"/>
          <w:lang w:val="ru-RU"/>
        </w:rPr>
        <w:lastRenderedPageBreak/>
        <w:t>Таблица 1</w:t>
      </w:r>
      <w:r w:rsidR="00F255F2" w:rsidRPr="00DB5FF7">
        <w:rPr>
          <w:lang w:val="ru-RU"/>
        </w:rPr>
        <w:br/>
      </w:r>
      <w:r w:rsidRPr="00DB5FF7">
        <w:rPr>
          <w:lang w:val="ru-RU"/>
        </w:rPr>
        <w:t>Положение дел с полученными взносами в денежной форме и объявленными взносами в период с 1 января 2018 года по 31 декабря 2024 года (по</w:t>
      </w:r>
      <w:r w:rsidR="00201B69">
        <w:rPr>
          <w:lang w:val="ru-RU"/>
        </w:rPr>
        <w:t> </w:t>
      </w:r>
      <w:r w:rsidRPr="00DB5FF7">
        <w:rPr>
          <w:lang w:val="ru-RU"/>
        </w:rPr>
        <w:t xml:space="preserve">состоянию на 23 марта 2022 года) </w:t>
      </w:r>
      <w:r w:rsidR="006E6F8A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</w:p>
    <w:tbl>
      <w:tblPr>
        <w:tblStyle w:val="TableGrid2"/>
        <w:tblW w:w="1445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276"/>
        <w:gridCol w:w="1134"/>
        <w:gridCol w:w="1134"/>
        <w:gridCol w:w="1134"/>
        <w:gridCol w:w="1176"/>
        <w:gridCol w:w="1234"/>
        <w:gridCol w:w="2268"/>
      </w:tblGrid>
      <w:tr w:rsidR="0077386E" w:rsidRPr="00DB5FF7" w14:paraId="59FB31B8" w14:textId="77777777" w:rsidTr="003E6988">
        <w:trPr>
          <w:trHeight w:val="227"/>
          <w:tblHeader/>
          <w:jc w:val="right"/>
        </w:trPr>
        <w:tc>
          <w:tcPr>
            <w:tcW w:w="2835" w:type="dxa"/>
            <w:tcBorders>
              <w:top w:val="single" w:sz="4" w:space="0" w:color="auto"/>
            </w:tcBorders>
          </w:tcPr>
          <w:p w14:paraId="396743F7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bookmarkStart w:id="9" w:name="_Hlk97471428"/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E1711" w14:textId="790EDBBC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Полученные взносы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5591EB42" w14:textId="1E54CE91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center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Объявленные взносы</w:t>
            </w:r>
          </w:p>
        </w:tc>
      </w:tr>
      <w:tr w:rsidR="0077386E" w:rsidRPr="00DB5FF7" w14:paraId="50B0E6F4" w14:textId="77777777" w:rsidTr="003E6988">
        <w:trPr>
          <w:trHeight w:val="227"/>
          <w:tblHeader/>
          <w:jc w:val="right"/>
        </w:trPr>
        <w:tc>
          <w:tcPr>
            <w:tcW w:w="2835" w:type="dxa"/>
            <w:tcBorders>
              <w:bottom w:val="single" w:sz="12" w:space="0" w:color="auto"/>
            </w:tcBorders>
          </w:tcPr>
          <w:p w14:paraId="119F67C0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2B5BDBAF" w14:textId="2A66F20A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2018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7E07A57B" w14:textId="3964D5AA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2019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66468E2" w14:textId="4F06668B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>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551849B1" w14:textId="64816BE5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2021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FEFDB" w14:textId="252435F1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2022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</w:tcPr>
          <w:p w14:paraId="07317543" w14:textId="6B94B06D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2022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F6C3082" w14:textId="32646329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2023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448DA24D" w14:textId="17EB2A7F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2024</w:t>
            </w:r>
            <w:r w:rsidR="00EF037C" w:rsidRPr="00DB5FF7">
              <w:rPr>
                <w:i/>
                <w:iCs/>
                <w:sz w:val="18"/>
                <w:szCs w:val="18"/>
                <w:lang w:val="ru-RU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8982ADC" w14:textId="08D4AA2D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Всего объявленных взносов</w:t>
            </w:r>
          </w:p>
        </w:tc>
      </w:tr>
      <w:tr w:rsidR="0077386E" w:rsidRPr="00DB5FF7" w14:paraId="7BA94525" w14:textId="77777777" w:rsidTr="003E6988">
        <w:trPr>
          <w:trHeight w:val="227"/>
          <w:jc w:val="right"/>
        </w:trPr>
        <w:tc>
          <w:tcPr>
            <w:tcW w:w="2835" w:type="dxa"/>
            <w:tcBorders>
              <w:top w:val="single" w:sz="12" w:space="0" w:color="auto"/>
            </w:tcBorders>
          </w:tcPr>
          <w:p w14:paraId="6D400414" w14:textId="2280098B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Правительства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14:paraId="4BE96708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noWrap/>
          </w:tcPr>
          <w:p w14:paraId="542269CF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14:paraId="4742041D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AA4A52D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14:paraId="2961849E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noWrap/>
          </w:tcPr>
          <w:p w14:paraId="1D297000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noWrap/>
          </w:tcPr>
          <w:p w14:paraId="59BA783B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  <w:noWrap/>
          </w:tcPr>
          <w:p w14:paraId="61A34D2B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noWrap/>
          </w:tcPr>
          <w:p w14:paraId="50D44D60" w14:textId="77777777" w:rsidR="0077386E" w:rsidRPr="00DB5FF7" w:rsidRDefault="007738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bookmarkEnd w:id="9"/>
      <w:tr w:rsidR="00DB79AA" w:rsidRPr="00DB5FF7" w14:paraId="36985B23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62EF84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1134" w:type="dxa"/>
            <w:noWrap/>
            <w:hideMark/>
          </w:tcPr>
          <w:p w14:paraId="72F830A8" w14:textId="27C20D4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366F8DF3" w14:textId="0E897F4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noWrap/>
            <w:hideMark/>
          </w:tcPr>
          <w:p w14:paraId="70A572EC" w14:textId="34F2042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1636CB2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1CAE73" w14:textId="74B2701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1A5D415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73 260</w:t>
            </w:r>
          </w:p>
        </w:tc>
        <w:tc>
          <w:tcPr>
            <w:tcW w:w="1176" w:type="dxa"/>
            <w:noWrap/>
            <w:hideMark/>
          </w:tcPr>
          <w:p w14:paraId="06A0EFCB" w14:textId="33BC260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671BE6E8" w14:textId="7A20B93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noWrap/>
            <w:hideMark/>
          </w:tcPr>
          <w:p w14:paraId="347639E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73 260</w:t>
            </w:r>
          </w:p>
        </w:tc>
      </w:tr>
      <w:tr w:rsidR="00DB79AA" w:rsidRPr="00DB5FF7" w14:paraId="22A1F0C8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DED301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Австрия</w:t>
            </w:r>
          </w:p>
        </w:tc>
        <w:tc>
          <w:tcPr>
            <w:tcW w:w="1134" w:type="dxa"/>
            <w:hideMark/>
          </w:tcPr>
          <w:p w14:paraId="5F5AF58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17 123</w:t>
            </w:r>
          </w:p>
        </w:tc>
        <w:tc>
          <w:tcPr>
            <w:tcW w:w="1134" w:type="dxa"/>
            <w:noWrap/>
            <w:hideMark/>
          </w:tcPr>
          <w:p w14:paraId="3F8998E7" w14:textId="47B1280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hideMark/>
          </w:tcPr>
          <w:p w14:paraId="1CBBA87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22 222</w:t>
            </w:r>
          </w:p>
        </w:tc>
        <w:tc>
          <w:tcPr>
            <w:tcW w:w="1134" w:type="dxa"/>
            <w:hideMark/>
          </w:tcPr>
          <w:p w14:paraId="663BA3B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16 892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903A6CD" w14:textId="4E4AAC9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C22D6B9" w14:textId="03430C4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1F943F4A" w14:textId="7CF3B7D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154CC9AF" w14:textId="3C979CB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DE20336" w14:textId="6C593ED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22BC432C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399EEB0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Бельгия</w:t>
            </w:r>
          </w:p>
        </w:tc>
        <w:tc>
          <w:tcPr>
            <w:tcW w:w="1134" w:type="dxa"/>
            <w:hideMark/>
          </w:tcPr>
          <w:p w14:paraId="20ABDC4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77 193</w:t>
            </w:r>
          </w:p>
        </w:tc>
        <w:tc>
          <w:tcPr>
            <w:tcW w:w="1134" w:type="dxa"/>
            <w:hideMark/>
          </w:tcPr>
          <w:p w14:paraId="7C2ECDC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73 661</w:t>
            </w:r>
          </w:p>
        </w:tc>
        <w:tc>
          <w:tcPr>
            <w:tcW w:w="1276" w:type="dxa"/>
            <w:hideMark/>
          </w:tcPr>
          <w:p w14:paraId="2A9A709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73 853</w:t>
            </w:r>
          </w:p>
        </w:tc>
        <w:tc>
          <w:tcPr>
            <w:tcW w:w="1134" w:type="dxa"/>
            <w:hideMark/>
          </w:tcPr>
          <w:p w14:paraId="01DF1EF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74 324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B39ABB" w14:textId="1289A0B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7043F031" w14:textId="18CF811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79628D18" w14:textId="5A17BE0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54CBD751" w14:textId="02B25A3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2B10132C" w14:textId="2C433C1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3B9F665C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B69ADB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Болгария</w:t>
            </w:r>
          </w:p>
        </w:tc>
        <w:tc>
          <w:tcPr>
            <w:tcW w:w="1134" w:type="dxa"/>
            <w:hideMark/>
          </w:tcPr>
          <w:p w14:paraId="10398725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2 323</w:t>
            </w:r>
          </w:p>
        </w:tc>
        <w:tc>
          <w:tcPr>
            <w:tcW w:w="1134" w:type="dxa"/>
            <w:hideMark/>
          </w:tcPr>
          <w:p w14:paraId="0A02452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2 273</w:t>
            </w:r>
          </w:p>
        </w:tc>
        <w:tc>
          <w:tcPr>
            <w:tcW w:w="1276" w:type="dxa"/>
            <w:hideMark/>
          </w:tcPr>
          <w:p w14:paraId="1422965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2 198</w:t>
            </w:r>
          </w:p>
        </w:tc>
        <w:tc>
          <w:tcPr>
            <w:tcW w:w="1134" w:type="dxa"/>
            <w:hideMark/>
          </w:tcPr>
          <w:p w14:paraId="0DED9C6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2 427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953836" w14:textId="0DAFB0F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4A9A5CF0" w14:textId="4537AEE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1EEC3DA1" w14:textId="65CE425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6805062E" w14:textId="16F85BD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23CAF17F" w14:textId="7389DDF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05EDBC43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6D26AD5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Канада</w:t>
            </w:r>
            <w:r w:rsidRPr="00DB5FF7">
              <w:rPr>
                <w:sz w:val="18"/>
                <w:szCs w:val="18"/>
                <w:vertAlign w:val="superscript"/>
                <w:lang w:val="ru-RU"/>
              </w:rPr>
              <w:t>а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FD5AFB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25 583</w:t>
            </w:r>
          </w:p>
        </w:tc>
        <w:tc>
          <w:tcPr>
            <w:tcW w:w="1134" w:type="dxa"/>
            <w:noWrap/>
            <w:hideMark/>
          </w:tcPr>
          <w:p w14:paraId="43C3AF5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30 312</w:t>
            </w:r>
          </w:p>
        </w:tc>
        <w:tc>
          <w:tcPr>
            <w:tcW w:w="1276" w:type="dxa"/>
            <w:hideMark/>
          </w:tcPr>
          <w:p w14:paraId="45297F2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31 260</w:t>
            </w:r>
          </w:p>
        </w:tc>
        <w:tc>
          <w:tcPr>
            <w:tcW w:w="1134" w:type="dxa"/>
            <w:hideMark/>
          </w:tcPr>
          <w:p w14:paraId="6400EFD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31 216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FEB732" w14:textId="6D88932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0C6BEB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31 397</w:t>
            </w:r>
          </w:p>
        </w:tc>
        <w:tc>
          <w:tcPr>
            <w:tcW w:w="1176" w:type="dxa"/>
            <w:noWrap/>
            <w:hideMark/>
          </w:tcPr>
          <w:p w14:paraId="738EA214" w14:textId="30F9304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41ECDD4A" w14:textId="27B77B0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6F23BD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31 397</w:t>
            </w:r>
          </w:p>
        </w:tc>
      </w:tr>
      <w:tr w:rsidR="00DB79AA" w:rsidRPr="00DB5FF7" w14:paraId="5B580E47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C5C091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1134" w:type="dxa"/>
            <w:hideMark/>
          </w:tcPr>
          <w:p w14:paraId="41D4A9E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13 000</w:t>
            </w:r>
          </w:p>
        </w:tc>
        <w:tc>
          <w:tcPr>
            <w:tcW w:w="1134" w:type="dxa"/>
            <w:hideMark/>
          </w:tcPr>
          <w:p w14:paraId="16866C1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12 751</w:t>
            </w:r>
          </w:p>
        </w:tc>
        <w:tc>
          <w:tcPr>
            <w:tcW w:w="1276" w:type="dxa"/>
            <w:hideMark/>
          </w:tcPr>
          <w:p w14:paraId="3DEC92A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11 000</w:t>
            </w:r>
          </w:p>
        </w:tc>
        <w:tc>
          <w:tcPr>
            <w:tcW w:w="1134" w:type="dxa"/>
            <w:noWrap/>
            <w:hideMark/>
          </w:tcPr>
          <w:p w14:paraId="37C2FFA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12 053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D5EA6E" w14:textId="775EDEA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7F8F4C1C" w14:textId="1F96072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3767B952" w14:textId="10BEA92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213D4F0A" w14:textId="420FD6E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480DFAB7" w14:textId="49B43B1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34893CB0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5C28A4C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Китай</w:t>
            </w:r>
          </w:p>
        </w:tc>
        <w:tc>
          <w:tcPr>
            <w:tcW w:w="1134" w:type="dxa"/>
            <w:hideMark/>
          </w:tcPr>
          <w:p w14:paraId="1E46C1E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134" w:type="dxa"/>
            <w:hideMark/>
          </w:tcPr>
          <w:p w14:paraId="1B89CA0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200 000</w:t>
            </w:r>
          </w:p>
        </w:tc>
        <w:tc>
          <w:tcPr>
            <w:tcW w:w="1276" w:type="dxa"/>
            <w:hideMark/>
          </w:tcPr>
          <w:p w14:paraId="10186C3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180 000</w:t>
            </w:r>
          </w:p>
        </w:tc>
        <w:tc>
          <w:tcPr>
            <w:tcW w:w="1134" w:type="dxa"/>
            <w:hideMark/>
          </w:tcPr>
          <w:p w14:paraId="13FBAB75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180 000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ED738F" w14:textId="5F0E7E6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0876F671" w14:textId="79AF214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56D8F716" w14:textId="7B51DF2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5C8BDD02" w14:textId="5D4E7E2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7CAA83A5" w14:textId="47A69AA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231FB719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FEA0D9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Дания</w:t>
            </w:r>
          </w:p>
        </w:tc>
        <w:tc>
          <w:tcPr>
            <w:tcW w:w="1134" w:type="dxa"/>
            <w:hideMark/>
          </w:tcPr>
          <w:p w14:paraId="21176784" w14:textId="3C958E91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19EB05C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29 908</w:t>
            </w:r>
          </w:p>
        </w:tc>
        <w:tc>
          <w:tcPr>
            <w:tcW w:w="1276" w:type="dxa"/>
            <w:hideMark/>
          </w:tcPr>
          <w:p w14:paraId="68486593" w14:textId="03E2930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3C6D958A" w14:textId="07F37B7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0EA081" w14:textId="5AD5F324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733058BD" w14:textId="3B64232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20C94FBC" w14:textId="6394E514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6604A98C" w14:textId="4437C601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5BE96049" w14:textId="52C63E1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4F47606E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12C0071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Эстония</w:t>
            </w:r>
          </w:p>
        </w:tc>
        <w:tc>
          <w:tcPr>
            <w:tcW w:w="1134" w:type="dxa"/>
            <w:hideMark/>
          </w:tcPr>
          <w:p w14:paraId="6BDD8C85" w14:textId="5D1DA091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2D64B1D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5 044</w:t>
            </w:r>
          </w:p>
        </w:tc>
        <w:tc>
          <w:tcPr>
            <w:tcW w:w="1276" w:type="dxa"/>
            <w:hideMark/>
          </w:tcPr>
          <w:p w14:paraId="0B086CB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2 389</w:t>
            </w:r>
          </w:p>
        </w:tc>
        <w:tc>
          <w:tcPr>
            <w:tcW w:w="1134" w:type="dxa"/>
            <w:hideMark/>
          </w:tcPr>
          <w:p w14:paraId="5D3E6A0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2 326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75D945" w14:textId="78A8687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4A1D0049" w14:textId="36C1A584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55A0D0A7" w14:textId="5D3D4DA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1571723C" w14:textId="59B3A7D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C3819ED" w14:textId="4929636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74A345BB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04B32C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Европейский союз</w:t>
            </w:r>
          </w:p>
        </w:tc>
        <w:tc>
          <w:tcPr>
            <w:tcW w:w="1134" w:type="dxa"/>
            <w:hideMark/>
          </w:tcPr>
          <w:p w14:paraId="5FE8D051" w14:textId="2B1B70C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018C983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2 155 333</w:t>
            </w:r>
          </w:p>
        </w:tc>
        <w:tc>
          <w:tcPr>
            <w:tcW w:w="1276" w:type="dxa"/>
            <w:hideMark/>
          </w:tcPr>
          <w:p w14:paraId="09B7F6E2" w14:textId="4FEC32F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7186F67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1 223 321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AA520A" w14:textId="64962C7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5E1A363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1 257 097</w:t>
            </w:r>
          </w:p>
        </w:tc>
        <w:tc>
          <w:tcPr>
            <w:tcW w:w="1176" w:type="dxa"/>
            <w:noWrap/>
            <w:hideMark/>
          </w:tcPr>
          <w:p w14:paraId="2E9E4A4C" w14:textId="2ADC598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0995248C" w14:textId="1B82CD8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9A7C7A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1 257 097</w:t>
            </w:r>
          </w:p>
        </w:tc>
      </w:tr>
      <w:tr w:rsidR="00DB79AA" w:rsidRPr="00DB5FF7" w14:paraId="3629BA13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36B6FEA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Финляндия </w:t>
            </w:r>
          </w:p>
        </w:tc>
        <w:tc>
          <w:tcPr>
            <w:tcW w:w="1134" w:type="dxa"/>
            <w:hideMark/>
          </w:tcPr>
          <w:p w14:paraId="255375A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11 696</w:t>
            </w:r>
          </w:p>
        </w:tc>
        <w:tc>
          <w:tcPr>
            <w:tcW w:w="1134" w:type="dxa"/>
            <w:hideMark/>
          </w:tcPr>
          <w:p w14:paraId="0DD64C1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22 727</w:t>
            </w:r>
          </w:p>
        </w:tc>
        <w:tc>
          <w:tcPr>
            <w:tcW w:w="1276" w:type="dxa"/>
            <w:hideMark/>
          </w:tcPr>
          <w:p w14:paraId="713294F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23 697</w:t>
            </w:r>
          </w:p>
        </w:tc>
        <w:tc>
          <w:tcPr>
            <w:tcW w:w="1134" w:type="dxa"/>
            <w:hideMark/>
          </w:tcPr>
          <w:p w14:paraId="3C8A2D9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23 866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049E01" w14:textId="02CE686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782E4827" w14:textId="252195F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noWrap/>
            <w:hideMark/>
          </w:tcPr>
          <w:p w14:paraId="2292FE6D" w14:textId="2BA4E6F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7C37519E" w14:textId="545620E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7143192D" w14:textId="3057ACE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18B33276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79D445F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Франция</w:t>
            </w:r>
            <w:r w:rsidRPr="00DB5FF7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134" w:type="dxa"/>
            <w:hideMark/>
          </w:tcPr>
          <w:p w14:paraId="5F8BFCA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844 838</w:t>
            </w:r>
          </w:p>
        </w:tc>
        <w:tc>
          <w:tcPr>
            <w:tcW w:w="1134" w:type="dxa"/>
            <w:hideMark/>
          </w:tcPr>
          <w:p w14:paraId="18676A75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416 343</w:t>
            </w:r>
          </w:p>
        </w:tc>
        <w:tc>
          <w:tcPr>
            <w:tcW w:w="1276" w:type="dxa"/>
            <w:hideMark/>
          </w:tcPr>
          <w:p w14:paraId="526BC64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503 897</w:t>
            </w:r>
          </w:p>
        </w:tc>
        <w:tc>
          <w:tcPr>
            <w:tcW w:w="1134" w:type="dxa"/>
            <w:hideMark/>
          </w:tcPr>
          <w:p w14:paraId="0BA3298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290 687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7BEFD1" w14:textId="32395A9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66ABD00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133 820</w:t>
            </w:r>
          </w:p>
        </w:tc>
        <w:tc>
          <w:tcPr>
            <w:tcW w:w="1176" w:type="dxa"/>
            <w:noWrap/>
            <w:hideMark/>
          </w:tcPr>
          <w:p w14:paraId="6857C79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66 910</w:t>
            </w:r>
          </w:p>
        </w:tc>
        <w:tc>
          <w:tcPr>
            <w:tcW w:w="1234" w:type="dxa"/>
            <w:noWrap/>
            <w:hideMark/>
          </w:tcPr>
          <w:p w14:paraId="0A902CFF" w14:textId="451CE6B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581AD6E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200 730</w:t>
            </w:r>
          </w:p>
        </w:tc>
      </w:tr>
      <w:tr w:rsidR="00DB79AA" w:rsidRPr="00DB5FF7" w14:paraId="61D1E46E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DA3AAD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Германия</w:t>
            </w:r>
            <w:r w:rsidRPr="00DB5FF7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</w:tc>
        <w:tc>
          <w:tcPr>
            <w:tcW w:w="1134" w:type="dxa"/>
            <w:hideMark/>
          </w:tcPr>
          <w:p w14:paraId="7ADDC90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1 457 267</w:t>
            </w:r>
          </w:p>
        </w:tc>
        <w:tc>
          <w:tcPr>
            <w:tcW w:w="1134" w:type="dxa"/>
            <w:noWrap/>
            <w:hideMark/>
          </w:tcPr>
          <w:p w14:paraId="29750F7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1 242 916</w:t>
            </w:r>
          </w:p>
        </w:tc>
        <w:tc>
          <w:tcPr>
            <w:tcW w:w="1276" w:type="dxa"/>
            <w:noWrap/>
            <w:hideMark/>
          </w:tcPr>
          <w:p w14:paraId="0ADF3BD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1 109 361</w:t>
            </w:r>
          </w:p>
        </w:tc>
        <w:tc>
          <w:tcPr>
            <w:tcW w:w="1134" w:type="dxa"/>
            <w:noWrap/>
            <w:hideMark/>
          </w:tcPr>
          <w:p w14:paraId="3107B1B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1 266 363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39E16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558 036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3A88BBB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608 273</w:t>
            </w:r>
          </w:p>
        </w:tc>
        <w:tc>
          <w:tcPr>
            <w:tcW w:w="1176" w:type="dxa"/>
            <w:hideMark/>
          </w:tcPr>
          <w:p w14:paraId="2A95C45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1 216 545</w:t>
            </w:r>
          </w:p>
        </w:tc>
        <w:tc>
          <w:tcPr>
            <w:tcW w:w="1234" w:type="dxa"/>
            <w:noWrap/>
            <w:hideMark/>
          </w:tcPr>
          <w:p w14:paraId="4E999F7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1 216 545</w:t>
            </w:r>
          </w:p>
        </w:tc>
        <w:tc>
          <w:tcPr>
            <w:tcW w:w="2268" w:type="dxa"/>
            <w:hideMark/>
          </w:tcPr>
          <w:p w14:paraId="7688312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3 041 363</w:t>
            </w:r>
          </w:p>
        </w:tc>
      </w:tr>
      <w:tr w:rsidR="00DB79AA" w:rsidRPr="00DB5FF7" w14:paraId="5B8E7751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4C352C3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Япония </w:t>
            </w:r>
          </w:p>
        </w:tc>
        <w:tc>
          <w:tcPr>
            <w:tcW w:w="1134" w:type="dxa"/>
            <w:hideMark/>
          </w:tcPr>
          <w:p w14:paraId="2EED6B0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190 454</w:t>
            </w:r>
          </w:p>
        </w:tc>
        <w:tc>
          <w:tcPr>
            <w:tcW w:w="1134" w:type="dxa"/>
            <w:hideMark/>
          </w:tcPr>
          <w:p w14:paraId="652EF455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166 428</w:t>
            </w:r>
          </w:p>
        </w:tc>
        <w:tc>
          <w:tcPr>
            <w:tcW w:w="1276" w:type="dxa"/>
            <w:hideMark/>
          </w:tcPr>
          <w:p w14:paraId="55603B1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193 181</w:t>
            </w:r>
          </w:p>
        </w:tc>
        <w:tc>
          <w:tcPr>
            <w:tcW w:w="1134" w:type="dxa"/>
            <w:hideMark/>
          </w:tcPr>
          <w:p w14:paraId="67C7D5D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193 181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6490C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189 814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4513B235" w14:textId="3746DF8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1FA87BD7" w14:textId="0DFF699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1DA39FC1" w14:textId="0498DF5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29346EE1" w14:textId="312D077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6F0F4A18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384468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Латвия</w:t>
            </w:r>
          </w:p>
        </w:tc>
        <w:tc>
          <w:tcPr>
            <w:tcW w:w="1134" w:type="dxa"/>
            <w:hideMark/>
          </w:tcPr>
          <w:p w14:paraId="049181C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4 227</w:t>
            </w:r>
          </w:p>
        </w:tc>
        <w:tc>
          <w:tcPr>
            <w:tcW w:w="1134" w:type="dxa"/>
            <w:hideMark/>
          </w:tcPr>
          <w:p w14:paraId="5D2D857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11 377</w:t>
            </w:r>
          </w:p>
        </w:tc>
        <w:tc>
          <w:tcPr>
            <w:tcW w:w="1276" w:type="dxa"/>
            <w:hideMark/>
          </w:tcPr>
          <w:p w14:paraId="3666FB7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11 947</w:t>
            </w:r>
          </w:p>
        </w:tc>
        <w:tc>
          <w:tcPr>
            <w:tcW w:w="1134" w:type="dxa"/>
            <w:hideMark/>
          </w:tcPr>
          <w:p w14:paraId="27C9725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12 165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33A42E" w14:textId="244AB9B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362E643C" w14:textId="34A9834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2CC81E73" w14:textId="4AFF2C7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1444F4A7" w14:textId="18CBD3D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46A5A19" w14:textId="0753D6B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6F466355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389A72D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Люксембург</w:t>
            </w:r>
          </w:p>
        </w:tc>
        <w:tc>
          <w:tcPr>
            <w:tcW w:w="1134" w:type="dxa"/>
            <w:hideMark/>
          </w:tcPr>
          <w:p w14:paraId="18340F7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17 045</w:t>
            </w:r>
          </w:p>
        </w:tc>
        <w:tc>
          <w:tcPr>
            <w:tcW w:w="1134" w:type="dxa"/>
            <w:hideMark/>
          </w:tcPr>
          <w:p w14:paraId="20417FD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11 123</w:t>
            </w:r>
          </w:p>
        </w:tc>
        <w:tc>
          <w:tcPr>
            <w:tcW w:w="1276" w:type="dxa"/>
            <w:hideMark/>
          </w:tcPr>
          <w:p w14:paraId="0BD29634" w14:textId="3E0A47D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28D911B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9 558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89AEF7" w14:textId="7B0FC8C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7F09FB84" w14:textId="67EB39C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3D02E33A" w14:textId="22CEBD8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32D3EDAE" w14:textId="795CB8C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0751FC3D" w14:textId="7D4D8AF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50A687C3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7A5DB66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1134" w:type="dxa"/>
            <w:hideMark/>
          </w:tcPr>
          <w:p w14:paraId="782B777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hideMark/>
          </w:tcPr>
          <w:p w14:paraId="369204C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715 072</w:t>
            </w:r>
          </w:p>
        </w:tc>
        <w:tc>
          <w:tcPr>
            <w:tcW w:w="1276" w:type="dxa"/>
            <w:hideMark/>
          </w:tcPr>
          <w:p w14:paraId="1ACE9207" w14:textId="0642467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01C4C57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225 225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D79B60" w14:textId="3DFBD40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0E70A07A" w14:textId="246632E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11C91069" w14:textId="32886CD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69874670" w14:textId="1F82818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05A61CAB" w14:textId="47EA617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570F3F53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1FB3342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Новая Зеландия</w:t>
            </w:r>
          </w:p>
        </w:tc>
        <w:tc>
          <w:tcPr>
            <w:tcW w:w="1134" w:type="dxa"/>
            <w:hideMark/>
          </w:tcPr>
          <w:p w14:paraId="38E4C71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17 047</w:t>
            </w:r>
          </w:p>
        </w:tc>
        <w:tc>
          <w:tcPr>
            <w:tcW w:w="1134" w:type="dxa"/>
            <w:hideMark/>
          </w:tcPr>
          <w:p w14:paraId="3BB667B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16 557</w:t>
            </w:r>
          </w:p>
        </w:tc>
        <w:tc>
          <w:tcPr>
            <w:tcW w:w="1276" w:type="dxa"/>
            <w:hideMark/>
          </w:tcPr>
          <w:p w14:paraId="5FB4BCD4" w14:textId="39749CA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33BCEE7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34 920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149F05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16 995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1C257C94" w14:textId="2790BCF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6528F3AF" w14:textId="0BA9E65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6F196A12" w14:textId="7E2B5FE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D072B27" w14:textId="0A15628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6B652C4C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7EFD29E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1134" w:type="dxa"/>
            <w:hideMark/>
          </w:tcPr>
          <w:p w14:paraId="513E033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665 417</w:t>
            </w:r>
          </w:p>
        </w:tc>
        <w:tc>
          <w:tcPr>
            <w:tcW w:w="1134" w:type="dxa"/>
            <w:hideMark/>
          </w:tcPr>
          <w:p w14:paraId="530F70D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324 585</w:t>
            </w:r>
          </w:p>
        </w:tc>
        <w:tc>
          <w:tcPr>
            <w:tcW w:w="1276" w:type="dxa"/>
            <w:hideMark/>
          </w:tcPr>
          <w:p w14:paraId="1269941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290 757</w:t>
            </w:r>
          </w:p>
        </w:tc>
        <w:tc>
          <w:tcPr>
            <w:tcW w:w="1134" w:type="dxa"/>
            <w:hideMark/>
          </w:tcPr>
          <w:p w14:paraId="776427D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372 715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58BD3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5F5EDE3C" w14:textId="39E5E2D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5580910B" w14:textId="755AC10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40492664" w14:textId="7C8713E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5152AA89" w14:textId="64BFAEE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01B1DF23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3615A5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Республика Корея</w:t>
            </w:r>
            <w:r w:rsidRPr="00DB5FF7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134" w:type="dxa"/>
            <w:hideMark/>
          </w:tcPr>
          <w:p w14:paraId="68D3A9D3" w14:textId="0B2F750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1B26E4E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123 378</w:t>
            </w:r>
          </w:p>
        </w:tc>
        <w:tc>
          <w:tcPr>
            <w:tcW w:w="1276" w:type="dxa"/>
            <w:hideMark/>
          </w:tcPr>
          <w:p w14:paraId="3E288FA4" w14:textId="00258C5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351B6DFB" w14:textId="2B3B6AA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570322" w14:textId="1437B07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3D201E19" w14:textId="486C3CB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142F6A8B" w14:textId="5F9E50E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7A171894" w14:textId="49F98F6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6316EDE9" w14:textId="0DD399E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6E7266AF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1FC9ECE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Словакия</w:t>
            </w:r>
          </w:p>
        </w:tc>
        <w:tc>
          <w:tcPr>
            <w:tcW w:w="1134" w:type="dxa"/>
            <w:hideMark/>
          </w:tcPr>
          <w:p w14:paraId="209118D5" w14:textId="5218FD2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79726A7C" w14:textId="3A677D2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hideMark/>
          </w:tcPr>
          <w:p w14:paraId="356BFF5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23 895</w:t>
            </w:r>
          </w:p>
        </w:tc>
        <w:tc>
          <w:tcPr>
            <w:tcW w:w="1134" w:type="dxa"/>
            <w:hideMark/>
          </w:tcPr>
          <w:p w14:paraId="0B2FCD2E" w14:textId="49785B8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DF1B01" w14:textId="424BB75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611BBF2A" w14:textId="65023C5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0081AB3E" w14:textId="690CB39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09931C1B" w14:textId="08B54D5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6BA9DC39" w14:textId="5285945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6F0A99B6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35DA466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1134" w:type="dxa"/>
            <w:hideMark/>
          </w:tcPr>
          <w:p w14:paraId="11CCB15F" w14:textId="13DA622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74BD40F5" w14:textId="29DA8EF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hideMark/>
          </w:tcPr>
          <w:p w14:paraId="1B71E0BB" w14:textId="6F238BC4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7AC724C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93 826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DB8F29" w14:textId="77EB9B7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360FE4D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44 643</w:t>
            </w:r>
          </w:p>
        </w:tc>
        <w:tc>
          <w:tcPr>
            <w:tcW w:w="1176" w:type="dxa"/>
            <w:hideMark/>
          </w:tcPr>
          <w:p w14:paraId="1ACB2137" w14:textId="6E4867C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7DC60049" w14:textId="2CC8ACB1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005F16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44 643</w:t>
            </w:r>
          </w:p>
        </w:tc>
      </w:tr>
      <w:tr w:rsidR="00DB79AA" w:rsidRPr="00DB5FF7" w14:paraId="1ED7817D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4B7DC2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Швеция</w:t>
            </w:r>
            <w:r w:rsidRPr="00DB5FF7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134" w:type="dxa"/>
            <w:hideMark/>
          </w:tcPr>
          <w:p w14:paraId="1C85493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253 128</w:t>
            </w:r>
          </w:p>
        </w:tc>
        <w:tc>
          <w:tcPr>
            <w:tcW w:w="1134" w:type="dxa"/>
            <w:hideMark/>
          </w:tcPr>
          <w:p w14:paraId="405596C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161 339</w:t>
            </w:r>
          </w:p>
        </w:tc>
        <w:tc>
          <w:tcPr>
            <w:tcW w:w="1276" w:type="dxa"/>
            <w:hideMark/>
          </w:tcPr>
          <w:p w14:paraId="2E86DA3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159 502</w:t>
            </w:r>
          </w:p>
        </w:tc>
        <w:tc>
          <w:tcPr>
            <w:tcW w:w="1134" w:type="dxa"/>
            <w:hideMark/>
          </w:tcPr>
          <w:p w14:paraId="066E3C1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173 261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04C6A1" w14:textId="73C3D2E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2844DAC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158 831</w:t>
            </w:r>
          </w:p>
        </w:tc>
        <w:tc>
          <w:tcPr>
            <w:tcW w:w="1176" w:type="dxa"/>
            <w:hideMark/>
          </w:tcPr>
          <w:p w14:paraId="74896798" w14:textId="3F7F7EF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56581C9E" w14:textId="554C870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0D4EB08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158 831</w:t>
            </w:r>
          </w:p>
        </w:tc>
      </w:tr>
      <w:tr w:rsidR="00DB79AA" w:rsidRPr="00DB5FF7" w14:paraId="243DACF1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4C8F6CB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Швейцария </w:t>
            </w:r>
          </w:p>
        </w:tc>
        <w:tc>
          <w:tcPr>
            <w:tcW w:w="1134" w:type="dxa"/>
            <w:hideMark/>
          </w:tcPr>
          <w:p w14:paraId="354A1C7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84 000</w:t>
            </w:r>
          </w:p>
        </w:tc>
        <w:tc>
          <w:tcPr>
            <w:tcW w:w="1134" w:type="dxa"/>
            <w:hideMark/>
          </w:tcPr>
          <w:p w14:paraId="7733E53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72 651</w:t>
            </w:r>
          </w:p>
        </w:tc>
        <w:tc>
          <w:tcPr>
            <w:tcW w:w="1276" w:type="dxa"/>
            <w:hideMark/>
          </w:tcPr>
          <w:p w14:paraId="1CED47D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84 344</w:t>
            </w:r>
          </w:p>
        </w:tc>
        <w:tc>
          <w:tcPr>
            <w:tcW w:w="1134" w:type="dxa"/>
            <w:hideMark/>
          </w:tcPr>
          <w:p w14:paraId="55EA13C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71 809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0622EC" w14:textId="3182E8F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567678D9" w14:textId="093C3AB4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1A06F0C1" w14:textId="57DC6C1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174EE060" w14:textId="331E2D3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4802888F" w14:textId="7833CDF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57EED810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6D206EF7" w14:textId="3340700F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Соединенное Королевство Великобритании и Северной Ирландии</w:t>
            </w:r>
          </w:p>
        </w:tc>
        <w:tc>
          <w:tcPr>
            <w:tcW w:w="1134" w:type="dxa"/>
            <w:hideMark/>
          </w:tcPr>
          <w:p w14:paraId="104DFCA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650 214</w:t>
            </w:r>
          </w:p>
        </w:tc>
        <w:tc>
          <w:tcPr>
            <w:tcW w:w="1134" w:type="dxa"/>
            <w:hideMark/>
          </w:tcPr>
          <w:p w14:paraId="1AE192E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502 060</w:t>
            </w:r>
          </w:p>
        </w:tc>
        <w:tc>
          <w:tcPr>
            <w:tcW w:w="1276" w:type="dxa"/>
            <w:hideMark/>
          </w:tcPr>
          <w:p w14:paraId="5ACE007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269 830</w:t>
            </w:r>
          </w:p>
        </w:tc>
        <w:tc>
          <w:tcPr>
            <w:tcW w:w="1134" w:type="dxa"/>
            <w:hideMark/>
          </w:tcPr>
          <w:p w14:paraId="2BF4867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244 494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D71D4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407 550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14:paraId="7D8C1B44" w14:textId="53E1EF1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02FEE90E" w14:textId="3D772ED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noWrap/>
            <w:hideMark/>
          </w:tcPr>
          <w:p w14:paraId="083F808D" w14:textId="3638EA4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07335920" w14:textId="406D9FC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46ACFF8E" w14:textId="77777777" w:rsidTr="003E6988">
        <w:trPr>
          <w:trHeight w:val="227"/>
          <w:jc w:val="right"/>
        </w:trPr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00E3B849" w14:textId="77777777" w:rsidR="00DB79AA" w:rsidRPr="00DB5FF7" w:rsidRDefault="00DB79AA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>Соединенные Штаты Америки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3B216644" w14:textId="77777777" w:rsidR="00DB79AA" w:rsidRPr="00DB5FF7" w:rsidRDefault="00DB79AA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495 000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0B5D1CD1" w14:textId="77777777" w:rsidR="00DB79AA" w:rsidRPr="00DB5FF7" w:rsidRDefault="00DB79AA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497 759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E274244" w14:textId="77777777" w:rsidR="00DB79AA" w:rsidRPr="00DB5FF7" w:rsidRDefault="00DB79AA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497 000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1325D0FF" w14:textId="77777777" w:rsidR="00DB79AA" w:rsidRPr="00DB5FF7" w:rsidRDefault="00DB79AA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750 000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CCF7325" w14:textId="4C11CF5F" w:rsidR="00DB79AA" w:rsidRPr="00DB5FF7" w:rsidRDefault="001331AB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2D81283C" w14:textId="4C093C17" w:rsidR="00DB79AA" w:rsidRPr="00DB5FF7" w:rsidRDefault="001331AB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 w14:paraId="4EF15ED0" w14:textId="21D45EDC" w:rsidR="00DB79AA" w:rsidRPr="00DB5FF7" w:rsidRDefault="001331AB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14:paraId="1CCF2350" w14:textId="3DDA007C" w:rsidR="00DB79AA" w:rsidRPr="00DB5FF7" w:rsidRDefault="001331AB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518A6E0E" w14:textId="21F54DB1" w:rsidR="00DB79AA" w:rsidRPr="00DB5FF7" w:rsidRDefault="001331AB" w:rsidP="006E6F8A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03ADA26E" w14:textId="77777777" w:rsidTr="003E6988">
        <w:trPr>
          <w:trHeight w:val="22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D4B6B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7252E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5 025 556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E48D8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6 793 596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16C49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3 490 333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7FDBE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5 334 628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02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1 172 395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3EBA93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2 307 320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C6E2F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1 283 455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FEFF78" w14:textId="1F771BC4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1 216 545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9B663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4 807 320</w:t>
            </w:r>
          </w:p>
        </w:tc>
      </w:tr>
      <w:tr w:rsidR="00FE146E" w:rsidRPr="00DB5FF7" w14:paraId="4277C893" w14:textId="77777777" w:rsidTr="003E6988">
        <w:trPr>
          <w:trHeight w:val="227"/>
          <w:jc w:val="right"/>
        </w:trPr>
        <w:tc>
          <w:tcPr>
            <w:tcW w:w="2835" w:type="dxa"/>
          </w:tcPr>
          <w:p w14:paraId="3DA55D5C" w14:textId="77A4D6F0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bookmarkStart w:id="10" w:name="_Hlk97471447"/>
            <w:r w:rsidRPr="00DB5FF7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Прочие доноры</w:t>
            </w:r>
            <w:bookmarkEnd w:id="10"/>
          </w:p>
        </w:tc>
        <w:tc>
          <w:tcPr>
            <w:tcW w:w="1134" w:type="dxa"/>
          </w:tcPr>
          <w:p w14:paraId="0BFB7568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8D3C83C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7FB57B23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041E9A5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AD4991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EC056F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176" w:type="dxa"/>
          </w:tcPr>
          <w:p w14:paraId="46995149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234" w:type="dxa"/>
          </w:tcPr>
          <w:p w14:paraId="02D02ED2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07A0E4D7" w14:textId="77777777" w:rsidR="00FE146E" w:rsidRPr="00DB5FF7" w:rsidRDefault="00FE146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</w:tr>
      <w:tr w:rsidR="00DB79AA" w:rsidRPr="00DB5FF7" w14:paraId="74432D17" w14:textId="77777777" w:rsidTr="003E6988">
        <w:trPr>
          <w:trHeight w:val="227"/>
          <w:jc w:val="right"/>
        </w:trPr>
        <w:tc>
          <w:tcPr>
            <w:tcW w:w="2835" w:type="dxa"/>
          </w:tcPr>
          <w:p w14:paraId="1EEE09E8" w14:textId="205DDB17" w:rsidR="00DB79AA" w:rsidRPr="00DB5FF7" w:rsidRDefault="00AD63B2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«Акса СА» (</w:t>
            </w:r>
            <w:r w:rsidR="00DB79AA" w:rsidRPr="00DB5FF7">
              <w:rPr>
                <w:rFonts w:eastAsia="Calibri"/>
                <w:sz w:val="18"/>
                <w:szCs w:val="18"/>
                <w:lang w:val="ru-RU"/>
              </w:rPr>
              <w:t>AXA S.A.</w:t>
            </w:r>
            <w:r w:rsidRPr="00DB5FF7">
              <w:rPr>
                <w:rFonts w:eastAsia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14:paraId="2CFEBBC9" w14:textId="02F0BB5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</w:tcPr>
          <w:p w14:paraId="4376D1D4" w14:textId="5C45CEB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</w:tcPr>
          <w:p w14:paraId="405C9A9E" w14:textId="78D9360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</w:tcPr>
          <w:p w14:paraId="3BA468C1" w14:textId="381213D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53874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184 009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79C6D2" w14:textId="47EC42A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</w:tcPr>
          <w:p w14:paraId="72CD552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94 382</w:t>
            </w:r>
          </w:p>
        </w:tc>
        <w:tc>
          <w:tcPr>
            <w:tcW w:w="1234" w:type="dxa"/>
          </w:tcPr>
          <w:p w14:paraId="4A49BF52" w14:textId="59A7B677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</w:tcPr>
          <w:p w14:paraId="0A3D7F2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94 382</w:t>
            </w:r>
          </w:p>
        </w:tc>
      </w:tr>
      <w:tr w:rsidR="00DB79AA" w:rsidRPr="00DB5FF7" w14:paraId="34725731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5025C138" w14:textId="22696B88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Фонд Билла и Мелинды Гейтс</w:t>
            </w:r>
            <w:r w:rsidRPr="00DB5FF7">
              <w:rPr>
                <w:sz w:val="18"/>
                <w:szCs w:val="18"/>
                <w:vertAlign w:val="superscript"/>
                <w:lang w:val="ru-RU"/>
              </w:rPr>
              <w:t>а</w:t>
            </w:r>
          </w:p>
        </w:tc>
        <w:tc>
          <w:tcPr>
            <w:tcW w:w="1134" w:type="dxa"/>
            <w:hideMark/>
          </w:tcPr>
          <w:p w14:paraId="5372508B" w14:textId="06B33541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6388BE1C" w14:textId="61A51B9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hideMark/>
          </w:tcPr>
          <w:p w14:paraId="0FF21B4E" w14:textId="0840C8C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560E3EB9" w14:textId="3A70471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8932A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286 740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5969C6CD" w14:textId="492BF55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49FC89E7" w14:textId="251F226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hideMark/>
          </w:tcPr>
          <w:p w14:paraId="78433E2D" w14:textId="7D9DA65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46B54DB1" w14:textId="5485654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65B3B926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187CF1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Фонд BNP Paribas</w:t>
            </w:r>
          </w:p>
        </w:tc>
        <w:tc>
          <w:tcPr>
            <w:tcW w:w="1134" w:type="dxa"/>
            <w:hideMark/>
          </w:tcPr>
          <w:p w14:paraId="72215CFB" w14:textId="4C340E9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04F8F409" w14:textId="7818553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hideMark/>
          </w:tcPr>
          <w:p w14:paraId="5DB6B1A5" w14:textId="56F4FAEE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44C9DF82" w14:textId="5C87881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904C8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45 403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2DD4A9C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22 523</w:t>
            </w:r>
          </w:p>
        </w:tc>
        <w:tc>
          <w:tcPr>
            <w:tcW w:w="1176" w:type="dxa"/>
            <w:hideMark/>
          </w:tcPr>
          <w:p w14:paraId="52818C0F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22 523</w:t>
            </w:r>
          </w:p>
        </w:tc>
        <w:tc>
          <w:tcPr>
            <w:tcW w:w="1234" w:type="dxa"/>
            <w:hideMark/>
          </w:tcPr>
          <w:p w14:paraId="4EE6FCB5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22 523</w:t>
            </w:r>
          </w:p>
        </w:tc>
        <w:tc>
          <w:tcPr>
            <w:tcW w:w="2268" w:type="dxa"/>
            <w:hideMark/>
          </w:tcPr>
          <w:p w14:paraId="0E797CC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67 568</w:t>
            </w:r>
          </w:p>
        </w:tc>
      </w:tr>
      <w:tr w:rsidR="00DB79AA" w:rsidRPr="00DB5FF7" w14:paraId="1FD0EFBF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CF07730" w14:textId="3BB9A261" w:rsidR="00DB79AA" w:rsidRPr="00F93CC5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en-US"/>
              </w:rPr>
            </w:pPr>
            <w:r w:rsidRPr="00F93CC5">
              <w:rPr>
                <w:sz w:val="18"/>
                <w:szCs w:val="18"/>
                <w:lang w:val="en-US"/>
              </w:rPr>
              <w:t>«</w:t>
            </w:r>
            <w:r w:rsidRPr="00DB5FF7">
              <w:rPr>
                <w:sz w:val="18"/>
                <w:szCs w:val="18"/>
                <w:lang w:val="ru-RU"/>
              </w:rPr>
              <w:t>Геннес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и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Мауритц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Гбц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АБ</w:t>
            </w:r>
            <w:r w:rsidRPr="00F93CC5">
              <w:rPr>
                <w:sz w:val="18"/>
                <w:szCs w:val="18"/>
                <w:lang w:val="en-US"/>
              </w:rPr>
              <w:t xml:space="preserve">» (H &amp; M Hennes </w:t>
            </w:r>
            <w:r w:rsidRPr="00DB5FF7">
              <w:rPr>
                <w:sz w:val="18"/>
                <w:szCs w:val="18"/>
                <w:lang w:val="ru-RU"/>
              </w:rPr>
              <w:t>и</w:t>
            </w:r>
            <w:r w:rsidRPr="00F93CC5">
              <w:rPr>
                <w:sz w:val="18"/>
                <w:szCs w:val="18"/>
                <w:lang w:val="en-US"/>
              </w:rPr>
              <w:t xml:space="preserve"> Mauritz </w:t>
            </w:r>
            <w:proofErr w:type="spellStart"/>
            <w:r w:rsidRPr="00F93CC5">
              <w:rPr>
                <w:sz w:val="18"/>
                <w:szCs w:val="18"/>
                <w:lang w:val="en-US"/>
              </w:rPr>
              <w:t>Gbc</w:t>
            </w:r>
            <w:proofErr w:type="spellEnd"/>
            <w:r w:rsidRPr="00F93CC5">
              <w:rPr>
                <w:sz w:val="18"/>
                <w:szCs w:val="18"/>
                <w:lang w:val="en-US"/>
              </w:rPr>
              <w:t xml:space="preserve"> AB)</w:t>
            </w:r>
          </w:p>
        </w:tc>
        <w:tc>
          <w:tcPr>
            <w:tcW w:w="1134" w:type="dxa"/>
            <w:hideMark/>
          </w:tcPr>
          <w:p w14:paraId="20192D67" w14:textId="74C5724C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00EF8E68" w14:textId="143AF2B1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noWrap/>
            <w:hideMark/>
          </w:tcPr>
          <w:p w14:paraId="0136D1E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44 014</w:t>
            </w:r>
          </w:p>
        </w:tc>
        <w:tc>
          <w:tcPr>
            <w:tcW w:w="1134" w:type="dxa"/>
            <w:noWrap/>
            <w:hideMark/>
          </w:tcPr>
          <w:p w14:paraId="2F200FA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45 732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05FCA7" w14:textId="40C0F03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0CBA88F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45 620</w:t>
            </w:r>
          </w:p>
        </w:tc>
        <w:tc>
          <w:tcPr>
            <w:tcW w:w="1176" w:type="dxa"/>
            <w:hideMark/>
          </w:tcPr>
          <w:p w14:paraId="6B2467E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45 620</w:t>
            </w:r>
          </w:p>
        </w:tc>
        <w:tc>
          <w:tcPr>
            <w:tcW w:w="1234" w:type="dxa"/>
            <w:hideMark/>
          </w:tcPr>
          <w:p w14:paraId="6EB40241" w14:textId="03556752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0AC76DE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91 241</w:t>
            </w:r>
          </w:p>
        </w:tc>
      </w:tr>
      <w:tr w:rsidR="00DB79AA" w:rsidRPr="00DB5FF7" w14:paraId="0B5CD595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2D8A3347" w14:textId="5B218238" w:rsidR="00DB79AA" w:rsidRPr="00F93CC5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</w:rPr>
            </w:pPr>
            <w:r w:rsidRPr="00F93CC5">
              <w:rPr>
                <w:sz w:val="18"/>
                <w:szCs w:val="18"/>
              </w:rPr>
              <w:t>«</w:t>
            </w:r>
            <w:r w:rsidRPr="00DB5FF7">
              <w:rPr>
                <w:sz w:val="18"/>
                <w:szCs w:val="18"/>
                <w:lang w:val="ru-RU"/>
              </w:rPr>
              <w:t>Керинг</w:t>
            </w:r>
            <w:r w:rsidRPr="00F93CC5">
              <w:rPr>
                <w:sz w:val="18"/>
                <w:szCs w:val="18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СА</w:t>
            </w:r>
            <w:r w:rsidRPr="00F93CC5">
              <w:rPr>
                <w:sz w:val="18"/>
                <w:szCs w:val="18"/>
              </w:rPr>
              <w:t>»</w:t>
            </w:r>
            <w:r w:rsidR="00AD63B2" w:rsidRPr="00F93CC5">
              <w:rPr>
                <w:sz w:val="18"/>
                <w:szCs w:val="18"/>
              </w:rPr>
              <w:t xml:space="preserve"> (</w:t>
            </w:r>
            <w:proofErr w:type="spellStart"/>
            <w:r w:rsidR="00AD63B2" w:rsidRPr="00F93CC5">
              <w:rPr>
                <w:sz w:val="18"/>
                <w:szCs w:val="18"/>
              </w:rPr>
              <w:t>Kering</w:t>
            </w:r>
            <w:proofErr w:type="spellEnd"/>
            <w:r w:rsidR="00AD63B2" w:rsidRPr="00F93CC5">
              <w:rPr>
                <w:sz w:val="18"/>
                <w:szCs w:val="18"/>
              </w:rPr>
              <w:t xml:space="preserve"> S.A.)</w:t>
            </w:r>
          </w:p>
        </w:tc>
        <w:tc>
          <w:tcPr>
            <w:tcW w:w="1134" w:type="dxa"/>
            <w:hideMark/>
          </w:tcPr>
          <w:p w14:paraId="29DDE9CF" w14:textId="2CE5E97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415F7AD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131 291</w:t>
            </w:r>
          </w:p>
        </w:tc>
        <w:tc>
          <w:tcPr>
            <w:tcW w:w="1276" w:type="dxa"/>
            <w:noWrap/>
            <w:hideMark/>
          </w:tcPr>
          <w:p w14:paraId="06F7B53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143 369</w:t>
            </w:r>
          </w:p>
        </w:tc>
        <w:tc>
          <w:tcPr>
            <w:tcW w:w="1134" w:type="dxa"/>
            <w:noWrap/>
            <w:hideMark/>
          </w:tcPr>
          <w:p w14:paraId="67EFBA2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143 369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C616D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134 831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3467A67A" w14:textId="62460EA5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076A64C6" w14:textId="5F0B6E8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hideMark/>
          </w:tcPr>
          <w:p w14:paraId="17A8BA3A" w14:textId="25D2ADB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3EFD02AF" w14:textId="4E399499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5457AF9F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037A7F16" w14:textId="0CECAFC7" w:rsidR="00DB79AA" w:rsidRPr="00F93CC5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en-US"/>
              </w:rPr>
            </w:pPr>
            <w:r w:rsidRPr="00DB5FF7">
              <w:rPr>
                <w:sz w:val="18"/>
                <w:szCs w:val="18"/>
                <w:lang w:val="ru-RU"/>
              </w:rPr>
              <w:t>Лаборатории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биологии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растений</w:t>
            </w:r>
            <w:r w:rsidRPr="00F93CC5">
              <w:rPr>
                <w:sz w:val="18"/>
                <w:szCs w:val="18"/>
                <w:lang w:val="en-US"/>
              </w:rPr>
              <w:t xml:space="preserve"> «</w:t>
            </w:r>
            <w:r w:rsidRPr="00DB5FF7">
              <w:rPr>
                <w:sz w:val="18"/>
                <w:szCs w:val="18"/>
                <w:lang w:val="ru-RU"/>
              </w:rPr>
              <w:t>Ив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Роше</w:t>
            </w:r>
            <w:r w:rsidRPr="00F93CC5">
              <w:rPr>
                <w:sz w:val="18"/>
                <w:szCs w:val="18"/>
                <w:lang w:val="en-US"/>
              </w:rPr>
              <w:t>» (</w:t>
            </w:r>
            <w:proofErr w:type="spellStart"/>
            <w:r w:rsidRPr="00F93CC5">
              <w:rPr>
                <w:sz w:val="18"/>
                <w:szCs w:val="18"/>
                <w:lang w:val="en-US"/>
              </w:rPr>
              <w:t>Laboratoires</w:t>
            </w:r>
            <w:proofErr w:type="spellEnd"/>
            <w:r w:rsidRPr="00F93CC5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F93CC5">
              <w:rPr>
                <w:sz w:val="18"/>
                <w:szCs w:val="18"/>
                <w:lang w:val="en-US"/>
              </w:rPr>
              <w:t>Biologie</w:t>
            </w:r>
            <w:proofErr w:type="spellEnd"/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3CC5">
              <w:rPr>
                <w:sz w:val="18"/>
                <w:szCs w:val="18"/>
                <w:lang w:val="en-US"/>
              </w:rPr>
              <w:t>Vegetale</w:t>
            </w:r>
            <w:proofErr w:type="spellEnd"/>
            <w:r w:rsidRPr="00F93CC5">
              <w:rPr>
                <w:sz w:val="18"/>
                <w:szCs w:val="18"/>
                <w:lang w:val="en-US"/>
              </w:rPr>
              <w:t xml:space="preserve"> Yves Rocher S.A.)</w:t>
            </w:r>
          </w:p>
        </w:tc>
        <w:tc>
          <w:tcPr>
            <w:tcW w:w="1134" w:type="dxa"/>
            <w:hideMark/>
          </w:tcPr>
          <w:p w14:paraId="0D6A2D3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11 481</w:t>
            </w:r>
          </w:p>
        </w:tc>
        <w:tc>
          <w:tcPr>
            <w:tcW w:w="1134" w:type="dxa"/>
            <w:noWrap/>
            <w:hideMark/>
          </w:tcPr>
          <w:p w14:paraId="3D5434C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11 161</w:t>
            </w:r>
          </w:p>
        </w:tc>
        <w:tc>
          <w:tcPr>
            <w:tcW w:w="1276" w:type="dxa"/>
            <w:noWrap/>
            <w:hideMark/>
          </w:tcPr>
          <w:p w14:paraId="62795B75" w14:textId="22DCE05A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64B674F0" w14:textId="6BFAC62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B1086F" w14:textId="0CAE1D3D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109D5DB9" w14:textId="54B72C64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00213C0E" w14:textId="2CDC43C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hideMark/>
          </w:tcPr>
          <w:p w14:paraId="1609A142" w14:textId="256A7F8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0A7C0EFD" w14:textId="217FFFC8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CC1A6F" w:rsidRPr="00DB5FF7" w14:paraId="4A3424F2" w14:textId="77777777" w:rsidTr="003E6988">
        <w:trPr>
          <w:trHeight w:val="227"/>
          <w:jc w:val="right"/>
        </w:trPr>
        <w:tc>
          <w:tcPr>
            <w:tcW w:w="2835" w:type="dxa"/>
            <w:hideMark/>
          </w:tcPr>
          <w:p w14:paraId="3D5D1C78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Премия Фонда князя Монако Альбера II</w:t>
            </w:r>
          </w:p>
        </w:tc>
        <w:tc>
          <w:tcPr>
            <w:tcW w:w="1134" w:type="dxa"/>
            <w:hideMark/>
          </w:tcPr>
          <w:p w14:paraId="381A0568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hideMark/>
          </w:tcPr>
          <w:p w14:paraId="594E2A24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hideMark/>
          </w:tcPr>
          <w:p w14:paraId="26B38C3C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noWrap/>
            <w:hideMark/>
          </w:tcPr>
          <w:p w14:paraId="51179584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45 045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CFB9E1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hideMark/>
          </w:tcPr>
          <w:p w14:paraId="0C1AA6D0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hideMark/>
          </w:tcPr>
          <w:p w14:paraId="757E2445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hideMark/>
          </w:tcPr>
          <w:p w14:paraId="03425971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hideMark/>
          </w:tcPr>
          <w:p w14:paraId="236DE698" w14:textId="77777777" w:rsidR="00CC1A6F" w:rsidRPr="00DB5FF7" w:rsidRDefault="00CC1A6F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72911695" w14:textId="77777777" w:rsidTr="003E6988">
        <w:trPr>
          <w:trHeight w:val="227"/>
          <w:jc w:val="right"/>
        </w:trPr>
        <w:tc>
          <w:tcPr>
            <w:tcW w:w="2835" w:type="dxa"/>
            <w:tcBorders>
              <w:bottom w:val="single" w:sz="4" w:space="0" w:color="auto"/>
            </w:tcBorders>
            <w:hideMark/>
          </w:tcPr>
          <w:p w14:paraId="42F93D23" w14:textId="48FFE4EE" w:rsidR="00DB79AA" w:rsidRPr="00F93CC5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sz w:val="18"/>
                <w:szCs w:val="18"/>
                <w:lang w:val="en-US"/>
              </w:rPr>
            </w:pPr>
            <w:r w:rsidRPr="00DB5FF7">
              <w:rPr>
                <w:sz w:val="18"/>
                <w:szCs w:val="18"/>
                <w:lang w:val="ru-RU"/>
              </w:rPr>
              <w:t>Премия</w:t>
            </w:r>
            <w:r w:rsidRPr="00F93CC5">
              <w:rPr>
                <w:sz w:val="18"/>
                <w:szCs w:val="18"/>
                <w:lang w:val="en-US"/>
              </w:rPr>
              <w:t xml:space="preserve"> «Win Gothenburg Sustainability Award» (</w:t>
            </w:r>
            <w:r w:rsidRPr="00DB5FF7">
              <w:rPr>
                <w:sz w:val="18"/>
                <w:szCs w:val="18"/>
                <w:lang w:val="ru-RU"/>
              </w:rPr>
              <w:t>Гётеборгская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премия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в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области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устойчивого</w:t>
            </w:r>
            <w:r w:rsidRPr="00F93CC5">
              <w:rPr>
                <w:sz w:val="18"/>
                <w:szCs w:val="18"/>
                <w:lang w:val="en-US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>развития</w:t>
            </w:r>
            <w:r w:rsidRPr="00F93CC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14:paraId="6EAB339D" w14:textId="61CA9B4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38E80E50" w14:textId="4BE9DCB6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979EBB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113 663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5542DA9" w14:textId="555131B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9687AFE" w14:textId="4BFA21D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184350DF" w14:textId="32FE60EB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hideMark/>
          </w:tcPr>
          <w:p w14:paraId="69823262" w14:textId="11B3986F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14:paraId="42D3BC5B" w14:textId="36AB6C20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14:paraId="4FEDD855" w14:textId="1D95ECB3" w:rsidR="00DB79AA" w:rsidRPr="00DB5FF7" w:rsidRDefault="001331AB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>–</w:t>
            </w:r>
          </w:p>
        </w:tc>
      </w:tr>
      <w:tr w:rsidR="00DB79AA" w:rsidRPr="00DB5FF7" w14:paraId="4C8258F9" w14:textId="77777777" w:rsidTr="003E6988">
        <w:trPr>
          <w:trHeight w:val="22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1C4CF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C061F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11 481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7A0A5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142 452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EC1A8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301 047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C376B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234 146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B6C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650 983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CA7D2A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68 143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48439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162 525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555D8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22 523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F2F3DD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253 190</w:t>
            </w:r>
          </w:p>
        </w:tc>
      </w:tr>
      <w:tr w:rsidR="00DB79AA" w:rsidRPr="00DB5FF7" w14:paraId="26018B3E" w14:textId="77777777" w:rsidTr="003E6988">
        <w:trPr>
          <w:trHeight w:val="22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E2E3C1" w14:textId="0F9B17FF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(1+2)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483FF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5 037 037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CA292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6 936 048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A991814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3 791 379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E3D947B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5 568 774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4A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1 823 378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4D20728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2 375 463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869426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1 445 980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253E1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1 239 068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CBB59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5 060 511</w:t>
            </w:r>
          </w:p>
        </w:tc>
      </w:tr>
      <w:tr w:rsidR="00DB79AA" w:rsidRPr="00DB5FF7" w14:paraId="38B8E2F2" w14:textId="77777777" w:rsidTr="003E6988">
        <w:trPr>
          <w:trHeight w:val="227"/>
          <w:jc w:val="right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477DE6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Инвестиционные и прочие доходы</w:t>
            </w:r>
            <w:r w:rsidRPr="00DB5FF7">
              <w:rPr>
                <w:b/>
                <w:bCs/>
                <w:sz w:val="18"/>
                <w:szCs w:val="18"/>
                <w:vertAlign w:val="superscript"/>
                <w:lang w:val="ru-RU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B5B91E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158 546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8BA891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217 091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CE6F09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179 314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867420" w14:textId="578CC3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(8 856)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0E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2573F41" w14:textId="566DEC5A" w:rsidR="00DB79AA" w:rsidRPr="00DB5FF7" w:rsidRDefault="00A944D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224939" w14:textId="73CD25C4" w:rsidR="00DB79AA" w:rsidRPr="00DB5FF7" w:rsidRDefault="00A944D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65FFAC9" w14:textId="3E8AFCB4" w:rsidR="00DB79AA" w:rsidRPr="00DB5FF7" w:rsidRDefault="00A944D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24AACA" w14:textId="19FA6F6A" w:rsidR="00DB79AA" w:rsidRPr="00DB5FF7" w:rsidRDefault="00A944DE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sz w:val="18"/>
                <w:szCs w:val="18"/>
                <w:lang w:val="ru-RU"/>
              </w:rPr>
            </w:pPr>
            <w:r w:rsidRPr="00DB5FF7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DB79AA" w:rsidRPr="00DB5FF7" w14:paraId="4A85871D" w14:textId="77777777" w:rsidTr="003E6988">
        <w:trPr>
          <w:trHeight w:val="227"/>
          <w:jc w:val="right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27E73668" w14:textId="29F5DC64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 (1+2+3)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C1EFB1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5 195 583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B945E6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7 153 139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5F576CC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3 970 693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4DB3592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5 559 918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A2E420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1 823 378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hideMark/>
          </w:tcPr>
          <w:p w14:paraId="7C16816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2 375 463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066F4E33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1 445 980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77179EB7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1 239 068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6030C86A" w14:textId="77777777" w:rsidR="00DB79AA" w:rsidRPr="00DB5FF7" w:rsidRDefault="00DB79AA" w:rsidP="006E6F8A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Calibri"/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5 060 511</w:t>
            </w:r>
          </w:p>
        </w:tc>
      </w:tr>
    </w:tbl>
    <w:p w14:paraId="56FBD61E" w14:textId="51C8B24B" w:rsidR="00A917D1" w:rsidRPr="00DB5FF7" w:rsidRDefault="004C03E8" w:rsidP="003E115B">
      <w:pPr>
        <w:pStyle w:val="Normal-pool"/>
        <w:tabs>
          <w:tab w:val="clear" w:pos="624"/>
        </w:tabs>
        <w:spacing w:before="60"/>
        <w:ind w:left="1247"/>
        <w:rPr>
          <w:sz w:val="18"/>
          <w:szCs w:val="18"/>
          <w:lang w:val="ru-RU"/>
        </w:rPr>
      </w:pPr>
      <w:r w:rsidRPr="00DB5FF7">
        <w:rPr>
          <w:lang w:val="ru-RU"/>
        </w:rPr>
        <w:tab/>
      </w:r>
      <w:r w:rsidRPr="00DB5FF7">
        <w:rPr>
          <w:sz w:val="18"/>
          <w:szCs w:val="18"/>
          <w:vertAlign w:val="superscript"/>
          <w:lang w:val="ru-RU"/>
        </w:rPr>
        <w:t xml:space="preserve">a </w:t>
      </w:r>
      <w:r w:rsidR="003E115B" w:rsidRPr="00DB5FF7">
        <w:rPr>
          <w:sz w:val="18"/>
          <w:szCs w:val="18"/>
          <w:vertAlign w:val="superscript"/>
          <w:lang w:val="ru-RU"/>
        </w:rPr>
        <w:tab/>
      </w:r>
      <w:r w:rsidRPr="00DB5FF7">
        <w:rPr>
          <w:sz w:val="18"/>
          <w:szCs w:val="18"/>
          <w:lang w:val="ru-RU"/>
        </w:rPr>
        <w:t>Взнос донора включает в себя целевые компоненты. Более подробную информацию см. в таблице 2, часть 1.</w:t>
      </w:r>
    </w:p>
    <w:p w14:paraId="0AAA02CF" w14:textId="1B6CD671" w:rsidR="00BA7876" w:rsidRPr="00DB5FF7" w:rsidRDefault="004C03E8" w:rsidP="003E115B">
      <w:pPr>
        <w:pStyle w:val="Normal-pool"/>
        <w:tabs>
          <w:tab w:val="clear" w:pos="624"/>
        </w:tabs>
        <w:spacing w:before="60"/>
        <w:ind w:left="1247"/>
        <w:rPr>
          <w:sz w:val="18"/>
          <w:szCs w:val="18"/>
          <w:lang w:val="ru-RU"/>
        </w:rPr>
      </w:pPr>
      <w:r w:rsidRPr="00DB5FF7">
        <w:rPr>
          <w:sz w:val="18"/>
          <w:szCs w:val="18"/>
          <w:lang w:val="ru-RU"/>
        </w:rPr>
        <w:tab/>
      </w:r>
      <w:r w:rsidRPr="00DB5FF7">
        <w:rPr>
          <w:sz w:val="18"/>
          <w:szCs w:val="18"/>
          <w:vertAlign w:val="superscript"/>
          <w:lang w:val="ru-RU"/>
        </w:rPr>
        <w:t xml:space="preserve">b </w:t>
      </w:r>
      <w:r w:rsidR="003E115B" w:rsidRPr="00DB5FF7">
        <w:rPr>
          <w:sz w:val="18"/>
          <w:szCs w:val="18"/>
          <w:vertAlign w:val="superscript"/>
          <w:lang w:val="ru-RU"/>
        </w:rPr>
        <w:tab/>
      </w:r>
      <w:r w:rsidRPr="00DB5FF7">
        <w:rPr>
          <w:sz w:val="18"/>
          <w:szCs w:val="18"/>
          <w:lang w:val="ru-RU"/>
        </w:rPr>
        <w:t xml:space="preserve">Инвестиционные доходы, получаемые в результате размещения свободных денежных ресурсов ЮНЕП. </w:t>
      </w:r>
    </w:p>
    <w:p w14:paraId="778690E4" w14:textId="007177BD" w:rsidR="00D46784" w:rsidRPr="00DB5FF7" w:rsidRDefault="00D46784" w:rsidP="00981A27">
      <w:pPr>
        <w:pStyle w:val="Normal-pool"/>
        <w:rPr>
          <w:lang w:val="ru-RU"/>
        </w:rPr>
      </w:pPr>
      <w:r w:rsidRPr="00DB5FF7">
        <w:rPr>
          <w:lang w:val="ru-RU"/>
        </w:rPr>
        <w:br w:type="page"/>
      </w:r>
    </w:p>
    <w:p w14:paraId="3ACA96DC" w14:textId="4B055BF0" w:rsidR="00DE6750" w:rsidRPr="00DB5FF7" w:rsidRDefault="00806198" w:rsidP="003E115B">
      <w:pPr>
        <w:pStyle w:val="Titletable"/>
        <w:keepNext w:val="0"/>
        <w:keepLines w:val="0"/>
        <w:rPr>
          <w:b w:val="0"/>
          <w:bCs w:val="0"/>
          <w:lang w:val="ru-RU"/>
        </w:rPr>
      </w:pPr>
      <w:r w:rsidRPr="00DB5FF7">
        <w:rPr>
          <w:b w:val="0"/>
          <w:bCs w:val="0"/>
          <w:lang w:val="ru-RU"/>
        </w:rPr>
        <w:lastRenderedPageBreak/>
        <w:t>Таблица 2</w:t>
      </w:r>
      <w:r w:rsidR="003E115B" w:rsidRPr="00DB5FF7">
        <w:rPr>
          <w:lang w:val="ru-RU"/>
        </w:rPr>
        <w:br/>
      </w:r>
      <w:r w:rsidRPr="00DB5FF7">
        <w:rPr>
          <w:lang w:val="ru-RU"/>
        </w:rPr>
        <w:t>Полученные целевые взносы в денежной форме и объявленные взносы на период 2018</w:t>
      </w:r>
      <w:r w:rsidR="00345B0C">
        <w:rPr>
          <w:lang w:val="ru-RU"/>
        </w:rPr>
        <w:t>-</w:t>
      </w:r>
      <w:r w:rsidRPr="00DB5FF7">
        <w:rPr>
          <w:lang w:val="ru-RU"/>
        </w:rPr>
        <w:t xml:space="preserve">2023 годов </w:t>
      </w:r>
      <w:r w:rsidR="003E115B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</w:p>
    <w:tbl>
      <w:tblPr>
        <w:tblW w:w="1445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011"/>
        <w:gridCol w:w="1391"/>
        <w:gridCol w:w="1104"/>
        <w:gridCol w:w="999"/>
        <w:gridCol w:w="999"/>
        <w:gridCol w:w="999"/>
        <w:gridCol w:w="1002"/>
        <w:gridCol w:w="994"/>
        <w:gridCol w:w="1133"/>
        <w:gridCol w:w="1559"/>
      </w:tblGrid>
      <w:tr w:rsidR="00FE3A54" w:rsidRPr="00DB5FF7" w14:paraId="76B6BF3A" w14:textId="77777777" w:rsidTr="003B1B46">
        <w:trPr>
          <w:trHeight w:val="227"/>
          <w:tblHeader/>
          <w:jc w:val="right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3076A08D" w14:textId="43AC5BC1" w:rsidR="00FE3A54" w:rsidRPr="00DB5FF7" w:rsidRDefault="00FE3A5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Правительство/</w:t>
            </w:r>
            <w:r w:rsidR="00BC1ADD" w:rsidRPr="00DB5FF7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i/>
                <w:iCs/>
                <w:sz w:val="18"/>
                <w:szCs w:val="18"/>
                <w:lang w:val="ru-RU"/>
              </w:rPr>
              <w:t>учреждение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51FA0123" w14:textId="77777777" w:rsidR="00FE3A54" w:rsidRPr="00DB5FF7" w:rsidRDefault="00FE3A5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Вид деятель</w:t>
            </w:r>
            <w:r w:rsidRPr="00DB5FF7">
              <w:rPr>
                <w:sz w:val="18"/>
                <w:szCs w:val="18"/>
                <w:lang w:val="ru-RU"/>
              </w:rPr>
              <w:t>ности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F0A733A" w14:textId="77777777" w:rsidR="00FE3A54" w:rsidRPr="00DB5FF7" w:rsidRDefault="00FE3A5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Вид поддержки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7E44" w14:textId="77777777" w:rsidR="00FE3A54" w:rsidRPr="00DB5FF7" w:rsidRDefault="00FE3A54" w:rsidP="00BC1ADD">
            <w:pPr>
              <w:pStyle w:val="Normal-pool"/>
              <w:tabs>
                <w:tab w:val="clear" w:pos="62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Полученные взносы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14:paraId="6E3FDCD4" w14:textId="6E832CF4" w:rsidR="00FE3A54" w:rsidRPr="00DB5FF7" w:rsidRDefault="00CB4881" w:rsidP="00BC1ADD">
            <w:pPr>
              <w:pStyle w:val="Normal-pool"/>
              <w:tabs>
                <w:tab w:val="clear" w:pos="624"/>
              </w:tabs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Объявленные взносы</w:t>
            </w:r>
          </w:p>
        </w:tc>
      </w:tr>
      <w:tr w:rsidR="00F03DC3" w:rsidRPr="00DB5FF7" w14:paraId="08CFB9FD" w14:textId="77777777" w:rsidTr="003B1B46">
        <w:trPr>
          <w:trHeight w:val="227"/>
          <w:tblHeader/>
          <w:jc w:val="right"/>
        </w:trPr>
        <w:tc>
          <w:tcPr>
            <w:tcW w:w="2268" w:type="dxa"/>
            <w:vMerge/>
            <w:tcBorders>
              <w:top w:val="nil"/>
              <w:bottom w:val="single" w:sz="12" w:space="0" w:color="auto"/>
              <w:right w:val="nil"/>
            </w:tcBorders>
            <w:hideMark/>
          </w:tcPr>
          <w:p w14:paraId="5BD3074F" w14:textId="77777777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9CC49A0" w14:textId="77777777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D31567E" w14:textId="77777777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8CFF1AC" w14:textId="419A4EED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2018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C771B6A" w14:textId="656EF9A5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2019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6399BC" w14:textId="19B5D019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2020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0D8E2C" w14:textId="0E6E705D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2021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B1415C3" w14:textId="43BC7F35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2022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6EB6834" w14:textId="47E06BD2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2022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098083" w14:textId="0C8482E3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2023</w:t>
            </w:r>
            <w:r w:rsidR="00AD63B2" w:rsidRPr="00DB5FF7">
              <w:rPr>
                <w:i/>
                <w:iCs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hideMark/>
          </w:tcPr>
          <w:p w14:paraId="11A60DB5" w14:textId="77777777" w:rsidR="00F03DC3" w:rsidRPr="00DB5FF7" w:rsidRDefault="00F03DC3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Всего объявленных взносов</w:t>
            </w:r>
          </w:p>
        </w:tc>
      </w:tr>
      <w:tr w:rsidR="00FE146E" w:rsidRPr="00A459ED" w14:paraId="2986710E" w14:textId="77777777" w:rsidTr="003B1B46">
        <w:trPr>
          <w:trHeight w:val="227"/>
          <w:jc w:val="right"/>
        </w:trPr>
        <w:tc>
          <w:tcPr>
            <w:tcW w:w="10773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B9565EC" w14:textId="3F0BF19E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 Целевые взносы, полученные в денежной форме в поддержку утвержденной программы работы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D73D7CB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</w:tcPr>
          <w:p w14:paraId="002A3E0C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14:paraId="6F9B07C8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E146E" w:rsidRPr="00A459ED" w14:paraId="1D08D864" w14:textId="77777777" w:rsidTr="003B1B46">
        <w:trPr>
          <w:trHeight w:val="227"/>
          <w:jc w:val="right"/>
        </w:trPr>
        <w:tc>
          <w:tcPr>
            <w:tcW w:w="10773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42D27AC" w14:textId="7EDFB488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1.1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Целевые взносы, полученные </w:t>
            </w:r>
            <w:r w:rsidR="005E1425">
              <w:rPr>
                <w:b/>
                <w:bCs/>
                <w:sz w:val="18"/>
                <w:szCs w:val="18"/>
                <w:lang w:val="ru-RU"/>
              </w:rPr>
              <w:t>от правительств</w:t>
            </w:r>
            <w:r w:rsidR="005E1425"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в денежной форме в поддержку утвержденной программы работы</w:t>
            </w:r>
            <w:r w:rsidR="002D5781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357CFD1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</w:tcPr>
          <w:p w14:paraId="3ACC7911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</w:tcPr>
          <w:p w14:paraId="514D497B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387AD4" w:rsidRPr="00DB5FF7" w14:paraId="17520871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14:paraId="3702E19A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  <w:hideMark/>
          </w:tcPr>
          <w:p w14:paraId="04959595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программы работы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  <w:hideMark/>
          </w:tcPr>
          <w:p w14:paraId="7998374A" w14:textId="3C1EEC1F" w:rsidR="00387AD4" w:rsidRPr="00DB5FF7" w:rsidRDefault="00DF729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Поддержка для итоговых материалов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noWrap/>
            <w:hideMark/>
          </w:tcPr>
          <w:p w14:paraId="5F8DFAA2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25 583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hideMark/>
          </w:tcPr>
          <w:p w14:paraId="64D4F04A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30 312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hideMark/>
          </w:tcPr>
          <w:p w14:paraId="5813461C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31 260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hideMark/>
          </w:tcPr>
          <w:p w14:paraId="76758A58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31 216</w:t>
            </w:r>
          </w:p>
        </w:tc>
        <w:tc>
          <w:tcPr>
            <w:tcW w:w="100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93A92" w14:textId="505C861D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sym w:font="Symbol" w:char="F02D"/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714041DC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30 326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  <w:hideMark/>
          </w:tcPr>
          <w:p w14:paraId="492B8696" w14:textId="09E50C82" w:rsidR="00387AD4" w:rsidRPr="00DB5FF7" w:rsidRDefault="001D0F6D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14:paraId="47ABE415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30 326</w:t>
            </w:r>
          </w:p>
        </w:tc>
      </w:tr>
      <w:tr w:rsidR="00387AD4" w:rsidRPr="00DB5FF7" w14:paraId="115876A8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14:paraId="7DCA9325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2011" w:type="dxa"/>
            <w:tcBorders>
              <w:top w:val="nil"/>
            </w:tcBorders>
            <w:shd w:val="clear" w:color="auto" w:fill="auto"/>
            <w:hideMark/>
          </w:tcPr>
          <w:p w14:paraId="5F7BE574" w14:textId="77791F45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программы работы</w:t>
            </w:r>
          </w:p>
        </w:tc>
        <w:tc>
          <w:tcPr>
            <w:tcW w:w="1391" w:type="dxa"/>
            <w:tcBorders>
              <w:top w:val="nil"/>
            </w:tcBorders>
            <w:shd w:val="clear" w:color="auto" w:fill="auto"/>
            <w:hideMark/>
          </w:tcPr>
          <w:p w14:paraId="2F1E8C73" w14:textId="2392DF99" w:rsidR="00387AD4" w:rsidRPr="00DB5FF7" w:rsidRDefault="00DF729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Поддержка для итоговых материалов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noWrap/>
            <w:hideMark/>
          </w:tcPr>
          <w:p w14:paraId="41FEF48A" w14:textId="63A58ACE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hideMark/>
          </w:tcPr>
          <w:p w14:paraId="6CF82706" w14:textId="6122B14B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hideMark/>
          </w:tcPr>
          <w:p w14:paraId="06FE09AB" w14:textId="79C7C7C2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top w:val="nil"/>
            </w:tcBorders>
            <w:shd w:val="clear" w:color="auto" w:fill="auto"/>
            <w:noWrap/>
            <w:hideMark/>
          </w:tcPr>
          <w:p w14:paraId="5AC59B98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23 866</w:t>
            </w:r>
          </w:p>
        </w:tc>
        <w:tc>
          <w:tcPr>
            <w:tcW w:w="100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EF214" w14:textId="4DEFE1CD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hideMark/>
          </w:tcPr>
          <w:p w14:paraId="714846B2" w14:textId="1B77EB57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  <w:hideMark/>
          </w:tcPr>
          <w:p w14:paraId="7CCD195D" w14:textId="337A4AAC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hideMark/>
          </w:tcPr>
          <w:p w14:paraId="03D92551" w14:textId="1E2B5474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387AD4" w:rsidRPr="00DB5FF7" w14:paraId="15902047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  <w:hideMark/>
          </w:tcPr>
          <w:p w14:paraId="09CCC9FA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Франция (Французское управление по вопросам биоразнообразия)</w:t>
            </w:r>
          </w:p>
        </w:tc>
        <w:tc>
          <w:tcPr>
            <w:tcW w:w="2011" w:type="dxa"/>
            <w:shd w:val="clear" w:color="auto" w:fill="auto"/>
            <w:hideMark/>
          </w:tcPr>
          <w:p w14:paraId="106D1F1D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Поддержка глобальной оценки </w:t>
            </w:r>
          </w:p>
        </w:tc>
        <w:tc>
          <w:tcPr>
            <w:tcW w:w="1391" w:type="dxa"/>
            <w:shd w:val="clear" w:color="auto" w:fill="auto"/>
            <w:hideMark/>
          </w:tcPr>
          <w:p w14:paraId="454F6437" w14:textId="5498A9D4" w:rsidR="00387AD4" w:rsidRPr="00DB5FF7" w:rsidRDefault="00DF729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Поддержка для итоговых материалов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11C4732A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102 740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882DC4A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71 903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F49C80C" w14:textId="4A355AA6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8C1A93" w14:textId="606D8574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5E4454E" w14:textId="41EF9EE3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9A7BEE3" w14:textId="7BC89971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3530619" w14:textId="5392A9A4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BBB08B" w14:textId="019E46BF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387AD4" w:rsidRPr="00DB5FF7" w14:paraId="3C619E0B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  <w:hideMark/>
          </w:tcPr>
          <w:p w14:paraId="553306A1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Франция (Французское управление по вопросам биоразнообразия)</w:t>
            </w:r>
          </w:p>
        </w:tc>
        <w:tc>
          <w:tcPr>
            <w:tcW w:w="2011" w:type="dxa"/>
            <w:shd w:val="clear" w:color="auto" w:fill="auto"/>
            <w:hideMark/>
          </w:tcPr>
          <w:p w14:paraId="2192293B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тематической оценки по вопросам инвазивных чужеродных видов</w:t>
            </w:r>
          </w:p>
        </w:tc>
        <w:tc>
          <w:tcPr>
            <w:tcW w:w="1391" w:type="dxa"/>
            <w:shd w:val="clear" w:color="auto" w:fill="auto"/>
            <w:hideMark/>
          </w:tcPr>
          <w:p w14:paraId="7F446EA2" w14:textId="7FB7FB29" w:rsidR="00387AD4" w:rsidRPr="00DB5FF7" w:rsidRDefault="00DF729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Поддержка для итоговых материалов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7F553183" w14:textId="733E9C3E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025967C1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79 545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AEDFFA6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116 959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756769" w14:textId="57A820D7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E0D0B66" w14:textId="7D75458F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03DD89" w14:textId="1FD090D1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6F56ACB4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64 654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ED4273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64 654</w:t>
            </w:r>
          </w:p>
        </w:tc>
      </w:tr>
      <w:tr w:rsidR="00387AD4" w:rsidRPr="00DB5FF7" w14:paraId="5E65A9BA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  <w:hideMark/>
          </w:tcPr>
          <w:p w14:paraId="07F8D31C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Франция (Французское управление по вопросам биоразнообразия)</w:t>
            </w:r>
          </w:p>
        </w:tc>
        <w:tc>
          <w:tcPr>
            <w:tcW w:w="2011" w:type="dxa"/>
            <w:shd w:val="clear" w:color="auto" w:fill="auto"/>
            <w:hideMark/>
          </w:tcPr>
          <w:p w14:paraId="6FC78BBF" w14:textId="5CBD85F9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тематической оценки</w:t>
            </w:r>
            <w:r w:rsidR="005E1425">
              <w:rPr>
                <w:sz w:val="18"/>
                <w:szCs w:val="18"/>
                <w:lang w:val="ru-RU"/>
              </w:rPr>
              <w:t xml:space="preserve"> по вопросам</w:t>
            </w:r>
            <w:r w:rsidRPr="00DB5FF7">
              <w:rPr>
                <w:sz w:val="18"/>
                <w:szCs w:val="18"/>
                <w:lang w:val="ru-RU"/>
              </w:rPr>
              <w:t xml:space="preserve"> ценностей </w:t>
            </w:r>
          </w:p>
        </w:tc>
        <w:tc>
          <w:tcPr>
            <w:tcW w:w="1391" w:type="dxa"/>
            <w:shd w:val="clear" w:color="auto" w:fill="auto"/>
            <w:hideMark/>
          </w:tcPr>
          <w:p w14:paraId="55490F87" w14:textId="502B493B" w:rsidR="00387AD4" w:rsidRPr="00DB5FF7" w:rsidRDefault="00DF729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Поддержка для итоговых материалов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6EE592AB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84 541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7838A826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55 741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3097A7BA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58 480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50A5007" w14:textId="68873AFA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7AD04FE" w14:textId="22C199C4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B49027F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64 654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3AF1B30E" w14:textId="1A6D0938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EFDC5B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64 654</w:t>
            </w:r>
          </w:p>
        </w:tc>
      </w:tr>
      <w:tr w:rsidR="00387AD4" w:rsidRPr="00DB5FF7" w14:paraId="14A7419F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  <w:hideMark/>
          </w:tcPr>
          <w:p w14:paraId="7D2D29F2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Франция (Французское управление по вопросам биоразнообразия)</w:t>
            </w:r>
          </w:p>
        </w:tc>
        <w:tc>
          <w:tcPr>
            <w:tcW w:w="2011" w:type="dxa"/>
            <w:shd w:val="clear" w:color="auto" w:fill="auto"/>
            <w:hideMark/>
          </w:tcPr>
          <w:p w14:paraId="48AF1FE6" w14:textId="2BE35105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Поддержка тематической </w:t>
            </w:r>
            <w:r w:rsidR="00553788" w:rsidRPr="00DB5FF7">
              <w:rPr>
                <w:sz w:val="18"/>
                <w:szCs w:val="18"/>
                <w:lang w:val="ru-RU"/>
              </w:rPr>
              <w:t xml:space="preserve">оценки </w:t>
            </w:r>
            <w:r w:rsidR="005E1425">
              <w:rPr>
                <w:sz w:val="18"/>
                <w:szCs w:val="18"/>
                <w:lang w:val="ru-RU"/>
              </w:rPr>
              <w:t xml:space="preserve">по вопросам </w:t>
            </w:r>
            <w:r w:rsidR="00553788" w:rsidRPr="00DB5FF7">
              <w:rPr>
                <w:sz w:val="18"/>
                <w:szCs w:val="18"/>
                <w:lang w:val="ru-RU"/>
              </w:rPr>
              <w:t>устойчивого использования диких видов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1" w:type="dxa"/>
            <w:shd w:val="clear" w:color="auto" w:fill="auto"/>
            <w:hideMark/>
          </w:tcPr>
          <w:p w14:paraId="0167A57B" w14:textId="27A547A8" w:rsidR="00387AD4" w:rsidRPr="00DB5FF7" w:rsidRDefault="00DF729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Поддержка для итоговых материалов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00441AE2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84 541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C7F03F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55 741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458834E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58 480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2B21052" w14:textId="08C2FE80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428CA1E" w14:textId="0A3F6E53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978BDB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64 654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2FDD356A" w14:textId="1EB5DB99" w:rsidR="00387AD4" w:rsidRPr="00DB5FF7" w:rsidRDefault="001331AB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56B2A1" w14:textId="77777777" w:rsidR="00387AD4" w:rsidRPr="00DB5FF7" w:rsidRDefault="00387AD4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64 654</w:t>
            </w:r>
          </w:p>
        </w:tc>
      </w:tr>
      <w:tr w:rsidR="007D3C07" w:rsidRPr="00DB5FF7" w14:paraId="5E3FC391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</w:tcPr>
          <w:p w14:paraId="603A0376" w14:textId="2F278D92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Германия </w:t>
            </w:r>
          </w:p>
        </w:tc>
        <w:tc>
          <w:tcPr>
            <w:tcW w:w="2011" w:type="dxa"/>
            <w:shd w:val="clear" w:color="auto" w:fill="auto"/>
          </w:tcPr>
          <w:p w14:paraId="2CA3BE21" w14:textId="1B6EDBD4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в покрытии расходов на оплату услуг консультанта уровня С-3 для группы технической поддержки глобальной оценки</w:t>
            </w:r>
          </w:p>
        </w:tc>
        <w:tc>
          <w:tcPr>
            <w:tcW w:w="1391" w:type="dxa"/>
            <w:shd w:val="clear" w:color="auto" w:fill="auto"/>
          </w:tcPr>
          <w:p w14:paraId="20C1BFEC" w14:textId="0ABACF1A" w:rsidR="007D3C07" w:rsidRPr="00DB5FF7" w:rsidRDefault="005E1425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104" w:type="dxa"/>
            <w:shd w:val="clear" w:color="auto" w:fill="auto"/>
            <w:noWrap/>
          </w:tcPr>
          <w:p w14:paraId="43EC8299" w14:textId="5D935EA1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102 108</w:t>
            </w:r>
          </w:p>
        </w:tc>
        <w:tc>
          <w:tcPr>
            <w:tcW w:w="999" w:type="dxa"/>
            <w:shd w:val="clear" w:color="auto" w:fill="auto"/>
            <w:noWrap/>
          </w:tcPr>
          <w:p w14:paraId="635AF475" w14:textId="79A235E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73 594</w:t>
            </w:r>
          </w:p>
        </w:tc>
        <w:tc>
          <w:tcPr>
            <w:tcW w:w="999" w:type="dxa"/>
            <w:shd w:val="clear" w:color="auto" w:fill="auto"/>
            <w:noWrap/>
          </w:tcPr>
          <w:p w14:paraId="33611448" w14:textId="5EFAE2F1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2E53D796" w14:textId="59E1137D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1826FA1" w14:textId="2AB57761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4016108" w14:textId="0EB19D55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</w:tcPr>
          <w:p w14:paraId="23F45F2D" w14:textId="4EED783B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</w:tcPr>
          <w:p w14:paraId="70F41112" w14:textId="072A4BAD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7D3C07" w:rsidRPr="00DB5FF7" w14:paraId="68833D76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</w:tcPr>
          <w:p w14:paraId="7946CCBF" w14:textId="7CA5CFF6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Германия </w:t>
            </w:r>
          </w:p>
        </w:tc>
        <w:tc>
          <w:tcPr>
            <w:tcW w:w="2011" w:type="dxa"/>
            <w:shd w:val="clear" w:color="auto" w:fill="auto"/>
          </w:tcPr>
          <w:p w14:paraId="2C29B5F9" w14:textId="0027FF5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Поддержка в покрытии расходов в связи с должностью помощника </w:t>
            </w:r>
            <w:r w:rsidRPr="00DB5FF7">
              <w:rPr>
                <w:sz w:val="18"/>
                <w:szCs w:val="18"/>
                <w:lang w:val="ru-RU"/>
              </w:rPr>
              <w:lastRenderedPageBreak/>
              <w:t>по информационным системам</w:t>
            </w:r>
          </w:p>
        </w:tc>
        <w:tc>
          <w:tcPr>
            <w:tcW w:w="1391" w:type="dxa"/>
            <w:shd w:val="clear" w:color="auto" w:fill="auto"/>
          </w:tcPr>
          <w:p w14:paraId="5736CB3A" w14:textId="2FA8AA03" w:rsidR="007D3C07" w:rsidRPr="00DB5FF7" w:rsidRDefault="005E1425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Расходы на содержание персонала</w:t>
            </w:r>
          </w:p>
        </w:tc>
        <w:tc>
          <w:tcPr>
            <w:tcW w:w="1104" w:type="dxa"/>
            <w:shd w:val="clear" w:color="auto" w:fill="auto"/>
            <w:noWrap/>
          </w:tcPr>
          <w:p w14:paraId="6C1F4BA1" w14:textId="2D33168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07A55E58" w14:textId="1BF40813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51 500</w:t>
            </w:r>
          </w:p>
        </w:tc>
        <w:tc>
          <w:tcPr>
            <w:tcW w:w="999" w:type="dxa"/>
            <w:shd w:val="clear" w:color="auto" w:fill="auto"/>
            <w:noWrap/>
          </w:tcPr>
          <w:p w14:paraId="6E211D5F" w14:textId="7BE69472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0770C9B0" w14:textId="57D9C78F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103 000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F6284D" w14:textId="58C99363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5A74D0C3" w14:textId="48282005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</w:tcPr>
          <w:p w14:paraId="4E79AAEC" w14:textId="46613E9A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</w:tcPr>
          <w:p w14:paraId="2C9EF0A9" w14:textId="1BAB6B2C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7D3C07" w:rsidRPr="00DB5FF7" w14:paraId="120FE8CF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</w:tcPr>
          <w:p w14:paraId="79440814" w14:textId="1A3B2691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Германия </w:t>
            </w:r>
          </w:p>
        </w:tc>
        <w:tc>
          <w:tcPr>
            <w:tcW w:w="2011" w:type="dxa"/>
            <w:shd w:val="clear" w:color="auto" w:fill="auto"/>
          </w:tcPr>
          <w:p w14:paraId="41F6DEA0" w14:textId="6A434943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участников шестой сессии Пленума</w:t>
            </w:r>
          </w:p>
        </w:tc>
        <w:tc>
          <w:tcPr>
            <w:tcW w:w="1391" w:type="dxa"/>
            <w:shd w:val="clear" w:color="auto" w:fill="auto"/>
          </w:tcPr>
          <w:p w14:paraId="36C7879A" w14:textId="325E7F35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104" w:type="dxa"/>
            <w:shd w:val="clear" w:color="auto" w:fill="auto"/>
            <w:noWrap/>
          </w:tcPr>
          <w:p w14:paraId="1FA9F2DE" w14:textId="6E42F55C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149 068</w:t>
            </w:r>
          </w:p>
        </w:tc>
        <w:tc>
          <w:tcPr>
            <w:tcW w:w="999" w:type="dxa"/>
            <w:shd w:val="clear" w:color="auto" w:fill="auto"/>
            <w:noWrap/>
          </w:tcPr>
          <w:p w14:paraId="55D6F2E8" w14:textId="19CBB3D9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32319A54" w14:textId="36BF5530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33FA5F82" w14:textId="6533E59B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72ED3A6" w14:textId="12FC5CFA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4A7A3D7A" w14:textId="7687AB59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</w:tcPr>
          <w:p w14:paraId="4E9557AC" w14:textId="4DC56EF1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</w:tcPr>
          <w:p w14:paraId="52513FF8" w14:textId="2A3DE5E6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7D3C07" w:rsidRPr="00DB5FF7" w14:paraId="7C9B6FFB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</w:tcPr>
          <w:p w14:paraId="74E9E373" w14:textId="23A973EF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Германия </w:t>
            </w:r>
          </w:p>
        </w:tc>
        <w:tc>
          <w:tcPr>
            <w:tcW w:w="2011" w:type="dxa"/>
            <w:shd w:val="clear" w:color="auto" w:fill="auto"/>
          </w:tcPr>
          <w:p w14:paraId="4BC7A365" w14:textId="1A75AA4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Третье совещание авторов для глобальной оценки</w:t>
            </w:r>
          </w:p>
        </w:tc>
        <w:tc>
          <w:tcPr>
            <w:tcW w:w="1391" w:type="dxa"/>
            <w:shd w:val="clear" w:color="auto" w:fill="auto"/>
          </w:tcPr>
          <w:p w14:paraId="44D433D5" w14:textId="690C07F0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Место проведения и логистика</w:t>
            </w:r>
          </w:p>
        </w:tc>
        <w:tc>
          <w:tcPr>
            <w:tcW w:w="1104" w:type="dxa"/>
            <w:shd w:val="clear" w:color="auto" w:fill="auto"/>
            <w:noWrap/>
          </w:tcPr>
          <w:p w14:paraId="1BD53990" w14:textId="0D996792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6 269</w:t>
            </w:r>
          </w:p>
        </w:tc>
        <w:tc>
          <w:tcPr>
            <w:tcW w:w="999" w:type="dxa"/>
            <w:shd w:val="clear" w:color="auto" w:fill="auto"/>
            <w:noWrap/>
          </w:tcPr>
          <w:p w14:paraId="5E0E1237" w14:textId="5126F64C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5CDDBE11" w14:textId="5EC3AC88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</w:tcPr>
          <w:p w14:paraId="41D17635" w14:textId="13BEBEF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B0958A" w14:textId="17B0D03E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</w:tcPr>
          <w:p w14:paraId="60659125" w14:textId="75318B13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</w:tcPr>
          <w:p w14:paraId="337E1341" w14:textId="08B14CB8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</w:tcPr>
          <w:p w14:paraId="06B58427" w14:textId="14D8E93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7D3C07" w:rsidRPr="00DB5FF7" w14:paraId="66E09E0A" w14:textId="77777777" w:rsidTr="003B1B46">
        <w:trPr>
          <w:trHeight w:val="227"/>
          <w:jc w:val="right"/>
        </w:trPr>
        <w:tc>
          <w:tcPr>
            <w:tcW w:w="2268" w:type="dxa"/>
            <w:shd w:val="clear" w:color="auto" w:fill="auto"/>
            <w:noWrap/>
            <w:hideMark/>
          </w:tcPr>
          <w:p w14:paraId="6F8D376B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2011" w:type="dxa"/>
            <w:shd w:val="clear" w:color="auto" w:fill="auto"/>
            <w:hideMark/>
          </w:tcPr>
          <w:p w14:paraId="1793E8BA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Совещание целевой группы по вопросам знаний и данных</w:t>
            </w:r>
          </w:p>
        </w:tc>
        <w:tc>
          <w:tcPr>
            <w:tcW w:w="1391" w:type="dxa"/>
            <w:shd w:val="clear" w:color="auto" w:fill="auto"/>
            <w:hideMark/>
          </w:tcPr>
          <w:p w14:paraId="2053EDEE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104" w:type="dxa"/>
            <w:shd w:val="clear" w:color="auto" w:fill="auto"/>
            <w:noWrap/>
            <w:hideMark/>
          </w:tcPr>
          <w:p w14:paraId="4EDB8C71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123 378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7A7A1BE" w14:textId="052503B6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54F4D5EE" w14:textId="02AE9FD8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4FBFF87B" w14:textId="4F863CC4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AC6B8A" w14:textId="0B6F7EDA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D81203" w14:textId="045C1E31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14:paraId="1A37DC07" w14:textId="3DB428DC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A0244E" w14:textId="12327223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7D3C07" w:rsidRPr="00DB5FF7" w14:paraId="73A92DF2" w14:textId="77777777" w:rsidTr="003B1B46">
        <w:trPr>
          <w:trHeight w:val="227"/>
          <w:jc w:val="right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BC6BD" w14:textId="77777777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42A16" w14:textId="77777777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участия членов Многодисциплинарной группы экспертов из развивающихся стран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F5746" w14:textId="77777777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3E4A1" w14:textId="77777777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84 603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6EA46" w14:textId="32EB3736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66DF4" w14:textId="37EEA001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4DA0B" w14:textId="54297279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BEE0" w14:textId="4DE3EC6E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624E0" w14:textId="535957D9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116822" w14:textId="05EA8DAD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8CEA3BB" w14:textId="388A3B26" w:rsidR="007D3C07" w:rsidRPr="00DB5FF7" w:rsidRDefault="007D3C07" w:rsidP="00BC1ADD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7D3C07" w:rsidRPr="00DB5FF7" w14:paraId="7B72A515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49FBD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80F532" w14:textId="4F188844" w:rsidR="007D3C07" w:rsidRPr="00DB5FF7" w:rsidRDefault="00A944D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B4959" w14:textId="10056960" w:rsidR="007D3C07" w:rsidRPr="00DB5FF7" w:rsidRDefault="00A944D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98810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762 831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F5B882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418 336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4463E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265 179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78B65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158 082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777B" w14:textId="289B5D9D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499C8F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159 634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07FA62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64 654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4F97EDB" w14:textId="77777777" w:rsidR="007D3C07" w:rsidRPr="00DB5FF7" w:rsidRDefault="007D3C07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224 288</w:t>
            </w:r>
          </w:p>
        </w:tc>
      </w:tr>
      <w:tr w:rsidR="00FE146E" w:rsidRPr="00A459ED" w14:paraId="69CC4A8A" w14:textId="77777777" w:rsidTr="003B1B46">
        <w:trPr>
          <w:trHeight w:val="227"/>
          <w:jc w:val="right"/>
        </w:trPr>
        <w:tc>
          <w:tcPr>
            <w:tcW w:w="1077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BE63" w14:textId="748EF573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Целевые взносы, полученные </w:t>
            </w:r>
            <w:r w:rsidR="005E1425" w:rsidRPr="00DB5FF7">
              <w:rPr>
                <w:b/>
                <w:bCs/>
                <w:sz w:val="18"/>
                <w:szCs w:val="18"/>
                <w:lang w:val="ru-RU"/>
              </w:rPr>
              <w:t xml:space="preserve">от других доноров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в денежной форме в поддержку утвержденной программы работы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2D413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EBD43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268F7D72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FE146E" w:rsidRPr="00DB5FF7" w14:paraId="7BD0946C" w14:textId="77777777" w:rsidTr="003B1B46">
        <w:trPr>
          <w:trHeight w:val="227"/>
          <w:jc w:val="right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BB407" w14:textId="7CB19206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Фонд Билла и Мелинды Гейтс</w:t>
            </w:r>
          </w:p>
        </w:tc>
        <w:tc>
          <w:tcPr>
            <w:tcW w:w="2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63866" w14:textId="706F9E28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Поддержка рабочей программы </w:t>
            </w:r>
            <w:r w:rsidR="00705C15">
              <w:rPr>
                <w:sz w:val="18"/>
                <w:szCs w:val="18"/>
                <w:lang w:val="ru-RU"/>
              </w:rPr>
              <w:t>–</w:t>
            </w:r>
            <w:r w:rsidRPr="00DB5FF7">
              <w:rPr>
                <w:sz w:val="18"/>
                <w:szCs w:val="18"/>
                <w:lang w:val="ru-RU"/>
              </w:rPr>
              <w:t xml:space="preserve"> оценка совокупности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E8250" w14:textId="2B6B3E1B" w:rsidR="00FE146E" w:rsidRPr="00DB5FF7" w:rsidRDefault="005E1425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A0810" w14:textId="563908D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D40EDA" w14:textId="57AA2BC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A8E25" w14:textId="3EC4A7F1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C1031" w14:textId="50A0AF3E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C6E5" w14:textId="7C07468E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286 740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C27A4" w14:textId="3BDFFC33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9B75D" w14:textId="5EDC18D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52F316F" w14:textId="266F457B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–</w:t>
            </w:r>
          </w:p>
        </w:tc>
      </w:tr>
      <w:tr w:rsidR="00FE146E" w:rsidRPr="00DB5FF7" w14:paraId="65A59845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ADA90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FF8C5E" w14:textId="61A0CCE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B8EBFC" w14:textId="013D1C08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1E35D" w14:textId="314F44F5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C1ED4" w14:textId="4E49F7CC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7A620" w14:textId="4A18B500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CDDE3" w14:textId="4AB3973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1326" w14:textId="0426A07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286 740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06FCB" w14:textId="5B9ECED0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DBA88" w14:textId="6327C9E1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8025288" w14:textId="1A03C61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139592C7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CF7559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 1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D5887C" w14:textId="77EDA28D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E1DCE1" w14:textId="7D6DFF46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E389CA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762 831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29F35C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418 336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69D656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265 179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50406A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158 082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C3EB90" w14:textId="6DE58D54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286 740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30E7F9" w14:textId="1A6BB439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159 634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40349F" w14:textId="30EDA6FB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64 654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2F604D" w14:textId="282BAE79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224 288</w:t>
            </w:r>
          </w:p>
        </w:tc>
      </w:tr>
      <w:tr w:rsidR="00FE146E" w:rsidRPr="00A459ED" w14:paraId="06FE4E70" w14:textId="77777777" w:rsidTr="00BC1ADD">
        <w:trPr>
          <w:trHeight w:val="227"/>
          <w:jc w:val="right"/>
        </w:trPr>
        <w:tc>
          <w:tcPr>
            <w:tcW w:w="14459" w:type="dxa"/>
            <w:gridSpan w:val="11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C2C9FE0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Целевые взносы, полученные денежными средствами, в поддержку деятельности, имеющей отношение к программе работы, но не включенные в утвержденный бюджет</w:t>
            </w:r>
          </w:p>
        </w:tc>
      </w:tr>
      <w:tr w:rsidR="00FE146E" w:rsidRPr="00DB5FF7" w14:paraId="2733B938" w14:textId="77777777" w:rsidTr="003B1B46">
        <w:trPr>
          <w:trHeight w:val="227"/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  <w:noWrap/>
            <w:hideMark/>
          </w:tcPr>
          <w:p w14:paraId="6513CE1D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D72DEA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МПБЭУ-5 в Медельине, Колумбия, в обеспечении конференционного обслуживания и поездок сотрудников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1093BC1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совещаний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A463B79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325 065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645B11" w14:textId="45BDE346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C0640F1" w14:textId="3B23E7F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6F62601" w14:textId="3E814EA3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CE701" w14:textId="393D966B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6E7C2" w14:textId="10035D8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85C183" w14:textId="5BF49479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C5D95BC" w14:textId="3F8A8051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1093AC98" w14:textId="77777777" w:rsidTr="003B1B46">
        <w:trPr>
          <w:trHeight w:val="227"/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  <w:noWrap/>
            <w:hideMark/>
          </w:tcPr>
          <w:p w14:paraId="06557236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70B456E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МПБЭУ-7 в Париже, Франция, в обеспечении конференционного обслуживания и поездок сотрудников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734F33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совещаний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B220E2" w14:textId="4AC404B9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CA45146" w14:textId="7CAE51B0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265 114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6CEB5BD" w14:textId="65B8662F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31EB5D4" w14:textId="03EFA34D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25944" w14:textId="2944CACC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97319D" w14:textId="523CF21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D571871" w14:textId="0EA2FDCF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51A10A" w14:textId="10A0D2E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311AF84F" w14:textId="77777777" w:rsidTr="003B1B46">
        <w:trPr>
          <w:trHeight w:val="227"/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  <w:noWrap/>
            <w:hideMark/>
          </w:tcPr>
          <w:p w14:paraId="0C50F49A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>Германия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C45FF6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в покрытии расходов в связи с должностью помощника по информационным системам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0A213B1" w14:textId="4C3A5911" w:rsidR="00FE146E" w:rsidRPr="00DB5FF7" w:rsidRDefault="005E1425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4DA5767" w14:textId="4680DA7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757C5AF" w14:textId="0B5BEBA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47BE6A" w14:textId="2CF3BEC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460BB4E" w14:textId="5E36ED73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E6E28" w14:textId="48E6CB6D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4F808" w14:textId="621075F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93C1C5B" w14:textId="65074D26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18938B" w14:textId="604E439B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113398F3" w14:textId="77777777" w:rsidTr="003B1B46">
        <w:trPr>
          <w:trHeight w:val="227"/>
          <w:jc w:val="right"/>
        </w:trPr>
        <w:tc>
          <w:tcPr>
            <w:tcW w:w="2268" w:type="dxa"/>
            <w:tcBorders>
              <w:right w:val="nil"/>
            </w:tcBorders>
            <w:shd w:val="clear" w:color="auto" w:fill="auto"/>
            <w:noWrap/>
            <w:hideMark/>
          </w:tcPr>
          <w:p w14:paraId="72B4BD99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ADA7AB0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семинара МПБЭУ по биоразнообразию и пандемиям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A17F30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совещаний</w:t>
            </w:r>
          </w:p>
        </w:tc>
        <w:tc>
          <w:tcPr>
            <w:tcW w:w="110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9938B1" w14:textId="34E418E8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120B97E" w14:textId="61DA3258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F78CC6C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38 664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847272C" w14:textId="0F066644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B6A36B" w14:textId="7665ADD4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810F2" w14:textId="3A10517D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B9EDBEC" w14:textId="339E2D36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67B590" w14:textId="6F93D48B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061C97D6" w14:textId="77777777" w:rsidTr="003B1B46">
        <w:trPr>
          <w:trHeight w:val="227"/>
          <w:jc w:val="right"/>
        </w:trPr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F6B56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5798A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семинара МГЭИК-МПБЭУ по климату и биоразнообразию</w:t>
            </w: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47EEB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совещаний</w:t>
            </w:r>
          </w:p>
        </w:tc>
        <w:tc>
          <w:tcPr>
            <w:tcW w:w="11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5EAC4" w14:textId="647C93D9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C4289" w14:textId="432B3ACD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7159BC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39 325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C6494" w14:textId="5EBA3E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4F18" w14:textId="27BF27B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61094" w14:textId="6F58C32E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6D4D5" w14:textId="5534E569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FCBC4" w14:textId="0428823F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7C2924D2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9AA90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DB5FF7">
              <w:rPr>
                <w:b/>
                <w:sz w:val="18"/>
                <w:szCs w:val="18"/>
                <w:lang w:val="ru-RU"/>
              </w:rPr>
              <w:t>Промежуточный итог 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11042B" w14:textId="60857C7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DB5FF7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9C5C1" w14:textId="700D5271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458AD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355 065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4ABD57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265 114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E79EF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77 989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8C307" w14:textId="7507988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D176" w14:textId="4556E17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C687B0" w14:textId="58AA8378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05362" w14:textId="46F6CAF4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BDEE5" w14:textId="718D49AC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–</w:t>
            </w:r>
          </w:p>
        </w:tc>
      </w:tr>
      <w:tr w:rsidR="00FE146E" w:rsidRPr="00DB5FF7" w14:paraId="0C20245D" w14:textId="77777777" w:rsidTr="003B1B46">
        <w:trPr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767B2F" w14:textId="5F19187B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 (1+2)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9608D52" w14:textId="53E301F4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81A5510" w14:textId="061AE79C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53E0B39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1 117 896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415D53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683 450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EA62E43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343 168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849BCF2" w14:textId="77777777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158 082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6C73" w14:textId="5EE8BEEA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286 740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C675E21" w14:textId="21F10CF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159 634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492F679" w14:textId="378A7602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64 654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5065BAB" w14:textId="55DDF940" w:rsidR="00FE146E" w:rsidRPr="00DB5FF7" w:rsidRDefault="00FE146E" w:rsidP="00BC1ADD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244 288</w:t>
            </w:r>
          </w:p>
        </w:tc>
      </w:tr>
    </w:tbl>
    <w:p w14:paraId="215F97DB" w14:textId="1D170F7F" w:rsidR="00470A99" w:rsidRPr="00DB5FF7" w:rsidRDefault="00470A99" w:rsidP="003B1B46">
      <w:pPr>
        <w:pStyle w:val="Titletable"/>
        <w:keepNext w:val="0"/>
        <w:keepLines w:val="0"/>
        <w:spacing w:before="120"/>
        <w:rPr>
          <w:rFonts w:eastAsia="Calibri"/>
          <w:b w:val="0"/>
          <w:bCs w:val="0"/>
          <w:lang w:val="ru-RU"/>
        </w:rPr>
      </w:pPr>
      <w:r w:rsidRPr="00DB5FF7">
        <w:rPr>
          <w:b w:val="0"/>
          <w:bCs w:val="0"/>
          <w:lang w:val="ru-RU"/>
        </w:rPr>
        <w:t>Таблица 3</w:t>
      </w:r>
      <w:r w:rsidR="003B1B46" w:rsidRPr="00DB5FF7">
        <w:rPr>
          <w:b w:val="0"/>
          <w:bCs w:val="0"/>
          <w:lang w:val="ru-RU"/>
        </w:rPr>
        <w:br/>
      </w:r>
      <w:r w:rsidRPr="00DB5FF7">
        <w:rPr>
          <w:lang w:val="ru-RU"/>
        </w:rPr>
        <w:t xml:space="preserve">Взносы в натуральной форме, полученные в 2021 году </w:t>
      </w:r>
      <w:r w:rsidR="003B1B46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</w:p>
    <w:tbl>
      <w:tblPr>
        <w:tblW w:w="1445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8"/>
        <w:gridCol w:w="5256"/>
        <w:gridCol w:w="3969"/>
        <w:gridCol w:w="1276"/>
      </w:tblGrid>
      <w:tr w:rsidR="00470A99" w:rsidRPr="00DB5FF7" w14:paraId="76246DEB" w14:textId="77777777" w:rsidTr="00321833">
        <w:trPr>
          <w:trHeight w:val="227"/>
          <w:tblHeader/>
          <w:jc w:val="right"/>
        </w:trPr>
        <w:tc>
          <w:tcPr>
            <w:tcW w:w="395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B5164E7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Правительство/учреждение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C98E289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0377BEA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Вид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B9960D3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Расчетная стоимость</w:t>
            </w:r>
          </w:p>
        </w:tc>
      </w:tr>
      <w:tr w:rsidR="00470A99" w:rsidRPr="00A459ED" w14:paraId="1E8A21A7" w14:textId="77777777" w:rsidTr="00321833">
        <w:trPr>
          <w:trHeight w:val="227"/>
          <w:jc w:val="right"/>
        </w:trPr>
        <w:tc>
          <w:tcPr>
            <w:tcW w:w="14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99D4EB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Прямая поддержка, оказываемая утвержденным и имеющим смету мероприятиям в рамках программы работы</w:t>
            </w:r>
          </w:p>
        </w:tc>
      </w:tr>
      <w:tr w:rsidR="00470A99" w:rsidRPr="00DB5FF7" w14:paraId="246979D6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9B4E6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Мексиканский национальный автономный университет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D9BFF" w14:textId="1D001072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Группа технической поддержки для оценки </w:t>
            </w:r>
            <w:r w:rsidR="005E1425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6413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0513D" w14:textId="3F4B40B4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13 000 </w:t>
            </w:r>
          </w:p>
        </w:tc>
      </w:tr>
      <w:tr w:rsidR="00470A99" w:rsidRPr="00DB5FF7" w14:paraId="24E62D5F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3D710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Министерство окружающей среды, Япония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7639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Группа технической поддержки для оценки по вопросам инвазивных чужеродных видов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5AD3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1CA1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220 000</w:t>
            </w:r>
          </w:p>
        </w:tc>
      </w:tr>
      <w:tr w:rsidR="00470A99" w:rsidRPr="00DB5FF7" w14:paraId="013D71B9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76A08" w14:textId="12837F4D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Фонд исследований в области биоразнообразия и Французское управление по вопросам биоразнообразия, Франция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8A8C" w14:textId="15D8079F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Группа технической поддержки для </w:t>
            </w:r>
            <w:r w:rsidR="00553788" w:rsidRPr="00DB5FF7">
              <w:rPr>
                <w:sz w:val="18"/>
                <w:szCs w:val="18"/>
                <w:lang w:val="ru-RU"/>
              </w:rPr>
              <w:t>оценки</w:t>
            </w:r>
            <w:r w:rsidR="005E1425">
              <w:rPr>
                <w:sz w:val="18"/>
                <w:szCs w:val="18"/>
                <w:lang w:val="ru-RU"/>
              </w:rPr>
              <w:t xml:space="preserve"> по вопросам</w:t>
            </w:r>
            <w:r w:rsidR="00553788" w:rsidRPr="00DB5FF7">
              <w:rPr>
                <w:sz w:val="18"/>
                <w:szCs w:val="18"/>
                <w:lang w:val="ru-RU"/>
              </w:rPr>
              <w:t xml:space="preserve"> устойчивого использования диких видов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0E4E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347A1D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Yu Mincho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70 000</w:t>
            </w:r>
          </w:p>
        </w:tc>
      </w:tr>
      <w:tr w:rsidR="00470A99" w:rsidRPr="00DB5FF7" w14:paraId="3D876C5B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68C0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Фонд исследований в области биоразнообразия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F5D7A" w14:textId="0BD00B54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Семинар для дальнейшего содействия составлению резюме для директивных органов оценк</w:t>
            </w:r>
            <w:r w:rsidR="005E1425">
              <w:rPr>
                <w:sz w:val="18"/>
                <w:szCs w:val="18"/>
                <w:lang w:val="ru-RU"/>
              </w:rPr>
              <w:t>и по вопросам</w:t>
            </w:r>
            <w:r w:rsidRPr="00DB5FF7">
              <w:rPr>
                <w:sz w:val="18"/>
                <w:szCs w:val="18"/>
                <w:lang w:val="ru-RU"/>
              </w:rPr>
              <w:t xml:space="preserve"> устойчивого использования диких видов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DA7D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Место проведения и логистика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17C258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Yu Mincho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3 500</w:t>
            </w:r>
          </w:p>
        </w:tc>
      </w:tr>
      <w:tr w:rsidR="00470A99" w:rsidRPr="00DB5FF7" w14:paraId="794731EC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4B65A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ЮНЕСКО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465A0" w14:textId="474F53A2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Группа технической поддержки целевой группы по </w:t>
            </w:r>
            <w:r w:rsidR="005E1425">
              <w:rPr>
                <w:sz w:val="18"/>
                <w:szCs w:val="18"/>
                <w:lang w:val="ru-RU"/>
              </w:rPr>
              <w:t xml:space="preserve">вопросам </w:t>
            </w:r>
            <w:r w:rsidR="005E1425" w:rsidRPr="00DB5FF7">
              <w:rPr>
                <w:sz w:val="18"/>
                <w:szCs w:val="18"/>
                <w:lang w:val="ru-RU"/>
              </w:rPr>
              <w:t>знани</w:t>
            </w:r>
            <w:r w:rsidR="005E1425">
              <w:rPr>
                <w:sz w:val="18"/>
                <w:szCs w:val="18"/>
                <w:lang w:val="ru-RU"/>
              </w:rPr>
              <w:t>й</w:t>
            </w:r>
            <w:r w:rsidR="005E1425"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 xml:space="preserve">коренного и местного населения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B772E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7E13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150 000</w:t>
            </w:r>
          </w:p>
        </w:tc>
      </w:tr>
      <w:tr w:rsidR="00470A99" w:rsidRPr="00DB5FF7" w14:paraId="0976127A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271E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7176" w14:textId="72891EC6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Семинар для дальнейшего содействия составлению резюме для директивных органов оценк</w:t>
            </w:r>
            <w:r w:rsidR="005E1425">
              <w:rPr>
                <w:sz w:val="18"/>
                <w:szCs w:val="18"/>
                <w:lang w:val="ru-RU"/>
              </w:rPr>
              <w:t>и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="005E1425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устойчивого использования диких видов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5AE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Место проведения и логистика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497F2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1 500</w:t>
            </w:r>
          </w:p>
        </w:tc>
      </w:tr>
      <w:tr w:rsidR="00470A99" w:rsidRPr="00DB5FF7" w14:paraId="6E84D2D7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817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5FC49" w14:textId="116E955B" w:rsidR="00470A99" w:rsidRPr="00DB5FF7" w:rsidRDefault="00553788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Устный перевод </w:t>
            </w:r>
            <w:r w:rsidR="00470A99" w:rsidRPr="00DB5FF7">
              <w:rPr>
                <w:sz w:val="18"/>
                <w:szCs w:val="18"/>
                <w:lang w:val="ru-RU"/>
              </w:rPr>
              <w:t xml:space="preserve">для диалога по </w:t>
            </w:r>
            <w:r w:rsidR="005E1425">
              <w:rPr>
                <w:sz w:val="18"/>
                <w:szCs w:val="18"/>
                <w:lang w:val="ru-RU"/>
              </w:rPr>
              <w:t xml:space="preserve">вопросам </w:t>
            </w:r>
            <w:r w:rsidR="00470A99" w:rsidRPr="00DB5FF7">
              <w:rPr>
                <w:sz w:val="18"/>
                <w:szCs w:val="18"/>
                <w:lang w:val="ru-RU"/>
              </w:rPr>
              <w:t>знани</w:t>
            </w:r>
            <w:r w:rsidR="005E1425">
              <w:rPr>
                <w:sz w:val="18"/>
                <w:szCs w:val="18"/>
                <w:lang w:val="ru-RU"/>
              </w:rPr>
              <w:t>й</w:t>
            </w:r>
            <w:r w:rsidR="00470A99" w:rsidRPr="00DB5FF7">
              <w:rPr>
                <w:sz w:val="18"/>
                <w:szCs w:val="18"/>
                <w:lang w:val="ru-RU"/>
              </w:rPr>
              <w:t xml:space="preserve"> коренного и местного населения для оценки </w:t>
            </w:r>
            <w:r w:rsidR="005E1425">
              <w:rPr>
                <w:sz w:val="18"/>
                <w:szCs w:val="18"/>
                <w:lang w:val="ru-RU"/>
              </w:rPr>
              <w:t xml:space="preserve">по вопросам </w:t>
            </w:r>
            <w:r w:rsidR="00470A99" w:rsidRPr="00DB5FF7">
              <w:rPr>
                <w:sz w:val="18"/>
                <w:szCs w:val="18"/>
                <w:lang w:val="ru-RU"/>
              </w:rPr>
              <w:t>устойчивого использования диких видов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C386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Логистические издержки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C0CD2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2 000</w:t>
            </w:r>
          </w:p>
        </w:tc>
      </w:tr>
      <w:tr w:rsidR="00470A99" w:rsidRPr="00DB5FF7" w14:paraId="5B81DF9A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7A4A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bookmarkStart w:id="11" w:name="_Hlk63320817"/>
            <w:r w:rsidRPr="00DB5FF7">
              <w:rPr>
                <w:sz w:val="18"/>
                <w:szCs w:val="18"/>
                <w:lang w:val="ru-RU"/>
              </w:rPr>
              <w:t>Зенкенбергское общество по изучению природы, Германия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5036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Группа технической поддержки целевой группы по вопросам знаний и данных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2EDAE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4D951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105 000</w:t>
            </w:r>
          </w:p>
        </w:tc>
      </w:tr>
      <w:bookmarkEnd w:id="11"/>
      <w:tr w:rsidR="00470A99" w:rsidRPr="00DB5FF7" w14:paraId="7048134D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F55B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Сеть «Биодиверса» (BiodivERsA) и Фонд исследований в области биоразнообразия, Франция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78CD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Группа технической поддержки целевой группы по вопросам знаний и данных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3B05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13E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27 000</w:t>
            </w:r>
          </w:p>
        </w:tc>
      </w:tr>
      <w:tr w:rsidR="00470A99" w:rsidRPr="00DB5FF7" w14:paraId="58D94806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6C62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Правительство Нидерландов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A560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Группа технической поддержки целевой группы по вопросам сценариев и моделей биоразнообразия и экосистемных услуг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80913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персонал, содержание служебных помещений и общие оперативные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60F665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127 000</w:t>
            </w:r>
          </w:p>
        </w:tc>
      </w:tr>
      <w:tr w:rsidR="00470A99" w:rsidRPr="00DB5FF7" w14:paraId="72D61704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CE506" w14:textId="5A648E9C" w:rsidR="00470A99" w:rsidRPr="00DB5FF7" w:rsidRDefault="005E1425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Нидерландское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="00470A99" w:rsidRPr="00DB5FF7">
              <w:rPr>
                <w:sz w:val="18"/>
                <w:szCs w:val="18"/>
                <w:lang w:val="ru-RU"/>
              </w:rPr>
              <w:t>агентство по оценке окружающей среды (ПБЛ)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DEA9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Группа технической поддержки целевой группы по вопросам сценариев и моделей биоразнообразия и экосистемных услуг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DE2D" w14:textId="7C20FBD6" w:rsidR="00470A99" w:rsidRPr="00DB5FF7" w:rsidRDefault="005F25D5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Расходы, связанные с проведением </w:t>
            </w:r>
            <w:r w:rsidR="007949A3" w:rsidRPr="00DB5FF7">
              <w:rPr>
                <w:sz w:val="18"/>
                <w:szCs w:val="18"/>
                <w:lang w:val="ru-RU"/>
              </w:rPr>
              <w:t>дискуссионных</w:t>
            </w:r>
            <w:r w:rsidRPr="00DB5FF7">
              <w:rPr>
                <w:sz w:val="18"/>
                <w:szCs w:val="18"/>
                <w:lang w:val="ru-RU"/>
              </w:rPr>
              <w:t xml:space="preserve"> семинаров-практикумов по вопросам сценариев и моделей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042397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20 000</w:t>
            </w:r>
          </w:p>
        </w:tc>
      </w:tr>
      <w:tr w:rsidR="00470A99" w:rsidRPr="00DB5FF7" w14:paraId="4B864482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DF961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Правительство Норвегии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4BAB4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Группа технической поддержки целевой группы по вопросам создания потенциала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7BA3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персонал, содержание служебных помещений и общие оперативные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2D36F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300 000</w:t>
            </w:r>
          </w:p>
        </w:tc>
      </w:tr>
      <w:tr w:rsidR="00470A99" w:rsidRPr="00DB5FF7" w14:paraId="11387C0A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8FEFA60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Министерство иностранных дел, Франция </w:t>
            </w:r>
          </w:p>
        </w:tc>
        <w:tc>
          <w:tcPr>
            <w:tcW w:w="52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D83C31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Техническая поддержка для осуществления стратегии МПБЭУ по мобилизации средств 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8A25CD" w14:textId="5EBFEC9C" w:rsidR="00470A99" w:rsidRPr="00DB5FF7" w:rsidRDefault="005E1425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D908EF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279 800</w:t>
            </w:r>
          </w:p>
        </w:tc>
      </w:tr>
      <w:tr w:rsidR="00470A99" w:rsidRPr="00DB5FF7" w14:paraId="4B59A6A4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FB3C7D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ЮНЕП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C4B5F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Прикомандирование в секретариат МПБЭУ специалиста по программам уровня С-4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44BAF" w14:textId="03E4F2C5" w:rsidR="00470A99" w:rsidRPr="00DB5FF7" w:rsidRDefault="005E1425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08600D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211 200</w:t>
            </w:r>
          </w:p>
        </w:tc>
      </w:tr>
      <w:tr w:rsidR="00470A99" w:rsidRPr="00DB5FF7" w14:paraId="7C6BD0B4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ACC33" w14:textId="08F4DAD3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8AC93" w14:textId="52154EE2" w:rsidR="00470A99" w:rsidRPr="00DB5FF7" w:rsidRDefault="00A944DE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15A65" w14:textId="49788A2A" w:rsidR="00470A99" w:rsidRPr="00DB5FF7" w:rsidRDefault="00A944DE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5AA1D" w14:textId="3713F9FD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1 530 000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470A99" w:rsidRPr="00A459ED" w14:paraId="6945D136" w14:textId="77777777" w:rsidTr="00321833">
        <w:trPr>
          <w:trHeight w:val="227"/>
          <w:jc w:val="right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F32961B" w14:textId="347B9224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Поддержка дополнительных мероприятий, организованных в целях поддержки программы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2B56871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474A0B3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470A99" w:rsidRPr="00DB5FF7" w14:paraId="197CCF2E" w14:textId="77777777" w:rsidTr="00321833">
        <w:trPr>
          <w:trHeight w:val="227"/>
          <w:jc w:val="right"/>
        </w:trPr>
        <w:tc>
          <w:tcPr>
            <w:tcW w:w="395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77EAD2" w14:textId="46DEDB55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Международный союз охраны природы и природных ресурсов</w:t>
            </w:r>
          </w:p>
        </w:tc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784AD7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Поддержка для привлечения к участию заинтересованных сторон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BD7B2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Техническая поддержка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2EEAD59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rFonts w:eastAsia="Yu Mincho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71 000</w:t>
            </w:r>
          </w:p>
        </w:tc>
      </w:tr>
      <w:tr w:rsidR="00470A99" w:rsidRPr="00DB5FF7" w14:paraId="401A8746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424D2C1" w14:textId="026A0158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2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62C0C" w14:textId="69BC1643" w:rsidR="00470A99" w:rsidRPr="00DB5FF7" w:rsidRDefault="00A944DE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C4C4D1" w14:textId="28F5ED86" w:rsidR="00470A99" w:rsidRPr="00DB5FF7" w:rsidRDefault="00A944DE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BF5486" w14:textId="77777777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71 000</w:t>
            </w:r>
          </w:p>
        </w:tc>
      </w:tr>
      <w:tr w:rsidR="00470A99" w:rsidRPr="00DB5FF7" w14:paraId="13FE0B38" w14:textId="77777777" w:rsidTr="00321833">
        <w:trPr>
          <w:trHeight w:val="227"/>
          <w:jc w:val="right"/>
        </w:trPr>
        <w:tc>
          <w:tcPr>
            <w:tcW w:w="395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hideMark/>
          </w:tcPr>
          <w:p w14:paraId="54C4662A" w14:textId="564241FA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 (1+2)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D903C04" w14:textId="62566F33" w:rsidR="00470A99" w:rsidRPr="00DB5FF7" w:rsidRDefault="00A944DE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15B285D" w14:textId="5378502A" w:rsidR="00470A99" w:rsidRPr="00DB5FF7" w:rsidRDefault="00A944DE" w:rsidP="00BB45E4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128597E" w14:textId="46CB750E" w:rsidR="00470A99" w:rsidRPr="00DB5FF7" w:rsidRDefault="00470A99" w:rsidP="00BB45E4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1 601 000</w:t>
            </w:r>
          </w:p>
        </w:tc>
      </w:tr>
    </w:tbl>
    <w:p w14:paraId="45B8FAA6" w14:textId="6B650B15" w:rsidR="00573375" w:rsidRPr="00DB5FF7" w:rsidRDefault="004C03E8" w:rsidP="00321833">
      <w:pPr>
        <w:pStyle w:val="Normal-pool"/>
        <w:tabs>
          <w:tab w:val="clear" w:pos="624"/>
        </w:tabs>
        <w:spacing w:before="60"/>
        <w:ind w:left="1247"/>
        <w:rPr>
          <w:sz w:val="18"/>
          <w:szCs w:val="18"/>
          <w:lang w:val="ru-RU"/>
        </w:rPr>
      </w:pPr>
      <w:bookmarkStart w:id="12" w:name="_Hlk100097786"/>
      <w:r w:rsidRPr="00DB5FF7">
        <w:rPr>
          <w:lang w:val="ru-RU"/>
        </w:rPr>
        <w:tab/>
      </w:r>
      <w:r w:rsidRPr="00DB5FF7">
        <w:rPr>
          <w:i/>
          <w:iCs/>
          <w:sz w:val="18"/>
          <w:szCs w:val="18"/>
          <w:lang w:val="ru-RU"/>
        </w:rPr>
        <w:t>Сокращение</w:t>
      </w:r>
      <w:r w:rsidRPr="00DB5FF7">
        <w:rPr>
          <w:sz w:val="18"/>
          <w:szCs w:val="18"/>
          <w:lang w:val="ru-RU"/>
        </w:rPr>
        <w:t>: ЮНЕСКО – Организация Объединенных Наций по вопросам образования, науки и культуры.</w:t>
      </w:r>
      <w:bookmarkEnd w:id="12"/>
    </w:p>
    <w:p w14:paraId="004BD446" w14:textId="1255E7B7" w:rsidR="004A1E09" w:rsidRPr="00DB5FF7" w:rsidRDefault="004A1E09" w:rsidP="00C60163">
      <w:pPr>
        <w:pStyle w:val="Titletable"/>
        <w:keepNext w:val="0"/>
        <w:keepLines w:val="0"/>
        <w:pageBreakBefore/>
        <w:rPr>
          <w:b w:val="0"/>
          <w:bCs w:val="0"/>
          <w:sz w:val="18"/>
          <w:lang w:val="ru-RU"/>
        </w:rPr>
      </w:pPr>
      <w:r w:rsidRPr="00DB5FF7">
        <w:rPr>
          <w:b w:val="0"/>
          <w:bCs w:val="0"/>
          <w:lang w:val="ru-RU"/>
        </w:rPr>
        <w:lastRenderedPageBreak/>
        <w:t>Таблица 4</w:t>
      </w:r>
      <w:r w:rsidR="00BF7741" w:rsidRPr="00DB5FF7">
        <w:rPr>
          <w:lang w:val="ru-RU"/>
        </w:rPr>
        <w:br/>
      </w:r>
      <w:r w:rsidRPr="00DB5FF7">
        <w:rPr>
          <w:lang w:val="ru-RU"/>
        </w:rPr>
        <w:t>Примеры мероприятий, реализован</w:t>
      </w:r>
      <w:r w:rsidR="00553788" w:rsidRPr="00DB5FF7">
        <w:rPr>
          <w:lang w:val="ru-RU"/>
        </w:rPr>
        <w:t xml:space="preserve">ных </w:t>
      </w:r>
      <w:r w:rsidRPr="00DB5FF7">
        <w:rPr>
          <w:lang w:val="ru-RU"/>
        </w:rPr>
        <w:t xml:space="preserve">при содействии Межправительственной научно-политической платформы по биоразнообразию и экосистемным услугам в 2021 и 2022 годах </w:t>
      </w:r>
      <w:r w:rsidR="00C60163" w:rsidRPr="00DB5FF7">
        <w:rPr>
          <w:lang w:val="ru-RU"/>
        </w:rPr>
        <w:br/>
      </w:r>
      <w:r w:rsidRPr="00DB5FF7">
        <w:rPr>
          <w:b w:val="0"/>
          <w:bCs w:val="0"/>
          <w:lang w:val="ru-RU"/>
        </w:rPr>
        <w:t>(млн долл. США)</w:t>
      </w:r>
    </w:p>
    <w:tbl>
      <w:tblPr>
        <w:tblW w:w="14459" w:type="dxa"/>
        <w:jc w:val="right"/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292"/>
        <w:gridCol w:w="2499"/>
        <w:gridCol w:w="7170"/>
        <w:gridCol w:w="1498"/>
      </w:tblGrid>
      <w:tr w:rsidR="00812194" w:rsidRPr="00DB5FF7" w14:paraId="2712FE00" w14:textId="77777777" w:rsidTr="00BD46EA">
        <w:trPr>
          <w:trHeight w:val="227"/>
          <w:tblHeader/>
          <w:jc w:val="right"/>
        </w:trPr>
        <w:tc>
          <w:tcPr>
            <w:tcW w:w="33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A24AA6" w14:textId="2BFE7C8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Правительство-донор/</w:t>
            </w:r>
            <w:r w:rsidR="00BD46EA" w:rsidRPr="00DB5FF7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i/>
                <w:iCs/>
                <w:sz w:val="18"/>
                <w:szCs w:val="18"/>
                <w:lang w:val="ru-RU"/>
              </w:rPr>
              <w:t>учреждение</w:t>
            </w:r>
            <w:r w:rsidR="00BD46EA" w:rsidRPr="00DB5FF7">
              <w:rPr>
                <w:i/>
                <w:iCs/>
                <w:sz w:val="18"/>
                <w:szCs w:val="18"/>
                <w:lang w:val="ru-RU"/>
              </w:rPr>
              <w:noBreakHyphen/>
            </w:r>
            <w:r w:rsidRPr="00DB5FF7">
              <w:rPr>
                <w:i/>
                <w:iCs/>
                <w:sz w:val="18"/>
                <w:szCs w:val="18"/>
                <w:lang w:val="ru-RU"/>
              </w:rPr>
              <w:t>донор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7167DBA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Руководитель проекта</w:t>
            </w:r>
          </w:p>
        </w:tc>
        <w:tc>
          <w:tcPr>
            <w:tcW w:w="71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E1FD9E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CB8750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Расчетная стоимость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812194" w:rsidRPr="00DB5FF7" w14:paraId="0BF352FD" w14:textId="77777777" w:rsidTr="00BD46EA">
        <w:trPr>
          <w:trHeight w:val="227"/>
          <w:jc w:val="right"/>
        </w:trPr>
        <w:tc>
          <w:tcPr>
            <w:tcW w:w="14513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EA71C3F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Формирование новых знаний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812194" w:rsidRPr="00DB5FF7" w14:paraId="3ED2CCD4" w14:textId="77777777" w:rsidTr="00BD46EA">
        <w:trPr>
          <w:trHeight w:val="227"/>
          <w:jc w:val="right"/>
        </w:trPr>
        <w:tc>
          <w:tcPr>
            <w:tcW w:w="3304" w:type="dxa"/>
            <w:vMerge w:val="restart"/>
            <w:shd w:val="clear" w:color="auto" w:fill="auto"/>
          </w:tcPr>
          <w:p w14:paraId="10C36CEF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Европейский союз («Горизонт Европа»)</w:t>
            </w:r>
          </w:p>
        </w:tc>
        <w:tc>
          <w:tcPr>
            <w:tcW w:w="2508" w:type="dxa"/>
            <w:vMerge w:val="restart"/>
            <w:shd w:val="clear" w:color="auto" w:fill="auto"/>
          </w:tcPr>
          <w:p w14:paraId="3436C911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Европейский союз</w:t>
            </w:r>
          </w:p>
        </w:tc>
        <w:tc>
          <w:tcPr>
            <w:tcW w:w="7198" w:type="dxa"/>
            <w:shd w:val="clear" w:color="auto" w:fill="auto"/>
          </w:tcPr>
          <w:p w14:paraId="34CC6C84" w14:textId="23088400" w:rsidR="00812194" w:rsidRPr="00DB5FF7" w:rsidRDefault="00804503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Пять конкурсов предложений в поддержку проведения МПБЭУ оценок взаимосвязей и преобразовательных изменений </w:t>
            </w:r>
          </w:p>
        </w:tc>
        <w:tc>
          <w:tcPr>
            <w:tcW w:w="1503" w:type="dxa"/>
            <w:shd w:val="clear" w:color="auto" w:fill="auto"/>
          </w:tcPr>
          <w:p w14:paraId="216BC78A" w14:textId="488BB238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38,8</w:t>
            </w:r>
          </w:p>
        </w:tc>
      </w:tr>
      <w:tr w:rsidR="00812194" w:rsidRPr="00DB5FF7" w14:paraId="46F4B332" w14:textId="77777777" w:rsidTr="00BD46EA">
        <w:trPr>
          <w:trHeight w:val="227"/>
          <w:jc w:val="right"/>
        </w:trPr>
        <w:tc>
          <w:tcPr>
            <w:tcW w:w="3304" w:type="dxa"/>
            <w:vMerge/>
            <w:shd w:val="clear" w:color="auto" w:fill="auto"/>
          </w:tcPr>
          <w:p w14:paraId="3808B6BC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41571C58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7198" w:type="dxa"/>
            <w:shd w:val="clear" w:color="auto" w:fill="auto"/>
          </w:tcPr>
          <w:p w14:paraId="45E731D6" w14:textId="7BA3B224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Конкурс предложений в поддержку проведения МПБЭУ оценки </w:t>
            </w:r>
            <w:r w:rsidR="005E1425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хозяйственной деятельности и биоразнообразия</w:t>
            </w:r>
          </w:p>
        </w:tc>
        <w:tc>
          <w:tcPr>
            <w:tcW w:w="1503" w:type="dxa"/>
            <w:shd w:val="clear" w:color="auto" w:fill="auto"/>
          </w:tcPr>
          <w:p w14:paraId="516FBEB9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5,5</w:t>
            </w:r>
          </w:p>
        </w:tc>
      </w:tr>
      <w:tr w:rsidR="00812194" w:rsidRPr="00DB5FF7" w14:paraId="73C3AB76" w14:textId="77777777" w:rsidTr="00BD46EA">
        <w:trPr>
          <w:trHeight w:val="227"/>
          <w:jc w:val="right"/>
        </w:trPr>
        <w:tc>
          <w:tcPr>
            <w:tcW w:w="3304" w:type="dxa"/>
            <w:vMerge/>
            <w:shd w:val="clear" w:color="auto" w:fill="auto"/>
          </w:tcPr>
          <w:p w14:paraId="348B65E6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14:paraId="62D0EF23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7198" w:type="dxa"/>
            <w:shd w:val="clear" w:color="auto" w:fill="auto"/>
          </w:tcPr>
          <w:p w14:paraId="0472EF9B" w14:textId="50D09F28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Конкурс предложений по содействию установлению научно-политических связей с МПБЭУ в контексте новой стратегии Европейского союза по биоразнообразию на период до 2030 года</w:t>
            </w:r>
          </w:p>
        </w:tc>
        <w:tc>
          <w:tcPr>
            <w:tcW w:w="1503" w:type="dxa"/>
            <w:shd w:val="clear" w:color="auto" w:fill="auto"/>
          </w:tcPr>
          <w:p w14:paraId="485EB146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14,2</w:t>
            </w:r>
          </w:p>
        </w:tc>
      </w:tr>
      <w:tr w:rsidR="00274AA9" w:rsidRPr="00DB5FF7" w14:paraId="576BD7F6" w14:textId="77777777" w:rsidTr="00BD46EA">
        <w:trPr>
          <w:trHeight w:val="227"/>
          <w:jc w:val="right"/>
        </w:trPr>
        <w:tc>
          <w:tcPr>
            <w:tcW w:w="3304" w:type="dxa"/>
            <w:shd w:val="clear" w:color="auto" w:fill="auto"/>
          </w:tcPr>
          <w:p w14:paraId="765ECA4A" w14:textId="196ABFC4" w:rsidR="00274AA9" w:rsidRPr="00DB5FF7" w:rsidRDefault="00274AA9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Сеть «Биодиверса» и инициатива по совместной разработке программ по воде (Water JPI) с Европейской комиссией</w:t>
            </w:r>
          </w:p>
        </w:tc>
        <w:tc>
          <w:tcPr>
            <w:tcW w:w="2508" w:type="dxa"/>
            <w:shd w:val="clear" w:color="auto" w:fill="auto"/>
          </w:tcPr>
          <w:p w14:paraId="2D837D35" w14:textId="3BB332F7" w:rsidR="00274AA9" w:rsidRPr="00DB5FF7" w:rsidRDefault="00274AA9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Сеть «Биодиверса» и инициатива по совместной разработке программ по воде (Water JPI)</w:t>
            </w:r>
          </w:p>
        </w:tc>
        <w:tc>
          <w:tcPr>
            <w:tcW w:w="7198" w:type="dxa"/>
            <w:shd w:val="clear" w:color="auto" w:fill="auto"/>
          </w:tcPr>
          <w:p w14:paraId="28672BB4" w14:textId="5F952232" w:rsidR="00274AA9" w:rsidRPr="00DB5FF7" w:rsidRDefault="0050023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Совместный конкурс предложений об исследованиях по теме «Сохранение и восстановление деградировавших экосистем и их биоразнообразия, включая водные системы» на основе региональной оценки МПБЭУ для Европы и Центральной Азии, оценки </w:t>
            </w:r>
            <w:r w:rsidR="001D12B6" w:rsidRPr="00DB5FF7">
              <w:rPr>
                <w:sz w:val="18"/>
                <w:szCs w:val="18"/>
                <w:lang w:val="ru-RU"/>
              </w:rPr>
              <w:t>МПБЭУ</w:t>
            </w:r>
            <w:r w:rsidR="001D12B6">
              <w:rPr>
                <w:sz w:val="18"/>
                <w:szCs w:val="18"/>
                <w:lang w:val="ru-RU"/>
              </w:rPr>
              <w:t xml:space="preserve"> </w:t>
            </w:r>
            <w:r w:rsidR="005E1425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деградации и восстановления земель и глобальной оценки </w:t>
            </w:r>
            <w:r w:rsidR="001D12B6" w:rsidRPr="00DB5FF7">
              <w:rPr>
                <w:sz w:val="18"/>
                <w:szCs w:val="18"/>
                <w:lang w:val="ru-RU"/>
              </w:rPr>
              <w:t>МПБЭУ</w:t>
            </w:r>
            <w:r w:rsidR="001D12B6">
              <w:rPr>
                <w:sz w:val="18"/>
                <w:szCs w:val="18"/>
                <w:lang w:val="ru-RU"/>
              </w:rPr>
              <w:t xml:space="preserve"> 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биоразнообразия и экосистемных услуг </w:t>
            </w:r>
          </w:p>
        </w:tc>
        <w:tc>
          <w:tcPr>
            <w:tcW w:w="1503" w:type="dxa"/>
            <w:shd w:val="clear" w:color="auto" w:fill="auto"/>
          </w:tcPr>
          <w:p w14:paraId="19045CE1" w14:textId="46592600" w:rsidR="00274AA9" w:rsidRPr="00DB5FF7" w:rsidRDefault="00763456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</w:t>
            </w:r>
            <w:r w:rsidR="00FC4CCE" w:rsidRPr="00DB5FF7">
              <w:rPr>
                <w:sz w:val="18"/>
                <w:szCs w:val="18"/>
                <w:lang w:val="ru-RU"/>
              </w:rPr>
              <w:t>,</w:t>
            </w:r>
            <w:r w:rsidRPr="00DB5FF7">
              <w:rPr>
                <w:sz w:val="18"/>
                <w:szCs w:val="18"/>
                <w:lang w:val="ru-RU"/>
              </w:rPr>
              <w:t>3</w:t>
            </w:r>
          </w:p>
        </w:tc>
      </w:tr>
      <w:tr w:rsidR="00812194" w:rsidRPr="00DB5FF7" w14:paraId="0EFB2C0D" w14:textId="77777777" w:rsidTr="00BD46EA">
        <w:trPr>
          <w:trHeight w:val="227"/>
          <w:jc w:val="right"/>
        </w:trPr>
        <w:tc>
          <w:tcPr>
            <w:tcW w:w="3304" w:type="dxa"/>
            <w:tcBorders>
              <w:bottom w:val="single" w:sz="4" w:space="0" w:color="auto"/>
            </w:tcBorders>
            <w:shd w:val="clear" w:color="auto" w:fill="auto"/>
          </w:tcPr>
          <w:p w14:paraId="3495B053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Сеть «Биодиверса»+ с Европейской комиссией 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14:paraId="6D9A2DB3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Сеть «Биодиверса»+</w:t>
            </w:r>
          </w:p>
        </w:tc>
        <w:tc>
          <w:tcPr>
            <w:tcW w:w="7198" w:type="dxa"/>
            <w:tcBorders>
              <w:bottom w:val="single" w:sz="4" w:space="0" w:color="auto"/>
            </w:tcBorders>
            <w:shd w:val="clear" w:color="auto" w:fill="auto"/>
          </w:tcPr>
          <w:p w14:paraId="4ED82C27" w14:textId="0400522C" w:rsidR="00812194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Совместный конкурс предложений по проведению исследований по теме «Поддержка защиты биоразнообразия и восстановления экосистем на суше и на море» на основе региональной оценки МПБЭУ для Европы и Центральной Азии, глобальной оценки МПБЭУ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биоразнообразия и экосистемных услуг и доклада по итогам семинара</w:t>
            </w:r>
            <w:r w:rsidR="006340E7">
              <w:rPr>
                <w:sz w:val="18"/>
                <w:szCs w:val="18"/>
                <w:lang w:val="ru-RU"/>
              </w:rPr>
              <w:noBreakHyphen/>
            </w:r>
            <w:r w:rsidRPr="00DB5FF7">
              <w:rPr>
                <w:sz w:val="18"/>
                <w:szCs w:val="18"/>
                <w:lang w:val="ru-RU"/>
              </w:rPr>
              <w:t>практикума МПБЭУ по биоразнообразию и пандемиям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</w:tcPr>
          <w:p w14:paraId="5622C562" w14:textId="6540F06C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43,6</w:t>
            </w:r>
          </w:p>
        </w:tc>
      </w:tr>
      <w:tr w:rsidR="00812194" w:rsidRPr="00DB5FF7" w14:paraId="2573F0E7" w14:textId="77777777" w:rsidTr="00BD46EA">
        <w:trPr>
          <w:trHeight w:val="227"/>
          <w:jc w:val="right"/>
        </w:trPr>
        <w:tc>
          <w:tcPr>
            <w:tcW w:w="145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D5B455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Создание потенциала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F25D5" w:rsidRPr="00DB5FF7" w14:paraId="2722C863" w14:textId="77777777" w:rsidTr="0087706F">
        <w:trPr>
          <w:trHeight w:val="227"/>
          <w:jc w:val="right"/>
        </w:trPr>
        <w:tc>
          <w:tcPr>
            <w:tcW w:w="33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DA774" w14:textId="77777777" w:rsidR="005F25D5" w:rsidRPr="00DB5FF7" w:rsidRDefault="005F25D5" w:rsidP="0087706F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Федеральное министерство окружающей среды, охраны природы и безопасности ядерных реакторов (Германия)/Международная климатическая инициатива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0FAB" w14:textId="77777777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D6C8" w14:textId="1CD2364C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Создание потенциала и оказание поддержки Азербайджану, Боснии и Герцеговине, Камбодже и Гренаде в проведении национальных оценок экосистем и создании национальных научно-политических платформ МПБЭУ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9151" w14:textId="77777777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0,9 </w:t>
            </w:r>
          </w:p>
        </w:tc>
      </w:tr>
      <w:tr w:rsidR="005F25D5" w:rsidRPr="00DB5FF7" w14:paraId="42EB6DB7" w14:textId="77777777" w:rsidTr="00BD46EA">
        <w:trPr>
          <w:trHeight w:val="227"/>
          <w:jc w:val="right"/>
        </w:trPr>
        <w:tc>
          <w:tcPr>
            <w:tcW w:w="33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5075" w14:textId="77777777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982F" w14:textId="77777777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Сеть ПРООН/«БЭУ-нэт» </w:t>
            </w: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0A55" w14:textId="70C4F5FF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Создание потенциала и поддержка национальных оценок биоразнообразия и экосистемных услуг посредством национального трехстороннего обсуждения </w:t>
            </w:r>
            <w:r w:rsidR="00F023A0" w:rsidRPr="00DB5FF7">
              <w:rPr>
                <w:sz w:val="18"/>
                <w:szCs w:val="18"/>
                <w:lang w:val="ru-RU"/>
              </w:rPr>
              <w:t xml:space="preserve">при содействии </w:t>
            </w:r>
            <w:r w:rsidRPr="00DB5FF7">
              <w:rPr>
                <w:sz w:val="18"/>
                <w:szCs w:val="18"/>
                <w:lang w:val="ru-RU"/>
              </w:rPr>
              <w:t>«БЭУ-нэт» в</w:t>
            </w:r>
            <w:r w:rsidR="00AE5498">
              <w:rPr>
                <w:sz w:val="18"/>
                <w:szCs w:val="18"/>
                <w:lang w:val="ru-RU"/>
              </w:rPr>
              <w:t>о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="00AE5498" w:rsidRPr="00DB5FF7">
              <w:rPr>
                <w:sz w:val="18"/>
                <w:szCs w:val="18"/>
                <w:lang w:val="ru-RU"/>
              </w:rPr>
              <w:t>Вьетнаме</w:t>
            </w:r>
            <w:r w:rsidR="00AE5498">
              <w:rPr>
                <w:sz w:val="18"/>
                <w:szCs w:val="18"/>
                <w:lang w:val="ru-RU"/>
              </w:rPr>
              <w:t>,</w:t>
            </w:r>
            <w:r w:rsidR="00AE5498"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sz w:val="18"/>
                <w:szCs w:val="18"/>
                <w:lang w:val="ru-RU"/>
              </w:rPr>
              <w:t xml:space="preserve">Колумбии, Камеруне </w:t>
            </w:r>
            <w:r w:rsidR="00AE5498" w:rsidRPr="00DB5FF7">
              <w:rPr>
                <w:sz w:val="18"/>
                <w:szCs w:val="18"/>
                <w:lang w:val="ru-RU"/>
              </w:rPr>
              <w:t xml:space="preserve">и </w:t>
            </w:r>
            <w:r w:rsidRPr="00DB5FF7">
              <w:rPr>
                <w:sz w:val="18"/>
                <w:szCs w:val="18"/>
                <w:lang w:val="ru-RU"/>
              </w:rPr>
              <w:t>Эфиопии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2EC1" w14:textId="77777777" w:rsidR="005F25D5" w:rsidRPr="00DB5FF7" w:rsidRDefault="005F25D5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0,7</w:t>
            </w:r>
          </w:p>
        </w:tc>
      </w:tr>
      <w:tr w:rsidR="00812194" w:rsidRPr="00DB5FF7" w14:paraId="38573DAC" w14:textId="77777777" w:rsidTr="00BD46EA">
        <w:trPr>
          <w:trHeight w:val="227"/>
          <w:jc w:val="right"/>
        </w:trPr>
        <w:tc>
          <w:tcPr>
            <w:tcW w:w="33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E9E2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6C3A" w14:textId="329659E6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ПРООН (и ЮНЕП </w:t>
            </w:r>
            <w:r w:rsidR="0087706F">
              <w:rPr>
                <w:sz w:val="18"/>
                <w:szCs w:val="18"/>
                <w:lang w:val="ru-RU"/>
              </w:rPr>
              <w:t>–</w:t>
            </w:r>
            <w:r w:rsidRPr="00DB5FF7">
              <w:rPr>
                <w:sz w:val="18"/>
                <w:szCs w:val="18"/>
                <w:lang w:val="ru-RU"/>
              </w:rPr>
              <w:t xml:space="preserve"> Всемирный центр мониторинга охраны природы)/«БЭУ-нэт» II</w:t>
            </w: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C0D7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Создание потенциала и поддержка национальных оценок биоразнообразия и экосистемных услуг в 40 странах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4CA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2,4</w:t>
            </w:r>
          </w:p>
        </w:tc>
      </w:tr>
      <w:tr w:rsidR="00812194" w:rsidRPr="00DB5FF7" w14:paraId="42A5AEBF" w14:textId="77777777" w:rsidTr="00BD46EA">
        <w:trPr>
          <w:trHeight w:val="227"/>
          <w:jc w:val="right"/>
        </w:trPr>
        <w:tc>
          <w:tcPr>
            <w:tcW w:w="33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C5BB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4D08" w14:textId="5F1C4E34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Центр исследований в области развития (ЦЕФ)</w:t>
            </w:r>
          </w:p>
        </w:tc>
        <w:tc>
          <w:tcPr>
            <w:tcW w:w="71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0B4A" w14:textId="4F1E18D1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Оказание поддержки в создании потенциала Бенину, Буркина-Фасо, Гамбии, Гане, Гвинее, Гвинее-Бисау, Кабо-Верде, Кот-д'Ивуару, Либерии, Мали, Нигеру, Нигерии, Сенегалу, Сьерра-Леоне и Того; расширение участия в деятельности МПБЭУ и использование продуктов МПБЭУ; укрепление сетей Юг-Юг путем проведения семинаров; создание субрегиональной научно-политической платформы; обучение </w:t>
            </w:r>
            <w:r w:rsidRPr="00DB5FF7">
              <w:rPr>
                <w:sz w:val="18"/>
                <w:szCs w:val="18"/>
                <w:lang w:val="ru-RU"/>
              </w:rPr>
              <w:lastRenderedPageBreak/>
              <w:t>молодых специалистов в рамках специальной программы подготовки магистров наук по теме «Управление взаимосвязями между наукой и политикой в области биоразнообразия и экосистемных услуг в интересах устойчивого развития в Западной Африке», или «СПИБЕС»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F87D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>0,5</w:t>
            </w:r>
          </w:p>
        </w:tc>
      </w:tr>
      <w:tr w:rsidR="00812194" w:rsidRPr="00DB5FF7" w14:paraId="65759362" w14:textId="77777777" w:rsidTr="00BD46EA">
        <w:trPr>
          <w:trHeight w:val="227"/>
          <w:jc w:val="right"/>
        </w:trPr>
        <w:tc>
          <w:tcPr>
            <w:tcW w:w="3304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BF55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19F1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E1E8" w14:textId="77777777" w:rsidR="00812194" w:rsidRPr="00DB5FF7" w:rsidRDefault="00812194" w:rsidP="00C60163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5353" w14:textId="24D9CB02" w:rsidR="00812194" w:rsidRPr="00DB5FF7" w:rsidRDefault="00076AA6" w:rsidP="00C60163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129,9</w:t>
            </w:r>
          </w:p>
        </w:tc>
      </w:tr>
    </w:tbl>
    <w:p w14:paraId="4A5F618D" w14:textId="70F6311B" w:rsidR="00812194" w:rsidRPr="00DB5FF7" w:rsidRDefault="00902782" w:rsidP="00FC4CCE">
      <w:pPr>
        <w:pStyle w:val="Normal-pool"/>
        <w:tabs>
          <w:tab w:val="clear" w:pos="624"/>
        </w:tabs>
        <w:spacing w:before="60"/>
        <w:ind w:left="1247"/>
        <w:rPr>
          <w:rStyle w:val="Normal-poolChar"/>
          <w:sz w:val="18"/>
          <w:szCs w:val="18"/>
          <w:lang w:val="ru-RU"/>
        </w:rPr>
      </w:pPr>
      <w:r w:rsidRPr="00DB5FF7">
        <w:rPr>
          <w:i/>
          <w:iCs/>
          <w:sz w:val="18"/>
          <w:szCs w:val="18"/>
          <w:lang w:val="ru-RU"/>
        </w:rPr>
        <w:t>Сокращения</w:t>
      </w:r>
      <w:r w:rsidRPr="00DB5FF7">
        <w:rPr>
          <w:sz w:val="18"/>
          <w:szCs w:val="18"/>
          <w:lang w:val="ru-RU"/>
        </w:rPr>
        <w:t xml:space="preserve">: «БЭУ-нэт» – Сеть по биоразнообразию и экосистемным услугам; ПРООН – Программа развития Организации Объединенных Наций; Water JPI </w:t>
      </w:r>
      <w:r w:rsidR="00FC4CCE" w:rsidRPr="00DB5FF7">
        <w:rPr>
          <w:sz w:val="18"/>
          <w:szCs w:val="18"/>
          <w:lang w:val="ru-RU"/>
        </w:rPr>
        <w:t>–</w:t>
      </w:r>
      <w:r w:rsidRPr="00DB5FF7">
        <w:rPr>
          <w:sz w:val="18"/>
          <w:szCs w:val="18"/>
          <w:lang w:val="ru-RU"/>
        </w:rPr>
        <w:t xml:space="preserve"> Инициатива совместной разработки программ по воде «Проблемы с водой в изменяющемся мире». </w:t>
      </w:r>
    </w:p>
    <w:p w14:paraId="08DACC60" w14:textId="77777777" w:rsidR="00902782" w:rsidRPr="00DB5FF7" w:rsidRDefault="00902782" w:rsidP="00975066">
      <w:pPr>
        <w:pStyle w:val="Normal-pool"/>
        <w:rPr>
          <w:lang w:val="ru-RU"/>
        </w:rPr>
      </w:pPr>
    </w:p>
    <w:p w14:paraId="07869B11" w14:textId="589936DE" w:rsidR="00902782" w:rsidRPr="00DB5FF7" w:rsidRDefault="00902782" w:rsidP="004C03E8">
      <w:pPr>
        <w:pStyle w:val="NormalNonumber"/>
        <w:spacing w:before="60" w:after="0"/>
        <w:rPr>
          <w:lang w:val="ru-RU"/>
        </w:rPr>
        <w:sectPr w:rsidR="00902782" w:rsidRPr="00DB5FF7" w:rsidSect="000336B7">
          <w:headerReference w:type="even" r:id="rId19"/>
          <w:headerReference w:type="default" r:id="rId20"/>
          <w:headerReference w:type="first" r:id="rId21"/>
          <w:footerReference w:type="first" r:id="rId22"/>
          <w:pgSz w:w="16838" w:h="11906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124DC345" w14:textId="7C2D692B" w:rsidR="00715996" w:rsidRPr="00DB5FF7" w:rsidRDefault="00D72028" w:rsidP="00FC4CC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DB5FF7">
        <w:rPr>
          <w:b/>
          <w:bCs/>
          <w:sz w:val="28"/>
          <w:szCs w:val="28"/>
          <w:lang w:val="ru-RU"/>
        </w:rPr>
        <w:lastRenderedPageBreak/>
        <w:tab/>
      </w:r>
      <w:r w:rsidR="00715996" w:rsidRPr="00DB5FF7">
        <w:rPr>
          <w:b/>
          <w:bCs/>
          <w:sz w:val="28"/>
          <w:szCs w:val="28"/>
          <w:lang w:val="ru-RU"/>
        </w:rPr>
        <w:t>II.</w:t>
      </w:r>
      <w:r w:rsidR="00715996" w:rsidRPr="00DB5FF7">
        <w:rPr>
          <w:b/>
          <w:bCs/>
          <w:sz w:val="28"/>
          <w:szCs w:val="28"/>
          <w:lang w:val="ru-RU"/>
        </w:rPr>
        <w:tab/>
      </w:r>
      <w:r w:rsidR="00715996" w:rsidRPr="00DB5FF7">
        <w:rPr>
          <w:b/>
          <w:bCs/>
          <w:sz w:val="28"/>
          <w:szCs w:val="28"/>
          <w:lang w:val="ru-RU"/>
        </w:rPr>
        <w:tab/>
        <w:t>Итоговые расходы в 2021 году</w:t>
      </w:r>
    </w:p>
    <w:p w14:paraId="17069F09" w14:textId="5F7E0786" w:rsidR="008147E2" w:rsidRPr="00DB5FF7" w:rsidRDefault="00FC4CCE" w:rsidP="004738B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17.</w:t>
      </w:r>
      <w:r w:rsidRPr="00DB5FF7">
        <w:rPr>
          <w:lang w:val="ru-RU"/>
        </w:rPr>
        <w:tab/>
      </w:r>
      <w:r w:rsidR="002E4F55" w:rsidRPr="00DB5FF7">
        <w:rPr>
          <w:lang w:val="ru-RU"/>
        </w:rPr>
        <w:t xml:space="preserve">В таблице 5 показаны итоговые расходы в 2021 году в сопоставлении </w:t>
      </w:r>
      <w:r w:rsidR="002C730B" w:rsidRPr="00DB5FF7">
        <w:rPr>
          <w:lang w:val="ru-RU"/>
        </w:rPr>
        <w:t>с пересмотренным</w:t>
      </w:r>
      <w:r w:rsidR="002E4F55" w:rsidRPr="00DB5FF7">
        <w:rPr>
          <w:lang w:val="ru-RU"/>
        </w:rPr>
        <w:t xml:space="preserve"> бюджетом на 2021 год в размере 5 674 428</w:t>
      </w:r>
      <w:r w:rsidR="00F023A0" w:rsidRPr="00DB5FF7">
        <w:rPr>
          <w:lang w:val="ru-RU"/>
        </w:rPr>
        <w:t xml:space="preserve"> долл. США</w:t>
      </w:r>
      <w:r w:rsidR="002E4F55" w:rsidRPr="00DB5FF7">
        <w:rPr>
          <w:lang w:val="ru-RU"/>
        </w:rPr>
        <w:t>, утвержденным Пленумом на его восьмой сессии (решение МПБЭУ-8/4). Итоговые расходы в 2021 году составили 4,0 млн долл. США, что представляет собой экономию в сумме 1,7 млн долл. США по сравнению с бюджетом, утвержденным Пленумом. Это было достигнуто за счет экономии по следующим статьям:</w:t>
      </w:r>
    </w:p>
    <w:p w14:paraId="551EBE82" w14:textId="7CA05901" w:rsidR="003269FE" w:rsidRPr="00DB5FF7" w:rsidRDefault="004738B2" w:rsidP="004738B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a)</w:t>
      </w:r>
      <w:r w:rsidRPr="00DB5FF7">
        <w:rPr>
          <w:lang w:val="ru-RU"/>
        </w:rPr>
        <w:tab/>
      </w:r>
      <w:r w:rsidR="006F6EA7" w:rsidRPr="00DB5FF7">
        <w:rPr>
          <w:lang w:val="ru-RU"/>
        </w:rPr>
        <w:t>совещания органов МПБЭУ (0,3 млн</w:t>
      </w:r>
      <w:r w:rsidR="00FD1A87">
        <w:rPr>
          <w:lang w:val="ru-RU"/>
        </w:rPr>
        <w:t xml:space="preserve"> долл. США</w:t>
      </w:r>
      <w:r w:rsidR="006F6EA7" w:rsidRPr="00DB5FF7">
        <w:rPr>
          <w:lang w:val="ru-RU"/>
        </w:rPr>
        <w:t>), в частности, конференционное обслуживание;</w:t>
      </w:r>
    </w:p>
    <w:p w14:paraId="04B64DFD" w14:textId="4B251B53" w:rsidR="00D446AD" w:rsidRPr="00DB5FF7" w:rsidRDefault="004738B2" w:rsidP="004738B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b)</w:t>
      </w:r>
      <w:r w:rsidRPr="00DB5FF7">
        <w:rPr>
          <w:lang w:val="ru-RU"/>
        </w:rPr>
        <w:tab/>
      </w:r>
      <w:r w:rsidR="00D446AD" w:rsidRPr="00DB5FF7">
        <w:rPr>
          <w:lang w:val="ru-RU"/>
        </w:rPr>
        <w:t>программа работы (0,8 млн</w:t>
      </w:r>
      <w:r w:rsidR="00FD1A87">
        <w:rPr>
          <w:lang w:val="ru-RU"/>
        </w:rPr>
        <w:t xml:space="preserve"> долл. США</w:t>
      </w:r>
      <w:r w:rsidR="00D446AD" w:rsidRPr="00DB5FF7">
        <w:rPr>
          <w:lang w:val="ru-RU"/>
        </w:rPr>
        <w:t>), обусловленная, в частности, созданием групп технической поддержки для проведения оцен</w:t>
      </w:r>
      <w:r w:rsidR="00AF00ED">
        <w:rPr>
          <w:lang w:val="ru-RU"/>
        </w:rPr>
        <w:t>ки по вопросам</w:t>
      </w:r>
      <w:r w:rsidR="00D446AD" w:rsidRPr="00DB5FF7">
        <w:rPr>
          <w:lang w:val="ru-RU"/>
        </w:rPr>
        <w:t xml:space="preserve"> преобразовательных изменений и оценк</w:t>
      </w:r>
      <w:r w:rsidR="00AF00ED">
        <w:rPr>
          <w:lang w:val="ru-RU"/>
        </w:rPr>
        <w:t>и</w:t>
      </w:r>
      <w:r w:rsidR="00D446AD" w:rsidRPr="00DB5FF7">
        <w:rPr>
          <w:lang w:val="ru-RU"/>
        </w:rPr>
        <w:t xml:space="preserve"> </w:t>
      </w:r>
      <w:r w:rsidR="00AF00ED">
        <w:rPr>
          <w:lang w:val="ru-RU"/>
        </w:rPr>
        <w:t>совокупности</w:t>
      </w:r>
      <w:r w:rsidR="00D446AD" w:rsidRPr="00DB5FF7">
        <w:rPr>
          <w:lang w:val="ru-RU"/>
        </w:rPr>
        <w:t xml:space="preserve"> в 2022 году вместо 2021 года; проведение совещания по составлению для директивных органов резюме </w:t>
      </w:r>
      <w:r w:rsidR="00553788" w:rsidRPr="00DB5FF7">
        <w:rPr>
          <w:lang w:val="ru-RU"/>
        </w:rPr>
        <w:t xml:space="preserve">оценки </w:t>
      </w:r>
      <w:r w:rsidR="001D12B6">
        <w:rPr>
          <w:lang w:val="ru-RU"/>
        </w:rPr>
        <w:t xml:space="preserve">по вопросам </w:t>
      </w:r>
      <w:r w:rsidR="00553788" w:rsidRPr="00DB5FF7">
        <w:rPr>
          <w:lang w:val="ru-RU"/>
        </w:rPr>
        <w:t>устойчивого использования диких видов</w:t>
      </w:r>
      <w:r w:rsidR="00D446AD" w:rsidRPr="00DB5FF7">
        <w:rPr>
          <w:lang w:val="ru-RU"/>
        </w:rPr>
        <w:t xml:space="preserve"> в гибридном формате; перенос форума по вопросам создания потенциала с 2021 на 2022 год; и проведение совещаний целевых групп по вопросам сценариев и моделей и по вопросам знаний и данных в </w:t>
      </w:r>
      <w:r w:rsidR="002F157F" w:rsidRPr="00DB5FF7">
        <w:rPr>
          <w:lang w:val="ru-RU"/>
        </w:rPr>
        <w:t>онлайн</w:t>
      </w:r>
      <w:r w:rsidR="002F157F">
        <w:rPr>
          <w:lang w:val="ru-RU"/>
        </w:rPr>
        <w:t>-</w:t>
      </w:r>
      <w:r w:rsidR="00D446AD" w:rsidRPr="00DB5FF7">
        <w:rPr>
          <w:lang w:val="ru-RU"/>
        </w:rPr>
        <w:t xml:space="preserve">режиме; </w:t>
      </w:r>
    </w:p>
    <w:p w14:paraId="531B80F2" w14:textId="66C8351B" w:rsidR="003269FE" w:rsidRPr="00DB5FF7" w:rsidRDefault="004738B2" w:rsidP="004738B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c)</w:t>
      </w:r>
      <w:r w:rsidRPr="00DB5FF7">
        <w:rPr>
          <w:lang w:val="ru-RU"/>
        </w:rPr>
        <w:tab/>
      </w:r>
      <w:r w:rsidR="00D446AD" w:rsidRPr="00DB5FF7">
        <w:rPr>
          <w:lang w:val="ru-RU"/>
        </w:rPr>
        <w:t>расходы на персонал и оперативные расходы секретариата (0,4 млн долл. США).</w:t>
      </w:r>
    </w:p>
    <w:p w14:paraId="5073A539" w14:textId="05B827D7" w:rsidR="00715996" w:rsidRPr="00DB5FF7" w:rsidRDefault="00715996" w:rsidP="000A3116">
      <w:pPr>
        <w:pStyle w:val="Titletable"/>
        <w:keepNext w:val="0"/>
        <w:keepLines w:val="0"/>
        <w:tabs>
          <w:tab w:val="clear" w:pos="624"/>
        </w:tabs>
        <w:rPr>
          <w:b w:val="0"/>
          <w:bCs w:val="0"/>
          <w:sz w:val="18"/>
          <w:lang w:val="ru-RU"/>
        </w:rPr>
      </w:pPr>
      <w:r w:rsidRPr="00DB5FF7">
        <w:rPr>
          <w:b w:val="0"/>
          <w:bCs w:val="0"/>
          <w:lang w:val="ru-RU"/>
        </w:rPr>
        <w:t>Таблица 5</w:t>
      </w:r>
      <w:r w:rsidRPr="00DB5FF7">
        <w:rPr>
          <w:lang w:val="ru-RU"/>
        </w:rPr>
        <w:t xml:space="preserve"> </w:t>
      </w:r>
      <w:r w:rsidR="004738B2" w:rsidRPr="00DB5FF7">
        <w:rPr>
          <w:lang w:val="ru-RU"/>
        </w:rPr>
        <w:br/>
      </w:r>
      <w:r w:rsidRPr="00DB5FF7">
        <w:rPr>
          <w:lang w:val="ru-RU"/>
        </w:rPr>
        <w:t xml:space="preserve">Итоговые расходы за 2021 год </w:t>
      </w:r>
      <w:r w:rsidR="004738B2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  <w:r w:rsidRPr="00DB5FF7">
        <w:rPr>
          <w:lang w:val="ru-RU"/>
        </w:rPr>
        <w:t xml:space="preserve"> </w:t>
      </w:r>
    </w:p>
    <w:tbl>
      <w:tblPr>
        <w:tblW w:w="946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23"/>
        <w:gridCol w:w="1448"/>
        <w:gridCol w:w="1449"/>
        <w:gridCol w:w="1449"/>
      </w:tblGrid>
      <w:tr w:rsidR="005C72B6" w:rsidRPr="00DB5FF7" w14:paraId="164840EF" w14:textId="77777777" w:rsidTr="000A3116">
        <w:trPr>
          <w:trHeight w:val="373"/>
          <w:tblHeader/>
          <w:jc w:val="right"/>
        </w:trPr>
        <w:tc>
          <w:tcPr>
            <w:tcW w:w="501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DD19FB9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Статьи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DE958AB" w14:textId="0676BF9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Утвержденный пересмотренный бюджет, 2021</w:t>
            </w:r>
            <w:r w:rsidR="00B9307A" w:rsidRPr="00DB5FF7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B5FF7">
              <w:rPr>
                <w:i/>
                <w:iCs/>
                <w:sz w:val="18"/>
                <w:szCs w:val="18"/>
                <w:lang w:val="ru-RU"/>
              </w:rPr>
              <w:t>год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BFB7782" w14:textId="0D5FB84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Итоговые расходы, 2021</w:t>
            </w:r>
            <w:r w:rsidR="00B9307A" w:rsidRPr="00DB5FF7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B5FF7">
              <w:rPr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49247278" w14:textId="4FAC626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Остаток</w:t>
            </w:r>
          </w:p>
        </w:tc>
      </w:tr>
      <w:tr w:rsidR="005C72B6" w:rsidRPr="00DB5FF7" w14:paraId="1601BD75" w14:textId="77777777" w:rsidTr="000A3116">
        <w:trPr>
          <w:trHeight w:val="373"/>
          <w:jc w:val="right"/>
        </w:trPr>
        <w:tc>
          <w:tcPr>
            <w:tcW w:w="5010" w:type="dxa"/>
            <w:vMerge/>
            <w:tcBorders>
              <w:bottom w:val="single" w:sz="12" w:space="0" w:color="auto"/>
            </w:tcBorders>
            <w:hideMark/>
          </w:tcPr>
          <w:p w14:paraId="6CEFD468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vMerge/>
            <w:tcBorders>
              <w:bottom w:val="single" w:sz="12" w:space="0" w:color="auto"/>
            </w:tcBorders>
            <w:hideMark/>
          </w:tcPr>
          <w:p w14:paraId="47B493D7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hideMark/>
          </w:tcPr>
          <w:p w14:paraId="759874E5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hideMark/>
          </w:tcPr>
          <w:p w14:paraId="74C97491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5C72B6" w:rsidRPr="00DB5FF7" w14:paraId="1E64F44E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BCDDC49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388D1DC" w14:textId="6C0839A8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2E7A9A2" w14:textId="0DD5AD6D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7C6374FA" w14:textId="76B18A94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4D20C421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21FD22B7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1.1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Сессии Пленума</w:t>
            </w:r>
          </w:p>
        </w:tc>
        <w:tc>
          <w:tcPr>
            <w:tcW w:w="1416" w:type="dxa"/>
            <w:shd w:val="clear" w:color="auto" w:fill="auto"/>
            <w:hideMark/>
          </w:tcPr>
          <w:p w14:paraId="072979CF" w14:textId="667676E0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14:paraId="5D32BDEF" w14:textId="54169092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AD5B74" w14:textId="3C890A3F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62F0FDD3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7D1102BF" w14:textId="0F7893D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участников восьмой сессии Пленума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0A354A6" w14:textId="2C2D2104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7 500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4F31023" w14:textId="5A585C5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7 679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BEF285" w14:textId="32CCE98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(179)</w:t>
            </w:r>
          </w:p>
        </w:tc>
      </w:tr>
      <w:tr w:rsidR="005C72B6" w:rsidRPr="00DB5FF7" w14:paraId="573AA2BB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52466157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11130B4" w14:textId="0ADB6960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830 000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864B06" w14:textId="1E662D5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556 830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9F8F2BB" w14:textId="50E6358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273 170 </w:t>
            </w:r>
          </w:p>
        </w:tc>
      </w:tr>
      <w:tr w:rsidR="005C72B6" w:rsidRPr="00DB5FF7" w14:paraId="165577EE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7F81BD71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Подготовка докладов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F4D8C44" w14:textId="2AA13EF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65 000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0ADC0D" w14:textId="06FA1E7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40 397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A8C646" w14:textId="446EA72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24 603 </w:t>
            </w:r>
          </w:p>
        </w:tc>
      </w:tr>
      <w:tr w:rsidR="005C72B6" w:rsidRPr="00DB5FF7" w14:paraId="6C589BFD" w14:textId="77777777" w:rsidTr="000A3116">
        <w:trPr>
          <w:trHeight w:val="227"/>
          <w:jc w:val="right"/>
        </w:trPr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E6AB84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4EE0CA" w14:textId="51EA4C8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8126632" w14:textId="64101FD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1 195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E76A94" w14:textId="7A27987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(1 195)</w:t>
            </w:r>
          </w:p>
        </w:tc>
      </w:tr>
      <w:tr w:rsidR="005C72B6" w:rsidRPr="00DB5FF7" w14:paraId="2BBF5C17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651DFE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3C4E1A" w14:textId="59A1972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902 500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8CF118" w14:textId="2730812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606 102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60A01A8" w14:textId="0AD82BD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296 398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A459ED" w14:paraId="2DD547B3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</w:tcBorders>
            <w:shd w:val="clear" w:color="auto" w:fill="auto"/>
            <w:hideMark/>
          </w:tcPr>
          <w:p w14:paraId="673CB712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Сессии Бюро и Многодисциплинарной группы экспертов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hideMark/>
          </w:tcPr>
          <w:p w14:paraId="1F4809C7" w14:textId="6B581748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14:paraId="29ABE1C6" w14:textId="7295A68C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2013189" w14:textId="4F325713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2F3284D2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6A2C62CF" w14:textId="411127A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сессий Бюро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3D795A9" w14:textId="221662B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9554E7" w14:textId="7345058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E6F9F6" w14:textId="15C11F2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0 </w:t>
            </w:r>
          </w:p>
        </w:tc>
      </w:tr>
      <w:tr w:rsidR="005C72B6" w:rsidRPr="00DB5FF7" w14:paraId="3A773E49" w14:textId="77777777" w:rsidTr="000A3116">
        <w:trPr>
          <w:trHeight w:val="227"/>
          <w:jc w:val="right"/>
        </w:trPr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1E3186" w14:textId="4A2A1E95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сессий МГЭ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5EB539" w14:textId="4FD60C9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5B39DB" w14:textId="61AE4F0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5 985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C73A7D" w14:textId="5C10DE74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(5 985)</w:t>
            </w:r>
          </w:p>
        </w:tc>
      </w:tr>
      <w:tr w:rsidR="005C72B6" w:rsidRPr="00DB5FF7" w14:paraId="0E0281C8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B9D4712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BBC3B22" w14:textId="7A495B1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F3546AA" w14:textId="771AACA3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5 985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9E4D440" w14:textId="0E32DE1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(5 985)</w:t>
            </w:r>
          </w:p>
        </w:tc>
      </w:tr>
      <w:tr w:rsidR="005C72B6" w:rsidRPr="00DB5FF7" w14:paraId="11CE214F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398E15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1.3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Расходы на поездки Председателя в качестве представителя МПБЭУ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0C667C" w14:textId="555DD50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C49F5A" w14:textId="0BC2A2C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82226A6" w14:textId="44EC2E7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002A8235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BE096C3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204801E" w14:textId="33C0956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915 000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1B3F176" w14:textId="7E3167E3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612 087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4331A7" w14:textId="486B61E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302 913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7A7CF644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22CDA3A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Осуществление программы работы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DBCDE67" w14:textId="644994BC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ACEEA9" w14:textId="0C92EAA1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24C89AF" w14:textId="5E251231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A459ED" w14:paraId="50B9AB6A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70076A1" w14:textId="277753D5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7D3D5EE" w14:textId="27A7D9F1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4C2E453" w14:textId="33EA3CE2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3BE2E53" w14:textId="5DA59BF3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59C45E5F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F1D786" w14:textId="4A84407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ПР1 –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E61D9A" w14:textId="5A96DCA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499 000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40A6268" w14:textId="689C3D1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311 896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6DF1DF" w14:textId="4CE1C685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187 104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269B6B83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</w:tcBorders>
            <w:shd w:val="clear" w:color="auto" w:fill="auto"/>
            <w:hideMark/>
          </w:tcPr>
          <w:p w14:paraId="5D65536D" w14:textId="4D21E93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b) ii)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инвазивных чужеродных видов 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hideMark/>
          </w:tcPr>
          <w:p w14:paraId="133E728A" w14:textId="0C89CA9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120 000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5DBCC7DC" w14:textId="46DC517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110 843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2E4C37D0" w14:textId="4459C1C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9 157 </w:t>
            </w:r>
          </w:p>
        </w:tc>
      </w:tr>
      <w:tr w:rsidR="005C72B6" w:rsidRPr="00DB5FF7" w14:paraId="3BF87027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</w:tcBorders>
            <w:shd w:val="clear" w:color="auto" w:fill="auto"/>
            <w:hideMark/>
          </w:tcPr>
          <w:p w14:paraId="33783C9C" w14:textId="78D85AE0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b) iii)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устойчивого использования диких видов 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hideMark/>
          </w:tcPr>
          <w:p w14:paraId="26B9F31B" w14:textId="1D2EAAE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200 000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46B022C2" w14:textId="0D2F3C6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81 172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hideMark/>
          </w:tcPr>
          <w:p w14:paraId="6E323F0C" w14:textId="580148F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118 828 </w:t>
            </w:r>
          </w:p>
        </w:tc>
      </w:tr>
      <w:tr w:rsidR="005C72B6" w:rsidRPr="00DB5FF7" w14:paraId="28080322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4F35F62" w14:textId="1FFAB4C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d)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ценностей 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79F1CED" w14:textId="225F066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179 000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258045" w14:textId="682CBE90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119 881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B6BE8B" w14:textId="6964B85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59 119 </w:t>
            </w:r>
          </w:p>
        </w:tc>
      </w:tr>
      <w:tr w:rsidR="005C72B6" w:rsidRPr="00DB5FF7" w14:paraId="0FE7258A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66CF509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013143" w14:textId="328691B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499 000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1CBACC3" w14:textId="17978C48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311 896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AF6B04" w14:textId="5502D9A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187 104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A459ED" w14:paraId="78DCDA38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9ECDD80" w14:textId="52864E34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Часть B: Скользящая программа работы на период до 2030</w:t>
            </w:r>
            <w:r w:rsidR="0094337D">
              <w:rPr>
                <w:b/>
                <w:bCs/>
                <w:sz w:val="18"/>
                <w:szCs w:val="18"/>
                <w:lang w:val="ru-RU"/>
              </w:rPr>
              <w:t> 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FA2834" w14:textId="3BB8753E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E52F47" w14:textId="19032ED7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538F35" w14:textId="73AEE417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3064CB0B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4BAC8AC8" w14:textId="765DB974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Цель 1: Оценка </w:t>
            </w:r>
            <w:r w:rsidR="001D12B6">
              <w:rPr>
                <w:b/>
                <w:bCs/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554FEFC" w14:textId="6F91C91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150 000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8C6EBB5" w14:textId="2BED6433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3 511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24D3049" w14:textId="4D29BB4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146 489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450CCCC9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25CE297C" w14:textId="01D5357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 xml:space="preserve">Результат 1 a)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взаимосвязей между биоразнообразием, водными ресурсами, продовольствием и здоровьем (оценка совокупности)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11A2E45" w14:textId="4DB3C3D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46DFE10" w14:textId="046D64C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3 511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AB85BFD" w14:textId="73C0E7C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71 489 </w:t>
            </w:r>
          </w:p>
        </w:tc>
      </w:tr>
      <w:tr w:rsidR="005C72B6" w:rsidRPr="00DB5FF7" w14:paraId="3B8DE5C4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17191F34" w14:textId="609A9BA8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b)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Технический документ по вопросу о взаимосвязи между биоразнообразием и изменением климата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39CEBBBF" w14:textId="22CC3EF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B056E85" w14:textId="10982D2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A6DBFE1" w14:textId="3909C79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</w:tr>
      <w:tr w:rsidR="005C72B6" w:rsidRPr="00DB5FF7" w14:paraId="59C1C0EE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4DB4670B" w14:textId="4ED7E3F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с)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 года (оценка преобразовательных изменений)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CE1FED8" w14:textId="4A89DA2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75 000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4FA62E3" w14:textId="2582B7A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B05DB5" w14:textId="473B37E3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75 000 </w:t>
            </w:r>
          </w:p>
        </w:tc>
      </w:tr>
      <w:tr w:rsidR="005C72B6" w:rsidRPr="00DB5FF7" w14:paraId="787F235B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79134D4A" w14:textId="0CFF46A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d)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Методологическая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воздействия хозяйственной деятельности на биоразнообразие и обеспечиваемый природой вклад на благо человека и зависимости от них (оценка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хозяйственной деятельности и биоразнообразия)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489001F" w14:textId="45DBCA3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6D6A95C" w14:textId="1BEA910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2C1141" w14:textId="10C99D1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</w:tr>
      <w:tr w:rsidR="005C72B6" w:rsidRPr="00DB5FF7" w14:paraId="29180A3C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407C553E" w14:textId="78FD76A4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2: Создание потенциала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CDEF6AC" w14:textId="219C715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180 000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0AA2BCF" w14:textId="2632E20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36 009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B5F5979" w14:textId="22B94D43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143 991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13FEEBAF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1A4D5E97" w14:textId="437C317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2 a)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Активизация обучения и </w:t>
            </w:r>
            <w:r w:rsidR="001F116B" w:rsidRPr="00DB5FF7">
              <w:rPr>
                <w:sz w:val="18"/>
                <w:szCs w:val="18"/>
                <w:lang w:val="ru-RU"/>
              </w:rPr>
              <w:t>участия</w:t>
            </w:r>
            <w:r w:rsidR="00837947">
              <w:rPr>
                <w:sz w:val="18"/>
                <w:szCs w:val="18"/>
                <w:lang w:val="ru-RU"/>
              </w:rPr>
              <w:t>;</w:t>
            </w:r>
            <w:r w:rsidR="001F116B" w:rsidRPr="00DB5FF7">
              <w:rPr>
                <w:sz w:val="18"/>
                <w:szCs w:val="18"/>
                <w:lang w:val="ru-RU"/>
              </w:rPr>
              <w:t xml:space="preserve"> </w:t>
            </w:r>
            <w:r w:rsidR="004E122A">
              <w:rPr>
                <w:sz w:val="18"/>
                <w:szCs w:val="18"/>
                <w:lang w:val="ru-RU"/>
              </w:rPr>
              <w:t>ц</w:t>
            </w:r>
            <w:r w:rsidR="001F116B" w:rsidRPr="00DB5FF7">
              <w:rPr>
                <w:sz w:val="18"/>
                <w:szCs w:val="18"/>
                <w:lang w:val="ru-RU"/>
              </w:rPr>
              <w:t>ель</w:t>
            </w:r>
            <w:r w:rsidRPr="00DB5FF7">
              <w:rPr>
                <w:sz w:val="18"/>
                <w:szCs w:val="18"/>
                <w:lang w:val="ru-RU"/>
              </w:rPr>
              <w:t xml:space="preserve"> 2 b)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Содействие доступу к экспертным знаниям и информации</w:t>
            </w:r>
            <w:r w:rsidR="00837947">
              <w:rPr>
                <w:sz w:val="18"/>
                <w:szCs w:val="18"/>
                <w:lang w:val="ru-RU"/>
              </w:rPr>
              <w:t>;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="00861A39" w:rsidRPr="00DB5FF7">
              <w:rPr>
                <w:sz w:val="18"/>
                <w:szCs w:val="18"/>
                <w:lang w:val="ru-RU"/>
              </w:rPr>
              <w:t xml:space="preserve">и </w:t>
            </w:r>
            <w:r w:rsidR="004E122A">
              <w:rPr>
                <w:sz w:val="18"/>
                <w:szCs w:val="18"/>
                <w:lang w:val="ru-RU"/>
              </w:rPr>
              <w:t>ц</w:t>
            </w:r>
            <w:r w:rsidR="00861A39" w:rsidRPr="00DB5FF7">
              <w:rPr>
                <w:sz w:val="18"/>
                <w:szCs w:val="18"/>
                <w:lang w:val="ru-RU"/>
              </w:rPr>
              <w:t>ель 2</w:t>
            </w:r>
            <w:r w:rsidRPr="00DB5FF7">
              <w:rPr>
                <w:sz w:val="18"/>
                <w:szCs w:val="18"/>
                <w:lang w:val="ru-RU"/>
              </w:rPr>
              <w:t xml:space="preserve"> c)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национального и регионального потенциала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5328293" w14:textId="09B6003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180 000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DC81254" w14:textId="0915C1D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36 009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F73DA96" w14:textId="39D5D11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143 991 </w:t>
            </w:r>
          </w:p>
        </w:tc>
      </w:tr>
      <w:tr w:rsidR="005C72B6" w:rsidRPr="00DB5FF7" w14:paraId="228B5029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35A46168" w14:textId="34F9750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3: Укрепление основ знаний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E399B88" w14:textId="5AC43434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418 000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310BEED" w14:textId="346D977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295 610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7929CB" w14:textId="189CB27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122 390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57B84480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558F0A3D" w14:textId="54033CB0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a)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знаний и данных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B889BBA" w14:textId="34139398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268 000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CB190A" w14:textId="6B59890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175 425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48C992E" w14:textId="4E7848F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92 575 </w:t>
            </w:r>
          </w:p>
        </w:tc>
      </w:tr>
      <w:tr w:rsidR="005C72B6" w:rsidRPr="00DB5FF7" w14:paraId="4BA24C3B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5328C94D" w14:textId="6CCFA5C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b)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Более широкое признание систем знаний коренного и местного населения и работа с ними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EBF70E7" w14:textId="6E120CD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150 000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5B3744" w14:textId="64EB8E1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120 185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3641461" w14:textId="7794FB1B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29 815 </w:t>
            </w:r>
          </w:p>
        </w:tc>
      </w:tr>
      <w:tr w:rsidR="005C72B6" w:rsidRPr="00DB5FF7" w14:paraId="29DBF1BD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2C53615B" w14:textId="03D37C25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4: Поддержка политики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5CAA572" w14:textId="4583F0D8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469 000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A39C189" w14:textId="3BB7D90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314 748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C2644F" w14:textId="29723BE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154 252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3812B13D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75D59D79" w14:textId="0DB02AA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a)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инструментов политики, инструментов и методологий поддержки политики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F07258B" w14:textId="71BB6CC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209 000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37FF43" w14:textId="170CFFD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164 310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48AF44" w14:textId="1E71324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44 690 </w:t>
            </w:r>
          </w:p>
        </w:tc>
      </w:tr>
      <w:tr w:rsidR="005C72B6" w:rsidRPr="00DB5FF7" w14:paraId="6DF83009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40263FC3" w14:textId="32CA8AB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b) </w:t>
            </w:r>
            <w:r w:rsidR="0083794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Углубленная работа в области сценариев и моделей биоразнообразия и экосистемных функций и услуг 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668E413" w14:textId="3E49E89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260 000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026446" w14:textId="68BF93F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150 438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CDB42F" w14:textId="77A2EFC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109 562 </w:t>
            </w:r>
          </w:p>
        </w:tc>
      </w:tr>
      <w:tr w:rsidR="005C72B6" w:rsidRPr="00DB5FF7" w14:paraId="573F2FE9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6557C413" w14:textId="253F996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c): </w:t>
            </w:r>
            <w:r w:rsidR="00FE741E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по вопросам разнообразных ценностей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30A0203" w14:textId="40D5E6FC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1FC299E" w14:textId="690B19D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D58E68" w14:textId="69EBA4E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0 </w:t>
            </w:r>
          </w:p>
        </w:tc>
      </w:tr>
      <w:tr w:rsidR="005C72B6" w:rsidRPr="00DB5FF7" w14:paraId="3248828B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2E1DDD41" w14:textId="4D15D11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5: Информационное обеспечение и взаимодействие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ABDD7C3" w14:textId="1021EA3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380 000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00B22D0" w14:textId="4360AB8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309 677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64370A2" w14:textId="3F2F4B7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70 323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50DF62B6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22C4E903" w14:textId="0C09FD8F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a) </w:t>
            </w:r>
            <w:r w:rsidR="00FE741E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информационного обеспечения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72BDBBF" w14:textId="00221D1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350 000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89A2F69" w14:textId="6EA21F2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292 877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E19C740" w14:textId="146E0EC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57 123 </w:t>
            </w:r>
          </w:p>
        </w:tc>
      </w:tr>
      <w:tr w:rsidR="005C72B6" w:rsidRPr="00DB5FF7" w14:paraId="0F22D18B" w14:textId="77777777" w:rsidTr="000A3116">
        <w:trPr>
          <w:trHeight w:val="227"/>
          <w:jc w:val="right"/>
        </w:trPr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DABA2F" w14:textId="1F7C989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c) </w:t>
            </w:r>
            <w:r w:rsidR="00FE741E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взаимодействия с заинтересованными сторонами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255D49" w14:textId="37C2B32E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30 000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8ACEA" w14:textId="5C9220B0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16 800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8E35FF" w14:textId="5D39FB9A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13 200 </w:t>
            </w:r>
          </w:p>
        </w:tc>
      </w:tr>
      <w:tr w:rsidR="005C72B6" w:rsidRPr="00DB5FF7" w14:paraId="1AE4F3AA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45CD81B6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7F5F024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1 597 000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10A8ACB" w14:textId="6CFCF42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959 556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C7B4F01" w14:textId="147620D5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637 444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43596C41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C646EC3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FA1CEA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2 096 000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D33E9F6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1 271 452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A381F8" w14:textId="12D655B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824 548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2C9DD5CD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C047F6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957325" w14:textId="7008A98E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E6F36EC" w14:textId="7E30C4EB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9AC576" w14:textId="753353B2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45B51F57" w14:textId="77777777" w:rsidTr="000A3116">
        <w:trPr>
          <w:trHeight w:val="227"/>
          <w:jc w:val="right"/>
        </w:trPr>
        <w:tc>
          <w:tcPr>
            <w:tcW w:w="5010" w:type="dxa"/>
            <w:shd w:val="clear" w:color="auto" w:fill="auto"/>
            <w:hideMark/>
          </w:tcPr>
          <w:p w14:paraId="3E1FE3E0" w14:textId="27F4B8DD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3.1 Персонал </w:t>
            </w:r>
            <w:r w:rsidR="00061D48">
              <w:rPr>
                <w:sz w:val="18"/>
                <w:szCs w:val="18"/>
                <w:lang w:val="ru-RU"/>
              </w:rPr>
              <w:t>с</w:t>
            </w:r>
            <w:r w:rsidRPr="00DB5FF7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875F060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1 972 100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F937137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1 628 814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6AF265" w14:textId="15E41BB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343 286 </w:t>
            </w:r>
          </w:p>
        </w:tc>
      </w:tr>
      <w:tr w:rsidR="005C72B6" w:rsidRPr="00DB5FF7" w14:paraId="2D47FE8F" w14:textId="77777777" w:rsidTr="000A3116">
        <w:trPr>
          <w:trHeight w:val="227"/>
          <w:jc w:val="right"/>
        </w:trPr>
        <w:tc>
          <w:tcPr>
            <w:tcW w:w="50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0802B3D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7ACCF" w14:textId="43A2E1C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271 000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7D5F63" w14:textId="5ABCBE7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183 826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1C118CD" w14:textId="6B085408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87 174 </w:t>
            </w:r>
          </w:p>
        </w:tc>
      </w:tr>
      <w:tr w:rsidR="005C72B6" w:rsidRPr="00DB5FF7" w14:paraId="0121CBE1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DFD7344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F3BBDD6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2 243 100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EE952E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1 812 640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8DDE8C4" w14:textId="398CB03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430 460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663D9E23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971E14" w14:textId="75C353B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69A69B" w14:textId="3059F880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295645" w14:textId="20862857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DF81F9" w14:textId="372630D2" w:rsidR="005C72B6" w:rsidRPr="00DB5FF7" w:rsidRDefault="00A944DE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397A1427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4E896D4" w14:textId="3A36A216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(1+2+3)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9EF355B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5 254 100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DEC4F0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3 696 179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362613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1 557 921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69B8B2AB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B63F629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Расходы на вспомогательное обслуживание программ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4E73C23" w14:textId="65510AD1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420 328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5FB023A" w14:textId="7118CFC9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287 832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9913A0B" w14:textId="5FE84662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132 496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C72B6" w:rsidRPr="00DB5FF7" w14:paraId="3A8CEA6C" w14:textId="77777777" w:rsidTr="000A3116">
        <w:trPr>
          <w:trHeight w:val="227"/>
          <w:jc w:val="right"/>
        </w:trPr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DAB2EBF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5B2D536A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5 674 428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4E5F76D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3 984 010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551FC58" w14:textId="77777777" w:rsidR="005C72B6" w:rsidRPr="00DB5FF7" w:rsidRDefault="005C72B6" w:rsidP="000A3116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1 690 418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16256E80" w14:textId="2F133636" w:rsidR="007D2EDF" w:rsidRPr="00DB5FF7" w:rsidRDefault="00D72028" w:rsidP="0037492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before="240" w:after="120"/>
        <w:ind w:right="284"/>
        <w:rPr>
          <w:b/>
          <w:bCs/>
          <w:sz w:val="28"/>
          <w:szCs w:val="28"/>
          <w:lang w:val="ru-RU"/>
        </w:rPr>
      </w:pPr>
      <w:r w:rsidRPr="00DB5FF7">
        <w:rPr>
          <w:b/>
          <w:bCs/>
          <w:sz w:val="28"/>
          <w:szCs w:val="28"/>
          <w:lang w:val="ru-RU"/>
        </w:rPr>
        <w:tab/>
      </w:r>
      <w:r w:rsidR="007D2EDF" w:rsidRPr="00DB5FF7">
        <w:rPr>
          <w:b/>
          <w:bCs/>
          <w:sz w:val="28"/>
          <w:szCs w:val="28"/>
          <w:lang w:val="ru-RU"/>
        </w:rPr>
        <w:t>III.</w:t>
      </w:r>
      <w:r w:rsidR="007D2EDF" w:rsidRPr="00DB5FF7">
        <w:rPr>
          <w:b/>
          <w:bCs/>
          <w:sz w:val="28"/>
          <w:szCs w:val="28"/>
          <w:lang w:val="ru-RU"/>
        </w:rPr>
        <w:tab/>
        <w:t>Предлагаемые бюджеты на 2022</w:t>
      </w:r>
      <w:r w:rsidRPr="00DB5FF7">
        <w:rPr>
          <w:b/>
          <w:bCs/>
          <w:sz w:val="28"/>
          <w:szCs w:val="28"/>
          <w:lang w:val="ru-RU"/>
        </w:rPr>
        <w:t>-</w:t>
      </w:r>
      <w:r w:rsidR="007D2EDF" w:rsidRPr="00DB5FF7">
        <w:rPr>
          <w:b/>
          <w:bCs/>
          <w:sz w:val="28"/>
          <w:szCs w:val="28"/>
          <w:lang w:val="ru-RU"/>
        </w:rPr>
        <w:t xml:space="preserve">2024 годы </w:t>
      </w:r>
    </w:p>
    <w:p w14:paraId="350CE637" w14:textId="0F1389C4" w:rsidR="007D2EDF" w:rsidRPr="00DB5FF7" w:rsidRDefault="00D72028" w:rsidP="00374926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right="284"/>
        <w:rPr>
          <w:b/>
          <w:bCs/>
          <w:sz w:val="24"/>
          <w:szCs w:val="24"/>
          <w:lang w:val="ru-RU"/>
        </w:rPr>
      </w:pPr>
      <w:r w:rsidRPr="00DB5FF7">
        <w:rPr>
          <w:b/>
          <w:bCs/>
          <w:sz w:val="24"/>
          <w:szCs w:val="24"/>
          <w:lang w:val="ru-RU"/>
        </w:rPr>
        <w:tab/>
      </w:r>
      <w:r w:rsidR="007D2EDF" w:rsidRPr="00DB5FF7">
        <w:rPr>
          <w:b/>
          <w:bCs/>
          <w:sz w:val="24"/>
          <w:szCs w:val="24"/>
          <w:lang w:val="ru-RU"/>
        </w:rPr>
        <w:t>A.</w:t>
      </w:r>
      <w:r w:rsidR="007D2EDF" w:rsidRPr="00DB5FF7">
        <w:rPr>
          <w:b/>
          <w:bCs/>
          <w:sz w:val="24"/>
          <w:szCs w:val="24"/>
          <w:lang w:val="ru-RU"/>
        </w:rPr>
        <w:tab/>
        <w:t>Пересмотренный бюджет на 2022 год</w:t>
      </w:r>
    </w:p>
    <w:p w14:paraId="024735D9" w14:textId="3B29C5AE" w:rsidR="00235D26" w:rsidRPr="00DB5FF7" w:rsidRDefault="00374926" w:rsidP="00D84286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18.</w:t>
      </w:r>
      <w:r w:rsidRPr="00DB5FF7">
        <w:rPr>
          <w:lang w:val="ru-RU"/>
        </w:rPr>
        <w:tab/>
      </w:r>
      <w:r w:rsidR="007C59B8" w:rsidRPr="00DB5FF7">
        <w:rPr>
          <w:lang w:val="ru-RU"/>
        </w:rPr>
        <w:t xml:space="preserve">В решении МПБЭУ-8/4 Пленум утвердил предварительный бюджет на 2022 год в размере 9 </w:t>
      </w:r>
      <w:r w:rsidR="00A34AF5" w:rsidRPr="00DB5FF7">
        <w:rPr>
          <w:lang w:val="ru-RU"/>
        </w:rPr>
        <w:t xml:space="preserve">882 675 </w:t>
      </w:r>
      <w:r w:rsidR="007C59B8" w:rsidRPr="00DB5FF7">
        <w:rPr>
          <w:lang w:val="ru-RU"/>
        </w:rPr>
        <w:t xml:space="preserve">долл. США, как указано в таблице </w:t>
      </w:r>
      <w:r w:rsidR="00A34AF5" w:rsidRPr="00DB5FF7">
        <w:rPr>
          <w:lang w:val="ru-RU"/>
        </w:rPr>
        <w:t xml:space="preserve">9 </w:t>
      </w:r>
      <w:r w:rsidR="007C59B8" w:rsidRPr="00DB5FF7">
        <w:rPr>
          <w:lang w:val="ru-RU"/>
        </w:rPr>
        <w:t xml:space="preserve">приложения к этому решению. Бюджет предусматривал реализацию программы работы в двух частях: часть А, соответствующая трем </w:t>
      </w:r>
      <w:r w:rsidR="007C59B8" w:rsidRPr="00DB5FF7">
        <w:rPr>
          <w:lang w:val="ru-RU"/>
        </w:rPr>
        <w:lastRenderedPageBreak/>
        <w:t xml:space="preserve">оценкам, начатым в ходе первой программы работы, и часть В, соответствующая мероприятиям, утвержденным Пленумом на его восьмой сессии в рамках скользящей программы работы на период до 2030 года. В таблице 6 представлен предлагаемый пересмотренный бюджет на 2022 год наряду с бюджетом на 2022 год, утвержденным Пленумом на его восьмой сессии. Предлагаемый пересмотренный бюджет составляет 9,2 млн долл. США, что на 0,7 млн долл. США меньше бюджета, утвержденного на Пленуме. Информация о конкретных изменениях изложена в пунктах ниже. </w:t>
      </w:r>
    </w:p>
    <w:p w14:paraId="72DACCB4" w14:textId="3672B6B0" w:rsidR="00CB4881" w:rsidRPr="00DB5FF7" w:rsidRDefault="00CB4881" w:rsidP="00D84286">
      <w:pPr>
        <w:pStyle w:val="Titletable"/>
        <w:keepNext w:val="0"/>
        <w:keepLines w:val="0"/>
        <w:tabs>
          <w:tab w:val="clear" w:pos="624"/>
        </w:tabs>
        <w:rPr>
          <w:rFonts w:eastAsia="Calibri"/>
          <w:b w:val="0"/>
          <w:bCs w:val="0"/>
          <w:lang w:val="ru-RU"/>
        </w:rPr>
      </w:pPr>
      <w:bookmarkStart w:id="13" w:name="_Hlk94169102"/>
      <w:r w:rsidRPr="00DB5FF7">
        <w:rPr>
          <w:b w:val="0"/>
          <w:bCs w:val="0"/>
          <w:lang w:val="ru-RU"/>
        </w:rPr>
        <w:t>Таблица 6</w:t>
      </w:r>
      <w:r w:rsidRPr="00DB5FF7">
        <w:rPr>
          <w:lang w:val="ru-RU"/>
        </w:rPr>
        <w:t xml:space="preserve"> </w:t>
      </w:r>
      <w:r w:rsidR="00D84286" w:rsidRPr="00DB5FF7">
        <w:rPr>
          <w:lang w:val="ru-RU"/>
        </w:rPr>
        <w:br/>
      </w:r>
      <w:r w:rsidRPr="00DB5FF7">
        <w:rPr>
          <w:lang w:val="ru-RU"/>
        </w:rPr>
        <w:t xml:space="preserve">Пересмотренный бюджет на 2022 год </w:t>
      </w:r>
      <w:r w:rsidR="00D84286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</w:p>
    <w:tbl>
      <w:tblPr>
        <w:tblW w:w="946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8"/>
        <w:gridCol w:w="1424"/>
        <w:gridCol w:w="1547"/>
        <w:gridCol w:w="1340"/>
      </w:tblGrid>
      <w:tr w:rsidR="00CB4881" w:rsidRPr="00DB5FF7" w14:paraId="3519A528" w14:textId="77777777" w:rsidTr="001830B0">
        <w:trPr>
          <w:trHeight w:val="227"/>
          <w:tblHeader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bookmarkEnd w:id="13"/>
          <w:p w14:paraId="4EEBFCB7" w14:textId="1563E3BD" w:rsidR="00CB4881" w:rsidRPr="00DB5FF7" w:rsidRDefault="00D72028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A3C4564" w14:textId="1C3E9348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Утвержденный бюджет на 2022 год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653ECE24" w14:textId="7F850C43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Пересмотренный бюджет на 2022</w:t>
            </w:r>
            <w:r w:rsidR="001830B0" w:rsidRPr="00DB5FF7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DB5FF7">
              <w:rPr>
                <w:i/>
                <w:iCs/>
                <w:sz w:val="18"/>
                <w:szCs w:val="18"/>
                <w:lang w:val="ru-RU"/>
              </w:rPr>
              <w:t>год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577197D" w14:textId="4D3B7A46" w:rsidR="00CB4881" w:rsidRPr="00DB5FF7" w:rsidRDefault="00D72028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 xml:space="preserve">Изменение </w:t>
            </w:r>
          </w:p>
        </w:tc>
      </w:tr>
      <w:tr w:rsidR="00CB4881" w:rsidRPr="00DB5FF7" w14:paraId="74B8588E" w14:textId="77777777" w:rsidTr="001830B0">
        <w:trPr>
          <w:trHeight w:val="227"/>
          <w:jc w:val="right"/>
        </w:trPr>
        <w:tc>
          <w:tcPr>
            <w:tcW w:w="9580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B3B8" w14:textId="7D49744E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B4881" w:rsidRPr="00DB5FF7" w14:paraId="730ED7DA" w14:textId="77777777" w:rsidTr="001830B0">
        <w:trPr>
          <w:trHeight w:val="227"/>
          <w:jc w:val="right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A410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1.1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Сессии Пленума</w:t>
            </w:r>
          </w:p>
        </w:tc>
      </w:tr>
      <w:tr w:rsidR="00CB4881" w:rsidRPr="00DB5FF7" w14:paraId="19B885BF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CC9F" w14:textId="11B07C2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Путевые расходы участников девятой сессии Пленума (проезд и суточные)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9E2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500 000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B5A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500 000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4A05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67635BD8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FBD30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BB3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830 000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12D70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830 000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8FB7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67DF8846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C74AF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Подготовка докладов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D944D09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65 000 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5C218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65 000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7FB21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267D116B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BCB90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CF687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100 000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A811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240 000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84147" w14:textId="0AD28AD8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140 000</w:t>
            </w:r>
          </w:p>
        </w:tc>
      </w:tr>
      <w:tr w:rsidR="00CB4881" w:rsidRPr="00DB5FF7" w14:paraId="51B94F5C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1FA6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12F8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1 495 000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48C7D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1 635 000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6C0A6" w14:textId="0DF96E18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140 000</w:t>
            </w:r>
          </w:p>
        </w:tc>
      </w:tr>
      <w:tr w:rsidR="00CB4881" w:rsidRPr="00A459ED" w14:paraId="29D3F9AF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658F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Сессии Бюро и Многодисциплинарной группы экспертов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F955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1A28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58A3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CB4881" w:rsidRPr="00DB5FF7" w14:paraId="00B8D3E1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1E6DBD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color w:val="000000" w:themeColor="text1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одной сессии Бюро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64CA38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70 900 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AEA90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35 450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972D7C" w14:textId="11CDE3AD" w:rsidR="00CB4881" w:rsidRPr="00DB5FF7" w:rsidRDefault="00B00BF2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(35 450)</w:t>
            </w:r>
          </w:p>
        </w:tc>
      </w:tr>
      <w:tr w:rsidR="00CB4881" w:rsidRPr="00DB5FF7" w14:paraId="6280D075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50C72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color w:val="000000" w:themeColor="text1"/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одной сессии МГЭ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DB439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170 000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BDA6F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85 000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A3B46" w14:textId="0FDFB1A2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(85 000)</w:t>
            </w:r>
          </w:p>
        </w:tc>
      </w:tr>
      <w:tr w:rsidR="00CB4881" w:rsidRPr="00DB5FF7" w14:paraId="687B09D3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A053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74B0E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240 900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7086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120 450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AC16B" w14:textId="20942BF3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(120 450)</w:t>
            </w:r>
          </w:p>
        </w:tc>
      </w:tr>
      <w:tr w:rsidR="00CB4881" w:rsidRPr="00DB5FF7" w14:paraId="1CA5A0DF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4C95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1.3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Расходы на поездки Председателя в качестве представителя МПБЭУ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1C880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25 000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AB588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25 000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32DF19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081775A5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9415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C4E2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1 760 900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F9DDE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1 780 450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D803D2" w14:textId="0E7D3102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19 550</w:t>
            </w:r>
          </w:p>
        </w:tc>
      </w:tr>
      <w:tr w:rsidR="00CB4881" w:rsidRPr="00DB5FF7" w14:paraId="7D618885" w14:textId="77777777" w:rsidTr="001830B0">
        <w:trPr>
          <w:trHeight w:val="227"/>
          <w:jc w:val="right"/>
        </w:trPr>
        <w:tc>
          <w:tcPr>
            <w:tcW w:w="9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8F31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Осуществление программы работы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B4881" w:rsidRPr="00A459ED" w14:paraId="4649E856" w14:textId="77777777" w:rsidTr="001830B0">
        <w:trPr>
          <w:trHeight w:val="227"/>
          <w:jc w:val="right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631C" w14:textId="1C834C16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</w:tr>
      <w:tr w:rsidR="00CB4881" w:rsidRPr="00DB5FF7" w14:paraId="6AEBE816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309CE" w14:textId="73CDDB23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ПР1 –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BE028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1 103 750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1A7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1 084 250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79C9" w14:textId="533BCB98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(19 500)</w:t>
            </w:r>
          </w:p>
        </w:tc>
      </w:tr>
      <w:tr w:rsidR="00CB4881" w:rsidRPr="00DB5FF7" w14:paraId="4ECD53F9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38C8C" w14:textId="53BCCCE6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b) ii) Оценка </w:t>
            </w:r>
            <w:bookmarkStart w:id="14" w:name="_Hlk103763171"/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bookmarkEnd w:id="14"/>
            <w:r w:rsidRPr="00DB5FF7">
              <w:rPr>
                <w:sz w:val="18"/>
                <w:szCs w:val="18"/>
                <w:lang w:val="ru-RU"/>
              </w:rPr>
              <w:t xml:space="preserve">инвазивных чужеродных видов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3E11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366 250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813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296 500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85A9" w14:textId="378C5088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(69 750)</w:t>
            </w:r>
          </w:p>
        </w:tc>
      </w:tr>
      <w:tr w:rsidR="00CB4881" w:rsidRPr="00DB5FF7" w14:paraId="41CA7B52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1B5E69" w14:textId="5AC263FA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b) iii)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устойчивого использования диких видов 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01ABA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405 000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22E06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406 500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080592" w14:textId="6FDEFE5D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1 500</w:t>
            </w:r>
          </w:p>
        </w:tc>
      </w:tr>
      <w:tr w:rsidR="00CB4881" w:rsidRPr="00DB5FF7" w14:paraId="2B213444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9DBFF" w14:textId="4F7B773C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d)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ценностей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98BF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332 500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C7E9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381 250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24A18" w14:textId="6A453CEF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48 750</w:t>
            </w:r>
          </w:p>
        </w:tc>
      </w:tr>
      <w:tr w:rsidR="00CB4881" w:rsidRPr="00DB5FF7" w14:paraId="29579CB8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DEDB5D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923D47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1 103 750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5930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1 084 250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54868" w14:textId="48ACC6FD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(19 500)</w:t>
            </w:r>
          </w:p>
        </w:tc>
      </w:tr>
      <w:tr w:rsidR="00CB4881" w:rsidRPr="00A459ED" w14:paraId="1F07DCD8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3F7A4" w14:textId="3FE8069C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Часть B: Скользящая программа работы на период до 2030</w:t>
            </w:r>
            <w:r w:rsidR="00C67BE8">
              <w:rPr>
                <w:b/>
                <w:bCs/>
                <w:sz w:val="18"/>
                <w:szCs w:val="18"/>
                <w:lang w:val="ru-RU"/>
              </w:rPr>
              <w:t> 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1C47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9B77E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1459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CB4881" w:rsidRPr="00DB5FF7" w14:paraId="0F8AEC58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01148" w14:textId="5FF0EDEB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Цель 1: Оценка </w:t>
            </w:r>
            <w:r w:rsidR="001D12B6" w:rsidRPr="001D12B6">
              <w:rPr>
                <w:b/>
                <w:bCs/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39D37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1 501 250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51A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1 084 420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115B8" w14:textId="6041C350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(416 830)</w:t>
            </w:r>
          </w:p>
        </w:tc>
      </w:tr>
      <w:tr w:rsidR="00CB4881" w:rsidRPr="00DB5FF7" w14:paraId="4153D6A7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99DCB" w14:textId="38E428A3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a) </w:t>
            </w:r>
            <w:r w:rsidR="00C67B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взаимосвязей между биоразнообразием, водными ресурсами, продовольствием и здоровьем (оценка совокупности)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76CE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1 031 250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ACDC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663 170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5845E" w14:textId="4360E842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(368 080)</w:t>
            </w:r>
          </w:p>
        </w:tc>
      </w:tr>
      <w:tr w:rsidR="00CB4881" w:rsidRPr="00DB5FF7" w14:paraId="4F550C9F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E899A" w14:textId="6807AE2A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с) </w:t>
            </w:r>
            <w:r w:rsidR="00C67B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 года (оценка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преобразовательных изменений)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1B6F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470 000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5937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421 250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67BB7" w14:textId="5D9E6BCD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(48 750)</w:t>
            </w:r>
          </w:p>
        </w:tc>
      </w:tr>
      <w:tr w:rsidR="00CB4881" w:rsidRPr="00DB5FF7" w14:paraId="372571B1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2143E" w14:textId="7AE6C67A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d) </w:t>
            </w:r>
            <w:r w:rsidR="00C67B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Методологическая оценка </w:t>
            </w:r>
            <w:r w:rsid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воздействия хозяйственной деятельности на биоразнообразие и обеспечиваемый природой вклад на благо человека и </w:t>
            </w:r>
            <w:r w:rsidRPr="00DB5FF7">
              <w:rPr>
                <w:sz w:val="18"/>
                <w:szCs w:val="18"/>
                <w:lang w:val="ru-RU"/>
              </w:rPr>
              <w:lastRenderedPageBreak/>
              <w:t>зависимости от них (оценка</w:t>
            </w:r>
            <w:r w:rsidR="001D12B6">
              <w:rPr>
                <w:sz w:val="18"/>
                <w:szCs w:val="18"/>
                <w:lang w:val="ru-RU"/>
              </w:rPr>
              <w:t xml:space="preserve"> по вопросам</w:t>
            </w:r>
            <w:r w:rsidRPr="00DB5FF7">
              <w:rPr>
                <w:sz w:val="18"/>
                <w:szCs w:val="18"/>
                <w:lang w:val="ru-RU"/>
              </w:rPr>
              <w:t xml:space="preserve"> хозяйственной деятельности и биоразнообразия)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5840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9854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A387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6C7EA088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7772E" w14:textId="074AC2D6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2: Создание потенциала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3FE6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621 000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43F7D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376 200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47878" w14:textId="40EDAE36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(244 800)</w:t>
            </w:r>
          </w:p>
        </w:tc>
      </w:tr>
      <w:tr w:rsidR="00CB4881" w:rsidRPr="00DB5FF7" w14:paraId="21922E88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174DF" w14:textId="5971668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2 a) </w:t>
            </w:r>
            <w:r w:rsidR="00B260AE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Активизация обучения и </w:t>
            </w:r>
            <w:r w:rsidR="001F116B" w:rsidRPr="00DB5FF7">
              <w:rPr>
                <w:sz w:val="18"/>
                <w:szCs w:val="18"/>
                <w:lang w:val="ru-RU"/>
              </w:rPr>
              <w:t xml:space="preserve">участия, </w:t>
            </w:r>
            <w:r w:rsidR="00B260AE">
              <w:rPr>
                <w:sz w:val="18"/>
                <w:szCs w:val="18"/>
                <w:lang w:val="ru-RU"/>
              </w:rPr>
              <w:t>ц</w:t>
            </w:r>
            <w:r w:rsidR="001F116B" w:rsidRPr="00DB5FF7">
              <w:rPr>
                <w:sz w:val="18"/>
                <w:szCs w:val="18"/>
                <w:lang w:val="ru-RU"/>
              </w:rPr>
              <w:t>ель</w:t>
            </w:r>
            <w:r w:rsidRPr="00DB5FF7">
              <w:rPr>
                <w:sz w:val="18"/>
                <w:szCs w:val="18"/>
                <w:lang w:val="ru-RU"/>
              </w:rPr>
              <w:t xml:space="preserve"> 2 b) </w:t>
            </w:r>
            <w:r w:rsidR="00B260AE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Содействие доступу к экспертным знаниям и информации </w:t>
            </w:r>
            <w:r w:rsidR="00861A39" w:rsidRPr="00DB5FF7">
              <w:rPr>
                <w:sz w:val="18"/>
                <w:szCs w:val="18"/>
                <w:lang w:val="ru-RU"/>
              </w:rPr>
              <w:t xml:space="preserve">и </w:t>
            </w:r>
            <w:r w:rsidR="00B260AE">
              <w:rPr>
                <w:sz w:val="18"/>
                <w:szCs w:val="18"/>
                <w:lang w:val="ru-RU"/>
              </w:rPr>
              <w:t>ц</w:t>
            </w:r>
            <w:r w:rsidR="00861A39" w:rsidRPr="00DB5FF7">
              <w:rPr>
                <w:sz w:val="18"/>
                <w:szCs w:val="18"/>
                <w:lang w:val="ru-RU"/>
              </w:rPr>
              <w:t>ель</w:t>
            </w:r>
            <w:r w:rsidR="00B260AE">
              <w:rPr>
                <w:sz w:val="18"/>
                <w:szCs w:val="18"/>
                <w:lang w:val="ru-RU"/>
              </w:rPr>
              <w:t> </w:t>
            </w:r>
            <w:r w:rsidR="00861A39" w:rsidRPr="00DB5FF7">
              <w:rPr>
                <w:sz w:val="18"/>
                <w:szCs w:val="18"/>
                <w:lang w:val="ru-RU"/>
              </w:rPr>
              <w:t>2</w:t>
            </w:r>
            <w:r w:rsidRPr="00DB5FF7">
              <w:rPr>
                <w:sz w:val="18"/>
                <w:szCs w:val="18"/>
                <w:lang w:val="ru-RU"/>
              </w:rPr>
              <w:t xml:space="preserve"> c) </w:t>
            </w:r>
            <w:r w:rsidR="00B260AE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национального и регионального потенциала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6567" w14:textId="095AFAA0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621 000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0AD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376 200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3CB10" w14:textId="54963989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(244 800)</w:t>
            </w:r>
          </w:p>
        </w:tc>
      </w:tr>
      <w:tr w:rsidR="00CB4881" w:rsidRPr="00DB5FF7" w14:paraId="6B9A11E5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FEBDB" w14:textId="5A2152D9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3: Укрепление основ знаний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7D8DE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653 000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B23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555 000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A8F2" w14:textId="45899B22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(98 000)</w:t>
            </w:r>
          </w:p>
        </w:tc>
      </w:tr>
      <w:tr w:rsidR="00CB4881" w:rsidRPr="00DB5FF7" w14:paraId="6A69B2AD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D710F" w14:textId="171AE45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a) </w:t>
            </w:r>
            <w:r w:rsidR="006045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знаний и данных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117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268 000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9A82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268 000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415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3680BD51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7687" w14:textId="62C2C373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b) </w:t>
            </w:r>
            <w:r w:rsidR="006045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Более широкое признание систем знаний коренного и местного населения и работа с ними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178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385 000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B3A88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287 000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15EDA" w14:textId="7220EDE6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(98 000)</w:t>
            </w:r>
          </w:p>
        </w:tc>
      </w:tr>
      <w:tr w:rsidR="00CB4881" w:rsidRPr="00DB5FF7" w14:paraId="5AAAC483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AA64" w14:textId="4B743722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4: Поддержка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4694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514 000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70C3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471 000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DD614" w14:textId="42785028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(43 000)</w:t>
            </w:r>
          </w:p>
        </w:tc>
      </w:tr>
      <w:tr w:rsidR="00CB4881" w:rsidRPr="00DB5FF7" w14:paraId="0C4EE5D3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AA2F" w14:textId="421D0C83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a) </w:t>
            </w:r>
            <w:r w:rsidR="006045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инструментов политики, инструментов и методологий поддержки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AA9AF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244 000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C8BE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239 000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AA8D" w14:textId="72B23D5A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(5 000)</w:t>
            </w:r>
          </w:p>
        </w:tc>
      </w:tr>
      <w:tr w:rsidR="00CB4881" w:rsidRPr="00DB5FF7" w14:paraId="05E7C14B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39A35" w14:textId="18A813AF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b) </w:t>
            </w:r>
            <w:r w:rsidR="006045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Углубленная работа в области сценариев и моделей биоразнообразия и экосистемных функций и услуг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FB2D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270 000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C451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232 000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411B3" w14:textId="06882477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(38 000)</w:t>
            </w:r>
          </w:p>
        </w:tc>
      </w:tr>
      <w:tr w:rsidR="00CB4881" w:rsidRPr="00DB5FF7" w14:paraId="48DDF637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15BE" w14:textId="61BD2198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c): </w:t>
            </w:r>
            <w:r w:rsidR="006045E8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по вопросам разнообразных ценностей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1D60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D2A6D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18DE9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308F56E1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B7C44" w14:textId="4473E732" w:rsidR="00CB4881" w:rsidRPr="00DB5FF7" w:rsidRDefault="00CB4881" w:rsidP="001830B0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5: Информационное обеспечение и взаимодействие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FFD7" w14:textId="77777777" w:rsidR="00CB4881" w:rsidRPr="00DB5FF7" w:rsidRDefault="00CB4881" w:rsidP="001830B0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280 000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5AB5B" w14:textId="77777777" w:rsidR="00CB4881" w:rsidRPr="00DB5FF7" w:rsidRDefault="00CB4881" w:rsidP="001830B0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280 000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8A23" w14:textId="77777777" w:rsidR="00CB4881" w:rsidRPr="00DB5FF7" w:rsidRDefault="00CB4881" w:rsidP="001830B0">
            <w:pPr>
              <w:pStyle w:val="Normal-pool"/>
              <w:keepNext/>
              <w:keepLines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491BF457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04BA74" w14:textId="5D2B2426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a) </w:t>
            </w:r>
            <w:r w:rsidR="00CA3E0B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информационного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7196E7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250 000 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B726E8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250 000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5C906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03091209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9874B" w14:textId="0D7BB42D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c) </w:t>
            </w:r>
            <w:r w:rsidR="00CA3E0B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взаимодействия с заинтересованными сторонами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83258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30 000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C03B9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BB506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62008AD2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058BB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CE621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3 569 250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534EA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2 766 620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BCFD2" w14:textId="7DFE70E1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(802 630)</w:t>
            </w:r>
          </w:p>
        </w:tc>
      </w:tr>
      <w:tr w:rsidR="00CB4881" w:rsidRPr="00DB5FF7" w14:paraId="55654D72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DA8AD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CE079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4 673 000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C6CA7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3 850 870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135AF" w14:textId="3D4E16F4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(822 130)</w:t>
            </w:r>
          </w:p>
        </w:tc>
      </w:tr>
      <w:tr w:rsidR="00CB4881" w:rsidRPr="00DB5FF7" w14:paraId="530EA4D6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8E43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9E4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F8ED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6A1EB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CB4881" w:rsidRPr="00DB5FF7" w14:paraId="27E29CC9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D6983B" w14:textId="58B3BA86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3.1 Персонал </w:t>
            </w:r>
            <w:r w:rsidR="00A81F08">
              <w:rPr>
                <w:sz w:val="18"/>
                <w:szCs w:val="18"/>
                <w:lang w:val="ru-RU"/>
              </w:rPr>
              <w:t>с</w:t>
            </w:r>
            <w:r w:rsidRPr="00DB5FF7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9AFE42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2 395 725 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18CFF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2 550 100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EF1418" w14:textId="2184DE18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154 375</w:t>
            </w:r>
          </w:p>
        </w:tc>
      </w:tr>
      <w:tr w:rsidR="00CB4881" w:rsidRPr="00DB5FF7" w14:paraId="631813A6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58A1C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02BC3" w14:textId="414DE0C3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321 000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BBEA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321 000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D7B8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CB4881" w:rsidRPr="00DB5FF7" w14:paraId="1DD4804F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B6B6F3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55FF1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2 716 725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E8E52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2 871 100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6BD9A" w14:textId="6BC45D2E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154 375</w:t>
            </w:r>
          </w:p>
        </w:tc>
      </w:tr>
      <w:tr w:rsidR="00CB4881" w:rsidRPr="00DB5FF7" w14:paraId="35F52B0C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B157C" w14:textId="0C83AFC9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(1+2+3)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43E7D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9 150 625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E38C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8 502 420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4C4F7" w14:textId="04E32248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(648 205)</w:t>
            </w:r>
          </w:p>
        </w:tc>
      </w:tr>
      <w:tr w:rsidR="00CB4881" w:rsidRPr="00DB5FF7" w14:paraId="75314D5B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8133BE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программную поддержку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AC556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732 050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12865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680 194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76E5A" w14:textId="5354F767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(51 856)</w:t>
            </w:r>
          </w:p>
        </w:tc>
      </w:tr>
      <w:tr w:rsidR="00CB4881" w:rsidRPr="00DB5FF7" w14:paraId="6C4A05E6" w14:textId="77777777" w:rsidTr="001830B0">
        <w:trPr>
          <w:trHeight w:val="227"/>
          <w:jc w:val="right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F71940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43485650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9 882 675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9241474" w14:textId="77777777" w:rsidR="00CB4881" w:rsidRPr="00DB5FF7" w:rsidRDefault="00CB4881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9 182 614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831745F" w14:textId="197A9BAF" w:rsidR="00CB4881" w:rsidRPr="00DB5FF7" w:rsidRDefault="00BE5903" w:rsidP="001830B0">
            <w:pPr>
              <w:pStyle w:val="Normal-pool"/>
              <w:tabs>
                <w:tab w:val="clear" w:pos="624"/>
              </w:tabs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(700 061)</w:t>
            </w:r>
          </w:p>
        </w:tc>
      </w:tr>
    </w:tbl>
    <w:p w14:paraId="57D97DB0" w14:textId="07A0D737" w:rsidR="00DD6960" w:rsidRPr="00DB5FF7" w:rsidRDefault="00D72028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before="240"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E245AF" w:rsidRPr="00DB5FF7">
        <w:rPr>
          <w:b/>
          <w:bCs/>
          <w:lang w:val="ru-RU"/>
        </w:rPr>
        <w:t>1.</w:t>
      </w:r>
      <w:r w:rsidR="00E245AF" w:rsidRPr="00DB5FF7">
        <w:rPr>
          <w:b/>
          <w:bCs/>
          <w:lang w:val="ru-RU"/>
        </w:rPr>
        <w:tab/>
        <w:t>Совещания органов МПБЭУ</w:t>
      </w:r>
    </w:p>
    <w:p w14:paraId="2800B51F" w14:textId="6ECB7B36" w:rsidR="00DD6960" w:rsidRPr="00DB5FF7" w:rsidRDefault="003A57AE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19.</w:t>
      </w:r>
      <w:r w:rsidRPr="00DB5FF7">
        <w:rPr>
          <w:lang w:val="ru-RU"/>
        </w:rPr>
        <w:tab/>
      </w:r>
      <w:r w:rsidR="00DD6960" w:rsidRPr="00DB5FF7">
        <w:rPr>
          <w:lang w:val="ru-RU"/>
        </w:rPr>
        <w:t>Была добавлена сумма в размере 140 000 долл. США для покрытия примерно 10</w:t>
      </w:r>
      <w:r w:rsidR="001273FC" w:rsidRPr="00DB5FF7">
        <w:rPr>
          <w:lang w:val="ru-RU"/>
        </w:rPr>
        <w:t> </w:t>
      </w:r>
      <w:r w:rsidR="00DD6960" w:rsidRPr="00DB5FF7">
        <w:rPr>
          <w:lang w:val="ru-RU"/>
        </w:rPr>
        <w:t>процентов расходов, связанных с местом проведения девятой сессии Пленума, а остальная сумма была покрыта за счет взноса в натуральной форме правительства Германии.</w:t>
      </w:r>
    </w:p>
    <w:p w14:paraId="7CD8A59D" w14:textId="2A0E831D" w:rsidR="00DD6960" w:rsidRPr="00DB5FF7" w:rsidRDefault="001273FC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20.</w:t>
      </w:r>
      <w:r w:rsidRPr="00DB5FF7">
        <w:rPr>
          <w:lang w:val="ru-RU"/>
        </w:rPr>
        <w:tab/>
      </w:r>
      <w:r w:rsidR="00DD6960" w:rsidRPr="00DB5FF7">
        <w:rPr>
          <w:lang w:val="ru-RU"/>
        </w:rPr>
        <w:t xml:space="preserve">В рамках ряда усилий, направленных на то, чтобы в большей степени полагаться на работу в удаленном режиме, Многодисциплинарная группа экспертов и Бюро постановили проводить ежегодно одно очное заседание и одно заседание в </w:t>
      </w:r>
      <w:r w:rsidR="00A218BE" w:rsidRPr="00DB5FF7">
        <w:rPr>
          <w:lang w:val="ru-RU"/>
        </w:rPr>
        <w:t>онлайн</w:t>
      </w:r>
      <w:r w:rsidR="00A218BE">
        <w:rPr>
          <w:lang w:val="ru-RU"/>
        </w:rPr>
        <w:t>-</w:t>
      </w:r>
      <w:r w:rsidR="00DD6960" w:rsidRPr="00DB5FF7">
        <w:rPr>
          <w:lang w:val="ru-RU"/>
        </w:rPr>
        <w:t xml:space="preserve">режиме вместо двух очных заседаний. Это приводит к сокращению бюджета на 120 450 долл. США в год. </w:t>
      </w:r>
    </w:p>
    <w:p w14:paraId="5E137B44" w14:textId="406D196B" w:rsidR="007D2EDF" w:rsidRPr="00DB5FF7" w:rsidRDefault="00D72028" w:rsidP="001273F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E245AF" w:rsidRPr="00DB5FF7">
        <w:rPr>
          <w:b/>
          <w:bCs/>
          <w:lang w:val="ru-RU"/>
        </w:rPr>
        <w:t>2.</w:t>
      </w:r>
      <w:r w:rsidR="00E245AF" w:rsidRPr="00DB5FF7">
        <w:rPr>
          <w:b/>
          <w:bCs/>
          <w:lang w:val="ru-RU"/>
        </w:rPr>
        <w:tab/>
        <w:t>Осуществление программы работы</w:t>
      </w:r>
    </w:p>
    <w:p w14:paraId="2C6CCE60" w14:textId="3474FFCE" w:rsidR="007D2EDF" w:rsidRPr="00DB5FF7" w:rsidRDefault="00D72028" w:rsidP="001273F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7D2EDF" w:rsidRPr="00DB5FF7">
        <w:rPr>
          <w:b/>
          <w:bCs/>
          <w:lang w:val="ru-RU"/>
        </w:rPr>
        <w:t>a)</w:t>
      </w:r>
      <w:r w:rsidR="007D2EDF" w:rsidRPr="00DB5FF7">
        <w:rPr>
          <w:b/>
          <w:bCs/>
          <w:lang w:val="ru-RU"/>
        </w:rPr>
        <w:tab/>
        <w:t>Часть А: Первая программа работы</w:t>
      </w:r>
    </w:p>
    <w:p w14:paraId="6535F737" w14:textId="246A05D8" w:rsidR="007D2EDF" w:rsidRPr="00DB5FF7" w:rsidRDefault="001273FC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21.</w:t>
      </w:r>
      <w:r w:rsidRPr="00DB5FF7">
        <w:rPr>
          <w:lang w:val="ru-RU"/>
        </w:rPr>
        <w:tab/>
      </w:r>
      <w:r w:rsidR="00D4188D" w:rsidRPr="00DB5FF7">
        <w:rPr>
          <w:lang w:val="ru-RU"/>
        </w:rPr>
        <w:t>Предлагается внести корректировки в часть А, что в совокупности приведет к сокращению расходов на 19 500 долл. США, чтобы отразить изменения в сроках и расходах по трем проводимым оценкам в результате пандемии и решение о проведении девятой сессии Пленума в июле вместо марта 2022 года. Корректировки, о которых идет речь, следующие:</w:t>
      </w:r>
    </w:p>
    <w:p w14:paraId="6259D79D" w14:textId="38DB2356" w:rsidR="007D2EDF" w:rsidRPr="00DB5FF7" w:rsidRDefault="001273FC" w:rsidP="001273FC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a)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Результат 3 b) ii) первой рабочей программы МПБЭУ: оценка </w:t>
      </w:r>
      <w:r w:rsidR="001D12B6" w:rsidRPr="001D12B6">
        <w:rPr>
          <w:lang w:val="ru-RU"/>
        </w:rPr>
        <w:t xml:space="preserve">по вопросам </w:t>
      </w:r>
      <w:r w:rsidR="007D2EDF" w:rsidRPr="00DB5FF7">
        <w:rPr>
          <w:lang w:val="ru-RU"/>
        </w:rPr>
        <w:t xml:space="preserve">инвазивных чужеродных видов. Расходы были сокращены на 69 750 долл. США, что отражает экономию, возникшую в результате замены третьего совещания авторов гибридным совещанием, предусматривающим поездки только сопредседателей и ведущих авторов-координаторов, частично компенсированную добавлением совещания по подготовке резюме </w:t>
      </w:r>
      <w:r w:rsidR="007D2EDF" w:rsidRPr="00DB5FF7">
        <w:rPr>
          <w:lang w:val="ru-RU"/>
        </w:rPr>
        <w:lastRenderedPageBreak/>
        <w:t>для директивных органов и переносом части расходов на оформление, составление макета, распространение и информационно-просветительскую работу с 2023 на 2022 год в преддверии начала оценки в 2023 году (IPBES/9/INF/24, таблица A-1).</w:t>
      </w:r>
    </w:p>
    <w:p w14:paraId="2BB18BB0" w14:textId="633541AC" w:rsidR="007D2EDF" w:rsidRPr="00DB5FF7" w:rsidRDefault="001273FC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b)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Результат 3 b) iii) первой рабочей программы МПБЭУ: Оценка </w:t>
      </w:r>
      <w:r w:rsidR="001D12B6" w:rsidRPr="001D12B6">
        <w:rPr>
          <w:lang w:val="ru-RU"/>
        </w:rPr>
        <w:t xml:space="preserve">по вопросам </w:t>
      </w:r>
      <w:r w:rsidR="007D2EDF" w:rsidRPr="00DB5FF7">
        <w:rPr>
          <w:lang w:val="ru-RU"/>
        </w:rPr>
        <w:t>устойчивого использования диких видов. Расходы были увеличены на 1500 долл. США, чтобы отразить фактические расходы на проведение совещания по подготовке резюме для директивных органов (проведено в январе 2022 года), точное число экспертов, участвующих в девятой сессии Пленума, и расходы, связанные с группой технической поддержки (IPBES/9/INF/24, таблица A-2).</w:t>
      </w:r>
    </w:p>
    <w:p w14:paraId="2C355A31" w14:textId="4EC4F504" w:rsidR="00180902" w:rsidRPr="00DB5FF7" w:rsidRDefault="001273FC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c)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Результат 3 d) первой рабочей программы МПБЭУ: </w:t>
      </w:r>
      <w:r w:rsidR="00861A39" w:rsidRPr="00DB5FF7">
        <w:rPr>
          <w:lang w:val="ru-RU"/>
        </w:rPr>
        <w:t>О</w:t>
      </w:r>
      <w:r w:rsidR="007D2EDF" w:rsidRPr="00DB5FF7">
        <w:rPr>
          <w:lang w:val="ru-RU"/>
        </w:rPr>
        <w:t xml:space="preserve">ценка </w:t>
      </w:r>
      <w:r w:rsidR="001D12B6" w:rsidRPr="001D12B6">
        <w:rPr>
          <w:lang w:val="ru-RU"/>
        </w:rPr>
        <w:t xml:space="preserve">по вопросам </w:t>
      </w:r>
      <w:r w:rsidR="007D2EDF" w:rsidRPr="00DB5FF7">
        <w:rPr>
          <w:lang w:val="ru-RU"/>
        </w:rPr>
        <w:t>ценностей. Расходы были увеличены на 48 750 долл. США, чтобы отразить точное число экспертов, участвующих в девятой сессии Пленума, и расходы, связанные с группой технической поддержки (IPBES/9/INF/24, таблица A-3).</w:t>
      </w:r>
    </w:p>
    <w:p w14:paraId="4FA76466" w14:textId="078644D3" w:rsidR="007D2EDF" w:rsidRPr="00DB5FF7" w:rsidRDefault="00D72028" w:rsidP="001273FC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7D2EDF" w:rsidRPr="00DB5FF7">
        <w:rPr>
          <w:b/>
          <w:bCs/>
          <w:lang w:val="ru-RU"/>
        </w:rPr>
        <w:t>b)</w:t>
      </w:r>
      <w:r w:rsidR="007D2EDF" w:rsidRPr="00DB5FF7">
        <w:rPr>
          <w:b/>
          <w:bCs/>
          <w:lang w:val="ru-RU"/>
        </w:rPr>
        <w:tab/>
        <w:t>Часть B: Скользящая программа работы на период до 2030 года</w:t>
      </w:r>
    </w:p>
    <w:p w14:paraId="1F1BEFCE" w14:textId="3E14CA39" w:rsidR="007D2EDF" w:rsidRPr="00DB5FF7" w:rsidRDefault="00CD185A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15" w:name="_Hlk94161950"/>
      <w:r w:rsidRPr="00DB5FF7">
        <w:rPr>
          <w:lang w:val="ru-RU"/>
        </w:rPr>
        <w:t>22.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Предлагается сократить бюджет по части В на 0,8 млн долл. США с учетом следующих корректировок: </w:t>
      </w:r>
    </w:p>
    <w:p w14:paraId="0DCB670A" w14:textId="228762BE" w:rsidR="007D2EDF" w:rsidRPr="00DB5FF7" w:rsidRDefault="00CD185A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bookmarkStart w:id="16" w:name="_Hlk535517566"/>
      <w:r w:rsidRPr="00DB5FF7">
        <w:rPr>
          <w:lang w:val="ru-RU"/>
        </w:rPr>
        <w:t>a)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Цель 1 по оценке </w:t>
      </w:r>
      <w:r w:rsidR="001D12B6" w:rsidRPr="001D12B6">
        <w:rPr>
          <w:lang w:val="ru-RU"/>
        </w:rPr>
        <w:t xml:space="preserve">по вопросам </w:t>
      </w:r>
      <w:r w:rsidR="007D2EDF" w:rsidRPr="00DB5FF7">
        <w:rPr>
          <w:lang w:val="ru-RU"/>
        </w:rPr>
        <w:t xml:space="preserve">знаний: </w:t>
      </w:r>
    </w:p>
    <w:p w14:paraId="4F3C9CC2" w14:textId="4D093B46" w:rsidR="007D2EDF" w:rsidRPr="00DB5FF7" w:rsidRDefault="00CD185A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>Результат 1 a)</w:t>
      </w:r>
      <w:r w:rsidR="002B1F58">
        <w:rPr>
          <w:lang w:val="ru-RU"/>
        </w:rPr>
        <w:t>:</w:t>
      </w:r>
      <w:r w:rsidR="007D2EDF" w:rsidRPr="00DB5FF7">
        <w:rPr>
          <w:lang w:val="ru-RU"/>
        </w:rPr>
        <w:t xml:space="preserve"> Тематическая оценка </w:t>
      </w:r>
      <w:r w:rsidR="001D12B6" w:rsidRPr="001D12B6">
        <w:rPr>
          <w:lang w:val="ru-RU"/>
        </w:rPr>
        <w:t xml:space="preserve">по вопросам </w:t>
      </w:r>
      <w:r w:rsidR="007D2EDF" w:rsidRPr="00DB5FF7">
        <w:rPr>
          <w:lang w:val="ru-RU"/>
        </w:rPr>
        <w:t>взаимосвязей между биоразнообразием, водными ресурсами, продовольствием и здоровьем (оценка совокупности)</w:t>
      </w:r>
      <w:r w:rsidR="00861A39" w:rsidRPr="00DB5FF7">
        <w:rPr>
          <w:lang w:val="ru-RU"/>
        </w:rPr>
        <w:t>.</w:t>
      </w:r>
      <w:r w:rsidR="007D2EDF" w:rsidRPr="00DB5FF7">
        <w:rPr>
          <w:lang w:val="ru-RU"/>
        </w:rPr>
        <w:t xml:space="preserve"> Расходы были сокращены на 368 080 долл. США, чтобы отразить точное число авторов, получающих поддержку от МПБЭУ, и тот факт, что второе совещание авторов и следующее непосредственно за ним совещание по подготовке резюме для директивных органов были перенесены с 2022 на 2023 год из-за задержек, вызванных пандемией (IPBES/9/INF/24, таблица B-1).</w:t>
      </w:r>
    </w:p>
    <w:p w14:paraId="6356AC2B" w14:textId="7F78A690" w:rsidR="007D2EDF" w:rsidRPr="00DB5FF7" w:rsidRDefault="00CD185A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ii)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Результат 1 c): Оценка </w:t>
      </w:r>
      <w:r w:rsidR="001D12B6" w:rsidRPr="001D12B6">
        <w:rPr>
          <w:lang w:val="ru-RU"/>
        </w:rPr>
        <w:t xml:space="preserve">по вопросам </w:t>
      </w:r>
      <w:r w:rsidR="007D2EDF" w:rsidRPr="00DB5FF7">
        <w:rPr>
          <w:lang w:val="ru-RU"/>
        </w:rPr>
        <w:t>определяющих факторов преобразовательных изменений. Расходы были сокращены на 48 750 долл. США c целью учета точного числа авторов, получающих поддержку от МПБЭУ (IPBES/9/INF/24, таблица B-2).</w:t>
      </w:r>
    </w:p>
    <w:p w14:paraId="23988E80" w14:textId="401DC3BC" w:rsidR="007D2EDF" w:rsidRPr="00DB5FF7" w:rsidRDefault="00CD185A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b)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>Цель 2 по созданию потенциала:</w:t>
      </w:r>
    </w:p>
    <w:p w14:paraId="2E9F82EB" w14:textId="08D1B587" w:rsidR="007D2EDF" w:rsidRPr="00DB5FF7" w:rsidRDefault="007D2EDF" w:rsidP="00CD185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DB5FF7">
        <w:rPr>
          <w:lang w:val="ru-RU"/>
        </w:rPr>
        <w:t>Цели 2 a): Активизация обучения и участия, 2 b): Содействие доступу; 2 c):</w:t>
      </w:r>
      <w:r w:rsidR="00605FF0">
        <w:rPr>
          <w:lang w:val="en-GB"/>
        </w:rPr>
        <w:t> </w:t>
      </w:r>
      <w:r w:rsidRPr="00DB5FF7">
        <w:rPr>
          <w:lang w:val="ru-RU"/>
        </w:rPr>
        <w:t xml:space="preserve">Укрепление национального и регионального потенциала. Расходы были сокращены на 244 800 долл. США с целью отразить тот факт, что диалог с национальными координаторами МПБЭУ и форум МПБЭУ по вопросам создания потенциала будут проводиться в </w:t>
      </w:r>
      <w:r w:rsidR="00EE161D" w:rsidRPr="00DB5FF7">
        <w:rPr>
          <w:lang w:val="ru-RU"/>
        </w:rPr>
        <w:t>онлайн</w:t>
      </w:r>
      <w:r w:rsidR="00EE161D">
        <w:rPr>
          <w:lang w:val="ru-RU"/>
        </w:rPr>
        <w:t>-</w:t>
      </w:r>
      <w:r w:rsidRPr="00DB5FF7">
        <w:rPr>
          <w:lang w:val="ru-RU"/>
        </w:rPr>
        <w:t>режиме (IPBES/9/INF/24, таблица B-6).</w:t>
      </w:r>
      <w:bookmarkStart w:id="17" w:name="_Hlk255607"/>
      <w:bookmarkEnd w:id="17"/>
    </w:p>
    <w:p w14:paraId="386E309D" w14:textId="24831B07" w:rsidR="007D2EDF" w:rsidRPr="00DB5FF7" w:rsidRDefault="00126DDD" w:rsidP="00126D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c)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>Цель 3 по укреплению основ знаний:</w:t>
      </w:r>
    </w:p>
    <w:p w14:paraId="5199A116" w14:textId="095EB38E" w:rsidR="007D2EDF" w:rsidRPr="00DB5FF7" w:rsidRDefault="007D2EDF" w:rsidP="00126DD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DB5FF7">
        <w:rPr>
          <w:lang w:val="ru-RU"/>
        </w:rPr>
        <w:t xml:space="preserve">Цель 3 b): Более широкое признание систем знаний коренного и местного населения и работа с ними. Расходы были сокращены на 98 000 долл. США, чтобы отразить тот факт, что второй диалог по </w:t>
      </w:r>
      <w:r w:rsidR="001D12B6">
        <w:rPr>
          <w:lang w:val="ru-RU"/>
        </w:rPr>
        <w:t xml:space="preserve">вопросам </w:t>
      </w:r>
      <w:r w:rsidRPr="00DB5FF7">
        <w:rPr>
          <w:lang w:val="ru-RU"/>
        </w:rPr>
        <w:t>знани</w:t>
      </w:r>
      <w:r w:rsidR="001D12B6">
        <w:rPr>
          <w:lang w:val="ru-RU"/>
        </w:rPr>
        <w:t>й</w:t>
      </w:r>
      <w:r w:rsidRPr="00DB5FF7">
        <w:rPr>
          <w:lang w:val="ru-RU"/>
        </w:rPr>
        <w:t xml:space="preserve"> коренного и местного населения для оценки </w:t>
      </w:r>
      <w:r w:rsidR="001D12B6">
        <w:rPr>
          <w:lang w:val="ru-RU"/>
        </w:rPr>
        <w:t>совокупности</w:t>
      </w:r>
      <w:r w:rsidR="001D12B6" w:rsidRPr="00DB5FF7">
        <w:rPr>
          <w:lang w:val="ru-RU"/>
        </w:rPr>
        <w:t xml:space="preserve"> </w:t>
      </w:r>
      <w:r w:rsidRPr="00DB5FF7">
        <w:rPr>
          <w:lang w:val="ru-RU"/>
        </w:rPr>
        <w:t>был перенесен на 2023 год, а также отразить фактические расходы</w:t>
      </w:r>
      <w:r w:rsidR="004F32B2" w:rsidRPr="00DB5FF7">
        <w:rPr>
          <w:lang w:val="ru-RU"/>
        </w:rPr>
        <w:t xml:space="preserve">, связанные с </w:t>
      </w:r>
      <w:r w:rsidRPr="00DB5FF7">
        <w:rPr>
          <w:lang w:val="ru-RU"/>
        </w:rPr>
        <w:t>диалог</w:t>
      </w:r>
      <w:r w:rsidR="004F32B2" w:rsidRPr="00DB5FF7">
        <w:rPr>
          <w:lang w:val="ru-RU"/>
        </w:rPr>
        <w:t xml:space="preserve">ом </w:t>
      </w:r>
      <w:r w:rsidRPr="00DB5FF7">
        <w:rPr>
          <w:lang w:val="ru-RU"/>
        </w:rPr>
        <w:t xml:space="preserve">по второму внешнему обзору оценки </w:t>
      </w:r>
      <w:r w:rsidR="001D12B6" w:rsidRPr="001D12B6">
        <w:rPr>
          <w:lang w:val="ru-RU"/>
        </w:rPr>
        <w:t xml:space="preserve">по вопросам </w:t>
      </w:r>
      <w:r w:rsidRPr="00DB5FF7">
        <w:rPr>
          <w:lang w:val="ru-RU"/>
        </w:rPr>
        <w:t xml:space="preserve">инвазивных чужеродных видов, который был проведен в </w:t>
      </w:r>
      <w:r w:rsidR="000466C1" w:rsidRPr="00DB5FF7">
        <w:rPr>
          <w:lang w:val="ru-RU"/>
        </w:rPr>
        <w:t>онлайн</w:t>
      </w:r>
      <w:r w:rsidR="000466C1">
        <w:rPr>
          <w:lang w:val="ru-RU"/>
        </w:rPr>
        <w:t>-</w:t>
      </w:r>
      <w:r w:rsidRPr="00DB5FF7">
        <w:rPr>
          <w:lang w:val="ru-RU"/>
        </w:rPr>
        <w:t>режиме с устным переводом, а не в очном формате (IPBES/9/INF/24, таблица B-8).</w:t>
      </w:r>
    </w:p>
    <w:p w14:paraId="0DC5ABD3" w14:textId="65F17240" w:rsidR="007D2EDF" w:rsidRPr="00DB5FF7" w:rsidRDefault="00126DDD" w:rsidP="00B3727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d)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>Цель 4 по поддержке политики:</w:t>
      </w:r>
    </w:p>
    <w:p w14:paraId="735D8787" w14:textId="5BABDB4C" w:rsidR="007D2EDF" w:rsidRPr="00DB5FF7" w:rsidRDefault="00B37274" w:rsidP="00B3727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Цель 4 a): </w:t>
      </w:r>
      <w:r w:rsidR="00B04D88" w:rsidRPr="00DB5FF7">
        <w:rPr>
          <w:lang w:val="ru-RU"/>
        </w:rPr>
        <w:t>Углубленная работа в области инструментов политики, инструментов и методологий поддержки политики.</w:t>
      </w:r>
      <w:r w:rsidR="007D2EDF" w:rsidRPr="00DB5FF7">
        <w:rPr>
          <w:lang w:val="ru-RU"/>
        </w:rPr>
        <w:t xml:space="preserve"> Расходы были сокращены на 5000 долл. США, чтобы отразить запланированные мероприятия целевой группы (IPBES/9/INF/24, таблица B-9).</w:t>
      </w:r>
    </w:p>
    <w:p w14:paraId="662549FD" w14:textId="6E37CFC7" w:rsidR="007D2EDF" w:rsidRPr="00DB5FF7" w:rsidRDefault="00B37274" w:rsidP="00B3727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ii)</w:t>
      </w:r>
      <w:r w:rsidRPr="00DB5FF7">
        <w:rPr>
          <w:lang w:val="ru-RU"/>
        </w:rPr>
        <w:tab/>
      </w:r>
      <w:r w:rsidR="007D2EDF" w:rsidRPr="00DB5FF7">
        <w:rPr>
          <w:lang w:val="ru-RU"/>
        </w:rPr>
        <w:t xml:space="preserve">Цель 4 b): Углубленная работа в области сценариев и моделей биоразнообразия и экосистемных функций и услуг. Расходы были сокращены на 38 000 долл. США для учета запланированных мероприятий целевой группы и поддержки в натуральной форме, </w:t>
      </w:r>
      <w:r w:rsidR="007D2EDF" w:rsidRPr="00DB5FF7">
        <w:rPr>
          <w:lang w:val="ru-RU"/>
        </w:rPr>
        <w:lastRenderedPageBreak/>
        <w:t>полученной для проведения мероприятий целевой группы и совещания целевой группы (IPBES/9/INF/24, таблица B-10).</w:t>
      </w:r>
    </w:p>
    <w:bookmarkEnd w:id="16"/>
    <w:p w14:paraId="1EC65555" w14:textId="450B14F7" w:rsidR="007D2EDF" w:rsidRPr="00DB5FF7" w:rsidRDefault="00D72028" w:rsidP="00B37274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7D2EDF" w:rsidRPr="00DB5FF7">
        <w:rPr>
          <w:b/>
          <w:bCs/>
          <w:lang w:val="ru-RU"/>
        </w:rPr>
        <w:t>3.</w:t>
      </w:r>
      <w:r w:rsidR="007D2EDF" w:rsidRPr="00DB5FF7">
        <w:rPr>
          <w:b/>
          <w:bCs/>
          <w:lang w:val="ru-RU"/>
        </w:rPr>
        <w:tab/>
        <w:t>Секретариат</w:t>
      </w:r>
      <w:bookmarkStart w:id="18" w:name="_Hlk94200398"/>
    </w:p>
    <w:p w14:paraId="13E752D7" w14:textId="44046D33" w:rsidR="006A25CB" w:rsidRPr="00DB5FF7" w:rsidRDefault="00023012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19" w:name="_Hlk532743070"/>
      <w:bookmarkStart w:id="20" w:name="_Hlk98932090"/>
      <w:r w:rsidRPr="00DB5FF7">
        <w:rPr>
          <w:lang w:val="ru-RU"/>
        </w:rPr>
        <w:t>23.</w:t>
      </w:r>
      <w:r w:rsidRPr="00DB5FF7">
        <w:rPr>
          <w:lang w:val="ru-RU"/>
        </w:rPr>
        <w:tab/>
      </w:r>
      <w:r w:rsidR="006A25CB" w:rsidRPr="00DB5FF7">
        <w:rPr>
          <w:lang w:val="ru-RU"/>
        </w:rPr>
        <w:t>Бюро предлагает добавить одну должность в существующее штатное расписание секретариата и реклассифицировать одну существующую должность, как указано ниже:</w:t>
      </w:r>
    </w:p>
    <w:p w14:paraId="7ECD5921" w14:textId="4D69722C" w:rsidR="00BA7876" w:rsidRPr="00DB5FF7" w:rsidRDefault="00023012" w:rsidP="0002301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a)</w:t>
      </w:r>
      <w:r w:rsidRPr="00DB5FF7">
        <w:rPr>
          <w:lang w:val="ru-RU"/>
        </w:rPr>
        <w:tab/>
      </w:r>
      <w:r w:rsidR="00B04D88" w:rsidRPr="00DB5FF7">
        <w:rPr>
          <w:lang w:val="ru-RU"/>
        </w:rPr>
        <w:t xml:space="preserve">добавляется должность </w:t>
      </w:r>
      <w:r w:rsidR="00BA7876" w:rsidRPr="00DB5FF7">
        <w:rPr>
          <w:lang w:val="ru-RU"/>
        </w:rPr>
        <w:t>специалиста на уровне С-2 для младшего специалиста по вопросам общественной информации для выполнения обязанностей, связанных с планированием, коммуникацией и связью с «традиционными» средствами массовой информации (особенно с печатными и вещательными СМИ) и дальнейшего изучения возможностей расширения охвата и воздействия информационных мероприятий МПБЭУ. Эта должность рассматривается в качестве приоритетной для обеспечения роста и успешного использования традиционных СМИ, достигнутого за прошедшие четыре года, особенно после опубликования Доклада о глобальной оценке. Ежегодные стандартные расходы составят 130 700 долл. США;</w:t>
      </w:r>
    </w:p>
    <w:p w14:paraId="26E14000" w14:textId="46D53953" w:rsidR="00BA7876" w:rsidRPr="00DB5FF7" w:rsidRDefault="00023012" w:rsidP="0002301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b)</w:t>
      </w:r>
      <w:r w:rsidRPr="00DB5FF7">
        <w:rPr>
          <w:lang w:val="ru-RU"/>
        </w:rPr>
        <w:tab/>
      </w:r>
      <w:r w:rsidR="00BA7876" w:rsidRPr="00DB5FF7">
        <w:rPr>
          <w:lang w:val="ru-RU"/>
        </w:rPr>
        <w:t>реклассифицируется должность руководителя отдела информационного обеспечения с уровня С-4 до уровня С-5 с учетом возросших стратегических, оперативных и управленческих обязанностей вследствие очень значительного расширения функций секретариата, связанных с информационным обеспечением и привлечением к участию заинтересованных сторон. Уровень экспертных знаний и лидерства, который теперь требуется для координации, планирования проектов, их осуществления и последующей деятельности, соответствует более высокому классу должности. Эта реклассификация приведет к ежегодным дополнительным расходам в размере 4700 долл. США.</w:t>
      </w:r>
    </w:p>
    <w:p w14:paraId="029ED199" w14:textId="288B8FFC" w:rsidR="00BA7876" w:rsidRPr="00DB5FF7" w:rsidRDefault="00023012" w:rsidP="0002301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c)</w:t>
      </w:r>
      <w:r w:rsidRPr="00DB5FF7">
        <w:rPr>
          <w:lang w:val="ru-RU"/>
        </w:rPr>
        <w:tab/>
      </w:r>
      <w:r w:rsidR="00415E43" w:rsidRPr="00DB5FF7">
        <w:rPr>
          <w:lang w:val="ru-RU"/>
        </w:rPr>
        <w:t xml:space="preserve">органиграмма </w:t>
      </w:r>
      <w:r w:rsidR="00BA7876" w:rsidRPr="00DB5FF7">
        <w:rPr>
          <w:lang w:val="ru-RU"/>
        </w:rPr>
        <w:t>секретариата МПБЭУ приведена ниже на странице 20.</w:t>
      </w:r>
    </w:p>
    <w:p w14:paraId="035D337C" w14:textId="202D48EF" w:rsidR="00BA7876" w:rsidRPr="00DB5FF7" w:rsidRDefault="00023012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24.</w:t>
      </w:r>
      <w:r w:rsidRPr="00DB5FF7">
        <w:rPr>
          <w:lang w:val="ru-RU"/>
        </w:rPr>
        <w:tab/>
      </w:r>
      <w:r w:rsidR="00BA7876" w:rsidRPr="00DB5FF7">
        <w:rPr>
          <w:lang w:val="ru-RU"/>
        </w:rPr>
        <w:t>Кроме того, Бюро представит контактной группе по бюджету дальнейшие кадровые изменения, которые будет предложено ввести в действие после десятой сессии Пленума.</w:t>
      </w:r>
    </w:p>
    <w:bookmarkEnd w:id="18"/>
    <w:bookmarkEnd w:id="19"/>
    <w:p w14:paraId="6DFEE487" w14:textId="7725EDC7" w:rsidR="006A25CB" w:rsidRPr="00DB5FF7" w:rsidRDefault="00023012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25.</w:t>
      </w:r>
      <w:r w:rsidRPr="00DB5FF7">
        <w:rPr>
          <w:lang w:val="ru-RU"/>
        </w:rPr>
        <w:tab/>
      </w:r>
      <w:r w:rsidR="006A25CB" w:rsidRPr="00DB5FF7">
        <w:rPr>
          <w:lang w:val="ru-RU"/>
        </w:rPr>
        <w:t>Пересмотренные общие расходы секретариата в 2022 году были увеличены на 154</w:t>
      </w:r>
      <w:r w:rsidR="00415E43" w:rsidRPr="00DB5FF7">
        <w:rPr>
          <w:lang w:val="ru-RU"/>
        </w:rPr>
        <w:t> </w:t>
      </w:r>
      <w:r w:rsidR="006A25CB" w:rsidRPr="00DB5FF7">
        <w:rPr>
          <w:lang w:val="ru-RU"/>
        </w:rPr>
        <w:t>375</w:t>
      </w:r>
      <w:r w:rsidR="00415E43" w:rsidRPr="00DB5FF7">
        <w:rPr>
          <w:lang w:val="ru-RU"/>
        </w:rPr>
        <w:t> </w:t>
      </w:r>
      <w:r w:rsidR="006A25CB" w:rsidRPr="00DB5FF7">
        <w:rPr>
          <w:lang w:val="ru-RU"/>
        </w:rPr>
        <w:t>долл. США, чтобы отразить изменения, предложенные в вышеуказанном пункте, и увеличение стандартных расходов на содержание персонала Организации Объединенных Наций в 2022 году. Расходы на содержание нанятого персонала был</w:t>
      </w:r>
      <w:r w:rsidR="00E51CCD" w:rsidRPr="00DB5FF7">
        <w:rPr>
          <w:lang w:val="ru-RU"/>
        </w:rPr>
        <w:t xml:space="preserve">и </w:t>
      </w:r>
      <w:r w:rsidR="006A25CB" w:rsidRPr="00DB5FF7">
        <w:rPr>
          <w:lang w:val="ru-RU"/>
        </w:rPr>
        <w:t>пропорционально рассчитан</w:t>
      </w:r>
      <w:r w:rsidR="00E51CCD" w:rsidRPr="00DB5FF7">
        <w:rPr>
          <w:lang w:val="ru-RU"/>
        </w:rPr>
        <w:t xml:space="preserve">ы </w:t>
      </w:r>
      <w:r w:rsidR="006A25CB" w:rsidRPr="00DB5FF7">
        <w:rPr>
          <w:lang w:val="ru-RU"/>
        </w:rPr>
        <w:t>исходя из ожидаемого срока найма.</w:t>
      </w:r>
    </w:p>
    <w:p w14:paraId="6DC0DE15" w14:textId="5530180D" w:rsidR="005A1A65" w:rsidRPr="00036A74" w:rsidRDefault="00D72028" w:rsidP="00415E4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bookmarkStart w:id="21" w:name="_Toc521943252"/>
      <w:bookmarkEnd w:id="15"/>
      <w:bookmarkEnd w:id="20"/>
      <w:r w:rsidRPr="00DB5FF7">
        <w:rPr>
          <w:b/>
          <w:bCs/>
          <w:sz w:val="24"/>
          <w:szCs w:val="24"/>
          <w:lang w:val="ru-RU"/>
        </w:rPr>
        <w:tab/>
      </w:r>
      <w:r w:rsidR="005A1A65" w:rsidRPr="00DB5FF7">
        <w:rPr>
          <w:b/>
          <w:bCs/>
          <w:sz w:val="24"/>
          <w:szCs w:val="24"/>
          <w:lang w:val="ru-RU"/>
        </w:rPr>
        <w:t>B.</w:t>
      </w:r>
      <w:r w:rsidR="005A1A65" w:rsidRPr="00DB5FF7">
        <w:rPr>
          <w:b/>
          <w:bCs/>
          <w:sz w:val="24"/>
          <w:szCs w:val="24"/>
          <w:lang w:val="ru-RU"/>
        </w:rPr>
        <w:tab/>
      </w:r>
      <w:r w:rsidR="005A1A65" w:rsidRPr="00036A74">
        <w:rPr>
          <w:b/>
          <w:bCs/>
          <w:sz w:val="24"/>
          <w:szCs w:val="24"/>
          <w:lang w:val="ru-RU"/>
        </w:rPr>
        <w:t>Бюджет на 2023 год</w:t>
      </w:r>
      <w:bookmarkEnd w:id="21"/>
    </w:p>
    <w:p w14:paraId="6C0266D9" w14:textId="77C95653" w:rsidR="005A1A65" w:rsidRPr="00DB5FF7" w:rsidRDefault="00776001" w:rsidP="003A57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highlight w:val="cyan"/>
          <w:lang w:val="ru-RU"/>
        </w:rPr>
      </w:pPr>
      <w:bookmarkStart w:id="22" w:name="_Hlk94172028"/>
      <w:r w:rsidRPr="00036A74">
        <w:rPr>
          <w:lang w:val="ru-RU"/>
        </w:rPr>
        <w:t>26.</w:t>
      </w:r>
      <w:r w:rsidRPr="00036A74">
        <w:rPr>
          <w:lang w:val="ru-RU"/>
        </w:rPr>
        <w:tab/>
      </w:r>
      <w:r w:rsidR="00E15911" w:rsidRPr="00036A74">
        <w:rPr>
          <w:lang w:val="ru-RU"/>
        </w:rPr>
        <w:t>В решении МПБЭУ-8/4 Пленум утвердил предварительный бюджет на 2023 год в размере 9</w:t>
      </w:r>
      <w:r w:rsidR="00415E43" w:rsidRPr="00036A74">
        <w:rPr>
          <w:lang w:val="ru-RU"/>
        </w:rPr>
        <w:t> </w:t>
      </w:r>
      <w:r w:rsidR="00E15911" w:rsidRPr="00036A74">
        <w:rPr>
          <w:lang w:val="ru-RU"/>
        </w:rPr>
        <w:t>860</w:t>
      </w:r>
      <w:r w:rsidR="00415E43" w:rsidRPr="00036A74">
        <w:rPr>
          <w:lang w:val="ru-RU"/>
        </w:rPr>
        <w:t> </w:t>
      </w:r>
      <w:r w:rsidR="00E15911" w:rsidRPr="00036A74">
        <w:rPr>
          <w:lang w:val="ru-RU"/>
        </w:rPr>
        <w:t xml:space="preserve">670 долл. США, как указано в таблице 10 приложения к этому решению. В таблице 7 представлен пересмотренный бюджет, предложенный на 2023 год, наряду с предварительным бюджетом на 2023 год, утвержденным Пленумом на его восьмой сессии. Предлагаемый пересмотренный бюджет, составляющий 10,1 млн долл. США, на 0,2 млн долл. США превышает предварительный бюджет, утвержденный Пленумом. Информация о конкретных изменениях изложена в пунктах ниже. </w:t>
      </w:r>
    </w:p>
    <w:p w14:paraId="1C1B4B27" w14:textId="5EC9684D" w:rsidR="007A077D" w:rsidRPr="00DB5FF7" w:rsidRDefault="007A077D" w:rsidP="005C5F22">
      <w:pPr>
        <w:pStyle w:val="Titletable"/>
        <w:keepNext w:val="0"/>
        <w:keepLines w:val="0"/>
        <w:tabs>
          <w:tab w:val="clear" w:pos="624"/>
        </w:tabs>
        <w:rPr>
          <w:rFonts w:eastAsia="Calibri"/>
          <w:b w:val="0"/>
          <w:bCs w:val="0"/>
          <w:lang w:val="ru-RU"/>
        </w:rPr>
      </w:pPr>
      <w:bookmarkStart w:id="23" w:name="_Hlk94172045"/>
      <w:bookmarkEnd w:id="22"/>
      <w:r w:rsidRPr="00DB5FF7">
        <w:rPr>
          <w:b w:val="0"/>
          <w:bCs w:val="0"/>
          <w:lang w:val="ru-RU"/>
        </w:rPr>
        <w:t>Таблица 7</w:t>
      </w:r>
      <w:r w:rsidRPr="00DB5FF7">
        <w:rPr>
          <w:lang w:val="ru-RU"/>
        </w:rPr>
        <w:t xml:space="preserve"> </w:t>
      </w:r>
      <w:r w:rsidR="005C5F22" w:rsidRPr="00DB5FF7">
        <w:rPr>
          <w:lang w:val="ru-RU"/>
        </w:rPr>
        <w:br/>
      </w:r>
      <w:r w:rsidRPr="00DB5FF7">
        <w:rPr>
          <w:lang w:val="ru-RU"/>
        </w:rPr>
        <w:t xml:space="preserve">Бюджет на 2023 год </w:t>
      </w:r>
      <w:r w:rsidR="005C5F22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</w:p>
    <w:tbl>
      <w:tblPr>
        <w:tblW w:w="946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6"/>
        <w:gridCol w:w="1838"/>
        <w:gridCol w:w="1696"/>
        <w:gridCol w:w="1129"/>
      </w:tblGrid>
      <w:tr w:rsidR="007A077D" w:rsidRPr="00DB5FF7" w14:paraId="0095929F" w14:textId="77777777" w:rsidTr="008B5592">
        <w:trPr>
          <w:trHeight w:val="227"/>
          <w:tblHeader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F847FC6" w14:textId="77777777" w:rsidR="007A077D" w:rsidRPr="00DB5FF7" w:rsidRDefault="007A077D" w:rsidP="008B5592">
            <w:pPr>
              <w:pStyle w:val="Normal-pool"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926BBB9" w14:textId="11BF8723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Предварительный бюджет, 2023 год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DFC9E84" w14:textId="7BB012EB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Пересмотренный бюджет, 2023 год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F5A26F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Изменение</w:t>
            </w:r>
          </w:p>
        </w:tc>
      </w:tr>
      <w:tr w:rsidR="007A077D" w:rsidRPr="00DB5FF7" w14:paraId="35594EEB" w14:textId="77777777" w:rsidTr="008B5592">
        <w:trPr>
          <w:trHeight w:val="227"/>
          <w:jc w:val="right"/>
        </w:trPr>
        <w:tc>
          <w:tcPr>
            <w:tcW w:w="9496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69CC8" w14:textId="2D4F92E8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A077D" w:rsidRPr="00DB5FF7" w14:paraId="204E072A" w14:textId="77777777" w:rsidTr="008B5592">
        <w:trPr>
          <w:trHeight w:val="227"/>
          <w:jc w:val="right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55D6D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1.1 Сессии Пленума</w:t>
            </w:r>
          </w:p>
        </w:tc>
      </w:tr>
      <w:tr w:rsidR="007A077D" w:rsidRPr="00DB5FF7" w14:paraId="51946DF5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88E8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Путевые расходы участников десятой сессии (путевые расходы и суточные)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2246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500 000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F0C2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500 000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339FC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0C17F39A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421F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46B3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830 000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E40C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830 000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34E8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4A20CD2D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8FFAA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4D062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65 000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1F3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65 000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92BC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3CFA25C1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C226B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1525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100 000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19E6A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100 000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7202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60A0EE75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73AEC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C5975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1 495 000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30C2A8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1 495 000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A8891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  <w:tr w:rsidR="007A077D" w:rsidRPr="00A459ED" w14:paraId="63C25F03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8DEF0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Сессии Бюро и Многодисциплинарной группы экспертов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6E4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C858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C729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</w:p>
        </w:tc>
      </w:tr>
      <w:tr w:rsidR="007A077D" w:rsidRPr="00DB5FF7" w14:paraId="119A817C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DE3E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>Путевые и конференционные расходы участников одной сессии Бюро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1B66F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70 900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85D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35 450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C11FA" w14:textId="03154174" w:rsidR="007A077D" w:rsidRPr="00DB5FF7" w:rsidRDefault="00AC4FE7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(35 450)</w:t>
            </w:r>
          </w:p>
        </w:tc>
      </w:tr>
      <w:tr w:rsidR="007A077D" w:rsidRPr="00DB5FF7" w14:paraId="5BE7BAB0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62778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одной сессии МГЭ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513F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170 000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CB23F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85 000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AECC7D" w14:textId="10DCAD42" w:rsidR="007A077D" w:rsidRPr="00DB5FF7" w:rsidRDefault="00AC4FE7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(85 000)</w:t>
            </w:r>
          </w:p>
        </w:tc>
      </w:tr>
      <w:tr w:rsidR="007A077D" w:rsidRPr="00DB5FF7" w14:paraId="74DAFB77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F1E5A0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 экспертов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31659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240 900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7D2B6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120 450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F6C470" w14:textId="071076F5" w:rsidR="007A077D" w:rsidRPr="00DB5FF7" w:rsidRDefault="00437C2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(120 450)</w:t>
            </w:r>
          </w:p>
        </w:tc>
      </w:tr>
      <w:tr w:rsidR="007A077D" w:rsidRPr="00DB5FF7" w14:paraId="487CDD10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DEAF6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1.3 Расходы на поездки Председателя в качестве представителя МПБЭУ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B940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25 000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B381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25 000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2EEB9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5E39532C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98EF2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DCC7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1 760 900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A5A2E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1 640 450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28C32" w14:textId="0E386F9A" w:rsidR="007A077D" w:rsidRPr="00DB5FF7" w:rsidRDefault="00437C2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(120 450)</w:t>
            </w:r>
          </w:p>
        </w:tc>
      </w:tr>
      <w:tr w:rsidR="007A077D" w:rsidRPr="00DB5FF7" w14:paraId="1051110C" w14:textId="77777777" w:rsidTr="008B5592">
        <w:trPr>
          <w:trHeight w:val="227"/>
          <w:jc w:val="right"/>
        </w:trPr>
        <w:tc>
          <w:tcPr>
            <w:tcW w:w="9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A64F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2. Осуществление программы работы </w:t>
            </w:r>
          </w:p>
        </w:tc>
      </w:tr>
      <w:tr w:rsidR="007A077D" w:rsidRPr="00A459ED" w14:paraId="723E7437" w14:textId="77777777" w:rsidTr="008B5592">
        <w:trPr>
          <w:trHeight w:val="227"/>
          <w:jc w:val="right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7C5DD" w14:textId="003D575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</w:tr>
      <w:tr w:rsidR="007A077D" w:rsidRPr="00DB5FF7" w14:paraId="7D938CAC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6661" w14:textId="2CD2ACF8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ПР1 – 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6F9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352 500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608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302 500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D3E9" w14:textId="6BEE32A5" w:rsidR="007A077D" w:rsidRPr="00DB5FF7" w:rsidRDefault="00437C2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(50 000)</w:t>
            </w:r>
          </w:p>
        </w:tc>
      </w:tr>
      <w:tr w:rsidR="007A077D" w:rsidRPr="00DB5FF7" w14:paraId="45914D5F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88AC94" w14:textId="1FFF91D0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ПР1 – Результат 3 b) ii) </w:t>
            </w:r>
            <w:r w:rsidR="009D2E6D" w:rsidRPr="009D2E6D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инвазивных чужеродных видов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17A9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352 500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D9B27F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302 500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A1ADB2" w14:textId="7704C030" w:rsidR="007A077D" w:rsidRPr="00DB5FF7" w:rsidRDefault="00437C2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(50 000)</w:t>
            </w:r>
          </w:p>
        </w:tc>
      </w:tr>
      <w:tr w:rsidR="007A077D" w:rsidRPr="00DB5FF7" w14:paraId="2F5D45F7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208D4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9AC9E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352 500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D0101F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302 500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77696" w14:textId="7A336340" w:rsidR="007A077D" w:rsidRPr="00DB5FF7" w:rsidRDefault="00437C2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(50 000)</w:t>
            </w:r>
          </w:p>
        </w:tc>
      </w:tr>
      <w:tr w:rsidR="007A077D" w:rsidRPr="00A459ED" w14:paraId="11A94A8E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1D6BE" w14:textId="4C4C5575" w:rsidR="007A077D" w:rsidRPr="009D2E6D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9D2E6D">
              <w:rPr>
                <w:b/>
                <w:bCs/>
                <w:sz w:val="18"/>
                <w:szCs w:val="18"/>
                <w:lang w:val="ru-RU"/>
              </w:rPr>
              <w:t>Часть B: Скользящая программа работы на период до 2030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11D6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11E46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353FA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7A077D" w:rsidRPr="00DB5FF7" w14:paraId="288482C9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DEDEC" w14:textId="6273495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Цель 1: Оценка </w:t>
            </w:r>
            <w:r w:rsidR="001D12B6" w:rsidRPr="001D12B6">
              <w:rPr>
                <w:b/>
                <w:bCs/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436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1 860 750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FFD5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1 730 050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8A89" w14:textId="0B7D71DB" w:rsidR="007A077D" w:rsidRPr="00DB5FF7" w:rsidRDefault="00DC1089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(130 700)</w:t>
            </w:r>
          </w:p>
        </w:tc>
      </w:tr>
      <w:tr w:rsidR="007A077D" w:rsidRPr="00DB5FF7" w14:paraId="00E3301D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2AC3" w14:textId="3E4470E8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a) </w:t>
            </w:r>
            <w:r w:rsidR="009D2E6D" w:rsidRPr="009D2E6D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взаимосвязей между биоразнообразием, водными ресурсами, продовольствием и здоровьем (оценка совокупности)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7818F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682 500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3B91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797 300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403D1" w14:textId="42B4B3B6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114 800</w:t>
            </w:r>
          </w:p>
        </w:tc>
      </w:tr>
      <w:tr w:rsidR="007A077D" w:rsidRPr="00DB5FF7" w14:paraId="6DC21EEE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6B14" w14:textId="517405C1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с) </w:t>
            </w:r>
            <w:r w:rsidR="009D2E6D" w:rsidRPr="009D2E6D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 года (оценка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преобразовательных изменений)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ADFE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872 500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8B270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476 250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6DFB" w14:textId="2CB35B48" w:rsidR="007A077D" w:rsidRPr="00DB5FF7" w:rsidRDefault="00DC1089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(396 250)</w:t>
            </w:r>
          </w:p>
        </w:tc>
      </w:tr>
      <w:tr w:rsidR="007A077D" w:rsidRPr="00DB5FF7" w14:paraId="3FE933E2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98E44" w14:textId="3C05C12A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d) </w:t>
            </w:r>
            <w:r w:rsidR="009D2E6D" w:rsidRPr="009D2E6D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Методологическая 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воздействия хозяйственной деятельности на биоразнообразие и обеспечиваемый природой вклад на благо человека и зависимости от них (оценка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хозяйственной деятельности и биоразнообразия)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9FA5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305 750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47B9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311 500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4252" w14:textId="41B41EB2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5 750</w:t>
            </w:r>
          </w:p>
        </w:tc>
      </w:tr>
      <w:tr w:rsidR="007A077D" w:rsidRPr="00DB5FF7" w14:paraId="39C1CD18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84049" w14:textId="23C80D25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e) </w:t>
            </w:r>
            <w:r w:rsidR="009D2E6D" w:rsidRPr="009D2E6D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Вторая глобальная оценка </w:t>
            </w:r>
            <w:r w:rsidR="001D12B6" w:rsidRPr="001D12B6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биоразнообразия и экосистемных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732E5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85721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145 000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361F5" w14:textId="30075C99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145 000</w:t>
            </w:r>
          </w:p>
        </w:tc>
      </w:tr>
      <w:tr w:rsidR="007A077D" w:rsidRPr="00DB5FF7" w14:paraId="15C388E9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EA6F" w14:textId="25781946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2: Создание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8090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759 000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3DECC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522 500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6DA5A" w14:textId="58AFC3D7" w:rsidR="007A077D" w:rsidRPr="00DB5FF7" w:rsidRDefault="00DC1089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(236 500)</w:t>
            </w:r>
          </w:p>
        </w:tc>
      </w:tr>
      <w:tr w:rsidR="007A077D" w:rsidRPr="00DB5FF7" w14:paraId="1BC6263E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820CC" w14:textId="02FF4B6C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2 a) </w:t>
            </w:r>
            <w:r w:rsidR="00DC4B84" w:rsidRP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Активизация обучения и </w:t>
            </w:r>
            <w:r w:rsidR="001F116B" w:rsidRPr="00DB5FF7">
              <w:rPr>
                <w:sz w:val="18"/>
                <w:szCs w:val="18"/>
                <w:lang w:val="ru-RU"/>
              </w:rPr>
              <w:t>участия</w:t>
            </w:r>
            <w:r w:rsidR="00DC4B84">
              <w:rPr>
                <w:sz w:val="18"/>
                <w:szCs w:val="18"/>
                <w:lang w:val="ru-RU"/>
              </w:rPr>
              <w:t>;</w:t>
            </w:r>
            <w:r w:rsidR="001F116B" w:rsidRPr="00DB5FF7">
              <w:rPr>
                <w:sz w:val="18"/>
                <w:szCs w:val="18"/>
                <w:lang w:val="ru-RU"/>
              </w:rPr>
              <w:t xml:space="preserve"> </w:t>
            </w:r>
            <w:r w:rsidR="00DC4B84">
              <w:rPr>
                <w:sz w:val="18"/>
                <w:szCs w:val="18"/>
                <w:lang w:val="ru-RU"/>
              </w:rPr>
              <w:t>ц</w:t>
            </w:r>
            <w:r w:rsidR="001F116B" w:rsidRPr="00DB5FF7">
              <w:rPr>
                <w:sz w:val="18"/>
                <w:szCs w:val="18"/>
                <w:lang w:val="ru-RU"/>
              </w:rPr>
              <w:t>ель</w:t>
            </w:r>
            <w:r w:rsidRPr="00DB5FF7">
              <w:rPr>
                <w:sz w:val="18"/>
                <w:szCs w:val="18"/>
                <w:lang w:val="ru-RU"/>
              </w:rPr>
              <w:t xml:space="preserve"> 2 b)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Содействие доступу к экспертным знаниям и информации </w:t>
            </w:r>
            <w:r w:rsidR="00861A39" w:rsidRPr="00DB5FF7">
              <w:rPr>
                <w:sz w:val="18"/>
                <w:szCs w:val="18"/>
                <w:lang w:val="ru-RU"/>
              </w:rPr>
              <w:t xml:space="preserve">и </w:t>
            </w:r>
            <w:r w:rsidR="00DC4B84">
              <w:rPr>
                <w:sz w:val="18"/>
                <w:szCs w:val="18"/>
                <w:lang w:val="ru-RU"/>
              </w:rPr>
              <w:t>ц</w:t>
            </w:r>
            <w:r w:rsidR="00861A39" w:rsidRPr="00DB5FF7">
              <w:rPr>
                <w:sz w:val="18"/>
                <w:szCs w:val="18"/>
                <w:lang w:val="ru-RU"/>
              </w:rPr>
              <w:t>ель 2</w:t>
            </w:r>
            <w:r w:rsidRPr="00DB5FF7">
              <w:rPr>
                <w:sz w:val="18"/>
                <w:szCs w:val="18"/>
                <w:lang w:val="ru-RU"/>
              </w:rPr>
              <w:t xml:space="preserve"> c)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национального и регионального потенциала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F6E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759 000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7F4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522 500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1A77" w14:textId="0DD0D4CC" w:rsidR="007A077D" w:rsidRPr="00DB5FF7" w:rsidRDefault="00DC1089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(236 500)</w:t>
            </w:r>
          </w:p>
        </w:tc>
      </w:tr>
      <w:tr w:rsidR="007A077D" w:rsidRPr="00DB5FF7" w14:paraId="23DDD337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5D84A" w14:textId="0B6E550B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3: Укрепление основ знаний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75877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553 000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8EF2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712 000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D98DB" w14:textId="6CAD45F1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159 000</w:t>
            </w:r>
          </w:p>
        </w:tc>
      </w:tr>
      <w:tr w:rsidR="007A077D" w:rsidRPr="00DB5FF7" w14:paraId="63D1EEA4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ADAA" w14:textId="07B2986B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a)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знаний и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0D9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268 000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B0C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293 000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34745" w14:textId="7F65A9CA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25 000</w:t>
            </w:r>
          </w:p>
        </w:tc>
      </w:tr>
      <w:tr w:rsidR="007A077D" w:rsidRPr="00DB5FF7" w14:paraId="0CBF2838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CFBD9" w14:textId="0390C6C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b)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Более широкое признание систем знаний коренного и местного населения и работа с ними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6761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285 000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8F33F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419 000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66DE" w14:textId="0ED8CF09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134 000</w:t>
            </w:r>
          </w:p>
        </w:tc>
      </w:tr>
      <w:tr w:rsidR="007A077D" w:rsidRPr="00DB5FF7" w14:paraId="6A350B0F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B075" w14:textId="2E8B5421" w:rsidR="007A077D" w:rsidRPr="00DB5FF7" w:rsidRDefault="007A077D" w:rsidP="008B5592">
            <w:pPr>
              <w:pStyle w:val="Normal-pool"/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4: Поддержка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3041" w14:textId="77777777" w:rsidR="007A077D" w:rsidRPr="00DB5FF7" w:rsidRDefault="007A077D" w:rsidP="008B5592">
            <w:pPr>
              <w:pStyle w:val="Normal-pool"/>
              <w:keepNext/>
              <w:keepLines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739 000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3E67C" w14:textId="77777777" w:rsidR="007A077D" w:rsidRPr="00DB5FF7" w:rsidRDefault="007A077D" w:rsidP="008B5592">
            <w:pPr>
              <w:pStyle w:val="Normal-pool"/>
              <w:keepNext/>
              <w:keepLines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750 000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F7B6" w14:textId="248B1F1A" w:rsidR="007A077D" w:rsidRPr="00DB5FF7" w:rsidRDefault="007A077D" w:rsidP="008B5592">
            <w:pPr>
              <w:pStyle w:val="Normal-pool"/>
              <w:keepNext/>
              <w:keepLines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11 000</w:t>
            </w:r>
          </w:p>
        </w:tc>
      </w:tr>
      <w:tr w:rsidR="007A077D" w:rsidRPr="00DB5FF7" w14:paraId="1FB416FF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627BA" w14:textId="337EAF5E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a)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инструментов политики, инструментов и методологий поддержки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EC5E9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244 000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767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244 000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C0EE5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2A556AE6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30A21" w14:textId="78066DC3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b)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Углубленная работа в области сценариев и моделей биоразнообразия и экосистемных функций и услуг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8777E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260 000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FF02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271 000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A838" w14:textId="70EE06FF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11 000</w:t>
            </w:r>
          </w:p>
        </w:tc>
      </w:tr>
      <w:tr w:rsidR="007A077D" w:rsidRPr="00DB5FF7" w14:paraId="648682AC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2CB61" w14:textId="0CCFDCC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c): </w:t>
            </w:r>
            <w:r w:rsidR="00DC4B8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по вопросам разнообразных ценностей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10933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235 000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D5E0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235 000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BEE0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786EEDFE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DE86" w14:textId="70A6EA75" w:rsidR="007A077D" w:rsidRPr="00F53604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F53604">
              <w:rPr>
                <w:b/>
                <w:bCs/>
                <w:sz w:val="18"/>
                <w:szCs w:val="18"/>
                <w:lang w:val="ru-RU"/>
              </w:rPr>
              <w:t>Цель 5</w:t>
            </w:r>
            <w:r w:rsidR="00F53604" w:rsidRPr="00F53604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F53604">
              <w:rPr>
                <w:b/>
                <w:bCs/>
                <w:sz w:val="18"/>
                <w:szCs w:val="18"/>
                <w:lang w:val="ru-RU"/>
              </w:rPr>
              <w:t xml:space="preserve"> Информационное обеспечение и взаимодействие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86C9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280 000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A68E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280 000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E2A7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6B04022E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AD147F" w14:textId="4437382C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a) </w:t>
            </w:r>
            <w:r w:rsidR="00F5360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информационного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F82347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250 000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6E3E2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250 000 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530C19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4E4B9622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49C85" w14:textId="410B55D4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lastRenderedPageBreak/>
              <w:t xml:space="preserve">Цель 5 c) </w:t>
            </w:r>
            <w:r w:rsidR="00F53604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взаимодействия с заинтересованными сторонами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54CE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30 000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3B7F8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30 000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58992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0</w:t>
            </w:r>
          </w:p>
        </w:tc>
      </w:tr>
      <w:tr w:rsidR="007A077D" w:rsidRPr="00DB5FF7" w14:paraId="55BC3384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B6600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14EB10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4 191 750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A8F38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3 994 550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518FC" w14:textId="15C2261E" w:rsidR="007A077D" w:rsidRPr="00DB5FF7" w:rsidRDefault="00DC1089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(197 200)</w:t>
            </w:r>
          </w:p>
        </w:tc>
      </w:tr>
      <w:tr w:rsidR="007A077D" w:rsidRPr="00DB5FF7" w14:paraId="632793F2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114318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47B807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4 544 250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BA2E2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4 297 050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496BC" w14:textId="45831AAF" w:rsidR="007A077D" w:rsidRPr="00DB5FF7" w:rsidRDefault="00DC1089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(247 200)</w:t>
            </w:r>
          </w:p>
        </w:tc>
      </w:tr>
      <w:tr w:rsidR="007A077D" w:rsidRPr="00DB5FF7" w14:paraId="0F357FE5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891A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3. Секретариат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F6A4A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4311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2D580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7A077D" w:rsidRPr="00DB5FF7" w14:paraId="7B890962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78395A" w14:textId="75161F60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3.1 Персонал </w:t>
            </w:r>
            <w:r w:rsidR="00F53604">
              <w:rPr>
                <w:sz w:val="18"/>
                <w:szCs w:val="18"/>
                <w:lang w:val="ru-RU"/>
              </w:rPr>
              <w:t>с</w:t>
            </w:r>
            <w:r w:rsidRPr="00DB5FF7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93CFE4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2 504 100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F38F56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3 035 000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CE89CB" w14:textId="5B35D3F9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530 900</w:t>
            </w:r>
          </w:p>
        </w:tc>
      </w:tr>
      <w:tr w:rsidR="007A077D" w:rsidRPr="00DB5FF7" w14:paraId="272F1B84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39F03B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1FC8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321 000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25D07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346 000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7AB30" w14:textId="37D6086B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25 000</w:t>
            </w:r>
          </w:p>
        </w:tc>
      </w:tr>
      <w:tr w:rsidR="007A077D" w:rsidRPr="00DB5FF7" w14:paraId="53A5A009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F70F1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CAD28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2 825 100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BCF0B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3 381 000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2A80C" w14:textId="0E4C5AA4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555 900</w:t>
            </w:r>
          </w:p>
        </w:tc>
      </w:tr>
      <w:tr w:rsidR="007A077D" w:rsidRPr="00DB5FF7" w14:paraId="5FD6490D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964A5" w14:textId="051A9AC3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(1+2+3)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6CC94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9 130 250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334445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9 318 500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F0A98" w14:textId="5F50578F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188 250</w:t>
            </w:r>
          </w:p>
        </w:tc>
      </w:tr>
      <w:tr w:rsidR="007A077D" w:rsidRPr="00DB5FF7" w14:paraId="731DF667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BD5DC7" w14:textId="77777777" w:rsidR="007A077D" w:rsidRPr="00DB5FF7" w:rsidRDefault="007A077D" w:rsidP="008B5592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программную поддержку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35DE8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730 420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6531E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745 480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DF6476" w14:textId="1CD70CCA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15 060</w:t>
            </w:r>
          </w:p>
        </w:tc>
      </w:tr>
      <w:tr w:rsidR="007A077D" w:rsidRPr="00DB5FF7" w14:paraId="67ADD86B" w14:textId="77777777" w:rsidTr="008B5592">
        <w:trPr>
          <w:trHeight w:val="227"/>
          <w:jc w:val="right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F82D137" w14:textId="77777777" w:rsidR="007A077D" w:rsidRPr="00DB5FF7" w:rsidRDefault="007A077D" w:rsidP="008B5592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38A1184D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9 860 670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172E1C57" w14:textId="77777777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10 063 980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F01EB54" w14:textId="39DAD03D" w:rsidR="007A077D" w:rsidRPr="00DB5FF7" w:rsidRDefault="007A077D" w:rsidP="008B5592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203 310</w:t>
            </w:r>
          </w:p>
        </w:tc>
      </w:tr>
    </w:tbl>
    <w:p w14:paraId="58052354" w14:textId="3117A023" w:rsidR="003F46DE" w:rsidRPr="00DB5FF7" w:rsidRDefault="00D72028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before="240"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646163" w:rsidRPr="00DB5FF7">
        <w:rPr>
          <w:b/>
          <w:bCs/>
          <w:lang w:val="ru-RU"/>
        </w:rPr>
        <w:t>1.</w:t>
      </w:r>
      <w:r w:rsidR="00646163" w:rsidRPr="00DB5FF7">
        <w:rPr>
          <w:b/>
          <w:bCs/>
          <w:lang w:val="ru-RU"/>
        </w:rPr>
        <w:tab/>
        <w:t>Совещания органов МПБЭУ</w:t>
      </w:r>
    </w:p>
    <w:p w14:paraId="40BA5E7E" w14:textId="504A8379" w:rsidR="003F46DE" w:rsidRPr="00DB5FF7" w:rsidRDefault="009B2E67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27.</w:t>
      </w:r>
      <w:r w:rsidRPr="00DB5FF7">
        <w:rPr>
          <w:lang w:val="ru-RU"/>
        </w:rPr>
        <w:tab/>
      </w:r>
      <w:r w:rsidR="00DE28F3" w:rsidRPr="00DB5FF7">
        <w:rPr>
          <w:lang w:val="ru-RU"/>
        </w:rPr>
        <w:t xml:space="preserve">Как и в 2022 году, Междисциплинарная группа экспертов и Бюро постановили проводить ежегодно одно очное заседание и одно заседание в </w:t>
      </w:r>
      <w:r w:rsidR="00806392" w:rsidRPr="00DB5FF7">
        <w:rPr>
          <w:lang w:val="ru-RU"/>
        </w:rPr>
        <w:t>онлайн</w:t>
      </w:r>
      <w:r w:rsidR="00806392">
        <w:rPr>
          <w:lang w:val="ru-RU"/>
        </w:rPr>
        <w:t>-</w:t>
      </w:r>
      <w:r w:rsidR="00DE28F3" w:rsidRPr="00DB5FF7">
        <w:rPr>
          <w:lang w:val="ru-RU"/>
        </w:rPr>
        <w:t xml:space="preserve">режиме вместо двух очных заседаний. Это позволяет сократить расходы на 120 450 долл. США. </w:t>
      </w:r>
    </w:p>
    <w:p w14:paraId="48C7F039" w14:textId="72672A64" w:rsidR="003F46DE" w:rsidRPr="00DB5FF7" w:rsidRDefault="00D72028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646163" w:rsidRPr="00DB5FF7">
        <w:rPr>
          <w:b/>
          <w:bCs/>
          <w:lang w:val="ru-RU"/>
        </w:rPr>
        <w:t>2.</w:t>
      </w:r>
      <w:r w:rsidR="00646163" w:rsidRPr="00DB5FF7">
        <w:rPr>
          <w:b/>
          <w:bCs/>
          <w:lang w:val="ru-RU"/>
        </w:rPr>
        <w:tab/>
        <w:t>Осуществление программы работы</w:t>
      </w:r>
    </w:p>
    <w:p w14:paraId="14E2B34C" w14:textId="7AD229B2" w:rsidR="003F46DE" w:rsidRPr="00DB5FF7" w:rsidRDefault="00D72028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bookmarkStart w:id="24" w:name="_Hlk101004422"/>
      <w:r w:rsidRPr="00DB5FF7">
        <w:rPr>
          <w:b/>
          <w:bCs/>
          <w:lang w:val="ru-RU"/>
        </w:rPr>
        <w:tab/>
      </w:r>
      <w:r w:rsidR="003F46DE" w:rsidRPr="00DB5FF7">
        <w:rPr>
          <w:b/>
          <w:bCs/>
          <w:lang w:val="ru-RU"/>
        </w:rPr>
        <w:t>a)</w:t>
      </w:r>
      <w:r w:rsidR="003F46DE" w:rsidRPr="00DB5FF7">
        <w:rPr>
          <w:b/>
          <w:bCs/>
          <w:lang w:val="ru-RU"/>
        </w:rPr>
        <w:tab/>
        <w:t>Часть А: Первая программа работы</w:t>
      </w:r>
    </w:p>
    <w:bookmarkEnd w:id="24"/>
    <w:p w14:paraId="3330888C" w14:textId="4CACF9A4" w:rsidR="005A1A65" w:rsidRPr="00DB5FF7" w:rsidRDefault="007E34F8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28.</w:t>
      </w:r>
      <w:r w:rsidRPr="00DB5FF7">
        <w:rPr>
          <w:lang w:val="ru-RU"/>
        </w:rPr>
        <w:tab/>
      </w:r>
      <w:r w:rsidR="008D1D95" w:rsidRPr="00DB5FF7">
        <w:rPr>
          <w:lang w:val="ru-RU"/>
        </w:rPr>
        <w:t xml:space="preserve">Предлагается сократить расходы на часть А программы работы, касающуюся оценки </w:t>
      </w:r>
      <w:r w:rsidR="001D12B6" w:rsidRPr="001D12B6">
        <w:rPr>
          <w:lang w:val="ru-RU"/>
        </w:rPr>
        <w:t xml:space="preserve">по вопросам </w:t>
      </w:r>
      <w:r w:rsidR="008D1D95" w:rsidRPr="00DB5FF7">
        <w:rPr>
          <w:lang w:val="ru-RU"/>
        </w:rPr>
        <w:t>инвазивных чужеродных видов, на 50 000 долл. США в результате выделения этой суммы в 2022 году на первоначальные расходы, связанные с оформлением, составлением макета, распространением и информационно-просветительской работой в преддверии начала проведения оценки (IPBES/9/INF/24, таблица A-1).</w:t>
      </w:r>
    </w:p>
    <w:p w14:paraId="20A9CA0F" w14:textId="6B969D1A" w:rsidR="007F100A" w:rsidRPr="00DB5FF7" w:rsidRDefault="00D72028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7F100A" w:rsidRPr="00DB5FF7">
        <w:rPr>
          <w:b/>
          <w:bCs/>
          <w:lang w:val="ru-RU"/>
        </w:rPr>
        <w:t>b)</w:t>
      </w:r>
      <w:r w:rsidR="007F100A" w:rsidRPr="00DB5FF7">
        <w:rPr>
          <w:b/>
          <w:bCs/>
          <w:lang w:val="ru-RU"/>
        </w:rPr>
        <w:tab/>
        <w:t>Часть B: Скользящая программа работы на период до 2030 года</w:t>
      </w:r>
    </w:p>
    <w:p w14:paraId="171B80AB" w14:textId="1259EFC3" w:rsidR="005A1A65" w:rsidRPr="00DB5FF7" w:rsidRDefault="007E34F8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29.</w:t>
      </w:r>
      <w:r w:rsidRPr="00DB5FF7">
        <w:rPr>
          <w:lang w:val="ru-RU"/>
        </w:rPr>
        <w:tab/>
      </w:r>
      <w:r w:rsidR="006B35E0" w:rsidRPr="00DB5FF7">
        <w:rPr>
          <w:lang w:val="ru-RU"/>
        </w:rPr>
        <w:t xml:space="preserve">Предлагается внести следующие корректировки в часть В программы работы, что соответствует общему сокращению на 0,2 млн </w:t>
      </w:r>
      <w:r w:rsidR="008C1819" w:rsidRPr="00DB5FF7">
        <w:rPr>
          <w:lang w:val="ru-RU"/>
        </w:rPr>
        <w:t>долл. США</w:t>
      </w:r>
      <w:r w:rsidR="006B35E0" w:rsidRPr="00DB5FF7">
        <w:rPr>
          <w:lang w:val="ru-RU"/>
        </w:rPr>
        <w:t>:</w:t>
      </w:r>
    </w:p>
    <w:p w14:paraId="1523D0AD" w14:textId="1DC9DFDB" w:rsidR="005A1A65" w:rsidRPr="00DB5FF7" w:rsidRDefault="007E34F8" w:rsidP="007E34F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a)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 xml:space="preserve">Цель 1 по оценке </w:t>
      </w:r>
      <w:r w:rsidR="001D12B6" w:rsidRPr="001D12B6">
        <w:rPr>
          <w:lang w:val="ru-RU"/>
        </w:rPr>
        <w:t xml:space="preserve">по вопросам </w:t>
      </w:r>
      <w:r w:rsidR="005A1A65" w:rsidRPr="00DB5FF7">
        <w:rPr>
          <w:lang w:val="ru-RU"/>
        </w:rPr>
        <w:t xml:space="preserve">знаний: </w:t>
      </w:r>
    </w:p>
    <w:p w14:paraId="1A094B4D" w14:textId="521A71BF" w:rsidR="005A1A65" w:rsidRPr="00DB5FF7" w:rsidRDefault="007E34F8" w:rsidP="007E34F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>Результат 1 a)</w:t>
      </w:r>
      <w:r w:rsidR="00B60E9F">
        <w:rPr>
          <w:lang w:val="ru-RU"/>
        </w:rPr>
        <w:t>:</w:t>
      </w:r>
      <w:r w:rsidR="005A1A65" w:rsidRPr="00DB5FF7">
        <w:rPr>
          <w:lang w:val="ru-RU"/>
        </w:rPr>
        <w:t xml:space="preserve"> Тематическая оценка </w:t>
      </w:r>
      <w:r w:rsidR="001D12B6" w:rsidRPr="001D12B6">
        <w:rPr>
          <w:lang w:val="ru-RU"/>
        </w:rPr>
        <w:t xml:space="preserve">по вопросам </w:t>
      </w:r>
      <w:r w:rsidR="005A1A65" w:rsidRPr="00DB5FF7">
        <w:rPr>
          <w:lang w:val="ru-RU"/>
        </w:rPr>
        <w:t>взаимосвязей между биоразнообразием, водными ресурсами, продовольствием и здоровьем (оценка совокупности). Расходы были увеличены на 114 800 долл. США. Внесенные изменения включают проведение второго совещания авторов и связанного с ним совещания по подготовке резюме для директивных органов в 2023, а не в 2022 году, а также перенос третьего совещания авторов на 2024 год; учет</w:t>
      </w:r>
      <w:r w:rsidR="00B0138C" w:rsidRPr="00DB5FF7">
        <w:rPr>
          <w:lang w:val="ru-RU"/>
        </w:rPr>
        <w:t xml:space="preserve"> </w:t>
      </w:r>
      <w:r w:rsidR="005A1A65" w:rsidRPr="00DB5FF7">
        <w:rPr>
          <w:lang w:val="ru-RU"/>
        </w:rPr>
        <w:t xml:space="preserve">точного числа авторов, получающих поддержку от МПБЭУ; </w:t>
      </w:r>
      <w:r w:rsidR="00B0138C" w:rsidRPr="00DB5FF7">
        <w:rPr>
          <w:lang w:val="ru-RU"/>
        </w:rPr>
        <w:t xml:space="preserve">и </w:t>
      </w:r>
      <w:r w:rsidR="005A1A65" w:rsidRPr="00DB5FF7">
        <w:rPr>
          <w:lang w:val="ru-RU"/>
        </w:rPr>
        <w:t>учет</w:t>
      </w:r>
      <w:r w:rsidR="00B0138C" w:rsidRPr="00DB5FF7">
        <w:rPr>
          <w:lang w:val="ru-RU"/>
        </w:rPr>
        <w:t xml:space="preserve"> </w:t>
      </w:r>
      <w:r w:rsidR="005A1A65" w:rsidRPr="00DB5FF7">
        <w:rPr>
          <w:lang w:val="ru-RU"/>
        </w:rPr>
        <w:t>расходов на группу технической поддержки (IPBES/9/INF/24, таблица B-1).</w:t>
      </w:r>
    </w:p>
    <w:p w14:paraId="719A8344" w14:textId="74DF495A" w:rsidR="005A1A65" w:rsidRPr="00DB5FF7" w:rsidRDefault="007E34F8" w:rsidP="007E34F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ii)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 xml:space="preserve">Результат 1 c): Оценка </w:t>
      </w:r>
      <w:r w:rsidR="001D12B6" w:rsidRPr="001D12B6">
        <w:rPr>
          <w:lang w:val="ru-RU"/>
        </w:rPr>
        <w:t xml:space="preserve">по вопросам </w:t>
      </w:r>
      <w:r w:rsidR="005A1A65" w:rsidRPr="00DB5FF7">
        <w:rPr>
          <w:lang w:val="ru-RU"/>
        </w:rPr>
        <w:t>преобразовательных изменений. Расходы были снижены на 396 250 долл. США. Внесенные изменения включают перенос третьего совещания авторов с 2023 на 2024 год и учет точного числа авторов, получающих поддержку от МПБЭУ (IPBES/9/INF/24, таблица B-2).</w:t>
      </w:r>
    </w:p>
    <w:p w14:paraId="332BC230" w14:textId="5932DFDD" w:rsidR="004E0AAB" w:rsidRPr="00DB5FF7" w:rsidRDefault="007E34F8" w:rsidP="007E34F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iii)</w:t>
      </w:r>
      <w:r w:rsidRPr="00DB5FF7">
        <w:rPr>
          <w:lang w:val="ru-RU"/>
        </w:rPr>
        <w:tab/>
      </w:r>
      <w:r w:rsidR="004E0AAB" w:rsidRPr="00DB5FF7">
        <w:rPr>
          <w:lang w:val="ru-RU"/>
        </w:rPr>
        <w:t xml:space="preserve">Результат 1 d): Оценка </w:t>
      </w:r>
      <w:r w:rsidR="001D12B6" w:rsidRPr="001D12B6">
        <w:rPr>
          <w:lang w:val="ru-RU"/>
        </w:rPr>
        <w:t xml:space="preserve">по вопросам </w:t>
      </w:r>
      <w:r w:rsidR="004E0AAB" w:rsidRPr="00DB5FF7">
        <w:rPr>
          <w:lang w:val="ru-RU"/>
        </w:rPr>
        <w:t xml:space="preserve">хозяйственной деятельности и биоразнообразия. Расходы отражают допущение, что эта оценка начнется после десятой сессии Пленума (2023 год). Расходы были увеличены на 5750 долл. США. Внесенные изменения включают проведение совещания комитета по вопросам управления в </w:t>
      </w:r>
      <w:r w:rsidR="00562F43" w:rsidRPr="00DB5FF7">
        <w:rPr>
          <w:lang w:val="ru-RU"/>
        </w:rPr>
        <w:t>онлайн</w:t>
      </w:r>
      <w:r w:rsidR="00562F43">
        <w:rPr>
          <w:lang w:val="ru-RU"/>
        </w:rPr>
        <w:t>-</w:t>
      </w:r>
      <w:r w:rsidR="004E0AAB" w:rsidRPr="00DB5FF7">
        <w:rPr>
          <w:lang w:val="ru-RU"/>
        </w:rPr>
        <w:t xml:space="preserve">режиме и добавление совещания по подготовке резюме для директивных </w:t>
      </w:r>
      <w:r w:rsidR="008C1819" w:rsidRPr="00DB5FF7">
        <w:rPr>
          <w:lang w:val="ru-RU"/>
        </w:rPr>
        <w:t>органов</w:t>
      </w:r>
      <w:r w:rsidR="004E0AAB" w:rsidRPr="00DB5FF7">
        <w:rPr>
          <w:lang w:val="ru-RU"/>
        </w:rPr>
        <w:t xml:space="preserve"> (IPBES/9/INF/24, таблица</w:t>
      </w:r>
      <w:r w:rsidR="00562F43">
        <w:rPr>
          <w:lang w:val="ru-RU"/>
        </w:rPr>
        <w:t> </w:t>
      </w:r>
      <w:r w:rsidR="004E0AAB" w:rsidRPr="00DB5FF7">
        <w:rPr>
          <w:lang w:val="ru-RU"/>
        </w:rPr>
        <w:t>B</w:t>
      </w:r>
      <w:r w:rsidR="00605FF0">
        <w:rPr>
          <w:lang w:val="ru-RU"/>
        </w:rPr>
        <w:noBreakHyphen/>
      </w:r>
      <w:r w:rsidR="004E0AAB" w:rsidRPr="00DB5FF7">
        <w:rPr>
          <w:lang w:val="ru-RU"/>
        </w:rPr>
        <w:t>3).</w:t>
      </w:r>
    </w:p>
    <w:p w14:paraId="27F2DDC5" w14:textId="393741A3" w:rsidR="004E0AAB" w:rsidRPr="00DB5FF7" w:rsidRDefault="007E34F8" w:rsidP="007E34F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iv)</w:t>
      </w:r>
      <w:r w:rsidRPr="00DB5FF7">
        <w:rPr>
          <w:lang w:val="ru-RU"/>
        </w:rPr>
        <w:tab/>
      </w:r>
      <w:r w:rsidR="004E0AAB" w:rsidRPr="00DB5FF7">
        <w:rPr>
          <w:lang w:val="ru-RU"/>
        </w:rPr>
        <w:t xml:space="preserve">Результат 1 e): Вторая глобальная оценка </w:t>
      </w:r>
      <w:r w:rsidR="001D12B6" w:rsidRPr="001D12B6">
        <w:rPr>
          <w:lang w:val="ru-RU"/>
        </w:rPr>
        <w:t xml:space="preserve">по вопросам </w:t>
      </w:r>
      <w:r w:rsidR="004E0AAB" w:rsidRPr="00DB5FF7">
        <w:rPr>
          <w:lang w:val="ru-RU"/>
        </w:rPr>
        <w:t>биоразнообразия и экосистемных услуг</w:t>
      </w:r>
      <w:r w:rsidR="00B0138C" w:rsidRPr="00DB5FF7">
        <w:rPr>
          <w:lang w:val="ru-RU"/>
        </w:rPr>
        <w:t>.</w:t>
      </w:r>
      <w:r w:rsidR="004E0AAB" w:rsidRPr="00DB5FF7">
        <w:rPr>
          <w:lang w:val="ru-RU"/>
        </w:rPr>
        <w:t xml:space="preserve"> Включен бюджет на проведение совещания по </w:t>
      </w:r>
      <w:r w:rsidR="004E0AAB" w:rsidRPr="00DB5FF7">
        <w:rPr>
          <w:lang w:val="ru-RU"/>
        </w:rPr>
        <w:lastRenderedPageBreak/>
        <w:t>аналитическим исследованиям в размере 145 000 долл. США (IPBES/9/INF/24, таблица B-4).</w:t>
      </w:r>
    </w:p>
    <w:p w14:paraId="4FAAADAE" w14:textId="2EE4AD08" w:rsidR="005A1A65" w:rsidRPr="00DB5FF7" w:rsidRDefault="007E34F8" w:rsidP="007E34F8">
      <w:pPr>
        <w:keepNext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b)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>Цель 2 по созданию потенциала:</w:t>
      </w:r>
    </w:p>
    <w:p w14:paraId="61D5CE4A" w14:textId="15AFC00D" w:rsidR="005A1A65" w:rsidRPr="00DB5FF7" w:rsidRDefault="005A1A65" w:rsidP="00C02A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DB5FF7">
        <w:rPr>
          <w:lang w:val="ru-RU"/>
        </w:rPr>
        <w:t>Цели 2 a): Активизация обучения и участия</w:t>
      </w:r>
      <w:r w:rsidR="006D240B">
        <w:rPr>
          <w:lang w:val="ru-RU"/>
        </w:rPr>
        <w:t>;</w:t>
      </w:r>
      <w:r w:rsidRPr="00DB5FF7">
        <w:rPr>
          <w:lang w:val="ru-RU"/>
        </w:rPr>
        <w:t xml:space="preserve"> 2 b): Содействие доступу; 2 c):</w:t>
      </w:r>
      <w:r w:rsidR="006D240B">
        <w:rPr>
          <w:lang w:val="ru-RU"/>
        </w:rPr>
        <w:t> </w:t>
      </w:r>
      <w:r w:rsidRPr="00DB5FF7">
        <w:rPr>
          <w:lang w:val="ru-RU"/>
        </w:rPr>
        <w:t xml:space="preserve">Укрепление национального и регионального потенциала. Расходы были сокращены на 236 500 долл. США с учетом ряда корректировок, включая проведение диалогов с национальными координаторами МПБЭУ в </w:t>
      </w:r>
      <w:r w:rsidR="00120BAE" w:rsidRPr="00DB5FF7">
        <w:rPr>
          <w:lang w:val="ru-RU"/>
        </w:rPr>
        <w:t>онлайн</w:t>
      </w:r>
      <w:r w:rsidR="00120BAE">
        <w:rPr>
          <w:lang w:val="ru-RU"/>
        </w:rPr>
        <w:noBreakHyphen/>
      </w:r>
      <w:r w:rsidRPr="00DB5FF7">
        <w:rPr>
          <w:lang w:val="ru-RU"/>
        </w:rPr>
        <w:t>режиме (IPBES/9/INF/24, таблица B-6).</w:t>
      </w:r>
    </w:p>
    <w:p w14:paraId="6257E42B" w14:textId="3B85B0C1" w:rsidR="005A1A65" w:rsidRPr="00DB5FF7" w:rsidRDefault="00C02A4F" w:rsidP="00C02A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c)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>Цель 3 по укреплению основ знаний:</w:t>
      </w:r>
    </w:p>
    <w:p w14:paraId="60D9260D" w14:textId="29543927" w:rsidR="005A1A65" w:rsidRPr="00DB5FF7" w:rsidRDefault="00C02A4F" w:rsidP="00C02A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>Цель 3 a): Углубленная работа в области знаний и данных. Расходы были увеличены на 25 000 долл. США для отражения корректировки расходов на техническую поддержку (IPBES/9/INF/24, таблица B-7).</w:t>
      </w:r>
    </w:p>
    <w:p w14:paraId="0595B82A" w14:textId="54E57E73" w:rsidR="005A1A65" w:rsidRPr="00DB5FF7" w:rsidRDefault="00C02A4F" w:rsidP="00C02A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 w:rsidRPr="00DB5FF7">
        <w:rPr>
          <w:lang w:val="ru-RU"/>
        </w:rPr>
        <w:t>ii)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>Цель 3 b): Более широкое признание систем знаний коренного и местного населения и работа с ними. Расходы были увеличены на 134 000 долл. США, что соответствует переносу второго диалога по знаниям коренного и местного населения для оценки совокупности с 2022 на 2023 год и добавлению треть</w:t>
      </w:r>
      <w:r w:rsidR="00B0138C" w:rsidRPr="00DB5FF7">
        <w:rPr>
          <w:lang w:val="ru-RU"/>
        </w:rPr>
        <w:t>их</w:t>
      </w:r>
      <w:r w:rsidR="005A1A65" w:rsidRPr="00DB5FF7">
        <w:rPr>
          <w:lang w:val="ru-RU"/>
        </w:rPr>
        <w:t xml:space="preserve"> диалог</w:t>
      </w:r>
      <w:r w:rsidR="00B0138C" w:rsidRPr="00DB5FF7">
        <w:rPr>
          <w:lang w:val="ru-RU"/>
        </w:rPr>
        <w:t xml:space="preserve">ов </w:t>
      </w:r>
      <w:r w:rsidR="005A1A65" w:rsidRPr="00DB5FF7">
        <w:rPr>
          <w:lang w:val="ru-RU"/>
        </w:rPr>
        <w:t xml:space="preserve">для оценки совокупности и для оценки </w:t>
      </w:r>
      <w:r w:rsidR="00784C50" w:rsidRPr="001D12B6">
        <w:rPr>
          <w:lang w:val="ru-RU"/>
        </w:rPr>
        <w:t xml:space="preserve">по вопросам </w:t>
      </w:r>
      <w:r w:rsidR="005A1A65" w:rsidRPr="00DB5FF7">
        <w:rPr>
          <w:lang w:val="ru-RU"/>
        </w:rPr>
        <w:t>преобразовательных изменений (IPBES/9/INF/24, таблица B-8).</w:t>
      </w:r>
    </w:p>
    <w:p w14:paraId="5BC6C4E6" w14:textId="09D6D1AF" w:rsidR="005A1A65" w:rsidRPr="00DB5FF7" w:rsidRDefault="00C02A4F" w:rsidP="00C02A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 w:rsidRPr="00DB5FF7">
        <w:rPr>
          <w:lang w:val="ru-RU"/>
        </w:rPr>
        <w:t>d)</w:t>
      </w:r>
      <w:r w:rsidRPr="00DB5FF7">
        <w:rPr>
          <w:lang w:val="ru-RU"/>
        </w:rPr>
        <w:tab/>
      </w:r>
      <w:r w:rsidR="005A1A65" w:rsidRPr="00DB5FF7">
        <w:rPr>
          <w:lang w:val="ru-RU"/>
        </w:rPr>
        <w:t>Цель 4 по поддержке политики:</w:t>
      </w:r>
    </w:p>
    <w:p w14:paraId="0E498082" w14:textId="3901A751" w:rsidR="005A1A65" w:rsidRPr="00DB5FF7" w:rsidRDefault="005A1A65" w:rsidP="00C02A4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DB5FF7">
        <w:rPr>
          <w:lang w:val="ru-RU"/>
        </w:rPr>
        <w:t>Цель 4 b): Углубленная работа в области сценариев и моделей биоразнообразия и экосистемных функций и услуг. Расходы были увеличены на 11 000 долл. США, чтобы отразить запланированные мероприятия целевой группы (IPBES/9/INF/24, таблица B-10).</w:t>
      </w:r>
    </w:p>
    <w:p w14:paraId="0CF49B1D" w14:textId="0C15F000" w:rsidR="00DE28F3" w:rsidRPr="00DB5FF7" w:rsidRDefault="00D72028" w:rsidP="0039160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DB5FF7">
        <w:rPr>
          <w:b/>
          <w:bCs/>
          <w:lang w:val="ru-RU"/>
        </w:rPr>
        <w:tab/>
      </w:r>
      <w:r w:rsidR="00DE28F3" w:rsidRPr="00DB5FF7">
        <w:rPr>
          <w:b/>
          <w:bCs/>
          <w:lang w:val="ru-RU"/>
        </w:rPr>
        <w:t>3.</w:t>
      </w:r>
      <w:r w:rsidR="00DE28F3" w:rsidRPr="00DB5FF7">
        <w:rPr>
          <w:b/>
          <w:bCs/>
          <w:lang w:val="ru-RU"/>
        </w:rPr>
        <w:tab/>
        <w:t>Секретариат</w:t>
      </w:r>
    </w:p>
    <w:p w14:paraId="7A3E02D2" w14:textId="458CA43E" w:rsidR="00FF4B43" w:rsidRPr="00DB5FF7" w:rsidRDefault="00391601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30.</w:t>
      </w:r>
      <w:r w:rsidRPr="00DB5FF7">
        <w:rPr>
          <w:lang w:val="ru-RU"/>
        </w:rPr>
        <w:tab/>
      </w:r>
      <w:r w:rsidR="00DE28F3" w:rsidRPr="00DB5FF7">
        <w:rPr>
          <w:lang w:val="ru-RU"/>
        </w:rPr>
        <w:t xml:space="preserve">Расходы секретариата, включая расходы на содержание персонала и эксплуатационные расходы секретариата, были увеличены на 0,6 млн долл. США, чтобы отразить изменения в штатном расписании секретариата, предлагаемые </w:t>
      </w:r>
      <w:r w:rsidR="00B0138C" w:rsidRPr="00DB5FF7">
        <w:rPr>
          <w:lang w:val="ru-RU"/>
        </w:rPr>
        <w:t xml:space="preserve">к осуществлению </w:t>
      </w:r>
      <w:r w:rsidR="00DE28F3" w:rsidRPr="00DB5FF7">
        <w:rPr>
          <w:lang w:val="ru-RU"/>
        </w:rPr>
        <w:t xml:space="preserve">начиная с 2022 года, и увеличение стандартных расходов на содержание персонала Организации Объединенных Наций. </w:t>
      </w:r>
    </w:p>
    <w:bookmarkEnd w:id="23"/>
    <w:p w14:paraId="0605502D" w14:textId="40A4E5B9" w:rsidR="00524F61" w:rsidRPr="00DB5FF7" w:rsidRDefault="00D72028" w:rsidP="00391601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DB5FF7">
        <w:rPr>
          <w:b/>
          <w:bCs/>
          <w:sz w:val="24"/>
          <w:szCs w:val="24"/>
          <w:lang w:val="ru-RU"/>
        </w:rPr>
        <w:tab/>
      </w:r>
      <w:r w:rsidR="00524F61" w:rsidRPr="00DB5FF7">
        <w:rPr>
          <w:b/>
          <w:bCs/>
          <w:sz w:val="24"/>
          <w:szCs w:val="24"/>
          <w:lang w:val="ru-RU"/>
        </w:rPr>
        <w:t>C.</w:t>
      </w:r>
      <w:r w:rsidR="00524F61" w:rsidRPr="00DB5FF7">
        <w:rPr>
          <w:b/>
          <w:bCs/>
          <w:sz w:val="24"/>
          <w:szCs w:val="24"/>
          <w:lang w:val="ru-RU"/>
        </w:rPr>
        <w:tab/>
        <w:t>Предварительный бюджет на 2024 год</w:t>
      </w:r>
    </w:p>
    <w:p w14:paraId="6A7DBD51" w14:textId="1F4FCCA8" w:rsidR="00524F61" w:rsidRPr="00DB5FF7" w:rsidRDefault="00391601" w:rsidP="009B2E6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DB5FF7">
        <w:rPr>
          <w:lang w:val="ru-RU"/>
        </w:rPr>
        <w:t>31.</w:t>
      </w:r>
      <w:r w:rsidRPr="00DB5FF7">
        <w:rPr>
          <w:lang w:val="ru-RU"/>
        </w:rPr>
        <w:tab/>
      </w:r>
      <w:r w:rsidR="00524F61" w:rsidRPr="00DB5FF7">
        <w:rPr>
          <w:lang w:val="ru-RU"/>
        </w:rPr>
        <w:t>Предварительный бюджет на 2024 год, представленный в таблице 8, составляет 10,3</w:t>
      </w:r>
      <w:r w:rsidRPr="00DB5FF7">
        <w:rPr>
          <w:lang w:val="ru-RU"/>
        </w:rPr>
        <w:t> </w:t>
      </w:r>
      <w:r w:rsidR="00524F61" w:rsidRPr="00DB5FF7">
        <w:rPr>
          <w:lang w:val="ru-RU"/>
        </w:rPr>
        <w:t xml:space="preserve">млн долл. США. Он был установлен с учетом корректировок на 2022 и 2023 годы, описанных в разделах III (A) и III (B) настоящей записки. </w:t>
      </w:r>
    </w:p>
    <w:p w14:paraId="034CDC81" w14:textId="6DE824D6" w:rsidR="006E56F9" w:rsidRPr="00DB5FF7" w:rsidRDefault="006E56F9" w:rsidP="00391601">
      <w:pPr>
        <w:pStyle w:val="Titletable"/>
        <w:keepNext w:val="0"/>
        <w:keepLines w:val="0"/>
        <w:tabs>
          <w:tab w:val="clear" w:pos="624"/>
        </w:tabs>
        <w:rPr>
          <w:rFonts w:eastAsia="Calibri"/>
          <w:b w:val="0"/>
          <w:bCs w:val="0"/>
          <w:lang w:val="ru-RU"/>
        </w:rPr>
      </w:pPr>
      <w:r w:rsidRPr="00DB5FF7">
        <w:rPr>
          <w:b w:val="0"/>
          <w:bCs w:val="0"/>
          <w:lang w:val="ru-RU"/>
        </w:rPr>
        <w:t>Таблица 8</w:t>
      </w:r>
      <w:r w:rsidRPr="00DB5FF7">
        <w:rPr>
          <w:lang w:val="ru-RU"/>
        </w:rPr>
        <w:t xml:space="preserve"> </w:t>
      </w:r>
      <w:r w:rsidR="00391601" w:rsidRPr="00DB5FF7">
        <w:rPr>
          <w:lang w:val="ru-RU"/>
        </w:rPr>
        <w:br/>
      </w:r>
      <w:r w:rsidRPr="00DB5FF7">
        <w:rPr>
          <w:lang w:val="ru-RU"/>
        </w:rPr>
        <w:t xml:space="preserve">Предварительный бюджет на 2024 год </w:t>
      </w:r>
      <w:r w:rsidR="00391601" w:rsidRPr="00DB5FF7">
        <w:rPr>
          <w:lang w:val="ru-RU"/>
        </w:rPr>
        <w:br/>
      </w:r>
      <w:r w:rsidR="009C6BD3" w:rsidRPr="00DB5FF7">
        <w:rPr>
          <w:b w:val="0"/>
          <w:bCs w:val="0"/>
          <w:lang w:val="ru-RU"/>
        </w:rPr>
        <w:t>(долл. США)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1672"/>
      </w:tblGrid>
      <w:tr w:rsidR="009D1EBA" w:rsidRPr="00DB5FF7" w14:paraId="1B197FF0" w14:textId="77777777" w:rsidTr="006D336E">
        <w:trPr>
          <w:trHeight w:val="227"/>
          <w:tblHeader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789256C3" w14:textId="77777777" w:rsidR="009D1EBA" w:rsidRPr="00DB5FF7" w:rsidRDefault="009D1EBA" w:rsidP="006D336E">
            <w:pPr>
              <w:pStyle w:val="Normal-pool"/>
              <w:spacing w:before="40" w:after="40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>Статьи бюджета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21176F67" w14:textId="413A2CD0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DB5FF7">
              <w:rPr>
                <w:i/>
                <w:iCs/>
                <w:sz w:val="18"/>
                <w:szCs w:val="18"/>
                <w:lang w:val="ru-RU"/>
              </w:rPr>
              <w:t xml:space="preserve">Предварительный бюджет, 2024 год </w:t>
            </w:r>
          </w:p>
        </w:tc>
      </w:tr>
      <w:tr w:rsidR="009D1EBA" w:rsidRPr="00DB5FF7" w14:paraId="63786C3E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DD289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 Совещания органов МПБЭУ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9C07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D1EBA" w:rsidRPr="00DB5FF7" w14:paraId="29EF304F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D6D1A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4B79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9D1EBA" w:rsidRPr="00DB5FF7" w14:paraId="4630E532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07E3" w14:textId="398E36E6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Путевые расходы участников одиннадцатой сессии Пленума (путевые расходы и суточные)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6A5A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500 000 </w:t>
            </w:r>
          </w:p>
        </w:tc>
      </w:tr>
      <w:tr w:rsidR="009D1EBA" w:rsidRPr="00DB5FF7" w14:paraId="7098708A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59B95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E9CF7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830 000 </w:t>
            </w:r>
          </w:p>
        </w:tc>
      </w:tr>
      <w:tr w:rsidR="009D1EBA" w:rsidRPr="00DB5FF7" w14:paraId="226757BB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2262E8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Подготовка докладов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393306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65 000 </w:t>
            </w:r>
          </w:p>
        </w:tc>
      </w:tr>
      <w:tr w:rsidR="009D1EBA" w:rsidRPr="00DB5FF7" w14:paraId="32D337D9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9D5FCC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Расходы на обеспечение безопасности и прочие расходы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0FE29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100 000 </w:t>
            </w:r>
          </w:p>
        </w:tc>
      </w:tr>
      <w:tr w:rsidR="009D1EBA" w:rsidRPr="00DB5FF7" w14:paraId="21AE9079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24836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92B4B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1 495 000</w:t>
            </w:r>
          </w:p>
        </w:tc>
      </w:tr>
      <w:tr w:rsidR="009D1EBA" w:rsidRPr="00A459ED" w14:paraId="2154B43E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0E93C96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1.2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Сессии Бюро и Многодисциплинарной группы экспертов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EC61D09" w14:textId="4C950822" w:rsidR="009D1EBA" w:rsidRPr="00DB5FF7" w:rsidRDefault="00A944DE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D1EBA" w:rsidRPr="00DB5FF7" w14:paraId="3091E2DC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7D6C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одной сессии Бюро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7C57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35 450</w:t>
            </w:r>
          </w:p>
        </w:tc>
      </w:tr>
      <w:tr w:rsidR="009D1EBA" w:rsidRPr="00DB5FF7" w14:paraId="54F956C3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8CFD0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Путевые и конференционные расходы участников одной сессии МГЭ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939C0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85 000</w:t>
            </w:r>
          </w:p>
        </w:tc>
      </w:tr>
      <w:tr w:rsidR="009D1EBA" w:rsidRPr="00DB5FF7" w14:paraId="753BF094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252C6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1.2, сессии Бюро и Многодисциплинарной группы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экспертов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E7143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120 450</w:t>
            </w:r>
          </w:p>
        </w:tc>
      </w:tr>
      <w:tr w:rsidR="009D1EBA" w:rsidRPr="00DB5FF7" w14:paraId="4B521F9E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9446C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1.3 Расходы на поездки Председателя в качестве представителя МПБЭУ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29105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25 000</w:t>
            </w:r>
          </w:p>
        </w:tc>
      </w:tr>
      <w:tr w:rsidR="009D1EBA" w:rsidRPr="00DB5FF7" w14:paraId="7C24A33D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3D015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lastRenderedPageBreak/>
              <w:t>Промежуточный итог 1, совещания органов МПБЭУ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28DBF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1 640 450</w:t>
            </w:r>
          </w:p>
        </w:tc>
      </w:tr>
      <w:tr w:rsidR="009D1EBA" w:rsidRPr="00A459ED" w14:paraId="78571DEB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497469C" w14:textId="77777777" w:rsidR="009D1EBA" w:rsidRPr="00DB5FF7" w:rsidRDefault="009D1EBA" w:rsidP="006D336E">
            <w:pPr>
              <w:pStyle w:val="Normal-pool"/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Скользящая программа работы на период до 2030 года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A7C946E" w14:textId="39C6C31B" w:rsidR="009D1EBA" w:rsidRPr="00DB5FF7" w:rsidRDefault="00A944DE" w:rsidP="006D336E">
            <w:pPr>
              <w:pStyle w:val="Normal-pool"/>
              <w:keepNext/>
              <w:keepLines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D1EBA" w:rsidRPr="00DB5FF7" w14:paraId="5167FFA0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123B808" w14:textId="234B977F" w:rsidR="009D1EBA" w:rsidRPr="00DB5FF7" w:rsidRDefault="009D1EBA" w:rsidP="006D336E">
            <w:pPr>
              <w:pStyle w:val="Normal-pool"/>
              <w:keepNext/>
              <w:keepLines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 xml:space="preserve">Цель 1: Оценка </w:t>
            </w:r>
            <w:r w:rsidR="00784C50" w:rsidRPr="00784C50">
              <w:rPr>
                <w:b/>
                <w:bCs/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b/>
                <w:bCs/>
                <w:sz w:val="18"/>
                <w:szCs w:val="18"/>
                <w:lang w:val="ru-RU"/>
              </w:rPr>
              <w:t>знаний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57E7E5" w14:textId="77777777" w:rsidR="009D1EBA" w:rsidRPr="00DB5FF7" w:rsidRDefault="009D1EBA" w:rsidP="006D336E">
            <w:pPr>
              <w:pStyle w:val="Normal-pool"/>
              <w:keepNext/>
              <w:keepLines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2 058 800</w:t>
            </w:r>
          </w:p>
        </w:tc>
      </w:tr>
      <w:tr w:rsidR="009D1EBA" w:rsidRPr="00DB5FF7" w14:paraId="6CE23D20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8940" w14:textId="16254DD5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a) </w:t>
            </w:r>
            <w:r w:rsidR="007D189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784C50" w:rsidRPr="00784C50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взаимосвязей между биоразнообразием, водными ресурсами, продовольствием и здоровьем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C13D8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946 050</w:t>
            </w:r>
          </w:p>
        </w:tc>
      </w:tr>
      <w:tr w:rsidR="009D1EBA" w:rsidRPr="00DB5FF7" w14:paraId="41CF40D8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FF7E6" w14:textId="7A9335A6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с) </w:t>
            </w:r>
            <w:r w:rsidR="007D189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Тематическая оценка </w:t>
            </w:r>
            <w:r w:rsidR="00784C50" w:rsidRPr="00784C50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 xml:space="preserve">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1563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622 750</w:t>
            </w:r>
          </w:p>
        </w:tc>
      </w:tr>
      <w:tr w:rsidR="009D1EBA" w:rsidRPr="00DB5FF7" w14:paraId="19A60470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F77C0E" w14:textId="1C5F9D11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Результат 1 d) </w:t>
            </w:r>
            <w:r w:rsidR="007D1897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Методологическая оценка </w:t>
            </w:r>
            <w:r w:rsidR="00784C50" w:rsidRPr="00784C50">
              <w:rPr>
                <w:sz w:val="18"/>
                <w:szCs w:val="18"/>
                <w:lang w:val="ru-RU"/>
              </w:rPr>
              <w:t xml:space="preserve">по вопросам </w:t>
            </w:r>
            <w:r w:rsidRPr="00DB5FF7">
              <w:rPr>
                <w:sz w:val="18"/>
                <w:szCs w:val="18"/>
                <w:lang w:val="ru-RU"/>
              </w:rPr>
              <w:t>воздействия хозяйственной деятельности на биоразнообразие и обеспечиваемый природой вклад на благо человека и зависимости от них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5EF9E8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490 000</w:t>
            </w:r>
          </w:p>
        </w:tc>
      </w:tr>
      <w:tr w:rsidR="009D1EBA" w:rsidRPr="00DB5FF7" w14:paraId="457B6B77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04F749" w14:textId="0011DD51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Цель 2: Создание потенциала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8F60A6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748 000</w:t>
            </w:r>
          </w:p>
        </w:tc>
      </w:tr>
      <w:tr w:rsidR="009D1EBA" w:rsidRPr="00DB5FF7" w14:paraId="03CBF801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D67FAF" w14:textId="4B3189AE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2 a) </w:t>
            </w:r>
            <w:r w:rsidR="0084327F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Активизация обучения и участия</w:t>
            </w:r>
            <w:r w:rsidR="0084327F">
              <w:rPr>
                <w:sz w:val="18"/>
                <w:szCs w:val="18"/>
                <w:lang w:val="ru-RU"/>
              </w:rPr>
              <w:t>;</w:t>
            </w:r>
            <w:r w:rsidRPr="00DB5FF7">
              <w:rPr>
                <w:sz w:val="18"/>
                <w:szCs w:val="18"/>
                <w:lang w:val="ru-RU"/>
              </w:rPr>
              <w:t xml:space="preserve"> </w:t>
            </w:r>
            <w:r w:rsidR="0084327F">
              <w:rPr>
                <w:sz w:val="18"/>
                <w:szCs w:val="18"/>
                <w:lang w:val="ru-RU"/>
              </w:rPr>
              <w:t>ц</w:t>
            </w:r>
            <w:r w:rsidRPr="00DB5FF7">
              <w:rPr>
                <w:sz w:val="18"/>
                <w:szCs w:val="18"/>
                <w:lang w:val="ru-RU"/>
              </w:rPr>
              <w:t xml:space="preserve">ель 2 b) </w:t>
            </w:r>
            <w:r w:rsidR="0084327F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Содействие доступу к экспертным знаниям и информации и </w:t>
            </w:r>
            <w:r w:rsidR="0084327F">
              <w:rPr>
                <w:sz w:val="18"/>
                <w:szCs w:val="18"/>
                <w:lang w:val="ru-RU"/>
              </w:rPr>
              <w:t>ц</w:t>
            </w:r>
            <w:r w:rsidRPr="00DB5FF7">
              <w:rPr>
                <w:sz w:val="18"/>
                <w:szCs w:val="18"/>
                <w:lang w:val="ru-RU"/>
              </w:rPr>
              <w:t xml:space="preserve">ель 2 c) </w:t>
            </w:r>
            <w:r w:rsidR="0084327F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национального и регионального потенциала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ED330C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748 000</w:t>
            </w:r>
          </w:p>
        </w:tc>
      </w:tr>
      <w:tr w:rsidR="009D1EBA" w:rsidRPr="00DB5FF7" w14:paraId="6F4EA1EA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F5EB06" w14:textId="48642D1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Цели 3: Укрепление основ знаний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461989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558 000</w:t>
            </w:r>
          </w:p>
        </w:tc>
      </w:tr>
      <w:tr w:rsidR="009D1EBA" w:rsidRPr="00DB5FF7" w14:paraId="4289CB9C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685AB" w14:textId="1305A76A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a) </w:t>
            </w:r>
            <w:r w:rsidR="0084327F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знаний и данных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CE1C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303 000</w:t>
            </w:r>
          </w:p>
        </w:tc>
      </w:tr>
      <w:tr w:rsidR="009D1EBA" w:rsidRPr="00DB5FF7" w14:paraId="6DC85107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54E56E" w14:textId="6881C8CD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3 b) </w:t>
            </w:r>
            <w:r w:rsidR="0084327F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Более широкое признание систем знаний коренного и местного населения и работа с ними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F28AEC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255 000</w:t>
            </w:r>
          </w:p>
        </w:tc>
      </w:tr>
      <w:tr w:rsidR="009D1EBA" w:rsidRPr="00DB5FF7" w14:paraId="413F1C5B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D97CD1" w14:textId="46229BD4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Цели 4: Поддержка политики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640C3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750 000</w:t>
            </w:r>
          </w:p>
        </w:tc>
      </w:tr>
      <w:tr w:rsidR="009D1EBA" w:rsidRPr="00DB5FF7" w14:paraId="0B4CA5FF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FACA5" w14:textId="0C0973FE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a) </w:t>
            </w:r>
            <w:r w:rsidR="0084327F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в области инструментов политики, инструментов и методологий поддержки политики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0AC3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244 000</w:t>
            </w:r>
          </w:p>
        </w:tc>
      </w:tr>
      <w:tr w:rsidR="009D1EBA" w:rsidRPr="00DB5FF7" w14:paraId="08D14B43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8E23C" w14:textId="1794924A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b) </w:t>
            </w:r>
            <w:r w:rsidR="00173AF6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 xml:space="preserve">Углубленная работа в области сценариев и моделей биоразнообразия и экосистемных функций и услуг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CCEC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271 000</w:t>
            </w:r>
          </w:p>
        </w:tc>
      </w:tr>
      <w:tr w:rsidR="009D1EBA" w:rsidRPr="00DB5FF7" w14:paraId="63A0EEF6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40EE6D" w14:textId="1E50A665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4 c): </w:t>
            </w:r>
            <w:r w:rsidR="00173AF6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Углубленная работа по вопросам разнообразных ценностей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07C86E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235 000</w:t>
            </w:r>
          </w:p>
        </w:tc>
      </w:tr>
      <w:tr w:rsidR="009D1EBA" w:rsidRPr="00DB5FF7" w14:paraId="4D8B5075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FC4CC1" w14:textId="38C0FEA4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Цели 5: Информационное обеспечение и взаимодействие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19457A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280 000</w:t>
            </w:r>
          </w:p>
        </w:tc>
      </w:tr>
      <w:tr w:rsidR="009D1EBA" w:rsidRPr="00DB5FF7" w14:paraId="16C3969E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6B26" w14:textId="4A891820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a) </w:t>
            </w:r>
            <w:r w:rsidR="00173AF6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информационного обеспечения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780E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250 000</w:t>
            </w:r>
          </w:p>
        </w:tc>
      </w:tr>
      <w:tr w:rsidR="009D1EBA" w:rsidRPr="00DB5FF7" w14:paraId="2C5FF9DD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5E398" w14:textId="33F4094F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Цель 5 c) </w:t>
            </w:r>
            <w:r w:rsidR="00173AF6">
              <w:rPr>
                <w:sz w:val="18"/>
                <w:szCs w:val="18"/>
                <w:lang w:val="ru-RU"/>
              </w:rPr>
              <w:t xml:space="preserve">– </w:t>
            </w:r>
            <w:r w:rsidRPr="00DB5FF7">
              <w:rPr>
                <w:sz w:val="18"/>
                <w:szCs w:val="18"/>
                <w:lang w:val="ru-RU"/>
              </w:rPr>
              <w:t>Укрепление взаимодействия с заинтересованными сторонами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920E7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30 000</w:t>
            </w:r>
          </w:p>
        </w:tc>
      </w:tr>
      <w:tr w:rsidR="009D1EBA" w:rsidRPr="00DB5FF7" w14:paraId="4F9241A2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0152BF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063D2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4 394 800</w:t>
            </w:r>
          </w:p>
        </w:tc>
      </w:tr>
      <w:tr w:rsidR="009D1EBA" w:rsidRPr="00DB5FF7" w14:paraId="358E1CF8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8ECD598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3. Секретариат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0CAF7B7" w14:textId="066D4A99" w:rsidR="009D1EBA" w:rsidRPr="00DB5FF7" w:rsidRDefault="00A944DE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D1EBA" w:rsidRPr="00DB5FF7" w14:paraId="0290ED07" w14:textId="77777777" w:rsidTr="006D336E">
        <w:trPr>
          <w:trHeight w:val="227"/>
          <w:jc w:val="right"/>
        </w:trPr>
        <w:tc>
          <w:tcPr>
            <w:tcW w:w="666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A28BE" w14:textId="46A80144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 xml:space="preserve">3.1 Персонал </w:t>
            </w:r>
            <w:r w:rsidR="00173AF6">
              <w:rPr>
                <w:sz w:val="18"/>
                <w:szCs w:val="18"/>
                <w:lang w:val="ru-RU"/>
              </w:rPr>
              <w:t>с</w:t>
            </w:r>
            <w:r w:rsidRPr="00DB5FF7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9C1E9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3 174 563</w:t>
            </w:r>
          </w:p>
        </w:tc>
      </w:tr>
      <w:tr w:rsidR="009D1EBA" w:rsidRPr="00DB5FF7" w14:paraId="3846D93E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1CFCE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DD666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346 000</w:t>
            </w:r>
          </w:p>
        </w:tc>
      </w:tr>
      <w:tr w:rsidR="009D1EBA" w:rsidRPr="00DB5FF7" w14:paraId="1DD5A1A9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8F40C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3, секретариат (персонал + эксплуатационные расходы)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71FA4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3 520 563</w:t>
            </w:r>
          </w:p>
        </w:tc>
      </w:tr>
      <w:tr w:rsidR="009D1EBA" w:rsidRPr="00DB5FF7" w14:paraId="3FA48DBF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78406" w14:textId="62A7288A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Промежуточный итог (1+2+3)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0936C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9 555 813</w:t>
            </w:r>
          </w:p>
        </w:tc>
      </w:tr>
      <w:tr w:rsidR="009D1EBA" w:rsidRPr="00DB5FF7" w14:paraId="69A75444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DEA75D" w14:textId="77777777" w:rsidR="009D1EBA" w:rsidRPr="00DB5FF7" w:rsidRDefault="009D1EBA" w:rsidP="006D336E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Расходы на программную поддержку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C75F7F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DB5FF7">
              <w:rPr>
                <w:sz w:val="18"/>
                <w:szCs w:val="18"/>
                <w:lang w:val="ru-RU"/>
              </w:rPr>
              <w:t>764 465</w:t>
            </w:r>
          </w:p>
        </w:tc>
      </w:tr>
      <w:tr w:rsidR="009D1EBA" w:rsidRPr="00DB5FF7" w14:paraId="3FE9A744" w14:textId="77777777" w:rsidTr="006D336E">
        <w:trPr>
          <w:trHeight w:val="227"/>
          <w:jc w:val="right"/>
        </w:trPr>
        <w:tc>
          <w:tcPr>
            <w:tcW w:w="666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14:paraId="53589955" w14:textId="77777777" w:rsidR="009D1EBA" w:rsidRPr="00DB5FF7" w:rsidRDefault="009D1EBA" w:rsidP="006D336E">
            <w:pPr>
              <w:pStyle w:val="Normal-pool"/>
              <w:spacing w:before="40" w:after="40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08FF298C" w14:textId="77777777" w:rsidR="009D1EBA" w:rsidRPr="00DB5FF7" w:rsidRDefault="009D1EBA" w:rsidP="006D336E">
            <w:pPr>
              <w:pStyle w:val="Normal-pool"/>
              <w:spacing w:before="40" w:after="4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DB5FF7">
              <w:rPr>
                <w:b/>
                <w:bCs/>
                <w:sz w:val="18"/>
                <w:szCs w:val="18"/>
                <w:lang w:val="ru-RU"/>
              </w:rPr>
              <w:t>10 320 278</w:t>
            </w:r>
          </w:p>
        </w:tc>
      </w:tr>
    </w:tbl>
    <w:p w14:paraId="2C94326D" w14:textId="3E655D47" w:rsidR="00524F61" w:rsidRPr="00DB5FF7" w:rsidRDefault="00DB5FF7" w:rsidP="00DB5F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/>
        <w:rPr>
          <w:lang w:val="ru-RU"/>
        </w:rPr>
      </w:pPr>
      <w:r w:rsidRPr="00DB5FF7">
        <w:rPr>
          <w:lang w:val="ru-RU"/>
        </w:rPr>
        <w:t>32.</w:t>
      </w:r>
      <w:r w:rsidRPr="00DB5FF7">
        <w:rPr>
          <w:lang w:val="ru-RU"/>
        </w:rPr>
        <w:tab/>
      </w:r>
      <w:r w:rsidR="000C51D0" w:rsidRPr="00DB5FF7">
        <w:rPr>
          <w:lang w:val="ru-RU"/>
        </w:rPr>
        <w:t>Расходы на скользящую рабочую программу на период до 2030 года включают следующие результаты и цели:</w:t>
      </w:r>
    </w:p>
    <w:p w14:paraId="7B38A5CB" w14:textId="1B195DEF" w:rsidR="00524F61" w:rsidRPr="00DB5FF7" w:rsidRDefault="00DB5FF7" w:rsidP="00DB5F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a</w:t>
      </w:r>
      <w:r w:rsidRPr="00DB5FF7">
        <w:rPr>
          <w:lang w:val="ru-RU"/>
        </w:rPr>
        <w:t>)</w:t>
      </w:r>
      <w:r w:rsidRPr="00DB5FF7">
        <w:rPr>
          <w:lang w:val="ru-RU"/>
        </w:rPr>
        <w:tab/>
      </w:r>
      <w:r w:rsidR="00524F61" w:rsidRPr="00DB5FF7">
        <w:rPr>
          <w:lang w:val="ru-RU"/>
        </w:rPr>
        <w:t xml:space="preserve">Цель 1 по оценке </w:t>
      </w:r>
      <w:r w:rsidR="00784C50" w:rsidRPr="001D12B6">
        <w:rPr>
          <w:lang w:val="ru-RU"/>
        </w:rPr>
        <w:t xml:space="preserve">по вопросам </w:t>
      </w:r>
      <w:r w:rsidR="00524F61" w:rsidRPr="00DB5FF7">
        <w:rPr>
          <w:lang w:val="ru-RU"/>
        </w:rPr>
        <w:t xml:space="preserve">знаний: </w:t>
      </w:r>
    </w:p>
    <w:p w14:paraId="473D68A3" w14:textId="1F13151E" w:rsidR="00524F61" w:rsidRPr="00DB5FF7" w:rsidRDefault="00DB5FF7" w:rsidP="00502A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</w:t>
      </w:r>
      <w:r w:rsidRPr="00DB5FF7">
        <w:rPr>
          <w:lang w:val="ru-RU"/>
        </w:rPr>
        <w:t>)</w:t>
      </w:r>
      <w:r>
        <w:rPr>
          <w:lang w:val="ru-RU"/>
        </w:rPr>
        <w:tab/>
      </w:r>
      <w:r w:rsidR="00524F61" w:rsidRPr="00DB5FF7">
        <w:rPr>
          <w:lang w:val="ru-RU"/>
        </w:rPr>
        <w:t xml:space="preserve">Результат 1 a): Заключительный год тематической оценки </w:t>
      </w:r>
      <w:r w:rsidR="00784C50" w:rsidRPr="001D12B6">
        <w:rPr>
          <w:lang w:val="ru-RU"/>
        </w:rPr>
        <w:t xml:space="preserve">по вопросам </w:t>
      </w:r>
      <w:r w:rsidR="00524F61" w:rsidRPr="00DB5FF7">
        <w:rPr>
          <w:lang w:val="ru-RU"/>
        </w:rPr>
        <w:t xml:space="preserve">взаимосвязей между биоразнообразием, водой, продовольствием и здоровьем, включая третье совещание авторов и участие в одиннадцатой сессии Пленума. Предусмотренная в бюджете сумма: 946 050 долл. США (IPBES/9/INF/24, таблица B-1); </w:t>
      </w:r>
    </w:p>
    <w:p w14:paraId="19E413DA" w14:textId="53A89C3D" w:rsidR="00524F61" w:rsidRPr="00DB5FF7" w:rsidRDefault="00DB5FF7" w:rsidP="00502A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DB5FF7">
        <w:rPr>
          <w:lang w:val="ru-RU"/>
        </w:rPr>
        <w:t>)</w:t>
      </w:r>
      <w:r w:rsidRPr="00DB5FF7">
        <w:rPr>
          <w:lang w:val="ru-RU"/>
        </w:rPr>
        <w:tab/>
      </w:r>
      <w:r w:rsidR="00524F61" w:rsidRPr="00DB5FF7">
        <w:rPr>
          <w:lang w:val="ru-RU"/>
        </w:rPr>
        <w:t xml:space="preserve">Результат 1 a): Заключительный год тематической оценки </w:t>
      </w:r>
      <w:r w:rsidR="00784C50" w:rsidRPr="001D12B6">
        <w:rPr>
          <w:lang w:val="ru-RU"/>
        </w:rPr>
        <w:t xml:space="preserve">по вопросам </w:t>
      </w:r>
      <w:r w:rsidR="00524F61" w:rsidRPr="00DB5FF7">
        <w:rPr>
          <w:lang w:val="ru-RU"/>
        </w:rPr>
        <w:t>определяющих факторов преобразовательных изменений, включая третье совещание авторов и участие в одиннадцатой сессии Пленума. Предусмотренная в бюджете сумма: 622 750 долл. США (IPBES/9/INF/24, таблица B-2);</w:t>
      </w:r>
    </w:p>
    <w:p w14:paraId="5DDA557B" w14:textId="44FC3EBF" w:rsidR="00524F61" w:rsidRPr="00DB5FF7" w:rsidRDefault="00DB5FF7" w:rsidP="00502A5F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lastRenderedPageBreak/>
        <w:t>iii</w:t>
      </w:r>
      <w:r w:rsidRPr="00DB5FF7">
        <w:rPr>
          <w:lang w:val="ru-RU"/>
        </w:rPr>
        <w:t>)</w:t>
      </w:r>
      <w:r>
        <w:rPr>
          <w:lang w:val="ru-RU"/>
        </w:rPr>
        <w:tab/>
      </w:r>
      <w:r w:rsidR="00524F61" w:rsidRPr="00DB5FF7">
        <w:rPr>
          <w:lang w:val="ru-RU"/>
        </w:rPr>
        <w:t xml:space="preserve">Результат 1 d): Оценка </w:t>
      </w:r>
      <w:r w:rsidR="00784C50" w:rsidRPr="001D12B6">
        <w:rPr>
          <w:lang w:val="ru-RU"/>
        </w:rPr>
        <w:t xml:space="preserve">по вопросам </w:t>
      </w:r>
      <w:r w:rsidR="00524F61" w:rsidRPr="00DB5FF7">
        <w:rPr>
          <w:lang w:val="ru-RU"/>
        </w:rPr>
        <w:t>хозяйственной деятельности и биоразнообразия, включая второе совещание авторов. Предусмотренная в бюджете сумма: 490 000 долл. США (IPBES/9/INF/24, таблица B-3);</w:t>
      </w:r>
    </w:p>
    <w:p w14:paraId="1C0E2DDF" w14:textId="0E23D394" w:rsidR="00524F61" w:rsidRPr="00DB5FF7" w:rsidRDefault="00502A5F" w:rsidP="00502A5F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b</w:t>
      </w:r>
      <w:r w:rsidRPr="00502A5F">
        <w:rPr>
          <w:lang w:val="ru-RU"/>
        </w:rPr>
        <w:t>)</w:t>
      </w:r>
      <w:r w:rsidRPr="00502A5F">
        <w:rPr>
          <w:lang w:val="ru-RU"/>
        </w:rPr>
        <w:tab/>
      </w:r>
      <w:r w:rsidR="00524F61" w:rsidRPr="00DB5FF7">
        <w:rPr>
          <w:lang w:val="ru-RU"/>
        </w:rPr>
        <w:t>Цель 2 по созданию потенциала:</w:t>
      </w:r>
    </w:p>
    <w:p w14:paraId="670283D9" w14:textId="38B9326E" w:rsidR="00524F61" w:rsidRPr="00DB5FF7" w:rsidRDefault="004A1ABA" w:rsidP="005979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2496"/>
        <w:rPr>
          <w:lang w:val="ru-RU"/>
        </w:rPr>
      </w:pPr>
      <w:r w:rsidRPr="00DB5FF7">
        <w:rPr>
          <w:lang w:val="ru-RU"/>
        </w:rPr>
        <w:t>Цели 2 a): Активизация обучения и участия</w:t>
      </w:r>
      <w:r w:rsidR="00F6748E">
        <w:rPr>
          <w:lang w:val="ru-RU"/>
        </w:rPr>
        <w:t>;</w:t>
      </w:r>
      <w:r w:rsidRPr="00DB5FF7">
        <w:rPr>
          <w:lang w:val="ru-RU"/>
        </w:rPr>
        <w:t xml:space="preserve"> 2 b): Содействие доступу; 2 c):</w:t>
      </w:r>
      <w:r w:rsidR="00F6748E">
        <w:rPr>
          <w:lang w:val="ru-RU"/>
        </w:rPr>
        <w:t> </w:t>
      </w:r>
      <w:r w:rsidRPr="00DB5FF7">
        <w:rPr>
          <w:lang w:val="ru-RU"/>
        </w:rPr>
        <w:t>Укрепление национального и регионального потенциала. Предусмотренная в бюджете сумма: 748 000 долл. США (IPBES/9/INF/24, таблица B-6);</w:t>
      </w:r>
    </w:p>
    <w:p w14:paraId="668912BE" w14:textId="178C9C1F" w:rsidR="00524F61" w:rsidRPr="00DB5FF7" w:rsidRDefault="00597931" w:rsidP="005979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c</w:t>
      </w:r>
      <w:r w:rsidRPr="00597931">
        <w:rPr>
          <w:lang w:val="ru-RU"/>
        </w:rPr>
        <w:t>)</w:t>
      </w:r>
      <w:r w:rsidRPr="00597931">
        <w:rPr>
          <w:lang w:val="ru-RU"/>
        </w:rPr>
        <w:tab/>
      </w:r>
      <w:r w:rsidR="00524F61" w:rsidRPr="00DB5FF7">
        <w:rPr>
          <w:lang w:val="ru-RU"/>
        </w:rPr>
        <w:t>Цель 3 по укреплению основ знаний:</w:t>
      </w:r>
    </w:p>
    <w:p w14:paraId="33A0E6FB" w14:textId="5DB66B2C" w:rsidR="00524F61" w:rsidRPr="00DB5FF7" w:rsidRDefault="00597931" w:rsidP="005979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</w:t>
      </w:r>
      <w:r w:rsidRPr="00597931">
        <w:rPr>
          <w:lang w:val="ru-RU"/>
        </w:rPr>
        <w:t>)</w:t>
      </w:r>
      <w:r w:rsidRPr="00597931">
        <w:rPr>
          <w:lang w:val="ru-RU"/>
        </w:rPr>
        <w:tab/>
      </w:r>
      <w:r w:rsidR="004A1ABA" w:rsidRPr="00DB5FF7">
        <w:rPr>
          <w:lang w:val="ru-RU"/>
        </w:rPr>
        <w:t>Цель 3 a): Углубленная работа в области знаний и данных. Предусмотренная в бюджете сумма: 303 000 долл. США (IPBES/9/INF/24, таблица B-7);</w:t>
      </w:r>
    </w:p>
    <w:p w14:paraId="3EC9EA80" w14:textId="5FA15A34" w:rsidR="00524F61" w:rsidRPr="00DB5FF7" w:rsidRDefault="00597931" w:rsidP="005979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597931">
        <w:rPr>
          <w:lang w:val="ru-RU"/>
        </w:rPr>
        <w:t>)</w:t>
      </w:r>
      <w:r w:rsidRPr="00597931">
        <w:rPr>
          <w:lang w:val="ru-RU"/>
        </w:rPr>
        <w:tab/>
      </w:r>
      <w:r w:rsidR="004A1ABA" w:rsidRPr="00DB5FF7">
        <w:rPr>
          <w:lang w:val="ru-RU"/>
        </w:rPr>
        <w:t>Цель 3 b): Более широкое признание систем знаний коренного и местного населения и работа с ними. Предусмотренная в бюджете сумма: 255 000</w:t>
      </w:r>
      <w:r w:rsidR="00F6748E">
        <w:rPr>
          <w:lang w:val="ru-RU"/>
        </w:rPr>
        <w:t> </w:t>
      </w:r>
      <w:r w:rsidR="004A1ABA" w:rsidRPr="00DB5FF7">
        <w:rPr>
          <w:lang w:val="ru-RU"/>
        </w:rPr>
        <w:t>долл. США (IPBES/9/INF/24, таблица B-8);</w:t>
      </w:r>
    </w:p>
    <w:p w14:paraId="6335F6A2" w14:textId="7BCB3A20" w:rsidR="00524F61" w:rsidRPr="00DB5FF7" w:rsidRDefault="00597931" w:rsidP="0059793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d</w:t>
      </w:r>
      <w:r w:rsidRPr="00597931">
        <w:rPr>
          <w:lang w:val="ru-RU"/>
        </w:rPr>
        <w:t>)</w:t>
      </w:r>
      <w:r w:rsidRPr="00597931">
        <w:rPr>
          <w:lang w:val="ru-RU"/>
        </w:rPr>
        <w:tab/>
      </w:r>
      <w:r w:rsidR="00524F61" w:rsidRPr="00DB5FF7">
        <w:rPr>
          <w:lang w:val="ru-RU"/>
        </w:rPr>
        <w:t>Цель 4 по поддержке политики:</w:t>
      </w:r>
    </w:p>
    <w:p w14:paraId="28437F4B" w14:textId="6E40FAAF" w:rsidR="00524F61" w:rsidRPr="00DB5FF7" w:rsidRDefault="00597931" w:rsidP="00950D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</w:t>
      </w:r>
      <w:r w:rsidRPr="00597931">
        <w:rPr>
          <w:lang w:val="ru-RU"/>
        </w:rPr>
        <w:t>)</w:t>
      </w:r>
      <w:r>
        <w:rPr>
          <w:lang w:val="ru-RU"/>
        </w:rPr>
        <w:tab/>
      </w:r>
      <w:r w:rsidR="004A1ABA" w:rsidRPr="00DB5FF7">
        <w:rPr>
          <w:lang w:val="ru-RU"/>
        </w:rPr>
        <w:t xml:space="preserve">Цель 4 a): </w:t>
      </w:r>
      <w:r w:rsidR="00B04D88" w:rsidRPr="00DB5FF7">
        <w:rPr>
          <w:lang w:val="ru-RU"/>
        </w:rPr>
        <w:t>Углубленная работа в области инструментов политики, инструментов и методологий поддержки политики.</w:t>
      </w:r>
      <w:r w:rsidR="004A1ABA" w:rsidRPr="00DB5FF7">
        <w:rPr>
          <w:lang w:val="ru-RU"/>
        </w:rPr>
        <w:t xml:space="preserve"> Предусмотренная в бюджете </w:t>
      </w:r>
      <w:r w:rsidR="008C1819" w:rsidRPr="00DB5FF7">
        <w:rPr>
          <w:lang w:val="ru-RU"/>
        </w:rPr>
        <w:t>сумма: 244</w:t>
      </w:r>
      <w:r w:rsidR="004A1ABA" w:rsidRPr="00DB5FF7">
        <w:rPr>
          <w:lang w:val="ru-RU"/>
        </w:rPr>
        <w:t> 000 долл. США (IPBES/9/INF/24, таблица B-9);</w:t>
      </w:r>
    </w:p>
    <w:p w14:paraId="40771CF0" w14:textId="67FBBB24" w:rsidR="00524F61" w:rsidRPr="00DB5FF7" w:rsidRDefault="00597931" w:rsidP="00950D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</w:t>
      </w:r>
      <w:r w:rsidRPr="00597931">
        <w:rPr>
          <w:lang w:val="ru-RU"/>
        </w:rPr>
        <w:t>)</w:t>
      </w:r>
      <w:r w:rsidRPr="00597931">
        <w:rPr>
          <w:lang w:val="ru-RU"/>
        </w:rPr>
        <w:tab/>
      </w:r>
      <w:r w:rsidR="004A1ABA" w:rsidRPr="00DB5FF7">
        <w:rPr>
          <w:lang w:val="ru-RU"/>
        </w:rPr>
        <w:t>Цель 4 b): Углубленная работа в области сценариев и моделей биоразнообразия и экосистемных функций и услуг. Предусмотренная в бюджете сумма: 271 000 долл. США (IPBES/9/INF/24, таблица B-10);</w:t>
      </w:r>
    </w:p>
    <w:p w14:paraId="349E01F9" w14:textId="05E881EE" w:rsidR="00524F61" w:rsidRPr="00DB5FF7" w:rsidRDefault="00597931" w:rsidP="00950D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19" w:hanging="624"/>
        <w:rPr>
          <w:lang w:val="ru-RU"/>
        </w:rPr>
      </w:pPr>
      <w:r>
        <w:rPr>
          <w:lang w:val="en-GB"/>
        </w:rPr>
        <w:t>iii</w:t>
      </w:r>
      <w:r w:rsidRPr="00597931">
        <w:rPr>
          <w:lang w:val="ru-RU"/>
        </w:rPr>
        <w:t>)</w:t>
      </w:r>
      <w:r>
        <w:rPr>
          <w:lang w:val="ru-RU"/>
        </w:rPr>
        <w:tab/>
      </w:r>
      <w:r w:rsidR="004A1ABA" w:rsidRPr="00DB5FF7">
        <w:rPr>
          <w:lang w:val="ru-RU"/>
        </w:rPr>
        <w:t>Цель 4 c): Углубленная работа по вопросам разнообразных ценностей. Эта работа будет выполняться новой целевой группой</w:t>
      </w:r>
      <w:r w:rsidR="005E6E2B" w:rsidRPr="00DB5FF7">
        <w:rPr>
          <w:lang w:val="ru-RU"/>
        </w:rPr>
        <w:t xml:space="preserve"> в случае ее утверждения </w:t>
      </w:r>
      <w:r w:rsidR="004A1ABA" w:rsidRPr="00DB5FF7">
        <w:rPr>
          <w:lang w:val="ru-RU"/>
        </w:rPr>
        <w:t>Пленумом на его десятой сессии (2023 год). Предусмотренная в бюджете сумма: 235 000 долл. США (IPBES/9/INF/24, таблица B-11);</w:t>
      </w:r>
    </w:p>
    <w:p w14:paraId="2CBE7EAE" w14:textId="087BD167" w:rsidR="00524F61" w:rsidRPr="00DB5FF7" w:rsidRDefault="00950D90" w:rsidP="00950D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lang w:val="ru-RU"/>
        </w:rPr>
      </w:pPr>
      <w:r>
        <w:rPr>
          <w:lang w:val="en-GB"/>
        </w:rPr>
        <w:t>e</w:t>
      </w:r>
      <w:r w:rsidRPr="00950D90">
        <w:rPr>
          <w:lang w:val="ru-RU"/>
        </w:rPr>
        <w:t>)</w:t>
      </w:r>
      <w:r w:rsidRPr="00950D90">
        <w:rPr>
          <w:lang w:val="ru-RU"/>
        </w:rPr>
        <w:tab/>
      </w:r>
      <w:r w:rsidR="00524F61" w:rsidRPr="00DB5FF7">
        <w:rPr>
          <w:lang w:val="ru-RU"/>
        </w:rPr>
        <w:t>Цель 5 по информационному обеспечению и привлечению к участию:</w:t>
      </w:r>
    </w:p>
    <w:p w14:paraId="230EAF28" w14:textId="08DB4F9B" w:rsidR="00524F61" w:rsidRPr="00DB5FF7" w:rsidRDefault="00950D90" w:rsidP="00950D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lang w:val="ru-RU"/>
        </w:rPr>
      </w:pPr>
      <w:r>
        <w:rPr>
          <w:lang w:val="en-GB"/>
        </w:rPr>
        <w:t>i</w:t>
      </w:r>
      <w:r w:rsidRPr="00950D90">
        <w:rPr>
          <w:lang w:val="ru-RU"/>
        </w:rPr>
        <w:t>)</w:t>
      </w:r>
      <w:r w:rsidRPr="00950D90">
        <w:rPr>
          <w:lang w:val="ru-RU"/>
        </w:rPr>
        <w:tab/>
      </w:r>
      <w:r w:rsidR="00065252" w:rsidRPr="00DB5FF7">
        <w:rPr>
          <w:lang w:val="ru-RU"/>
        </w:rPr>
        <w:t>Цель 5 a)</w:t>
      </w:r>
      <w:r w:rsidR="00FB3B16">
        <w:rPr>
          <w:lang w:val="ru-RU"/>
        </w:rPr>
        <w:t>:</w:t>
      </w:r>
      <w:r w:rsidR="00065252" w:rsidRPr="00DB5FF7">
        <w:rPr>
          <w:lang w:val="ru-RU"/>
        </w:rPr>
        <w:t xml:space="preserve"> Укрепление информационного обеспечения. Предусмотренная в бюджете сумма: 250 000 долл. США (IPBES/9/INF/24, таблица B-12);</w:t>
      </w:r>
    </w:p>
    <w:p w14:paraId="05625220" w14:textId="64F76A41" w:rsidR="00524F61" w:rsidRPr="00DB5FF7" w:rsidRDefault="00950D90" w:rsidP="00950D9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3120" w:hanging="624"/>
        <w:rPr>
          <w:lang w:val="ru-RU"/>
        </w:rPr>
      </w:pPr>
      <w:bookmarkStart w:id="25" w:name="_Hlk69311165"/>
      <w:r>
        <w:rPr>
          <w:lang w:val="en-GB"/>
        </w:rPr>
        <w:t>ii</w:t>
      </w:r>
      <w:r w:rsidRPr="00950D90">
        <w:rPr>
          <w:lang w:val="ru-RU"/>
        </w:rPr>
        <w:t>)</w:t>
      </w:r>
      <w:r w:rsidRPr="00950D90">
        <w:rPr>
          <w:lang w:val="ru-RU"/>
        </w:rPr>
        <w:tab/>
      </w:r>
      <w:r w:rsidR="00065252" w:rsidRPr="00DB5FF7">
        <w:rPr>
          <w:lang w:val="ru-RU"/>
        </w:rPr>
        <w:t>Цель 5 c): Укрепление взаимодействия с заинтересованными сторонами. Предусмотренная в бюджете сумма: 30 000 долл. США (IPBES/9/INF/24, таблица B-12);</w:t>
      </w:r>
    </w:p>
    <w:bookmarkEnd w:id="25"/>
    <w:p w14:paraId="6172D09F" w14:textId="5B7E36D3" w:rsidR="00792713" w:rsidRPr="00DB5FF7" w:rsidRDefault="00950D90" w:rsidP="00DB5FF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950D90">
        <w:rPr>
          <w:lang w:val="ru-RU"/>
        </w:rPr>
        <w:t>33.</w:t>
      </w:r>
      <w:r w:rsidRPr="00950D90">
        <w:rPr>
          <w:lang w:val="ru-RU"/>
        </w:rPr>
        <w:tab/>
      </w:r>
      <w:r w:rsidR="00524F61" w:rsidRPr="00DB5FF7">
        <w:rPr>
          <w:lang w:val="ru-RU"/>
        </w:rPr>
        <w:t xml:space="preserve">В дополнение к осуществлению программы работы предварительный бюджет на 2024 год включает расходы на проведение одиннадцатой сессии Пленума, предварительно запланированной на октябрь 2024 года, и расходы на содержание персонала с учетом корректировок, предложенных на 2022 год. </w:t>
      </w:r>
    </w:p>
    <w:p w14:paraId="6458DCBD" w14:textId="77777777" w:rsidR="00214E18" w:rsidRPr="00DB5FF7" w:rsidRDefault="00214E18" w:rsidP="00AB6585">
      <w:pPr>
        <w:pStyle w:val="Normal-pool"/>
        <w:rPr>
          <w:lang w:val="ru-RU"/>
        </w:rPr>
      </w:pPr>
    </w:p>
    <w:p w14:paraId="7ECC4509" w14:textId="7B9D8088" w:rsidR="00AB6585" w:rsidRPr="00DB5FF7" w:rsidRDefault="00AB6585" w:rsidP="00AB6585">
      <w:pPr>
        <w:pStyle w:val="Normal-pool"/>
        <w:rPr>
          <w:lang w:val="ru-RU"/>
        </w:rPr>
        <w:sectPr w:rsidR="00AB6585" w:rsidRPr="00DB5FF7" w:rsidSect="002728C2">
          <w:headerReference w:type="even" r:id="rId23"/>
          <w:headerReference w:type="default" r:id="rId24"/>
          <w:headerReference w:type="first" r:id="rId25"/>
          <w:footerReference w:type="first" r:id="rId26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661B5584" w14:textId="4A54C5FF" w:rsidR="00792713" w:rsidRPr="00DB5FF7" w:rsidRDefault="00792713" w:rsidP="00067C64">
      <w:pPr>
        <w:pStyle w:val="Titlefigure"/>
        <w:spacing w:after="240"/>
        <w:rPr>
          <w:lang w:val="ru-RU"/>
        </w:rPr>
      </w:pPr>
      <w:r w:rsidRPr="00DB5FF7">
        <w:rPr>
          <w:lang w:val="ru-RU"/>
        </w:rPr>
        <w:lastRenderedPageBreak/>
        <w:t>Органиграмма секретариата МПБЭУ</w:t>
      </w:r>
      <w:r w:rsidRPr="00DB5FF7">
        <w:rPr>
          <w:vertAlign w:val="superscript"/>
          <w:lang w:val="ru-RU"/>
        </w:rPr>
        <w:t>а</w:t>
      </w:r>
      <w:r w:rsidRPr="00DB5FF7">
        <w:rPr>
          <w:lang w:val="ru-RU"/>
        </w:rPr>
        <w:t xml:space="preserve"> </w:t>
      </w:r>
    </w:p>
    <w:p w14:paraId="1AB03F88" w14:textId="5920E2EC" w:rsidR="00214E1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  <w:r w:rsidRPr="00DB5FF7"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81300" wp14:editId="481A0E87">
                <wp:simplePos x="0" y="0"/>
                <wp:positionH relativeFrom="column">
                  <wp:posOffset>427258</wp:posOffset>
                </wp:positionH>
                <wp:positionV relativeFrom="paragraph">
                  <wp:posOffset>36464</wp:posOffset>
                </wp:positionV>
                <wp:extent cx="8916079" cy="4886325"/>
                <wp:effectExtent l="0" t="0" r="56515" b="4762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6079" cy="4886325"/>
                          <a:chOff x="0" y="0"/>
                          <a:chExt cx="11900540" cy="6233160"/>
                        </a:xfrm>
                      </wpg:grpSpPr>
                      <wps:wsp>
                        <wps:cNvPr id="70" name="Straight Connector 81"/>
                        <wps:cNvCnPr>
                          <a:cxnSpLocks/>
                        </wps:cNvCnPr>
                        <wps:spPr>
                          <a:xfrm>
                            <a:off x="10144125" y="3800475"/>
                            <a:ext cx="0" cy="2492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1" name="Rectangle 74" descr="Hierarchy Level 2 Item 4"/>
                        <wps:cNvSpPr/>
                        <wps:spPr>
                          <a:xfrm>
                            <a:off x="9648267" y="4029073"/>
                            <a:ext cx="1056640" cy="1025496"/>
                          </a:xfrm>
                          <a:prstGeom prst="rect">
                            <a:avLst/>
                          </a:prstGeom>
                          <a:solidFill>
                            <a:srgbClr val="4EB3CF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  <a:prstDash val="sysDash"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744B5295" w14:textId="77777777" w:rsidR="00A459ED" w:rsidRPr="003E1947" w:rsidRDefault="00A459ED" w:rsidP="00546664">
                              <w:pPr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Младший специалист по вопросам общественной информации</w:t>
                              </w:r>
                            </w:p>
                            <w:p w14:paraId="08AC24B4" w14:textId="77777777" w:rsidR="00A459ED" w:rsidRPr="003E1947" w:rsidRDefault="00A459ED" w:rsidP="00546664">
                              <w:pPr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(С-2)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72" name="Straight Connector 79"/>
                        <wps:cNvCnPr>
                          <a:cxnSpLocks/>
                        </wps:cNvCnPr>
                        <wps:spPr>
                          <a:xfrm>
                            <a:off x="11372850" y="3800475"/>
                            <a:ext cx="0" cy="248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3" name="Rectangle 18" descr="Hierarchy Level 1"/>
                        <wps:cNvSpPr/>
                        <wps:spPr>
                          <a:xfrm>
                            <a:off x="5429250" y="171450"/>
                            <a:ext cx="3103245" cy="55880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4F08C98F" w14:textId="77777777" w:rsidR="00A459ED" w:rsidRPr="003E1947" w:rsidRDefault="00A459ED" w:rsidP="000B3B48">
                              <w:pPr>
                                <w:spacing w:after="84"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Исполнительный секретарь (Д-2)</w:t>
                              </w:r>
                            </w:p>
                          </w:txbxContent>
                        </wps:txbx>
                        <wps:bodyPr spcFirstLastPara="0" vert="horz" wrap="square" lIns="8255" tIns="8255" rIns="8255" bIns="8255" numCol="1" spcCol="1270" anchor="ctr" anchorCtr="0">
                          <a:noAutofit/>
                        </wps:bodyPr>
                      </wps:wsp>
                      <wps:wsp>
                        <wps:cNvPr id="74" name="Rectangle 31" descr="Hierarchy Sub Level"/>
                        <wps:cNvSpPr/>
                        <wps:spPr>
                          <a:xfrm>
                            <a:off x="199978" y="566745"/>
                            <a:ext cx="1020498" cy="73149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1F294752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Специалист по управлению программами </w:t>
                              </w:r>
                            </w:p>
                            <w:p w14:paraId="0DA1DC80" w14:textId="77777777" w:rsidR="00A459ED" w:rsidRPr="003E1947" w:rsidRDefault="00A459ED" w:rsidP="000B3B48">
                              <w:pPr>
                                <w:spacing w:after="84"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(С-3)</w:t>
                              </w:r>
                            </w:p>
                          </w:txbxContent>
                        </wps:txbx>
                        <wps:bodyPr spcFirstLastPara="0" vert="horz" wrap="square" lIns="8255" tIns="8255" rIns="8255" bIns="8255" numCol="1" spcCol="1270" anchor="ctr" anchorCtr="0">
                          <a:noAutofit/>
                        </wps:bodyPr>
                      </wps:wsp>
                      <wps:wsp>
                        <wps:cNvPr id="75" name="Rectangle 20" descr="Hierarchy Level 3 Item 1"/>
                        <wps:cNvSpPr/>
                        <wps:spPr>
                          <a:xfrm>
                            <a:off x="1552575" y="4029075"/>
                            <a:ext cx="1005840" cy="100584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1594C776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Специалист по управлению программами</w:t>
                              </w:r>
                            </w:p>
                            <w:p w14:paraId="07B4ACBF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(С-3)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76" name="Rectangle 21" descr="Hierarchy Level 2 Item 2"/>
                        <wps:cNvSpPr/>
                        <wps:spPr>
                          <a:xfrm>
                            <a:off x="1771650" y="2781300"/>
                            <a:ext cx="2395855" cy="65087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3953DBAD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Руководитель программы работы</w:t>
                              </w:r>
                            </w:p>
                            <w:p w14:paraId="611F4FD7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(С-4)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77" name="Rectangle 22" descr="Hierarchy Level 3 Item 2"/>
                        <wps:cNvSpPr/>
                        <wps:spPr>
                          <a:xfrm>
                            <a:off x="2905125" y="4029075"/>
                            <a:ext cx="1005840" cy="100584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0946DCB3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Специалист по управлению информацией</w:t>
                              </w:r>
                            </w:p>
                            <w:p w14:paraId="7E8D8096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(С-3)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78" name="Rectangle 32" descr="Hierarchy Level 3 Item 2"/>
                        <wps:cNvSpPr/>
                        <wps:spPr>
                          <a:xfrm>
                            <a:off x="2905125" y="5286375"/>
                            <a:ext cx="1005840" cy="92202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158AF83A" w14:textId="53C7C9E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Помощник по информаци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-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онным системам</w:t>
                              </w:r>
                            </w:p>
                            <w:p w14:paraId="0F6174C2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(КОО-6)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79" name="Rectangle 25" descr="Hierarchy Level 2 Item 4"/>
                        <wps:cNvSpPr/>
                        <wps:spPr>
                          <a:xfrm>
                            <a:off x="9677400" y="2819400"/>
                            <a:ext cx="1941195" cy="650875"/>
                          </a:xfrm>
                          <a:prstGeom prst="rect">
                            <a:avLst/>
                          </a:prstGeom>
                          <a:solidFill>
                            <a:srgbClr val="378DA6">
                              <a:lumMod val="20000"/>
                              <a:lumOff val="8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28C8E5FC" w14:textId="30EA096F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Руководитель отдела информационного обеспечения </w:t>
                              </w:r>
                            </w:p>
                            <w:p w14:paraId="3E2BAE2B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(С-5)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0" name="Rectangle 26" descr="Hierarchy Level 3 Item 4"/>
                        <wps:cNvSpPr/>
                        <wps:spPr>
                          <a:xfrm>
                            <a:off x="10076866" y="5276849"/>
                            <a:ext cx="1174390" cy="90995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2CC57540" w14:textId="57D0817E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Помощник по информацион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-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ному обеспечению</w:t>
                              </w:r>
                            </w:p>
                            <w:p w14:paraId="2E2FD29F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(КОО-6)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1" name="Rectangle 27" descr="Hierarchy Level 2 Item 5"/>
                        <wps:cNvSpPr/>
                        <wps:spPr>
                          <a:xfrm>
                            <a:off x="8229600" y="4029075"/>
                            <a:ext cx="1056640" cy="97917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7BAFE457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Сотрудник по управлению фондами</w:t>
                              </w:r>
                            </w:p>
                            <w:p w14:paraId="25D7E1DB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(С-3)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2" name="Rectangle 28" descr="Hierarchy Level 3 Item 5"/>
                        <wps:cNvSpPr/>
                        <wps:spPr>
                          <a:xfrm>
                            <a:off x="7620000" y="5295900"/>
                            <a:ext cx="1005840" cy="88392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660058F6" w14:textId="6B0344F1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Администра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-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тивный помощник </w:t>
                              </w:r>
                            </w:p>
                            <w:p w14:paraId="3661BD5E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(KOO-5)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3" name="Rectangle 42" descr="Hierarchy Level 3 Item 6"/>
                        <wps:cNvSpPr/>
                        <wps:spPr>
                          <a:xfrm>
                            <a:off x="5381625" y="5267325"/>
                            <a:ext cx="1005840" cy="92392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5EAA9D7B" w14:textId="32997D23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Администра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-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тивный помощник </w:t>
                              </w:r>
                            </w:p>
                            <w:p w14:paraId="52686BD2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(КОО-6)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4" name="Rectangle 59" descr="Hierarchy Level 3 Item 2"/>
                        <wps:cNvSpPr/>
                        <wps:spPr>
                          <a:xfrm>
                            <a:off x="8772525" y="5267325"/>
                            <a:ext cx="1005840" cy="90233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3171ACB5" w14:textId="04DC6156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Помощник по ф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инанс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ам 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 бюджет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у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70FB7A63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(КОО-6)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5" name="Rectangle 62" descr="Hierarchy Sub Level"/>
                        <wps:cNvSpPr/>
                        <wps:spPr>
                          <a:xfrm>
                            <a:off x="6477000" y="5305425"/>
                            <a:ext cx="1005840" cy="88392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7A93119C" w14:textId="45626681" w:rsidR="00A459ED" w:rsidRPr="003E1947" w:rsidRDefault="00A459ED" w:rsidP="000B3B48">
                              <w:pPr>
                                <w:spacing w:before="120"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Администра</w:t>
                              </w: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-</w:t>
                              </w: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тивный помощник </w:t>
                              </w:r>
                            </w:p>
                            <w:p w14:paraId="7717925E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(KOO-5)</w:t>
                              </w:r>
                            </w:p>
                          </w:txbxContent>
                        </wps:txbx>
                        <wps:bodyPr spcFirstLastPara="0" vert="horz" wrap="square" lIns="8255" tIns="8255" rIns="8255" bIns="8255" numCol="1" spcCol="1270" anchor="t" anchorCtr="0">
                          <a:noAutofit/>
                        </wps:bodyPr>
                      </wps:wsp>
                      <wps:wsp>
                        <wps:cNvPr id="86" name="Rectangle 63" descr="Hierarchy Sub Level"/>
                        <wps:cNvSpPr/>
                        <wps:spPr>
                          <a:xfrm>
                            <a:off x="8430476" y="1065530"/>
                            <a:ext cx="1875155" cy="82581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5E57145C" w14:textId="77777777" w:rsidR="00A459ED" w:rsidRPr="003E1947" w:rsidRDefault="00A459ED" w:rsidP="000B3B48">
                              <w:pPr>
                                <w:spacing w:after="84"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 xml:space="preserve">Руководитель отдела развития </w:t>
                              </w:r>
                            </w:p>
                            <w:p w14:paraId="4DB50322" w14:textId="5034303E" w:rsidR="00A459ED" w:rsidRPr="003E1947" w:rsidRDefault="00A459ED" w:rsidP="000B3B48">
                              <w:pPr>
                                <w:spacing w:after="84"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В</w:t>
                              </w:r>
                              <w:r w:rsidRPr="003E1947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зносы в натуральной форме</w:t>
                              </w:r>
                            </w:p>
                          </w:txbxContent>
                        </wps:txbx>
                        <wps:bodyPr spcFirstLastPara="0" vert="horz" wrap="square" lIns="8255" tIns="8255" rIns="8255" bIns="8255" numCol="1" spcCol="1270" anchor="ctr" anchorCtr="0">
                          <a:noAutofit/>
                        </wps:bodyPr>
                      </wps:wsp>
                      <wps:wsp>
                        <wps:cNvPr id="87" name="Rectangle 34" descr="Hierarchy Level 3 Item 1"/>
                        <wps:cNvSpPr/>
                        <wps:spPr>
                          <a:xfrm>
                            <a:off x="200025" y="4029075"/>
                            <a:ext cx="1005840" cy="100584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344616E7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Специалист по управлению программами</w:t>
                              </w:r>
                            </w:p>
                            <w:p w14:paraId="7FE976CD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(С-3)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8" name="Rectangle 41" descr="Hierarchy Level 2 Item 4"/>
                        <wps:cNvSpPr/>
                        <wps:spPr>
                          <a:xfrm>
                            <a:off x="6286500" y="2819400"/>
                            <a:ext cx="1941195" cy="68135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3A7FA357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Руководитель отдела операций</w:t>
                              </w:r>
                            </w:p>
                            <w:p w14:paraId="4DAA06AA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(С-4) 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89" name="Rectangle 39" descr="Hierarchy Level 3 Item 2"/>
                        <wps:cNvSpPr/>
                        <wps:spPr>
                          <a:xfrm>
                            <a:off x="1562100" y="5276850"/>
                            <a:ext cx="1005205" cy="95631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0ECE7B3B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Помощник по управлению программами</w:t>
                              </w:r>
                            </w:p>
                            <w:p w14:paraId="225A4740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(KOO-5)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90" name="Rectangle 46" descr="Hierarchy Level 3 Item 2"/>
                        <wps:cNvSpPr/>
                        <wps:spPr>
                          <a:xfrm>
                            <a:off x="4143375" y="4000500"/>
                            <a:ext cx="1067435" cy="103187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7C6C1A4B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Помощник по управлению программами</w:t>
                              </w:r>
                            </w:p>
                            <w:p w14:paraId="5A39AA5A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(КОО-6)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91" name="Rectangle 64" descr="Hierarchy Level 3 Item 2"/>
                        <wps:cNvSpPr/>
                        <wps:spPr>
                          <a:xfrm>
                            <a:off x="4067175" y="5286375"/>
                            <a:ext cx="1156335" cy="92202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71492951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Помощник по управлению информацией</w:t>
                              </w:r>
                            </w:p>
                            <w:p w14:paraId="1EC2F47A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(КОО-6)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92" name="Rectangle 213" descr="Hierarchy Level 2 Item 4"/>
                        <wps:cNvSpPr/>
                        <wps:spPr>
                          <a:xfrm>
                            <a:off x="10876920" y="4010025"/>
                            <a:ext cx="1023620" cy="1051135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38299D19" w14:textId="77777777" w:rsidR="00A459ED" w:rsidRPr="003E1947" w:rsidRDefault="00A459ED" w:rsidP="00546664">
                              <w:pPr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Младший специалист по вопросам общественной информации</w:t>
                              </w:r>
                            </w:p>
                            <w:p w14:paraId="2F7CAB70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(С-2)</w:t>
                              </w:r>
                            </w:p>
                          </w:txbxContent>
                        </wps:txbx>
                        <wps:bodyPr spcFirstLastPara="0" vert="horz" wrap="square" lIns="72000" tIns="108000" rIns="72000" bIns="0" numCol="1" spcCol="1270" anchor="t" anchorCtr="0">
                          <a:noAutofit/>
                        </wps:bodyPr>
                      </wps:wsp>
                      <wps:wsp>
                        <wps:cNvPr id="93" name="Straight Connector 249"/>
                        <wps:cNvCnPr>
                          <a:cxnSpLocks/>
                        </wps:cNvCnPr>
                        <wps:spPr>
                          <a:xfrm>
                            <a:off x="2905125" y="2486025"/>
                            <a:ext cx="0" cy="2463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4" name="Straight Connector 257"/>
                        <wps:cNvCnPr>
                          <a:cxnSpLocks/>
                        </wps:cNvCnPr>
                        <wps:spPr>
                          <a:xfrm>
                            <a:off x="3476423" y="5034914"/>
                            <a:ext cx="0" cy="25044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5" name="Straight Connector 261"/>
                        <wps:cNvCnPr>
                          <a:cxnSpLocks/>
                        </wps:cNvCnPr>
                        <wps:spPr>
                          <a:xfrm>
                            <a:off x="3476625" y="5122801"/>
                            <a:ext cx="128968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6" name="Rectangle 288" descr="Hierarchy Sub Level"/>
                        <wps:cNvSpPr/>
                        <wps:spPr>
                          <a:xfrm>
                            <a:off x="209550" y="1495425"/>
                            <a:ext cx="1043305" cy="982980"/>
                          </a:xfrm>
                          <a:prstGeom prst="rect">
                            <a:avLst/>
                          </a:prstGeom>
                          <a:solidFill>
                            <a:srgbClr val="99CB38">
                              <a:lumMod val="40000"/>
                              <a:lumOff val="60000"/>
                            </a:srgbClr>
                          </a:solidFill>
                          <a:ln>
                            <a:noFill/>
                          </a:ln>
                          <a:effectLst/>
                          <a:scene3d>
                            <a:camera prst="orthographicFront"/>
                            <a:lightRig rig="flat" dir="t"/>
                          </a:scene3d>
                          <a:sp3d prstMaterial="dkEdge"/>
                        </wps:spPr>
                        <wps:txbx>
                          <w:txbxContent>
                            <w:p w14:paraId="5CC9BBFB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Младший специалист по управлению программами</w:t>
                              </w:r>
                            </w:p>
                            <w:p w14:paraId="4A7C8EF6" w14:textId="77777777" w:rsidR="00A459ED" w:rsidRPr="00941E3D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3E194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(С-2)</w:t>
                              </w:r>
                            </w:p>
                          </w:txbxContent>
                        </wps:txbx>
                        <wps:bodyPr spcFirstLastPara="0" vert="horz" wrap="square" lIns="8255" tIns="8255" rIns="8255" bIns="8255" numCol="1" spcCol="1270" anchor="ctr" anchorCtr="0">
                          <a:noAutofit/>
                        </wps:bodyPr>
                      </wps:wsp>
                      <wps:wsp>
                        <wps:cNvPr id="97" name="Straight Connector 92"/>
                        <wps:cNvCnPr/>
                        <wps:spPr>
                          <a:xfrm>
                            <a:off x="2905125" y="2486025"/>
                            <a:ext cx="78784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8" name="Straight Connector 112"/>
                        <wps:cNvCnPr>
                          <a:cxnSpLocks/>
                        </wps:cNvCnPr>
                        <wps:spPr>
                          <a:xfrm>
                            <a:off x="7257630" y="2486025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9" name="Straight Connector 113"/>
                        <wps:cNvCnPr>
                          <a:cxnSpLocks/>
                        </wps:cNvCnPr>
                        <wps:spPr>
                          <a:xfrm>
                            <a:off x="10782300" y="2486025"/>
                            <a:ext cx="0" cy="2463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0" name="Straight Connector 95"/>
                        <wps:cNvCnPr/>
                        <wps:spPr>
                          <a:xfrm>
                            <a:off x="7019925" y="685800"/>
                            <a:ext cx="0" cy="1779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1" name="Straight Connector 97"/>
                        <wps:cNvCnPr/>
                        <wps:spPr>
                          <a:xfrm>
                            <a:off x="685800" y="3771900"/>
                            <a:ext cx="39497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2" name="Straight Connector 99"/>
                        <wps:cNvCnPr>
                          <a:cxnSpLocks/>
                        </wps:cNvCnPr>
                        <wps:spPr>
                          <a:xfrm>
                            <a:off x="685800" y="3771900"/>
                            <a:ext cx="0" cy="175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3" name="Straight Connector 121"/>
                        <wps:cNvCnPr>
                          <a:cxnSpLocks/>
                        </wps:cNvCnPr>
                        <wps:spPr>
                          <a:xfrm>
                            <a:off x="2066925" y="3771900"/>
                            <a:ext cx="0" cy="175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4" name="Straight Connector 122"/>
                        <wps:cNvCnPr>
                          <a:cxnSpLocks/>
                        </wps:cNvCnPr>
                        <wps:spPr>
                          <a:xfrm>
                            <a:off x="4629150" y="3771900"/>
                            <a:ext cx="0" cy="175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5" name="Straight Connector 123"/>
                        <wps:cNvCnPr>
                          <a:cxnSpLocks/>
                        </wps:cNvCnPr>
                        <wps:spPr>
                          <a:xfrm>
                            <a:off x="3409950" y="3771900"/>
                            <a:ext cx="0" cy="175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6" name="Straight Connector 144"/>
                        <wps:cNvCnPr/>
                        <wps:spPr>
                          <a:xfrm>
                            <a:off x="4772025" y="5128061"/>
                            <a:ext cx="0" cy="136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7" name="Straight Connector 135"/>
                        <wps:cNvCnPr/>
                        <wps:spPr>
                          <a:xfrm>
                            <a:off x="7019924" y="3501920"/>
                            <a:ext cx="0" cy="151193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8" name="Straight Connector 137"/>
                        <wps:cNvCnPr/>
                        <wps:spPr>
                          <a:xfrm>
                            <a:off x="6848475" y="49530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9CB3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9" name="Straight Connector 143"/>
                        <wps:cNvCnPr>
                          <a:cxnSpLocks/>
                        </wps:cNvCnPr>
                        <wps:spPr>
                          <a:xfrm>
                            <a:off x="5886451" y="4970410"/>
                            <a:ext cx="0" cy="24891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0" name="Straight Connector 152"/>
                        <wps:cNvCnPr/>
                        <wps:spPr>
                          <a:xfrm>
                            <a:off x="7019924" y="4998985"/>
                            <a:ext cx="0" cy="24891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1" name="Straight Connector 154"/>
                        <wps:cNvCnPr/>
                        <wps:spPr>
                          <a:xfrm>
                            <a:off x="7019925" y="3857625"/>
                            <a:ext cx="17379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" name="Straight Connector 156"/>
                        <wps:cNvCnPr/>
                        <wps:spPr>
                          <a:xfrm>
                            <a:off x="8763000" y="3857625"/>
                            <a:ext cx="0" cy="11366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3" name="Straight Connector 158"/>
                        <wps:cNvCnPr/>
                        <wps:spPr>
                          <a:xfrm>
                            <a:off x="8067675" y="5105400"/>
                            <a:ext cx="1193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4" name="Straight Connector 160"/>
                        <wps:cNvCnPr/>
                        <wps:spPr>
                          <a:xfrm>
                            <a:off x="8763000" y="4953000"/>
                            <a:ext cx="3175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9CB3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5" name="Straight Connector 162"/>
                        <wps:cNvCnPr/>
                        <wps:spPr>
                          <a:xfrm>
                            <a:off x="8763000" y="4953000"/>
                            <a:ext cx="0" cy="1504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6" name="Straight Connector 164"/>
                        <wps:cNvCnPr/>
                        <wps:spPr>
                          <a:xfrm>
                            <a:off x="8067675" y="5105400"/>
                            <a:ext cx="0" cy="1168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7" name="Straight Connector 172"/>
                        <wps:cNvCnPr/>
                        <wps:spPr>
                          <a:xfrm>
                            <a:off x="10772775" y="3443949"/>
                            <a:ext cx="0" cy="18002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8" name="Straight Connector 174"/>
                        <wps:cNvCnPr>
                          <a:cxnSpLocks/>
                        </wps:cNvCnPr>
                        <wps:spPr>
                          <a:xfrm>
                            <a:off x="10763250" y="3800475"/>
                            <a:ext cx="610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Straight Connector 9"/>
                        <wps:cNvCnPr>
                          <a:cxnSpLocks/>
                        </wps:cNvCnPr>
                        <wps:spPr>
                          <a:xfrm>
                            <a:off x="2066685" y="5034914"/>
                            <a:ext cx="0" cy="23249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0" name="Straight Connector 12"/>
                        <wps:cNvCnPr/>
                        <wps:spPr>
                          <a:xfrm>
                            <a:off x="5886451" y="4970410"/>
                            <a:ext cx="11341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1" name="Straight Connector 14"/>
                        <wps:cNvCnPr/>
                        <wps:spPr>
                          <a:xfrm flipV="1">
                            <a:off x="9258300" y="5105400"/>
                            <a:ext cx="0" cy="558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9CB3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2" name="Straight Connector 17"/>
                        <wps:cNvCnPr/>
                        <wps:spPr>
                          <a:xfrm>
                            <a:off x="9258300" y="5105400"/>
                            <a:ext cx="0" cy="11684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3" name="Straight Connector 73"/>
                        <wps:cNvCnPr>
                          <a:cxnSpLocks/>
                        </wps:cNvCnPr>
                        <wps:spPr>
                          <a:xfrm>
                            <a:off x="2904957" y="3435244"/>
                            <a:ext cx="0" cy="32985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4" name="Straight Connector 2"/>
                        <wps:cNvCnPr/>
                        <wps:spPr>
                          <a:xfrm>
                            <a:off x="8524875" y="381000"/>
                            <a:ext cx="76136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5" name="Straight Connector 4"/>
                        <wps:cNvCnPr/>
                        <wps:spPr>
                          <a:xfrm>
                            <a:off x="9286875" y="381000"/>
                            <a:ext cx="0" cy="6845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Straight Connector 77"/>
                        <wps:cNvCnPr>
                          <a:cxnSpLocks/>
                        </wps:cNvCnPr>
                        <wps:spPr>
                          <a:xfrm>
                            <a:off x="714375" y="1276350"/>
                            <a:ext cx="0" cy="175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7" name="Straight Connector 29"/>
                        <wps:cNvCnPr/>
                        <wps:spPr>
                          <a:xfrm>
                            <a:off x="1238250" y="809625"/>
                            <a:ext cx="3098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Straight Connector 33"/>
                        <wps:cNvCnPr/>
                        <wps:spPr>
                          <a:xfrm>
                            <a:off x="1552575" y="809625"/>
                            <a:ext cx="11430" cy="21596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9" name="Straight Connector 36"/>
                        <wps:cNvCnPr>
                          <a:cxnSpLocks/>
                        </wps:cNvCnPr>
                        <wps:spPr>
                          <a:xfrm>
                            <a:off x="1562100" y="2971800"/>
                            <a:ext cx="1955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0" name="Rectangle 1"/>
                        <wps:cNvSpPr/>
                        <wps:spPr>
                          <a:xfrm>
                            <a:off x="0" y="47625"/>
                            <a:ext cx="1439545" cy="2542540"/>
                          </a:xfrm>
                          <a:prstGeom prst="rect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1" name="TextBox 3"/>
                        <wps:cNvSpPr txBox="1"/>
                        <wps:spPr>
                          <a:xfrm>
                            <a:off x="38090" y="0"/>
                            <a:ext cx="1523920" cy="629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854C3C" w14:textId="77777777" w:rsidR="00A459ED" w:rsidRPr="003E1947" w:rsidRDefault="00A459ED" w:rsidP="000B3B48">
                              <w:pPr>
                                <w:spacing w:line="216" w:lineRule="auto"/>
                                <w:jc w:val="center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3E1947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Группа технической поддержки</w:t>
                              </w:r>
                              <w:r w:rsidRPr="003E1947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 </w:t>
                              </w:r>
                            </w:p>
                            <w:p w14:paraId="3FCA5D9B" w14:textId="6098713E" w:rsidR="00A459ED" w:rsidRPr="003E1947" w:rsidRDefault="00A459ED" w:rsidP="003E1947">
                              <w:pPr>
                                <w:spacing w:after="84" w:line="216" w:lineRule="auto"/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3E1947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о</w:t>
                              </w:r>
                              <w:r w:rsidRPr="003E1947"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ru-RU"/>
                                </w:rPr>
                                <w:t>ценка совокупности)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2" name="Straight Connector 6"/>
                        <wps:cNvCnPr>
                          <a:cxnSpLocks/>
                        </wps:cNvCnPr>
                        <wps:spPr>
                          <a:xfrm flipH="1">
                            <a:off x="10144125" y="3800475"/>
                            <a:ext cx="6127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3" name="Straight Connector 10"/>
                        <wps:cNvCnPr/>
                        <wps:spPr>
                          <a:xfrm>
                            <a:off x="11372850" y="38862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9CB3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81300" id="Group 69" o:spid="_x0000_s1026" style="position:absolute;left:0;text-align:left;margin-left:33.65pt;margin-top:2.85pt;width:702.05pt;height:384.75pt;z-index:251659264;mso-width-relative:margin;mso-height-relative:margin" coordsize="119005,6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">
                <v:line id="Straight Connector 81" o:spid="_x0000_s1027" style="position:absolute;visibility:visible;mso-wrap-style:square" from="101441,38004" to="101441,40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" strokecolor="windowText">
                  <o:lock v:ext="edit" shapetype="f"/>
                </v:line>
                <v:rect id="Rectangle 74" o:spid="_x0000_s1028" alt="Hierarchy Level 2 Item 4" style="position:absolute;left:96482;top:40290;width:10567;height:10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" fillcolor="#dcf0f5" stroked="f">
                  <v:stroke dashstyle="3 1"/>
                  <v:textbox inset="2mm,3mm,2mm,0">
                    <w:txbxContent>
                      <w:p w14:paraId="744B5295" w14:textId="77777777" w:rsidR="00A459ED" w:rsidRPr="003E1947" w:rsidRDefault="00A459ED" w:rsidP="00546664">
                        <w:pPr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Младший специалист по вопросам общественной информации</w:t>
                        </w:r>
                      </w:p>
                      <w:p w14:paraId="08AC24B4" w14:textId="77777777" w:rsidR="00A459ED" w:rsidRPr="003E1947" w:rsidRDefault="00A459ED" w:rsidP="00546664">
                        <w:pPr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(С-2)</w:t>
                        </w:r>
                      </w:p>
                    </w:txbxContent>
                  </v:textbox>
                </v:rect>
                <v:line id="Straight Connector 79" o:spid="_x0000_s1029" style="position:absolute;visibility:visible;mso-wrap-style:square" from="113728,38004" to="113728,40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" strokecolor="windowText">
                  <o:lock v:ext="edit" shapetype="f"/>
                </v:line>
                <v:rect id="Rectangle 18" o:spid="_x0000_s1030" alt="Hierarchy Level 1" style="position:absolute;left:54292;top:1714;width:31032;height:5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" fillcolor="#d6eaaf" stroked="f">
                  <v:textbox inset=".65pt,.65pt,.65pt,.65pt">
                    <w:txbxContent>
                      <w:p w14:paraId="4F08C98F" w14:textId="77777777" w:rsidR="00A459ED" w:rsidRPr="003E1947" w:rsidRDefault="00A459ED" w:rsidP="000B3B48">
                        <w:pPr>
                          <w:spacing w:after="84"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Исполнительный секретарь (Д-2)</w:t>
                        </w:r>
                      </w:p>
                    </w:txbxContent>
                  </v:textbox>
                </v:rect>
                <v:rect id="Rectangle 31" o:spid="_x0000_s1031" alt="Hierarchy Sub Level" style="position:absolute;left:1999;top:5667;width:10205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" fillcolor="#d6eaaf" stroked="f">
                  <v:textbox inset=".65pt,.65pt,.65pt,.65pt">
                    <w:txbxContent>
                      <w:p w14:paraId="1F294752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Специалист по управлению программами </w:t>
                        </w:r>
                      </w:p>
                      <w:p w14:paraId="0DA1DC80" w14:textId="77777777" w:rsidR="00A459ED" w:rsidRPr="003E1947" w:rsidRDefault="00A459ED" w:rsidP="000B3B48">
                        <w:pPr>
                          <w:spacing w:after="84"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(С-3)</w:t>
                        </w:r>
                      </w:p>
                    </w:txbxContent>
                  </v:textbox>
                </v:rect>
                <v:rect id="Rectangle 20" o:spid="_x0000_s1032" alt="Hierarchy Level 3 Item 1" style="position:absolute;left:15525;top:40290;width:10059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" fillcolor="#d6eaaf" stroked="f">
                  <v:textbox inset="2mm,3mm,2mm,0">
                    <w:txbxContent>
                      <w:p w14:paraId="1594C776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Специалист по управлению программами</w:t>
                        </w:r>
                      </w:p>
                      <w:p w14:paraId="07B4ACBF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(С-3)</w:t>
                        </w:r>
                      </w:p>
                    </w:txbxContent>
                  </v:textbox>
                </v:rect>
                <v:rect id="Rectangle 21" o:spid="_x0000_s1033" alt="Hierarchy Level 2 Item 2" style="position:absolute;left:17716;top:27813;width:23959;height: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" fillcolor="#d6eaaf" stroked="f">
                  <v:textbox inset="2mm,3mm,2mm,0">
                    <w:txbxContent>
                      <w:p w14:paraId="3953DBAD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Руководитель программы работы</w:t>
                        </w:r>
                      </w:p>
                      <w:p w14:paraId="611F4FD7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(С-4)</w:t>
                        </w:r>
                      </w:p>
                    </w:txbxContent>
                  </v:textbox>
                </v:rect>
                <v:rect id="Rectangle 22" o:spid="_x0000_s1034" alt="Hierarchy Level 3 Item 2" style="position:absolute;left:29051;top:40290;width:10058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" fillcolor="#d6eaaf" stroked="f">
                  <v:textbox inset="2mm,3mm,2mm,0">
                    <w:txbxContent>
                      <w:p w14:paraId="0946DCB3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Специалист по управлению информацией</w:t>
                        </w:r>
                      </w:p>
                      <w:p w14:paraId="7E8D8096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(С-3)</w:t>
                        </w:r>
                      </w:p>
                    </w:txbxContent>
                  </v:textbox>
                </v:rect>
                <v:rect id="Rectangle 32" o:spid="_x0000_s1035" alt="Hierarchy Level 3 Item 2" style="position:absolute;left:29051;top:52863;width:10058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" fillcolor="#d6eaaf" stroked="f">
                  <v:textbox inset="2mm,3mm,2mm,0">
                    <w:txbxContent>
                      <w:p w14:paraId="158AF83A" w14:textId="53C7C9E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Помощник по информаци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онным системам</w:t>
                        </w:r>
                      </w:p>
                      <w:p w14:paraId="0F6174C2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(КОО-6)</w:t>
                        </w:r>
                      </w:p>
                    </w:txbxContent>
                  </v:textbox>
                </v:rect>
                <v:rect id="Rectangle 25" o:spid="_x0000_s1036" alt="Hierarchy Level 2 Item 4" style="position:absolute;left:96774;top:28194;width:19411;height:6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" fillcolor="#d4eaf1" stroked="f">
                  <v:textbox inset="2mm,3mm,2mm,0">
                    <w:txbxContent>
                      <w:p w14:paraId="28C8E5FC" w14:textId="30EA096F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Руководитель отдела информационного обеспечения </w:t>
                        </w:r>
                      </w:p>
                      <w:p w14:paraId="3E2BAE2B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(С-5)</w:t>
                        </w:r>
                      </w:p>
                    </w:txbxContent>
                  </v:textbox>
                </v:rect>
                <v:rect id="Rectangle 26" o:spid="_x0000_s1037" alt="Hierarchy Level 3 Item 4" style="position:absolute;left:100768;top:52768;width:11744;height: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" fillcolor="#d6eaaf" stroked="f">
                  <v:textbox inset="2mm,3mm,2mm,0">
                    <w:txbxContent>
                      <w:p w14:paraId="2CC57540" w14:textId="57D0817E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Помощник по информацион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ному обеспечению</w:t>
                        </w:r>
                      </w:p>
                      <w:p w14:paraId="2E2FD29F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(КОО-6)</w:t>
                        </w:r>
                      </w:p>
                    </w:txbxContent>
                  </v:textbox>
                </v:rect>
                <v:rect id="Rectangle 27" o:spid="_x0000_s1038" alt="Hierarchy Level 2 Item 5" style="position:absolute;left:82296;top:40290;width:10566;height:9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" fillcolor="#d6eaaf" stroked="f">
                  <v:textbox inset="2mm,3mm,2mm,0">
                    <w:txbxContent>
                      <w:p w14:paraId="7BAFE457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Сотрудник по управлению фондами</w:t>
                        </w:r>
                      </w:p>
                      <w:p w14:paraId="25D7E1DB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(С-3)</w:t>
                        </w:r>
                      </w:p>
                    </w:txbxContent>
                  </v:textbox>
                </v:rect>
                <v:rect id="Rectangle 28" o:spid="_x0000_s1039" alt="Hierarchy Level 3 Item 5" style="position:absolute;left:76200;top:52959;width:10058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" fillcolor="#d6eaaf" stroked="f">
                  <v:textbox inset="2mm,3mm,2mm,0">
                    <w:txbxContent>
                      <w:p w14:paraId="660058F6" w14:textId="6B0344F1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Администра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тивный помощник </w:t>
                        </w:r>
                      </w:p>
                      <w:p w14:paraId="3661BD5E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(KOO-5)</w:t>
                        </w:r>
                      </w:p>
                    </w:txbxContent>
                  </v:textbox>
                </v:rect>
                <v:rect id="Rectangle 42" o:spid="_x0000_s1040" alt="Hierarchy Level 3 Item 6" style="position:absolute;left:53816;top:52673;width:10058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" fillcolor="#d6eaaf" stroked="f">
                  <v:textbox inset="2mm,3mm,2mm,0">
                    <w:txbxContent>
                      <w:p w14:paraId="5EAA9D7B" w14:textId="32997D23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Администра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тивный помощник </w:t>
                        </w:r>
                      </w:p>
                      <w:p w14:paraId="52686BD2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(КОО-6)</w:t>
                        </w:r>
                      </w:p>
                    </w:txbxContent>
                  </v:textbox>
                </v:rect>
                <v:rect id="Rectangle 59" o:spid="_x0000_s1041" alt="Hierarchy Level 3 Item 2" style="position:absolute;left:87725;top:52673;width:10058;height:9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" fillcolor="#d6eaaf" stroked="f">
                  <v:textbox inset="2mm,3mm,2mm,0">
                    <w:txbxContent>
                      <w:p w14:paraId="3171ACB5" w14:textId="04DC6156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Помощник по ф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инанс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 xml:space="preserve">ам 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и бюджет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у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</w:p>
                      <w:p w14:paraId="70FB7A63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(КОО-6)</w:t>
                        </w:r>
                      </w:p>
                    </w:txbxContent>
                  </v:textbox>
                </v:rect>
                <v:rect id="Rectangle 62" o:spid="_x0000_s1042" alt="Hierarchy Sub Level" style="position:absolute;left:64770;top:53054;width:10058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" fillcolor="#d6eaaf" stroked="f">
                  <v:textbox inset=".65pt,.65pt,.65pt,.65pt">
                    <w:txbxContent>
                      <w:p w14:paraId="7A93119C" w14:textId="45626681" w:rsidR="00A459ED" w:rsidRPr="003E1947" w:rsidRDefault="00A459ED" w:rsidP="000B3B48">
                        <w:pPr>
                          <w:spacing w:before="120"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Администра</w:t>
                        </w: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>-</w:t>
                        </w: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тивный помощник </w:t>
                        </w:r>
                      </w:p>
                      <w:p w14:paraId="7717925E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(KOO-5)</w:t>
                        </w:r>
                      </w:p>
                    </w:txbxContent>
                  </v:textbox>
                </v:rect>
                <v:rect id="Rectangle 63" o:spid="_x0000_s1043" alt="Hierarchy Sub Level" style="position:absolute;left:84304;top:10655;width:18752;height:8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" fillcolor="#d6eaaf" stroked="f">
                  <v:textbox inset=".65pt,.65pt,.65pt,.65pt">
                    <w:txbxContent>
                      <w:p w14:paraId="5E57145C" w14:textId="77777777" w:rsidR="00A459ED" w:rsidRPr="003E1947" w:rsidRDefault="00A459ED" w:rsidP="000B3B48">
                        <w:pPr>
                          <w:spacing w:after="84"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</w:pPr>
                        <w:r w:rsidRPr="003E1947">
                          <w:rPr>
                            <w:sz w:val="18"/>
                            <w:szCs w:val="18"/>
                            <w:lang w:val="ru-RU"/>
                          </w:rPr>
                          <w:t xml:space="preserve">Руководитель отдела развития </w:t>
                        </w:r>
                      </w:p>
                      <w:p w14:paraId="4DB50322" w14:textId="5034303E" w:rsidR="00A459ED" w:rsidRPr="003E1947" w:rsidRDefault="00A459ED" w:rsidP="000B3B48">
                        <w:pPr>
                          <w:spacing w:after="84"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В</w:t>
                        </w:r>
                        <w:r w:rsidRPr="003E1947">
                          <w:rPr>
                            <w:sz w:val="18"/>
                            <w:szCs w:val="18"/>
                            <w:lang w:val="ru-RU"/>
                          </w:rPr>
                          <w:t>зносы в натуральной форме</w:t>
                        </w:r>
                      </w:p>
                    </w:txbxContent>
                  </v:textbox>
                </v:rect>
                <v:rect id="Rectangle 34" o:spid="_x0000_s1044" alt="Hierarchy Level 3 Item 1" style="position:absolute;left:2000;top:40290;width:10058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" fillcolor="#d6eaaf" stroked="f">
                  <v:textbox inset="2mm,3mm,2mm,0">
                    <w:txbxContent>
                      <w:p w14:paraId="344616E7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Специалист по управлению программами</w:t>
                        </w:r>
                      </w:p>
                      <w:p w14:paraId="7FE976CD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(С-3)</w:t>
                        </w:r>
                      </w:p>
                    </w:txbxContent>
                  </v:textbox>
                </v:rect>
                <v:rect id="Rectangle 41" o:spid="_x0000_s1045" alt="Hierarchy Level 2 Item 4" style="position:absolute;left:62865;top:28194;width:19411;height:6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" fillcolor="#d6eaaf" stroked="f">
                  <v:textbox inset="2mm,3mm,2mm,0">
                    <w:txbxContent>
                      <w:p w14:paraId="3A7FA357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Руководитель отдела операций</w:t>
                        </w:r>
                      </w:p>
                      <w:p w14:paraId="4DAA06AA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 xml:space="preserve">(С-4) </w:t>
                        </w:r>
                      </w:p>
                    </w:txbxContent>
                  </v:textbox>
                </v:rect>
                <v:rect id="Rectangle 39" o:spid="_x0000_s1046" alt="Hierarchy Level 3 Item 2" style="position:absolute;left:15621;top:52768;width:10052;height:9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" fillcolor="#d6eaaf" stroked="f">
                  <v:textbox inset="2mm,3mm,2mm,0">
                    <w:txbxContent>
                      <w:p w14:paraId="0ECE7B3B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Помощник по управлению программами</w:t>
                        </w:r>
                      </w:p>
                      <w:p w14:paraId="225A4740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(KOO-5)</w:t>
                        </w:r>
                      </w:p>
                    </w:txbxContent>
                  </v:textbox>
                </v:rect>
                <v:rect id="Rectangle 46" o:spid="_x0000_s1047" alt="Hierarchy Level 3 Item 2" style="position:absolute;left:41433;top:40005;width:10675;height:10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" fillcolor="#d6eaaf" stroked="f">
                  <v:textbox inset="2mm,3mm,2mm,0">
                    <w:txbxContent>
                      <w:p w14:paraId="7C6C1A4B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Помощник по управлению программами</w:t>
                        </w:r>
                      </w:p>
                      <w:p w14:paraId="5A39AA5A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(КОО-6)</w:t>
                        </w:r>
                      </w:p>
                    </w:txbxContent>
                  </v:textbox>
                </v:rect>
                <v:rect id="Rectangle 64" o:spid="_x0000_s1048" alt="Hierarchy Level 3 Item 2" style="position:absolute;left:40671;top:52863;width:11564;height:9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" fillcolor="#d6eaaf" stroked="f">
                  <v:textbox inset="2mm,3mm,2mm,0">
                    <w:txbxContent>
                      <w:p w14:paraId="71492951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Помощник по управлению информацией</w:t>
                        </w:r>
                      </w:p>
                      <w:p w14:paraId="1EC2F47A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(КОО-6)</w:t>
                        </w:r>
                      </w:p>
                    </w:txbxContent>
                  </v:textbox>
                </v:rect>
                <v:rect id="Rectangle 213" o:spid="_x0000_s1049" alt="Hierarchy Level 2 Item 4" style="position:absolute;left:108769;top:40100;width:10236;height:10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" fillcolor="#d6eaaf" stroked="f">
                  <v:textbox inset="2mm,3mm,2mm,0">
                    <w:txbxContent>
                      <w:p w14:paraId="38299D19" w14:textId="77777777" w:rsidR="00A459ED" w:rsidRPr="003E1947" w:rsidRDefault="00A459ED" w:rsidP="00546664">
                        <w:pPr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Младший специалист по вопросам общественной информации</w:t>
                        </w:r>
                      </w:p>
                      <w:p w14:paraId="2F7CAB70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(С-2)</w:t>
                        </w:r>
                      </w:p>
                    </w:txbxContent>
                  </v:textbox>
                </v:rect>
                <v:line id="Straight Connector 249" o:spid="_x0000_s1050" style="position:absolute;visibility:visible;mso-wrap-style:square" from="29051,24860" to="29051,27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" strokecolor="windowText">
                  <o:lock v:ext="edit" shapetype="f"/>
                </v:line>
                <v:line id="Straight Connector 257" o:spid="_x0000_s1051" style="position:absolute;visibility:visible;mso-wrap-style:square" from="34764,50349" to="34764,52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" strokecolor="windowText">
                  <o:lock v:ext="edit" shapetype="f"/>
                </v:line>
                <v:line id="Straight Connector 261" o:spid="_x0000_s1052" style="position:absolute;visibility:visible;mso-wrap-style:square" from="34766,51228" to="47663,5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" strokecolor="windowText">
                  <o:lock v:ext="edit" shapetype="f"/>
                </v:line>
                <v:rect id="Rectangle 288" o:spid="_x0000_s1053" alt="Hierarchy Sub Level" style="position:absolute;left:2095;top:14954;width:10433;height:9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" fillcolor="#d6eaaf" stroked="f">
                  <v:textbox inset=".65pt,.65pt,.65pt,.65pt">
                    <w:txbxContent>
                      <w:p w14:paraId="5CC9BBFB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Младший специалист по управлению программами</w:t>
                        </w:r>
                      </w:p>
                      <w:p w14:paraId="4A7C8EF6" w14:textId="77777777" w:rsidR="00A459ED" w:rsidRPr="00941E3D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3E1947">
                          <w:rPr>
                            <w:sz w:val="16"/>
                            <w:szCs w:val="16"/>
                            <w:lang w:val="ru-RU"/>
                          </w:rPr>
                          <w:t>(С-2)</w:t>
                        </w:r>
                      </w:p>
                    </w:txbxContent>
                  </v:textbox>
                </v:rect>
                <v:line id="Straight Connector 92" o:spid="_x0000_s1054" style="position:absolute;visibility:visible;mso-wrap-style:square" from="29051,24860" to="107835,2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" strokecolor="windowText"/>
                <v:line id="Straight Connector 112" o:spid="_x0000_s1055" style="position:absolute;visibility:visible;mso-wrap-style:square" from="72576,24860" to="72576,27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" strokecolor="windowText">
                  <o:lock v:ext="edit" shapetype="f"/>
                </v:line>
                <v:line id="Straight Connector 113" o:spid="_x0000_s1056" style="position:absolute;visibility:visible;mso-wrap-style:square" from="107823,24860" to="107823,27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" strokecolor="windowText">
                  <o:lock v:ext="edit" shapetype="f"/>
                </v:line>
                <v:line id="Straight Connector 95" o:spid="_x0000_s1057" style="position:absolute;visibility:visible;mso-wrap-style:square" from="70199,6858" to="70199,2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DJxQAAANw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" strokecolor="windowText"/>
                <v:line id="Straight Connector 97" o:spid="_x0000_s1058" style="position:absolute;visibility:visible;mso-wrap-style:square" from="6858,37719" to="46355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" strokecolor="windowText"/>
                <v:line id="Straight Connector 99" o:spid="_x0000_s1059" style="position:absolute;visibility:visible;mso-wrap-style:square" from="6858,37719" to="6858,3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" strokecolor="windowText">
                  <o:lock v:ext="edit" shapetype="f"/>
                </v:line>
                <v:line id="Straight Connector 121" o:spid="_x0000_s1060" style="position:absolute;visibility:visible;mso-wrap-style:square" from="20669,37719" to="20669,3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" strokecolor="windowText">
                  <o:lock v:ext="edit" shapetype="f"/>
                </v:line>
                <v:line id="Straight Connector 122" o:spid="_x0000_s1061" style="position:absolute;visibility:visible;mso-wrap-style:square" from="46291,37719" to="46291,3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" strokecolor="windowText">
                  <o:lock v:ext="edit" shapetype="f"/>
                </v:line>
                <v:line id="Straight Connector 123" o:spid="_x0000_s1062" style="position:absolute;visibility:visible;mso-wrap-style:square" from="34099,37719" to="34099,3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" strokecolor="windowText">
                  <o:lock v:ext="edit" shapetype="f"/>
                </v:line>
                <v:line id="Straight Connector 144" o:spid="_x0000_s1063" style="position:absolute;visibility:visible;mso-wrap-style:square" from="47720,51280" to="47720,5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" strokecolor="windowText"/>
                <v:line id="Straight Connector 135" o:spid="_x0000_s1064" style="position:absolute;visibility:visible;mso-wrap-style:square" from="70199,35019" to="70199,5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i9wwAAANw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4ze4PxMukNkNAAD//wMAUEsBAi0AFAAGAAgAAAAhANvh9svuAAAAhQEAABMAAAAAAAAAAAAA&#10;AAAAAAAAAFtDb250ZW50X1R5cGVzXS54bWxQSwECLQAUAAYACAAAACEAWvQsW78AAAAVAQAACwAA&#10;AAAAAAAAAAAAAAAfAQAAX3JlbHMvLnJlbHNQSwECLQAUAAYACAAAACEARLrYvcMAAADcAAAADwAA&#10;AAAAAAAAAAAAAAAHAgAAZHJzL2Rvd25yZXYueG1sUEsFBgAAAAADAAMAtwAAAPcCAAAAAA==&#10;" strokecolor="windowText"/>
                <v:line id="Straight Connector 137" o:spid="_x0000_s1065" style="position:absolute;visibility:visible;mso-wrap-style:square" from="68484,49530" to="68484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" strokecolor="#99cb38"/>
                <v:line id="Straight Connector 143" o:spid="_x0000_s1066" style="position:absolute;visibility:visible;mso-wrap-style:square" from="58864,49704" to="58864,5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lUwwAAANw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4ze4PxMukOkNAAD//wMAUEsBAi0AFAAGAAgAAAAhANvh9svuAAAAhQEAABMAAAAAAAAAAAAA&#10;AAAAAAAAAFtDb250ZW50X1R5cGVzXS54bWxQSwECLQAUAAYACAAAACEAWvQsW78AAAAVAQAACwAA&#10;AAAAAAAAAAAAAAAfAQAAX3JlbHMvLnJlbHNQSwECLQAUAAYACAAAACEAWmnpVMMAAADcAAAADwAA&#10;AAAAAAAAAAAAAAAHAgAAZHJzL2Rvd25yZXYueG1sUEsFBgAAAAADAAMAtwAAAPcCAAAAAA==&#10;" strokecolor="windowText">
                  <o:lock v:ext="edit" shapetype="f"/>
                </v:line>
                <v:line id="Straight Connector 152" o:spid="_x0000_s1067" style="position:absolute;visibility:visible;mso-wrap-style:square" from="70199,49989" to="70199,5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" strokecolor="windowText"/>
                <v:line id="Straight Connector 154" o:spid="_x0000_s1068" style="position:absolute;visibility:visible;mso-wrap-style:square" from="70199,38576" to="87579,3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" strokecolor="windowText"/>
                <v:line id="Straight Connector 156" o:spid="_x0000_s1069" style="position:absolute;visibility:visible;mso-wrap-style:square" from="87630,38576" to="87630,39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" strokecolor="windowText"/>
                <v:line id="Straight Connector 158" o:spid="_x0000_s1070" style="position:absolute;visibility:visible;mso-wrap-style:square" from="80676,51054" to="92614,5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" strokecolor="windowText"/>
                <v:line id="Straight Connector 160" o:spid="_x0000_s1071" style="position:absolute;visibility:visible;mso-wrap-style:square" from="87630,49530" to="87661,4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" strokecolor="#99cb38"/>
                <v:line id="Straight Connector 162" o:spid="_x0000_s1072" style="position:absolute;visibility:visible;mso-wrap-style:square" from="87630,49530" to="87630,5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" strokecolor="windowText"/>
                <v:line id="Straight Connector 164" o:spid="_x0000_s1073" style="position:absolute;visibility:visible;mso-wrap-style:square" from="80676,51054" to="80676,5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" strokecolor="windowText"/>
                <v:line id="Straight Connector 172" o:spid="_x0000_s1074" style="position:absolute;visibility:visible;mso-wrap-style:square" from="107727,34439" to="107727,52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" strokecolor="windowText"/>
                <v:line id="Straight Connector 174" o:spid="_x0000_s1075" style="position:absolute;visibility:visible;mso-wrap-style:square" from="107632,38004" to="113741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" strokecolor="windowText">
                  <o:lock v:ext="edit" shapetype="f"/>
                </v:line>
                <v:line id="Straight Connector 9" o:spid="_x0000_s1076" style="position:absolute;visibility:visible;mso-wrap-style:square" from="20666,50349" to="20666,5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" strokecolor="windowText">
                  <o:lock v:ext="edit" shapetype="f"/>
                </v:line>
                <v:line id="Straight Connector 12" o:spid="_x0000_s1077" style="position:absolute;visibility:visible;mso-wrap-style:square" from="58864,49704" to="70205,49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" strokecolor="windowText"/>
                <v:line id="Straight Connector 14" o:spid="_x0000_s1078" style="position:absolute;flip:y;visibility:visible;mso-wrap-style:square" from="92583,51054" to="92583,5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" strokecolor="#99cb38"/>
                <v:line id="Straight Connector 17" o:spid="_x0000_s1079" style="position:absolute;visibility:visible;mso-wrap-style:square" from="92583,51054" to="92583,52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" strokecolor="windowText"/>
                <v:line id="Straight Connector 73" o:spid="_x0000_s1080" style="position:absolute;visibility:visible;mso-wrap-style:square" from="29049,34352" to="29049,37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" strokecolor="windowText">
                  <o:lock v:ext="edit" shapetype="f"/>
                </v:line>
                <v:line id="Straight Connector 2" o:spid="_x0000_s1081" style="position:absolute;visibility:visible;mso-wrap-style:square" from="85248,3810" to="92862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" strokecolor="windowText"/>
                <v:line id="Straight Connector 4" o:spid="_x0000_s1082" style="position:absolute;visibility:visible;mso-wrap-style:square" from="92868,3810" to="92868,10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" strokecolor="windowText"/>
                <v:line id="Straight Connector 77" o:spid="_x0000_s1083" style="position:absolute;visibility:visible;mso-wrap-style:square" from="7143,12763" to="7143,1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" strokecolor="windowText">
                  <o:lock v:ext="edit" shapetype="f"/>
                </v:line>
                <v:line id="Straight Connector 29" o:spid="_x0000_s1084" style="position:absolute;visibility:visible;mso-wrap-style:square" from="12382,8096" to="15481,8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" strokecolor="windowText"/>
                <v:line id="Straight Connector 33" o:spid="_x0000_s1085" style="position:absolute;visibility:visible;mso-wrap-style:square" from="15525,8096" to="15640,29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" strokecolor="windowText"/>
                <v:line id="Straight Connector 36" o:spid="_x0000_s1086" style="position:absolute;visibility:visible;mso-wrap-style:square" from="15621,29718" to="17576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" strokecolor="windowText">
                  <o:lock v:ext="edit" shapetype="f"/>
                </v:line>
                <v:rect id="Rectangle 1" o:spid="_x0000_s1087" style="position:absolute;top:476;width:14395;height:2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" filled="f" strokecolor="windowText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88" type="#_x0000_t202" style="position:absolute;left:380;width:15240;height:6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27854C3C" w14:textId="77777777" w:rsidR="00A459ED" w:rsidRPr="003E1947" w:rsidRDefault="00A459ED" w:rsidP="000B3B48">
                        <w:pPr>
                          <w:spacing w:line="216" w:lineRule="auto"/>
                          <w:jc w:val="center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ru-RU"/>
                          </w:rPr>
                        </w:pPr>
                        <w:r w:rsidRPr="003E1947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Группа технической поддержки</w:t>
                        </w:r>
                        <w:r w:rsidRPr="003E1947">
                          <w:rPr>
                            <w:sz w:val="14"/>
                            <w:szCs w:val="14"/>
                            <w:lang w:val="ru-RU"/>
                          </w:rPr>
                          <w:t xml:space="preserve"> </w:t>
                        </w:r>
                      </w:p>
                      <w:p w14:paraId="3FCA5D9B" w14:textId="6098713E" w:rsidR="00A459ED" w:rsidRPr="003E1947" w:rsidRDefault="00A459ED" w:rsidP="003E1947">
                        <w:pPr>
                          <w:spacing w:after="84" w:line="216" w:lineRule="auto"/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ru-RU"/>
                          </w:rPr>
                        </w:pPr>
                        <w:r w:rsidRPr="003E1947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(</w:t>
                        </w:r>
                        <w:r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о</w:t>
                        </w:r>
                        <w:r w:rsidRPr="003E1947">
                          <w:rPr>
                            <w:b/>
                            <w:bCs/>
                            <w:sz w:val="14"/>
                            <w:szCs w:val="14"/>
                            <w:lang w:val="ru-RU"/>
                          </w:rPr>
                          <w:t>ценка совокупности)</w:t>
                        </w:r>
                      </w:p>
                    </w:txbxContent>
                  </v:textbox>
                </v:shape>
                <v:line id="Straight Connector 6" o:spid="_x0000_s1089" style="position:absolute;flip:x;visibility:visible;mso-wrap-style:square" from="101441,38004" to="10756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" strokecolor="windowText">
                  <o:lock v:ext="edit" shapetype="f"/>
                </v:line>
                <v:line id="Straight Connector 10" o:spid="_x0000_s1090" style="position:absolute;visibility:visible;mso-wrap-style:square" from="113728,38862" to="113728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" strokecolor="#99cb38"/>
              </v:group>
            </w:pict>
          </mc:Fallback>
        </mc:AlternateContent>
      </w:r>
    </w:p>
    <w:p w14:paraId="15920FD9" w14:textId="257FC6E3" w:rsidR="00214E18" w:rsidRPr="00DB5FF7" w:rsidRDefault="00214E1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31FDB05B" w14:textId="55D84D7E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6621AFBD" w14:textId="355FE51D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3AE56240" w14:textId="0CF70D7D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7CCD3EE3" w14:textId="68F2796E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3929719D" w14:textId="05F86928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25E6E432" w14:textId="25CD22A4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49B6A433" w14:textId="7EC62253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121FB647" w14:textId="65A07976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5860A27F" w14:textId="0E46BAEE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4A7DF94D" w14:textId="5DD1EBB1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594BD4A5" w14:textId="4D2994A2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4F37EAC2" w14:textId="2F360180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45E449FD" w14:textId="36E41DF0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685D59E0" w14:textId="77777777" w:rsidR="00C000AD" w:rsidRPr="00DB5FF7" w:rsidRDefault="00C000AD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697D5F17" w14:textId="77777777" w:rsidR="000B3B48" w:rsidRPr="00DB5FF7" w:rsidRDefault="000B3B48" w:rsidP="00792713">
      <w:pPr>
        <w:pStyle w:val="Normalnumber"/>
        <w:numPr>
          <w:ilvl w:val="0"/>
          <w:numId w:val="0"/>
        </w:numPr>
        <w:spacing w:before="240"/>
        <w:ind w:left="1247"/>
        <w:rPr>
          <w:lang w:val="ru-RU"/>
        </w:rPr>
      </w:pPr>
    </w:p>
    <w:p w14:paraId="5554184F" w14:textId="43FF5854" w:rsidR="00214E18" w:rsidRPr="00DB5FF7" w:rsidRDefault="00C000AD" w:rsidP="001227CA">
      <w:pPr>
        <w:pStyle w:val="Normal-pool"/>
        <w:tabs>
          <w:tab w:val="clear" w:pos="624"/>
        </w:tabs>
        <w:spacing w:before="60" w:after="120"/>
        <w:ind w:left="1872"/>
        <w:rPr>
          <w:sz w:val="18"/>
          <w:szCs w:val="18"/>
          <w:lang w:val="ru-RU"/>
        </w:rPr>
      </w:pPr>
      <w:r w:rsidRPr="00DB5FF7">
        <w:rPr>
          <w:sz w:val="18"/>
          <w:szCs w:val="18"/>
          <w:vertAlign w:val="superscript"/>
          <w:lang w:val="ru-RU"/>
        </w:rPr>
        <w:t>a</w:t>
      </w:r>
      <w:r w:rsidRPr="00DB5FF7">
        <w:rPr>
          <w:sz w:val="18"/>
          <w:szCs w:val="18"/>
          <w:lang w:val="ru-RU"/>
        </w:rPr>
        <w:t xml:space="preserve"> </w:t>
      </w:r>
      <w:r w:rsidR="001227CA">
        <w:rPr>
          <w:sz w:val="18"/>
          <w:szCs w:val="18"/>
          <w:lang w:val="ru-RU"/>
        </w:rPr>
        <w:tab/>
      </w:r>
      <w:r w:rsidRPr="00DB5FF7">
        <w:rPr>
          <w:sz w:val="18"/>
          <w:szCs w:val="18"/>
          <w:lang w:val="ru-RU"/>
        </w:rPr>
        <w:t>Синий цвет соответствует новой должности и реклассификации, предложенной в пересмотренном бюджете на 2022 год.</w:t>
      </w:r>
    </w:p>
    <w:p w14:paraId="611C611F" w14:textId="59EC3257" w:rsidR="00214E18" w:rsidRPr="00DB5FF7" w:rsidRDefault="00214E18" w:rsidP="00C000AD">
      <w:pPr>
        <w:pStyle w:val="Normalnumber"/>
        <w:numPr>
          <w:ilvl w:val="0"/>
          <w:numId w:val="0"/>
        </w:numPr>
        <w:tabs>
          <w:tab w:val="left" w:pos="1247"/>
          <w:tab w:val="left" w:pos="1814"/>
        </w:tabs>
        <w:spacing w:before="60" w:after="0"/>
        <w:ind w:left="1247"/>
        <w:rPr>
          <w:sz w:val="18"/>
          <w:szCs w:val="18"/>
          <w:lang w:val="ru-RU"/>
        </w:rPr>
        <w:sectPr w:rsidR="00214E18" w:rsidRPr="00DB5FF7" w:rsidSect="00067C64">
          <w:headerReference w:type="even" r:id="rId27"/>
          <w:headerReference w:type="default" r:id="rId28"/>
          <w:headerReference w:type="first" r:id="rId29"/>
          <w:footerReference w:type="first" r:id="rId30"/>
          <w:pgSz w:w="16838" w:h="11906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312A1DD5" w14:textId="69D3C22F" w:rsidR="00C33471" w:rsidRPr="005656B7" w:rsidRDefault="003E1947" w:rsidP="005656B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8"/>
          <w:szCs w:val="28"/>
          <w:lang w:val="ru-RU"/>
        </w:rPr>
      </w:pPr>
      <w:r w:rsidRPr="005656B7">
        <w:rPr>
          <w:b/>
          <w:bCs/>
          <w:sz w:val="28"/>
          <w:szCs w:val="28"/>
          <w:lang w:val="ru-RU"/>
        </w:rPr>
        <w:lastRenderedPageBreak/>
        <w:tab/>
      </w:r>
      <w:r w:rsidR="00C33471" w:rsidRPr="005656B7">
        <w:rPr>
          <w:b/>
          <w:bCs/>
          <w:sz w:val="28"/>
          <w:szCs w:val="28"/>
          <w:lang w:val="ru-RU"/>
        </w:rPr>
        <w:t>IV.</w:t>
      </w:r>
      <w:r w:rsidR="00C33471" w:rsidRPr="005656B7">
        <w:rPr>
          <w:b/>
          <w:bCs/>
          <w:sz w:val="28"/>
          <w:szCs w:val="28"/>
          <w:lang w:val="ru-RU"/>
        </w:rPr>
        <w:tab/>
        <w:t>Общий обзор расходов Платформы и оценка объема средств, которые потребуется привлечь</w:t>
      </w:r>
    </w:p>
    <w:p w14:paraId="37C7442E" w14:textId="7BCD76D0" w:rsidR="00C33471" w:rsidRPr="005656B7" w:rsidRDefault="003E1947" w:rsidP="005656B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5656B7">
        <w:rPr>
          <w:b/>
          <w:bCs/>
          <w:sz w:val="24"/>
          <w:szCs w:val="24"/>
          <w:lang w:val="ru-RU"/>
        </w:rPr>
        <w:tab/>
      </w:r>
      <w:r w:rsidR="00C33471" w:rsidRPr="005656B7">
        <w:rPr>
          <w:b/>
          <w:bCs/>
          <w:sz w:val="24"/>
          <w:szCs w:val="24"/>
          <w:lang w:val="ru-RU"/>
        </w:rPr>
        <w:t>A.</w:t>
      </w:r>
      <w:r w:rsidR="00C33471" w:rsidRPr="005656B7">
        <w:rPr>
          <w:b/>
          <w:bCs/>
          <w:sz w:val="24"/>
          <w:szCs w:val="24"/>
          <w:lang w:val="ru-RU"/>
        </w:rPr>
        <w:tab/>
        <w:t xml:space="preserve">Общий обзор расходов Платформы </w:t>
      </w:r>
    </w:p>
    <w:p w14:paraId="728F5D58" w14:textId="428C0057" w:rsidR="00C33471" w:rsidRPr="005656B7" w:rsidRDefault="004B15D9" w:rsidP="005656B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93CC5">
        <w:rPr>
          <w:lang w:val="ru-RU"/>
        </w:rPr>
        <w:t>34.</w:t>
      </w:r>
      <w:r w:rsidRPr="00F93CC5">
        <w:rPr>
          <w:lang w:val="ru-RU"/>
        </w:rPr>
        <w:tab/>
      </w:r>
      <w:r w:rsidR="00C33471" w:rsidRPr="005656B7">
        <w:rPr>
          <w:lang w:val="ru-RU"/>
        </w:rPr>
        <w:t>Годовые расходы на 2022, 2023 и 2024 годы составляют 9,2 млн долл.</w:t>
      </w:r>
      <w:r w:rsidR="00546664">
        <w:rPr>
          <w:lang w:val="ru-RU"/>
        </w:rPr>
        <w:t xml:space="preserve"> </w:t>
      </w:r>
      <w:r w:rsidR="0019626E">
        <w:rPr>
          <w:lang w:val="ru-RU"/>
        </w:rPr>
        <w:t xml:space="preserve">США </w:t>
      </w:r>
      <w:r w:rsidR="00C33471" w:rsidRPr="005656B7">
        <w:rPr>
          <w:lang w:val="ru-RU"/>
        </w:rPr>
        <w:t>, 10,1 млн долл. и 10,3 млн долл.</w:t>
      </w:r>
      <w:r w:rsidR="0019626E">
        <w:rPr>
          <w:lang w:val="ru-RU"/>
        </w:rPr>
        <w:t xml:space="preserve"> США</w:t>
      </w:r>
      <w:r w:rsidR="007D0366">
        <w:rPr>
          <w:lang w:val="ru-RU"/>
        </w:rPr>
        <w:t>,</w:t>
      </w:r>
      <w:r w:rsidR="00C33471" w:rsidRPr="005656B7">
        <w:rPr>
          <w:lang w:val="ru-RU"/>
        </w:rPr>
        <w:t xml:space="preserve"> соответственно. Исходя из опыта предыдущих лет и не учитывая пандемию, можно ожидать, что среднегодовая экономия составит 1,3 млн долл. США. </w:t>
      </w:r>
    </w:p>
    <w:p w14:paraId="00FCE17F" w14:textId="1453FF6D" w:rsidR="00C33471" w:rsidRPr="005656B7" w:rsidRDefault="003E1947" w:rsidP="005656B7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lang w:val="ru-RU"/>
        </w:rPr>
      </w:pPr>
      <w:r w:rsidRPr="005656B7">
        <w:rPr>
          <w:b/>
          <w:bCs/>
          <w:sz w:val="24"/>
          <w:szCs w:val="24"/>
          <w:lang w:val="ru-RU"/>
        </w:rPr>
        <w:tab/>
      </w:r>
      <w:r w:rsidR="00C33471" w:rsidRPr="005656B7">
        <w:rPr>
          <w:b/>
          <w:bCs/>
          <w:sz w:val="24"/>
          <w:szCs w:val="24"/>
          <w:lang w:val="ru-RU"/>
        </w:rPr>
        <w:t>B.</w:t>
      </w:r>
      <w:r w:rsidR="00C33471" w:rsidRPr="005656B7">
        <w:rPr>
          <w:b/>
          <w:bCs/>
          <w:sz w:val="24"/>
          <w:szCs w:val="24"/>
          <w:lang w:val="ru-RU"/>
        </w:rPr>
        <w:tab/>
        <w:t>Оценка объема средств, которые потребуется привлечь</w:t>
      </w:r>
    </w:p>
    <w:p w14:paraId="5322CEF2" w14:textId="4AD9D510" w:rsidR="00C33471" w:rsidRPr="005656B7" w:rsidRDefault="004B15D9" w:rsidP="005656B7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bookmarkStart w:id="26" w:name="_Hlk499630019"/>
      <w:r w:rsidRPr="004B15D9">
        <w:rPr>
          <w:lang w:val="ru-RU"/>
        </w:rPr>
        <w:t>35.</w:t>
      </w:r>
      <w:r w:rsidRPr="004B15D9">
        <w:rPr>
          <w:lang w:val="ru-RU"/>
        </w:rPr>
        <w:tab/>
      </w:r>
      <w:r w:rsidR="00C33471" w:rsidRPr="005656B7">
        <w:rPr>
          <w:lang w:val="ru-RU"/>
        </w:rPr>
        <w:t xml:space="preserve">В соответствии с информацией ЮНЕП о денежных средствах, имевшихся в целевом фонде по состоянию на 1 января 2022 года, сметный остаток денежных средств на 31 декабря 2021 года составлял 10,9 млн долл. США. Данный остаток используется в таблице 9 для оценки совокупного остатка имеющихся средств </w:t>
      </w:r>
      <w:r w:rsidR="005E6E2B" w:rsidRPr="005656B7">
        <w:rPr>
          <w:lang w:val="ru-RU"/>
        </w:rPr>
        <w:t xml:space="preserve">за </w:t>
      </w:r>
      <w:r w:rsidR="00C33471" w:rsidRPr="005656B7">
        <w:rPr>
          <w:lang w:val="ru-RU"/>
        </w:rPr>
        <w:t>2022-2024 годы.</w:t>
      </w:r>
      <w:bookmarkEnd w:id="26"/>
    </w:p>
    <w:p w14:paraId="421CD9BC" w14:textId="0321E8DB" w:rsidR="00715996" w:rsidRPr="004B15D9" w:rsidRDefault="00715996" w:rsidP="00E1704B">
      <w:pPr>
        <w:pStyle w:val="Titletable"/>
        <w:keepNext w:val="0"/>
        <w:keepLines w:val="0"/>
        <w:tabs>
          <w:tab w:val="clear" w:pos="624"/>
        </w:tabs>
        <w:spacing w:before="120"/>
        <w:rPr>
          <w:rFonts w:eastAsia="Calibri"/>
          <w:b w:val="0"/>
          <w:bCs w:val="0"/>
          <w:lang w:val="ru-RU"/>
        </w:rPr>
      </w:pPr>
      <w:r w:rsidRPr="00DB5FF7">
        <w:rPr>
          <w:b w:val="0"/>
          <w:bCs w:val="0"/>
          <w:lang w:val="ru-RU"/>
        </w:rPr>
        <w:t>Таблица 9</w:t>
      </w:r>
      <w:r w:rsidR="004B15D9">
        <w:rPr>
          <w:lang w:val="ru-RU"/>
        </w:rPr>
        <w:br/>
      </w:r>
      <w:r w:rsidRPr="00DB5FF7">
        <w:rPr>
          <w:lang w:val="ru-RU"/>
        </w:rPr>
        <w:t>Общая потребность в денежных средствах для Платформы и сметный совокупный остаток имеющихся средств за период 2022</w:t>
      </w:r>
      <w:r w:rsidR="00E1704B">
        <w:rPr>
          <w:lang w:val="ru-RU"/>
        </w:rPr>
        <w:t>-</w:t>
      </w:r>
      <w:r w:rsidRPr="00DB5FF7">
        <w:rPr>
          <w:lang w:val="ru-RU"/>
        </w:rPr>
        <w:t xml:space="preserve">2024 годов </w:t>
      </w:r>
      <w:r w:rsidR="004B15D9">
        <w:rPr>
          <w:lang w:val="ru-RU"/>
        </w:rPr>
        <w:br/>
      </w:r>
      <w:r w:rsidRPr="004B15D9">
        <w:rPr>
          <w:b w:val="0"/>
          <w:bCs w:val="0"/>
          <w:lang w:val="ru-RU"/>
        </w:rPr>
        <w:t>(млн долл. США)</w:t>
      </w:r>
    </w:p>
    <w:tbl>
      <w:tblPr>
        <w:tblW w:w="9469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4"/>
        <w:gridCol w:w="1120"/>
        <w:gridCol w:w="945"/>
        <w:gridCol w:w="1295"/>
        <w:gridCol w:w="1117"/>
        <w:gridCol w:w="1276"/>
        <w:gridCol w:w="1102"/>
      </w:tblGrid>
      <w:tr w:rsidR="00715996" w:rsidRPr="004B15D9" w14:paraId="4F69B875" w14:textId="77777777" w:rsidTr="00254594">
        <w:trPr>
          <w:trHeight w:val="227"/>
          <w:jc w:val="right"/>
        </w:trPr>
        <w:tc>
          <w:tcPr>
            <w:tcW w:w="1380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7D9D105" w14:textId="77777777" w:rsidR="00715996" w:rsidRPr="004B15D9" w:rsidRDefault="00715996" w:rsidP="004B15D9">
            <w:pPr>
              <w:pStyle w:val="Normal-pool"/>
              <w:spacing w:before="40" w:after="40"/>
              <w:rPr>
                <w:i/>
                <w:iCs/>
                <w:sz w:val="18"/>
                <w:szCs w:val="18"/>
                <w:lang w:val="ru-RU" w:eastAsia="en-GB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3490D9" w14:textId="1853339B" w:rsidR="00715996" w:rsidRPr="004B15D9" w:rsidRDefault="00715996" w:rsidP="004B15D9">
            <w:pPr>
              <w:pStyle w:val="Normal-pool"/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2022 год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A59B1E" w14:textId="6159FDEE" w:rsidR="00715996" w:rsidRPr="004B15D9" w:rsidRDefault="00715996" w:rsidP="004B15D9">
            <w:pPr>
              <w:pStyle w:val="Normal-pool"/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2023 год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3C8FEA" w14:textId="5239AF36" w:rsidR="00715996" w:rsidRPr="004B15D9" w:rsidRDefault="00715996" w:rsidP="004B15D9">
            <w:pPr>
              <w:pStyle w:val="Normal-pool"/>
              <w:spacing w:before="40" w:after="4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2024 год</w:t>
            </w:r>
          </w:p>
        </w:tc>
      </w:tr>
      <w:tr w:rsidR="00715996" w:rsidRPr="004B15D9" w14:paraId="1D2B74C8" w14:textId="77777777" w:rsidTr="00254594">
        <w:trPr>
          <w:trHeight w:val="227"/>
          <w:jc w:val="right"/>
        </w:trPr>
        <w:tc>
          <w:tcPr>
            <w:tcW w:w="1380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5D6400A" w14:textId="77777777" w:rsidR="00715996" w:rsidRPr="004B15D9" w:rsidRDefault="00715996" w:rsidP="004B15D9">
            <w:pPr>
              <w:pStyle w:val="Normal-pool"/>
              <w:spacing w:before="40" w:after="40"/>
              <w:rPr>
                <w:i/>
                <w:iCs/>
                <w:sz w:val="18"/>
                <w:szCs w:val="18"/>
                <w:lang w:val="ru-RU" w:eastAsia="en-GB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276389D0" w14:textId="77777777" w:rsidR="00715996" w:rsidRPr="00254594" w:rsidRDefault="00715996" w:rsidP="00576C7B">
            <w:pPr>
              <w:pStyle w:val="Normal-pool"/>
              <w:spacing w:before="40" w:after="40"/>
              <w:rPr>
                <w:i/>
                <w:iCs/>
                <w:sz w:val="16"/>
                <w:szCs w:val="16"/>
                <w:lang w:val="ru-RU"/>
              </w:rPr>
            </w:pPr>
            <w:r w:rsidRPr="00254594">
              <w:rPr>
                <w:i/>
                <w:iCs/>
                <w:sz w:val="16"/>
                <w:szCs w:val="16"/>
                <w:lang w:val="ru-RU"/>
              </w:rPr>
              <w:t>Общая потребность в денежных средствах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0AAC3A9" w14:textId="77777777" w:rsidR="00715996" w:rsidRPr="00254594" w:rsidRDefault="00715996" w:rsidP="004B15D9">
            <w:pPr>
              <w:pStyle w:val="Normal-pool"/>
              <w:spacing w:before="40" w:after="40"/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254594">
              <w:rPr>
                <w:i/>
                <w:iCs/>
                <w:sz w:val="16"/>
                <w:szCs w:val="16"/>
                <w:lang w:val="ru-RU"/>
              </w:rPr>
              <w:t>Совокупный остаток имеющихся средств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2220EEBB" w14:textId="77777777" w:rsidR="00715996" w:rsidRPr="00254594" w:rsidRDefault="00715996" w:rsidP="00576C7B">
            <w:pPr>
              <w:pStyle w:val="Normal-pool"/>
              <w:spacing w:before="40" w:after="40"/>
              <w:rPr>
                <w:i/>
                <w:iCs/>
                <w:sz w:val="16"/>
                <w:szCs w:val="16"/>
                <w:lang w:val="ru-RU"/>
              </w:rPr>
            </w:pPr>
            <w:r w:rsidRPr="00254594">
              <w:rPr>
                <w:i/>
                <w:iCs/>
                <w:sz w:val="16"/>
                <w:szCs w:val="16"/>
                <w:lang w:val="ru-RU"/>
              </w:rPr>
              <w:t>Общая потребность в денежных средствах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64734895" w14:textId="77777777" w:rsidR="00715996" w:rsidRPr="00254594" w:rsidRDefault="00715996" w:rsidP="004B15D9">
            <w:pPr>
              <w:pStyle w:val="Normal-pool"/>
              <w:spacing w:before="40" w:after="40"/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254594">
              <w:rPr>
                <w:i/>
                <w:iCs/>
                <w:sz w:val="16"/>
                <w:szCs w:val="16"/>
                <w:lang w:val="ru-RU"/>
              </w:rPr>
              <w:t>Совокупный остаток имеющихся средств</w:t>
            </w:r>
            <w:r w:rsidRPr="00254594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35B4755D" w14:textId="77777777" w:rsidR="00715996" w:rsidRPr="00254594" w:rsidRDefault="00715996" w:rsidP="00576C7B">
            <w:pPr>
              <w:pStyle w:val="Normal-pool"/>
              <w:spacing w:before="40" w:after="40"/>
              <w:rPr>
                <w:i/>
                <w:iCs/>
                <w:sz w:val="16"/>
                <w:szCs w:val="16"/>
                <w:lang w:val="ru-RU"/>
              </w:rPr>
            </w:pPr>
            <w:r w:rsidRPr="00254594">
              <w:rPr>
                <w:i/>
                <w:iCs/>
                <w:sz w:val="16"/>
                <w:szCs w:val="16"/>
                <w:lang w:val="ru-RU"/>
              </w:rPr>
              <w:t>Общая потребность в денежных средствах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67074693" w14:textId="77777777" w:rsidR="00715996" w:rsidRPr="00254594" w:rsidRDefault="00715996" w:rsidP="004B15D9">
            <w:pPr>
              <w:pStyle w:val="Normal-pool"/>
              <w:spacing w:before="40" w:after="40"/>
              <w:jc w:val="right"/>
              <w:rPr>
                <w:i/>
                <w:iCs/>
                <w:sz w:val="16"/>
                <w:szCs w:val="16"/>
                <w:lang w:val="ru-RU"/>
              </w:rPr>
            </w:pPr>
            <w:r w:rsidRPr="00254594">
              <w:rPr>
                <w:i/>
                <w:iCs/>
                <w:sz w:val="16"/>
                <w:szCs w:val="16"/>
                <w:lang w:val="ru-RU"/>
              </w:rPr>
              <w:t>Совокупный остаток имеющихся средств</w:t>
            </w:r>
            <w:r w:rsidRPr="00254594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715996" w:rsidRPr="004B15D9" w14:paraId="0D8562E0" w14:textId="77777777" w:rsidTr="00254594">
        <w:trPr>
          <w:trHeight w:val="227"/>
          <w:jc w:val="right"/>
        </w:trPr>
        <w:tc>
          <w:tcPr>
            <w:tcW w:w="138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72BEE68" w14:textId="2BA7A72B" w:rsidR="00715996" w:rsidRPr="004B15D9" w:rsidRDefault="00715996" w:rsidP="004B15D9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 xml:space="preserve">Расчетный остаток денежных средств на 1 января текущего года </w:t>
            </w:r>
          </w:p>
        </w:tc>
        <w:tc>
          <w:tcPr>
            <w:tcW w:w="591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5B65C5C6" w14:textId="31AA0266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498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612D65" w14:textId="38CC7B6A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+10,9</w:t>
            </w:r>
          </w:p>
        </w:tc>
        <w:tc>
          <w:tcPr>
            <w:tcW w:w="684" w:type="pct"/>
            <w:tcBorders>
              <w:top w:val="single" w:sz="12" w:space="0" w:color="auto"/>
              <w:left w:val="single" w:sz="4" w:space="0" w:color="auto"/>
            </w:tcBorders>
            <w:shd w:val="clear" w:color="000000" w:fill="FFFFFF"/>
            <w:hideMark/>
          </w:tcPr>
          <w:p w14:paraId="2D176E2F" w14:textId="1DC2D8E6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6EAC987" w14:textId="11EA21FB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+7,2</w:t>
            </w:r>
          </w:p>
        </w:tc>
        <w:tc>
          <w:tcPr>
            <w:tcW w:w="674" w:type="pct"/>
            <w:tcBorders>
              <w:top w:val="single" w:sz="12" w:space="0" w:color="auto"/>
              <w:left w:val="single" w:sz="4" w:space="0" w:color="auto"/>
            </w:tcBorders>
            <w:shd w:val="clear" w:color="000000" w:fill="FFFFFF"/>
            <w:hideMark/>
          </w:tcPr>
          <w:p w14:paraId="284232AF" w14:textId="5A73A22C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8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E9F3A1F" w14:textId="01BFB891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+2,6</w:t>
            </w:r>
          </w:p>
        </w:tc>
      </w:tr>
      <w:tr w:rsidR="00715996" w:rsidRPr="00A459ED" w14:paraId="019D1C98" w14:textId="77777777" w:rsidTr="00254594">
        <w:trPr>
          <w:trHeight w:val="227"/>
          <w:jc w:val="right"/>
        </w:trPr>
        <w:tc>
          <w:tcPr>
            <w:tcW w:w="1380" w:type="pct"/>
            <w:shd w:val="clear" w:color="auto" w:fill="auto"/>
            <w:hideMark/>
          </w:tcPr>
          <w:p w14:paraId="512ED3E9" w14:textId="67E98A4E" w:rsidR="00715996" w:rsidRPr="004B15D9" w:rsidRDefault="00715996" w:rsidP="004B15D9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Сметные поступления за текущий год:</w:t>
            </w:r>
          </w:p>
        </w:tc>
        <w:tc>
          <w:tcPr>
            <w:tcW w:w="591" w:type="pct"/>
            <w:shd w:val="clear" w:color="000000" w:fill="FFFFFF"/>
            <w:hideMark/>
          </w:tcPr>
          <w:p w14:paraId="0C8475C1" w14:textId="1815B06B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50A61400" w14:textId="76386F2E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000000" w:fill="FFFFFF"/>
            <w:hideMark/>
          </w:tcPr>
          <w:p w14:paraId="0E5A2842" w14:textId="30C09223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33C720CD" w14:textId="7CC3A6FC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674" w:type="pct"/>
            <w:tcBorders>
              <w:left w:val="single" w:sz="4" w:space="0" w:color="auto"/>
            </w:tcBorders>
            <w:shd w:val="clear" w:color="000000" w:fill="FFFFFF"/>
            <w:hideMark/>
          </w:tcPr>
          <w:p w14:paraId="7942347B" w14:textId="46788758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hideMark/>
          </w:tcPr>
          <w:p w14:paraId="7BE454FB" w14:textId="5797F9A6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</w:tr>
      <w:tr w:rsidR="00715996" w:rsidRPr="004B15D9" w14:paraId="592682CF" w14:textId="77777777" w:rsidTr="00254594">
        <w:trPr>
          <w:trHeight w:val="227"/>
          <w:jc w:val="right"/>
        </w:trPr>
        <w:tc>
          <w:tcPr>
            <w:tcW w:w="1380" w:type="pct"/>
            <w:shd w:val="clear" w:color="auto" w:fill="auto"/>
            <w:hideMark/>
          </w:tcPr>
          <w:p w14:paraId="035EACFE" w14:textId="70C5C8A6" w:rsidR="00715996" w:rsidRPr="004B15D9" w:rsidRDefault="00715996" w:rsidP="004B15D9">
            <w:pPr>
              <w:pStyle w:val="Normal-pool"/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Поступления от полученных и объявленных взносов за текущий год (см. таблицу 1)</w:t>
            </w:r>
          </w:p>
        </w:tc>
        <w:tc>
          <w:tcPr>
            <w:tcW w:w="591" w:type="pct"/>
            <w:shd w:val="clear" w:color="000000" w:fill="FFFFFF"/>
            <w:hideMark/>
          </w:tcPr>
          <w:p w14:paraId="621F4179" w14:textId="5B54A02B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641FA2F1" w14:textId="683DD525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+4,2</w:t>
            </w: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000000" w:fill="FFFFFF"/>
            <w:hideMark/>
          </w:tcPr>
          <w:p w14:paraId="2CBAEC4A" w14:textId="5E1F1C2D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1A07AC93" w14:textId="0BF3A313" w:rsidR="00715996" w:rsidRPr="004B15D9" w:rsidRDefault="00D32660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+1,4</w:t>
            </w:r>
          </w:p>
        </w:tc>
        <w:tc>
          <w:tcPr>
            <w:tcW w:w="674" w:type="pct"/>
            <w:tcBorders>
              <w:left w:val="single" w:sz="4" w:space="0" w:color="auto"/>
            </w:tcBorders>
            <w:shd w:val="clear" w:color="000000" w:fill="FFFFFF"/>
            <w:hideMark/>
          </w:tcPr>
          <w:p w14:paraId="33744723" w14:textId="1CFAAA2E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hideMark/>
          </w:tcPr>
          <w:p w14:paraId="0ED9EB5A" w14:textId="7D736591" w:rsidR="00715996" w:rsidRPr="004B15D9" w:rsidRDefault="00D32660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+1,2</w:t>
            </w:r>
          </w:p>
        </w:tc>
      </w:tr>
      <w:tr w:rsidR="00715996" w:rsidRPr="004B15D9" w14:paraId="6E83D274" w14:textId="77777777" w:rsidTr="00254594">
        <w:trPr>
          <w:trHeight w:val="227"/>
          <w:jc w:val="right"/>
        </w:trPr>
        <w:tc>
          <w:tcPr>
            <w:tcW w:w="1380" w:type="pct"/>
            <w:shd w:val="clear" w:color="auto" w:fill="auto"/>
            <w:hideMark/>
          </w:tcPr>
          <w:p w14:paraId="357511FF" w14:textId="77777777" w:rsidR="00715996" w:rsidRPr="004B15D9" w:rsidRDefault="00715996" w:rsidP="004B15D9">
            <w:pPr>
              <w:pStyle w:val="Normal-pool"/>
              <w:spacing w:before="40" w:after="40"/>
              <w:ind w:left="284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Возможные дополнительные взносы от регулярных доноров (пока не объявлены)</w:t>
            </w:r>
          </w:p>
        </w:tc>
        <w:tc>
          <w:tcPr>
            <w:tcW w:w="591" w:type="pct"/>
            <w:shd w:val="clear" w:color="auto" w:fill="auto"/>
            <w:hideMark/>
          </w:tcPr>
          <w:p w14:paraId="67403276" w14:textId="017DE4D2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24DCB601" w14:textId="41E17B73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+1,3</w:t>
            </w:r>
          </w:p>
        </w:tc>
        <w:tc>
          <w:tcPr>
            <w:tcW w:w="684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423F15BC" w14:textId="3E9EF816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shd w:val="clear" w:color="auto" w:fill="auto"/>
            <w:hideMark/>
          </w:tcPr>
          <w:p w14:paraId="0931B12E" w14:textId="05624C13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+4,1</w:t>
            </w:r>
          </w:p>
        </w:tc>
        <w:tc>
          <w:tcPr>
            <w:tcW w:w="674" w:type="pct"/>
            <w:tcBorders>
              <w:left w:val="single" w:sz="4" w:space="0" w:color="auto"/>
            </w:tcBorders>
            <w:shd w:val="clear" w:color="auto" w:fill="auto"/>
            <w:hideMark/>
          </w:tcPr>
          <w:p w14:paraId="5266EA0E" w14:textId="678A6DDD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82" w:type="pct"/>
            <w:shd w:val="clear" w:color="auto" w:fill="auto"/>
            <w:hideMark/>
          </w:tcPr>
          <w:p w14:paraId="512E0BB4" w14:textId="3EDE6265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+4,3</w:t>
            </w:r>
          </w:p>
        </w:tc>
      </w:tr>
      <w:tr w:rsidR="00715996" w:rsidRPr="004B15D9" w14:paraId="28023514" w14:textId="77777777" w:rsidTr="00254594">
        <w:trPr>
          <w:trHeight w:val="227"/>
          <w:jc w:val="right"/>
        </w:trPr>
        <w:tc>
          <w:tcPr>
            <w:tcW w:w="1380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2D92B7" w14:textId="77777777" w:rsidR="00715996" w:rsidRPr="004B15D9" w:rsidRDefault="00715996" w:rsidP="004B15D9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Сметные расходы МПБЭУ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96269F2" w14:textId="5EA3A416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-9,2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3F3C" w14:textId="23ED4E8D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919DDD" w14:textId="69A2CC50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-10,1</w:t>
            </w:r>
          </w:p>
        </w:tc>
        <w:tc>
          <w:tcPr>
            <w:tcW w:w="5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028C" w14:textId="17E2CEE8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0897D7" w14:textId="0DE79623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-10,3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52B5EAEC" w14:textId="6D838E67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</w:tr>
      <w:tr w:rsidR="00715996" w:rsidRPr="004B15D9" w14:paraId="5BC628A6" w14:textId="77777777" w:rsidTr="00254594">
        <w:trPr>
          <w:trHeight w:val="227"/>
          <w:jc w:val="right"/>
        </w:trPr>
        <w:tc>
          <w:tcPr>
            <w:tcW w:w="1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77BB15D5" w14:textId="6CFDE60B" w:rsidR="00715996" w:rsidRPr="004B15D9" w:rsidRDefault="00715996" w:rsidP="004B15D9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Сметный остаток на 31 декабря текущего года исходя из предполагаемых объявлений о взносах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F4176DA" w14:textId="5A757EB3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6761" w14:textId="610239A0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+7,2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57FDA70" w14:textId="26259521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F199" w14:textId="46D1C538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+2,6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1AA05E8A" w14:textId="6D298DA8" w:rsidR="00715996" w:rsidRPr="004B15D9" w:rsidRDefault="00A944DE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  <w:r w:rsidRPr="004B15D9">
              <w:rPr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57939A" w14:textId="0C917658" w:rsidR="00715996" w:rsidRPr="004B15D9" w:rsidRDefault="00715996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-2,2</w:t>
            </w:r>
          </w:p>
        </w:tc>
      </w:tr>
      <w:tr w:rsidR="001D38D2" w:rsidRPr="004B15D9" w14:paraId="2FC7B9AB" w14:textId="77777777" w:rsidTr="00254594">
        <w:trPr>
          <w:trHeight w:val="227"/>
          <w:jc w:val="right"/>
        </w:trPr>
        <w:tc>
          <w:tcPr>
            <w:tcW w:w="1380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7E442082" w14:textId="636F1327" w:rsidR="001D38D2" w:rsidRPr="004B15D9" w:rsidRDefault="00497B5A" w:rsidP="004B15D9">
            <w:pPr>
              <w:pStyle w:val="Normal-pool"/>
              <w:spacing w:before="40" w:after="40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Сметный остаток на 31 декабря текущего года исходя из предполагаемых объявлений о взносах и предположения об экономии на сумму 1,3 млн долл. США в год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</w:tcPr>
          <w:p w14:paraId="16A00ADF" w14:textId="77777777" w:rsidR="001D38D2" w:rsidRPr="004B15D9" w:rsidRDefault="001D38D2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CDD95E" w14:textId="326E33DD" w:rsidR="001D38D2" w:rsidRPr="004B15D9" w:rsidRDefault="00497B5A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+8,5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14:paraId="3818A226" w14:textId="77777777" w:rsidR="001D38D2" w:rsidRPr="004B15D9" w:rsidRDefault="001D38D2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114BB8" w14:textId="2FA0082F" w:rsidR="001D38D2" w:rsidRPr="004B15D9" w:rsidRDefault="00497B5A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+5,2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14:paraId="4692A95C" w14:textId="77777777" w:rsidR="001D38D2" w:rsidRPr="004B15D9" w:rsidRDefault="001D38D2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 w:eastAsia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780E42" w14:textId="5B68C4DF" w:rsidR="001D38D2" w:rsidRPr="004B15D9" w:rsidRDefault="00497B5A" w:rsidP="004B15D9">
            <w:pPr>
              <w:pStyle w:val="Normal-pool"/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4B15D9">
              <w:rPr>
                <w:sz w:val="18"/>
                <w:szCs w:val="18"/>
                <w:lang w:val="ru-RU"/>
              </w:rPr>
              <w:t>+1,7</w:t>
            </w:r>
          </w:p>
        </w:tc>
      </w:tr>
    </w:tbl>
    <w:p w14:paraId="5993D98A" w14:textId="536B0114" w:rsidR="00912900" w:rsidRPr="00254594" w:rsidRDefault="00C44950" w:rsidP="00C44950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40" w:after="120"/>
        <w:ind w:left="1247"/>
        <w:rPr>
          <w:lang w:val="ru-RU"/>
        </w:rPr>
      </w:pPr>
      <w:bookmarkStart w:id="27" w:name="_Hlk535761542"/>
      <w:r w:rsidRPr="00C44950">
        <w:rPr>
          <w:lang w:val="ru-RU"/>
        </w:rPr>
        <w:t>36.</w:t>
      </w:r>
      <w:r w:rsidRPr="00C44950">
        <w:rPr>
          <w:lang w:val="ru-RU"/>
        </w:rPr>
        <w:tab/>
      </w:r>
      <w:r w:rsidR="00C33471" w:rsidRPr="00254594">
        <w:rPr>
          <w:lang w:val="ru-RU"/>
        </w:rPr>
        <w:t>В таблице 9 предполагается, что среднегодовые поступления составят 5,5 млн долл. США. Если это предположение оправдается, то целевой фонд сможет покрыть сметные расходы на 2022 год</w:t>
      </w:r>
      <w:r w:rsidR="005E6E2B" w:rsidRPr="00254594">
        <w:rPr>
          <w:lang w:val="ru-RU"/>
        </w:rPr>
        <w:t xml:space="preserve">, и на конец 2022 года останется </w:t>
      </w:r>
      <w:r w:rsidR="00C33471" w:rsidRPr="00254594">
        <w:rPr>
          <w:lang w:val="ru-RU"/>
        </w:rPr>
        <w:t>неизрасходованны</w:t>
      </w:r>
      <w:r w:rsidR="005E6E2B" w:rsidRPr="00254594">
        <w:rPr>
          <w:lang w:val="ru-RU"/>
        </w:rPr>
        <w:t xml:space="preserve">й </w:t>
      </w:r>
      <w:r w:rsidR="00C33471" w:rsidRPr="00254594">
        <w:rPr>
          <w:lang w:val="ru-RU"/>
        </w:rPr>
        <w:t>остат</w:t>
      </w:r>
      <w:r w:rsidR="005E6E2B" w:rsidRPr="00254594">
        <w:rPr>
          <w:lang w:val="ru-RU"/>
        </w:rPr>
        <w:t xml:space="preserve">ок </w:t>
      </w:r>
      <w:r w:rsidR="00C33471" w:rsidRPr="00254594">
        <w:rPr>
          <w:lang w:val="ru-RU"/>
        </w:rPr>
        <w:t xml:space="preserve">средств в сумме 7,2 млн долл. США. Целевой фонд сможет покрыть сметные расходы на 2023 год с неизрасходованным остатком средств к концу 2023 года в сумме 2,6 млн долл. США. </w:t>
      </w:r>
      <w:r w:rsidR="00805DA3" w:rsidRPr="00254594">
        <w:rPr>
          <w:lang w:val="ru-RU"/>
        </w:rPr>
        <w:t xml:space="preserve">Однако в </w:t>
      </w:r>
      <w:r w:rsidR="00C33471" w:rsidRPr="00254594">
        <w:rPr>
          <w:lang w:val="ru-RU"/>
        </w:rPr>
        <w:t xml:space="preserve">2024 году необходимо будет привлечь еще 2,2 млн долл. США, чтобы покрыть расходы на предварительный бюджет на этот год. </w:t>
      </w:r>
      <w:bookmarkStart w:id="28" w:name="_Hlk535827094"/>
      <w:bookmarkStart w:id="29" w:name="_Hlk535835749"/>
    </w:p>
    <w:p w14:paraId="7200E011" w14:textId="4B153102" w:rsidR="00BA7876" w:rsidRPr="00254594" w:rsidRDefault="00C44950" w:rsidP="00176A0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240"/>
        <w:ind w:left="1247"/>
        <w:rPr>
          <w:lang w:val="ru-RU"/>
        </w:rPr>
      </w:pPr>
      <w:r w:rsidRPr="00C44950">
        <w:rPr>
          <w:lang w:val="ru-RU"/>
        </w:rPr>
        <w:t>37.</w:t>
      </w:r>
      <w:r w:rsidRPr="00C44950">
        <w:rPr>
          <w:lang w:val="ru-RU"/>
        </w:rPr>
        <w:tab/>
      </w:r>
      <w:r w:rsidR="00912900" w:rsidRPr="00254594">
        <w:rPr>
          <w:lang w:val="ru-RU"/>
        </w:rPr>
        <w:t>С учетом упомянутой выше среднегодовой экономии в размере 1,3 млн долл. США, сметный остаток средств на конец 2024 года является положительным и составляет 1,7 млн долл. США.</w:t>
      </w:r>
    </w:p>
    <w:p w14:paraId="679EBE0E" w14:textId="7557FAFC" w:rsidR="00C33471" w:rsidRPr="00C44950" w:rsidRDefault="001D0EFB" w:rsidP="00C4495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32"/>
          <w:szCs w:val="32"/>
          <w:lang w:val="ru-RU"/>
        </w:rPr>
      </w:pPr>
      <w:bookmarkStart w:id="30" w:name="_Hlk63182265"/>
      <w:bookmarkEnd w:id="27"/>
      <w:bookmarkEnd w:id="28"/>
      <w:bookmarkEnd w:id="29"/>
      <w:r w:rsidRPr="00C44950">
        <w:rPr>
          <w:b/>
          <w:bCs/>
          <w:sz w:val="32"/>
          <w:szCs w:val="32"/>
          <w:lang w:val="ru-RU"/>
        </w:rPr>
        <w:lastRenderedPageBreak/>
        <w:tab/>
      </w:r>
      <w:r w:rsidR="00C33471" w:rsidRPr="00C44950">
        <w:rPr>
          <w:b/>
          <w:bCs/>
          <w:sz w:val="32"/>
          <w:szCs w:val="32"/>
          <w:lang w:val="ru-RU"/>
        </w:rPr>
        <w:t>V.</w:t>
      </w:r>
      <w:r w:rsidR="00C33471" w:rsidRPr="00C44950">
        <w:rPr>
          <w:b/>
          <w:bCs/>
          <w:sz w:val="32"/>
          <w:szCs w:val="32"/>
          <w:lang w:val="ru-RU"/>
        </w:rPr>
        <w:tab/>
        <w:t>Стратегия привлечения средств</w:t>
      </w:r>
    </w:p>
    <w:p w14:paraId="4FEE1EB0" w14:textId="4B4488F0" w:rsidR="00C33471" w:rsidRPr="00C44950" w:rsidRDefault="001D0EFB" w:rsidP="00C44950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C44950">
        <w:rPr>
          <w:b/>
          <w:bCs/>
          <w:sz w:val="24"/>
          <w:szCs w:val="24"/>
          <w:lang w:val="ru-RU"/>
        </w:rPr>
        <w:tab/>
      </w:r>
      <w:r w:rsidR="00C33471" w:rsidRPr="00C44950">
        <w:rPr>
          <w:b/>
          <w:bCs/>
          <w:sz w:val="24"/>
          <w:szCs w:val="24"/>
          <w:lang w:val="ru-RU"/>
        </w:rPr>
        <w:t>A.</w:t>
      </w:r>
      <w:r w:rsidR="00C33471" w:rsidRPr="00C44950">
        <w:rPr>
          <w:b/>
          <w:bCs/>
          <w:sz w:val="24"/>
          <w:szCs w:val="24"/>
          <w:lang w:val="ru-RU"/>
        </w:rPr>
        <w:tab/>
        <w:t>Ход осуществления стратегии привлечения средств</w:t>
      </w:r>
    </w:p>
    <w:p w14:paraId="7D1C2C96" w14:textId="4220C41E" w:rsidR="00C33471" w:rsidRPr="00254594" w:rsidRDefault="00C44950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44950">
        <w:rPr>
          <w:lang w:val="ru-RU"/>
        </w:rPr>
        <w:t>38.</w:t>
      </w:r>
      <w:r w:rsidRPr="00C44950">
        <w:rPr>
          <w:lang w:val="ru-RU"/>
        </w:rPr>
        <w:tab/>
      </w:r>
      <w:r w:rsidR="00C33471" w:rsidRPr="00254594">
        <w:rPr>
          <w:lang w:val="ru-RU"/>
        </w:rPr>
        <w:t>В настоящем разделе описываются меры, принятые секретариатом в ответ на запрос, содержащийся в пункте 2 решения МПБ</w:t>
      </w:r>
      <w:r w:rsidR="00394EBA" w:rsidRPr="00254594">
        <w:rPr>
          <w:lang w:val="ru-RU"/>
        </w:rPr>
        <w:t>Э</w:t>
      </w:r>
      <w:r w:rsidR="00C33471" w:rsidRPr="00254594">
        <w:rPr>
          <w:lang w:val="ru-RU"/>
        </w:rPr>
        <w:t>У-8/4, а также другими сторонами во исполнение предложения, содержащегося в пункте 1 того же решения</w:t>
      </w:r>
      <w:r w:rsidR="005338BC" w:rsidRPr="00C44950">
        <w:rPr>
          <w:vertAlign w:val="superscript"/>
          <w:lang w:val="ru-RU"/>
        </w:rPr>
        <w:footnoteReference w:id="6"/>
      </w:r>
      <w:r w:rsidR="00805DA3" w:rsidRPr="00254594">
        <w:rPr>
          <w:lang w:val="ru-RU"/>
        </w:rPr>
        <w:t xml:space="preserve">, </w:t>
      </w:r>
      <w:r w:rsidR="00C33471" w:rsidRPr="00254594">
        <w:rPr>
          <w:lang w:val="ru-RU"/>
        </w:rPr>
        <w:t xml:space="preserve">и в соответствии со стратегией привлечения средств, утвержденной в решении МПБЭУ-5/6. </w:t>
      </w:r>
    </w:p>
    <w:p w14:paraId="3CE770DA" w14:textId="3A2527D8" w:rsidR="00C33471" w:rsidRPr="00254594" w:rsidRDefault="00C44950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C44950">
        <w:rPr>
          <w:lang w:val="ru-RU"/>
        </w:rPr>
        <w:t>39.</w:t>
      </w:r>
      <w:r w:rsidRPr="00C44950">
        <w:rPr>
          <w:lang w:val="ru-RU"/>
        </w:rPr>
        <w:tab/>
      </w:r>
      <w:r w:rsidR="00C33471" w:rsidRPr="00254594">
        <w:rPr>
          <w:lang w:val="ru-RU"/>
        </w:rPr>
        <w:t xml:space="preserve">Правительство Франции согласилось оказать щедрую поддержку МПБЭУ, предоставив руководителя отдела развития, осуществляющего в </w:t>
      </w:r>
      <w:r w:rsidR="00805DA3" w:rsidRPr="00254594">
        <w:rPr>
          <w:lang w:val="ru-RU"/>
        </w:rPr>
        <w:t xml:space="preserve">составе </w:t>
      </w:r>
      <w:r w:rsidR="00C33471" w:rsidRPr="00254594">
        <w:rPr>
          <w:lang w:val="ru-RU"/>
        </w:rPr>
        <w:t>секретариата МПБЭУ стратегию привлечения средств. Эта поддержка, первоначально запланированная на двухлетний период (с</w:t>
      </w:r>
      <w:r w:rsidR="00176A08">
        <w:rPr>
          <w:lang w:val="en-GB"/>
        </w:rPr>
        <w:t> </w:t>
      </w:r>
      <w:r w:rsidR="00C33471" w:rsidRPr="00254594">
        <w:rPr>
          <w:lang w:val="ru-RU"/>
        </w:rPr>
        <w:t xml:space="preserve">февраля 2018 года по февраль 2020 года), была продлена на два года и семь месяцев, до конца августа 2022 года. </w:t>
      </w:r>
    </w:p>
    <w:p w14:paraId="15E12680" w14:textId="59B4AC2F" w:rsidR="00C33471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40.</w:t>
      </w:r>
      <w:r w:rsidRPr="00176A08">
        <w:rPr>
          <w:lang w:val="ru-RU"/>
        </w:rPr>
        <w:tab/>
      </w:r>
      <w:r w:rsidR="00653D62" w:rsidRPr="00254594">
        <w:rPr>
          <w:lang w:val="ru-RU"/>
        </w:rPr>
        <w:t xml:space="preserve">После восьмой сессии Пленума секретариат продолжил взаимодействие с существующими донорами и поиск новых доноров, ориентируясь, в частности, на филантропические фонды и компании. В </w:t>
      </w:r>
      <w:r w:rsidR="00A02EB9" w:rsidRPr="00254594">
        <w:rPr>
          <w:lang w:val="ru-RU"/>
        </w:rPr>
        <w:t>онлайн</w:t>
      </w:r>
      <w:r w:rsidR="00A02EB9">
        <w:rPr>
          <w:lang w:val="ru-RU"/>
        </w:rPr>
        <w:t>-</w:t>
      </w:r>
      <w:r w:rsidR="00653D62" w:rsidRPr="00254594">
        <w:rPr>
          <w:lang w:val="ru-RU"/>
        </w:rPr>
        <w:t>режиме были проведены совещания с потенциальными донорами, отвечающи</w:t>
      </w:r>
      <w:r w:rsidR="00805DA3" w:rsidRPr="00254594">
        <w:rPr>
          <w:lang w:val="ru-RU"/>
        </w:rPr>
        <w:t xml:space="preserve">ми </w:t>
      </w:r>
      <w:r w:rsidR="00653D62" w:rsidRPr="00254594">
        <w:rPr>
          <w:lang w:val="ru-RU"/>
        </w:rPr>
        <w:t xml:space="preserve">критериям, связанным с их экологическими обязательствами и характеристикой риска. </w:t>
      </w:r>
    </w:p>
    <w:p w14:paraId="798EC507" w14:textId="50CBB3E3" w:rsidR="00C33471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41.</w:t>
      </w:r>
      <w:r w:rsidRPr="00176A08">
        <w:rPr>
          <w:lang w:val="ru-RU"/>
        </w:rPr>
        <w:tab/>
      </w:r>
      <w:r w:rsidR="00805DA3" w:rsidRPr="00254594">
        <w:rPr>
          <w:lang w:val="ru-RU"/>
        </w:rPr>
        <w:t>В 2021-2022 годах с</w:t>
      </w:r>
      <w:r w:rsidR="00C33471" w:rsidRPr="00254594">
        <w:rPr>
          <w:lang w:val="ru-RU"/>
        </w:rPr>
        <w:t xml:space="preserve">окращение бюджета, затронувшее многие компании, и невозможность организации мероприятий по </w:t>
      </w:r>
      <w:r w:rsidR="00961CAB" w:rsidRPr="00254594">
        <w:rPr>
          <w:lang w:val="ru-RU"/>
        </w:rPr>
        <w:t xml:space="preserve">привлечению </w:t>
      </w:r>
      <w:r w:rsidR="00C33471" w:rsidRPr="00254594">
        <w:rPr>
          <w:lang w:val="ru-RU"/>
        </w:rPr>
        <w:t>средств продолжали оказывать негативное влияние на деятельность по привлечению средств.</w:t>
      </w:r>
    </w:p>
    <w:p w14:paraId="2726C61B" w14:textId="68B93CBD" w:rsidR="002B63DA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42.</w:t>
      </w:r>
      <w:r w:rsidRPr="00176A08">
        <w:rPr>
          <w:lang w:val="ru-RU"/>
        </w:rPr>
        <w:tab/>
      </w:r>
      <w:r w:rsidR="001F7D5A" w:rsidRPr="00254594">
        <w:rPr>
          <w:lang w:val="ru-RU"/>
        </w:rPr>
        <w:t xml:space="preserve">Что касается полученных взносов, то в период с 2018 по 2022 год восемь неправительственных доноров внесли сумму в размере 1,3 млн долл. США, как показано в таблице 1, часть 2. Это включало две полученные МПБЭУ награды: премия Фонда принца Монако Альбера II, полученная в 2021 году, и премия «Win Win Gothenburg Sustainability Award» (Гётеборгская премия в области устойчивого развития), полученная в 2020 году. Это также включало взносы в 2022 году от трех новых доноров: Фонда Билла и Мелинды Гейтс, </w:t>
      </w:r>
      <w:r w:rsidR="00784C50">
        <w:rPr>
          <w:lang w:val="ru-RU"/>
        </w:rPr>
        <w:t>«</w:t>
      </w:r>
      <w:r w:rsidR="00784C50" w:rsidRPr="00254594">
        <w:rPr>
          <w:lang w:val="ru-RU"/>
        </w:rPr>
        <w:t>A</w:t>
      </w:r>
      <w:r w:rsidR="00784C50">
        <w:rPr>
          <w:lang w:val="ru-RU"/>
        </w:rPr>
        <w:t>КСА»</w:t>
      </w:r>
      <w:r w:rsidR="00784C50" w:rsidRPr="00254594">
        <w:rPr>
          <w:lang w:val="ru-RU"/>
        </w:rPr>
        <w:t xml:space="preserve"> </w:t>
      </w:r>
      <w:r w:rsidR="001F7D5A" w:rsidRPr="00254594">
        <w:rPr>
          <w:lang w:val="ru-RU"/>
        </w:rPr>
        <w:t xml:space="preserve">и Фонда </w:t>
      </w:r>
      <w:r w:rsidR="00614361">
        <w:rPr>
          <w:lang w:val="ru-RU"/>
        </w:rPr>
        <w:t>«</w:t>
      </w:r>
      <w:r w:rsidR="001F7D5A" w:rsidRPr="00254594">
        <w:rPr>
          <w:lang w:val="ru-RU"/>
        </w:rPr>
        <w:t>BNP-Paribas</w:t>
      </w:r>
      <w:r w:rsidR="00614361">
        <w:rPr>
          <w:lang w:val="ru-RU"/>
        </w:rPr>
        <w:t>»</w:t>
      </w:r>
      <w:r w:rsidR="001F7D5A" w:rsidRPr="00254594">
        <w:rPr>
          <w:lang w:val="ru-RU"/>
        </w:rPr>
        <w:t xml:space="preserve">. Секретариат также сосредоточился на развитии значимого взаимодействия с существующими донорами. Группа </w:t>
      </w:r>
      <w:r w:rsidR="00961CAB" w:rsidRPr="00254594">
        <w:rPr>
          <w:lang w:val="ru-RU"/>
        </w:rPr>
        <w:t>«Керинг»</w:t>
      </w:r>
      <w:r w:rsidR="001F7D5A" w:rsidRPr="00254594">
        <w:rPr>
          <w:lang w:val="ru-RU"/>
        </w:rPr>
        <w:t xml:space="preserve">, которая </w:t>
      </w:r>
      <w:r w:rsidR="00784C50">
        <w:rPr>
          <w:lang w:val="ru-RU"/>
        </w:rPr>
        <w:t>внесла</w:t>
      </w:r>
      <w:r w:rsidR="00784C50" w:rsidRPr="00254594">
        <w:rPr>
          <w:lang w:val="ru-RU"/>
        </w:rPr>
        <w:t xml:space="preserve"> </w:t>
      </w:r>
      <w:r w:rsidR="001F7D5A" w:rsidRPr="00254594">
        <w:rPr>
          <w:lang w:val="ru-RU"/>
        </w:rPr>
        <w:t xml:space="preserve">единовременный нецелевой взнос в 2019 году, </w:t>
      </w:r>
      <w:r w:rsidR="00784C50">
        <w:rPr>
          <w:lang w:val="ru-RU"/>
        </w:rPr>
        <w:t>вносила</w:t>
      </w:r>
      <w:r w:rsidR="00784C50" w:rsidRPr="00254594">
        <w:rPr>
          <w:lang w:val="ru-RU"/>
        </w:rPr>
        <w:t xml:space="preserve"> </w:t>
      </w:r>
      <w:r w:rsidR="001F7D5A" w:rsidRPr="00254594">
        <w:rPr>
          <w:lang w:val="ru-RU"/>
        </w:rPr>
        <w:t>запланированные ежегодные взносы в 2020, 2021 и 2022 годах. Все взносы со стороны частного сектора были приняты Бюро после проведения всесторонней проверки, предусмотренной политикой ЮНЕП в отношении партнерств. Кроме того, в соответствии с пунктом 7 c) решения МПБЭУ-8/4 о финансов</w:t>
      </w:r>
      <w:r w:rsidR="00784C50">
        <w:rPr>
          <w:lang w:val="ru-RU"/>
        </w:rPr>
        <w:t>ой</w:t>
      </w:r>
      <w:r w:rsidR="001F7D5A" w:rsidRPr="00254594">
        <w:rPr>
          <w:lang w:val="ru-RU"/>
        </w:rPr>
        <w:t xml:space="preserve"> и бюджетн</w:t>
      </w:r>
      <w:r w:rsidR="00784C50">
        <w:rPr>
          <w:lang w:val="ru-RU"/>
        </w:rPr>
        <w:t>ой</w:t>
      </w:r>
      <w:r w:rsidR="001F7D5A" w:rsidRPr="00254594">
        <w:rPr>
          <w:lang w:val="ru-RU"/>
        </w:rPr>
        <w:t xml:space="preserve"> </w:t>
      </w:r>
      <w:r w:rsidR="00784C50">
        <w:rPr>
          <w:lang w:val="ru-RU"/>
        </w:rPr>
        <w:t>основе</w:t>
      </w:r>
      <w:r w:rsidR="001F7D5A" w:rsidRPr="00254594">
        <w:rPr>
          <w:lang w:val="ru-RU"/>
        </w:rPr>
        <w:t xml:space="preserve">, новые доноры были перечислены на веб-сайте МПБЭУ после получения согласия Бюро. </w:t>
      </w:r>
    </w:p>
    <w:p w14:paraId="1146E469" w14:textId="1C28F0E0" w:rsidR="00C33471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43.</w:t>
      </w:r>
      <w:r w:rsidRPr="00176A08">
        <w:rPr>
          <w:lang w:val="ru-RU"/>
        </w:rPr>
        <w:tab/>
      </w:r>
      <w:r w:rsidR="00B53331" w:rsidRPr="00254594">
        <w:rPr>
          <w:lang w:val="ru-RU"/>
        </w:rPr>
        <w:t xml:space="preserve">Помимо взносов, полученных от доноров частного сектора, обязательства на период с 2022 по 2024 год на общую сумму 0,2 млн долл. США взяли на себя Фонд </w:t>
      </w:r>
      <w:r w:rsidR="00614361">
        <w:rPr>
          <w:lang w:val="ru-RU"/>
        </w:rPr>
        <w:t>«</w:t>
      </w:r>
      <w:r w:rsidR="00B53331" w:rsidRPr="00254594">
        <w:rPr>
          <w:lang w:val="ru-RU"/>
        </w:rPr>
        <w:t>BNP Paribas</w:t>
      </w:r>
      <w:r w:rsidR="00614361">
        <w:rPr>
          <w:lang w:val="ru-RU"/>
        </w:rPr>
        <w:t>»</w:t>
      </w:r>
      <w:r w:rsidR="00B53331" w:rsidRPr="00254594">
        <w:rPr>
          <w:lang w:val="ru-RU"/>
        </w:rPr>
        <w:t xml:space="preserve">, </w:t>
      </w:r>
      <w:r w:rsidR="00614361">
        <w:rPr>
          <w:lang w:val="ru-RU"/>
        </w:rPr>
        <w:t>«</w:t>
      </w:r>
      <w:r w:rsidR="00B53331" w:rsidRPr="00254594">
        <w:rPr>
          <w:lang w:val="ru-RU"/>
        </w:rPr>
        <w:t>A</w:t>
      </w:r>
      <w:r w:rsidR="00614361">
        <w:rPr>
          <w:lang w:val="ru-RU"/>
        </w:rPr>
        <w:t>КС</w:t>
      </w:r>
      <w:r w:rsidR="00B53331" w:rsidRPr="00254594">
        <w:rPr>
          <w:lang w:val="ru-RU"/>
        </w:rPr>
        <w:t>A</w:t>
      </w:r>
      <w:r w:rsidR="00614361">
        <w:rPr>
          <w:lang w:val="ru-RU"/>
        </w:rPr>
        <w:t>»</w:t>
      </w:r>
      <w:r w:rsidR="00B53331" w:rsidRPr="00254594">
        <w:rPr>
          <w:lang w:val="ru-RU"/>
        </w:rPr>
        <w:t xml:space="preserve"> и </w:t>
      </w:r>
      <w:r w:rsidR="00614361">
        <w:rPr>
          <w:lang w:val="ru-RU"/>
        </w:rPr>
        <w:t>«</w:t>
      </w:r>
      <w:r w:rsidR="00B53331" w:rsidRPr="00254594">
        <w:rPr>
          <w:lang w:val="ru-RU"/>
        </w:rPr>
        <w:t>H&amp;M</w:t>
      </w:r>
      <w:r w:rsidR="00614361">
        <w:rPr>
          <w:lang w:val="ru-RU"/>
        </w:rPr>
        <w:t>»</w:t>
      </w:r>
      <w:r w:rsidR="00B53331" w:rsidRPr="00254594">
        <w:rPr>
          <w:lang w:val="ru-RU"/>
        </w:rPr>
        <w:t>.</w:t>
      </w:r>
    </w:p>
    <w:p w14:paraId="67B5403F" w14:textId="329EAD60" w:rsidR="00C33471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44.</w:t>
      </w:r>
      <w:r w:rsidRPr="00176A08">
        <w:rPr>
          <w:lang w:val="ru-RU"/>
        </w:rPr>
        <w:tab/>
      </w:r>
      <w:r w:rsidR="00C33471" w:rsidRPr="00254594">
        <w:rPr>
          <w:lang w:val="ru-RU"/>
        </w:rPr>
        <w:t>В целом, усилия по мобилизации средств, направленные на неправительственных доноров, на данный момент принесли в общей сложности 1,6 млн долл. США на период 2018</w:t>
      </w:r>
      <w:r w:rsidR="00E17FFE">
        <w:rPr>
          <w:lang w:val="ru-RU"/>
        </w:rPr>
        <w:noBreakHyphen/>
      </w:r>
      <w:r w:rsidR="00C33471" w:rsidRPr="00254594">
        <w:rPr>
          <w:lang w:val="ru-RU"/>
        </w:rPr>
        <w:t xml:space="preserve">2024 годов, включая полученные и объявленные взносы. </w:t>
      </w:r>
    </w:p>
    <w:p w14:paraId="2F6EA241" w14:textId="14B485BE" w:rsidR="00C33471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45.</w:t>
      </w:r>
      <w:r w:rsidRPr="00176A08">
        <w:rPr>
          <w:lang w:val="ru-RU"/>
        </w:rPr>
        <w:tab/>
      </w:r>
      <w:r w:rsidR="00C33471" w:rsidRPr="00254594">
        <w:rPr>
          <w:lang w:val="ru-RU"/>
        </w:rPr>
        <w:t xml:space="preserve">Параллельно с мероприятиями по поиску секретариат продолжал работу по повышению информированности частного сектора о деятельности МПБЭУ, в том числе путем распространения среди компаний частного сектора </w:t>
      </w:r>
      <w:r w:rsidR="00961CAB" w:rsidRPr="00254594">
        <w:rPr>
          <w:lang w:val="ru-RU"/>
        </w:rPr>
        <w:t xml:space="preserve">приглашения предлагать </w:t>
      </w:r>
      <w:r w:rsidR="00C33471" w:rsidRPr="00254594">
        <w:rPr>
          <w:lang w:val="ru-RU"/>
        </w:rPr>
        <w:t>кандидатур</w:t>
      </w:r>
      <w:r w:rsidR="00961CAB" w:rsidRPr="00254594">
        <w:rPr>
          <w:lang w:val="ru-RU"/>
        </w:rPr>
        <w:t>ы</w:t>
      </w:r>
      <w:r w:rsidR="00C33471" w:rsidRPr="00254594">
        <w:rPr>
          <w:lang w:val="ru-RU"/>
        </w:rPr>
        <w:t xml:space="preserve"> экспертов для оказания помощи в проведении аналитического исследования для методологической оценки </w:t>
      </w:r>
      <w:r w:rsidR="00784C50" w:rsidRPr="001D12B6">
        <w:rPr>
          <w:lang w:val="ru-RU"/>
        </w:rPr>
        <w:t xml:space="preserve">по вопросам </w:t>
      </w:r>
      <w:r w:rsidR="00C33471" w:rsidRPr="00254594">
        <w:rPr>
          <w:lang w:val="ru-RU"/>
        </w:rPr>
        <w:t>хозяйственной деятельности и биоразнообразия.</w:t>
      </w:r>
    </w:p>
    <w:p w14:paraId="3DCB5395" w14:textId="1F462E8A" w:rsidR="008A675A" w:rsidRPr="00176A08" w:rsidRDefault="001D0EFB" w:rsidP="00176A08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right" w:pos="851"/>
        </w:tabs>
        <w:spacing w:after="120"/>
        <w:ind w:left="1247" w:right="284" w:hanging="1247"/>
        <w:rPr>
          <w:b/>
          <w:bCs/>
          <w:sz w:val="24"/>
          <w:szCs w:val="24"/>
          <w:lang w:val="ru-RU"/>
        </w:rPr>
      </w:pPr>
      <w:r w:rsidRPr="00176A08">
        <w:rPr>
          <w:b/>
          <w:bCs/>
          <w:sz w:val="24"/>
          <w:szCs w:val="24"/>
          <w:lang w:val="ru-RU"/>
        </w:rPr>
        <w:tab/>
      </w:r>
      <w:r w:rsidR="00AB6585" w:rsidRPr="00176A08">
        <w:rPr>
          <w:b/>
          <w:bCs/>
          <w:sz w:val="24"/>
          <w:szCs w:val="24"/>
          <w:lang w:val="ru-RU"/>
        </w:rPr>
        <w:t>B.</w:t>
      </w:r>
      <w:r w:rsidR="00AB6585" w:rsidRPr="00176A08">
        <w:rPr>
          <w:b/>
          <w:bCs/>
          <w:sz w:val="24"/>
          <w:szCs w:val="24"/>
          <w:lang w:val="ru-RU"/>
        </w:rPr>
        <w:tab/>
        <w:t xml:space="preserve">Доклад о признании доноров </w:t>
      </w:r>
    </w:p>
    <w:p w14:paraId="74665AA1" w14:textId="4F459FA8" w:rsidR="007E50CD" w:rsidRPr="00254594" w:rsidRDefault="00176A08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176A08">
        <w:rPr>
          <w:lang w:val="ru-RU"/>
        </w:rPr>
        <w:t>46.</w:t>
      </w:r>
      <w:r w:rsidRPr="00176A08">
        <w:rPr>
          <w:lang w:val="ru-RU"/>
        </w:rPr>
        <w:tab/>
      </w:r>
      <w:r w:rsidR="008A675A" w:rsidRPr="00254594">
        <w:rPr>
          <w:lang w:val="ru-RU"/>
        </w:rPr>
        <w:t xml:space="preserve">Данный раздел подготовлен в ответ на поручение Пленума, содержащееся в пункте 8 решения МПБЭУ-8/4, о том, чтобы Бюро при содействии Исполнительного секретаря представило на девятой сессии пленарного заседания доклад о применении пунктов 7 a), 7 b) и 7 c) решения МПБЭУ-8/4 в отношении признания доноров МПБЭУ. </w:t>
      </w:r>
    </w:p>
    <w:p w14:paraId="31DCC34D" w14:textId="0596D6BC" w:rsidR="007E50CD" w:rsidRPr="00254594" w:rsidRDefault="00E17FFE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17FFE">
        <w:rPr>
          <w:lang w:val="ru-RU"/>
        </w:rPr>
        <w:t>47.</w:t>
      </w:r>
      <w:r w:rsidRPr="00E17FFE">
        <w:rPr>
          <w:lang w:val="ru-RU"/>
        </w:rPr>
        <w:tab/>
      </w:r>
      <w:r w:rsidR="007E50CD" w:rsidRPr="00254594">
        <w:rPr>
          <w:lang w:val="ru-RU"/>
        </w:rPr>
        <w:t xml:space="preserve">Пункт 7 a) гласит, что «логотипы и названия доноров, относящихся к негосударственному сектору или неправительственным заинтересованным сторонам, не могут </w:t>
      </w:r>
      <w:r w:rsidR="007E50CD" w:rsidRPr="00254594">
        <w:rPr>
          <w:lang w:val="ru-RU"/>
        </w:rPr>
        <w:lastRenderedPageBreak/>
        <w:t>размещаться в докладах и других информационных продуктах Межправительственной научно</w:t>
      </w:r>
      <w:r>
        <w:rPr>
          <w:lang w:val="ru-RU"/>
        </w:rPr>
        <w:noBreakHyphen/>
      </w:r>
      <w:r w:rsidR="007E50CD" w:rsidRPr="00254594">
        <w:rPr>
          <w:lang w:val="ru-RU"/>
        </w:rPr>
        <w:t xml:space="preserve">политической платформы по биоразнообразию и экосистемным услугам». </w:t>
      </w:r>
    </w:p>
    <w:p w14:paraId="3D174596" w14:textId="06B8A9C4" w:rsidR="007E50CD" w:rsidRPr="00254594" w:rsidRDefault="00E17FFE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17FFE">
        <w:rPr>
          <w:lang w:val="ru-RU"/>
        </w:rPr>
        <w:t>48.</w:t>
      </w:r>
      <w:r w:rsidRPr="00E17FFE">
        <w:rPr>
          <w:lang w:val="ru-RU"/>
        </w:rPr>
        <w:tab/>
      </w:r>
      <w:r w:rsidR="00C717D8" w:rsidRPr="00254594">
        <w:rPr>
          <w:lang w:val="ru-RU"/>
        </w:rPr>
        <w:t>Секретариат строго соблюдает пункт 7 a) в своей деятельности по привлечению средств. Хотя потенциальные доноры часто называют появление их логотипа на доклад</w:t>
      </w:r>
      <w:r w:rsidR="005B38D5">
        <w:rPr>
          <w:lang w:val="ru-RU"/>
        </w:rPr>
        <w:t>е</w:t>
      </w:r>
      <w:r w:rsidR="00C717D8" w:rsidRPr="00254594">
        <w:rPr>
          <w:lang w:val="ru-RU"/>
        </w:rPr>
        <w:t xml:space="preserve"> МПБЭУ важным преимуществом, следует отметить, что запрет на это не оказал негативного влияния ни на одно пожертвование. Секретариат разработал несколько значимых способов взаимодействия с донорами, таких как приглашение представителя донора рассказать об их деятельности в области биоразнообразия в рамках серии подкастов МПБЭУ или на совещаниях с участием заинтересованных сторон МПБЭУ, или выступление Исполнительного секретаря с информацией о работе МПБЭУ на мероприятиях, организованных донором.</w:t>
      </w:r>
    </w:p>
    <w:p w14:paraId="40D56F5F" w14:textId="2460D9A3" w:rsidR="007E50CD" w:rsidRPr="00254594" w:rsidRDefault="00E17FFE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17FFE">
        <w:rPr>
          <w:lang w:val="ru-RU"/>
        </w:rPr>
        <w:t>49.</w:t>
      </w:r>
      <w:r w:rsidRPr="00E17FFE">
        <w:rPr>
          <w:lang w:val="ru-RU"/>
        </w:rPr>
        <w:tab/>
      </w:r>
      <w:r w:rsidR="00C717D8" w:rsidRPr="00254594">
        <w:rPr>
          <w:lang w:val="ru-RU"/>
        </w:rPr>
        <w:t>Пункт 7 b) гласит, что все вносящие финансовые взносы в целевой фонд доноры, включая частный сектор и неправительственные заинтересованные субъекты, будут перечислены в докладе о бюджете.</w:t>
      </w:r>
    </w:p>
    <w:p w14:paraId="571E6E38" w14:textId="2386F2F4" w:rsidR="007E50CD" w:rsidRPr="00254594" w:rsidRDefault="00E17FFE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F93CC5">
        <w:rPr>
          <w:lang w:val="ru-RU"/>
        </w:rPr>
        <w:t>50.</w:t>
      </w:r>
      <w:r w:rsidRPr="00F93CC5">
        <w:rPr>
          <w:lang w:val="ru-RU"/>
        </w:rPr>
        <w:tab/>
      </w:r>
      <w:r w:rsidR="00A34A54" w:rsidRPr="00254594">
        <w:rPr>
          <w:lang w:val="ru-RU"/>
        </w:rPr>
        <w:t xml:space="preserve">Для восьмой сессии Пленума (документ IPBES/8/5) в таблицу 1 в разделе документа о положении с денежными взносами и помощью в натуральной форме МПБЭУ после части 1 таблицы, посвященной взносам правительств, была добавлена часть 2, посвященная «прочим донорам» (см. также приложение к решению МПБЭУ-8/4, таблица 1). Таблица 1 настоящей записки также содержит часть 2, где указаны взносы и объявленные взносы доноров из частного сектора. </w:t>
      </w:r>
    </w:p>
    <w:p w14:paraId="45774AF6" w14:textId="5BF17F9F" w:rsidR="007E50CD" w:rsidRPr="00254594" w:rsidRDefault="00E17FFE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17FFE">
        <w:rPr>
          <w:lang w:val="ru-RU"/>
        </w:rPr>
        <w:t>51.</w:t>
      </w:r>
      <w:r w:rsidRPr="00E17FFE">
        <w:rPr>
          <w:lang w:val="ru-RU"/>
        </w:rPr>
        <w:tab/>
      </w:r>
      <w:r w:rsidR="00823737" w:rsidRPr="00254594">
        <w:rPr>
          <w:lang w:val="ru-RU"/>
        </w:rPr>
        <w:t xml:space="preserve">Пункт 7 c) гласит, что все доноры, вносящие финансовые взносы в целевой фонд, включая частный сектор и неправительственные заинтересованные </w:t>
      </w:r>
      <w:r w:rsidR="008C1819" w:rsidRPr="00254594">
        <w:rPr>
          <w:lang w:val="ru-RU"/>
        </w:rPr>
        <w:t>субъекты, могут</w:t>
      </w:r>
      <w:r w:rsidR="00823737" w:rsidRPr="00254594">
        <w:rPr>
          <w:lang w:val="ru-RU"/>
        </w:rPr>
        <w:t xml:space="preserve"> быть перечислены на веб-сайте МПБЭУ при согласии Бюро.</w:t>
      </w:r>
    </w:p>
    <w:p w14:paraId="0C83996F" w14:textId="539BE391" w:rsidR="007E50CD" w:rsidRPr="00254594" w:rsidRDefault="00E17FFE" w:rsidP="0025459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lang w:val="ru-RU"/>
        </w:rPr>
      </w:pPr>
      <w:r w:rsidRPr="00E17FFE">
        <w:rPr>
          <w:lang w:val="ru-RU"/>
        </w:rPr>
        <w:t>52.</w:t>
      </w:r>
      <w:r w:rsidRPr="00E17FFE">
        <w:rPr>
          <w:lang w:val="ru-RU"/>
        </w:rPr>
        <w:tab/>
      </w:r>
      <w:r w:rsidR="00EF5F2B" w:rsidRPr="00254594">
        <w:rPr>
          <w:lang w:val="ru-RU"/>
        </w:rPr>
        <w:t>Соответственно, на своем семнадцатом совещании в октябре 2021 года Бюро рассмотрело и утвердило включение одного нового донора в список, размещенный на веб-сайте МПБЭУ, после завершения всесторонней проверки и выполнения всех административных требований, включая подписание соглашения между ЮНЕП и донором. Включение в список доноров на веб-сайте МПБЭУ считается важным для неправительственных доноров, поскольку это единственный способ публичного признания со стороны МПБЭУ своих доноров, учитывая, что таблица 1 бюджетного документа не является легкодоступной для неправительственных доноров.</w:t>
      </w:r>
    </w:p>
    <w:bookmarkEnd w:id="3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FC1138" w:rsidRPr="00A459ED" w14:paraId="0770DEB9" w14:textId="77777777" w:rsidTr="0023517A">
        <w:tc>
          <w:tcPr>
            <w:tcW w:w="1897" w:type="dxa"/>
          </w:tcPr>
          <w:p w14:paraId="3B625ADE" w14:textId="77777777" w:rsidR="00FC1138" w:rsidRPr="00DB5FF7" w:rsidRDefault="00FC1138" w:rsidP="00AB6585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</w:tcPr>
          <w:p w14:paraId="4744B7E9" w14:textId="77777777" w:rsidR="00FC1138" w:rsidRPr="00DB5FF7" w:rsidRDefault="00FC1138" w:rsidP="00AB6585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2504781" w14:textId="77777777" w:rsidR="00FC1138" w:rsidRPr="00DB5FF7" w:rsidRDefault="00FC1138" w:rsidP="00AB6585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7" w:type="dxa"/>
          </w:tcPr>
          <w:p w14:paraId="4CD3DBE1" w14:textId="77777777" w:rsidR="00FC1138" w:rsidRPr="00DB5FF7" w:rsidRDefault="00FC1138" w:rsidP="00AB6585">
            <w:pPr>
              <w:pStyle w:val="Normal-pool"/>
              <w:spacing w:before="520"/>
              <w:rPr>
                <w:lang w:val="ru-RU"/>
              </w:rPr>
            </w:pPr>
          </w:p>
        </w:tc>
        <w:tc>
          <w:tcPr>
            <w:tcW w:w="1898" w:type="dxa"/>
          </w:tcPr>
          <w:p w14:paraId="76A73388" w14:textId="77777777" w:rsidR="00FC1138" w:rsidRPr="00DB5FF7" w:rsidRDefault="00FC1138" w:rsidP="00AB6585">
            <w:pPr>
              <w:pStyle w:val="Normal-pool"/>
              <w:spacing w:before="520"/>
              <w:rPr>
                <w:lang w:val="ru-RU"/>
              </w:rPr>
            </w:pPr>
          </w:p>
        </w:tc>
      </w:tr>
    </w:tbl>
    <w:p w14:paraId="385A29B3" w14:textId="77777777" w:rsidR="00FC1138" w:rsidRPr="00DB5FF7" w:rsidRDefault="00FC1138" w:rsidP="00975066">
      <w:pPr>
        <w:pStyle w:val="Normal-pool"/>
        <w:rPr>
          <w:lang w:val="ru-RU"/>
        </w:rPr>
      </w:pPr>
    </w:p>
    <w:sectPr w:rsidR="00FC1138" w:rsidRPr="00DB5FF7" w:rsidSect="009E07E0">
      <w:headerReference w:type="even" r:id="rId31"/>
      <w:headerReference w:type="default" r:id="rId32"/>
      <w:headerReference w:type="first" r:id="rId33"/>
      <w:footerReference w:type="first" r:id="rId34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546A" w14:textId="77777777" w:rsidR="00AC746F" w:rsidRDefault="00AC746F">
      <w:r>
        <w:separator/>
      </w:r>
    </w:p>
  </w:endnote>
  <w:endnote w:type="continuationSeparator" w:id="0">
    <w:p w14:paraId="1A329ADF" w14:textId="77777777" w:rsidR="00AC746F" w:rsidRDefault="00AC746F">
      <w:r>
        <w:continuationSeparator/>
      </w:r>
    </w:p>
  </w:endnote>
  <w:endnote w:type="continuationNotice" w:id="1">
    <w:p w14:paraId="299E5C1B" w14:textId="77777777" w:rsidR="00AC746F" w:rsidRDefault="00AC7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705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60D9" w14:textId="11F47EFD" w:rsidR="00A459ED" w:rsidRPr="00407DBA" w:rsidRDefault="00A459ED" w:rsidP="00DB7B5A">
        <w:pPr>
          <w:pStyle w:val="Footer-pool"/>
          <w:tabs>
            <w:tab w:val="clear" w:pos="624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36185" w14:textId="50166817" w:rsidR="00A459ED" w:rsidRPr="00A04F7B" w:rsidRDefault="00A459ED" w:rsidP="00DB7B5A">
        <w:pPr>
          <w:pStyle w:val="Footer-pool"/>
          <w:tabs>
            <w:tab w:val="clear" w:pos="624"/>
          </w:tabs>
          <w:jc w:val="right"/>
        </w:pPr>
        <w:r w:rsidRPr="00A04F7B">
          <w:fldChar w:fldCharType="begin"/>
        </w:r>
        <w:r w:rsidRPr="00A04F7B">
          <w:instrText xml:space="preserve"> PAGE   \* MERGEFORMAT </w:instrText>
        </w:r>
        <w:r w:rsidRPr="00A04F7B">
          <w:fldChar w:fldCharType="separate"/>
        </w:r>
        <w:r w:rsidRPr="00A04F7B">
          <w:rPr>
            <w:noProof/>
          </w:rPr>
          <w:t>2</w:t>
        </w:r>
        <w:r w:rsidRPr="00A04F7B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990F" w14:textId="664CC07E" w:rsidR="00A459ED" w:rsidRDefault="00A459ED" w:rsidP="00DB7B5A">
    <w:pPr>
      <w:pStyle w:val="Normal-pool"/>
      <w:tabs>
        <w:tab w:val="clear" w:pos="624"/>
      </w:tabs>
      <w:spacing w:before="60" w:after="120"/>
    </w:pPr>
    <w:r>
      <w:t>K2201112</w:t>
    </w:r>
    <w:r>
      <w:tab/>
    </w:r>
    <w:r w:rsidR="00912E12">
      <w:rPr>
        <w:lang w:val="ru-RU"/>
      </w:rPr>
      <w:t>18</w:t>
    </w:r>
    <w:r>
      <w:t>0522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17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0595D" w14:textId="77777777" w:rsidR="00A459ED" w:rsidRPr="00806198" w:rsidRDefault="00A459ED" w:rsidP="00A04F7B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925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16324" w14:textId="77777777" w:rsidR="00A459ED" w:rsidRPr="00806198" w:rsidRDefault="00A459ED" w:rsidP="001B7026">
        <w:pPr>
          <w:pStyle w:val="Footer-poo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1355" w14:textId="6AFE27D3" w:rsidR="00A459ED" w:rsidRPr="00806198" w:rsidRDefault="005569DC" w:rsidP="00C84772">
    <w:pPr>
      <w:pStyle w:val="Footer-pool"/>
      <w:tabs>
        <w:tab w:val="clear" w:pos="624"/>
        <w:tab w:val="left" w:pos="601"/>
      </w:tabs>
    </w:pPr>
    <w:sdt>
      <w:sdtPr>
        <w:id w:val="-2655377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59ED">
          <w:fldChar w:fldCharType="begin"/>
        </w:r>
        <w:r w:rsidR="00A459ED">
          <w:instrText xml:space="preserve"> PAGE   \* MERGEFORMAT </w:instrText>
        </w:r>
        <w:r w:rsidR="00A459ED">
          <w:fldChar w:fldCharType="separate"/>
        </w:r>
        <w:r w:rsidR="00A459ED">
          <w:rPr>
            <w:noProof/>
          </w:rPr>
          <w:t>2</w:t>
        </w:r>
        <w:r w:rsidR="00A459ED">
          <w:rPr>
            <w:noProof/>
          </w:rPr>
          <w:fldChar w:fldCharType="end"/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9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00EE6" w14:textId="77777777" w:rsidR="00A459ED" w:rsidRPr="00806198" w:rsidRDefault="00A459ED" w:rsidP="00C84772">
        <w:pPr>
          <w:pStyle w:val="Footer-po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F60E" w14:textId="77777777" w:rsidR="00AC746F" w:rsidRPr="00CA6820" w:rsidRDefault="00AC746F" w:rsidP="00CA6820">
      <w:pPr>
        <w:pStyle w:val="Normal-pool"/>
        <w:spacing w:before="60"/>
        <w:ind w:left="624"/>
        <w:rPr>
          <w:sz w:val="18"/>
          <w:szCs w:val="18"/>
        </w:rPr>
      </w:pPr>
      <w:r w:rsidRPr="00CA6820">
        <w:rPr>
          <w:sz w:val="18"/>
          <w:szCs w:val="18"/>
        </w:rPr>
        <w:separator/>
      </w:r>
    </w:p>
  </w:footnote>
  <w:footnote w:type="continuationSeparator" w:id="0">
    <w:p w14:paraId="6CAC83C5" w14:textId="77777777" w:rsidR="00AC746F" w:rsidRDefault="00AC746F">
      <w:r>
        <w:continuationSeparator/>
      </w:r>
    </w:p>
  </w:footnote>
  <w:footnote w:type="continuationNotice" w:id="1">
    <w:p w14:paraId="36060901" w14:textId="77777777" w:rsidR="00AC746F" w:rsidRDefault="00AC746F"/>
  </w:footnote>
  <w:footnote w:id="2">
    <w:p w14:paraId="15B2C3B1" w14:textId="77777777" w:rsidR="00A459ED" w:rsidRPr="0058412D" w:rsidRDefault="00A459ED" w:rsidP="00DB7B5A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F93CC5">
        <w:rPr>
          <w:rStyle w:val="FootnoteReference"/>
          <w:sz w:val="18"/>
          <w:vertAlign w:val="baseline"/>
          <w:lang w:val="ru-RU"/>
        </w:rPr>
        <w:t>*</w:t>
      </w:r>
      <w:r w:rsidRPr="0058412D">
        <w:rPr>
          <w:sz w:val="18"/>
          <w:szCs w:val="18"/>
          <w:lang w:val="ru-RU"/>
        </w:rPr>
        <w:tab/>
      </w:r>
      <w:r w:rsidRPr="0058412D">
        <w:rPr>
          <w:sz w:val="18"/>
          <w:szCs w:val="18"/>
          <w:lang w:val="en-US"/>
        </w:rPr>
        <w:t>IPBES</w:t>
      </w:r>
      <w:r w:rsidRPr="0058412D">
        <w:rPr>
          <w:sz w:val="18"/>
          <w:szCs w:val="18"/>
          <w:lang w:val="ru-RU"/>
        </w:rPr>
        <w:t>/9/1.</w:t>
      </w:r>
    </w:p>
  </w:footnote>
  <w:footnote w:id="3">
    <w:p w14:paraId="421D0199" w14:textId="7A96F217" w:rsidR="00A459ED" w:rsidRPr="001D0EFB" w:rsidRDefault="00A459ED" w:rsidP="00DB7B5A">
      <w:pPr>
        <w:pStyle w:val="Normal-pool"/>
        <w:tabs>
          <w:tab w:val="clear" w:pos="624"/>
        </w:tabs>
        <w:spacing w:before="20" w:after="40"/>
        <w:ind w:left="1247"/>
        <w:rPr>
          <w:sz w:val="16"/>
          <w:szCs w:val="16"/>
          <w:lang w:val="ru-RU"/>
        </w:rPr>
      </w:pPr>
      <w:r w:rsidRPr="0058412D">
        <w:rPr>
          <w:rStyle w:val="FootnoteReference"/>
          <w:sz w:val="18"/>
          <w:lang w:val="ru-RU"/>
        </w:rPr>
        <w:footnoteRef/>
      </w:r>
      <w:r w:rsidRPr="0058412D">
        <w:rPr>
          <w:sz w:val="18"/>
          <w:szCs w:val="18"/>
          <w:lang w:val="ru-RU"/>
        </w:rPr>
        <w:t xml:space="preserve"> </w:t>
      </w:r>
      <w:r w:rsidRPr="0058412D">
        <w:rPr>
          <w:sz w:val="18"/>
          <w:szCs w:val="18"/>
          <w:lang w:val="ru-RU"/>
        </w:rPr>
        <w:tab/>
        <w:t>В настоящей записке «долл. США» означает доллары Соединенных Штатов Америки.</w:t>
      </w:r>
    </w:p>
  </w:footnote>
  <w:footnote w:id="4">
    <w:p w14:paraId="4D9434A5" w14:textId="1BCA9FF1" w:rsidR="00A459ED" w:rsidRPr="00F255F2" w:rsidRDefault="00A459ED" w:rsidP="00F255F2">
      <w:pPr>
        <w:pStyle w:val="Normal-pool"/>
        <w:tabs>
          <w:tab w:val="clear" w:pos="624"/>
        </w:tabs>
        <w:spacing w:before="20" w:after="40"/>
        <w:ind w:left="1247"/>
        <w:rPr>
          <w:sz w:val="18"/>
          <w:szCs w:val="18"/>
          <w:lang w:val="ru-RU"/>
        </w:rPr>
      </w:pPr>
      <w:r w:rsidRPr="00F255F2">
        <w:rPr>
          <w:rStyle w:val="FootnoteReference"/>
          <w:sz w:val="18"/>
          <w:lang w:val="ru-RU"/>
        </w:rPr>
        <w:footnoteRef/>
      </w:r>
      <w:r w:rsidRPr="00F255F2">
        <w:rPr>
          <w:sz w:val="18"/>
          <w:szCs w:val="18"/>
          <w:lang w:val="ru-RU"/>
        </w:rPr>
        <w:t xml:space="preserve"> </w:t>
      </w:r>
      <w:r w:rsidRPr="00F255F2">
        <w:rPr>
          <w:sz w:val="18"/>
          <w:szCs w:val="18"/>
          <w:lang w:val="ru-RU"/>
        </w:rPr>
        <w:tab/>
        <w:t>Эти показатели были рассчитаны исходя из годового оклада научных сотрудников в 52 000 долл. США с учетом средней заработной платы на основе паритета покупательной способности в 28 странах, отражающих географическое разнообразие стран</w:t>
      </w:r>
      <w:r>
        <w:rPr>
          <w:sz w:val="18"/>
          <w:szCs w:val="18"/>
          <w:lang w:val="ru-RU"/>
        </w:rPr>
        <w:t xml:space="preserve"> – </w:t>
      </w:r>
      <w:r w:rsidRPr="00F255F2">
        <w:rPr>
          <w:sz w:val="18"/>
          <w:szCs w:val="18"/>
          <w:lang w:val="ru-RU"/>
        </w:rPr>
        <w:t>членов МПБЭУ. Значение средней заработной платы на основе паритета покупательной способности в 28 странах указано в следующей публикации: Philip G. Altbach and others, eds., Paying the Professoriate: A Global Comparison of Compensation and Contract (Routledge, 2012).</w:t>
      </w:r>
    </w:p>
  </w:footnote>
  <w:footnote w:id="5">
    <w:p w14:paraId="49B48F02" w14:textId="295D5667" w:rsidR="00A459ED" w:rsidRPr="001D0EFB" w:rsidRDefault="00A459ED" w:rsidP="00F255F2">
      <w:pPr>
        <w:pStyle w:val="Normal-pool"/>
        <w:tabs>
          <w:tab w:val="clear" w:pos="624"/>
        </w:tabs>
        <w:spacing w:before="20" w:after="40"/>
        <w:ind w:left="1247"/>
        <w:rPr>
          <w:sz w:val="16"/>
          <w:szCs w:val="16"/>
          <w:lang w:val="ru-RU"/>
        </w:rPr>
      </w:pPr>
      <w:r w:rsidRPr="00F255F2">
        <w:rPr>
          <w:rStyle w:val="FootnoteReference"/>
          <w:sz w:val="18"/>
          <w:lang w:val="ru-RU"/>
        </w:rPr>
        <w:footnoteRef/>
      </w:r>
      <w:r w:rsidRPr="00F255F2">
        <w:rPr>
          <w:sz w:val="18"/>
          <w:szCs w:val="18"/>
          <w:lang w:val="ru-RU"/>
        </w:rPr>
        <w:t xml:space="preserve"> </w:t>
      </w:r>
      <w:r w:rsidRPr="00F255F2">
        <w:rPr>
          <w:sz w:val="18"/>
          <w:szCs w:val="18"/>
          <w:lang w:val="ru-RU"/>
        </w:rPr>
        <w:tab/>
        <w:t>Эти показатели рассчитаны с учетом участия в работе МПБЭУ 610 экспертов в 2021 году, 498 экспертов в 2020 году, 533 экспертов в 2019 году, 900 экспертов в 2018 году, 940 экспертов в 2017</w:t>
      </w:r>
      <w:r>
        <w:rPr>
          <w:sz w:val="18"/>
          <w:szCs w:val="18"/>
          <w:lang w:val="ru-RU"/>
        </w:rPr>
        <w:t> </w:t>
      </w:r>
      <w:r w:rsidRPr="00F255F2">
        <w:rPr>
          <w:sz w:val="18"/>
          <w:szCs w:val="18"/>
          <w:lang w:val="ru-RU"/>
        </w:rPr>
        <w:t>году, 1172 экспертов в 2016 году, 984 экспертов в 2015 году и 559 экспертов в 2014 году.</w:t>
      </w:r>
      <w:bookmarkStart w:id="5" w:name="_Hlk94199310"/>
    </w:p>
    <w:bookmarkEnd w:id="5"/>
  </w:footnote>
  <w:footnote w:id="6">
    <w:p w14:paraId="483A949E" w14:textId="694F2796" w:rsidR="00A459ED" w:rsidRPr="001D0EFB" w:rsidRDefault="00A459ED" w:rsidP="00E17FFE">
      <w:pPr>
        <w:pStyle w:val="Normal-pool"/>
        <w:tabs>
          <w:tab w:val="clear" w:pos="624"/>
        </w:tabs>
        <w:spacing w:before="20" w:after="40"/>
        <w:ind w:left="1247"/>
        <w:rPr>
          <w:sz w:val="16"/>
          <w:szCs w:val="16"/>
          <w:lang w:val="ru-RU"/>
        </w:rPr>
      </w:pPr>
      <w:r w:rsidRPr="00E17FFE">
        <w:rPr>
          <w:rStyle w:val="FootnoteReference"/>
          <w:sz w:val="18"/>
          <w:lang w:val="ru-RU"/>
        </w:rPr>
        <w:footnoteRef/>
      </w:r>
      <w:r w:rsidRPr="00E17FFE">
        <w:rPr>
          <w:sz w:val="18"/>
          <w:szCs w:val="18"/>
          <w:lang w:val="ru-RU"/>
        </w:rPr>
        <w:t xml:space="preserve"> </w:t>
      </w:r>
      <w:r w:rsidRPr="00E17FFE">
        <w:rPr>
          <w:sz w:val="18"/>
          <w:szCs w:val="18"/>
          <w:lang w:val="ru-RU"/>
        </w:rPr>
        <w:tab/>
        <w:t xml:space="preserve">Аналогичные приглашения содержались в решениях МПБЭУ-2/7, МПБЭУ-3/2, МПБЭУ-4/2 и МПБЭУ-5/6.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06FD" w14:textId="30CD534E" w:rsidR="00A459ED" w:rsidRPr="008520C8" w:rsidRDefault="00A459ED" w:rsidP="00DB7B5A">
    <w:pPr>
      <w:pStyle w:val="Header-pool"/>
      <w:tabs>
        <w:tab w:val="clear" w:pos="624"/>
      </w:tabs>
      <w:spacing w:before="60"/>
    </w:pPr>
    <w:r>
      <w:t>IPBES/9/5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8025" w14:textId="2654CE1B" w:rsidR="00A459ED" w:rsidRDefault="00A459E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D5B4" w14:textId="1E739D74" w:rsidR="00A459ED" w:rsidRDefault="00A459E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1B1F" w14:textId="4354C6A0" w:rsidR="00A459ED" w:rsidRDefault="00A459ED" w:rsidP="00267E74">
    <w:pPr>
      <w:pStyle w:val="Header-pool"/>
      <w:tabs>
        <w:tab w:val="center" w:pos="7214"/>
        <w:tab w:val="right" w:pos="14428"/>
      </w:tabs>
    </w:pPr>
    <w:r w:rsidRPr="00B24A20">
      <w:t>IPBES</w:t>
    </w:r>
    <w:r>
      <w:t>/9/5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256" w14:textId="25E68131" w:rsidR="00A459ED" w:rsidRDefault="00A459ED" w:rsidP="0045762C">
    <w:pPr>
      <w:pStyle w:val="Header-pool"/>
      <w:tabs>
        <w:tab w:val="center" w:pos="7214"/>
        <w:tab w:val="right" w:pos="14428"/>
      </w:tabs>
    </w:pPr>
    <w:r w:rsidRPr="00B24A20">
      <w:t>IPBES</w:t>
    </w:r>
    <w:r>
      <w:t>/9/5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F217" w14:textId="19B95421" w:rsidR="00A459ED" w:rsidRDefault="00A459ED" w:rsidP="008478A7">
    <w:pPr>
      <w:pStyle w:val="Header"/>
      <w:jc w:val="right"/>
    </w:pPr>
    <w:r>
      <w:t>IPBES/9/5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D1F9" w14:textId="546C3518" w:rsidR="00A459ED" w:rsidRDefault="00A459ED" w:rsidP="00C84772">
    <w:pPr>
      <w:pStyle w:val="Header-pool"/>
      <w:tabs>
        <w:tab w:val="center" w:pos="7214"/>
        <w:tab w:val="right" w:pos="14428"/>
      </w:tabs>
      <w:jc w:val="right"/>
    </w:pPr>
    <w:r w:rsidRPr="00B24A20">
      <w:t>IPBES</w:t>
    </w:r>
    <w:r>
      <w:t>/9/5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0545" w14:textId="5001965A" w:rsidR="00A459ED" w:rsidRPr="008520C8" w:rsidRDefault="00A459ED" w:rsidP="00DB7B5A">
    <w:pPr>
      <w:pStyle w:val="Header-pool"/>
      <w:tabs>
        <w:tab w:val="clear" w:pos="624"/>
      </w:tabs>
      <w:spacing w:before="60"/>
      <w:jc w:val="right"/>
    </w:pPr>
    <w:r w:rsidRPr="00B24A20">
      <w:t>IPBES</w:t>
    </w:r>
    <w:r>
      <w:t>/9/5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2302" w14:textId="79B1B082" w:rsidR="00A459ED" w:rsidRDefault="00A459ED" w:rsidP="007D3C07">
    <w:pPr>
      <w:pStyle w:val="Normal-pool"/>
    </w:pP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3BF6" w14:textId="4211CD59" w:rsidR="00A459ED" w:rsidRDefault="00A459ED" w:rsidP="0082033D">
    <w:pPr>
      <w:pStyle w:val="Header-pool"/>
      <w:tabs>
        <w:tab w:val="center" w:pos="7214"/>
        <w:tab w:val="right" w:pos="14428"/>
      </w:tabs>
    </w:pPr>
    <w:r w:rsidRPr="00B24A20">
      <w:t>IPBES</w:t>
    </w:r>
    <w:r>
      <w:t>/9/5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A7A5" w14:textId="3FFFB0E4" w:rsidR="00A459ED" w:rsidRDefault="00A459ED" w:rsidP="0082033D">
    <w:pPr>
      <w:pStyle w:val="Header-pool"/>
      <w:tabs>
        <w:tab w:val="center" w:pos="7214"/>
        <w:tab w:val="right" w:pos="14428"/>
      </w:tabs>
      <w:jc w:val="right"/>
    </w:pPr>
    <w:r w:rsidRPr="00B24A20">
      <w:t>IPBES</w:t>
    </w:r>
    <w:r>
      <w:t>/9/5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8633" w14:textId="67F1CB51" w:rsidR="00A459ED" w:rsidRDefault="00A459ED" w:rsidP="00A04F7B">
    <w:pPr>
      <w:pStyle w:val="Header-pool"/>
      <w:tabs>
        <w:tab w:val="center" w:pos="7214"/>
        <w:tab w:val="right" w:pos="14428"/>
      </w:tabs>
    </w:pPr>
    <w:r w:rsidRPr="00B24A20">
      <w:t>IPBES</w:t>
    </w:r>
    <w:r>
      <w:t>/9/5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7F9F" w14:textId="4FAC73E2" w:rsidR="00A459ED" w:rsidRDefault="00A459ED" w:rsidP="0045762C">
    <w:pPr>
      <w:pStyle w:val="Header-pool"/>
      <w:tabs>
        <w:tab w:val="center" w:pos="7214"/>
        <w:tab w:val="right" w:pos="14428"/>
      </w:tabs>
    </w:pPr>
    <w:r w:rsidRPr="00B24A20">
      <w:t>IPBES</w:t>
    </w:r>
    <w:r>
      <w:t>/9/5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1A5D" w14:textId="312ABD49" w:rsidR="00A459ED" w:rsidRDefault="00A459ED" w:rsidP="0045762C">
    <w:pPr>
      <w:pStyle w:val="Header-pool"/>
      <w:tabs>
        <w:tab w:val="center" w:pos="7214"/>
        <w:tab w:val="right" w:pos="14428"/>
      </w:tabs>
      <w:jc w:val="right"/>
    </w:pPr>
    <w:r w:rsidRPr="00B24A20">
      <w:t>IPBES</w:t>
    </w:r>
    <w:r>
      <w:t>/9/5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B6B0" w14:textId="4F31E156" w:rsidR="00A459ED" w:rsidRDefault="00A459ED" w:rsidP="001B7026">
    <w:pPr>
      <w:pStyle w:val="Header-pool"/>
      <w:tabs>
        <w:tab w:val="center" w:pos="7214"/>
        <w:tab w:val="right" w:pos="14428"/>
      </w:tabs>
    </w:pPr>
    <w:r w:rsidRPr="00B24A20">
      <w:t>IPBES</w:t>
    </w:r>
    <w:r>
      <w:t>/9/5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529E"/>
    <w:multiLevelType w:val="hybridMultilevel"/>
    <w:tmpl w:val="761C7966"/>
    <w:lvl w:ilvl="0" w:tplc="EC66C326">
      <w:start w:val="1"/>
      <w:numFmt w:val="lowerRoman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" w15:restartNumberingAfterBreak="0">
    <w:nsid w:val="0DE36220"/>
    <w:multiLevelType w:val="hybridMultilevel"/>
    <w:tmpl w:val="6B6EB992"/>
    <w:lvl w:ilvl="0" w:tplc="EC66C326">
      <w:start w:val="1"/>
      <w:numFmt w:val="lowerRoman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15355F9"/>
    <w:multiLevelType w:val="hybridMultilevel"/>
    <w:tmpl w:val="12720150"/>
    <w:lvl w:ilvl="0" w:tplc="78083696">
      <w:start w:val="1"/>
      <w:numFmt w:val="lowerLetter"/>
      <w:lvlText w:val="%1)"/>
      <w:lvlJc w:val="left"/>
      <w:pPr>
        <w:ind w:left="13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71113A7"/>
    <w:multiLevelType w:val="multilevel"/>
    <w:tmpl w:val="85685E64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17195025"/>
    <w:multiLevelType w:val="hybridMultilevel"/>
    <w:tmpl w:val="04BE3F84"/>
    <w:lvl w:ilvl="0" w:tplc="B776CA36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A22CDE0C">
      <w:start w:val="1"/>
      <w:numFmt w:val="lowerRoman"/>
      <w:lvlText w:val="%2)"/>
      <w:lvlJc w:val="right"/>
      <w:pPr>
        <w:ind w:left="268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407" w:hanging="180"/>
      </w:p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 w15:restartNumberingAfterBreak="0">
    <w:nsid w:val="1B571867"/>
    <w:multiLevelType w:val="singleLevel"/>
    <w:tmpl w:val="9AB82FE2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11D7AE8"/>
    <w:multiLevelType w:val="hybridMultilevel"/>
    <w:tmpl w:val="E5CA2F8C"/>
    <w:lvl w:ilvl="0" w:tplc="2824552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5C13"/>
    <w:multiLevelType w:val="multilevel"/>
    <w:tmpl w:val="85685E64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5"/>
        </w:tabs>
        <w:ind w:left="3686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8" w15:restartNumberingAfterBreak="0">
    <w:nsid w:val="26D45E9C"/>
    <w:multiLevelType w:val="hybridMultilevel"/>
    <w:tmpl w:val="814A65A8"/>
    <w:lvl w:ilvl="0" w:tplc="EC66C326">
      <w:start w:val="1"/>
      <w:numFmt w:val="lowerRoman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9" w15:restartNumberingAfterBreak="0">
    <w:nsid w:val="35571603"/>
    <w:multiLevelType w:val="singleLevel"/>
    <w:tmpl w:val="53BE266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ADA1007"/>
    <w:multiLevelType w:val="hybridMultilevel"/>
    <w:tmpl w:val="1B26D66A"/>
    <w:lvl w:ilvl="0" w:tplc="EC66C326">
      <w:start w:val="1"/>
      <w:numFmt w:val="lowerRoman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1" w15:restartNumberingAfterBreak="0">
    <w:nsid w:val="3B987C25"/>
    <w:multiLevelType w:val="hybridMultilevel"/>
    <w:tmpl w:val="AA120B7E"/>
    <w:lvl w:ilvl="0" w:tplc="1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C5347"/>
    <w:multiLevelType w:val="hybridMultilevel"/>
    <w:tmpl w:val="2716C08A"/>
    <w:lvl w:ilvl="0" w:tplc="41C8E86A">
      <w:start w:val="1"/>
      <w:numFmt w:val="lowerLetter"/>
      <w:lvlText w:val="%1)"/>
      <w:lvlJc w:val="left"/>
      <w:pPr>
        <w:ind w:left="3270" w:hanging="360"/>
      </w:pPr>
      <w:rPr>
        <w:rFonts w:ascii="Times New Roman" w:eastAsia="Times New Roman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3990" w:hanging="360"/>
      </w:pPr>
    </w:lvl>
    <w:lvl w:ilvl="2" w:tplc="2000001B" w:tentative="1">
      <w:start w:val="1"/>
      <w:numFmt w:val="lowerRoman"/>
      <w:lvlText w:val="%3."/>
      <w:lvlJc w:val="right"/>
      <w:pPr>
        <w:ind w:left="4710" w:hanging="180"/>
      </w:pPr>
    </w:lvl>
    <w:lvl w:ilvl="3" w:tplc="2000000F" w:tentative="1">
      <w:start w:val="1"/>
      <w:numFmt w:val="decimal"/>
      <w:lvlText w:val="%4."/>
      <w:lvlJc w:val="left"/>
      <w:pPr>
        <w:ind w:left="5430" w:hanging="360"/>
      </w:pPr>
    </w:lvl>
    <w:lvl w:ilvl="4" w:tplc="20000019" w:tentative="1">
      <w:start w:val="1"/>
      <w:numFmt w:val="lowerLetter"/>
      <w:lvlText w:val="%5."/>
      <w:lvlJc w:val="left"/>
      <w:pPr>
        <w:ind w:left="6150" w:hanging="360"/>
      </w:pPr>
    </w:lvl>
    <w:lvl w:ilvl="5" w:tplc="2000001B" w:tentative="1">
      <w:start w:val="1"/>
      <w:numFmt w:val="lowerRoman"/>
      <w:lvlText w:val="%6."/>
      <w:lvlJc w:val="right"/>
      <w:pPr>
        <w:ind w:left="6870" w:hanging="180"/>
      </w:pPr>
    </w:lvl>
    <w:lvl w:ilvl="6" w:tplc="2000000F" w:tentative="1">
      <w:start w:val="1"/>
      <w:numFmt w:val="decimal"/>
      <w:lvlText w:val="%7."/>
      <w:lvlJc w:val="left"/>
      <w:pPr>
        <w:ind w:left="7590" w:hanging="360"/>
      </w:pPr>
    </w:lvl>
    <w:lvl w:ilvl="7" w:tplc="20000019" w:tentative="1">
      <w:start w:val="1"/>
      <w:numFmt w:val="lowerLetter"/>
      <w:lvlText w:val="%8."/>
      <w:lvlJc w:val="left"/>
      <w:pPr>
        <w:ind w:left="8310" w:hanging="360"/>
      </w:pPr>
    </w:lvl>
    <w:lvl w:ilvl="8" w:tplc="2000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3" w15:restartNumberingAfterBreak="0">
    <w:nsid w:val="494E030A"/>
    <w:multiLevelType w:val="hybridMultilevel"/>
    <w:tmpl w:val="9D0683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A0433"/>
    <w:multiLevelType w:val="hybridMultilevel"/>
    <w:tmpl w:val="AA5AF44C"/>
    <w:lvl w:ilvl="0" w:tplc="B776CA36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5" w15:restartNumberingAfterBreak="0">
    <w:nsid w:val="52A66A9D"/>
    <w:multiLevelType w:val="multilevel"/>
    <w:tmpl w:val="FD16DDC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14"/>
        </w:tabs>
        <w:ind w:left="181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81"/>
        </w:tabs>
        <w:ind w:left="2381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48"/>
        </w:tabs>
        <w:ind w:left="2948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515"/>
        </w:tabs>
        <w:ind w:left="4082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082"/>
        </w:tabs>
        <w:ind w:left="464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9"/>
        </w:tabs>
        <w:ind w:left="521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16"/>
        </w:tabs>
        <w:ind w:left="5783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83"/>
        </w:tabs>
        <w:ind w:left="6350" w:hanging="567"/>
      </w:pPr>
      <w:rPr>
        <w:rFonts w:hint="default"/>
      </w:rPr>
    </w:lvl>
  </w:abstractNum>
  <w:abstractNum w:abstractNumId="16" w15:restartNumberingAfterBreak="0">
    <w:nsid w:val="642E00AB"/>
    <w:multiLevelType w:val="hybridMultilevel"/>
    <w:tmpl w:val="8D2E7E8A"/>
    <w:lvl w:ilvl="0" w:tplc="B776CA36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A22CDE0C">
      <w:start w:val="1"/>
      <w:numFmt w:val="lowerRoman"/>
      <w:lvlText w:val="%2)"/>
      <w:lvlJc w:val="right"/>
      <w:pPr>
        <w:ind w:left="2687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3407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7" w15:restartNumberingAfterBreak="0">
    <w:nsid w:val="67020673"/>
    <w:multiLevelType w:val="hybridMultilevel"/>
    <w:tmpl w:val="57108F8E"/>
    <w:lvl w:ilvl="0" w:tplc="EC66C326">
      <w:start w:val="1"/>
      <w:numFmt w:val="lowerRoman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8" w15:restartNumberingAfterBreak="0">
    <w:nsid w:val="70717D62"/>
    <w:multiLevelType w:val="hybridMultilevel"/>
    <w:tmpl w:val="B426B2CA"/>
    <w:lvl w:ilvl="0" w:tplc="EC66C326">
      <w:start w:val="1"/>
      <w:numFmt w:val="lowerRoman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9" w15:restartNumberingAfterBreak="0">
    <w:nsid w:val="7E404159"/>
    <w:multiLevelType w:val="hybridMultilevel"/>
    <w:tmpl w:val="76F871A4"/>
    <w:lvl w:ilvl="0" w:tplc="E126F668">
      <w:start w:val="1"/>
      <w:numFmt w:val="lowerLetter"/>
      <w:lvlText w:val="%1)"/>
      <w:lvlJc w:val="left"/>
      <w:pPr>
        <w:ind w:left="1260" w:hanging="63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10" w:hanging="360"/>
      </w:pPr>
    </w:lvl>
    <w:lvl w:ilvl="2" w:tplc="1000001B" w:tentative="1">
      <w:start w:val="1"/>
      <w:numFmt w:val="lowerRoman"/>
      <w:lvlText w:val="%3."/>
      <w:lvlJc w:val="right"/>
      <w:pPr>
        <w:ind w:left="2430" w:hanging="180"/>
      </w:pPr>
    </w:lvl>
    <w:lvl w:ilvl="3" w:tplc="1000000F" w:tentative="1">
      <w:start w:val="1"/>
      <w:numFmt w:val="decimal"/>
      <w:lvlText w:val="%4."/>
      <w:lvlJc w:val="left"/>
      <w:pPr>
        <w:ind w:left="3150" w:hanging="360"/>
      </w:pPr>
    </w:lvl>
    <w:lvl w:ilvl="4" w:tplc="10000019" w:tentative="1">
      <w:start w:val="1"/>
      <w:numFmt w:val="lowerLetter"/>
      <w:lvlText w:val="%5."/>
      <w:lvlJc w:val="left"/>
      <w:pPr>
        <w:ind w:left="3870" w:hanging="360"/>
      </w:pPr>
    </w:lvl>
    <w:lvl w:ilvl="5" w:tplc="1000001B" w:tentative="1">
      <w:start w:val="1"/>
      <w:numFmt w:val="lowerRoman"/>
      <w:lvlText w:val="%6."/>
      <w:lvlJc w:val="right"/>
      <w:pPr>
        <w:ind w:left="4590" w:hanging="180"/>
      </w:pPr>
    </w:lvl>
    <w:lvl w:ilvl="6" w:tplc="1000000F" w:tentative="1">
      <w:start w:val="1"/>
      <w:numFmt w:val="decimal"/>
      <w:lvlText w:val="%7."/>
      <w:lvlJc w:val="left"/>
      <w:pPr>
        <w:ind w:left="5310" w:hanging="360"/>
      </w:pPr>
    </w:lvl>
    <w:lvl w:ilvl="7" w:tplc="10000019" w:tentative="1">
      <w:start w:val="1"/>
      <w:numFmt w:val="lowerLetter"/>
      <w:lvlText w:val="%8."/>
      <w:lvlJc w:val="left"/>
      <w:pPr>
        <w:ind w:left="6030" w:hanging="360"/>
      </w:pPr>
    </w:lvl>
    <w:lvl w:ilvl="8" w:tplc="1000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14"/>
          </w:tabs>
          <w:ind w:left="181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381"/>
          </w:tabs>
          <w:ind w:left="2381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2948"/>
          </w:tabs>
          <w:ind w:left="2948" w:firstLine="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3515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4082"/>
          </w:tabs>
          <w:ind w:left="464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49"/>
          </w:tabs>
          <w:ind w:left="5216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216"/>
          </w:tabs>
          <w:ind w:left="5783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783"/>
          </w:tabs>
          <w:ind w:left="6350" w:hanging="567"/>
        </w:pPr>
        <w:rPr>
          <w:rFonts w:hint="default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6">
    <w:abstractNumId w:val="13"/>
  </w:num>
  <w:num w:numId="7">
    <w:abstractNumId w:val="4"/>
  </w:num>
  <w:num w:numId="8">
    <w:abstractNumId w:val="16"/>
  </w:num>
  <w:num w:numId="9">
    <w:abstractNumId w:val="0"/>
  </w:num>
  <w:num w:numId="10">
    <w:abstractNumId w:val="17"/>
  </w:num>
  <w:num w:numId="11">
    <w:abstractNumId w:val="1"/>
  </w:num>
  <w:num w:numId="12">
    <w:abstractNumId w:val="10"/>
  </w:num>
  <w:num w:numId="13">
    <w:abstractNumId w:val="8"/>
  </w:num>
  <w:num w:numId="14">
    <w:abstractNumId w:val="18"/>
  </w:num>
  <w:num w:numId="15">
    <w:abstractNumId w:val="14"/>
  </w:num>
  <w:num w:numId="16">
    <w:abstractNumId w:val="7"/>
  </w:num>
  <w:num w:numId="17">
    <w:abstractNumId w:val="12"/>
  </w:num>
  <w:num w:numId="18">
    <w:abstractNumId w:val="2"/>
  </w:num>
  <w:num w:numId="19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  <w:sz w:val="20"/>
          <w:szCs w:val="20"/>
        </w:rPr>
      </w:lvl>
    </w:lvlOverride>
  </w:num>
  <w:num w:numId="20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  <w:sz w:val="20"/>
          <w:szCs w:val="20"/>
        </w:rPr>
      </w:lvl>
    </w:lvlOverride>
  </w:num>
  <w:num w:numId="21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  <w:sz w:val="20"/>
          <w:szCs w:val="20"/>
        </w:rPr>
      </w:lvl>
    </w:lvlOverride>
  </w:num>
  <w:num w:numId="22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  <w:sz w:val="20"/>
          <w:szCs w:val="20"/>
        </w:rPr>
      </w:lvl>
    </w:lvlOverride>
  </w:num>
  <w:num w:numId="23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  <w:sz w:val="20"/>
          <w:szCs w:val="20"/>
        </w:rPr>
      </w:lvl>
    </w:lvlOverride>
  </w:num>
  <w:num w:numId="24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  <w:rPr>
          <w:rFonts w:hint="default"/>
          <w:sz w:val="20"/>
          <w:szCs w:val="20"/>
        </w:rPr>
      </w:lvl>
    </w:lvlOverride>
  </w:num>
  <w:num w:numId="25">
    <w:abstractNumId w:val="6"/>
  </w:num>
  <w:num w:numId="26">
    <w:abstractNumId w:val="11"/>
  </w:num>
  <w:num w:numId="27">
    <w:abstractNumId w:val="19"/>
  </w:num>
  <w:num w:numId="28">
    <w:abstractNumId w:val="15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3969"/>
          </w:tabs>
          <w:ind w:left="3969" w:firstLine="0"/>
        </w:p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814"/>
          </w:tabs>
          <w:ind w:left="1814" w:firstLine="0"/>
        </w:p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2381"/>
          </w:tabs>
          <w:ind w:left="2381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948"/>
          </w:tabs>
          <w:ind w:left="2948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515"/>
          </w:tabs>
          <w:ind w:left="4082" w:hanging="567"/>
        </w:pPr>
      </w:lvl>
    </w:lvlOverride>
    <w:lvlOverride w:ilvl="5">
      <w:lvl w:ilvl="5">
        <w:start w:val="1"/>
        <w:numFmt w:val="decimal"/>
        <w:lvlText w:val="%6)"/>
        <w:lvlJc w:val="left"/>
        <w:pPr>
          <w:tabs>
            <w:tab w:val="num" w:pos="4082"/>
          </w:tabs>
          <w:ind w:left="4649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49"/>
          </w:tabs>
          <w:ind w:left="5216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216"/>
          </w:tabs>
          <w:ind w:left="5783" w:hanging="567"/>
        </w:pPr>
      </w:lvl>
    </w:lvlOverride>
    <w:lvlOverride w:ilvl="8">
      <w:lvl w:ilvl="8">
        <w:start w:val="1"/>
        <w:numFmt w:val="decimal"/>
        <w:lvlText w:val="%9."/>
        <w:lvlJc w:val="right"/>
        <w:pPr>
          <w:tabs>
            <w:tab w:val="num" w:pos="5783"/>
          </w:tabs>
          <w:ind w:left="6350" w:hanging="567"/>
        </w:p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1"/>
  <w:activeWritingStyle w:appName="MSWord" w:lang="fr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ja-JP" w:vendorID="64" w:dllVersion="0" w:nlCheck="1" w:checkStyle="1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624"/>
  <w:hyphenationZone w:val="425"/>
  <w:evenAndOddHeaders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29"/>
    <w:rsid w:val="00000892"/>
    <w:rsid w:val="00002709"/>
    <w:rsid w:val="00002B66"/>
    <w:rsid w:val="00003A00"/>
    <w:rsid w:val="00004D04"/>
    <w:rsid w:val="000067CD"/>
    <w:rsid w:val="00006907"/>
    <w:rsid w:val="00006F96"/>
    <w:rsid w:val="00010FEE"/>
    <w:rsid w:val="00013001"/>
    <w:rsid w:val="00013746"/>
    <w:rsid w:val="000149E6"/>
    <w:rsid w:val="00014CBC"/>
    <w:rsid w:val="0001582F"/>
    <w:rsid w:val="000224D5"/>
    <w:rsid w:val="00022AD4"/>
    <w:rsid w:val="00023012"/>
    <w:rsid w:val="000247B0"/>
    <w:rsid w:val="00025C04"/>
    <w:rsid w:val="00026997"/>
    <w:rsid w:val="000278C7"/>
    <w:rsid w:val="0003289D"/>
    <w:rsid w:val="00032B7A"/>
    <w:rsid w:val="000336B7"/>
    <w:rsid w:val="00033CA9"/>
    <w:rsid w:val="00033E0B"/>
    <w:rsid w:val="00035E6B"/>
    <w:rsid w:val="00035EDE"/>
    <w:rsid w:val="000368DF"/>
    <w:rsid w:val="00036A74"/>
    <w:rsid w:val="0004061B"/>
    <w:rsid w:val="0004210B"/>
    <w:rsid w:val="000437F4"/>
    <w:rsid w:val="000448E3"/>
    <w:rsid w:val="0004530B"/>
    <w:rsid w:val="000455D0"/>
    <w:rsid w:val="000466C1"/>
    <w:rsid w:val="0004771A"/>
    <w:rsid w:val="000509B4"/>
    <w:rsid w:val="00051364"/>
    <w:rsid w:val="00051A9C"/>
    <w:rsid w:val="00053992"/>
    <w:rsid w:val="00054320"/>
    <w:rsid w:val="00054F0E"/>
    <w:rsid w:val="0005530D"/>
    <w:rsid w:val="00056C6B"/>
    <w:rsid w:val="0006035B"/>
    <w:rsid w:val="00060AFA"/>
    <w:rsid w:val="00061D48"/>
    <w:rsid w:val="00063682"/>
    <w:rsid w:val="0006449D"/>
    <w:rsid w:val="00065148"/>
    <w:rsid w:val="00065252"/>
    <w:rsid w:val="000661FD"/>
    <w:rsid w:val="00067C64"/>
    <w:rsid w:val="000710F0"/>
    <w:rsid w:val="0007118B"/>
    <w:rsid w:val="00071886"/>
    <w:rsid w:val="00073928"/>
    <w:rsid w:val="00074150"/>
    <w:rsid w:val="000742BC"/>
    <w:rsid w:val="000755BE"/>
    <w:rsid w:val="00076AA6"/>
    <w:rsid w:val="0007722B"/>
    <w:rsid w:val="00081FB3"/>
    <w:rsid w:val="00082A0C"/>
    <w:rsid w:val="00083504"/>
    <w:rsid w:val="00084FE8"/>
    <w:rsid w:val="0008610D"/>
    <w:rsid w:val="00086A10"/>
    <w:rsid w:val="0008768C"/>
    <w:rsid w:val="000913CB"/>
    <w:rsid w:val="00092933"/>
    <w:rsid w:val="00094243"/>
    <w:rsid w:val="00094BE8"/>
    <w:rsid w:val="000956A3"/>
    <w:rsid w:val="00095B6A"/>
    <w:rsid w:val="0009640C"/>
    <w:rsid w:val="000A07E1"/>
    <w:rsid w:val="000A146D"/>
    <w:rsid w:val="000A3116"/>
    <w:rsid w:val="000A4CFF"/>
    <w:rsid w:val="000A4FA6"/>
    <w:rsid w:val="000A5E83"/>
    <w:rsid w:val="000A6D85"/>
    <w:rsid w:val="000A783B"/>
    <w:rsid w:val="000B0942"/>
    <w:rsid w:val="000B22A2"/>
    <w:rsid w:val="000B233F"/>
    <w:rsid w:val="000B2B7D"/>
    <w:rsid w:val="000B3B48"/>
    <w:rsid w:val="000B4EA8"/>
    <w:rsid w:val="000B65AF"/>
    <w:rsid w:val="000B77D5"/>
    <w:rsid w:val="000B7C23"/>
    <w:rsid w:val="000C0343"/>
    <w:rsid w:val="000C0FE8"/>
    <w:rsid w:val="000C22B3"/>
    <w:rsid w:val="000C26B4"/>
    <w:rsid w:val="000C2809"/>
    <w:rsid w:val="000C2A52"/>
    <w:rsid w:val="000C2D8C"/>
    <w:rsid w:val="000C3E35"/>
    <w:rsid w:val="000C4393"/>
    <w:rsid w:val="000C51D0"/>
    <w:rsid w:val="000C5AF2"/>
    <w:rsid w:val="000C6D09"/>
    <w:rsid w:val="000C6D14"/>
    <w:rsid w:val="000D00E9"/>
    <w:rsid w:val="000D1254"/>
    <w:rsid w:val="000D1BD3"/>
    <w:rsid w:val="000D33C0"/>
    <w:rsid w:val="000D3E2E"/>
    <w:rsid w:val="000D3F13"/>
    <w:rsid w:val="000D42C3"/>
    <w:rsid w:val="000D6941"/>
    <w:rsid w:val="000D7724"/>
    <w:rsid w:val="000E1620"/>
    <w:rsid w:val="000F3AB7"/>
    <w:rsid w:val="000F3C86"/>
    <w:rsid w:val="000F3DD7"/>
    <w:rsid w:val="000F45BD"/>
    <w:rsid w:val="000F484C"/>
    <w:rsid w:val="000F53CB"/>
    <w:rsid w:val="000F5F5D"/>
    <w:rsid w:val="000F6E8E"/>
    <w:rsid w:val="0010118C"/>
    <w:rsid w:val="001015FC"/>
    <w:rsid w:val="00101D6B"/>
    <w:rsid w:val="001036A6"/>
    <w:rsid w:val="00105176"/>
    <w:rsid w:val="00105686"/>
    <w:rsid w:val="00106231"/>
    <w:rsid w:val="0010728A"/>
    <w:rsid w:val="0010731E"/>
    <w:rsid w:val="0010748A"/>
    <w:rsid w:val="00107921"/>
    <w:rsid w:val="0011071F"/>
    <w:rsid w:val="001124F6"/>
    <w:rsid w:val="00113D4C"/>
    <w:rsid w:val="001141C9"/>
    <w:rsid w:val="00115A54"/>
    <w:rsid w:val="0011664B"/>
    <w:rsid w:val="0011711D"/>
    <w:rsid w:val="001202E3"/>
    <w:rsid w:val="001207A8"/>
    <w:rsid w:val="00120BAE"/>
    <w:rsid w:val="00120C90"/>
    <w:rsid w:val="00120E5E"/>
    <w:rsid w:val="00121C5E"/>
    <w:rsid w:val="00122051"/>
    <w:rsid w:val="001227CA"/>
    <w:rsid w:val="00122CE8"/>
    <w:rsid w:val="00123699"/>
    <w:rsid w:val="001243A5"/>
    <w:rsid w:val="001260D5"/>
    <w:rsid w:val="00126DDD"/>
    <w:rsid w:val="00126FF9"/>
    <w:rsid w:val="001270BD"/>
    <w:rsid w:val="001273FC"/>
    <w:rsid w:val="0013059D"/>
    <w:rsid w:val="001331AB"/>
    <w:rsid w:val="001339D1"/>
    <w:rsid w:val="0013468A"/>
    <w:rsid w:val="001359A7"/>
    <w:rsid w:val="0013741E"/>
    <w:rsid w:val="00137BCE"/>
    <w:rsid w:val="00137C36"/>
    <w:rsid w:val="0014004C"/>
    <w:rsid w:val="00140369"/>
    <w:rsid w:val="00141910"/>
    <w:rsid w:val="00141A55"/>
    <w:rsid w:val="00141D74"/>
    <w:rsid w:val="00144138"/>
    <w:rsid w:val="001446A3"/>
    <w:rsid w:val="00144A8F"/>
    <w:rsid w:val="00144E6E"/>
    <w:rsid w:val="00147281"/>
    <w:rsid w:val="001534FE"/>
    <w:rsid w:val="0015444C"/>
    <w:rsid w:val="00154CA8"/>
    <w:rsid w:val="00155395"/>
    <w:rsid w:val="00155A46"/>
    <w:rsid w:val="0015635E"/>
    <w:rsid w:val="00156647"/>
    <w:rsid w:val="0015720A"/>
    <w:rsid w:val="00157249"/>
    <w:rsid w:val="00160D74"/>
    <w:rsid w:val="00161D1A"/>
    <w:rsid w:val="00162265"/>
    <w:rsid w:val="00164160"/>
    <w:rsid w:val="00165BA4"/>
    <w:rsid w:val="00167D02"/>
    <w:rsid w:val="00172DB7"/>
    <w:rsid w:val="00173439"/>
    <w:rsid w:val="00173AF6"/>
    <w:rsid w:val="001741A2"/>
    <w:rsid w:val="00174E36"/>
    <w:rsid w:val="00175F29"/>
    <w:rsid w:val="00176752"/>
    <w:rsid w:val="00176A08"/>
    <w:rsid w:val="00180902"/>
    <w:rsid w:val="00181EC8"/>
    <w:rsid w:val="001830B0"/>
    <w:rsid w:val="001834B8"/>
    <w:rsid w:val="00184349"/>
    <w:rsid w:val="0018510C"/>
    <w:rsid w:val="00186746"/>
    <w:rsid w:val="001872BE"/>
    <w:rsid w:val="001918DB"/>
    <w:rsid w:val="00192EBA"/>
    <w:rsid w:val="00193501"/>
    <w:rsid w:val="00195F33"/>
    <w:rsid w:val="0019626E"/>
    <w:rsid w:val="001A1536"/>
    <w:rsid w:val="001A1668"/>
    <w:rsid w:val="001A35B1"/>
    <w:rsid w:val="001A58DC"/>
    <w:rsid w:val="001B0980"/>
    <w:rsid w:val="001B1617"/>
    <w:rsid w:val="001B504B"/>
    <w:rsid w:val="001B62D5"/>
    <w:rsid w:val="001B7026"/>
    <w:rsid w:val="001B7586"/>
    <w:rsid w:val="001C0DFB"/>
    <w:rsid w:val="001C11D9"/>
    <w:rsid w:val="001C41F6"/>
    <w:rsid w:val="001C462A"/>
    <w:rsid w:val="001C477B"/>
    <w:rsid w:val="001C5E5E"/>
    <w:rsid w:val="001C709C"/>
    <w:rsid w:val="001C7EC9"/>
    <w:rsid w:val="001D0E9D"/>
    <w:rsid w:val="001D0EFB"/>
    <w:rsid w:val="001D0F6D"/>
    <w:rsid w:val="001D12B6"/>
    <w:rsid w:val="001D17F6"/>
    <w:rsid w:val="001D1BB2"/>
    <w:rsid w:val="001D265E"/>
    <w:rsid w:val="001D2971"/>
    <w:rsid w:val="001D3874"/>
    <w:rsid w:val="001D38D2"/>
    <w:rsid w:val="001D5B3C"/>
    <w:rsid w:val="001D6CC6"/>
    <w:rsid w:val="001D7D5A"/>
    <w:rsid w:val="001D7DF8"/>
    <w:rsid w:val="001D7E75"/>
    <w:rsid w:val="001E1F18"/>
    <w:rsid w:val="001E20E0"/>
    <w:rsid w:val="001E2A53"/>
    <w:rsid w:val="001E40DE"/>
    <w:rsid w:val="001E56D2"/>
    <w:rsid w:val="001E6004"/>
    <w:rsid w:val="001E62EF"/>
    <w:rsid w:val="001E7C76"/>
    <w:rsid w:val="001E7D56"/>
    <w:rsid w:val="001F116B"/>
    <w:rsid w:val="001F22AA"/>
    <w:rsid w:val="001F49D0"/>
    <w:rsid w:val="001F4A55"/>
    <w:rsid w:val="001F5AE3"/>
    <w:rsid w:val="001F75DE"/>
    <w:rsid w:val="001F7705"/>
    <w:rsid w:val="001F7D5A"/>
    <w:rsid w:val="00200D58"/>
    <w:rsid w:val="002013BE"/>
    <w:rsid w:val="00201B69"/>
    <w:rsid w:val="0020257D"/>
    <w:rsid w:val="002030D2"/>
    <w:rsid w:val="00203534"/>
    <w:rsid w:val="00205B4A"/>
    <w:rsid w:val="00205CCB"/>
    <w:rsid w:val="002063A4"/>
    <w:rsid w:val="002069EA"/>
    <w:rsid w:val="00210714"/>
    <w:rsid w:val="0021145B"/>
    <w:rsid w:val="00211DE7"/>
    <w:rsid w:val="00213397"/>
    <w:rsid w:val="0021458E"/>
    <w:rsid w:val="002146B9"/>
    <w:rsid w:val="00214E18"/>
    <w:rsid w:val="00217178"/>
    <w:rsid w:val="00221BF4"/>
    <w:rsid w:val="002255A8"/>
    <w:rsid w:val="00226CC4"/>
    <w:rsid w:val="00227347"/>
    <w:rsid w:val="002314AB"/>
    <w:rsid w:val="00232525"/>
    <w:rsid w:val="00233E65"/>
    <w:rsid w:val="002350EB"/>
    <w:rsid w:val="0023517A"/>
    <w:rsid w:val="00235D26"/>
    <w:rsid w:val="002369A9"/>
    <w:rsid w:val="00237E55"/>
    <w:rsid w:val="00240620"/>
    <w:rsid w:val="002425CB"/>
    <w:rsid w:val="00243058"/>
    <w:rsid w:val="00243C29"/>
    <w:rsid w:val="00243D36"/>
    <w:rsid w:val="00244FE5"/>
    <w:rsid w:val="00246854"/>
    <w:rsid w:val="00247707"/>
    <w:rsid w:val="00247AA6"/>
    <w:rsid w:val="00250606"/>
    <w:rsid w:val="002517C6"/>
    <w:rsid w:val="00251C45"/>
    <w:rsid w:val="002527E4"/>
    <w:rsid w:val="00252856"/>
    <w:rsid w:val="002534F8"/>
    <w:rsid w:val="00254044"/>
    <w:rsid w:val="002540D4"/>
    <w:rsid w:val="00254594"/>
    <w:rsid w:val="00254CDC"/>
    <w:rsid w:val="00255F1B"/>
    <w:rsid w:val="0026018E"/>
    <w:rsid w:val="00260A58"/>
    <w:rsid w:val="00261741"/>
    <w:rsid w:val="00262E3D"/>
    <w:rsid w:val="00264E7C"/>
    <w:rsid w:val="00265D2A"/>
    <w:rsid w:val="0026656F"/>
    <w:rsid w:val="00267E74"/>
    <w:rsid w:val="002728C2"/>
    <w:rsid w:val="002732A6"/>
    <w:rsid w:val="00274AA9"/>
    <w:rsid w:val="002761A9"/>
    <w:rsid w:val="00280581"/>
    <w:rsid w:val="002837D2"/>
    <w:rsid w:val="0028557B"/>
    <w:rsid w:val="00286740"/>
    <w:rsid w:val="002874CC"/>
    <w:rsid w:val="00287A0A"/>
    <w:rsid w:val="00287F41"/>
    <w:rsid w:val="002910FA"/>
    <w:rsid w:val="00292138"/>
    <w:rsid w:val="002929D8"/>
    <w:rsid w:val="00293967"/>
    <w:rsid w:val="0029478F"/>
    <w:rsid w:val="00297B34"/>
    <w:rsid w:val="002A0366"/>
    <w:rsid w:val="002A15C3"/>
    <w:rsid w:val="002A237D"/>
    <w:rsid w:val="002A3806"/>
    <w:rsid w:val="002A3969"/>
    <w:rsid w:val="002A3F57"/>
    <w:rsid w:val="002A4C53"/>
    <w:rsid w:val="002A563F"/>
    <w:rsid w:val="002A58FF"/>
    <w:rsid w:val="002A650A"/>
    <w:rsid w:val="002A6584"/>
    <w:rsid w:val="002A693B"/>
    <w:rsid w:val="002A718E"/>
    <w:rsid w:val="002A7945"/>
    <w:rsid w:val="002B0672"/>
    <w:rsid w:val="002B08AD"/>
    <w:rsid w:val="002B0FF1"/>
    <w:rsid w:val="002B13FB"/>
    <w:rsid w:val="002B1D92"/>
    <w:rsid w:val="002B1F58"/>
    <w:rsid w:val="002B247F"/>
    <w:rsid w:val="002B2737"/>
    <w:rsid w:val="002B27F6"/>
    <w:rsid w:val="002B45AC"/>
    <w:rsid w:val="002B4B72"/>
    <w:rsid w:val="002B61F6"/>
    <w:rsid w:val="002B63DA"/>
    <w:rsid w:val="002B6B12"/>
    <w:rsid w:val="002C1316"/>
    <w:rsid w:val="002C145D"/>
    <w:rsid w:val="002C2953"/>
    <w:rsid w:val="002C2C3E"/>
    <w:rsid w:val="002C390E"/>
    <w:rsid w:val="002C533E"/>
    <w:rsid w:val="002C5E4B"/>
    <w:rsid w:val="002C730B"/>
    <w:rsid w:val="002C7D1D"/>
    <w:rsid w:val="002D027F"/>
    <w:rsid w:val="002D0937"/>
    <w:rsid w:val="002D33A7"/>
    <w:rsid w:val="002D3F03"/>
    <w:rsid w:val="002D5781"/>
    <w:rsid w:val="002D7A85"/>
    <w:rsid w:val="002D7B60"/>
    <w:rsid w:val="002E173F"/>
    <w:rsid w:val="002E19D6"/>
    <w:rsid w:val="002E1A8D"/>
    <w:rsid w:val="002E1BB0"/>
    <w:rsid w:val="002E2371"/>
    <w:rsid w:val="002E281D"/>
    <w:rsid w:val="002E32E9"/>
    <w:rsid w:val="002E364F"/>
    <w:rsid w:val="002E3B3B"/>
    <w:rsid w:val="002E4F3F"/>
    <w:rsid w:val="002E4F55"/>
    <w:rsid w:val="002E5EDB"/>
    <w:rsid w:val="002E769F"/>
    <w:rsid w:val="002E7DC6"/>
    <w:rsid w:val="002F157F"/>
    <w:rsid w:val="002F1AE7"/>
    <w:rsid w:val="002F2006"/>
    <w:rsid w:val="002F239D"/>
    <w:rsid w:val="002F2633"/>
    <w:rsid w:val="002F28C7"/>
    <w:rsid w:val="002F3AE1"/>
    <w:rsid w:val="002F3B4E"/>
    <w:rsid w:val="002F4308"/>
    <w:rsid w:val="002F4761"/>
    <w:rsid w:val="002F5477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4A91"/>
    <w:rsid w:val="00315BDE"/>
    <w:rsid w:val="00315E7A"/>
    <w:rsid w:val="003163DA"/>
    <w:rsid w:val="00317976"/>
    <w:rsid w:val="00317DDA"/>
    <w:rsid w:val="00321833"/>
    <w:rsid w:val="00321BAB"/>
    <w:rsid w:val="00322E33"/>
    <w:rsid w:val="0032445A"/>
    <w:rsid w:val="0032446F"/>
    <w:rsid w:val="003269FE"/>
    <w:rsid w:val="003272EB"/>
    <w:rsid w:val="003326EB"/>
    <w:rsid w:val="00333853"/>
    <w:rsid w:val="003350B3"/>
    <w:rsid w:val="003355FC"/>
    <w:rsid w:val="00335944"/>
    <w:rsid w:val="00335D88"/>
    <w:rsid w:val="00340280"/>
    <w:rsid w:val="003404B2"/>
    <w:rsid w:val="0034080D"/>
    <w:rsid w:val="003409EF"/>
    <w:rsid w:val="00342444"/>
    <w:rsid w:val="00343256"/>
    <w:rsid w:val="003442DB"/>
    <w:rsid w:val="0034453B"/>
    <w:rsid w:val="00345569"/>
    <w:rsid w:val="00345B0C"/>
    <w:rsid w:val="003468B7"/>
    <w:rsid w:val="00351D24"/>
    <w:rsid w:val="00355EA9"/>
    <w:rsid w:val="00356046"/>
    <w:rsid w:val="003564E9"/>
    <w:rsid w:val="003578DE"/>
    <w:rsid w:val="00360464"/>
    <w:rsid w:val="003608B1"/>
    <w:rsid w:val="00361837"/>
    <w:rsid w:val="00365D7F"/>
    <w:rsid w:val="00366EBE"/>
    <w:rsid w:val="003732D8"/>
    <w:rsid w:val="003734E0"/>
    <w:rsid w:val="00373C09"/>
    <w:rsid w:val="00374926"/>
    <w:rsid w:val="0037782F"/>
    <w:rsid w:val="00377B17"/>
    <w:rsid w:val="003805DB"/>
    <w:rsid w:val="00380F5E"/>
    <w:rsid w:val="003827C2"/>
    <w:rsid w:val="0038333E"/>
    <w:rsid w:val="003854ED"/>
    <w:rsid w:val="00385969"/>
    <w:rsid w:val="003868DB"/>
    <w:rsid w:val="003872A4"/>
    <w:rsid w:val="0038742A"/>
    <w:rsid w:val="00387AD4"/>
    <w:rsid w:val="00391601"/>
    <w:rsid w:val="003924A7"/>
    <w:rsid w:val="00394A52"/>
    <w:rsid w:val="00394EBA"/>
    <w:rsid w:val="00395A10"/>
    <w:rsid w:val="00395BEF"/>
    <w:rsid w:val="00395DE3"/>
    <w:rsid w:val="00396257"/>
    <w:rsid w:val="00396929"/>
    <w:rsid w:val="00396D06"/>
    <w:rsid w:val="00397EB8"/>
    <w:rsid w:val="003A0940"/>
    <w:rsid w:val="003A098C"/>
    <w:rsid w:val="003A4FD0"/>
    <w:rsid w:val="003A5245"/>
    <w:rsid w:val="003A57AE"/>
    <w:rsid w:val="003A66BF"/>
    <w:rsid w:val="003A69D1"/>
    <w:rsid w:val="003A6E59"/>
    <w:rsid w:val="003A7619"/>
    <w:rsid w:val="003A7705"/>
    <w:rsid w:val="003A77F1"/>
    <w:rsid w:val="003B1545"/>
    <w:rsid w:val="003B1B46"/>
    <w:rsid w:val="003B1F16"/>
    <w:rsid w:val="003B28A1"/>
    <w:rsid w:val="003B50D2"/>
    <w:rsid w:val="003B57AB"/>
    <w:rsid w:val="003B78C5"/>
    <w:rsid w:val="003C3B76"/>
    <w:rsid w:val="003C409D"/>
    <w:rsid w:val="003C5A14"/>
    <w:rsid w:val="003C5BA6"/>
    <w:rsid w:val="003C65E1"/>
    <w:rsid w:val="003C6ABD"/>
    <w:rsid w:val="003D2432"/>
    <w:rsid w:val="003D3316"/>
    <w:rsid w:val="003D4D63"/>
    <w:rsid w:val="003D4EAD"/>
    <w:rsid w:val="003D5891"/>
    <w:rsid w:val="003E04E3"/>
    <w:rsid w:val="003E115B"/>
    <w:rsid w:val="003E1947"/>
    <w:rsid w:val="003E329F"/>
    <w:rsid w:val="003E378B"/>
    <w:rsid w:val="003E3A4D"/>
    <w:rsid w:val="003E3A7C"/>
    <w:rsid w:val="003E3EBF"/>
    <w:rsid w:val="003E51E1"/>
    <w:rsid w:val="003E53C3"/>
    <w:rsid w:val="003E57FD"/>
    <w:rsid w:val="003E6988"/>
    <w:rsid w:val="003E69EF"/>
    <w:rsid w:val="003F0C27"/>
    <w:rsid w:val="003F0E85"/>
    <w:rsid w:val="003F3A4D"/>
    <w:rsid w:val="003F3F16"/>
    <w:rsid w:val="003F46DE"/>
    <w:rsid w:val="003F561B"/>
    <w:rsid w:val="003F6047"/>
    <w:rsid w:val="003F63B7"/>
    <w:rsid w:val="00400471"/>
    <w:rsid w:val="00400D77"/>
    <w:rsid w:val="004029DC"/>
    <w:rsid w:val="00403737"/>
    <w:rsid w:val="00405D77"/>
    <w:rsid w:val="0040625A"/>
    <w:rsid w:val="00407985"/>
    <w:rsid w:val="00407DBA"/>
    <w:rsid w:val="00410098"/>
    <w:rsid w:val="004100EA"/>
    <w:rsid w:val="00410C55"/>
    <w:rsid w:val="004122C9"/>
    <w:rsid w:val="00413ADD"/>
    <w:rsid w:val="00415145"/>
    <w:rsid w:val="00415E43"/>
    <w:rsid w:val="00416854"/>
    <w:rsid w:val="00417725"/>
    <w:rsid w:val="00420145"/>
    <w:rsid w:val="00422078"/>
    <w:rsid w:val="00422426"/>
    <w:rsid w:val="00422F8A"/>
    <w:rsid w:val="00424739"/>
    <w:rsid w:val="00424992"/>
    <w:rsid w:val="00424A9E"/>
    <w:rsid w:val="00425C52"/>
    <w:rsid w:val="0042764C"/>
    <w:rsid w:val="004314DD"/>
    <w:rsid w:val="00431621"/>
    <w:rsid w:val="004329B0"/>
    <w:rsid w:val="004335EC"/>
    <w:rsid w:val="00433BDB"/>
    <w:rsid w:val="00434F19"/>
    <w:rsid w:val="00435662"/>
    <w:rsid w:val="00436504"/>
    <w:rsid w:val="00436806"/>
    <w:rsid w:val="00437B82"/>
    <w:rsid w:val="00437C2D"/>
    <w:rsid w:val="00437F26"/>
    <w:rsid w:val="004422A8"/>
    <w:rsid w:val="00442A9F"/>
    <w:rsid w:val="004432F8"/>
    <w:rsid w:val="00443365"/>
    <w:rsid w:val="00443C65"/>
    <w:rsid w:val="00444097"/>
    <w:rsid w:val="004440D0"/>
    <w:rsid w:val="00444E08"/>
    <w:rsid w:val="00445487"/>
    <w:rsid w:val="00446553"/>
    <w:rsid w:val="004509A1"/>
    <w:rsid w:val="004536A2"/>
    <w:rsid w:val="00454769"/>
    <w:rsid w:val="00454BCE"/>
    <w:rsid w:val="00457429"/>
    <w:rsid w:val="0045762C"/>
    <w:rsid w:val="00463088"/>
    <w:rsid w:val="00466991"/>
    <w:rsid w:val="00467724"/>
    <w:rsid w:val="0047064C"/>
    <w:rsid w:val="00470A99"/>
    <w:rsid w:val="00471270"/>
    <w:rsid w:val="004738B2"/>
    <w:rsid w:val="00473F1F"/>
    <w:rsid w:val="00476E23"/>
    <w:rsid w:val="004773F2"/>
    <w:rsid w:val="004774FF"/>
    <w:rsid w:val="00477C26"/>
    <w:rsid w:val="004820EE"/>
    <w:rsid w:val="00482E9E"/>
    <w:rsid w:val="00484922"/>
    <w:rsid w:val="00484E52"/>
    <w:rsid w:val="004868B8"/>
    <w:rsid w:val="00491D1C"/>
    <w:rsid w:val="0049274C"/>
    <w:rsid w:val="00493905"/>
    <w:rsid w:val="00495858"/>
    <w:rsid w:val="00497B5A"/>
    <w:rsid w:val="004A0FE9"/>
    <w:rsid w:val="004A1259"/>
    <w:rsid w:val="004A1A72"/>
    <w:rsid w:val="004A1ABA"/>
    <w:rsid w:val="004A1E09"/>
    <w:rsid w:val="004A276F"/>
    <w:rsid w:val="004A345B"/>
    <w:rsid w:val="004A42E1"/>
    <w:rsid w:val="004A45D8"/>
    <w:rsid w:val="004A56B8"/>
    <w:rsid w:val="004A7124"/>
    <w:rsid w:val="004B15D9"/>
    <w:rsid w:val="004B162C"/>
    <w:rsid w:val="004B2401"/>
    <w:rsid w:val="004B4777"/>
    <w:rsid w:val="004B505B"/>
    <w:rsid w:val="004B5F9C"/>
    <w:rsid w:val="004B68FF"/>
    <w:rsid w:val="004B69FA"/>
    <w:rsid w:val="004B7045"/>
    <w:rsid w:val="004C02C8"/>
    <w:rsid w:val="004C03E8"/>
    <w:rsid w:val="004C0870"/>
    <w:rsid w:val="004C10B0"/>
    <w:rsid w:val="004C27C8"/>
    <w:rsid w:val="004C2AED"/>
    <w:rsid w:val="004C2D37"/>
    <w:rsid w:val="004C3DBE"/>
    <w:rsid w:val="004C44F2"/>
    <w:rsid w:val="004C51E5"/>
    <w:rsid w:val="004C5C96"/>
    <w:rsid w:val="004D06A4"/>
    <w:rsid w:val="004D5813"/>
    <w:rsid w:val="004E0AAB"/>
    <w:rsid w:val="004E122A"/>
    <w:rsid w:val="004E1662"/>
    <w:rsid w:val="004E3C80"/>
    <w:rsid w:val="004F1204"/>
    <w:rsid w:val="004F1A81"/>
    <w:rsid w:val="004F219E"/>
    <w:rsid w:val="004F2649"/>
    <w:rsid w:val="004F324F"/>
    <w:rsid w:val="004F32B2"/>
    <w:rsid w:val="004F466B"/>
    <w:rsid w:val="004F5670"/>
    <w:rsid w:val="004F5678"/>
    <w:rsid w:val="004F5D44"/>
    <w:rsid w:val="00500143"/>
    <w:rsid w:val="00500235"/>
    <w:rsid w:val="00500AAE"/>
    <w:rsid w:val="00502A5F"/>
    <w:rsid w:val="0050337B"/>
    <w:rsid w:val="00503F35"/>
    <w:rsid w:val="00504E68"/>
    <w:rsid w:val="0050550B"/>
    <w:rsid w:val="005102AE"/>
    <w:rsid w:val="00511CA1"/>
    <w:rsid w:val="0051220F"/>
    <w:rsid w:val="00512B6E"/>
    <w:rsid w:val="0051306C"/>
    <w:rsid w:val="00513654"/>
    <w:rsid w:val="005140C4"/>
    <w:rsid w:val="00517429"/>
    <w:rsid w:val="00517857"/>
    <w:rsid w:val="005218D9"/>
    <w:rsid w:val="00521961"/>
    <w:rsid w:val="005240EF"/>
    <w:rsid w:val="00524F61"/>
    <w:rsid w:val="00525C03"/>
    <w:rsid w:val="00526F40"/>
    <w:rsid w:val="00527B09"/>
    <w:rsid w:val="00527F80"/>
    <w:rsid w:val="00530F24"/>
    <w:rsid w:val="00531443"/>
    <w:rsid w:val="005338BC"/>
    <w:rsid w:val="00534BE0"/>
    <w:rsid w:val="005352DA"/>
    <w:rsid w:val="00535780"/>
    <w:rsid w:val="00536186"/>
    <w:rsid w:val="00536901"/>
    <w:rsid w:val="0053794B"/>
    <w:rsid w:val="00541290"/>
    <w:rsid w:val="00541886"/>
    <w:rsid w:val="005422EA"/>
    <w:rsid w:val="00542444"/>
    <w:rsid w:val="005428E1"/>
    <w:rsid w:val="0054354D"/>
    <w:rsid w:val="005442B9"/>
    <w:rsid w:val="00544997"/>
    <w:rsid w:val="00544CBB"/>
    <w:rsid w:val="0054571A"/>
    <w:rsid w:val="00546664"/>
    <w:rsid w:val="00546F83"/>
    <w:rsid w:val="00550EC9"/>
    <w:rsid w:val="0055176A"/>
    <w:rsid w:val="005518C8"/>
    <w:rsid w:val="00553788"/>
    <w:rsid w:val="005537BD"/>
    <w:rsid w:val="00553A7E"/>
    <w:rsid w:val="005563CC"/>
    <w:rsid w:val="005569BC"/>
    <w:rsid w:val="005569DC"/>
    <w:rsid w:val="0056012A"/>
    <w:rsid w:val="00562F43"/>
    <w:rsid w:val="0056312E"/>
    <w:rsid w:val="00563AC6"/>
    <w:rsid w:val="005656B7"/>
    <w:rsid w:val="00566C86"/>
    <w:rsid w:val="00567A02"/>
    <w:rsid w:val="0057021E"/>
    <w:rsid w:val="00570F58"/>
    <w:rsid w:val="00571C48"/>
    <w:rsid w:val="00572FF5"/>
    <w:rsid w:val="0057315F"/>
    <w:rsid w:val="005731BC"/>
    <w:rsid w:val="00573375"/>
    <w:rsid w:val="00575258"/>
    <w:rsid w:val="00576104"/>
    <w:rsid w:val="005765FF"/>
    <w:rsid w:val="00576B00"/>
    <w:rsid w:val="00576C7B"/>
    <w:rsid w:val="00577605"/>
    <w:rsid w:val="00580F46"/>
    <w:rsid w:val="00581457"/>
    <w:rsid w:val="00582459"/>
    <w:rsid w:val="0058343F"/>
    <w:rsid w:val="0058412D"/>
    <w:rsid w:val="00584533"/>
    <w:rsid w:val="0058489B"/>
    <w:rsid w:val="005856D2"/>
    <w:rsid w:val="005871D4"/>
    <w:rsid w:val="005928D1"/>
    <w:rsid w:val="00592D62"/>
    <w:rsid w:val="005975B9"/>
    <w:rsid w:val="00597931"/>
    <w:rsid w:val="005A0AD1"/>
    <w:rsid w:val="005A1442"/>
    <w:rsid w:val="005A1727"/>
    <w:rsid w:val="005A1A65"/>
    <w:rsid w:val="005A1B89"/>
    <w:rsid w:val="005A5FA1"/>
    <w:rsid w:val="005A6186"/>
    <w:rsid w:val="005A7DE5"/>
    <w:rsid w:val="005B0DEE"/>
    <w:rsid w:val="005B253A"/>
    <w:rsid w:val="005B30F5"/>
    <w:rsid w:val="005B38D5"/>
    <w:rsid w:val="005B38EB"/>
    <w:rsid w:val="005B3CAF"/>
    <w:rsid w:val="005B4B98"/>
    <w:rsid w:val="005B503F"/>
    <w:rsid w:val="005B511E"/>
    <w:rsid w:val="005B5982"/>
    <w:rsid w:val="005B5A0D"/>
    <w:rsid w:val="005B642F"/>
    <w:rsid w:val="005B6E61"/>
    <w:rsid w:val="005C0AFC"/>
    <w:rsid w:val="005C265E"/>
    <w:rsid w:val="005C540E"/>
    <w:rsid w:val="005C5632"/>
    <w:rsid w:val="005C5F22"/>
    <w:rsid w:val="005C67C8"/>
    <w:rsid w:val="005C72B6"/>
    <w:rsid w:val="005D0249"/>
    <w:rsid w:val="005D1527"/>
    <w:rsid w:val="005D3340"/>
    <w:rsid w:val="005D6E8C"/>
    <w:rsid w:val="005E1425"/>
    <w:rsid w:val="005E1DA2"/>
    <w:rsid w:val="005E1FE2"/>
    <w:rsid w:val="005E20B2"/>
    <w:rsid w:val="005E2AE6"/>
    <w:rsid w:val="005E2B3F"/>
    <w:rsid w:val="005E33E1"/>
    <w:rsid w:val="005E5EF5"/>
    <w:rsid w:val="005E6692"/>
    <w:rsid w:val="005E6E2B"/>
    <w:rsid w:val="005E775D"/>
    <w:rsid w:val="005F04BD"/>
    <w:rsid w:val="005F066E"/>
    <w:rsid w:val="005F0678"/>
    <w:rsid w:val="005F06C5"/>
    <w:rsid w:val="005F0783"/>
    <w:rsid w:val="005F100C"/>
    <w:rsid w:val="005F1C01"/>
    <w:rsid w:val="005F25D5"/>
    <w:rsid w:val="005F29D8"/>
    <w:rsid w:val="005F2B57"/>
    <w:rsid w:val="005F575B"/>
    <w:rsid w:val="005F5DA7"/>
    <w:rsid w:val="005F65CB"/>
    <w:rsid w:val="005F68DA"/>
    <w:rsid w:val="005F69F5"/>
    <w:rsid w:val="00600686"/>
    <w:rsid w:val="006006B3"/>
    <w:rsid w:val="0060281F"/>
    <w:rsid w:val="006034A6"/>
    <w:rsid w:val="006034CF"/>
    <w:rsid w:val="006039BC"/>
    <w:rsid w:val="00604434"/>
    <w:rsid w:val="006045E8"/>
    <w:rsid w:val="00605FF0"/>
    <w:rsid w:val="0060773B"/>
    <w:rsid w:val="006103AC"/>
    <w:rsid w:val="00611407"/>
    <w:rsid w:val="006135D4"/>
    <w:rsid w:val="00614361"/>
    <w:rsid w:val="00614465"/>
    <w:rsid w:val="006157B5"/>
    <w:rsid w:val="00615E89"/>
    <w:rsid w:val="0061664A"/>
    <w:rsid w:val="006169C8"/>
    <w:rsid w:val="00616EBB"/>
    <w:rsid w:val="00620592"/>
    <w:rsid w:val="00622FA6"/>
    <w:rsid w:val="00623423"/>
    <w:rsid w:val="0062430E"/>
    <w:rsid w:val="0062498E"/>
    <w:rsid w:val="0062541E"/>
    <w:rsid w:val="00626024"/>
    <w:rsid w:val="006263AE"/>
    <w:rsid w:val="00626FC6"/>
    <w:rsid w:val="00627A39"/>
    <w:rsid w:val="006303B4"/>
    <w:rsid w:val="0063309C"/>
    <w:rsid w:val="00633CF7"/>
    <w:rsid w:val="00633D3D"/>
    <w:rsid w:val="006340E7"/>
    <w:rsid w:val="006348A6"/>
    <w:rsid w:val="00634A53"/>
    <w:rsid w:val="006362BC"/>
    <w:rsid w:val="00636AB9"/>
    <w:rsid w:val="006413E6"/>
    <w:rsid w:val="00641703"/>
    <w:rsid w:val="006428C6"/>
    <w:rsid w:val="006431A6"/>
    <w:rsid w:val="006451EE"/>
    <w:rsid w:val="006459F6"/>
    <w:rsid w:val="00646163"/>
    <w:rsid w:val="00646EA5"/>
    <w:rsid w:val="006501AD"/>
    <w:rsid w:val="00650361"/>
    <w:rsid w:val="00651BFA"/>
    <w:rsid w:val="00651EF8"/>
    <w:rsid w:val="00652EA0"/>
    <w:rsid w:val="00653D62"/>
    <w:rsid w:val="00654475"/>
    <w:rsid w:val="00654875"/>
    <w:rsid w:val="006552A2"/>
    <w:rsid w:val="00657A61"/>
    <w:rsid w:val="0066090B"/>
    <w:rsid w:val="0066093D"/>
    <w:rsid w:val="006610AF"/>
    <w:rsid w:val="00661A50"/>
    <w:rsid w:val="00661B61"/>
    <w:rsid w:val="006625CF"/>
    <w:rsid w:val="00663561"/>
    <w:rsid w:val="00665A4B"/>
    <w:rsid w:val="00665CA1"/>
    <w:rsid w:val="00665D0A"/>
    <w:rsid w:val="00666567"/>
    <w:rsid w:val="006744B2"/>
    <w:rsid w:val="00674D0B"/>
    <w:rsid w:val="00676210"/>
    <w:rsid w:val="006767D3"/>
    <w:rsid w:val="0068303F"/>
    <w:rsid w:val="00683326"/>
    <w:rsid w:val="00684BC4"/>
    <w:rsid w:val="00685F32"/>
    <w:rsid w:val="0069263C"/>
    <w:rsid w:val="00692E2A"/>
    <w:rsid w:val="006943A8"/>
    <w:rsid w:val="0069482B"/>
    <w:rsid w:val="006957E5"/>
    <w:rsid w:val="006A1A12"/>
    <w:rsid w:val="006A1EE9"/>
    <w:rsid w:val="006A243B"/>
    <w:rsid w:val="006A25CB"/>
    <w:rsid w:val="006A3340"/>
    <w:rsid w:val="006A5370"/>
    <w:rsid w:val="006A5DEE"/>
    <w:rsid w:val="006A6569"/>
    <w:rsid w:val="006A76F2"/>
    <w:rsid w:val="006B1238"/>
    <w:rsid w:val="006B164F"/>
    <w:rsid w:val="006B1A8B"/>
    <w:rsid w:val="006B35E0"/>
    <w:rsid w:val="006B4344"/>
    <w:rsid w:val="006B70B3"/>
    <w:rsid w:val="006B7B02"/>
    <w:rsid w:val="006C1072"/>
    <w:rsid w:val="006C10B1"/>
    <w:rsid w:val="006C1D5D"/>
    <w:rsid w:val="006C21EC"/>
    <w:rsid w:val="006C3111"/>
    <w:rsid w:val="006C3EAE"/>
    <w:rsid w:val="006C441F"/>
    <w:rsid w:val="006C494A"/>
    <w:rsid w:val="006C5665"/>
    <w:rsid w:val="006D0B7B"/>
    <w:rsid w:val="006D240B"/>
    <w:rsid w:val="006D336E"/>
    <w:rsid w:val="006D3991"/>
    <w:rsid w:val="006D4FA3"/>
    <w:rsid w:val="006D78B1"/>
    <w:rsid w:val="006D7EFB"/>
    <w:rsid w:val="006E2544"/>
    <w:rsid w:val="006E4EA9"/>
    <w:rsid w:val="006E54C2"/>
    <w:rsid w:val="006E56F9"/>
    <w:rsid w:val="006E6672"/>
    <w:rsid w:val="006E6722"/>
    <w:rsid w:val="006E6F8A"/>
    <w:rsid w:val="006F0854"/>
    <w:rsid w:val="006F0E4E"/>
    <w:rsid w:val="006F188E"/>
    <w:rsid w:val="006F2773"/>
    <w:rsid w:val="006F6EA7"/>
    <w:rsid w:val="006F7CEF"/>
    <w:rsid w:val="00701DB8"/>
    <w:rsid w:val="007027B9"/>
    <w:rsid w:val="00703588"/>
    <w:rsid w:val="00705C15"/>
    <w:rsid w:val="007076DD"/>
    <w:rsid w:val="007112A1"/>
    <w:rsid w:val="007114EE"/>
    <w:rsid w:val="00715996"/>
    <w:rsid w:val="00715E88"/>
    <w:rsid w:val="00720AE9"/>
    <w:rsid w:val="00721848"/>
    <w:rsid w:val="0072413C"/>
    <w:rsid w:val="00725764"/>
    <w:rsid w:val="00726546"/>
    <w:rsid w:val="007270F7"/>
    <w:rsid w:val="00727BC1"/>
    <w:rsid w:val="0073003A"/>
    <w:rsid w:val="007322BD"/>
    <w:rsid w:val="00734CAA"/>
    <w:rsid w:val="007418EA"/>
    <w:rsid w:val="00743086"/>
    <w:rsid w:val="00743274"/>
    <w:rsid w:val="007454AF"/>
    <w:rsid w:val="00746D05"/>
    <w:rsid w:val="007476C3"/>
    <w:rsid w:val="007478DA"/>
    <w:rsid w:val="0075055F"/>
    <w:rsid w:val="00753431"/>
    <w:rsid w:val="007538EE"/>
    <w:rsid w:val="007542DC"/>
    <w:rsid w:val="0075533C"/>
    <w:rsid w:val="007554EA"/>
    <w:rsid w:val="007563DB"/>
    <w:rsid w:val="00756B25"/>
    <w:rsid w:val="00756B2D"/>
    <w:rsid w:val="00757581"/>
    <w:rsid w:val="007611A0"/>
    <w:rsid w:val="00761C3B"/>
    <w:rsid w:val="00763456"/>
    <w:rsid w:val="007637BF"/>
    <w:rsid w:val="00764515"/>
    <w:rsid w:val="00764A22"/>
    <w:rsid w:val="0076527A"/>
    <w:rsid w:val="00766FC6"/>
    <w:rsid w:val="0077386E"/>
    <w:rsid w:val="00774907"/>
    <w:rsid w:val="00775230"/>
    <w:rsid w:val="007756D9"/>
    <w:rsid w:val="00776001"/>
    <w:rsid w:val="00777061"/>
    <w:rsid w:val="007806CC"/>
    <w:rsid w:val="0078070A"/>
    <w:rsid w:val="007817A5"/>
    <w:rsid w:val="00784C50"/>
    <w:rsid w:val="00784F0D"/>
    <w:rsid w:val="00787B2A"/>
    <w:rsid w:val="00791D40"/>
    <w:rsid w:val="007922CA"/>
    <w:rsid w:val="00792713"/>
    <w:rsid w:val="00792824"/>
    <w:rsid w:val="00793B47"/>
    <w:rsid w:val="0079434B"/>
    <w:rsid w:val="007949A3"/>
    <w:rsid w:val="00794A5A"/>
    <w:rsid w:val="00796D3F"/>
    <w:rsid w:val="007970D6"/>
    <w:rsid w:val="00797456"/>
    <w:rsid w:val="007A077D"/>
    <w:rsid w:val="007A1683"/>
    <w:rsid w:val="007A396B"/>
    <w:rsid w:val="007A4130"/>
    <w:rsid w:val="007A4A4E"/>
    <w:rsid w:val="007A5C12"/>
    <w:rsid w:val="007A5FCD"/>
    <w:rsid w:val="007A61BE"/>
    <w:rsid w:val="007A6BBB"/>
    <w:rsid w:val="007A7A24"/>
    <w:rsid w:val="007A7A50"/>
    <w:rsid w:val="007A7CB0"/>
    <w:rsid w:val="007B023E"/>
    <w:rsid w:val="007B0A24"/>
    <w:rsid w:val="007B112A"/>
    <w:rsid w:val="007B1D3A"/>
    <w:rsid w:val="007B337D"/>
    <w:rsid w:val="007B3A07"/>
    <w:rsid w:val="007B48FD"/>
    <w:rsid w:val="007B68A3"/>
    <w:rsid w:val="007B6C77"/>
    <w:rsid w:val="007C055E"/>
    <w:rsid w:val="007C0CD0"/>
    <w:rsid w:val="007C2541"/>
    <w:rsid w:val="007C428A"/>
    <w:rsid w:val="007C5215"/>
    <w:rsid w:val="007C59B8"/>
    <w:rsid w:val="007C7D99"/>
    <w:rsid w:val="007D0366"/>
    <w:rsid w:val="007D0BE0"/>
    <w:rsid w:val="007D1897"/>
    <w:rsid w:val="007D28EC"/>
    <w:rsid w:val="007D2EDF"/>
    <w:rsid w:val="007D3C07"/>
    <w:rsid w:val="007D3CEE"/>
    <w:rsid w:val="007D6383"/>
    <w:rsid w:val="007D66A8"/>
    <w:rsid w:val="007E003F"/>
    <w:rsid w:val="007E0B2C"/>
    <w:rsid w:val="007E1457"/>
    <w:rsid w:val="007E1EA2"/>
    <w:rsid w:val="007E26D6"/>
    <w:rsid w:val="007E31B4"/>
    <w:rsid w:val="007E34F8"/>
    <w:rsid w:val="007E50CD"/>
    <w:rsid w:val="007E5C26"/>
    <w:rsid w:val="007E5FEB"/>
    <w:rsid w:val="007E718A"/>
    <w:rsid w:val="007F100A"/>
    <w:rsid w:val="007F2AC9"/>
    <w:rsid w:val="007F3904"/>
    <w:rsid w:val="007F4F77"/>
    <w:rsid w:val="007F664F"/>
    <w:rsid w:val="007F7F27"/>
    <w:rsid w:val="0080032C"/>
    <w:rsid w:val="00800554"/>
    <w:rsid w:val="00801998"/>
    <w:rsid w:val="00802165"/>
    <w:rsid w:val="00802756"/>
    <w:rsid w:val="008034BC"/>
    <w:rsid w:val="00803C11"/>
    <w:rsid w:val="00804503"/>
    <w:rsid w:val="00805DA3"/>
    <w:rsid w:val="00806198"/>
    <w:rsid w:val="00806392"/>
    <w:rsid w:val="0080712E"/>
    <w:rsid w:val="0081058C"/>
    <w:rsid w:val="00810BC6"/>
    <w:rsid w:val="00811C68"/>
    <w:rsid w:val="00812194"/>
    <w:rsid w:val="00812F59"/>
    <w:rsid w:val="008147E2"/>
    <w:rsid w:val="008164F2"/>
    <w:rsid w:val="0082033D"/>
    <w:rsid w:val="00820914"/>
    <w:rsid w:val="00821395"/>
    <w:rsid w:val="00821FFF"/>
    <w:rsid w:val="00822901"/>
    <w:rsid w:val="008230CB"/>
    <w:rsid w:val="00823737"/>
    <w:rsid w:val="00823826"/>
    <w:rsid w:val="00824D98"/>
    <w:rsid w:val="00830BA5"/>
    <w:rsid w:val="00830E26"/>
    <w:rsid w:val="00833730"/>
    <w:rsid w:val="00835703"/>
    <w:rsid w:val="00835E00"/>
    <w:rsid w:val="0083654F"/>
    <w:rsid w:val="00837947"/>
    <w:rsid w:val="008410CE"/>
    <w:rsid w:val="00841CC2"/>
    <w:rsid w:val="0084327F"/>
    <w:rsid w:val="00843576"/>
    <w:rsid w:val="00843B64"/>
    <w:rsid w:val="008445D8"/>
    <w:rsid w:val="00845065"/>
    <w:rsid w:val="008465E3"/>
    <w:rsid w:val="008478A7"/>
    <w:rsid w:val="008478FC"/>
    <w:rsid w:val="0085171F"/>
    <w:rsid w:val="008520C8"/>
    <w:rsid w:val="00853671"/>
    <w:rsid w:val="00855D9C"/>
    <w:rsid w:val="00855F33"/>
    <w:rsid w:val="0085637E"/>
    <w:rsid w:val="008564A1"/>
    <w:rsid w:val="0085746B"/>
    <w:rsid w:val="00861A0D"/>
    <w:rsid w:val="00861A39"/>
    <w:rsid w:val="0086270E"/>
    <w:rsid w:val="00865A27"/>
    <w:rsid w:val="00867BFF"/>
    <w:rsid w:val="00867C38"/>
    <w:rsid w:val="00870FEB"/>
    <w:rsid w:val="0087137C"/>
    <w:rsid w:val="00871729"/>
    <w:rsid w:val="00873CBF"/>
    <w:rsid w:val="00873D90"/>
    <w:rsid w:val="00874E8A"/>
    <w:rsid w:val="00875CDC"/>
    <w:rsid w:val="0087706F"/>
    <w:rsid w:val="00880419"/>
    <w:rsid w:val="00882A2C"/>
    <w:rsid w:val="00884675"/>
    <w:rsid w:val="0088480A"/>
    <w:rsid w:val="008849B1"/>
    <w:rsid w:val="00886752"/>
    <w:rsid w:val="0088757A"/>
    <w:rsid w:val="00890C57"/>
    <w:rsid w:val="008912D7"/>
    <w:rsid w:val="008918FF"/>
    <w:rsid w:val="008925F2"/>
    <w:rsid w:val="00893CF2"/>
    <w:rsid w:val="00894CA3"/>
    <w:rsid w:val="0089576F"/>
    <w:rsid w:val="008957DD"/>
    <w:rsid w:val="00895C25"/>
    <w:rsid w:val="008960F5"/>
    <w:rsid w:val="008968BC"/>
    <w:rsid w:val="00897D98"/>
    <w:rsid w:val="008A340F"/>
    <w:rsid w:val="008A675A"/>
    <w:rsid w:val="008A6DF2"/>
    <w:rsid w:val="008A7807"/>
    <w:rsid w:val="008B159C"/>
    <w:rsid w:val="008B199F"/>
    <w:rsid w:val="008B2F5A"/>
    <w:rsid w:val="008B3480"/>
    <w:rsid w:val="008B37DC"/>
    <w:rsid w:val="008B4CC9"/>
    <w:rsid w:val="008B5592"/>
    <w:rsid w:val="008B5C4C"/>
    <w:rsid w:val="008B62ED"/>
    <w:rsid w:val="008C0114"/>
    <w:rsid w:val="008C1819"/>
    <w:rsid w:val="008C5393"/>
    <w:rsid w:val="008C6742"/>
    <w:rsid w:val="008C6FC0"/>
    <w:rsid w:val="008D0B06"/>
    <w:rsid w:val="008D1D95"/>
    <w:rsid w:val="008D2C48"/>
    <w:rsid w:val="008D310B"/>
    <w:rsid w:val="008D5BCC"/>
    <w:rsid w:val="008D5E7E"/>
    <w:rsid w:val="008D7AB0"/>
    <w:rsid w:val="008D7C99"/>
    <w:rsid w:val="008D7F72"/>
    <w:rsid w:val="008E0FCB"/>
    <w:rsid w:val="008E2607"/>
    <w:rsid w:val="008E340B"/>
    <w:rsid w:val="008E74BB"/>
    <w:rsid w:val="008E7D8A"/>
    <w:rsid w:val="008F0079"/>
    <w:rsid w:val="008F42BA"/>
    <w:rsid w:val="008F483F"/>
    <w:rsid w:val="008F5905"/>
    <w:rsid w:val="008F68CE"/>
    <w:rsid w:val="00901F1C"/>
    <w:rsid w:val="009021BD"/>
    <w:rsid w:val="00902782"/>
    <w:rsid w:val="00903512"/>
    <w:rsid w:val="00910037"/>
    <w:rsid w:val="00911118"/>
    <w:rsid w:val="00912900"/>
    <w:rsid w:val="00912E12"/>
    <w:rsid w:val="00920401"/>
    <w:rsid w:val="0092178C"/>
    <w:rsid w:val="00925226"/>
    <w:rsid w:val="0092534F"/>
    <w:rsid w:val="0092574B"/>
    <w:rsid w:val="00925D83"/>
    <w:rsid w:val="00930B88"/>
    <w:rsid w:val="00933AC1"/>
    <w:rsid w:val="00933D87"/>
    <w:rsid w:val="009348CE"/>
    <w:rsid w:val="00934C82"/>
    <w:rsid w:val="00934EE9"/>
    <w:rsid w:val="00934F7F"/>
    <w:rsid w:val="00936099"/>
    <w:rsid w:val="009369C6"/>
    <w:rsid w:val="00936C15"/>
    <w:rsid w:val="00937620"/>
    <w:rsid w:val="00940DCC"/>
    <w:rsid w:val="0094179A"/>
    <w:rsid w:val="00941B51"/>
    <w:rsid w:val="00941E3D"/>
    <w:rsid w:val="0094337D"/>
    <w:rsid w:val="009434DF"/>
    <w:rsid w:val="0094459E"/>
    <w:rsid w:val="00944DBC"/>
    <w:rsid w:val="0094649C"/>
    <w:rsid w:val="00947E03"/>
    <w:rsid w:val="00950908"/>
    <w:rsid w:val="00950977"/>
    <w:rsid w:val="00950D90"/>
    <w:rsid w:val="00951A7B"/>
    <w:rsid w:val="009564A6"/>
    <w:rsid w:val="00961CAB"/>
    <w:rsid w:val="009642B5"/>
    <w:rsid w:val="00964526"/>
    <w:rsid w:val="00964B89"/>
    <w:rsid w:val="00967621"/>
    <w:rsid w:val="00967E6A"/>
    <w:rsid w:val="00971A42"/>
    <w:rsid w:val="009720E6"/>
    <w:rsid w:val="00973198"/>
    <w:rsid w:val="00975066"/>
    <w:rsid w:val="009761A8"/>
    <w:rsid w:val="00976B9F"/>
    <w:rsid w:val="0097703B"/>
    <w:rsid w:val="00981A27"/>
    <w:rsid w:val="009821A7"/>
    <w:rsid w:val="00983D1E"/>
    <w:rsid w:val="00984603"/>
    <w:rsid w:val="00986C7E"/>
    <w:rsid w:val="00990F34"/>
    <w:rsid w:val="00993832"/>
    <w:rsid w:val="00994ADE"/>
    <w:rsid w:val="009A0210"/>
    <w:rsid w:val="009A48FF"/>
    <w:rsid w:val="009A4BCC"/>
    <w:rsid w:val="009A4FF6"/>
    <w:rsid w:val="009A5A49"/>
    <w:rsid w:val="009A6E17"/>
    <w:rsid w:val="009B0B83"/>
    <w:rsid w:val="009B2E67"/>
    <w:rsid w:val="009B325C"/>
    <w:rsid w:val="009B423E"/>
    <w:rsid w:val="009B4293"/>
    <w:rsid w:val="009B4A0F"/>
    <w:rsid w:val="009B5900"/>
    <w:rsid w:val="009B5A8D"/>
    <w:rsid w:val="009B6461"/>
    <w:rsid w:val="009C0596"/>
    <w:rsid w:val="009C11D2"/>
    <w:rsid w:val="009C132D"/>
    <w:rsid w:val="009C1565"/>
    <w:rsid w:val="009C267A"/>
    <w:rsid w:val="009C3D85"/>
    <w:rsid w:val="009C59D8"/>
    <w:rsid w:val="009C6BD3"/>
    <w:rsid w:val="009C6C70"/>
    <w:rsid w:val="009C7AFF"/>
    <w:rsid w:val="009D0815"/>
    <w:rsid w:val="009D0B63"/>
    <w:rsid w:val="009D1974"/>
    <w:rsid w:val="009D1EBA"/>
    <w:rsid w:val="009D2E6D"/>
    <w:rsid w:val="009D2ED3"/>
    <w:rsid w:val="009D31A8"/>
    <w:rsid w:val="009D3B87"/>
    <w:rsid w:val="009D4FDE"/>
    <w:rsid w:val="009D5EA6"/>
    <w:rsid w:val="009D7BE4"/>
    <w:rsid w:val="009E07E0"/>
    <w:rsid w:val="009E08B9"/>
    <w:rsid w:val="009E2CDF"/>
    <w:rsid w:val="009E307E"/>
    <w:rsid w:val="009E6849"/>
    <w:rsid w:val="009E68C2"/>
    <w:rsid w:val="009E7ED1"/>
    <w:rsid w:val="009F1309"/>
    <w:rsid w:val="009F188E"/>
    <w:rsid w:val="009F29AA"/>
    <w:rsid w:val="009F34AD"/>
    <w:rsid w:val="009F3F0E"/>
    <w:rsid w:val="009F4C98"/>
    <w:rsid w:val="009F58E4"/>
    <w:rsid w:val="009F7011"/>
    <w:rsid w:val="009F79AC"/>
    <w:rsid w:val="009F7E87"/>
    <w:rsid w:val="00A003D4"/>
    <w:rsid w:val="00A00BD5"/>
    <w:rsid w:val="00A020B4"/>
    <w:rsid w:val="00A0212E"/>
    <w:rsid w:val="00A02CF6"/>
    <w:rsid w:val="00A02DE6"/>
    <w:rsid w:val="00A02EB9"/>
    <w:rsid w:val="00A03486"/>
    <w:rsid w:val="00A0354B"/>
    <w:rsid w:val="00A04ABF"/>
    <w:rsid w:val="00A04F7B"/>
    <w:rsid w:val="00A06E13"/>
    <w:rsid w:val="00A07870"/>
    <w:rsid w:val="00A07E13"/>
    <w:rsid w:val="00A07F19"/>
    <w:rsid w:val="00A107FB"/>
    <w:rsid w:val="00A11723"/>
    <w:rsid w:val="00A133F1"/>
    <w:rsid w:val="00A1348D"/>
    <w:rsid w:val="00A135C2"/>
    <w:rsid w:val="00A142DE"/>
    <w:rsid w:val="00A1448F"/>
    <w:rsid w:val="00A147C1"/>
    <w:rsid w:val="00A14B9F"/>
    <w:rsid w:val="00A14EBF"/>
    <w:rsid w:val="00A151BD"/>
    <w:rsid w:val="00A16A5D"/>
    <w:rsid w:val="00A16B42"/>
    <w:rsid w:val="00A16DD3"/>
    <w:rsid w:val="00A1797C"/>
    <w:rsid w:val="00A218BE"/>
    <w:rsid w:val="00A21B39"/>
    <w:rsid w:val="00A225A7"/>
    <w:rsid w:val="00A232EE"/>
    <w:rsid w:val="00A250B2"/>
    <w:rsid w:val="00A31818"/>
    <w:rsid w:val="00A3181A"/>
    <w:rsid w:val="00A32884"/>
    <w:rsid w:val="00A329EF"/>
    <w:rsid w:val="00A34745"/>
    <w:rsid w:val="00A34A54"/>
    <w:rsid w:val="00A34AF5"/>
    <w:rsid w:val="00A35937"/>
    <w:rsid w:val="00A40FC9"/>
    <w:rsid w:val="00A4175F"/>
    <w:rsid w:val="00A420A4"/>
    <w:rsid w:val="00A44411"/>
    <w:rsid w:val="00A44547"/>
    <w:rsid w:val="00A4527C"/>
    <w:rsid w:val="00A459ED"/>
    <w:rsid w:val="00A45BA6"/>
    <w:rsid w:val="00A45E17"/>
    <w:rsid w:val="00A4620C"/>
    <w:rsid w:val="00A469FA"/>
    <w:rsid w:val="00A47813"/>
    <w:rsid w:val="00A51A0C"/>
    <w:rsid w:val="00A534FF"/>
    <w:rsid w:val="00A544AE"/>
    <w:rsid w:val="00A54DC3"/>
    <w:rsid w:val="00A54F27"/>
    <w:rsid w:val="00A55B01"/>
    <w:rsid w:val="00A56B5B"/>
    <w:rsid w:val="00A56F32"/>
    <w:rsid w:val="00A571F3"/>
    <w:rsid w:val="00A603FF"/>
    <w:rsid w:val="00A60D1F"/>
    <w:rsid w:val="00A653CB"/>
    <w:rsid w:val="00A65607"/>
    <w:rsid w:val="00A657DD"/>
    <w:rsid w:val="00A658BB"/>
    <w:rsid w:val="00A666A6"/>
    <w:rsid w:val="00A675AC"/>
    <w:rsid w:val="00A675FD"/>
    <w:rsid w:val="00A719FA"/>
    <w:rsid w:val="00A71AA3"/>
    <w:rsid w:val="00A71BBD"/>
    <w:rsid w:val="00A71DA8"/>
    <w:rsid w:val="00A72437"/>
    <w:rsid w:val="00A72DB3"/>
    <w:rsid w:val="00A73C3E"/>
    <w:rsid w:val="00A7428A"/>
    <w:rsid w:val="00A742A5"/>
    <w:rsid w:val="00A7536B"/>
    <w:rsid w:val="00A80611"/>
    <w:rsid w:val="00A81C7D"/>
    <w:rsid w:val="00A81F08"/>
    <w:rsid w:val="00A82327"/>
    <w:rsid w:val="00A82514"/>
    <w:rsid w:val="00A8436D"/>
    <w:rsid w:val="00A843FD"/>
    <w:rsid w:val="00A85FC9"/>
    <w:rsid w:val="00A917D1"/>
    <w:rsid w:val="00A919E9"/>
    <w:rsid w:val="00A92CD0"/>
    <w:rsid w:val="00A930C0"/>
    <w:rsid w:val="00A94336"/>
    <w:rsid w:val="00A944DE"/>
    <w:rsid w:val="00A95DC6"/>
    <w:rsid w:val="00A97E23"/>
    <w:rsid w:val="00A97E27"/>
    <w:rsid w:val="00AA0498"/>
    <w:rsid w:val="00AA06E3"/>
    <w:rsid w:val="00AA11E7"/>
    <w:rsid w:val="00AA20D6"/>
    <w:rsid w:val="00AA22F4"/>
    <w:rsid w:val="00AA4688"/>
    <w:rsid w:val="00AA76AB"/>
    <w:rsid w:val="00AB0023"/>
    <w:rsid w:val="00AB3735"/>
    <w:rsid w:val="00AB5340"/>
    <w:rsid w:val="00AB6585"/>
    <w:rsid w:val="00AB7DF4"/>
    <w:rsid w:val="00AB7EC7"/>
    <w:rsid w:val="00AC0A89"/>
    <w:rsid w:val="00AC1073"/>
    <w:rsid w:val="00AC29AD"/>
    <w:rsid w:val="00AC4FE7"/>
    <w:rsid w:val="00AC5F5B"/>
    <w:rsid w:val="00AC746F"/>
    <w:rsid w:val="00AC7C96"/>
    <w:rsid w:val="00AD04F9"/>
    <w:rsid w:val="00AD0D47"/>
    <w:rsid w:val="00AD28D1"/>
    <w:rsid w:val="00AD55ED"/>
    <w:rsid w:val="00AD63B2"/>
    <w:rsid w:val="00AD7FBC"/>
    <w:rsid w:val="00AE1BD9"/>
    <w:rsid w:val="00AE237D"/>
    <w:rsid w:val="00AE2D76"/>
    <w:rsid w:val="00AE3288"/>
    <w:rsid w:val="00AE502A"/>
    <w:rsid w:val="00AE5498"/>
    <w:rsid w:val="00AE57CC"/>
    <w:rsid w:val="00AE7AE1"/>
    <w:rsid w:val="00AF00ED"/>
    <w:rsid w:val="00AF127B"/>
    <w:rsid w:val="00AF1B79"/>
    <w:rsid w:val="00AF2109"/>
    <w:rsid w:val="00AF2335"/>
    <w:rsid w:val="00AF2622"/>
    <w:rsid w:val="00AF27B6"/>
    <w:rsid w:val="00AF3FBC"/>
    <w:rsid w:val="00AF4F8B"/>
    <w:rsid w:val="00AF6281"/>
    <w:rsid w:val="00AF6F05"/>
    <w:rsid w:val="00AF6FA4"/>
    <w:rsid w:val="00AF7C07"/>
    <w:rsid w:val="00AF7E32"/>
    <w:rsid w:val="00AF7ED3"/>
    <w:rsid w:val="00B00BF2"/>
    <w:rsid w:val="00B0138C"/>
    <w:rsid w:val="00B03D9B"/>
    <w:rsid w:val="00B04B0D"/>
    <w:rsid w:val="00B04D88"/>
    <w:rsid w:val="00B05D7B"/>
    <w:rsid w:val="00B0682F"/>
    <w:rsid w:val="00B07596"/>
    <w:rsid w:val="00B10467"/>
    <w:rsid w:val="00B10E49"/>
    <w:rsid w:val="00B11447"/>
    <w:rsid w:val="00B1147B"/>
    <w:rsid w:val="00B115BB"/>
    <w:rsid w:val="00B120B5"/>
    <w:rsid w:val="00B123B9"/>
    <w:rsid w:val="00B133F1"/>
    <w:rsid w:val="00B16459"/>
    <w:rsid w:val="00B16A4D"/>
    <w:rsid w:val="00B17575"/>
    <w:rsid w:val="00B20587"/>
    <w:rsid w:val="00B20F08"/>
    <w:rsid w:val="00B2130C"/>
    <w:rsid w:val="00B2156E"/>
    <w:rsid w:val="00B224F9"/>
    <w:rsid w:val="00B22C93"/>
    <w:rsid w:val="00B236F6"/>
    <w:rsid w:val="00B23C7E"/>
    <w:rsid w:val="00B242C7"/>
    <w:rsid w:val="00B2445B"/>
    <w:rsid w:val="00B24A20"/>
    <w:rsid w:val="00B25DE7"/>
    <w:rsid w:val="00B260AE"/>
    <w:rsid w:val="00B26538"/>
    <w:rsid w:val="00B27589"/>
    <w:rsid w:val="00B277B8"/>
    <w:rsid w:val="00B3195F"/>
    <w:rsid w:val="00B320AE"/>
    <w:rsid w:val="00B32EC5"/>
    <w:rsid w:val="00B33131"/>
    <w:rsid w:val="00B35B44"/>
    <w:rsid w:val="00B36097"/>
    <w:rsid w:val="00B36D97"/>
    <w:rsid w:val="00B37274"/>
    <w:rsid w:val="00B37E3A"/>
    <w:rsid w:val="00B40282"/>
    <w:rsid w:val="00B405B7"/>
    <w:rsid w:val="00B41748"/>
    <w:rsid w:val="00B463E1"/>
    <w:rsid w:val="00B52222"/>
    <w:rsid w:val="00B52F44"/>
    <w:rsid w:val="00B53331"/>
    <w:rsid w:val="00B533F0"/>
    <w:rsid w:val="00B53F42"/>
    <w:rsid w:val="00B54FE7"/>
    <w:rsid w:val="00B55A5E"/>
    <w:rsid w:val="00B56632"/>
    <w:rsid w:val="00B567EC"/>
    <w:rsid w:val="00B57355"/>
    <w:rsid w:val="00B60E9F"/>
    <w:rsid w:val="00B616B1"/>
    <w:rsid w:val="00B61959"/>
    <w:rsid w:val="00B61D82"/>
    <w:rsid w:val="00B63273"/>
    <w:rsid w:val="00B63FE6"/>
    <w:rsid w:val="00B667BB"/>
    <w:rsid w:val="00B66901"/>
    <w:rsid w:val="00B67B52"/>
    <w:rsid w:val="00B7042B"/>
    <w:rsid w:val="00B704F7"/>
    <w:rsid w:val="00B70C1E"/>
    <w:rsid w:val="00B717A8"/>
    <w:rsid w:val="00B71E6D"/>
    <w:rsid w:val="00B72070"/>
    <w:rsid w:val="00B7782A"/>
    <w:rsid w:val="00B779E1"/>
    <w:rsid w:val="00B80622"/>
    <w:rsid w:val="00B81E0C"/>
    <w:rsid w:val="00B81E17"/>
    <w:rsid w:val="00B820D7"/>
    <w:rsid w:val="00B82AC7"/>
    <w:rsid w:val="00B82AFB"/>
    <w:rsid w:val="00B82C30"/>
    <w:rsid w:val="00B83543"/>
    <w:rsid w:val="00B839B7"/>
    <w:rsid w:val="00B83A74"/>
    <w:rsid w:val="00B83CA8"/>
    <w:rsid w:val="00B91B5E"/>
    <w:rsid w:val="00B91E3B"/>
    <w:rsid w:val="00B91EE1"/>
    <w:rsid w:val="00B92175"/>
    <w:rsid w:val="00B9307A"/>
    <w:rsid w:val="00B94BE0"/>
    <w:rsid w:val="00B953A0"/>
    <w:rsid w:val="00B954C7"/>
    <w:rsid w:val="00B95829"/>
    <w:rsid w:val="00B95FB0"/>
    <w:rsid w:val="00BA0090"/>
    <w:rsid w:val="00BA043B"/>
    <w:rsid w:val="00BA04E5"/>
    <w:rsid w:val="00BA1A67"/>
    <w:rsid w:val="00BA6671"/>
    <w:rsid w:val="00BA69E8"/>
    <w:rsid w:val="00BA7876"/>
    <w:rsid w:val="00BB2668"/>
    <w:rsid w:val="00BB4399"/>
    <w:rsid w:val="00BB45E4"/>
    <w:rsid w:val="00BB71B6"/>
    <w:rsid w:val="00BB72D2"/>
    <w:rsid w:val="00BB7611"/>
    <w:rsid w:val="00BB7B43"/>
    <w:rsid w:val="00BB7EA0"/>
    <w:rsid w:val="00BC1ADD"/>
    <w:rsid w:val="00BC2E15"/>
    <w:rsid w:val="00BC5FD9"/>
    <w:rsid w:val="00BC6307"/>
    <w:rsid w:val="00BD1CC6"/>
    <w:rsid w:val="00BD3EC7"/>
    <w:rsid w:val="00BD457A"/>
    <w:rsid w:val="00BD46EA"/>
    <w:rsid w:val="00BD666C"/>
    <w:rsid w:val="00BE0C02"/>
    <w:rsid w:val="00BE1EBD"/>
    <w:rsid w:val="00BE22C7"/>
    <w:rsid w:val="00BE530B"/>
    <w:rsid w:val="00BE5903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BF7741"/>
    <w:rsid w:val="00C000AD"/>
    <w:rsid w:val="00C00384"/>
    <w:rsid w:val="00C00DE2"/>
    <w:rsid w:val="00C02495"/>
    <w:rsid w:val="00C02A4F"/>
    <w:rsid w:val="00C0611A"/>
    <w:rsid w:val="00C074CC"/>
    <w:rsid w:val="00C10724"/>
    <w:rsid w:val="00C10C4D"/>
    <w:rsid w:val="00C10F0C"/>
    <w:rsid w:val="00C114CD"/>
    <w:rsid w:val="00C1159F"/>
    <w:rsid w:val="00C1404C"/>
    <w:rsid w:val="00C14D9A"/>
    <w:rsid w:val="00C16439"/>
    <w:rsid w:val="00C16CBC"/>
    <w:rsid w:val="00C23A3E"/>
    <w:rsid w:val="00C23F8E"/>
    <w:rsid w:val="00C2502D"/>
    <w:rsid w:val="00C25668"/>
    <w:rsid w:val="00C26F55"/>
    <w:rsid w:val="00C277C5"/>
    <w:rsid w:val="00C30C63"/>
    <w:rsid w:val="00C3105C"/>
    <w:rsid w:val="00C32EE1"/>
    <w:rsid w:val="00C33018"/>
    <w:rsid w:val="00C33471"/>
    <w:rsid w:val="00C3472D"/>
    <w:rsid w:val="00C34911"/>
    <w:rsid w:val="00C34B7D"/>
    <w:rsid w:val="00C34CAA"/>
    <w:rsid w:val="00C34D38"/>
    <w:rsid w:val="00C36B8B"/>
    <w:rsid w:val="00C41532"/>
    <w:rsid w:val="00C415C1"/>
    <w:rsid w:val="00C42D05"/>
    <w:rsid w:val="00C42E91"/>
    <w:rsid w:val="00C4343C"/>
    <w:rsid w:val="00C44950"/>
    <w:rsid w:val="00C459DD"/>
    <w:rsid w:val="00C47DBF"/>
    <w:rsid w:val="00C50611"/>
    <w:rsid w:val="00C54A3A"/>
    <w:rsid w:val="00C54E8D"/>
    <w:rsid w:val="00C552FF"/>
    <w:rsid w:val="00C5575D"/>
    <w:rsid w:val="00C558DA"/>
    <w:rsid w:val="00C55A73"/>
    <w:rsid w:val="00C55AF3"/>
    <w:rsid w:val="00C60163"/>
    <w:rsid w:val="00C61877"/>
    <w:rsid w:val="00C63791"/>
    <w:rsid w:val="00C6441A"/>
    <w:rsid w:val="00C64FC5"/>
    <w:rsid w:val="00C66BF1"/>
    <w:rsid w:val="00C66C0B"/>
    <w:rsid w:val="00C66C8D"/>
    <w:rsid w:val="00C66CDC"/>
    <w:rsid w:val="00C66FA6"/>
    <w:rsid w:val="00C676CF"/>
    <w:rsid w:val="00C679F5"/>
    <w:rsid w:val="00C67BE8"/>
    <w:rsid w:val="00C70111"/>
    <w:rsid w:val="00C717D8"/>
    <w:rsid w:val="00C7204B"/>
    <w:rsid w:val="00C7214C"/>
    <w:rsid w:val="00C7259D"/>
    <w:rsid w:val="00C72607"/>
    <w:rsid w:val="00C73461"/>
    <w:rsid w:val="00C73A98"/>
    <w:rsid w:val="00C74252"/>
    <w:rsid w:val="00C75069"/>
    <w:rsid w:val="00C76479"/>
    <w:rsid w:val="00C77CEF"/>
    <w:rsid w:val="00C81164"/>
    <w:rsid w:val="00C82E61"/>
    <w:rsid w:val="00C84080"/>
    <w:rsid w:val="00C843D3"/>
    <w:rsid w:val="00C84759"/>
    <w:rsid w:val="00C84772"/>
    <w:rsid w:val="00C84C61"/>
    <w:rsid w:val="00C87456"/>
    <w:rsid w:val="00C90A38"/>
    <w:rsid w:val="00C90B6B"/>
    <w:rsid w:val="00C914E5"/>
    <w:rsid w:val="00C914FD"/>
    <w:rsid w:val="00C91606"/>
    <w:rsid w:val="00C925EA"/>
    <w:rsid w:val="00C9427F"/>
    <w:rsid w:val="00C945AD"/>
    <w:rsid w:val="00C9545E"/>
    <w:rsid w:val="00C95B4C"/>
    <w:rsid w:val="00C95EBA"/>
    <w:rsid w:val="00C96821"/>
    <w:rsid w:val="00C969CA"/>
    <w:rsid w:val="00C978AF"/>
    <w:rsid w:val="00C979A3"/>
    <w:rsid w:val="00CA08E3"/>
    <w:rsid w:val="00CA0B22"/>
    <w:rsid w:val="00CA136B"/>
    <w:rsid w:val="00CA1CBD"/>
    <w:rsid w:val="00CA22CD"/>
    <w:rsid w:val="00CA3E0B"/>
    <w:rsid w:val="00CA5DF3"/>
    <w:rsid w:val="00CA6820"/>
    <w:rsid w:val="00CA6C7F"/>
    <w:rsid w:val="00CB0A97"/>
    <w:rsid w:val="00CB12E7"/>
    <w:rsid w:val="00CB2321"/>
    <w:rsid w:val="00CB27E0"/>
    <w:rsid w:val="00CB30A6"/>
    <w:rsid w:val="00CB405E"/>
    <w:rsid w:val="00CB4881"/>
    <w:rsid w:val="00CB5BA9"/>
    <w:rsid w:val="00CB6F8A"/>
    <w:rsid w:val="00CB7857"/>
    <w:rsid w:val="00CC10A6"/>
    <w:rsid w:val="00CC1142"/>
    <w:rsid w:val="00CC1797"/>
    <w:rsid w:val="00CC1A6F"/>
    <w:rsid w:val="00CC201A"/>
    <w:rsid w:val="00CC5446"/>
    <w:rsid w:val="00CD185A"/>
    <w:rsid w:val="00CD1D1C"/>
    <w:rsid w:val="00CD2644"/>
    <w:rsid w:val="00CD27E6"/>
    <w:rsid w:val="00CD5EB8"/>
    <w:rsid w:val="00CD6881"/>
    <w:rsid w:val="00CD7044"/>
    <w:rsid w:val="00CD7FCF"/>
    <w:rsid w:val="00CE08B9"/>
    <w:rsid w:val="00CE1779"/>
    <w:rsid w:val="00CE2320"/>
    <w:rsid w:val="00CE404F"/>
    <w:rsid w:val="00CE425E"/>
    <w:rsid w:val="00CE460C"/>
    <w:rsid w:val="00CE524C"/>
    <w:rsid w:val="00CE5D75"/>
    <w:rsid w:val="00CE5F39"/>
    <w:rsid w:val="00CE6BAA"/>
    <w:rsid w:val="00CE780F"/>
    <w:rsid w:val="00CE78DA"/>
    <w:rsid w:val="00CF130E"/>
    <w:rsid w:val="00CF141F"/>
    <w:rsid w:val="00CF196E"/>
    <w:rsid w:val="00CF2DE5"/>
    <w:rsid w:val="00CF30B9"/>
    <w:rsid w:val="00CF3AB7"/>
    <w:rsid w:val="00CF42BB"/>
    <w:rsid w:val="00CF4777"/>
    <w:rsid w:val="00CF5351"/>
    <w:rsid w:val="00CF5DA8"/>
    <w:rsid w:val="00D00508"/>
    <w:rsid w:val="00D012B9"/>
    <w:rsid w:val="00D038BF"/>
    <w:rsid w:val="00D04CD2"/>
    <w:rsid w:val="00D067BB"/>
    <w:rsid w:val="00D10157"/>
    <w:rsid w:val="00D108D2"/>
    <w:rsid w:val="00D10CBC"/>
    <w:rsid w:val="00D1352A"/>
    <w:rsid w:val="00D135CD"/>
    <w:rsid w:val="00D13D48"/>
    <w:rsid w:val="00D1436E"/>
    <w:rsid w:val="00D16159"/>
    <w:rsid w:val="00D169AF"/>
    <w:rsid w:val="00D1724C"/>
    <w:rsid w:val="00D17A4B"/>
    <w:rsid w:val="00D20C63"/>
    <w:rsid w:val="00D2125B"/>
    <w:rsid w:val="00D21E5D"/>
    <w:rsid w:val="00D221F8"/>
    <w:rsid w:val="00D2287D"/>
    <w:rsid w:val="00D235A4"/>
    <w:rsid w:val="00D2433F"/>
    <w:rsid w:val="00D25249"/>
    <w:rsid w:val="00D26E61"/>
    <w:rsid w:val="00D27474"/>
    <w:rsid w:val="00D27E9A"/>
    <w:rsid w:val="00D30049"/>
    <w:rsid w:val="00D30243"/>
    <w:rsid w:val="00D30BBB"/>
    <w:rsid w:val="00D314FC"/>
    <w:rsid w:val="00D31CC5"/>
    <w:rsid w:val="00D32660"/>
    <w:rsid w:val="00D34E57"/>
    <w:rsid w:val="00D35A4C"/>
    <w:rsid w:val="00D35B55"/>
    <w:rsid w:val="00D36CE8"/>
    <w:rsid w:val="00D37443"/>
    <w:rsid w:val="00D402A6"/>
    <w:rsid w:val="00D40CC2"/>
    <w:rsid w:val="00D41218"/>
    <w:rsid w:val="00D41431"/>
    <w:rsid w:val="00D4188D"/>
    <w:rsid w:val="00D4196D"/>
    <w:rsid w:val="00D41B2E"/>
    <w:rsid w:val="00D43B54"/>
    <w:rsid w:val="00D44172"/>
    <w:rsid w:val="00D446AD"/>
    <w:rsid w:val="00D452C8"/>
    <w:rsid w:val="00D46784"/>
    <w:rsid w:val="00D50A92"/>
    <w:rsid w:val="00D50B60"/>
    <w:rsid w:val="00D5282D"/>
    <w:rsid w:val="00D537AB"/>
    <w:rsid w:val="00D53FA3"/>
    <w:rsid w:val="00D55D38"/>
    <w:rsid w:val="00D56201"/>
    <w:rsid w:val="00D5640F"/>
    <w:rsid w:val="00D604A0"/>
    <w:rsid w:val="00D61672"/>
    <w:rsid w:val="00D622D9"/>
    <w:rsid w:val="00D630C4"/>
    <w:rsid w:val="00D63B8C"/>
    <w:rsid w:val="00D63C48"/>
    <w:rsid w:val="00D65C1E"/>
    <w:rsid w:val="00D665E7"/>
    <w:rsid w:val="00D715D4"/>
    <w:rsid w:val="00D72028"/>
    <w:rsid w:val="00D734BB"/>
    <w:rsid w:val="00D739CC"/>
    <w:rsid w:val="00D739EE"/>
    <w:rsid w:val="00D75221"/>
    <w:rsid w:val="00D758F3"/>
    <w:rsid w:val="00D773EA"/>
    <w:rsid w:val="00D8093D"/>
    <w:rsid w:val="00D8108C"/>
    <w:rsid w:val="00D81619"/>
    <w:rsid w:val="00D83B2C"/>
    <w:rsid w:val="00D83D7C"/>
    <w:rsid w:val="00D84286"/>
    <w:rsid w:val="00D842AE"/>
    <w:rsid w:val="00D84B70"/>
    <w:rsid w:val="00D86EFF"/>
    <w:rsid w:val="00D9211C"/>
    <w:rsid w:val="00D92DE0"/>
    <w:rsid w:val="00D92FEF"/>
    <w:rsid w:val="00D93A0F"/>
    <w:rsid w:val="00D93BFF"/>
    <w:rsid w:val="00D94D33"/>
    <w:rsid w:val="00D968B1"/>
    <w:rsid w:val="00D9695E"/>
    <w:rsid w:val="00D96E21"/>
    <w:rsid w:val="00D97211"/>
    <w:rsid w:val="00D97247"/>
    <w:rsid w:val="00DA045D"/>
    <w:rsid w:val="00DA1BCA"/>
    <w:rsid w:val="00DA25C9"/>
    <w:rsid w:val="00DA3752"/>
    <w:rsid w:val="00DA3EA9"/>
    <w:rsid w:val="00DA477E"/>
    <w:rsid w:val="00DA60D8"/>
    <w:rsid w:val="00DA6BB5"/>
    <w:rsid w:val="00DB11E4"/>
    <w:rsid w:val="00DB12F0"/>
    <w:rsid w:val="00DB38B3"/>
    <w:rsid w:val="00DB3D5F"/>
    <w:rsid w:val="00DB4F51"/>
    <w:rsid w:val="00DB51F4"/>
    <w:rsid w:val="00DB5362"/>
    <w:rsid w:val="00DB58FE"/>
    <w:rsid w:val="00DB5FF7"/>
    <w:rsid w:val="00DB73C2"/>
    <w:rsid w:val="00DB79AA"/>
    <w:rsid w:val="00DB7B5A"/>
    <w:rsid w:val="00DC1089"/>
    <w:rsid w:val="00DC1A1C"/>
    <w:rsid w:val="00DC1A57"/>
    <w:rsid w:val="00DC4533"/>
    <w:rsid w:val="00DC46FF"/>
    <w:rsid w:val="00DC4B84"/>
    <w:rsid w:val="00DC5254"/>
    <w:rsid w:val="00DD0B06"/>
    <w:rsid w:val="00DD0F1A"/>
    <w:rsid w:val="00DD1A4F"/>
    <w:rsid w:val="00DD3107"/>
    <w:rsid w:val="00DD33D0"/>
    <w:rsid w:val="00DD4B88"/>
    <w:rsid w:val="00DD567E"/>
    <w:rsid w:val="00DD6960"/>
    <w:rsid w:val="00DD706A"/>
    <w:rsid w:val="00DD7C2C"/>
    <w:rsid w:val="00DE28F3"/>
    <w:rsid w:val="00DE2CD7"/>
    <w:rsid w:val="00DE31A9"/>
    <w:rsid w:val="00DE4A14"/>
    <w:rsid w:val="00DE4A80"/>
    <w:rsid w:val="00DE57A8"/>
    <w:rsid w:val="00DE6750"/>
    <w:rsid w:val="00DE7DD0"/>
    <w:rsid w:val="00DE7F32"/>
    <w:rsid w:val="00DF17EE"/>
    <w:rsid w:val="00DF1E4C"/>
    <w:rsid w:val="00DF4554"/>
    <w:rsid w:val="00DF48D3"/>
    <w:rsid w:val="00DF4DE2"/>
    <w:rsid w:val="00DF5893"/>
    <w:rsid w:val="00DF729E"/>
    <w:rsid w:val="00E0199B"/>
    <w:rsid w:val="00E0229F"/>
    <w:rsid w:val="00E0315E"/>
    <w:rsid w:val="00E03B7C"/>
    <w:rsid w:val="00E03ECC"/>
    <w:rsid w:val="00E047DA"/>
    <w:rsid w:val="00E04BC7"/>
    <w:rsid w:val="00E064AF"/>
    <w:rsid w:val="00E06797"/>
    <w:rsid w:val="00E07703"/>
    <w:rsid w:val="00E10025"/>
    <w:rsid w:val="00E1265B"/>
    <w:rsid w:val="00E134F8"/>
    <w:rsid w:val="00E135A6"/>
    <w:rsid w:val="00E13B48"/>
    <w:rsid w:val="00E1404F"/>
    <w:rsid w:val="00E14463"/>
    <w:rsid w:val="00E14717"/>
    <w:rsid w:val="00E14928"/>
    <w:rsid w:val="00E153D2"/>
    <w:rsid w:val="00E154C5"/>
    <w:rsid w:val="00E157CD"/>
    <w:rsid w:val="00E15911"/>
    <w:rsid w:val="00E16967"/>
    <w:rsid w:val="00E1704B"/>
    <w:rsid w:val="00E17FFE"/>
    <w:rsid w:val="00E20A72"/>
    <w:rsid w:val="00E20CB7"/>
    <w:rsid w:val="00E21C83"/>
    <w:rsid w:val="00E245AF"/>
    <w:rsid w:val="00E24ADA"/>
    <w:rsid w:val="00E2597A"/>
    <w:rsid w:val="00E269A8"/>
    <w:rsid w:val="00E2781F"/>
    <w:rsid w:val="00E27E39"/>
    <w:rsid w:val="00E30BCD"/>
    <w:rsid w:val="00E31270"/>
    <w:rsid w:val="00E3210A"/>
    <w:rsid w:val="00E327D4"/>
    <w:rsid w:val="00E32F59"/>
    <w:rsid w:val="00E34622"/>
    <w:rsid w:val="00E348B0"/>
    <w:rsid w:val="00E35076"/>
    <w:rsid w:val="00E3610D"/>
    <w:rsid w:val="00E40926"/>
    <w:rsid w:val="00E42273"/>
    <w:rsid w:val="00E443D8"/>
    <w:rsid w:val="00E45AC8"/>
    <w:rsid w:val="00E463D1"/>
    <w:rsid w:val="00E46D9A"/>
    <w:rsid w:val="00E477FF"/>
    <w:rsid w:val="00E5025A"/>
    <w:rsid w:val="00E51CCD"/>
    <w:rsid w:val="00E539C3"/>
    <w:rsid w:val="00E53B0C"/>
    <w:rsid w:val="00E54C0B"/>
    <w:rsid w:val="00E55AA9"/>
    <w:rsid w:val="00E565FF"/>
    <w:rsid w:val="00E5741B"/>
    <w:rsid w:val="00E6090D"/>
    <w:rsid w:val="00E62F83"/>
    <w:rsid w:val="00E6359E"/>
    <w:rsid w:val="00E65388"/>
    <w:rsid w:val="00E7169D"/>
    <w:rsid w:val="00E7205C"/>
    <w:rsid w:val="00E7270E"/>
    <w:rsid w:val="00E72DE1"/>
    <w:rsid w:val="00E7417D"/>
    <w:rsid w:val="00E75472"/>
    <w:rsid w:val="00E7620C"/>
    <w:rsid w:val="00E77342"/>
    <w:rsid w:val="00E8325F"/>
    <w:rsid w:val="00E8396C"/>
    <w:rsid w:val="00E85021"/>
    <w:rsid w:val="00E85B7D"/>
    <w:rsid w:val="00E87A7D"/>
    <w:rsid w:val="00E9121B"/>
    <w:rsid w:val="00E91AD8"/>
    <w:rsid w:val="00E92894"/>
    <w:rsid w:val="00E9296B"/>
    <w:rsid w:val="00E931A2"/>
    <w:rsid w:val="00E943A6"/>
    <w:rsid w:val="00E953F7"/>
    <w:rsid w:val="00E959DE"/>
    <w:rsid w:val="00E95C30"/>
    <w:rsid w:val="00E972FA"/>
    <w:rsid w:val="00E97881"/>
    <w:rsid w:val="00EA0406"/>
    <w:rsid w:val="00EA0AE2"/>
    <w:rsid w:val="00EA132B"/>
    <w:rsid w:val="00EA1C9D"/>
    <w:rsid w:val="00EA2ACC"/>
    <w:rsid w:val="00EA39E5"/>
    <w:rsid w:val="00EA4E60"/>
    <w:rsid w:val="00EA5E98"/>
    <w:rsid w:val="00EA6199"/>
    <w:rsid w:val="00EA675C"/>
    <w:rsid w:val="00EA685D"/>
    <w:rsid w:val="00EB2848"/>
    <w:rsid w:val="00EB3900"/>
    <w:rsid w:val="00EB3E88"/>
    <w:rsid w:val="00EB476A"/>
    <w:rsid w:val="00EB55E1"/>
    <w:rsid w:val="00EB5DCE"/>
    <w:rsid w:val="00EB65B7"/>
    <w:rsid w:val="00EC08CD"/>
    <w:rsid w:val="00EC1896"/>
    <w:rsid w:val="00EC4638"/>
    <w:rsid w:val="00EC464B"/>
    <w:rsid w:val="00EC4AC7"/>
    <w:rsid w:val="00EC4B44"/>
    <w:rsid w:val="00EC5A46"/>
    <w:rsid w:val="00EC63E2"/>
    <w:rsid w:val="00EC66DC"/>
    <w:rsid w:val="00ED026F"/>
    <w:rsid w:val="00ED1AA6"/>
    <w:rsid w:val="00ED24E2"/>
    <w:rsid w:val="00ED25A0"/>
    <w:rsid w:val="00ED2769"/>
    <w:rsid w:val="00ED31BE"/>
    <w:rsid w:val="00ED38C0"/>
    <w:rsid w:val="00ED5907"/>
    <w:rsid w:val="00ED60E3"/>
    <w:rsid w:val="00EE09AD"/>
    <w:rsid w:val="00EE161D"/>
    <w:rsid w:val="00EE21EE"/>
    <w:rsid w:val="00EE311A"/>
    <w:rsid w:val="00EE75D9"/>
    <w:rsid w:val="00EF037C"/>
    <w:rsid w:val="00EF16B0"/>
    <w:rsid w:val="00EF22B3"/>
    <w:rsid w:val="00EF354F"/>
    <w:rsid w:val="00EF35A2"/>
    <w:rsid w:val="00EF5F2B"/>
    <w:rsid w:val="00EF601A"/>
    <w:rsid w:val="00EF7C26"/>
    <w:rsid w:val="00F0084E"/>
    <w:rsid w:val="00F00F5F"/>
    <w:rsid w:val="00F023A0"/>
    <w:rsid w:val="00F03B69"/>
    <w:rsid w:val="00F03DC3"/>
    <w:rsid w:val="00F051A9"/>
    <w:rsid w:val="00F0793D"/>
    <w:rsid w:val="00F07A50"/>
    <w:rsid w:val="00F1075D"/>
    <w:rsid w:val="00F113DA"/>
    <w:rsid w:val="00F120BE"/>
    <w:rsid w:val="00F13C7D"/>
    <w:rsid w:val="00F15709"/>
    <w:rsid w:val="00F15B1C"/>
    <w:rsid w:val="00F17269"/>
    <w:rsid w:val="00F1770A"/>
    <w:rsid w:val="00F21AFC"/>
    <w:rsid w:val="00F22CFD"/>
    <w:rsid w:val="00F23028"/>
    <w:rsid w:val="00F23065"/>
    <w:rsid w:val="00F24586"/>
    <w:rsid w:val="00F255F2"/>
    <w:rsid w:val="00F27024"/>
    <w:rsid w:val="00F277EB"/>
    <w:rsid w:val="00F31B61"/>
    <w:rsid w:val="00F3485F"/>
    <w:rsid w:val="00F34BA2"/>
    <w:rsid w:val="00F368E0"/>
    <w:rsid w:val="00F3709A"/>
    <w:rsid w:val="00F373D4"/>
    <w:rsid w:val="00F37DC8"/>
    <w:rsid w:val="00F421C3"/>
    <w:rsid w:val="00F439B3"/>
    <w:rsid w:val="00F43AE6"/>
    <w:rsid w:val="00F45037"/>
    <w:rsid w:val="00F460BE"/>
    <w:rsid w:val="00F471F6"/>
    <w:rsid w:val="00F51020"/>
    <w:rsid w:val="00F52737"/>
    <w:rsid w:val="00F52A6C"/>
    <w:rsid w:val="00F53503"/>
    <w:rsid w:val="00F53604"/>
    <w:rsid w:val="00F53962"/>
    <w:rsid w:val="00F54EF8"/>
    <w:rsid w:val="00F555D5"/>
    <w:rsid w:val="00F56735"/>
    <w:rsid w:val="00F56B98"/>
    <w:rsid w:val="00F572BD"/>
    <w:rsid w:val="00F61341"/>
    <w:rsid w:val="00F615F9"/>
    <w:rsid w:val="00F64C52"/>
    <w:rsid w:val="00F650C3"/>
    <w:rsid w:val="00F65D85"/>
    <w:rsid w:val="00F66C46"/>
    <w:rsid w:val="00F6748E"/>
    <w:rsid w:val="00F67D05"/>
    <w:rsid w:val="00F7048D"/>
    <w:rsid w:val="00F70517"/>
    <w:rsid w:val="00F70873"/>
    <w:rsid w:val="00F710A6"/>
    <w:rsid w:val="00F71C36"/>
    <w:rsid w:val="00F730BC"/>
    <w:rsid w:val="00F76728"/>
    <w:rsid w:val="00F8091E"/>
    <w:rsid w:val="00F821AE"/>
    <w:rsid w:val="00F83388"/>
    <w:rsid w:val="00F84BD7"/>
    <w:rsid w:val="00F8615C"/>
    <w:rsid w:val="00F874E0"/>
    <w:rsid w:val="00F87847"/>
    <w:rsid w:val="00F935E2"/>
    <w:rsid w:val="00F93BE5"/>
    <w:rsid w:val="00F93CC5"/>
    <w:rsid w:val="00F969E5"/>
    <w:rsid w:val="00FA0B6E"/>
    <w:rsid w:val="00FA0C56"/>
    <w:rsid w:val="00FA1993"/>
    <w:rsid w:val="00FA205D"/>
    <w:rsid w:val="00FA36D7"/>
    <w:rsid w:val="00FA500A"/>
    <w:rsid w:val="00FA6BB0"/>
    <w:rsid w:val="00FB0DDA"/>
    <w:rsid w:val="00FB1585"/>
    <w:rsid w:val="00FB192D"/>
    <w:rsid w:val="00FB23D0"/>
    <w:rsid w:val="00FB24F8"/>
    <w:rsid w:val="00FB28CD"/>
    <w:rsid w:val="00FB309A"/>
    <w:rsid w:val="00FB3B16"/>
    <w:rsid w:val="00FB61BE"/>
    <w:rsid w:val="00FB6D04"/>
    <w:rsid w:val="00FB7826"/>
    <w:rsid w:val="00FB7982"/>
    <w:rsid w:val="00FC0D95"/>
    <w:rsid w:val="00FC1138"/>
    <w:rsid w:val="00FC1C3D"/>
    <w:rsid w:val="00FC1EE0"/>
    <w:rsid w:val="00FC29F3"/>
    <w:rsid w:val="00FC2EA5"/>
    <w:rsid w:val="00FC4A32"/>
    <w:rsid w:val="00FC4CCE"/>
    <w:rsid w:val="00FC55FC"/>
    <w:rsid w:val="00FC68C3"/>
    <w:rsid w:val="00FD0233"/>
    <w:rsid w:val="00FD0889"/>
    <w:rsid w:val="00FD1147"/>
    <w:rsid w:val="00FD160B"/>
    <w:rsid w:val="00FD1A87"/>
    <w:rsid w:val="00FD1B33"/>
    <w:rsid w:val="00FD2821"/>
    <w:rsid w:val="00FD456E"/>
    <w:rsid w:val="00FD4CCC"/>
    <w:rsid w:val="00FD5860"/>
    <w:rsid w:val="00FD6A34"/>
    <w:rsid w:val="00FD6E8D"/>
    <w:rsid w:val="00FD7A9F"/>
    <w:rsid w:val="00FE127E"/>
    <w:rsid w:val="00FE146E"/>
    <w:rsid w:val="00FE186C"/>
    <w:rsid w:val="00FE352D"/>
    <w:rsid w:val="00FE3A54"/>
    <w:rsid w:val="00FE40EB"/>
    <w:rsid w:val="00FE4D02"/>
    <w:rsid w:val="00FE5426"/>
    <w:rsid w:val="00FE64CF"/>
    <w:rsid w:val="00FE741E"/>
    <w:rsid w:val="00FE7D62"/>
    <w:rsid w:val="00FE7E37"/>
    <w:rsid w:val="00FF0933"/>
    <w:rsid w:val="00FF0ACF"/>
    <w:rsid w:val="00FF1E39"/>
    <w:rsid w:val="00FF2D73"/>
    <w:rsid w:val="00FF3694"/>
    <w:rsid w:val="00FF3819"/>
    <w:rsid w:val="00FF4B43"/>
    <w:rsid w:val="00FF5ADC"/>
    <w:rsid w:val="00FF5EE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,"/>
  <w14:docId w14:val="6CB9D583"/>
  <w15:chartTrackingRefBased/>
  <w15:docId w15:val="{CAB9B9C6-50D3-4B8E-9B4E-6DBE8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semiHidden="1" w:uiPriority="35" w:unhideWhenUsed="1" w:qFormat="1"/>
    <w:lsdException w:name="footnote reference" w:uiPriority="99" w:qFormat="1"/>
    <w:lsdException w:name="annotation reference" w:uiPriority="99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20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A20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24A20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4A20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B24A20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24A20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24A20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24A20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qFormat/>
    <w:rsid w:val="00B24A20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qFormat/>
    <w:rsid w:val="00B24A20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24A20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24A20"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7B112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rsid w:val="00984603"/>
    <w:pPr>
      <w:keepNext/>
      <w:keepLines/>
      <w:tabs>
        <w:tab w:val="right" w:pos="851"/>
        <w:tab w:val="left" w:pos="1247"/>
      </w:tabs>
      <w:suppressAutoHyphens/>
      <w:spacing w:before="240" w:line="240" w:lineRule="auto"/>
      <w:ind w:left="1247" w:right="284" w:hanging="1247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CH2">
    <w:name w:val="CH2"/>
    <w:link w:val="CH2Char"/>
    <w:rsid w:val="00210714"/>
    <w:pPr>
      <w:keepNext/>
      <w:keepLines/>
      <w:tabs>
        <w:tab w:val="right" w:pos="851"/>
        <w:tab w:val="left" w:pos="1247"/>
      </w:tabs>
      <w:suppressAutoHyphens/>
      <w:spacing w:before="240" w:line="240" w:lineRule="auto"/>
      <w:ind w:left="1247" w:right="284" w:hanging="1247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CH3">
    <w:name w:val="CH3"/>
    <w:rsid w:val="00E245AF"/>
    <w:pPr>
      <w:keepNext/>
      <w:keepLines/>
      <w:tabs>
        <w:tab w:val="right" w:pos="851"/>
        <w:tab w:val="left" w:pos="1247"/>
      </w:tabs>
      <w:suppressAutoHyphens/>
      <w:spacing w:before="240" w:line="240" w:lineRule="auto"/>
      <w:ind w:left="1247" w:right="284" w:hanging="1247"/>
    </w:pPr>
    <w:rPr>
      <w:rFonts w:ascii="Times New Roman" w:eastAsia="Times New Roman" w:hAnsi="Times New Roman" w:cs="Times New Roman"/>
      <w:b/>
      <w:szCs w:val="18"/>
      <w:lang w:eastAsia="en-US"/>
    </w:rPr>
  </w:style>
  <w:style w:type="paragraph" w:customStyle="1" w:styleId="CH4">
    <w:name w:val="CH4"/>
    <w:rsid w:val="00E245AF"/>
    <w:pPr>
      <w:keepNext/>
      <w:keepLines/>
      <w:tabs>
        <w:tab w:val="right" w:pos="851"/>
        <w:tab w:val="left" w:pos="1247"/>
      </w:tabs>
      <w:suppressAutoHyphens/>
      <w:spacing w:before="120" w:line="240" w:lineRule="auto"/>
      <w:ind w:left="1247" w:right="284" w:hanging="1247"/>
    </w:pPr>
    <w:rPr>
      <w:rFonts w:ascii="Times New Roman" w:eastAsia="Times New Roman" w:hAnsi="Times New Roman" w:cs="Times New Roman"/>
      <w:b/>
      <w:szCs w:val="18"/>
      <w:lang w:eastAsia="en-US"/>
    </w:rPr>
  </w:style>
  <w:style w:type="table" w:customStyle="1" w:styleId="Footertable">
    <w:name w:val="Footer_table"/>
    <w:basedOn w:val="TableNormal"/>
    <w:semiHidden/>
    <w:rsid w:val="00B24A20"/>
    <w:pPr>
      <w:spacing w:after="0" w:line="240" w:lineRule="auto"/>
    </w:pPr>
    <w:rPr>
      <w:rFonts w:ascii="Arial" w:eastAsia="Times New Roman" w:hAnsi="Arial" w:cs="Times New Roman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rsid w:val="007B112A"/>
    <w:pPr>
      <w:keepNext/>
      <w:keepLines/>
      <w:tabs>
        <w:tab w:val="right" w:pos="851"/>
        <w:tab w:val="right" w:pos="1247"/>
      </w:tabs>
      <w:suppressAutoHyphens/>
      <w:spacing w:before="120" w:line="240" w:lineRule="auto"/>
      <w:ind w:left="1247" w:right="284" w:hanging="1247"/>
    </w:pPr>
    <w:rPr>
      <w:rFonts w:ascii="Times New Roman" w:eastAsia="Times New Roman" w:hAnsi="Times New Roman" w:cs="Times New Roman"/>
      <w:b/>
      <w:szCs w:val="18"/>
      <w:lang w:eastAsia="en-US"/>
    </w:rPr>
  </w:style>
  <w:style w:type="paragraph" w:customStyle="1" w:styleId="Footerpool">
    <w:name w:val="Footer_pool"/>
    <w:basedOn w:val="Normal"/>
    <w:next w:val="Normal"/>
    <w:semiHidden/>
    <w:rsid w:val="00B24A20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link w:val="NormalpoolChar"/>
    <w:semiHidden/>
    <w:rsid w:val="007B112A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szCs w:val="18"/>
      <w:lang w:eastAsia="en-US"/>
    </w:rPr>
  </w:style>
  <w:style w:type="paragraph" w:customStyle="1" w:styleId="Footer-pool">
    <w:name w:val="Footer-pool"/>
    <w:rsid w:val="007B112A"/>
    <w:pPr>
      <w:tabs>
        <w:tab w:val="left" w:pos="624"/>
      </w:tabs>
      <w:spacing w:before="60" w:line="240" w:lineRule="auto"/>
    </w:pPr>
    <w:rPr>
      <w:rFonts w:ascii="Times New Roman" w:eastAsia="Times New Roman" w:hAnsi="Times New Roman" w:cs="Times New Roman"/>
      <w:b/>
      <w:sz w:val="18"/>
      <w:lang w:eastAsia="en-US"/>
    </w:rPr>
  </w:style>
  <w:style w:type="paragraph" w:customStyle="1" w:styleId="Header-pool">
    <w:name w:val="Header-pool"/>
    <w:rsid w:val="007B112A"/>
    <w:pPr>
      <w:pBdr>
        <w:bottom w:val="single" w:sz="4" w:space="1" w:color="auto"/>
      </w:pBdr>
      <w:tabs>
        <w:tab w:val="left" w:pos="624"/>
      </w:tabs>
      <w:spacing w:line="240" w:lineRule="auto"/>
    </w:pPr>
    <w:rPr>
      <w:rFonts w:ascii="Times New Roman" w:eastAsia="Times New Roman" w:hAnsi="Times New Roman" w:cs="Times New Roman"/>
      <w:b/>
      <w:sz w:val="18"/>
      <w:lang w:eastAsia="en-US"/>
    </w:rPr>
  </w:style>
  <w:style w:type="character" w:styleId="FootnoteReference">
    <w:name w:val="footnote reference"/>
    <w:aliases w:val="16 Point,Superscript 6 Point,number,SUPERS,Footnote Reference Superscript,ftref,(Ref. de nota al pie),fr"/>
    <w:uiPriority w:val="99"/>
    <w:qFormat/>
    <w:rsid w:val="00B24A20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S,ADB,single space1"/>
    <w:basedOn w:val="Normalpool"/>
    <w:link w:val="FootnoteTextChar"/>
    <w:uiPriority w:val="99"/>
    <w:qFormat/>
    <w:rsid w:val="00B24A20"/>
    <w:pPr>
      <w:spacing w:before="20" w:after="40"/>
      <w:ind w:left="1247"/>
    </w:pPr>
    <w:rPr>
      <w:sz w:val="18"/>
    </w:rPr>
  </w:style>
  <w:style w:type="table" w:customStyle="1" w:styleId="AATable">
    <w:name w:val="AA_Table"/>
    <w:basedOn w:val="TableNormal"/>
    <w:rsid w:val="00B24A20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qFormat/>
    <w:rsid w:val="005F2B57"/>
    <w:pPr>
      <w:keepNext/>
      <w:keepLines/>
      <w:tabs>
        <w:tab w:val="left" w:pos="624"/>
      </w:tabs>
      <w:suppressAutoHyphens/>
      <w:spacing w:after="0" w:line="240" w:lineRule="auto"/>
      <w:ind w:right="5103"/>
    </w:pPr>
    <w:rPr>
      <w:rFonts w:ascii="Times New Roman" w:eastAsia="Times New Roman" w:hAnsi="Times New Roman" w:cs="Times New Roman"/>
      <w:b/>
      <w:szCs w:val="18"/>
      <w:lang w:eastAsia="en-US"/>
    </w:rPr>
  </w:style>
  <w:style w:type="paragraph" w:customStyle="1" w:styleId="AATitle2">
    <w:name w:val="AA_Title2"/>
    <w:rsid w:val="00775230"/>
    <w:pPr>
      <w:keepNext/>
      <w:keepLines/>
      <w:tabs>
        <w:tab w:val="left" w:pos="624"/>
      </w:tabs>
      <w:spacing w:before="120" w:line="240" w:lineRule="auto"/>
    </w:pPr>
    <w:rPr>
      <w:rFonts w:ascii="Times New Roman" w:eastAsia="Times New Roman" w:hAnsi="Times New Roman" w:cs="Times New Roman"/>
      <w:b/>
      <w:szCs w:val="18"/>
      <w:lang w:eastAsia="en-US"/>
    </w:rPr>
  </w:style>
  <w:style w:type="paragraph" w:customStyle="1" w:styleId="BBTitle">
    <w:name w:val="BB_Title"/>
    <w:basedOn w:val="Normalpool"/>
    <w:rsid w:val="00E1492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B24A20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B24A2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24A20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24A20"/>
    <w:pPr>
      <w:numPr>
        <w:numId w:val="1"/>
      </w:numPr>
    </w:pPr>
  </w:style>
  <w:style w:type="paragraph" w:customStyle="1" w:styleId="NormalNonumber">
    <w:name w:val="Normal_No_number"/>
    <w:rsid w:val="007B112A"/>
    <w:pPr>
      <w:tabs>
        <w:tab w:val="left" w:pos="624"/>
      </w:tabs>
      <w:spacing w:line="240" w:lineRule="auto"/>
      <w:ind w:left="1247"/>
    </w:pPr>
    <w:rPr>
      <w:rFonts w:ascii="Times New Roman" w:eastAsia="Times New Roman" w:hAnsi="Times New Roman" w:cs="Times New Roman"/>
      <w:szCs w:val="18"/>
      <w:lang w:eastAsia="en-US"/>
    </w:rPr>
  </w:style>
  <w:style w:type="paragraph" w:customStyle="1" w:styleId="Normalnumber">
    <w:name w:val="Normal_number"/>
    <w:link w:val="NormalnumberChar"/>
    <w:uiPriority w:val="99"/>
    <w:rsid w:val="00084FE8"/>
    <w:pPr>
      <w:numPr>
        <w:numId w:val="4"/>
      </w:numPr>
      <w:tabs>
        <w:tab w:val="clear" w:pos="3969"/>
        <w:tab w:val="left" w:pos="624"/>
      </w:tabs>
      <w:spacing w:line="240" w:lineRule="auto"/>
      <w:ind w:left="1247"/>
    </w:pPr>
    <w:rPr>
      <w:rFonts w:ascii="Times New Roman" w:eastAsia="Times New Roman" w:hAnsi="Times New Roman" w:cs="Times New Roman"/>
      <w:lang w:eastAsia="en-US"/>
    </w:rPr>
  </w:style>
  <w:style w:type="paragraph" w:customStyle="1" w:styleId="Titletable">
    <w:name w:val="Title_table"/>
    <w:rsid w:val="007B112A"/>
    <w:pPr>
      <w:keepNext/>
      <w:keepLines/>
      <w:tabs>
        <w:tab w:val="left" w:pos="624"/>
      </w:tabs>
      <w:suppressAutoHyphens/>
      <w:spacing w:after="60" w:line="240" w:lineRule="auto"/>
      <w:ind w:left="1247"/>
    </w:pPr>
    <w:rPr>
      <w:rFonts w:ascii="Times New Roman" w:eastAsia="Times New Roman" w:hAnsi="Times New Roman" w:cs="Times New Roman"/>
      <w:b/>
      <w:bCs/>
      <w:szCs w:val="18"/>
      <w:lang w:eastAsia="en-US"/>
    </w:rPr>
  </w:style>
  <w:style w:type="paragraph" w:styleId="TOC1">
    <w:name w:val="toc 1"/>
    <w:basedOn w:val="Normalpool"/>
    <w:next w:val="Normalpool"/>
    <w:rsid w:val="00B24A20"/>
    <w:pPr>
      <w:tabs>
        <w:tab w:val="right" w:leader="dot" w:pos="9486"/>
      </w:tabs>
      <w:spacing w:before="240"/>
      <w:ind w:left="1247"/>
    </w:pPr>
    <w:rPr>
      <w:bCs/>
    </w:rPr>
  </w:style>
  <w:style w:type="paragraph" w:styleId="TOC2">
    <w:name w:val="toc 2"/>
    <w:basedOn w:val="Normalpool"/>
    <w:next w:val="Normalpool"/>
    <w:rsid w:val="00B24A20"/>
    <w:pPr>
      <w:tabs>
        <w:tab w:val="right" w:leader="dot" w:pos="9486"/>
      </w:tabs>
      <w:ind w:left="1814"/>
    </w:pPr>
  </w:style>
  <w:style w:type="paragraph" w:styleId="TOC3">
    <w:name w:val="toc 3"/>
    <w:basedOn w:val="Normalpool"/>
    <w:next w:val="Normalpool"/>
    <w:rsid w:val="00B24A20"/>
    <w:pPr>
      <w:tabs>
        <w:tab w:val="right" w:leader="dot" w:pos="9486"/>
      </w:tabs>
      <w:ind w:left="2381"/>
    </w:pPr>
    <w:rPr>
      <w:iCs/>
    </w:rPr>
  </w:style>
  <w:style w:type="paragraph" w:styleId="TOC4">
    <w:name w:val="toc 4"/>
    <w:basedOn w:val="Normalpool"/>
    <w:next w:val="Normalpool"/>
    <w:rsid w:val="00B24A20"/>
    <w:pPr>
      <w:tabs>
        <w:tab w:val="right" w:leader="dot" w:pos="9486"/>
      </w:tabs>
      <w:ind w:left="2948"/>
    </w:pPr>
  </w:style>
  <w:style w:type="paragraph" w:styleId="TOC5">
    <w:name w:val="toc 5"/>
    <w:basedOn w:val="Normal"/>
    <w:next w:val="Normal"/>
    <w:autoRedefine/>
    <w:semiHidden/>
    <w:rsid w:val="00B24A20"/>
    <w:pPr>
      <w:tabs>
        <w:tab w:val="clear" w:pos="1814"/>
        <w:tab w:val="clear" w:pos="2381"/>
        <w:tab w:val="clear" w:pos="2948"/>
        <w:tab w:val="clear" w:pos="3515"/>
      </w:tabs>
      <w:ind w:left="799"/>
    </w:pPr>
    <w:rPr>
      <w:sz w:val="18"/>
      <w:szCs w:val="18"/>
    </w:rPr>
  </w:style>
  <w:style w:type="paragraph" w:customStyle="1" w:styleId="ZZAnxheader">
    <w:name w:val="ZZ_Anx_header"/>
    <w:rsid w:val="007B112A"/>
    <w:pPr>
      <w:tabs>
        <w:tab w:val="left" w:pos="624"/>
      </w:tabs>
      <w:spacing w:line="240" w:lineRule="auto"/>
    </w:pPr>
    <w:rPr>
      <w:rFonts w:ascii="Times New Roman" w:eastAsia="Times New Roman" w:hAnsi="Times New Roman" w:cs="Times New Roman"/>
      <w:b/>
      <w:bCs/>
      <w:sz w:val="28"/>
      <w:szCs w:val="22"/>
      <w:lang w:eastAsia="en-US"/>
    </w:rPr>
  </w:style>
  <w:style w:type="paragraph" w:customStyle="1" w:styleId="ZZAnxtitle">
    <w:name w:val="ZZ_Anx_title"/>
    <w:rsid w:val="007B112A"/>
    <w:pPr>
      <w:tabs>
        <w:tab w:val="left" w:pos="624"/>
      </w:tabs>
      <w:spacing w:before="360" w:line="240" w:lineRule="auto"/>
      <w:ind w:left="1247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3E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A9"/>
    <w:rPr>
      <w:rFonts w:ascii="Segoe UI" w:eastAsia="MS Mincho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762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210"/>
  </w:style>
  <w:style w:type="character" w:customStyle="1" w:styleId="CommentTextChar">
    <w:name w:val="Comment Text Char"/>
    <w:basedOn w:val="DefaultParagraphFont"/>
    <w:link w:val="CommentText"/>
    <w:rsid w:val="00676210"/>
    <w:rPr>
      <w:rFonts w:ascii="Calibri" w:eastAsia="MS Mincho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6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210"/>
    <w:rPr>
      <w:rFonts w:ascii="Calibri" w:eastAsia="MS Mincho" w:hAnsi="Calibri"/>
      <w:b/>
      <w:bCs/>
      <w:lang w:val="en-US" w:eastAsia="en-US"/>
    </w:rPr>
  </w:style>
  <w:style w:type="character" w:customStyle="1" w:styleId="NormalnumberChar">
    <w:name w:val="Normal_number Char"/>
    <w:link w:val="Normalnumber"/>
    <w:uiPriority w:val="99"/>
    <w:locked/>
    <w:rsid w:val="00084FE8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basedOn w:val="DefaultParagraphFont"/>
    <w:link w:val="FootnoteText"/>
    <w:uiPriority w:val="99"/>
    <w:rsid w:val="00B24A20"/>
    <w:rPr>
      <w:rFonts w:ascii="Times New Roman" w:eastAsia="Times New Roma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210714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61D8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D1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B78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24A20"/>
    <w:rPr>
      <w:rFonts w:ascii="Times New Roman" w:eastAsia="Times New Roman" w:hAnsi="Times New Roman" w:cs="Times New Roman"/>
      <w:sz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4A20"/>
    <w:rPr>
      <w:rFonts w:ascii="Times New Roman" w:eastAsia="Times New Roman" w:hAnsi="Times New Roman" w:cs="Times New Roman"/>
      <w:b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24A20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24A2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B24A20"/>
    <w:rPr>
      <w:rFonts w:ascii="Times New Roman" w:eastAsia="Times New Roman" w:hAnsi="Times New Roman" w:cs="Times New Roman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24A20"/>
    <w:rPr>
      <w:rFonts w:ascii="Univers" w:eastAsia="Times New Roman" w:hAnsi="Univers" w:cs="Times New Roman"/>
      <w:b/>
      <w:sz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24A20"/>
    <w:rPr>
      <w:rFonts w:ascii="Times New Roman" w:eastAsia="Times New Roman" w:hAnsi="Times New Roman" w:cs="Times New Roman"/>
      <w:b/>
      <w:bCs/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24A20"/>
    <w:rPr>
      <w:rFonts w:ascii="Times New Roman" w:eastAsia="Times New Roman" w:hAnsi="Times New Roman" w:cs="Times New Roman"/>
      <w:snapToGrid w:val="0"/>
      <w:u w:val="single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3854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B24A20"/>
    <w:rPr>
      <w:rFonts w:ascii="Times New Roman" w:eastAsia="Times New Roman" w:hAnsi="Times New Roman" w:cs="Times New Roman"/>
      <w:b/>
      <w:sz w:val="18"/>
      <w:lang w:val="en-US" w:eastAsia="en-US"/>
    </w:rPr>
  </w:style>
  <w:style w:type="paragraph" w:styleId="NormalIndent">
    <w:name w:val="Normal Indent"/>
    <w:basedOn w:val="Normal"/>
    <w:rsid w:val="00806198"/>
    <w:pPr>
      <w:tabs>
        <w:tab w:val="clear" w:pos="1247"/>
        <w:tab w:val="clear" w:pos="1814"/>
        <w:tab w:val="clear" w:pos="2381"/>
        <w:tab w:val="clear" w:pos="2948"/>
        <w:tab w:val="clear" w:pos="3515"/>
      </w:tabs>
      <w:ind w:left="1247"/>
    </w:pPr>
    <w:rPr>
      <w:rFonts w:eastAsia="MS Mincho"/>
      <w:sz w:val="18"/>
      <w:lang w:val="en-GB"/>
    </w:rPr>
  </w:style>
  <w:style w:type="paragraph" w:styleId="EndnoteText">
    <w:name w:val="endnote text"/>
    <w:basedOn w:val="Normal"/>
    <w:link w:val="EndnoteTextChar"/>
    <w:rsid w:val="00806198"/>
    <w:rPr>
      <w:sz w:val="18"/>
      <w:lang w:val="en-GB"/>
    </w:rPr>
  </w:style>
  <w:style w:type="character" w:customStyle="1" w:styleId="EndnoteTextChar">
    <w:name w:val="Endnote Text Char"/>
    <w:basedOn w:val="DefaultParagraphFont"/>
    <w:link w:val="EndnoteText"/>
    <w:rsid w:val="00806198"/>
    <w:rPr>
      <w:rFonts w:ascii="Times New Roman" w:eastAsia="Times New Roman" w:hAnsi="Times New Roman" w:cs="Times New Roman"/>
      <w:sz w:val="18"/>
      <w:lang w:eastAsia="en-US"/>
    </w:rPr>
  </w:style>
  <w:style w:type="paragraph" w:customStyle="1" w:styleId="ColorfulShading-Accent11">
    <w:name w:val="Colorful Shading - Accent 11"/>
    <w:hidden/>
    <w:rsid w:val="0080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rkList-Accent31">
    <w:name w:val="Dark List - Accent 31"/>
    <w:hidden/>
    <w:uiPriority w:val="99"/>
    <w:semiHidden/>
    <w:rsid w:val="00806198"/>
    <w:pPr>
      <w:spacing w:after="0" w:line="240" w:lineRule="auto"/>
    </w:pPr>
    <w:rPr>
      <w:rFonts w:ascii="Times New Roman" w:eastAsia="Times New Roman" w:hAnsi="Times New Roman" w:cs="Times New Roman"/>
      <w:spacing w:val="4"/>
      <w:w w:val="103"/>
      <w:kern w:val="14"/>
      <w:lang w:eastAsia="en-US"/>
    </w:rPr>
  </w:style>
  <w:style w:type="paragraph" w:customStyle="1" w:styleId="AnnexTitle">
    <w:name w:val="Annex Title"/>
    <w:basedOn w:val="Normal"/>
    <w:qFormat/>
    <w:rsid w:val="00A11723"/>
    <w:pPr>
      <w:pageBreakBefore/>
    </w:pPr>
    <w:rPr>
      <w:b/>
      <w:bCs/>
      <w:sz w:val="28"/>
      <w:szCs w:val="22"/>
      <w:lang w:val="en-GB"/>
    </w:rPr>
  </w:style>
  <w:style w:type="paragraph" w:customStyle="1" w:styleId="MediumList2-Accent21">
    <w:name w:val="Medium List 2 - Accent 21"/>
    <w:hidden/>
    <w:uiPriority w:val="71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table" w:customStyle="1" w:styleId="PlainTable11">
    <w:name w:val="Plain Table 11"/>
    <w:basedOn w:val="TableNormal"/>
    <w:next w:val="PlainTable12"/>
    <w:uiPriority w:val="41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39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80619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200" w:line="276" w:lineRule="auto"/>
    </w:pPr>
    <w:rPr>
      <w:rFonts w:ascii="Lucida Grande" w:eastAsia="Calibri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06198"/>
    <w:rPr>
      <w:rFonts w:ascii="Lucida Grande" w:eastAsia="Calibri" w:hAnsi="Lucida Grande" w:cs="Lucida Grande"/>
      <w:sz w:val="24"/>
      <w:szCs w:val="24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806198"/>
    <w:pPr>
      <w:spacing w:after="0" w:line="240" w:lineRule="auto"/>
    </w:pPr>
    <w:rPr>
      <w:rFonts w:ascii="Calibri" w:eastAsia="Calibri" w:hAnsi="Calibri" w:cs="Times New Roman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806198"/>
    <w:pPr>
      <w:spacing w:after="0" w:line="240" w:lineRule="auto"/>
    </w:pPr>
    <w:rPr>
      <w:rFonts w:ascii="Calibri" w:eastAsia="Calibri" w:hAnsi="Calibri" w:cs="Times New Roman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806198"/>
    <w:pPr>
      <w:spacing w:after="0" w:line="240" w:lineRule="auto"/>
    </w:pPr>
    <w:rPr>
      <w:rFonts w:ascii="Calibri" w:eastAsia="Calibri" w:hAnsi="Calibri" w:cs="Times New Roman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806198"/>
    <w:pPr>
      <w:spacing w:after="0" w:line="240" w:lineRule="auto"/>
    </w:pPr>
    <w:rPr>
      <w:rFonts w:ascii="Calibri" w:eastAsia="Calibri" w:hAnsi="Calibri" w:cs="Times New Roman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PlainTable13">
    <w:name w:val="Plain Table 13"/>
    <w:basedOn w:val="TableNormal"/>
    <w:uiPriority w:val="41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806198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806198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806198"/>
    <w:rPr>
      <w:rFonts w:ascii="Calibri" w:eastAsia="Calibri" w:hAnsi="Calibri" w:cs="Arial"/>
      <w:sz w:val="22"/>
      <w:szCs w:val="21"/>
      <w:lang w:val="nl-NL" w:eastAsia="en-US"/>
    </w:rPr>
  </w:style>
  <w:style w:type="numbering" w:customStyle="1" w:styleId="Normallist8">
    <w:name w:val="Normal_list8"/>
    <w:basedOn w:val="NoList"/>
    <w:rsid w:val="00806198"/>
  </w:style>
  <w:style w:type="table" w:customStyle="1" w:styleId="GridTable1Light11">
    <w:name w:val="Grid Table 1 Light11"/>
    <w:basedOn w:val="TableNormal"/>
    <w:uiPriority w:val="46"/>
    <w:rsid w:val="00806198"/>
    <w:pPr>
      <w:spacing w:after="0" w:line="240" w:lineRule="auto"/>
    </w:pPr>
    <w:rPr>
      <w:rFonts w:eastAsiaTheme="minorHAnsi"/>
      <w:sz w:val="24"/>
      <w:szCs w:val="24"/>
      <w:lang w:val="es-ES_tradnl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rmallist1">
    <w:name w:val="Normal_list1"/>
    <w:basedOn w:val="NoList"/>
    <w:rsid w:val="00806198"/>
  </w:style>
  <w:style w:type="character" w:customStyle="1" w:styleId="NormalpoolChar">
    <w:name w:val="Normal_pool Char"/>
    <w:link w:val="Normalpool"/>
    <w:semiHidden/>
    <w:locked/>
    <w:rsid w:val="00CA6820"/>
    <w:rPr>
      <w:rFonts w:ascii="Times New Roman" w:eastAsia="Times New Roman" w:hAnsi="Times New Roman" w:cs="Times New Roman"/>
      <w:szCs w:val="18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0E1620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ool">
    <w:name w:val="Normal-pool"/>
    <w:link w:val="Normal-poolChar"/>
    <w:qFormat/>
    <w:rsid w:val="004A1E09"/>
    <w:pPr>
      <w:tabs>
        <w:tab w:val="left" w:pos="62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Normal-poolChar">
    <w:name w:val="Normal-pool Char"/>
    <w:link w:val="Normal-pool"/>
    <w:rsid w:val="004A1E0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footer" Target="footer7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10.xml"/><Relationship Id="rId30" Type="http://schemas.openxmlformats.org/officeDocument/2006/relationships/footer" Target="footer6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a5a030b7-a207-4454-9836-0151be6a4c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17" ma:contentTypeDescription="Create a new document." ma:contentTypeScope="" ma:versionID="e15b30b9ad87388fc7ab3cfbb1a5b2ac">
  <xsd:schema xmlns:xsd="http://www.w3.org/2001/XMLSchema" xmlns:xs="http://www.w3.org/2001/XMLSchema" xmlns:p="http://schemas.microsoft.com/office/2006/metadata/properties" xmlns:ns2="d171b53f-1e97-4759-80c4-d294f18acbad" xmlns:ns3="a5a030b7-a207-4454-9836-0151be6a4cb9" targetNamespace="http://schemas.microsoft.com/office/2006/metadata/properties" ma:root="true" ma:fieldsID="08640784056a7a63e8fabf32c72cc25f" ns2:_="" ns3:_="">
    <xsd:import namespace="d171b53f-1e97-4759-80c4-d294f18acbad"/>
    <xsd:import namespace="a5a030b7-a207-4454-9836-0151be6a4c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3DD1B-5F4D-4695-905D-DB2B58C44378}">
  <ds:schemaRefs>
    <ds:schemaRef ds:uri="http://schemas.microsoft.com/office/2006/metadata/properties"/>
    <ds:schemaRef ds:uri="http://schemas.microsoft.com/office/infopath/2007/PartnerControls"/>
    <ds:schemaRef ds:uri="a5a030b7-a207-4454-9836-0151be6a4cb9"/>
  </ds:schemaRefs>
</ds:datastoreItem>
</file>

<file path=customXml/itemProps2.xml><?xml version="1.0" encoding="utf-8"?>
<ds:datastoreItem xmlns:ds="http://schemas.openxmlformats.org/officeDocument/2006/customXml" ds:itemID="{2B743A65-3C97-4AD8-B880-BCD4B3F74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1b53f-1e97-4759-80c4-d294f18acbad"/>
    <ds:schemaRef ds:uri="a5a030b7-a207-4454-9836-0151be6a4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F0F4B-DEE5-4358-B860-AD65E692E6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9610</Words>
  <Characters>54779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veronica.gathu@un.org</dc:creator>
  <cp:keywords/>
  <dc:description/>
  <cp:lastModifiedBy>Olga Rasmus</cp:lastModifiedBy>
  <cp:revision>2</cp:revision>
  <cp:lastPrinted>2022-04-26T13:28:00Z</cp:lastPrinted>
  <dcterms:created xsi:type="dcterms:W3CDTF">2022-05-31T17:50:00Z</dcterms:created>
  <dcterms:modified xsi:type="dcterms:W3CDTF">2022-05-31T17:50:00Z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0x010100584E11ECFBC18447906D5ABF8AD245CC</vt:lpwstr>
  </property>
  <property fmtid="{D5CDD505-2E9C-101B-9397-08002B2CF9AE}" pid="3" name="TranslatedWith">
    <vt:lpwstr>Mercury</vt:lpwstr>
  </property>
  <property fmtid="{D5CDD505-2E9C-101B-9397-08002B2CF9AE}" pid="4" name="GeneratedBy">
    <vt:lpwstr>yuri.somov</vt:lpwstr>
  </property>
  <property fmtid="{D5CDD505-2E9C-101B-9397-08002B2CF9AE}" pid="5" name="GeneratedDate">
    <vt:lpwstr>05/02/2022 03:47:55</vt:lpwstr>
  </property>
  <property fmtid="{D5CDD505-2E9C-101B-9397-08002B2CF9AE}" pid="6" name="OriginalDocID">
    <vt:lpwstr>ab85f90a-0b0e-4c54-9ea0-aa621f6abdad</vt:lpwstr>
  </property>
</Properties>
</file>