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541206" w:rsidRDefault="00606AC6" w:rsidP="00666C4C">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67931EC9">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0BE7FD88" w:rsidR="00FE4A4D" w:rsidRPr="00952665" w:rsidRDefault="00FE4A4D" w:rsidP="00A551A8">
            <w:pPr>
              <w:bidi w:val="0"/>
              <w:jc w:val="both"/>
              <w:rPr>
                <w:b/>
                <w:sz w:val="24"/>
                <w:szCs w:val="24"/>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320F9D">
              <w:rPr>
                <w:rFonts w:cs="Times New Roman" w:hint="cs"/>
                <w:sz w:val="20"/>
                <w:szCs w:val="20"/>
                <w:rtl/>
              </w:rPr>
              <w:t>2</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0544A2"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75EDCE41" w:rsidR="00FE4A4D" w:rsidRPr="00952665" w:rsidRDefault="0033786D" w:rsidP="00C84DB9">
            <w:pPr>
              <w:bidi w:val="0"/>
              <w:spacing w:after="120"/>
              <w:rPr>
                <w:sz w:val="20"/>
                <w:szCs w:val="20"/>
                <w:lang w:val="en-GB"/>
              </w:rPr>
            </w:pPr>
            <w:r>
              <w:rPr>
                <w:rFonts w:hint="cs"/>
                <w:sz w:val="20"/>
                <w:szCs w:val="20"/>
                <w:rtl/>
              </w:rPr>
              <w:t>19</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320F9D">
      <w:pPr>
        <w:spacing w:before="40" w:line="320" w:lineRule="exact"/>
        <w:ind w:left="-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592324B1" w:rsidR="008A6A43" w:rsidRPr="007C6296" w:rsidRDefault="005E5BC8" w:rsidP="00320F9D">
      <w:pPr>
        <w:spacing w:before="40" w:line="320" w:lineRule="exact"/>
        <w:ind w:left="-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الدورة السابعة</w:t>
      </w:r>
    </w:p>
    <w:p w14:paraId="5E08A0ED" w14:textId="312A452C" w:rsidR="00195098" w:rsidRPr="00B946C5" w:rsidRDefault="00195098" w:rsidP="00320F9D">
      <w:pPr>
        <w:spacing w:line="320" w:lineRule="exact"/>
        <w:ind w:left="-2"/>
        <w:rPr>
          <w:sz w:val="24"/>
          <w:szCs w:val="24"/>
          <w:rtl/>
        </w:rPr>
      </w:pPr>
      <w:r w:rsidRPr="00B946C5">
        <w:rPr>
          <w:sz w:val="24"/>
          <w:szCs w:val="24"/>
          <w:rtl/>
        </w:rPr>
        <w:t>عبر الإنترنت، 14-24 حزيران/يونيه 2021</w:t>
      </w:r>
    </w:p>
    <w:p w14:paraId="0C1282BC" w14:textId="3C19A225" w:rsidR="00195098" w:rsidRPr="00B946C5" w:rsidRDefault="00195098" w:rsidP="00320F9D">
      <w:pPr>
        <w:spacing w:after="60" w:line="320" w:lineRule="exact"/>
        <w:ind w:left="-2"/>
        <w:rPr>
          <w:sz w:val="24"/>
          <w:szCs w:val="24"/>
          <w:rtl/>
        </w:rPr>
      </w:pPr>
      <w:r w:rsidRPr="00B946C5">
        <w:rPr>
          <w:sz w:val="24"/>
          <w:szCs w:val="24"/>
          <w:rtl/>
        </w:rPr>
        <w:t xml:space="preserve">البند </w:t>
      </w:r>
      <w:r w:rsidR="008057EA">
        <w:rPr>
          <w:rFonts w:hint="cs"/>
          <w:sz w:val="24"/>
          <w:szCs w:val="24"/>
          <w:rtl/>
        </w:rPr>
        <w:t>5</w:t>
      </w:r>
      <w:r w:rsidRPr="00B946C5">
        <w:rPr>
          <w:sz w:val="24"/>
          <w:szCs w:val="24"/>
          <w:rtl/>
        </w:rPr>
        <w:t xml:space="preserve"> من جدول الأعمال المؤقت</w:t>
      </w:r>
      <w:r w:rsidRPr="00B946C5">
        <w:rPr>
          <w:sz w:val="24"/>
          <w:szCs w:val="24"/>
          <w:vertAlign w:val="superscript"/>
        </w:rPr>
        <w:footnoteReference w:customMarkFollows="1" w:id="1"/>
        <w:t>*</w:t>
      </w:r>
    </w:p>
    <w:p w14:paraId="5C584D60" w14:textId="70961146" w:rsidR="00817765" w:rsidRPr="00B946C5" w:rsidRDefault="005A63A4" w:rsidP="0067234B">
      <w:pPr>
        <w:spacing w:line="280" w:lineRule="exact"/>
        <w:ind w:right="6237"/>
        <w:rPr>
          <w:b/>
          <w:bCs/>
          <w:szCs w:val="22"/>
          <w:rtl/>
        </w:rPr>
      </w:pPr>
      <w:bookmarkStart w:id="0" w:name="_Hlk499030572"/>
      <w:r w:rsidRPr="00D6142B">
        <w:rPr>
          <w:bCs/>
          <w:szCs w:val="22"/>
          <w:rtl/>
        </w:rPr>
        <w:t>تقرير الأمينة التنفيذية بشأن التقدم المحرز في تنفيذ برنامج العمل المتجدد حتى العام 2030</w:t>
      </w:r>
    </w:p>
    <w:p w14:paraId="590FD2FF" w14:textId="77777777" w:rsidR="00E71B44" w:rsidRPr="00D6142B" w:rsidRDefault="00E71B44" w:rsidP="008057EA">
      <w:pPr>
        <w:pStyle w:val="BBTitle"/>
        <w:bidi/>
        <w:spacing w:before="240" w:line="360" w:lineRule="exact"/>
        <w:ind w:left="1134" w:right="561"/>
        <w:textDirection w:val="tbRlV"/>
        <w:rPr>
          <w:rFonts w:cs="Simplified Arabic"/>
          <w:sz w:val="30"/>
          <w:szCs w:val="30"/>
          <w:lang w:val="ar-SA" w:eastAsia="zh-TW" w:bidi="en-GB"/>
        </w:rPr>
      </w:pPr>
      <w:r w:rsidRPr="00D6142B">
        <w:rPr>
          <w:rFonts w:cs="Simplified Arabic"/>
          <w:bCs/>
          <w:sz w:val="30"/>
          <w:szCs w:val="30"/>
          <w:rtl/>
        </w:rPr>
        <w:t>التقدم المحرز في تنفيذ برنامج العمل المتجدد حتى العام 2030</w:t>
      </w:r>
    </w:p>
    <w:p w14:paraId="4F1E6F74" w14:textId="144E6BBB" w:rsidR="00E71B44" w:rsidRPr="00D6142B" w:rsidRDefault="00E71B44" w:rsidP="008057EA">
      <w:pPr>
        <w:pStyle w:val="CH2"/>
        <w:bidi/>
        <w:spacing w:after="0" w:line="360" w:lineRule="exact"/>
        <w:ind w:left="1134" w:right="289" w:firstLine="0"/>
        <w:textDirection w:val="tbRlV"/>
        <w:rPr>
          <w:rFonts w:eastAsia="Gulim" w:cs="Simplified Arabic"/>
          <w:sz w:val="28"/>
          <w:szCs w:val="22"/>
          <w:lang w:val="ar-SA" w:eastAsia="zh-TW" w:bidi="en-GB"/>
        </w:rPr>
      </w:pPr>
      <w:r w:rsidRPr="00D6142B">
        <w:rPr>
          <w:rFonts w:cs="Simplified Arabic"/>
          <w:bCs/>
          <w:sz w:val="28"/>
          <w:szCs w:val="28"/>
          <w:rtl/>
        </w:rPr>
        <w:t>تقرير الأمينة التنفيذية</w:t>
      </w:r>
      <w:r w:rsidRPr="00D6142B">
        <w:rPr>
          <w:rFonts w:cs="Simplified Arabic"/>
          <w:sz w:val="28"/>
          <w:szCs w:val="28"/>
          <w:rtl/>
        </w:rPr>
        <w:t xml:space="preserve"> </w:t>
      </w:r>
    </w:p>
    <w:p w14:paraId="5DA6A7C8" w14:textId="77777777" w:rsidR="00E71B44" w:rsidRPr="00D6142B" w:rsidRDefault="00E71B44" w:rsidP="008057EA">
      <w:pPr>
        <w:pStyle w:val="CH1"/>
        <w:bidi/>
        <w:spacing w:before="120" w:line="360" w:lineRule="exact"/>
        <w:ind w:left="1134" w:right="289" w:hanging="709"/>
        <w:textDirection w:val="tbRlV"/>
        <w:rPr>
          <w:rFonts w:cs="Simplified Arabic"/>
          <w:sz w:val="26"/>
          <w:szCs w:val="26"/>
          <w:lang w:val="ar-SA" w:eastAsia="zh-TW" w:bidi="en-GB"/>
        </w:rPr>
      </w:pPr>
      <w:r w:rsidRPr="00D6142B">
        <w:rPr>
          <w:rFonts w:cs="Simplified Arabic"/>
          <w:sz w:val="26"/>
          <w:szCs w:val="26"/>
          <w:rtl/>
        </w:rPr>
        <w:tab/>
      </w:r>
      <w:r w:rsidRPr="00D6142B">
        <w:rPr>
          <w:rFonts w:cs="Simplified Arabic"/>
          <w:bCs/>
          <w:sz w:val="26"/>
          <w:szCs w:val="26"/>
          <w:rtl/>
        </w:rPr>
        <w:t>مقدمة</w:t>
      </w:r>
    </w:p>
    <w:p w14:paraId="5D7F7A0C"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1"/>
        </w:tabs>
        <w:bidi/>
        <w:spacing w:line="360" w:lineRule="exact"/>
        <w:ind w:left="1134" w:hanging="2"/>
        <w:jc w:val="both"/>
        <w:textDirection w:val="tbRlV"/>
        <w:rPr>
          <w:rFonts w:cs="Simplified Arabic"/>
          <w:sz w:val="22"/>
          <w:szCs w:val="24"/>
          <w:lang w:val="ar-SA" w:eastAsia="zh-TW" w:bidi="en-GB"/>
        </w:rPr>
      </w:pPr>
      <w:r w:rsidRPr="008877D3">
        <w:rPr>
          <w:rFonts w:cs="Simplified Arabic"/>
          <w:sz w:val="22"/>
          <w:szCs w:val="24"/>
          <w:rtl/>
        </w:rPr>
        <w:t>اعتمد الاجتماع العام للمنبر الحكومي الدولي للعلوم والسياسات في مجال التنوع البيولوجي وخدمات النظم الإيكولوجية، في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برنامج العمل المتجدد للمنبر حتى العام 2030، على النحو الوارد في المرفق الأول لذلك المقرر. وفي المقرر نفسه، قرر الاجتماع العام مواصلة تنفيذ برنامج العمل المتجدد حتى العام 2030 وفقاً للميزانية المعتمدة الواردة في المقرر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4</w:t>
      </w:r>
      <w:r w:rsidRPr="008877D3">
        <w:rPr>
          <w:rFonts w:cs="Simplified Arabic"/>
          <w:sz w:val="22"/>
          <w:szCs w:val="24"/>
          <w:rtl/>
        </w:rPr>
        <w:t xml:space="preserve"> وفي حدود الموارد المتاحة.</w:t>
      </w:r>
    </w:p>
    <w:p w14:paraId="7E7A08C1"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1"/>
        </w:tabs>
        <w:bidi/>
        <w:spacing w:line="360" w:lineRule="exact"/>
        <w:ind w:left="1134" w:hanging="2"/>
        <w:jc w:val="both"/>
        <w:textDirection w:val="tbRlV"/>
        <w:rPr>
          <w:rFonts w:cs="Simplified Arabic"/>
          <w:sz w:val="22"/>
          <w:szCs w:val="24"/>
          <w:lang w:val="ar-SA" w:eastAsia="zh-TW" w:bidi="en-GB"/>
        </w:rPr>
      </w:pPr>
      <w:r w:rsidRPr="008877D3">
        <w:rPr>
          <w:rFonts w:cs="Simplified Arabic"/>
          <w:sz w:val="22"/>
          <w:szCs w:val="24"/>
          <w:rtl/>
        </w:rPr>
        <w:t>وعملاً بالطلب الوارد في الفقرة 2 من الفرع أولاً من المقرر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الموجه إلى الأمينة التنفيذية بتقديم تقرير عن التقدم المحرز في تنفيذ برنامج العمل إلى الاجتماع العام في دورته الثامنة، أعدت الأمينة التنفيذية، بالتشاور مع فريق الخبراء المتعدد التخصصات والمكتب، هذا التقرير عن حالة تنفيذ برنامج العمل المتجدد حتى العام 2030 لكي ينظر فيه الاجتماع العام. ويقدم ذلك التقرير معلومات عن حالة تنفيذ جميع جوانب برنامج العمل وآخر المعلومات المستجدة بشأن تعيين الموظفين في الأمانة في الفترة الممتدة بين العامين 2019 و2021.</w:t>
      </w:r>
    </w:p>
    <w:p w14:paraId="2AAED19F" w14:textId="2838047A" w:rsidR="00E71B44" w:rsidRPr="00E047E0" w:rsidRDefault="00E71B44" w:rsidP="006B3F58">
      <w:pPr>
        <w:pStyle w:val="CH1"/>
        <w:tabs>
          <w:tab w:val="clear" w:pos="851"/>
          <w:tab w:val="clear" w:pos="1247"/>
          <w:tab w:val="left" w:pos="1699"/>
        </w:tabs>
        <w:bidi/>
        <w:spacing w:before="0" w:line="360" w:lineRule="exact"/>
        <w:ind w:left="1134" w:hanging="710"/>
        <w:jc w:val="both"/>
        <w:textDirection w:val="tbRlV"/>
        <w:rPr>
          <w:rFonts w:cs="Simplified Arabic"/>
          <w:b w:val="0"/>
          <w:bCs/>
          <w:lang w:val="ar-SA" w:eastAsia="zh-TW" w:bidi="en-GB"/>
        </w:rPr>
      </w:pPr>
      <w:r w:rsidRPr="00E047E0">
        <w:rPr>
          <w:rFonts w:cs="Simplified Arabic" w:hint="cs"/>
          <w:b w:val="0"/>
          <w:bCs/>
          <w:rtl/>
        </w:rPr>
        <w:t>أولاً-</w:t>
      </w:r>
      <w:r w:rsidR="006B3F58" w:rsidRPr="00E047E0">
        <w:rPr>
          <w:rFonts w:cs="Simplified Arabic"/>
          <w:b w:val="0"/>
          <w:bCs/>
          <w:rtl/>
        </w:rPr>
        <w:tab/>
      </w:r>
      <w:r w:rsidRPr="00E047E0">
        <w:rPr>
          <w:rFonts w:cs="Simplified Arabic"/>
          <w:b w:val="0"/>
          <w:bCs/>
          <w:rtl/>
        </w:rPr>
        <w:t>التقدم المحرز في تنفيذ برنامج العمل</w:t>
      </w:r>
    </w:p>
    <w:p w14:paraId="0FAC7DD5"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1"/>
        </w:tabs>
        <w:bidi/>
        <w:spacing w:line="360" w:lineRule="exact"/>
        <w:ind w:left="1134" w:hanging="2"/>
        <w:jc w:val="both"/>
        <w:textDirection w:val="tbRlV"/>
        <w:rPr>
          <w:rFonts w:cs="Simplified Arabic"/>
          <w:sz w:val="22"/>
          <w:szCs w:val="24"/>
          <w:lang w:val="ar-SA" w:eastAsia="zh-TW" w:bidi="en-GB"/>
        </w:rPr>
      </w:pPr>
      <w:r w:rsidRPr="008877D3">
        <w:rPr>
          <w:rFonts w:cs="Simplified Arabic"/>
          <w:sz w:val="22"/>
          <w:szCs w:val="24"/>
          <w:rtl/>
        </w:rPr>
        <w:t xml:space="preserve">شكّل </w:t>
      </w:r>
      <w:r w:rsidRPr="008877D3">
        <w:rPr>
          <w:rFonts w:cs="Simplified Arabic"/>
          <w:i/>
          <w:iCs/>
          <w:sz w:val="22"/>
          <w:szCs w:val="24"/>
          <w:rtl/>
        </w:rPr>
        <w:t>تقرير التقييم العالمي عن التنوع البيولوجي وخدمات النظم الإيكولوجية</w:t>
      </w:r>
      <w:r w:rsidRPr="008877D3">
        <w:rPr>
          <w:rFonts w:cs="Simplified Arabic"/>
          <w:sz w:val="22"/>
          <w:szCs w:val="24"/>
          <w:rtl/>
        </w:rPr>
        <w:t xml:space="preserve"> (</w:t>
      </w:r>
      <w:r w:rsidRPr="008877D3">
        <w:rPr>
          <w:rFonts w:cs="Simplified Arabic"/>
          <w:sz w:val="22"/>
          <w:szCs w:val="24"/>
        </w:rPr>
        <w:t>IPBES/7/10/Add.1</w:t>
      </w:r>
      <w:r w:rsidRPr="008877D3">
        <w:rPr>
          <w:rFonts w:cs="Simplified Arabic"/>
          <w:sz w:val="22"/>
          <w:szCs w:val="24"/>
          <w:rtl/>
        </w:rPr>
        <w:t>) تتويجاً لبرنامج العمل الأول للمنبر. فلقد ح</w:t>
      </w:r>
      <w:r>
        <w:rPr>
          <w:rFonts w:cs="Simplified Arabic" w:hint="cs"/>
          <w:sz w:val="22"/>
          <w:szCs w:val="24"/>
          <w:rtl/>
        </w:rPr>
        <w:t>ظى</w:t>
      </w:r>
      <w:r w:rsidRPr="008877D3">
        <w:rPr>
          <w:rFonts w:cs="Simplified Arabic"/>
          <w:sz w:val="22"/>
          <w:szCs w:val="24"/>
          <w:rtl/>
        </w:rPr>
        <w:t xml:space="preserve"> ذلك المنشور التاريخي </w:t>
      </w:r>
      <w:r>
        <w:rPr>
          <w:rFonts w:cs="Simplified Arabic" w:hint="cs"/>
          <w:sz w:val="22"/>
          <w:szCs w:val="24"/>
          <w:rtl/>
        </w:rPr>
        <w:t>ب</w:t>
      </w:r>
      <w:r w:rsidRPr="008877D3">
        <w:rPr>
          <w:rFonts w:cs="Simplified Arabic"/>
          <w:sz w:val="22"/>
          <w:szCs w:val="24"/>
          <w:rtl/>
        </w:rPr>
        <w:t>اهتمام غير مسبوق في وسائل الإعلام التقليدية ووسائل التواصل الاجتماعي على حد سواء، وقدم إسهاماً كبيراً في إذكاء الوعي بأهمية التنوع البيولوجي في جميع أرجاء العالم لدى الحكومات وأصحاب المصلحة الآخرين، بما في ذلك القطاع الخاص.</w:t>
      </w:r>
    </w:p>
    <w:p w14:paraId="67640947"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1"/>
        </w:tabs>
        <w:bidi/>
        <w:spacing w:line="360" w:lineRule="exact"/>
        <w:ind w:left="1134" w:hanging="2"/>
        <w:jc w:val="both"/>
        <w:textDirection w:val="tbRlV"/>
        <w:rPr>
          <w:rFonts w:cs="Simplified Arabic"/>
          <w:sz w:val="22"/>
          <w:szCs w:val="24"/>
          <w:lang w:val="ar-SA" w:eastAsia="zh-TW" w:bidi="en-GB"/>
        </w:rPr>
      </w:pPr>
      <w:r w:rsidRPr="008877D3">
        <w:rPr>
          <w:rFonts w:cs="Simplified Arabic"/>
          <w:sz w:val="22"/>
          <w:szCs w:val="24"/>
          <w:rtl/>
        </w:rPr>
        <w:t xml:space="preserve">وفي غضون ما يقرب من خمس سنوات، أقام المنبر قاعدة معارف تتألف من ثمانية تقييمات قامت معاً بتحليل أكثر من 000 35 منشور علمي وأشكال أخرى من المعارف، بما في ذلك معارف الشعوب الأصلية والمعارف المحلية. ولقد شكلت تلك التقييمات مصدر استرشاد في عملية النظر في الإطار العالمي للتنوع البيولوجي </w:t>
      </w:r>
      <w:r w:rsidRPr="008877D3">
        <w:rPr>
          <w:rFonts w:cs="Simplified Arabic"/>
          <w:sz w:val="22"/>
          <w:szCs w:val="24"/>
          <w:rtl/>
        </w:rPr>
        <w:lastRenderedPageBreak/>
        <w:t>لما بعد العام 2020 داخل السياق الأوسع لخطة التنمية المستدامة لعام 2030. وي</w:t>
      </w:r>
      <w:r>
        <w:rPr>
          <w:rFonts w:cs="Simplified Arabic" w:hint="cs"/>
          <w:sz w:val="22"/>
          <w:szCs w:val="24"/>
          <w:rtl/>
        </w:rPr>
        <w:t>جسد</w:t>
      </w:r>
      <w:r w:rsidRPr="008877D3">
        <w:rPr>
          <w:rFonts w:cs="Simplified Arabic"/>
          <w:sz w:val="22"/>
          <w:szCs w:val="24"/>
          <w:rtl/>
        </w:rPr>
        <w:t xml:space="preserve"> عمل المنبر التزام مجتمع نشط من العلماء وغيرهم من أصحاب المعارف من جميع مناطق العالم، الذين كرسوا وقتهم وأفكارهم لضمان استفادة المنبر من أفضل العلوم والمعارف وأكثرها صلة بالسياسات ليُسترشد بها في صنع القرار.</w:t>
      </w:r>
    </w:p>
    <w:p w14:paraId="03C4CBC7" w14:textId="77777777" w:rsidR="00E71B44" w:rsidRPr="008877D3" w:rsidRDefault="00E71B44" w:rsidP="00CA08FE">
      <w:pPr>
        <w:pStyle w:val="Normalnumber"/>
        <w:keepNext/>
        <w:keepLines/>
        <w:numPr>
          <w:ilvl w:val="0"/>
          <w:numId w:val="7"/>
        </w:numPr>
        <w:tabs>
          <w:tab w:val="clear" w:pos="1247"/>
          <w:tab w:val="clear" w:pos="1814"/>
          <w:tab w:val="clear" w:pos="2381"/>
          <w:tab w:val="clear" w:pos="2948"/>
          <w:tab w:val="clear" w:pos="3515"/>
          <w:tab w:val="left" w:pos="624"/>
          <w:tab w:val="left" w:pos="1841"/>
        </w:tabs>
        <w:bidi/>
        <w:spacing w:line="360" w:lineRule="exact"/>
        <w:ind w:left="1134" w:hanging="2"/>
        <w:jc w:val="both"/>
        <w:textDirection w:val="tbRlV"/>
        <w:rPr>
          <w:rFonts w:cs="Simplified Arabic"/>
          <w:sz w:val="22"/>
          <w:szCs w:val="24"/>
          <w:lang w:val="ar-SA" w:eastAsia="zh-TW" w:bidi="en-GB"/>
        </w:rPr>
      </w:pPr>
      <w:r w:rsidRPr="008877D3">
        <w:rPr>
          <w:rFonts w:cs="Simplified Arabic"/>
          <w:sz w:val="22"/>
          <w:szCs w:val="24"/>
          <w:rtl/>
        </w:rPr>
        <w:t>وسيواصل المنبر، من خلال برنامج عمله المعتمد بموجب المقرر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صياغة مسارات جديدة لإثراء التغيير التحويلي اللازم نحو العام 2030. وبفضل ما أبداه أعضاء المنبر وخبراؤه وأصحاب المصلحة المعنيون من التزام وحماس </w:t>
      </w:r>
      <w:r>
        <w:rPr>
          <w:rFonts w:cs="Simplified Arabic" w:hint="cs"/>
          <w:sz w:val="22"/>
          <w:szCs w:val="24"/>
          <w:rtl/>
        </w:rPr>
        <w:t>ر</w:t>
      </w:r>
      <w:r w:rsidRPr="008877D3">
        <w:rPr>
          <w:rFonts w:cs="Simplified Arabic"/>
          <w:sz w:val="22"/>
          <w:szCs w:val="24"/>
          <w:rtl/>
        </w:rPr>
        <w:t>ا</w:t>
      </w:r>
      <w:r>
        <w:rPr>
          <w:rFonts w:cs="Simplified Arabic" w:hint="cs"/>
          <w:sz w:val="22"/>
          <w:szCs w:val="24"/>
          <w:rtl/>
        </w:rPr>
        <w:t>سخي</w:t>
      </w:r>
      <w:r w:rsidRPr="008877D3">
        <w:rPr>
          <w:rFonts w:cs="Simplified Arabic"/>
          <w:sz w:val="22"/>
          <w:szCs w:val="24"/>
          <w:rtl/>
        </w:rPr>
        <w:t>ن، تمكن المنبر من تلبية الطلبات التي قدمها اجتماعه العام، على الرغم من جائحة فيروس كورونا (كوفيد-19) الراهنة، حيث عقد أكثر من 20 اجتماعاً رئيسياً عبر الإنترنت منذ الدورة السابعة للاجتماع العام.</w:t>
      </w:r>
    </w:p>
    <w:p w14:paraId="2FCA42BF" w14:textId="290E8487" w:rsidR="00E71B44" w:rsidRPr="003D78DD" w:rsidRDefault="00E71B44" w:rsidP="00684BAE">
      <w:pPr>
        <w:pStyle w:val="CH2"/>
        <w:tabs>
          <w:tab w:val="clear" w:pos="624"/>
          <w:tab w:val="clear" w:pos="851"/>
          <w:tab w:val="left" w:pos="1699"/>
        </w:tabs>
        <w:bidi/>
        <w:spacing w:before="0" w:line="360" w:lineRule="exact"/>
        <w:ind w:left="1134" w:hanging="710"/>
        <w:jc w:val="both"/>
        <w:textDirection w:val="tbRlV"/>
        <w:rPr>
          <w:rFonts w:cs="Simplified Arabic"/>
          <w:b w:val="0"/>
          <w:bCs/>
          <w:sz w:val="26"/>
          <w:szCs w:val="26"/>
          <w:lang w:val="ar-SA" w:eastAsia="zh-TW" w:bidi="en-GB"/>
        </w:rPr>
      </w:pPr>
      <w:r w:rsidRPr="003D78DD">
        <w:rPr>
          <w:rFonts w:cs="Simplified Arabic" w:hint="cs"/>
          <w:b w:val="0"/>
          <w:bCs/>
          <w:sz w:val="26"/>
          <w:szCs w:val="26"/>
          <w:rtl/>
        </w:rPr>
        <w:t>ألف-</w:t>
      </w:r>
      <w:r w:rsidR="00684BAE" w:rsidRPr="003D78DD">
        <w:rPr>
          <w:rFonts w:cs="Simplified Arabic"/>
          <w:b w:val="0"/>
          <w:bCs/>
          <w:sz w:val="26"/>
          <w:szCs w:val="26"/>
          <w:rtl/>
        </w:rPr>
        <w:tab/>
      </w:r>
      <w:r w:rsidRPr="003D78DD">
        <w:rPr>
          <w:rFonts w:cs="Simplified Arabic"/>
          <w:b w:val="0"/>
          <w:bCs/>
          <w:sz w:val="26"/>
          <w:szCs w:val="26"/>
          <w:rtl/>
        </w:rPr>
        <w:t>الهدف 1</w:t>
      </w:r>
      <w:r w:rsidRPr="003D78DD">
        <w:rPr>
          <w:rFonts w:cs="Simplified Arabic"/>
          <w:b w:val="0"/>
          <w:bCs/>
          <w:sz w:val="26"/>
          <w:szCs w:val="26"/>
        </w:rPr>
        <w:t>:</w:t>
      </w:r>
      <w:r w:rsidRPr="003D78DD">
        <w:rPr>
          <w:rFonts w:cs="Simplified Arabic"/>
          <w:b w:val="0"/>
          <w:bCs/>
          <w:sz w:val="26"/>
          <w:szCs w:val="26"/>
          <w:rtl/>
        </w:rPr>
        <w:t xml:space="preserve"> تقييم المعارف</w:t>
      </w:r>
    </w:p>
    <w:p w14:paraId="7D6F6EBA" w14:textId="0BE5508C"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699"/>
          <w:tab w:val="left" w:pos="2266"/>
        </w:tabs>
        <w:bidi/>
        <w:spacing w:line="360" w:lineRule="exact"/>
        <w:ind w:left="1134" w:hanging="2"/>
        <w:jc w:val="both"/>
        <w:textDirection w:val="tbRlV"/>
        <w:rPr>
          <w:rFonts w:cs="Simplified Arabic"/>
          <w:sz w:val="22"/>
          <w:szCs w:val="24"/>
          <w:lang w:val="ar-SA" w:eastAsia="zh-TW" w:bidi="en-GB"/>
        </w:rPr>
      </w:pPr>
      <w:bookmarkStart w:id="1" w:name="_Hlk498356154"/>
      <w:r w:rsidRPr="008877D3">
        <w:rPr>
          <w:rFonts w:cs="Simplified Arabic"/>
          <w:sz w:val="22"/>
          <w:szCs w:val="24"/>
          <w:rtl/>
        </w:rPr>
        <w:t xml:space="preserve">يرد التقدم المحرز في إعداد التقييمات الثلاثة، الذي بدأ في إطار برنامج العمل الأول للمنبر، في الوثيقة </w:t>
      </w:r>
      <w:r w:rsidRPr="008877D3">
        <w:rPr>
          <w:rFonts w:cs="Simplified Arabic"/>
          <w:sz w:val="22"/>
          <w:szCs w:val="24"/>
        </w:rPr>
        <w:t>IPBES/8/INF/3</w:t>
      </w:r>
      <w:r w:rsidRPr="008877D3">
        <w:rPr>
          <w:rFonts w:cs="Simplified Arabic"/>
          <w:sz w:val="22"/>
          <w:szCs w:val="24"/>
          <w:rtl/>
        </w:rPr>
        <w:t>، ولقد تضمن ما يلي</w:t>
      </w:r>
      <w:r w:rsidRPr="008877D3">
        <w:rPr>
          <w:rFonts w:cs="Simplified Arabic"/>
          <w:sz w:val="22"/>
          <w:szCs w:val="24"/>
        </w:rPr>
        <w:t>:</w:t>
      </w:r>
    </w:p>
    <w:p w14:paraId="36F7D181" w14:textId="2D311C83" w:rsidR="00E71B44" w:rsidRPr="008877D3" w:rsidRDefault="00E71B44" w:rsidP="00CA08FE">
      <w:pPr>
        <w:pStyle w:val="Normalnumber"/>
        <w:numPr>
          <w:ilvl w:val="0"/>
          <w:numId w:val="8"/>
        </w:numPr>
        <w:tabs>
          <w:tab w:val="clear" w:pos="1247"/>
          <w:tab w:val="clear" w:pos="1814"/>
          <w:tab w:val="clear" w:pos="2381"/>
          <w:tab w:val="clear" w:pos="2948"/>
          <w:tab w:val="clear" w:pos="3515"/>
          <w:tab w:val="left" w:pos="624"/>
          <w:tab w:val="left" w:pos="1699"/>
          <w:tab w:val="left" w:pos="2266"/>
          <w:tab w:val="left" w:pos="2552"/>
        </w:tabs>
        <w:bidi/>
        <w:spacing w:line="340" w:lineRule="exact"/>
        <w:ind w:left="1134" w:firstLine="709"/>
        <w:jc w:val="both"/>
        <w:textDirection w:val="tbRlV"/>
        <w:rPr>
          <w:rFonts w:cs="Simplified Arabic"/>
          <w:sz w:val="22"/>
          <w:szCs w:val="24"/>
          <w:lang w:val="ar-SA" w:eastAsia="zh-TW" w:bidi="en-GB"/>
        </w:rPr>
      </w:pPr>
      <w:r w:rsidRPr="008877D3">
        <w:rPr>
          <w:rFonts w:cs="Simplified Arabic"/>
          <w:i/>
          <w:iCs/>
          <w:sz w:val="22"/>
          <w:szCs w:val="24"/>
          <w:rtl/>
        </w:rPr>
        <w:t>تقييم القيم.</w:t>
      </w:r>
      <w:r w:rsidRPr="008877D3">
        <w:rPr>
          <w:rFonts w:cs="Simplified Arabic"/>
          <w:sz w:val="22"/>
          <w:szCs w:val="24"/>
          <w:rtl/>
        </w:rPr>
        <w:t xml:space="preserve"> وافق الاجتماع العام في مقرره م ح د-</w:t>
      </w:r>
      <w:r>
        <w:rPr>
          <w:rFonts w:cs="Simplified Arabic" w:hint="cs"/>
          <w:sz w:val="22"/>
          <w:szCs w:val="24"/>
          <w:rtl/>
        </w:rPr>
        <w:t>6</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على إجراء تقييم منهجي متعلق بالمفاهيم المتنوعة للقيم المتعددة للطبيعة ومنافعها، بما في ذلك التنوع البيولوجي ووظائف وخدمات النظم الإيكولوجية. وأكد برنامج العمل المتجدد للمنبر حتى العام 2030 أنه سيتم إعداد التقييم بحيث ينظر فيه الاجتماع العام في دورته التاسعة. وأتيح المشروع الأول لفصول التقييم لكي يستعرضه الخبراء (الاستعراض الخارجي الأول) في الفترة من 29 تموز/يوليه إلى 22 أيلول/سبتمبر 2019. ونظر فريق خبراء التقييم في الملاحظات خلال الاجتماع الثاني للمؤلفين، الذي عقد في فيتوريا غاستيز، إسبانيا، في الفترة من 21 إلى 25 تشرين الأول/أكتوبر 2019. وأتيح المشروع الثاني لفصول التقييم والمشروع الأول للموجز الخاص بمقرري السياسات لكي يستعرضهما كل من الحكومات والخبراء (الاستعراض الخارجي الثاني) في الفترة من 20 كانون الثاني/يناير إلى 19 آذار/مارس 2021. وسيعقد الاجتماع الثالث للمؤلفين ع</w:t>
      </w:r>
      <w:r>
        <w:rPr>
          <w:rFonts w:cs="Simplified Arabic" w:hint="cs"/>
          <w:sz w:val="22"/>
          <w:szCs w:val="24"/>
          <w:rtl/>
        </w:rPr>
        <w:t>بر</w:t>
      </w:r>
      <w:r w:rsidRPr="008877D3">
        <w:rPr>
          <w:rFonts w:cs="Simplified Arabic"/>
          <w:sz w:val="22"/>
          <w:szCs w:val="24"/>
          <w:rtl/>
        </w:rPr>
        <w:t xml:space="preserve"> الإنترنت في الفترة من 12 إلى 21 نيسان/أبريل 2021؛</w:t>
      </w:r>
    </w:p>
    <w:p w14:paraId="5C2D061F" w14:textId="43FDD8D0" w:rsidR="00E71B44" w:rsidRPr="008877D3" w:rsidRDefault="00E71B44" w:rsidP="00CA08FE">
      <w:pPr>
        <w:pStyle w:val="Normalnumber"/>
        <w:numPr>
          <w:ilvl w:val="0"/>
          <w:numId w:val="8"/>
        </w:numPr>
        <w:tabs>
          <w:tab w:val="clear" w:pos="1247"/>
          <w:tab w:val="clear" w:pos="1814"/>
          <w:tab w:val="clear" w:pos="2381"/>
          <w:tab w:val="clear" w:pos="2948"/>
          <w:tab w:val="clear" w:pos="3515"/>
          <w:tab w:val="left" w:pos="624"/>
          <w:tab w:val="left" w:pos="1841"/>
          <w:tab w:val="left" w:pos="2552"/>
        </w:tabs>
        <w:bidi/>
        <w:spacing w:line="360" w:lineRule="exact"/>
        <w:ind w:left="1132" w:firstLine="851"/>
        <w:jc w:val="both"/>
        <w:textDirection w:val="tbRlV"/>
        <w:rPr>
          <w:rFonts w:cs="Simplified Arabic"/>
          <w:sz w:val="22"/>
          <w:szCs w:val="24"/>
          <w:lang w:val="ar-SA" w:eastAsia="zh-TW" w:bidi="en-GB"/>
        </w:rPr>
      </w:pPr>
      <w:r w:rsidRPr="008877D3">
        <w:rPr>
          <w:rFonts w:cs="Simplified Arabic"/>
          <w:i/>
          <w:iCs/>
          <w:sz w:val="22"/>
          <w:szCs w:val="24"/>
          <w:rtl/>
        </w:rPr>
        <w:t>تقييم الاستخدام المستدام للأنواع البرية.</w:t>
      </w:r>
      <w:r w:rsidRPr="008877D3">
        <w:rPr>
          <w:rFonts w:cs="Simplified Arabic"/>
          <w:sz w:val="22"/>
          <w:szCs w:val="24"/>
          <w:rtl/>
        </w:rPr>
        <w:t xml:space="preserve"> وافق الاجتماع العام في مقرره م ح د-</w:t>
      </w:r>
      <w:r>
        <w:rPr>
          <w:rFonts w:cs="Simplified Arabic" w:hint="cs"/>
          <w:sz w:val="22"/>
          <w:szCs w:val="24"/>
          <w:rtl/>
        </w:rPr>
        <w:t>6</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على إجراء تقييم مو</w:t>
      </w:r>
      <w:r>
        <w:rPr>
          <w:rFonts w:cs="Simplified Arabic" w:hint="cs"/>
          <w:sz w:val="22"/>
          <w:szCs w:val="24"/>
          <w:rtl/>
        </w:rPr>
        <w:t>ا</w:t>
      </w:r>
      <w:r w:rsidRPr="008877D3">
        <w:rPr>
          <w:rFonts w:cs="Simplified Arabic"/>
          <w:sz w:val="22"/>
          <w:szCs w:val="24"/>
          <w:rtl/>
        </w:rPr>
        <w:t>ض</w:t>
      </w:r>
      <w:r>
        <w:rPr>
          <w:rFonts w:cs="Simplified Arabic" w:hint="cs"/>
          <w:sz w:val="22"/>
          <w:szCs w:val="24"/>
          <w:rtl/>
        </w:rPr>
        <w:t>ي</w:t>
      </w:r>
      <w:r w:rsidRPr="008877D3">
        <w:rPr>
          <w:rFonts w:cs="Simplified Arabic"/>
          <w:sz w:val="22"/>
          <w:szCs w:val="24"/>
          <w:rtl/>
        </w:rPr>
        <w:t>عي للاستخدام المستدام للأنواع البرية. وأكد برنامج العمل المتجدد للمنبر حتى العام 2030 أنه سيتم إعداد التقييم لكي ينظر فيه الاجتماع العام في دورته التاسعة. وأتيح المشروع الأول لفصول التقييم لكي يستعرضه الخبراء (الاستعراض الخارجي الأول) في الفترة من 27 آب/أغسطس إلى 20 تشرين الأول/أكتوبر 2019. ونظر فريق خبراء التقييم في الملاحظات خلال الاجتماع الثاني للمؤلفين، الذي عقد في نيروبي في الفترة من 18 إلى 22 تشرين الثاني/نوفمبر 2019. وأتيح المشروع الثاني لفصول التقييم والمشروع الأول لموجز واضعي السياسات لكي يستعرضهما كل من الحكومات والخبراء (الاستعراض الخارجي الثاني) في الفترة من 15 نيسان/أبريل إلى 19 حزيران/يونيه 2021.</w:t>
      </w:r>
    </w:p>
    <w:p w14:paraId="4650BF4F" w14:textId="42A6EC4E" w:rsidR="00E71B44" w:rsidRPr="008877D3" w:rsidRDefault="00E71B44" w:rsidP="00CA08FE">
      <w:pPr>
        <w:pStyle w:val="Normalnumber"/>
        <w:numPr>
          <w:ilvl w:val="0"/>
          <w:numId w:val="8"/>
        </w:numPr>
        <w:tabs>
          <w:tab w:val="clear" w:pos="1247"/>
          <w:tab w:val="clear" w:pos="1814"/>
          <w:tab w:val="clear" w:pos="2381"/>
          <w:tab w:val="clear" w:pos="2948"/>
          <w:tab w:val="clear" w:pos="3515"/>
          <w:tab w:val="left" w:pos="624"/>
          <w:tab w:val="left" w:pos="2550"/>
        </w:tabs>
        <w:bidi/>
        <w:spacing w:line="360" w:lineRule="exact"/>
        <w:ind w:left="1132" w:firstLine="851"/>
        <w:jc w:val="both"/>
        <w:textDirection w:val="tbRlV"/>
        <w:rPr>
          <w:rFonts w:cs="Simplified Arabic"/>
          <w:sz w:val="22"/>
          <w:szCs w:val="24"/>
          <w:lang w:val="ar-SA" w:eastAsia="zh-TW" w:bidi="en-GB"/>
        </w:rPr>
      </w:pPr>
      <w:r w:rsidRPr="008877D3">
        <w:rPr>
          <w:rFonts w:cs="Simplified Arabic"/>
          <w:i/>
          <w:iCs/>
          <w:sz w:val="22"/>
          <w:szCs w:val="24"/>
          <w:rtl/>
        </w:rPr>
        <w:t>تقييم الأنواع الغريبة الغازية.</w:t>
      </w:r>
      <w:r w:rsidRPr="008877D3">
        <w:rPr>
          <w:rFonts w:cs="Simplified Arabic"/>
          <w:sz w:val="22"/>
          <w:szCs w:val="24"/>
          <w:rtl/>
        </w:rPr>
        <w:t xml:space="preserve"> وافق الاجتماع العام في مقرره م ح د-</w:t>
      </w:r>
      <w:r>
        <w:rPr>
          <w:rFonts w:cs="Simplified Arabic" w:hint="cs"/>
          <w:sz w:val="22"/>
          <w:szCs w:val="24"/>
          <w:rtl/>
        </w:rPr>
        <w:t>6</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على إجراء تقييم موضوعي للأنواع الغريبة الغازية، عقب الدورة السابعة للاجتماع العام، لكي ينظر فيه الاجتماع العام في دورته العاشرة. وعُقد الاجتماع الأول للمؤلفين في تسوكوبا، اليابان، في الفترة من 19 إلى 23 آب/أغسطس 2019. وأتيح المشروع الأول لفصول التقييم لكي يستعرضه الخبراء (الاستعراض الخارجي الأول) في الفترة من 31 آب/أغسطس إلى 18 تشرين الأول/أكتوبر 2020. ونظر فريق خبراء التقييم في الملاحظات خلال الاجتماع الثاني للمؤلفين، الذي عُقد في نيروبي في الفترة من 30 تشرين الثاني/نوفمبر إلى 7 كانون الأول/ديسمبر 2020.</w:t>
      </w:r>
    </w:p>
    <w:p w14:paraId="22C810B1" w14:textId="4943403A"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1699"/>
        </w:tabs>
        <w:bidi/>
        <w:spacing w:after="0"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ويشمل التقدم المحرز في عملية تحديد نطاق التقييمات الواردة في إطار الهدف 1 من برنامج العمل ما يلي</w:t>
      </w:r>
      <w:r w:rsidRPr="008877D3">
        <w:rPr>
          <w:rFonts w:cs="Simplified Arabic"/>
          <w:sz w:val="22"/>
          <w:szCs w:val="24"/>
        </w:rPr>
        <w:t>:</w:t>
      </w:r>
    </w:p>
    <w:p w14:paraId="70352BB7" w14:textId="65ED64CA" w:rsidR="00E71B44" w:rsidRPr="008877D3" w:rsidRDefault="00E71B44" w:rsidP="00CA08FE">
      <w:pPr>
        <w:pStyle w:val="Normalnumber"/>
        <w:numPr>
          <w:ilvl w:val="0"/>
          <w:numId w:val="9"/>
        </w:numPr>
        <w:tabs>
          <w:tab w:val="clear" w:pos="1247"/>
          <w:tab w:val="clear" w:pos="1814"/>
          <w:tab w:val="clear" w:pos="2381"/>
          <w:tab w:val="clear" w:pos="2948"/>
          <w:tab w:val="clear" w:pos="3515"/>
          <w:tab w:val="left" w:pos="1699"/>
          <w:tab w:val="left" w:pos="2266"/>
        </w:tabs>
        <w:bidi/>
        <w:spacing w:line="340" w:lineRule="exact"/>
        <w:ind w:left="1134" w:firstLine="709"/>
        <w:jc w:val="both"/>
        <w:textDirection w:val="tbRlV"/>
        <w:rPr>
          <w:rFonts w:cs="Simplified Arabic"/>
          <w:sz w:val="22"/>
          <w:szCs w:val="24"/>
          <w:lang w:val="ar-SA" w:eastAsia="zh-TW" w:bidi="en-GB"/>
        </w:rPr>
      </w:pPr>
      <w:r w:rsidRPr="008877D3">
        <w:rPr>
          <w:rFonts w:cs="Simplified Arabic"/>
          <w:i/>
          <w:iCs/>
          <w:sz w:val="22"/>
          <w:szCs w:val="24"/>
          <w:rtl/>
        </w:rPr>
        <w:t>تقييم موضوعي بشأن الروابط المتبادلة بين التنوع البيولوجي والماء والغذاء والصحة في سياق تغير المناخ (تقييم صلة الترابط).</w:t>
      </w:r>
      <w:r w:rsidRPr="008877D3">
        <w:rPr>
          <w:rFonts w:cs="Simplified Arabic"/>
          <w:sz w:val="22"/>
          <w:szCs w:val="24"/>
          <w:rtl/>
        </w:rPr>
        <w:t xml:space="preserve"> اختار فريق الخبراء المتعدد التخصصات في اجتماعه الرابع عشر وبالتشاور مع </w:t>
      </w:r>
      <w:r w:rsidRPr="008877D3">
        <w:rPr>
          <w:rFonts w:cs="Simplified Arabic"/>
          <w:sz w:val="22"/>
          <w:szCs w:val="24"/>
          <w:rtl/>
        </w:rPr>
        <w:lastRenderedPageBreak/>
        <w:t>المكتب، فريقاً مؤلفاً من 47 خبيراً للمساعدة في تحديد نطاق التقييم من بين مجموعة الترشيحات الواردة في سياق تلبية الدعوة إلى ترشيح خبراء. وعُقد مؤتمر عبر الإنترنت التماساً لمدخلات مبكرة بشأن عملية تحديد النطاق لتقييم صلة الترابط في الفترة من 30 أيلول/سبتمبر إلى 2 تشرين الأول/أكتوبر 2019. وعُقد اجتماع تحديد النطاق ع</w:t>
      </w:r>
      <w:r>
        <w:rPr>
          <w:rFonts w:cs="Simplified Arabic" w:hint="cs"/>
          <w:sz w:val="22"/>
          <w:szCs w:val="24"/>
          <w:rtl/>
        </w:rPr>
        <w:t>بر</w:t>
      </w:r>
      <w:r w:rsidRPr="008877D3">
        <w:rPr>
          <w:rFonts w:cs="Simplified Arabic"/>
          <w:sz w:val="22"/>
          <w:szCs w:val="24"/>
          <w:rtl/>
        </w:rPr>
        <w:t xml:space="preserve"> الإنترنت في الفترة من 23 آذار/مارس إلى 3 نيسان/أبريل 2020، وأتيح مشروع تقرير تحديد النطاق للاستعراض الخارجي في الفترة من 5 حزيران/يونيه إلى 31 تموز/يوليه 2020. واستعداداً للدورة الثامنة للاجتماع العام، أجري استعراض خارجي ثانٍ في الفترة من 18 كانون الأول/ديسمبر 2020 إلى 5 شباط/فبراير 2021. وأتيح التقرير النهائي عن تحديد النطاق لكي ينظر فيه الاجتماع العام في الوثيقة </w:t>
      </w:r>
      <w:r w:rsidRPr="008877D3">
        <w:rPr>
          <w:rFonts w:cs="Simplified Arabic"/>
          <w:sz w:val="22"/>
          <w:szCs w:val="24"/>
        </w:rPr>
        <w:t>IPBES/8/3</w:t>
      </w:r>
      <w:r w:rsidRPr="008877D3">
        <w:rPr>
          <w:rFonts w:cs="Simplified Arabic"/>
          <w:sz w:val="22"/>
          <w:szCs w:val="24"/>
          <w:rtl/>
        </w:rPr>
        <w:t xml:space="preserve">؛ وترد المعلومات المتعلقة بعملية تحديد النطاق في الوثيقة </w:t>
      </w:r>
      <w:r w:rsidRPr="008877D3">
        <w:rPr>
          <w:rFonts w:cs="Simplified Arabic"/>
          <w:sz w:val="22"/>
          <w:szCs w:val="24"/>
        </w:rPr>
        <w:t>IPBES/8/INF/4</w:t>
      </w:r>
      <w:r w:rsidRPr="008877D3">
        <w:rPr>
          <w:rFonts w:cs="Simplified Arabic"/>
          <w:sz w:val="22"/>
          <w:szCs w:val="24"/>
          <w:rtl/>
        </w:rPr>
        <w:t>؛</w:t>
      </w:r>
    </w:p>
    <w:p w14:paraId="42DB0E61" w14:textId="2E7E928E" w:rsidR="00E71B44" w:rsidRPr="008877D3" w:rsidRDefault="00E71B44" w:rsidP="00CA08FE">
      <w:pPr>
        <w:pStyle w:val="Normalnumber"/>
        <w:numPr>
          <w:ilvl w:val="0"/>
          <w:numId w:val="9"/>
        </w:numPr>
        <w:tabs>
          <w:tab w:val="clear" w:pos="1247"/>
          <w:tab w:val="clear" w:pos="1814"/>
          <w:tab w:val="clear" w:pos="2381"/>
          <w:tab w:val="clear" w:pos="2948"/>
          <w:tab w:val="clear" w:pos="3515"/>
          <w:tab w:val="left" w:pos="1699"/>
          <w:tab w:val="left" w:pos="2266"/>
        </w:tabs>
        <w:bidi/>
        <w:spacing w:line="360" w:lineRule="exact"/>
        <w:ind w:left="1132" w:firstLine="709"/>
        <w:jc w:val="both"/>
        <w:textDirection w:val="tbRlV"/>
        <w:rPr>
          <w:rFonts w:cs="Simplified Arabic"/>
          <w:sz w:val="22"/>
          <w:szCs w:val="24"/>
        </w:rPr>
      </w:pPr>
      <w:r w:rsidRPr="008877D3">
        <w:rPr>
          <w:rFonts w:cs="Simplified Arabic"/>
          <w:i/>
          <w:iCs/>
          <w:sz w:val="22"/>
          <w:szCs w:val="24"/>
          <w:rtl/>
        </w:rPr>
        <w:t>تقييم موضوعي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r w:rsidRPr="008877D3">
        <w:rPr>
          <w:rFonts w:cs="Simplified Arabic"/>
          <w:sz w:val="22"/>
          <w:szCs w:val="24"/>
          <w:rtl/>
        </w:rPr>
        <w:t xml:space="preserve"> اختار فريق الخبراء المتعدد التخصصات في اجتماعه الرابع عشر، وبالتشاور مع المكتب، فريقاً مؤلفاً من 41 خبيراً للمساعدة في تحديد نطاق التقييم من بين مجموعة الترشيحات الواردة في سياق تلبية الدعوة إلى ترشيح خبراء. وعُقد مؤتمر عبر الإنترنت التماساً لمدخلات مبكرة بشأن عملية تحديد النطاق لتقييم التغيير التحويلي في الفترة من 9 إلى 11 تشرين الأول/أكتوبر 2019. وعُقد اجتماع تحديد النطاق ع</w:t>
      </w:r>
      <w:r>
        <w:rPr>
          <w:rFonts w:cs="Simplified Arabic" w:hint="cs"/>
          <w:sz w:val="22"/>
          <w:szCs w:val="24"/>
          <w:rtl/>
        </w:rPr>
        <w:t>بر</w:t>
      </w:r>
      <w:r w:rsidRPr="008877D3">
        <w:rPr>
          <w:rFonts w:cs="Simplified Arabic"/>
          <w:sz w:val="22"/>
          <w:szCs w:val="24"/>
          <w:rtl/>
        </w:rPr>
        <w:t xml:space="preserve"> الإنترنت في الفترة من 21 إلى 30 نيسان/أبريل 2020. وأتيح مشروع تقرير تحديد النطاق للاستعراض الخارجي في الفترتين من 3 تموز/يوليه إلى 28 آب/أغسطس 2020 ومن 18 كانون الأول/ديسمبر 2020 إلى 5 شباط/فبراير 2021. وأتيح تقرير تحديد النطاق النهائي لكي ينظر فيه الاجتماع العام في دورته الثامنة في الوثيقة م ح د-</w:t>
      </w:r>
      <w:r>
        <w:rPr>
          <w:rFonts w:cs="Simplified Arabic" w:hint="cs"/>
          <w:sz w:val="22"/>
          <w:szCs w:val="24"/>
          <w:rtl/>
        </w:rPr>
        <w:t>8</w:t>
      </w:r>
      <w:r w:rsidRPr="008877D3">
        <w:rPr>
          <w:rFonts w:cs="Simplified Arabic"/>
          <w:sz w:val="22"/>
          <w:szCs w:val="24"/>
          <w:rtl/>
        </w:rPr>
        <w:t>/</w:t>
      </w:r>
      <w:r>
        <w:rPr>
          <w:rFonts w:cs="Simplified Arabic" w:hint="cs"/>
          <w:sz w:val="22"/>
          <w:szCs w:val="24"/>
          <w:rtl/>
        </w:rPr>
        <w:t>4</w:t>
      </w:r>
      <w:r w:rsidRPr="008877D3">
        <w:rPr>
          <w:rFonts w:cs="Simplified Arabic"/>
          <w:sz w:val="22"/>
          <w:szCs w:val="24"/>
          <w:rtl/>
        </w:rPr>
        <w:t xml:space="preserve">؛ وترد المعلومات المتعلقة بعملية تحديد النطاق في الوثيقة </w:t>
      </w:r>
      <w:r w:rsidRPr="008877D3">
        <w:rPr>
          <w:rFonts w:cs="Simplified Arabic"/>
          <w:sz w:val="22"/>
          <w:szCs w:val="24"/>
        </w:rPr>
        <w:t>IPBES/8/INF/6</w:t>
      </w:r>
      <w:r w:rsidRPr="008877D3">
        <w:rPr>
          <w:rFonts w:cs="Simplified Arabic"/>
          <w:sz w:val="22"/>
          <w:szCs w:val="24"/>
          <w:rtl/>
        </w:rPr>
        <w:t>؛</w:t>
      </w:r>
    </w:p>
    <w:p w14:paraId="68C385AA" w14:textId="48C919BE" w:rsidR="00E71B44" w:rsidRPr="0034573D" w:rsidRDefault="00E71B44" w:rsidP="00CA08FE">
      <w:pPr>
        <w:pStyle w:val="Normalnumber"/>
        <w:numPr>
          <w:ilvl w:val="0"/>
          <w:numId w:val="9"/>
        </w:numPr>
        <w:tabs>
          <w:tab w:val="clear" w:pos="1247"/>
          <w:tab w:val="clear" w:pos="1814"/>
          <w:tab w:val="clear" w:pos="2381"/>
          <w:tab w:val="clear" w:pos="2948"/>
          <w:tab w:val="clear" w:pos="3515"/>
          <w:tab w:val="left" w:pos="1699"/>
          <w:tab w:val="left" w:pos="2125"/>
          <w:tab w:val="left" w:pos="2266"/>
        </w:tabs>
        <w:bidi/>
        <w:spacing w:line="360" w:lineRule="exact"/>
        <w:ind w:left="1132" w:firstLine="709"/>
        <w:jc w:val="both"/>
        <w:textDirection w:val="tbRlV"/>
        <w:rPr>
          <w:rFonts w:cs="Simplified Arabic"/>
          <w:sz w:val="22"/>
          <w:szCs w:val="24"/>
          <w:lang w:val="ar-SA" w:eastAsia="zh-TW" w:bidi="en-GB"/>
        </w:rPr>
      </w:pPr>
      <w:bookmarkStart w:id="2" w:name="_Hlk63373337"/>
      <w:r w:rsidRPr="008877D3">
        <w:rPr>
          <w:rFonts w:cs="Simplified Arabic"/>
          <w:i/>
          <w:iCs/>
          <w:sz w:val="22"/>
          <w:szCs w:val="24"/>
          <w:rtl/>
        </w:rPr>
        <w:t>تقييم منهجي لأثر الأعمال التجارية واعتمادها على التنوع البيولوجي والإسهامات التي تقدمها الطبيعة للبشر (تقييم الأعمال التجارية والتنوع البيولوجي).</w:t>
      </w:r>
      <w:r w:rsidRPr="008877D3">
        <w:rPr>
          <w:rFonts w:cs="Simplified Arabic"/>
          <w:sz w:val="22"/>
          <w:szCs w:val="24"/>
          <w:rtl/>
        </w:rPr>
        <w:t xml:space="preserve"> اختار فريق الخبراء المتعدد التخصصات في اجتماعه السادس عشر وبالتشاور مع المكتب، فريقاً مؤلفاً من 40 خبيراً للمساعدة في تحديد نطاق التقييم من بين مجموعة الترشيحات الواردة في سياق تلبية الدعوة إلى ترشيح خبراء. وعُقد مؤتمر عبر الإنترنت التماساً لمدخلات مبكرة بشأن عملية تحديد النطاق يومي 25 و26 آذار/مارس 2021. وعُقد اجتماع تحديد النطاق على الإنترنت في الفترة من 26 إلى 30 نيسان/أبريل 2021. وترد المعلومات المتعلقة بعملية تحديد النطاق في الوثيقة </w:t>
      </w:r>
      <w:r w:rsidRPr="008877D3">
        <w:rPr>
          <w:rFonts w:cs="Simplified Arabic"/>
          <w:sz w:val="22"/>
          <w:szCs w:val="24"/>
        </w:rPr>
        <w:t>IPBES/8/INF/7</w:t>
      </w:r>
      <w:r w:rsidR="0034573D">
        <w:rPr>
          <w:rFonts w:cs="Simplified Arabic" w:hint="cs"/>
          <w:sz w:val="22"/>
          <w:szCs w:val="24"/>
          <w:rtl/>
        </w:rPr>
        <w:t>.</w:t>
      </w:r>
    </w:p>
    <w:p w14:paraId="37C2FC36" w14:textId="5A0A2307" w:rsidR="0034573D" w:rsidRPr="008877D3" w:rsidRDefault="0034573D" w:rsidP="00CA08FE">
      <w:pPr>
        <w:pStyle w:val="Normalnumber"/>
        <w:numPr>
          <w:ilvl w:val="0"/>
          <w:numId w:val="7"/>
        </w:numPr>
        <w:tabs>
          <w:tab w:val="clear" w:pos="1247"/>
          <w:tab w:val="clear" w:pos="1814"/>
          <w:tab w:val="clear" w:pos="2381"/>
          <w:tab w:val="clear" w:pos="2948"/>
          <w:tab w:val="clear" w:pos="3515"/>
          <w:tab w:val="left" w:pos="1558"/>
        </w:tabs>
        <w:bidi/>
        <w:spacing w:line="360" w:lineRule="exact"/>
        <w:ind w:left="1132" w:firstLine="0"/>
        <w:jc w:val="both"/>
        <w:textDirection w:val="tbRlV"/>
        <w:rPr>
          <w:rFonts w:cs="Simplified Arabic"/>
          <w:sz w:val="22"/>
          <w:szCs w:val="24"/>
        </w:rPr>
      </w:pPr>
      <w:r w:rsidRPr="008877D3">
        <w:rPr>
          <w:rFonts w:cs="Simplified Arabic"/>
          <w:sz w:val="22"/>
          <w:szCs w:val="24"/>
          <w:rtl/>
        </w:rPr>
        <w:t>بالنظر إلى نتائج عمليتي تحديد النطاق لتقييم صلة الترابط والتغيير التحويلي، ومع مراعاة مختلف القيود ال</w:t>
      </w:r>
      <w:r>
        <w:rPr>
          <w:rFonts w:cs="Simplified Arabic" w:hint="cs"/>
          <w:sz w:val="22"/>
          <w:szCs w:val="24"/>
          <w:rtl/>
        </w:rPr>
        <w:t>تي تحد ا</w:t>
      </w:r>
      <w:r w:rsidRPr="008877D3">
        <w:rPr>
          <w:rFonts w:cs="Simplified Arabic"/>
          <w:sz w:val="22"/>
          <w:szCs w:val="24"/>
          <w:rtl/>
        </w:rPr>
        <w:t>لموارد، يُقترح جدول التقييم المحدّث التالي:</w:t>
      </w:r>
    </w:p>
    <w:p w14:paraId="2FEBB036" w14:textId="671C84B2" w:rsidR="00E71B44" w:rsidRPr="00D6142B" w:rsidRDefault="00820D18" w:rsidP="00E71B44">
      <w:pPr>
        <w:pStyle w:val="Normalnumber"/>
        <w:numPr>
          <w:ilvl w:val="0"/>
          <w:numId w:val="0"/>
        </w:numPr>
        <w:ind w:left="1247"/>
        <w:rPr>
          <w:rFonts w:cs="Simplified Arabic"/>
        </w:rPr>
      </w:pPr>
      <w:r w:rsidRPr="00D6142B">
        <w:rPr>
          <w:rFonts w:cs="Simplified Arabic"/>
          <w:noProof/>
        </w:rPr>
        <mc:AlternateContent>
          <mc:Choice Requires="wpg">
            <w:drawing>
              <wp:anchor distT="182880" distB="182880" distL="114300" distR="114300" simplePos="0" relativeHeight="251659264" behindDoc="0" locked="0" layoutInCell="1" allowOverlap="1" wp14:anchorId="799303BD" wp14:editId="092EAF19">
                <wp:simplePos x="0" y="0"/>
                <wp:positionH relativeFrom="column">
                  <wp:posOffset>-24765</wp:posOffset>
                </wp:positionH>
                <wp:positionV relativeFrom="paragraph">
                  <wp:posOffset>450868</wp:posOffset>
                </wp:positionV>
                <wp:extent cx="6323330" cy="2621915"/>
                <wp:effectExtent l="0" t="0" r="0" b="6985"/>
                <wp:wrapSquare wrapText="bothSides"/>
                <wp:docPr id="634" name="Group 4"/>
                <wp:cNvGraphicFramePr/>
                <a:graphic xmlns:a="http://schemas.openxmlformats.org/drawingml/2006/main">
                  <a:graphicData uri="http://schemas.microsoft.com/office/word/2010/wordprocessingGroup">
                    <wpg:wgp>
                      <wpg:cNvGrpSpPr/>
                      <wpg:grpSpPr>
                        <a:xfrm>
                          <a:off x="0" y="0"/>
                          <a:ext cx="6323330" cy="2621915"/>
                          <a:chOff x="0" y="0"/>
                          <a:chExt cx="6429015" cy="2981164"/>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116209" y="431557"/>
                            <a:ext cx="345295" cy="260500"/>
                          </a:xfrm>
                          <a:prstGeom prst="rect">
                            <a:avLst/>
                          </a:prstGeom>
                          <a:ln>
                            <a:noFill/>
                          </a:ln>
                        </wps:spPr>
                        <wps:txbx>
                          <w:txbxContent>
                            <w:p w14:paraId="56F009A4"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wps:txbx>
                        <wps:bodyPr vert="horz" lIns="0" tIns="0" rIns="0" bIns="0" rtlCol="0">
                          <a:noAutofit/>
                        </wps:bodyPr>
                      </wps:wsp>
                      <wps:wsp>
                        <wps:cNvPr id="641" name="Rectangle 641"/>
                        <wps:cNvSpPr/>
                        <wps:spPr>
                          <a:xfrm>
                            <a:off x="569057" y="431557"/>
                            <a:ext cx="369702" cy="260500"/>
                          </a:xfrm>
                          <a:prstGeom prst="rect">
                            <a:avLst/>
                          </a:prstGeom>
                          <a:ln>
                            <a:noFill/>
                          </a:ln>
                        </wps:spPr>
                        <wps:txbx>
                          <w:txbxContent>
                            <w:p w14:paraId="376F73FD"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wps:txbx>
                        <wps:bodyPr vert="horz" lIns="0" tIns="0" rIns="0" bIns="0" rtlCol="0">
                          <a:noAutofit/>
                        </wps:bodyPr>
                      </wps:wsp>
                      <wps:wsp>
                        <wps:cNvPr id="642" name="Rectangle 642"/>
                        <wps:cNvSpPr/>
                        <wps:spPr>
                          <a:xfrm>
                            <a:off x="1059128" y="431557"/>
                            <a:ext cx="353408" cy="239190"/>
                          </a:xfrm>
                          <a:prstGeom prst="rect">
                            <a:avLst/>
                          </a:prstGeom>
                          <a:ln>
                            <a:noFill/>
                          </a:ln>
                        </wps:spPr>
                        <wps:txbx>
                          <w:txbxContent>
                            <w:p w14:paraId="225369A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91804" y="745901"/>
                            <a:ext cx="369701" cy="266198"/>
                          </a:xfrm>
                          <a:prstGeom prst="rect">
                            <a:avLst/>
                          </a:prstGeom>
                          <a:ln>
                            <a:noFill/>
                          </a:ln>
                        </wps:spPr>
                        <wps:txbx>
                          <w:txbxContent>
                            <w:p w14:paraId="69F92A16"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wps:txbx>
                        <wps:bodyPr vert="horz" lIns="0" tIns="0" rIns="0" bIns="0" rtlCol="0">
                          <a:noAutofit/>
                        </wps:bodyPr>
                      </wps:wsp>
                      <wps:wsp>
                        <wps:cNvPr id="649" name="Rectangle 649"/>
                        <wps:cNvSpPr/>
                        <wps:spPr>
                          <a:xfrm>
                            <a:off x="569057" y="745901"/>
                            <a:ext cx="369702" cy="266198"/>
                          </a:xfrm>
                          <a:prstGeom prst="rect">
                            <a:avLst/>
                          </a:prstGeom>
                          <a:ln>
                            <a:noFill/>
                          </a:ln>
                        </wps:spPr>
                        <wps:txbx>
                          <w:txbxContent>
                            <w:p w14:paraId="56B00B1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wps:txbx>
                        <wps:bodyPr vert="horz" lIns="0" tIns="0" rIns="0" bIns="0" rtlCol="0">
                          <a:noAutofit/>
                        </wps:bodyPr>
                      </wps:wsp>
                      <wps:wsp>
                        <wps:cNvPr id="650" name="Rectangle 650"/>
                        <wps:cNvSpPr/>
                        <wps:spPr>
                          <a:xfrm>
                            <a:off x="1042834" y="745901"/>
                            <a:ext cx="369701" cy="266198"/>
                          </a:xfrm>
                          <a:prstGeom prst="rect">
                            <a:avLst/>
                          </a:prstGeom>
                          <a:ln>
                            <a:noFill/>
                          </a:ln>
                        </wps:spPr>
                        <wps:txbx>
                          <w:txbxContent>
                            <w:p w14:paraId="0CB2D82F"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wps:txbx>
                        <wps:bodyPr vert="horz" lIns="0" tIns="0" rIns="0" bIns="0" rtlCol="0">
                          <a:noAutofit/>
                        </wps:bodyPr>
                      </wps:wsp>
                      <wps:wsp>
                        <wps:cNvPr id="651" name="Rectangle 651"/>
                        <wps:cNvSpPr/>
                        <wps:spPr>
                          <a:xfrm>
                            <a:off x="4552411" y="537642"/>
                            <a:ext cx="1861197" cy="288211"/>
                          </a:xfrm>
                          <a:prstGeom prst="rect">
                            <a:avLst/>
                          </a:prstGeom>
                          <a:ln>
                            <a:noFill/>
                          </a:ln>
                        </wps:spPr>
                        <wps:txbx>
                          <w:txbxContent>
                            <w:p w14:paraId="09CD0C3E"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الاستخدام المستدام للأنواع البرية</w:t>
                              </w:r>
                            </w:p>
                          </w:txbxContent>
                        </wps:txbx>
                        <wps:bodyPr vert="horz" lIns="0" tIns="0" rIns="0" bIns="0" rtlCol="0">
                          <a:noAutofit/>
                        </wps:bodyPr>
                      </wps:wsp>
                      <wps:wsp>
                        <wps:cNvPr id="652" name="Rectangle 652"/>
                        <wps:cNvSpPr/>
                        <wps:spPr>
                          <a:xfrm>
                            <a:off x="4504123" y="857665"/>
                            <a:ext cx="1901062" cy="291907"/>
                          </a:xfrm>
                          <a:prstGeom prst="rect">
                            <a:avLst/>
                          </a:prstGeom>
                          <a:ln>
                            <a:noFill/>
                          </a:ln>
                        </wps:spPr>
                        <wps:txbx>
                          <w:txbxContent>
                            <w:p w14:paraId="3E4ABBA7"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القيم</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68558" y="1003295"/>
                            <a:ext cx="369701" cy="332525"/>
                          </a:xfrm>
                          <a:prstGeom prst="rect">
                            <a:avLst/>
                          </a:prstGeom>
                          <a:ln>
                            <a:noFill/>
                          </a:ln>
                        </wps:spPr>
                        <wps:txbx>
                          <w:txbxContent>
                            <w:p w14:paraId="32C16A2C"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wps:txbx>
                        <wps:bodyPr vert="horz" lIns="0" tIns="0" rIns="0" bIns="0" rtlCol="0">
                          <a:noAutofit/>
                        </wps:bodyPr>
                      </wps:wsp>
                      <wps:wsp>
                        <wps:cNvPr id="659" name="Rectangle 659"/>
                        <wps:cNvSpPr/>
                        <wps:spPr>
                          <a:xfrm>
                            <a:off x="1045813" y="1012100"/>
                            <a:ext cx="369702" cy="323720"/>
                          </a:xfrm>
                          <a:prstGeom prst="rect">
                            <a:avLst/>
                          </a:prstGeom>
                          <a:ln>
                            <a:noFill/>
                          </a:ln>
                        </wps:spPr>
                        <wps:txbx>
                          <w:txbxContent>
                            <w:p w14:paraId="0ECA7B3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wps:txbx>
                        <wps:bodyPr vert="horz" lIns="0" tIns="0" rIns="0" bIns="0" rtlCol="0">
                          <a:noAutofit/>
                        </wps:bodyPr>
                      </wps:wsp>
                      <wps:wsp>
                        <wps:cNvPr id="660" name="Rectangle 660"/>
                        <wps:cNvSpPr/>
                        <wps:spPr>
                          <a:xfrm>
                            <a:off x="1519589" y="1038933"/>
                            <a:ext cx="369702" cy="296886"/>
                          </a:xfrm>
                          <a:prstGeom prst="rect">
                            <a:avLst/>
                          </a:prstGeom>
                          <a:ln>
                            <a:noFill/>
                          </a:ln>
                        </wps:spPr>
                        <wps:txbx>
                          <w:txbxContent>
                            <w:p w14:paraId="620070A3"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wps:txbx>
                        <wps:bodyPr vert="horz" lIns="0" tIns="0" rIns="0" bIns="0" rtlCol="0">
                          <a:noAutofit/>
                        </wps:bodyPr>
                      </wps:wsp>
                      <wps:wsp>
                        <wps:cNvPr id="661" name="Rectangle 661"/>
                        <wps:cNvSpPr/>
                        <wps:spPr>
                          <a:xfrm>
                            <a:off x="4166595" y="1181387"/>
                            <a:ext cx="2231093" cy="312687"/>
                          </a:xfrm>
                          <a:prstGeom prst="rect">
                            <a:avLst/>
                          </a:prstGeom>
                          <a:ln>
                            <a:noFill/>
                          </a:ln>
                        </wps:spPr>
                        <wps:txbx>
                          <w:txbxContent>
                            <w:p w14:paraId="5764CC26"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الأنواع الغريبة الغازية</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316663" y="63251"/>
                            <a:ext cx="394406" cy="230516"/>
                          </a:xfrm>
                          <a:prstGeom prst="rect">
                            <a:avLst/>
                          </a:prstGeom>
                          <a:ln>
                            <a:noFill/>
                          </a:ln>
                        </wps:spPr>
                        <wps:txbx>
                          <w:txbxContent>
                            <w:p w14:paraId="72660705"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64" name="Rectangle 664"/>
                        <wps:cNvSpPr/>
                        <wps:spPr>
                          <a:xfrm>
                            <a:off x="399542" y="173134"/>
                            <a:ext cx="169515" cy="214634"/>
                          </a:xfrm>
                          <a:prstGeom prst="rect">
                            <a:avLst/>
                          </a:prstGeom>
                          <a:ln>
                            <a:noFill/>
                          </a:ln>
                        </wps:spPr>
                        <wps:txbx>
                          <w:txbxContent>
                            <w:p w14:paraId="54B3B484"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tl/>
                                </w:rPr>
                                <w:t xml:space="preserve"> </w:t>
                              </w:r>
                              <w:r w:rsidRPr="0024732C">
                                <w:rPr>
                                  <w:rFonts w:ascii="Simplified Arabic" w:hAnsi="Simplified Arabic"/>
                                  <w:b/>
                                  <w:bCs/>
                                  <w:color w:val="FFFFFF" w:themeColor="background1"/>
                                  <w:sz w:val="16"/>
                                  <w:szCs w:val="16"/>
                                  <w:rtl/>
                                </w:rPr>
                                <w:t>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809099" y="63251"/>
                            <a:ext cx="394406" cy="154434"/>
                          </a:xfrm>
                          <a:prstGeom prst="rect">
                            <a:avLst/>
                          </a:prstGeom>
                          <a:ln>
                            <a:noFill/>
                          </a:ln>
                        </wps:spPr>
                        <wps:txbx>
                          <w:txbxContent>
                            <w:p w14:paraId="4718EC38"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67" name="Rectangle 667"/>
                        <wps:cNvSpPr/>
                        <wps:spPr>
                          <a:xfrm>
                            <a:off x="887320" y="173134"/>
                            <a:ext cx="171807" cy="214634"/>
                          </a:xfrm>
                          <a:prstGeom prst="rect">
                            <a:avLst/>
                          </a:prstGeom>
                          <a:ln>
                            <a:noFill/>
                          </a:ln>
                        </wps:spPr>
                        <wps:txbx>
                          <w:txbxContent>
                            <w:p w14:paraId="66BB4403"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73318" y="62487"/>
                            <a:ext cx="394406" cy="154434"/>
                          </a:xfrm>
                          <a:prstGeom prst="rect">
                            <a:avLst/>
                          </a:prstGeom>
                          <a:ln>
                            <a:noFill/>
                          </a:ln>
                        </wps:spPr>
                        <wps:txbx>
                          <w:txbxContent>
                            <w:p w14:paraId="0EF3D75A"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70" name="Rectangle 670"/>
                        <wps:cNvSpPr/>
                        <wps:spPr>
                          <a:xfrm>
                            <a:off x="1374122" y="163129"/>
                            <a:ext cx="138053" cy="214634"/>
                          </a:xfrm>
                          <a:prstGeom prst="rect">
                            <a:avLst/>
                          </a:prstGeom>
                          <a:ln>
                            <a:noFill/>
                          </a:ln>
                        </wps:spPr>
                        <wps:txbx>
                          <w:txbxContent>
                            <w:p w14:paraId="02F9C7C1"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746385" y="68902"/>
                            <a:ext cx="441280" cy="148019"/>
                          </a:xfrm>
                          <a:prstGeom prst="rect">
                            <a:avLst/>
                          </a:prstGeom>
                          <a:ln>
                            <a:noFill/>
                          </a:ln>
                        </wps:spPr>
                        <wps:txbx>
                          <w:txbxContent>
                            <w:p w14:paraId="5F4044E1"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73" name="Rectangle 673"/>
                        <wps:cNvSpPr/>
                        <wps:spPr>
                          <a:xfrm>
                            <a:off x="1812882" y="167997"/>
                            <a:ext cx="201437" cy="214636"/>
                          </a:xfrm>
                          <a:prstGeom prst="rect">
                            <a:avLst/>
                          </a:prstGeom>
                          <a:ln>
                            <a:noFill/>
                          </a:ln>
                        </wps:spPr>
                        <wps:txbx>
                          <w:txbxContent>
                            <w:p w14:paraId="5FA12961"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236888" y="42308"/>
                            <a:ext cx="394406" cy="154434"/>
                          </a:xfrm>
                          <a:prstGeom prst="rect">
                            <a:avLst/>
                          </a:prstGeom>
                          <a:ln>
                            <a:noFill/>
                          </a:ln>
                        </wps:spPr>
                        <wps:txbx>
                          <w:txbxContent>
                            <w:p w14:paraId="2FA7D4BA"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76" name="Rectangle 676"/>
                        <wps:cNvSpPr/>
                        <wps:spPr>
                          <a:xfrm>
                            <a:off x="2301444" y="143293"/>
                            <a:ext cx="232035" cy="214636"/>
                          </a:xfrm>
                          <a:prstGeom prst="rect">
                            <a:avLst/>
                          </a:prstGeom>
                          <a:ln>
                            <a:noFill/>
                          </a:ln>
                        </wps:spPr>
                        <wps:txbx>
                          <w:txbxContent>
                            <w:p w14:paraId="0222FCC5"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716843" y="47046"/>
                            <a:ext cx="394406" cy="154434"/>
                          </a:xfrm>
                          <a:prstGeom prst="rect">
                            <a:avLst/>
                          </a:prstGeom>
                          <a:ln>
                            <a:noFill/>
                          </a:ln>
                        </wps:spPr>
                        <wps:txbx>
                          <w:txbxContent>
                            <w:p w14:paraId="42F78D53"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79" name="Rectangle 679"/>
                        <wps:cNvSpPr/>
                        <wps:spPr>
                          <a:xfrm>
                            <a:off x="2772795" y="152013"/>
                            <a:ext cx="232035" cy="214634"/>
                          </a:xfrm>
                          <a:prstGeom prst="rect">
                            <a:avLst/>
                          </a:prstGeom>
                          <a:ln>
                            <a:noFill/>
                          </a:ln>
                        </wps:spPr>
                        <wps:txbx>
                          <w:txbxContent>
                            <w:p w14:paraId="414CDDD0"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66860" y="56837"/>
                            <a:ext cx="394406" cy="154434"/>
                          </a:xfrm>
                          <a:prstGeom prst="rect">
                            <a:avLst/>
                          </a:prstGeom>
                          <a:ln>
                            <a:noFill/>
                          </a:ln>
                        </wps:spPr>
                        <wps:txbx>
                          <w:txbxContent>
                            <w:p w14:paraId="6A1E39CE"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82" name="Rectangle 682"/>
                        <wps:cNvSpPr/>
                        <wps:spPr>
                          <a:xfrm>
                            <a:off x="3222632" y="163129"/>
                            <a:ext cx="207732" cy="214634"/>
                          </a:xfrm>
                          <a:prstGeom prst="rect">
                            <a:avLst/>
                          </a:prstGeom>
                          <a:ln>
                            <a:noFill/>
                          </a:ln>
                        </wps:spPr>
                        <wps:txbx>
                          <w:txbxContent>
                            <w:p w14:paraId="218FA75B"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13</w:t>
                              </w:r>
                            </w:p>
                          </w:txbxContent>
                        </wps:txbx>
                        <wps:bodyPr vert="horz" lIns="0" tIns="0" rIns="0" bIns="0" rtlCol="0">
                          <a:noAutofit/>
                        </wps:bodyPr>
                      </wps:wsp>
                      <wps:wsp>
                        <wps:cNvPr id="683" name="Shape 102"/>
                        <wps:cNvSpPr/>
                        <wps:spPr>
                          <a:xfrm>
                            <a:off x="360172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618903" y="47046"/>
                            <a:ext cx="394406" cy="154435"/>
                          </a:xfrm>
                          <a:prstGeom prst="rect">
                            <a:avLst/>
                          </a:prstGeom>
                          <a:ln>
                            <a:noFill/>
                          </a:ln>
                        </wps:spPr>
                        <wps:txbx>
                          <w:txbxContent>
                            <w:p w14:paraId="60C4B153"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85" name="Rectangle 685"/>
                        <wps:cNvSpPr/>
                        <wps:spPr>
                          <a:xfrm>
                            <a:off x="3715499" y="167997"/>
                            <a:ext cx="119442" cy="148826"/>
                          </a:xfrm>
                          <a:prstGeom prst="rect">
                            <a:avLst/>
                          </a:prstGeom>
                          <a:ln>
                            <a:noFill/>
                          </a:ln>
                        </wps:spPr>
                        <wps:txbx>
                          <w:txbxContent>
                            <w:p w14:paraId="753D3578"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113984" y="23377"/>
                            <a:ext cx="394406" cy="154434"/>
                          </a:xfrm>
                          <a:prstGeom prst="rect">
                            <a:avLst/>
                          </a:prstGeom>
                          <a:ln>
                            <a:noFill/>
                          </a:ln>
                        </wps:spPr>
                        <wps:txbx>
                          <w:txbxContent>
                            <w:p w14:paraId="52C7DEEE"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88" name="Rectangle 688"/>
                        <wps:cNvSpPr/>
                        <wps:spPr>
                          <a:xfrm>
                            <a:off x="4166595" y="124040"/>
                            <a:ext cx="177493" cy="214634"/>
                          </a:xfrm>
                          <a:prstGeom prst="rect">
                            <a:avLst/>
                          </a:prstGeom>
                          <a:ln>
                            <a:noFill/>
                          </a:ln>
                        </wps:spPr>
                        <wps:txbx>
                          <w:txbxContent>
                            <w:p w14:paraId="60B32BAB"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95261" y="23377"/>
                            <a:ext cx="394405" cy="154434"/>
                          </a:xfrm>
                          <a:prstGeom prst="rect">
                            <a:avLst/>
                          </a:prstGeom>
                          <a:ln>
                            <a:noFill/>
                          </a:ln>
                        </wps:spPr>
                        <wps:txbx>
                          <w:txbxContent>
                            <w:p w14:paraId="76E0C349" w14:textId="77777777" w:rsidR="00E71B44" w:rsidRPr="00820D18"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wps:txbx>
                        <wps:bodyPr vert="horz" lIns="0" tIns="0" rIns="0" bIns="0" rtlCol="0">
                          <a:noAutofit/>
                        </wps:bodyPr>
                      </wps:wsp>
                      <wps:wsp>
                        <wps:cNvPr id="691" name="Rectangle 691"/>
                        <wps:cNvSpPr/>
                        <wps:spPr>
                          <a:xfrm>
                            <a:off x="4609186" y="124040"/>
                            <a:ext cx="247659" cy="197055"/>
                          </a:xfrm>
                          <a:prstGeom prst="rect">
                            <a:avLst/>
                          </a:prstGeom>
                          <a:ln>
                            <a:noFill/>
                          </a:ln>
                        </wps:spPr>
                        <wps:txbx>
                          <w:txbxContent>
                            <w:p w14:paraId="432FFE6F"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53527" y="23377"/>
                            <a:ext cx="287845" cy="211270"/>
                          </a:xfrm>
                          <a:prstGeom prst="rect">
                            <a:avLst/>
                          </a:prstGeom>
                          <a:ln>
                            <a:noFill/>
                          </a:ln>
                        </wps:spPr>
                        <wps:txbx>
                          <w:txbxContent>
                            <w:p w14:paraId="085120D2" w14:textId="7EDDCC29"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p>
                          </w:txbxContent>
                        </wps:txbx>
                        <wps:bodyPr vert="horz" lIns="0" tIns="0" rIns="0" bIns="0" rtlCol="0">
                          <a:noAutofit/>
                        </wps:bodyPr>
                      </wps:wsp>
                      <wps:wsp>
                        <wps:cNvPr id="694" name="Rectangle 694"/>
                        <wps:cNvSpPr/>
                        <wps:spPr>
                          <a:xfrm>
                            <a:off x="5084428" y="138484"/>
                            <a:ext cx="256944" cy="219444"/>
                          </a:xfrm>
                          <a:prstGeom prst="rect">
                            <a:avLst/>
                          </a:prstGeom>
                          <a:ln>
                            <a:noFill/>
                          </a:ln>
                        </wps:spPr>
                        <wps:txbx>
                          <w:txbxContent>
                            <w:p w14:paraId="52B96918"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17</w:t>
                              </w:r>
                            </w:p>
                          </w:txbxContent>
                        </wps:txbx>
                        <wps:bodyPr vert="horz" lIns="0" tIns="0" rIns="0" bIns="0" rtlCol="0">
                          <a:noAutofit/>
                        </wps:bodyPr>
                      </wps:wsp>
                      <wps:wsp>
                        <wps:cNvPr id="695" name="Rectangle 695"/>
                        <wps:cNvSpPr/>
                        <wps:spPr>
                          <a:xfrm>
                            <a:off x="1988609" y="1379918"/>
                            <a:ext cx="369702" cy="272311"/>
                          </a:xfrm>
                          <a:prstGeom prst="rect">
                            <a:avLst/>
                          </a:prstGeom>
                          <a:ln>
                            <a:noFill/>
                          </a:ln>
                        </wps:spPr>
                        <wps:txbx>
                          <w:txbxContent>
                            <w:p w14:paraId="0DC13EE4"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3</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327114" y="1379918"/>
                            <a:ext cx="618714" cy="272268"/>
                          </a:xfrm>
                          <a:prstGeom prst="rect">
                            <a:avLst/>
                          </a:prstGeom>
                          <a:ln>
                            <a:noFill/>
                          </a:ln>
                        </wps:spPr>
                        <wps:txbx>
                          <w:txbxContent>
                            <w:p w14:paraId="2CA392B4" w14:textId="77777777" w:rsidR="00E71B44" w:rsidRPr="00785BD9" w:rsidRDefault="009231E5" w:rsidP="00E71B44">
                              <w:pPr>
                                <w:textDirection w:val="tbRlV"/>
                                <w:rPr>
                                  <w:rFonts w:ascii="Simplified Arabic" w:hAnsi="Simplified Arabic"/>
                                  <w:sz w:val="18"/>
                                  <w:szCs w:val="18"/>
                                  <w:lang w:val="ar-SA" w:eastAsia="zh-TW" w:bidi="en-GB"/>
                                </w:rPr>
                              </w:pPr>
                              <w:dir w:val="rtl">
                                <w:r w:rsidR="00E71B44" w:rsidRPr="00C50F2F">
                                  <w:rPr>
                                    <w:rFonts w:ascii="Simplified Arabic" w:hAnsi="Simplified Arabic"/>
                                    <w:b/>
                                    <w:bCs/>
                                    <w:color w:val="CC3300"/>
                                    <w:sz w:val="20"/>
                                    <w:szCs w:val="20"/>
                                    <w:rtl/>
                                  </w:rPr>
                                  <w:t>تحديد النطاق</w:t>
                                </w:r>
                                <w:r w:rsidR="00E71B44" w:rsidRPr="00C50F2F">
                                  <w:rPr>
                                    <w:rFonts w:cs="Times New Roman" w:hint="cs"/>
                                    <w:b/>
                                    <w:bCs/>
                                    <w:color w:val="CC3300"/>
                                    <w:sz w:val="20"/>
                                    <w:szCs w:val="20"/>
                                    <w:rtl/>
                                  </w:rPr>
                                  <w:t>‬</w:t>
                                </w:r>
                                <w:r w:rsidR="00E71B44" w:rsidRPr="00C50F2F">
                                  <w:rPr>
                                    <w:rFonts w:cs="Times New Roman"/>
                                    <w:b/>
                                    <w:bCs/>
                                    <w:color w:val="CC3300"/>
                                    <w:sz w:val="20"/>
                                    <w:szCs w:val="20"/>
                                  </w:rPr>
                                  <w:t>‬</w:t>
                                </w:r>
                                <w:r w:rsidR="00E71B44" w:rsidRPr="00C50F2F">
                                  <w:rPr>
                                    <w:rFonts w:cs="Times New Roman"/>
                                    <w:b/>
                                    <w:bCs/>
                                    <w:color w:val="CC3300"/>
                                    <w:sz w:val="20"/>
                                    <w:szCs w:val="20"/>
                                  </w:rPr>
                                  <w:t>‬</w:t>
                                </w:r>
                                <w:r w:rsidR="00E71B44" w:rsidRPr="00C50F2F">
                                  <w:rPr>
                                    <w:rFonts w:cs="Times New Roman"/>
                                    <w:b/>
                                    <w:bCs/>
                                    <w:color w:val="CC3300"/>
                                    <w:sz w:val="20"/>
                                    <w:szCs w:val="20"/>
                                  </w:rPr>
                                  <w:t>‬</w:t>
                                </w:r>
                                <w:r>
                                  <w:t>‬</w:t>
                                </w:r>
                              </w:dir>
                            </w:p>
                          </w:txbxContent>
                        </wps:txbx>
                        <wps:bodyPr vert="horz" lIns="0" tIns="0" rIns="0" bIns="0" rtlCol="0">
                          <a:noAutofit/>
                        </wps:bodyPr>
                      </wps:wsp>
                      <wps:wsp>
                        <wps:cNvPr id="703" name="Rectangle 703"/>
                        <wps:cNvSpPr/>
                        <wps:spPr>
                          <a:xfrm>
                            <a:off x="947772" y="1333502"/>
                            <a:ext cx="458089" cy="318684"/>
                          </a:xfrm>
                          <a:prstGeom prst="rect">
                            <a:avLst/>
                          </a:prstGeom>
                          <a:ln>
                            <a:noFill/>
                          </a:ln>
                        </wps:spPr>
                        <wps:txbx>
                          <w:txbxContent>
                            <w:p w14:paraId="1D25A87B"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wps:txbx>
                        <wps:bodyPr vert="horz" lIns="0" tIns="0" rIns="0" bIns="0" rtlCol="0">
                          <a:noAutofit/>
                        </wps:bodyPr>
                      </wps:wsp>
                      <wps:wsp>
                        <wps:cNvPr id="704" name="Rectangle 704"/>
                        <wps:cNvSpPr/>
                        <wps:spPr>
                          <a:xfrm>
                            <a:off x="1520021" y="1379918"/>
                            <a:ext cx="369702" cy="272268"/>
                          </a:xfrm>
                          <a:prstGeom prst="rect">
                            <a:avLst/>
                          </a:prstGeom>
                          <a:ln>
                            <a:noFill/>
                          </a:ln>
                        </wps:spPr>
                        <wps:txbx>
                          <w:txbxContent>
                            <w:p w14:paraId="1F5172AD" w14:textId="77777777" w:rsidR="00E71B44" w:rsidRPr="00C50F2F" w:rsidRDefault="00E71B44" w:rsidP="00E71B44">
                              <w:pPr>
                                <w:textDirection w:val="tbRlV"/>
                                <w:rPr>
                                  <w:rFonts w:ascii="Simplified Arabic" w:hAnsi="Simplified Arabic"/>
                                  <w:color w:val="CC3300"/>
                                  <w:sz w:val="20"/>
                                  <w:szCs w:val="20"/>
                                  <w:lang w:val="ar-SA" w:eastAsia="zh-TW" w:bidi="en-GB"/>
                                </w:rPr>
                              </w:pPr>
                              <w:r w:rsidRPr="00C50F2F">
                                <w:rPr>
                                  <w:rFonts w:ascii="Simplified Arabic" w:hAnsi="Simplified Arabic"/>
                                  <w:b/>
                                  <w:bCs/>
                                  <w:color w:val="CC3300"/>
                                  <w:sz w:val="20"/>
                                  <w:szCs w:val="20"/>
                                  <w:rtl/>
                                </w:rPr>
                                <w:t>السنة 2</w:t>
                              </w:r>
                            </w:p>
                          </w:txbxContent>
                        </wps:txbx>
                        <wps:bodyPr vert="horz" lIns="0" tIns="0" rIns="0" bIns="0" rtlCol="0">
                          <a:noAutofit/>
                        </wps:bodyPr>
                      </wps:wsp>
                      <wps:wsp>
                        <wps:cNvPr id="705" name="Rectangle 705"/>
                        <wps:cNvSpPr/>
                        <wps:spPr>
                          <a:xfrm>
                            <a:off x="1522229" y="1652229"/>
                            <a:ext cx="369702" cy="337334"/>
                          </a:xfrm>
                          <a:prstGeom prst="rect">
                            <a:avLst/>
                          </a:prstGeom>
                          <a:ln>
                            <a:noFill/>
                          </a:ln>
                        </wps:spPr>
                        <wps:txbx>
                          <w:txbxContent>
                            <w:p w14:paraId="7CF1E1CF"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2</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1280" y="1652229"/>
                            <a:ext cx="369702" cy="319999"/>
                          </a:xfrm>
                          <a:prstGeom prst="rect">
                            <a:avLst/>
                          </a:prstGeom>
                          <a:ln>
                            <a:noFill/>
                          </a:ln>
                        </wps:spPr>
                        <wps:txbx>
                          <w:txbxContent>
                            <w:p w14:paraId="0D5AAC8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88900" y="1638998"/>
                            <a:ext cx="369701" cy="342033"/>
                          </a:xfrm>
                          <a:prstGeom prst="rect">
                            <a:avLst/>
                          </a:prstGeom>
                          <a:ln>
                            <a:noFill/>
                          </a:ln>
                        </wps:spPr>
                        <wps:txbx>
                          <w:txbxContent>
                            <w:p w14:paraId="3FE8343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3</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402933" y="1683964"/>
                            <a:ext cx="553206" cy="326739"/>
                          </a:xfrm>
                          <a:prstGeom prst="rect">
                            <a:avLst/>
                          </a:prstGeom>
                          <a:ln>
                            <a:noFill/>
                          </a:ln>
                        </wps:spPr>
                        <wps:txbx>
                          <w:txbxContent>
                            <w:p w14:paraId="1D9849FE" w14:textId="77777777" w:rsidR="00E71B44" w:rsidRPr="00C50F2F" w:rsidRDefault="009231E5" w:rsidP="00E71B44">
                              <w:pPr>
                                <w:textDirection w:val="tbRlV"/>
                                <w:rPr>
                                  <w:rFonts w:ascii="Simplified Arabic" w:hAnsi="Simplified Arabic"/>
                                  <w:b/>
                                  <w:bCs/>
                                  <w:color w:val="CC3300"/>
                                  <w:sz w:val="20"/>
                                  <w:szCs w:val="20"/>
                                </w:rPr>
                              </w:pPr>
                              <w:dir w:val="rtl">
                                <w:r w:rsidR="00E71B44" w:rsidRPr="00C50F2F">
                                  <w:rPr>
                                    <w:rFonts w:ascii="Simplified Arabic" w:hAnsi="Simplified Arabic"/>
                                    <w:b/>
                                    <w:bCs/>
                                    <w:color w:val="CC3300"/>
                                    <w:sz w:val="20"/>
                                    <w:szCs w:val="20"/>
                                    <w:rtl/>
                                  </w:rPr>
                                  <w:t>تحديد النطاق</w:t>
                                </w:r>
                                <w:r w:rsidR="00E71B44" w:rsidRPr="00C50F2F">
                                  <w:rPr>
                                    <w:rFonts w:cs="Times New Roman" w:hint="cs"/>
                                    <w:b/>
                                    <w:bCs/>
                                    <w:color w:val="CC3300"/>
                                    <w:sz w:val="20"/>
                                    <w:szCs w:val="20"/>
                                    <w:rtl/>
                                  </w:rPr>
                                  <w:t>‬</w:t>
                                </w:r>
                                <w:r w:rsidR="00E71B44" w:rsidRPr="00C50F2F">
                                  <w:rPr>
                                    <w:rFonts w:cs="Times New Roman"/>
                                    <w:b/>
                                    <w:bCs/>
                                    <w:color w:val="CC3300"/>
                                    <w:sz w:val="20"/>
                                    <w:szCs w:val="20"/>
                                  </w:rPr>
                                  <w:t>‬</w:t>
                                </w:r>
                                <w:r w:rsidR="00E71B44" w:rsidRPr="00C50F2F">
                                  <w:rPr>
                                    <w:rFonts w:cs="Times New Roman"/>
                                    <w:b/>
                                    <w:bCs/>
                                    <w:color w:val="CC3300"/>
                                    <w:sz w:val="20"/>
                                    <w:szCs w:val="20"/>
                                  </w:rPr>
                                  <w:t>‬</w:t>
                                </w:r>
                                <w:r w:rsidR="00E71B44" w:rsidRPr="00C50F2F">
                                  <w:rPr>
                                    <w:rFonts w:cs="Times New Roman"/>
                                    <w:b/>
                                    <w:bCs/>
                                    <w:color w:val="CC3300"/>
                                    <w:sz w:val="20"/>
                                    <w:szCs w:val="20"/>
                                  </w:rPr>
                                  <w:t>‬</w:t>
                                </w:r>
                                <w:r>
                                  <w:t>‬</w:t>
                                </w:r>
                              </w:dir>
                            </w:p>
                          </w:txbxContent>
                        </wps:txbx>
                        <wps:bodyPr vert="horz" lIns="0" tIns="0" rIns="0" bIns="0" rtlCol="0">
                          <a:noAutofit/>
                        </wps:bodyPr>
                      </wps:wsp>
                      <wps:wsp>
                        <wps:cNvPr id="716" name="Rectangle 716"/>
                        <wps:cNvSpPr/>
                        <wps:spPr>
                          <a:xfrm>
                            <a:off x="4012359" y="1494074"/>
                            <a:ext cx="2396274" cy="285423"/>
                          </a:xfrm>
                          <a:prstGeom prst="rect">
                            <a:avLst/>
                          </a:prstGeom>
                          <a:ln>
                            <a:noFill/>
                          </a:ln>
                        </wps:spPr>
                        <wps:txbx>
                          <w:txbxContent>
                            <w:p w14:paraId="2A69B83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التنوع البيولوجي والماء والغذاء والصحة</w:t>
                              </w:r>
                            </w:p>
                          </w:txbxContent>
                        </wps:txbx>
                        <wps:bodyPr vert="horz" lIns="0" tIns="0" rIns="0" bIns="0" rtlCol="0">
                          <a:noAutofit/>
                        </wps:bodyPr>
                      </wps:wsp>
                      <wps:wsp>
                        <wps:cNvPr id="717" name="Rectangle 717"/>
                        <wps:cNvSpPr/>
                        <wps:spPr>
                          <a:xfrm>
                            <a:off x="4595261" y="1817796"/>
                            <a:ext cx="1818003" cy="277357"/>
                          </a:xfrm>
                          <a:prstGeom prst="rect">
                            <a:avLst/>
                          </a:prstGeom>
                          <a:ln>
                            <a:noFill/>
                          </a:ln>
                        </wps:spPr>
                        <wps:txbx>
                          <w:txbxContent>
                            <w:p w14:paraId="546174A8"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محددات التغيير التحويلي</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27910" y="2137830"/>
                            <a:ext cx="1901105" cy="266366"/>
                          </a:xfrm>
                          <a:prstGeom prst="rect">
                            <a:avLst/>
                          </a:prstGeom>
                          <a:ln>
                            <a:noFill/>
                          </a:ln>
                        </wps:spPr>
                        <wps:txbx>
                          <w:txbxContent>
                            <w:p w14:paraId="6020CF9B"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الأعمال التجارية والتنوع البيولوجي</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2351575" y="2438158"/>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03878" y="2275764"/>
                            <a:ext cx="458947" cy="323884"/>
                          </a:xfrm>
                          <a:prstGeom prst="rect">
                            <a:avLst/>
                          </a:prstGeom>
                          <a:ln>
                            <a:noFill/>
                          </a:ln>
                        </wps:spPr>
                        <wps:txbx>
                          <w:txbxContent>
                            <w:p w14:paraId="7AD453C2"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2</w:t>
                              </w:r>
                            </w:p>
                          </w:txbxContent>
                        </wps:txbx>
                        <wps:bodyPr vert="horz" lIns="0" tIns="0" rIns="0" bIns="0" rtlCol="0">
                          <a:noAutofit/>
                        </wps:bodyPr>
                      </wps:wsp>
                      <wps:wsp>
                        <wps:cNvPr id="730" name="Rectangle 730"/>
                        <wps:cNvSpPr/>
                        <wps:spPr>
                          <a:xfrm>
                            <a:off x="2847157" y="2275765"/>
                            <a:ext cx="447307" cy="324049"/>
                          </a:xfrm>
                          <a:prstGeom prst="rect">
                            <a:avLst/>
                          </a:prstGeom>
                          <a:ln>
                            <a:noFill/>
                          </a:ln>
                        </wps:spPr>
                        <wps:txbx>
                          <w:txbxContent>
                            <w:p w14:paraId="58598B79" w14:textId="77777777" w:rsidR="00E71B44" w:rsidRPr="0005102B" w:rsidRDefault="00E71B44" w:rsidP="007267F5">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1</w:t>
                              </w:r>
                            </w:p>
                          </w:txbxContent>
                        </wps:txbx>
                        <wps:bodyPr vert="horz" lIns="0" tIns="0" rIns="0" bIns="0" rtlCol="0">
                          <a:noAutofit/>
                        </wps:bodyPr>
                      </wps:wsp>
                      <wps:wsp>
                        <wps:cNvPr id="731" name="Rectangle 731"/>
                        <wps:cNvSpPr/>
                        <wps:spPr>
                          <a:xfrm>
                            <a:off x="4495677" y="2389236"/>
                            <a:ext cx="1917932" cy="264015"/>
                          </a:xfrm>
                          <a:prstGeom prst="rect">
                            <a:avLst/>
                          </a:prstGeom>
                          <a:ln>
                            <a:noFill/>
                          </a:ln>
                        </wps:spPr>
                        <wps:txbx>
                          <w:txbxContent>
                            <w:p w14:paraId="3E67CC9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تقييم</w:t>
                              </w:r>
                              <w:r w:rsidRPr="00C57FE6">
                                <w:rPr>
                                  <w:rFonts w:ascii="Simplified Arabic" w:hAnsi="Simplified Arabic"/>
                                  <w:b/>
                                  <w:bCs/>
                                  <w:sz w:val="20"/>
                                  <w:szCs w:val="20"/>
                                  <w:rtl/>
                                </w:rPr>
                                <w:t xml:space="preserve"> </w:t>
                              </w:r>
                              <w:r w:rsidRPr="0005102B">
                                <w:rPr>
                                  <w:rFonts w:ascii="Simplified Arabic" w:hAnsi="Simplified Arabic"/>
                                  <w:color w:val="7030A0"/>
                                  <w:sz w:val="20"/>
                                  <w:szCs w:val="20"/>
                                  <w:rtl/>
                                </w:rPr>
                                <w:t xml:space="preserve">إضافي (ربما تقييم عالمي ثانٍ) </w:t>
                              </w:r>
                            </w:p>
                          </w:txbxContent>
                        </wps:txbx>
                        <wps:bodyPr vert="horz" lIns="0" tIns="0" rIns="0" bIns="0" rtlCol="0">
                          <a:noAutofit/>
                        </wps:bodyPr>
                      </wps:wsp>
                      <wps:wsp>
                        <wps:cNvPr id="732" name="Rectangle 732"/>
                        <wps:cNvSpPr/>
                        <wps:spPr>
                          <a:xfrm>
                            <a:off x="891304" y="1989564"/>
                            <a:ext cx="540264" cy="286200"/>
                          </a:xfrm>
                          <a:prstGeom prst="rect">
                            <a:avLst/>
                          </a:prstGeom>
                          <a:ln>
                            <a:noFill/>
                          </a:ln>
                        </wps:spPr>
                        <wps:txbx>
                          <w:txbxContent>
                            <w:p w14:paraId="1DD81FDB" w14:textId="77777777" w:rsidR="00E71B44" w:rsidRPr="00785BD9" w:rsidRDefault="009231E5" w:rsidP="00E71B44">
                              <w:pPr>
                                <w:textDirection w:val="tbRlV"/>
                                <w:rPr>
                                  <w:rFonts w:ascii="Simplified Arabic" w:hAnsi="Simplified Arabic"/>
                                  <w:sz w:val="18"/>
                                  <w:szCs w:val="18"/>
                                  <w:lang w:val="ar-SA" w:eastAsia="zh-TW" w:bidi="en-GB"/>
                                </w:rPr>
                              </w:pPr>
                              <w:dir w:val="rtl">
                                <w:r w:rsidR="00E71B44" w:rsidRPr="00C50F2F">
                                  <w:rPr>
                                    <w:rFonts w:ascii="Simplified Arabic" w:hAnsi="Simplified Arabic"/>
                                    <w:b/>
                                    <w:bCs/>
                                    <w:color w:val="CC3300"/>
                                    <w:sz w:val="20"/>
                                    <w:szCs w:val="20"/>
                                    <w:rtl/>
                                  </w:rPr>
                                  <w:t>تحديد النطاق</w:t>
                                </w:r>
                                <w:r w:rsidR="00E71B44" w:rsidRPr="00785BD9">
                                  <w:rPr>
                                    <w:rFonts w:cs="Times New Roman"/>
                                    <w:sz w:val="18"/>
                                    <w:szCs w:val="18"/>
                                    <w:rtl/>
                                  </w:rPr>
                                  <w:t>‬</w:t>
                                </w:r>
                                <w:r w:rsidR="00E71B44" w:rsidRPr="00785BD9">
                                  <w:rPr>
                                    <w:rFonts w:cs="Times New Roman"/>
                                    <w:sz w:val="18"/>
                                    <w:szCs w:val="18"/>
                                  </w:rPr>
                                  <w:t>‬</w:t>
                                </w:r>
                                <w:r w:rsidR="00E71B44">
                                  <w:t>‬</w:t>
                                </w:r>
                                <w:r w:rsidR="00E71B44">
                                  <w:t>‬</w:t>
                                </w:r>
                                <w:r>
                                  <w:t>‬</w:t>
                                </w:r>
                              </w:dir>
                            </w:p>
                          </w:txbxContent>
                        </wps:txbx>
                        <wps:bodyPr vert="horz" lIns="0" tIns="0" rIns="0" bIns="0" rtlCol="0">
                          <a:noAutofit/>
                        </wps:bodyPr>
                      </wps:wsp>
                      <wps:wsp>
                        <wps:cNvPr id="733" name="Rectangle 733"/>
                        <wps:cNvSpPr/>
                        <wps:spPr>
                          <a:xfrm>
                            <a:off x="1879020" y="2001085"/>
                            <a:ext cx="470632" cy="281561"/>
                          </a:xfrm>
                          <a:prstGeom prst="rect">
                            <a:avLst/>
                          </a:prstGeom>
                          <a:ln>
                            <a:noFill/>
                          </a:ln>
                        </wps:spPr>
                        <wps:txbx>
                          <w:txbxContent>
                            <w:p w14:paraId="5AF4526C"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wps:txbx>
                        <wps:bodyPr vert="horz" lIns="0" tIns="0" rIns="0" bIns="0" rtlCol="0">
                          <a:noAutofit/>
                        </wps:bodyPr>
                      </wps:wsp>
                      <wps:wsp>
                        <wps:cNvPr id="734" name="Rectangle 734"/>
                        <wps:cNvSpPr/>
                        <wps:spPr>
                          <a:xfrm>
                            <a:off x="2358602" y="1997092"/>
                            <a:ext cx="452690" cy="326263"/>
                          </a:xfrm>
                          <a:prstGeom prst="rect">
                            <a:avLst/>
                          </a:prstGeom>
                          <a:ln>
                            <a:noFill/>
                          </a:ln>
                        </wps:spPr>
                        <wps:txbx>
                          <w:txbxContent>
                            <w:p w14:paraId="3F866C96" w14:textId="77777777" w:rsidR="00E71B44" w:rsidRPr="00C57FE6" w:rsidRDefault="00E71B44" w:rsidP="00E71B44">
                              <w:pPr>
                                <w:textDirection w:val="tbRlV"/>
                                <w:rPr>
                                  <w:rFonts w:ascii="Simplified Arabic" w:hAnsi="Simplified Arabic"/>
                                  <w:sz w:val="20"/>
                                  <w:szCs w:val="20"/>
                                  <w:lang w:val="ar-SA" w:eastAsia="zh-TW" w:bidi="en-GB"/>
                                </w:rPr>
                              </w:pPr>
                              <w:r w:rsidRPr="00C57FE6">
                                <w:rPr>
                                  <w:rFonts w:ascii="Simplified Arabic" w:hAnsi="Simplified Arabic"/>
                                  <w:sz w:val="20"/>
                                  <w:szCs w:val="20"/>
                                  <w:rtl/>
                                </w:rPr>
                                <w:t>ال</w:t>
                              </w:r>
                              <w:r w:rsidRPr="00C50F2F">
                                <w:rPr>
                                  <w:rFonts w:ascii="Simplified Arabic" w:hAnsi="Simplified Arabic"/>
                                  <w:b/>
                                  <w:bCs/>
                                  <w:color w:val="CC3300"/>
                                  <w:sz w:val="20"/>
                                  <w:szCs w:val="20"/>
                                  <w:rtl/>
                                </w:rPr>
                                <w:t>سنة 2</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773435" y="2275764"/>
                            <a:ext cx="473598" cy="323884"/>
                          </a:xfrm>
                          <a:prstGeom prst="rect">
                            <a:avLst/>
                          </a:prstGeom>
                          <a:ln>
                            <a:noFill/>
                          </a:ln>
                        </wps:spPr>
                        <wps:txbx>
                          <w:txbxContent>
                            <w:p w14:paraId="6934CCF6" w14:textId="77777777" w:rsidR="00E71B44" w:rsidRPr="0005102B" w:rsidRDefault="00E71B44" w:rsidP="007267F5">
                              <w:pPr>
                                <w:textDirection w:val="tbRlV"/>
                                <w:rPr>
                                  <w:rFonts w:ascii="Simplified Arabic" w:hAnsi="Simplified Arabic"/>
                                  <w:color w:val="7030A0"/>
                                  <w:sz w:val="20"/>
                                  <w:szCs w:val="20"/>
                                  <w:lang w:val="ar-SA" w:eastAsia="zh-TW" w:bidi="en-GB"/>
                                </w:rPr>
                              </w:pPr>
                              <w:r w:rsidRPr="0005102B">
                                <w:rPr>
                                  <w:rFonts w:ascii="Simplified Arabic" w:hAnsi="Simplified Arabic"/>
                                  <w:color w:val="7030A0"/>
                                  <w:sz w:val="20"/>
                                  <w:szCs w:val="20"/>
                                  <w:rtl/>
                                </w:rPr>
                                <w:t>السنة 3</w:t>
                              </w:r>
                            </w:p>
                          </w:txbxContent>
                        </wps:txbx>
                        <wps:bodyPr vert="horz" lIns="0" tIns="0" rIns="0" bIns="0" rtlCol="0">
                          <a:noAutofit/>
                        </wps:bodyPr>
                      </wps:wsp>
                      <wps:wsp>
                        <wps:cNvPr id="738" name="Rectangle 738"/>
                        <wps:cNvSpPr/>
                        <wps:spPr>
                          <a:xfrm>
                            <a:off x="2236888" y="2283464"/>
                            <a:ext cx="588020" cy="301746"/>
                          </a:xfrm>
                          <a:prstGeom prst="rect">
                            <a:avLst/>
                          </a:prstGeom>
                          <a:ln>
                            <a:noFill/>
                          </a:ln>
                        </wps:spPr>
                        <wps:txbx>
                          <w:txbxContent>
                            <w:p w14:paraId="3ABCFEF7" w14:textId="77777777" w:rsidR="00820D18" w:rsidRPr="00820D18" w:rsidRDefault="009231E5" w:rsidP="00820D18">
                              <w:pPr>
                                <w:spacing w:line="180" w:lineRule="exact"/>
                                <w:ind w:left="56"/>
                                <w:textDirection w:val="tbRlV"/>
                                <w:rPr>
                                  <w:rFonts w:ascii="Simplified Arabic" w:hAnsi="Simplified Arabic"/>
                                  <w:color w:val="7030A0"/>
                                  <w:sz w:val="16"/>
                                  <w:szCs w:val="16"/>
                                  <w:rtl/>
                                </w:rPr>
                              </w:pPr>
                              <w:dir w:val="rtl">
                                <w:r w:rsidR="00E71B44" w:rsidRPr="00820D18">
                                  <w:rPr>
                                    <w:rFonts w:ascii="Simplified Arabic" w:hAnsi="Simplified Arabic"/>
                                    <w:color w:val="7030A0"/>
                                    <w:sz w:val="16"/>
                                    <w:szCs w:val="16"/>
                                    <w:rtl/>
                                  </w:rPr>
                                  <w:t>تحديد</w:t>
                                </w:r>
                                <w:r>
                                  <w:t>‬</w:t>
                                </w:r>
                              </w:dir>
                            </w:p>
                            <w:p w14:paraId="288C10D7" w14:textId="1052275E" w:rsidR="00E71B44" w:rsidRPr="00820D18" w:rsidRDefault="00E71B44" w:rsidP="00820D18">
                              <w:pPr>
                                <w:spacing w:line="180" w:lineRule="exact"/>
                                <w:ind w:left="56"/>
                                <w:textDirection w:val="tbRlV"/>
                                <w:rPr>
                                  <w:rFonts w:ascii="Simplified Arabic" w:hAnsi="Simplified Arabic"/>
                                  <w:sz w:val="16"/>
                                  <w:szCs w:val="16"/>
                                  <w:lang w:val="ar-SA" w:eastAsia="zh-TW" w:bidi="en-GB"/>
                                </w:rPr>
                              </w:pPr>
                              <w:r w:rsidRPr="00820D18">
                                <w:rPr>
                                  <w:rFonts w:ascii="Simplified Arabic" w:hAnsi="Simplified Arabic"/>
                                  <w:color w:val="7030A0"/>
                                  <w:sz w:val="16"/>
                                  <w:szCs w:val="16"/>
                                  <w:rtl/>
                                </w:rPr>
                                <w:t>النطاق</w:t>
                              </w:r>
                              <w:r w:rsidRPr="00820D18">
                                <w:rPr>
                                  <w:rFonts w:cs="Times New Roman"/>
                                  <w:sz w:val="16"/>
                                  <w:szCs w:val="16"/>
                                  <w:rtl/>
                                </w:rPr>
                                <w:t>‬</w:t>
                              </w:r>
                              <w:r w:rsidRPr="00820D18">
                                <w:rPr>
                                  <w:rFonts w:cs="Times New Roman"/>
                                  <w:sz w:val="16"/>
                                  <w:szCs w:val="16"/>
                                </w:rPr>
                                <w:t>‬</w:t>
                              </w:r>
                              <w:r w:rsidRPr="00820D18">
                                <w:rPr>
                                  <w:sz w:val="16"/>
                                  <w:szCs w:val="16"/>
                                </w:rPr>
                                <w:t>‬</w:t>
                              </w:r>
                              <w:r w:rsidRPr="00820D18">
                                <w:rPr>
                                  <w:sz w:val="16"/>
                                  <w:szCs w:val="16"/>
                                </w:rPr>
                                <w:t>‬</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303877" y="2599814"/>
                            <a:ext cx="454760" cy="324690"/>
                          </a:xfrm>
                          <a:prstGeom prst="rect">
                            <a:avLst/>
                          </a:prstGeom>
                          <a:ln>
                            <a:noFill/>
                          </a:ln>
                        </wps:spPr>
                        <wps:txbx>
                          <w:txbxContent>
                            <w:p w14:paraId="53F98AF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2</w:t>
                              </w:r>
                            </w:p>
                          </w:txbxContent>
                        </wps:txbx>
                        <wps:bodyPr vert="horz" lIns="0" tIns="0" rIns="0" bIns="0" rtlCol="0">
                          <a:noAutofit/>
                        </wps:bodyPr>
                      </wps:wsp>
                      <wps:wsp>
                        <wps:cNvPr id="745" name="Rectangle 745"/>
                        <wps:cNvSpPr/>
                        <wps:spPr>
                          <a:xfrm>
                            <a:off x="2828934" y="2585211"/>
                            <a:ext cx="461341" cy="339456"/>
                          </a:xfrm>
                          <a:prstGeom prst="rect">
                            <a:avLst/>
                          </a:prstGeom>
                          <a:ln>
                            <a:noFill/>
                          </a:ln>
                        </wps:spPr>
                        <wps:txbx>
                          <w:txbxContent>
                            <w:p w14:paraId="0D5A1CED" w14:textId="77777777" w:rsidR="00E71B44" w:rsidRPr="00C57FE6" w:rsidRDefault="00E71B44" w:rsidP="00E71B44">
                              <w:pPr>
                                <w:textDirection w:val="tbRlV"/>
                                <w:rPr>
                                  <w:rFonts w:ascii="Simplified Arabic" w:hAnsi="Simplified Arabic"/>
                                  <w:sz w:val="20"/>
                                  <w:szCs w:val="20"/>
                                  <w:lang w:val="ar-SA" w:eastAsia="zh-TW" w:bidi="en-GB"/>
                                </w:rPr>
                              </w:pPr>
                              <w:r w:rsidRPr="00C57FE6">
                                <w:rPr>
                                  <w:rFonts w:ascii="Simplified Arabic" w:hAnsi="Simplified Arabic"/>
                                  <w:sz w:val="20"/>
                                  <w:szCs w:val="20"/>
                                  <w:rtl/>
                                </w:rPr>
                                <w:t>ال</w:t>
                              </w:r>
                              <w:r w:rsidRPr="0005102B">
                                <w:rPr>
                                  <w:rFonts w:ascii="Simplified Arabic" w:hAnsi="Simplified Arabic"/>
                                  <w:color w:val="7030A0"/>
                                  <w:sz w:val="20"/>
                                  <w:szCs w:val="20"/>
                                  <w:rtl/>
                                </w:rPr>
                                <w:t xml:space="preserve">سنة </w:t>
                              </w:r>
                              <w:r w:rsidRPr="00C57FE6">
                                <w:rPr>
                                  <w:rFonts w:ascii="Simplified Arabic" w:hAnsi="Simplified Arabic"/>
                                  <w:sz w:val="20"/>
                                  <w:szCs w:val="20"/>
                                  <w:rtl/>
                                </w:rPr>
                                <w:t>1</w:t>
                              </w:r>
                            </w:p>
                          </w:txbxContent>
                        </wps:txbx>
                        <wps:bodyPr vert="horz" lIns="0" tIns="0" rIns="0" bIns="0" rtlCol="0">
                          <a:noAutofit/>
                        </wps:bodyPr>
                      </wps:wsp>
                      <wps:wsp>
                        <wps:cNvPr id="746" name="Rectangle 746"/>
                        <wps:cNvSpPr/>
                        <wps:spPr>
                          <a:xfrm>
                            <a:off x="3880858" y="2714090"/>
                            <a:ext cx="2521330" cy="267074"/>
                          </a:xfrm>
                          <a:prstGeom prst="rect">
                            <a:avLst/>
                          </a:prstGeom>
                          <a:ln>
                            <a:noFill/>
                          </a:ln>
                        </wps:spPr>
                        <wps:txbx>
                          <w:txbxContent>
                            <w:p w14:paraId="0842E6D7" w14:textId="77777777" w:rsidR="00E71B44" w:rsidRPr="0005102B" w:rsidRDefault="00E71B44" w:rsidP="0005102B">
                              <w:pPr>
                                <w:ind w:left="72"/>
                                <w:textDirection w:val="tbRlV"/>
                                <w:rPr>
                                  <w:rFonts w:ascii="Simplified Arabic" w:hAnsi="Simplified Arabic"/>
                                  <w:color w:val="7030A0"/>
                                  <w:sz w:val="20"/>
                                  <w:szCs w:val="20"/>
                                </w:rPr>
                              </w:pPr>
                              <w:r w:rsidRPr="0005102B">
                                <w:rPr>
                                  <w:rFonts w:ascii="Simplified Arabic" w:hAnsi="Simplified Arabic"/>
                                  <w:color w:val="7030A0"/>
                                  <w:sz w:val="20"/>
                                  <w:szCs w:val="20"/>
                                  <w:rtl/>
                                </w:rPr>
                                <w:t>تقييم إضافي</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777620" y="2653250"/>
                            <a:ext cx="424193" cy="271416"/>
                          </a:xfrm>
                          <a:prstGeom prst="rect">
                            <a:avLst/>
                          </a:prstGeom>
                          <a:ln>
                            <a:noFill/>
                          </a:ln>
                        </wps:spPr>
                        <wps:txbx>
                          <w:txbxContent>
                            <w:p w14:paraId="1F0FE1C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3</w:t>
                              </w:r>
                            </w:p>
                          </w:txbxContent>
                        </wps:txbx>
                        <wps:bodyPr vert="horz" lIns="0" tIns="0" rIns="0" bIns="0" rtlCol="0">
                          <a:noAutofit/>
                        </wps:bodyPr>
                      </wps:wsp>
                      <wps:wsp>
                        <wps:cNvPr id="750" name="Rectangle 750"/>
                        <wps:cNvSpPr/>
                        <wps:spPr>
                          <a:xfrm>
                            <a:off x="2309266" y="2590618"/>
                            <a:ext cx="537889" cy="390546"/>
                          </a:xfrm>
                          <a:prstGeom prst="rect">
                            <a:avLst/>
                          </a:prstGeom>
                          <a:ln>
                            <a:noFill/>
                          </a:ln>
                        </wps:spPr>
                        <wps:txbx>
                          <w:txbxContent>
                            <w:p w14:paraId="54F8188F" w14:textId="77777777" w:rsidR="00E71B44" w:rsidRPr="00C57FE6" w:rsidRDefault="009231E5" w:rsidP="00E71B44">
                              <w:pPr>
                                <w:textDirection w:val="tbRlV"/>
                                <w:rPr>
                                  <w:rFonts w:ascii="Simplified Arabic" w:hAnsi="Simplified Arabic"/>
                                  <w:sz w:val="20"/>
                                  <w:szCs w:val="20"/>
                                  <w:lang w:val="ar-SA" w:eastAsia="zh-TW" w:bidi="en-GB"/>
                                </w:rPr>
                              </w:pPr>
                              <w:dir w:val="rtl">
                                <w:r w:rsidR="00E71B44" w:rsidRPr="0005102B">
                                  <w:rPr>
                                    <w:rFonts w:ascii="Simplified Arabic" w:hAnsi="Simplified Arabic"/>
                                    <w:color w:val="7030A0"/>
                                    <w:sz w:val="20"/>
                                    <w:szCs w:val="20"/>
                                    <w:rtl/>
                                  </w:rPr>
                                  <w:t>تحديد النطاق</w:t>
                                </w:r>
                                <w:r w:rsidR="00E71B44" w:rsidRPr="00C57FE6">
                                  <w:rPr>
                                    <w:rFonts w:cs="Times New Roman"/>
                                    <w:sz w:val="20"/>
                                    <w:szCs w:val="20"/>
                                    <w:rtl/>
                                  </w:rPr>
                                  <w:t>‬</w:t>
                                </w:r>
                                <w:r w:rsidR="00E71B44" w:rsidRPr="00C57FE6">
                                  <w:rPr>
                                    <w:rFonts w:cs="Times New Roman"/>
                                    <w:sz w:val="20"/>
                                    <w:szCs w:val="20"/>
                                  </w:rPr>
                                  <w:t>‬</w:t>
                                </w:r>
                                <w:r w:rsidR="00E71B44">
                                  <w:t>‬</w:t>
                                </w:r>
                                <w:r w:rsidR="00E71B44">
                                  <w:t>‬</w:t>
                                </w:r>
                                <w:r>
                                  <w:t>‬</w:t>
                                </w:r>
                              </w:di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99303BD" id="Group 4" o:spid="_x0000_s1026" style="position:absolute;left:0;text-align:left;margin-left:-1.95pt;margin-top:35.5pt;width:497.9pt;height:206.45pt;z-index:251659264;mso-wrap-distance-top:14.4pt;mso-wrap-distance-bottom:14.4pt;mso-width-relative:margin;mso-height-relative:margin" coordsize="64290,2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" path="m,l1472819,e" filled="f" strokecolor="#688933"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" path="m,l,179997e" filled="f" strokecolor="#688933"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" path="m,l,179997e" filled="f" strokecolor="#688933"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" path="m,l,179997e" filled="f" strokecolor="#688933"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" path="m,l,179997e" filled="f" strokecolor="#688933" strokeweight="1pt">
                  <v:stroke miterlimit="1" joinstyle="miter"/>
                  <v:path arrowok="t" textboxrect="0,0,0,179997"/>
                </v:shape>
                <v:rect id="Rectangle 640" o:spid="_x0000_s1032" style="position:absolute;left:1162;top:4315;width:3453;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56F009A4"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v:textbox>
                </v:rect>
                <v:rect id="Rectangle 641" o:spid="_x0000_s1033" style="position:absolute;left:5690;top:4315;width:3697;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376F73FD"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v:textbox>
                </v:rect>
                <v:rect id="Rectangle 642" o:spid="_x0000_s1034" style="position:absolute;left:10591;top:4315;width:3534;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25369A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" path="m,l1472819,e" filled="f" strokecolor="#688933"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" path="m,l,179997e" filled="f" strokecolor="#688933"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" path="m,l,179997e" filled="f" strokecolor="#688933"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" path="m,l,179997e" filled="f" strokecolor="#688933"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" path="m,l,179997e" filled="f" strokecolor="#688933" strokeweight="1pt">
                  <v:stroke miterlimit="1" joinstyle="miter"/>
                  <v:path arrowok="t" textboxrect="0,0,0,179997"/>
                </v:shape>
                <v:rect id="Rectangle 648" o:spid="_x0000_s1040" style="position:absolute;left:918;top:7459;width:369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69F92A16"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v:textbox>
                </v:rect>
                <v:rect id="Rectangle 649" o:spid="_x0000_s1041" style="position:absolute;left:5690;top:7459;width:369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56B00B1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v:textbox>
                </v:rect>
                <v:rect id="Rectangle 650" o:spid="_x0000_s1042" style="position:absolute;left:10428;top:7459;width:369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0CB2D82F"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v:textbox>
                </v:rect>
                <v:rect id="Rectangle 651" o:spid="_x0000_s1043" style="position:absolute;left:45524;top:5376;width:1861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09CD0C3E"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الاستخدام المستدام للأنواع البرية</w:t>
                        </w:r>
                      </w:p>
                    </w:txbxContent>
                  </v:textbox>
                </v:rect>
                <v:rect id="Rectangle 652" o:spid="_x0000_s1044" style="position:absolute;left:45041;top:8576;width:19010;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3E4ABBA7"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القيم</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" path="m,l1472819,e" filled="f" strokecolor="#688933"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" path="m,l,179997e" filled="f" strokecolor="#688933"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" path="m,l,179997e" filled="f" strokecolor="#688933"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" path="m,l,179997e" filled="f" strokecolor="#688933"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" path="m,l,179997e" filled="f" strokecolor="#688933" strokeweight="1pt">
                  <v:stroke miterlimit="1" joinstyle="miter"/>
                  <v:path arrowok="t" textboxrect="0,0,0,179997"/>
                </v:shape>
                <v:rect id="Rectangle 658" o:spid="_x0000_s1050" style="position:absolute;left:5685;top:10032;width:3697;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2C16A2C"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1</w:t>
                        </w:r>
                      </w:p>
                    </w:txbxContent>
                  </v:textbox>
                </v:rect>
                <v:rect id="Rectangle 659" o:spid="_x0000_s1051" style="position:absolute;left:10458;top:10121;width:3697;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0ECA7B35"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2</w:t>
                        </w:r>
                      </w:p>
                    </w:txbxContent>
                  </v:textbox>
                </v:rect>
                <v:rect id="Rectangle 660" o:spid="_x0000_s1052" style="position:absolute;left:15195;top:10389;width:3697;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620070A3" w14:textId="77777777" w:rsidR="00E71B44" w:rsidRPr="0085489C" w:rsidRDefault="00E71B44" w:rsidP="00E71B44">
                        <w:pPr>
                          <w:textDirection w:val="tbRlV"/>
                          <w:rPr>
                            <w:rFonts w:ascii="Simplified Arabic" w:hAnsi="Simplified Arabic"/>
                            <w:color w:val="76923C" w:themeColor="accent3" w:themeShade="BF"/>
                            <w:sz w:val="20"/>
                            <w:szCs w:val="20"/>
                            <w:lang w:val="ar-SA" w:eastAsia="zh-TW" w:bidi="en-GB"/>
                          </w:rPr>
                        </w:pPr>
                        <w:r w:rsidRPr="0085489C">
                          <w:rPr>
                            <w:rFonts w:ascii="Simplified Arabic" w:hAnsi="Simplified Arabic"/>
                            <w:b/>
                            <w:bCs/>
                            <w:color w:val="76923C" w:themeColor="accent3" w:themeShade="BF"/>
                            <w:sz w:val="20"/>
                            <w:szCs w:val="20"/>
                            <w:rtl/>
                          </w:rPr>
                          <w:t>السنة 3</w:t>
                        </w:r>
                      </w:p>
                    </w:txbxContent>
                  </v:textbox>
                </v:rect>
                <v:rect id="Rectangle 661" o:spid="_x0000_s1053" style="position:absolute;left:41665;top:11813;width:22311;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5764CC26" w14:textId="77777777" w:rsidR="00E71B44" w:rsidRPr="00C50F2F" w:rsidRDefault="00E71B44" w:rsidP="00E71B44">
                        <w:pPr>
                          <w:textDirection w:val="tbRlV"/>
                          <w:rPr>
                            <w:rFonts w:ascii="Simplified Arabic" w:hAnsi="Simplified Arabic"/>
                            <w:b/>
                            <w:bCs/>
                            <w:color w:val="76923C" w:themeColor="accent3" w:themeShade="BF"/>
                            <w:sz w:val="20"/>
                            <w:szCs w:val="20"/>
                          </w:rPr>
                        </w:pPr>
                        <w:r w:rsidRPr="00C50F2F">
                          <w:rPr>
                            <w:rFonts w:ascii="Simplified Arabic" w:hAnsi="Simplified Arabic"/>
                            <w:b/>
                            <w:bCs/>
                            <w:color w:val="76923C" w:themeColor="accent3" w:themeShade="BF"/>
                            <w:sz w:val="20"/>
                            <w:szCs w:val="20"/>
                            <w:rtl/>
                          </w:rPr>
                          <w:t>الأنواع الغريبة الغازية</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166;top:632;width:394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72660705"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64" o:spid="_x0000_s1056" style="position:absolute;left:3995;top:1731;width:1695;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54B3B484"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tl/>
                          </w:rPr>
                          <w:t xml:space="preserve"> </w:t>
                        </w:r>
                        <w:r w:rsidRPr="0024732C">
                          <w:rPr>
                            <w:rFonts w:ascii="Simplified Arabic" w:hAnsi="Simplified Arabic"/>
                            <w:b/>
                            <w:bCs/>
                            <w:color w:val="FFFFFF" w:themeColor="background1"/>
                            <w:sz w:val="16"/>
                            <w:szCs w:val="16"/>
                            <w:rtl/>
                          </w:rPr>
                          <w:t>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90;top:632;width:394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4718EC38"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67" o:spid="_x0000_s1059" style="position:absolute;left:8873;top:1731;width:1718;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66BB4403" w14:textId="77777777" w:rsidR="00E71B44" w:rsidRPr="0024732C" w:rsidRDefault="00E71B44" w:rsidP="000E46BF">
                        <w:pPr>
                          <w:bidi w:val="0"/>
                          <w:textDirection w:val="tbRlV"/>
                          <w:rPr>
                            <w:rFonts w:ascii="Simplified Arabic" w:hAnsi="Simplified Arabic" w:hint="cs"/>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33;top:624;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EF3D75A"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70" o:spid="_x0000_s1062" style="position:absolute;left:13741;top:1631;width:138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02F9C7C1"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63;top:689;width:441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5F4044E1"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73" o:spid="_x0000_s1065" style="position:absolute;left:18128;top:1679;width:2015;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FA12961" w14:textId="77777777" w:rsidR="00E71B44" w:rsidRPr="0024732C" w:rsidRDefault="00E71B44" w:rsidP="000E46BF">
                        <w:pPr>
                          <w:bidi w:val="0"/>
                          <w:textDirection w:val="tbRlV"/>
                          <w:rPr>
                            <w:rFonts w:ascii="Simplified Arabic" w:hAnsi="Simplified Arabic" w:hint="cs"/>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368;top:423;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2FA7D4BA"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76" o:spid="_x0000_s1068" style="position:absolute;left:23014;top:1432;width:2320;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0222FCC5"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7168;top:470;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42F78D53"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79" o:spid="_x0000_s1071" style="position:absolute;left:27727;top:1520;width:2321;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414CDDD0" w14:textId="77777777" w:rsidR="00E71B44" w:rsidRPr="0024732C"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b/>
                            <w:bCs/>
                            <w:color w:val="FFFFFF" w:themeColor="background1"/>
                            <w:sz w:val="16"/>
                            <w:szCs w:val="16"/>
                            <w:rtl/>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668;top:568;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6A1E39CE"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82" o:spid="_x0000_s1074" style="position:absolute;left:32226;top:1631;width:207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218FA75B" w14:textId="77777777" w:rsidR="00E71B44" w:rsidRPr="0024732C" w:rsidRDefault="00E71B44" w:rsidP="000E46BF">
                        <w:pPr>
                          <w:bidi w:val="0"/>
                          <w:textDirection w:val="tbRlV"/>
                          <w:rPr>
                            <w:rFonts w:ascii="Simplified Arabic" w:hAnsi="Simplified Arabic" w:hint="cs"/>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13</w:t>
                        </w:r>
                      </w:p>
                    </w:txbxContent>
                  </v:textbox>
                </v:rect>
                <v:shape id="Shape 102" o:spid="_x0000_s1075" style="position:absolute;left:3601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189;top:470;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60C4B153"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85" o:spid="_x0000_s1077" style="position:absolute;left:37154;top:1679;width:1195;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753D3578"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139;top:233;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52C7DEEE" w14:textId="77777777" w:rsidR="00E71B44" w:rsidRPr="0024732C" w:rsidRDefault="00E71B44" w:rsidP="000E46BF">
                        <w:pPr>
                          <w:bidi w:val="0"/>
                          <w:textDirection w:val="tbRlV"/>
                          <w:rPr>
                            <w:rFonts w:ascii="Simplified Arabic" w:hAnsi="Simplified Arabic"/>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88" o:spid="_x0000_s1080" style="position:absolute;left:41665;top:1240;width:1775;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60B32BAB" w14:textId="77777777" w:rsidR="00E71B44" w:rsidRPr="0024732C" w:rsidRDefault="00E71B44" w:rsidP="000E46BF">
                        <w:pPr>
                          <w:bidi w:val="0"/>
                          <w:textDirection w:val="tbRlV"/>
                          <w:rPr>
                            <w:rFonts w:ascii="Simplified Arabic" w:hAnsi="Simplified Arabic" w:hint="cs"/>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952;top:233;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76E0C349" w14:textId="77777777" w:rsidR="00E71B44" w:rsidRPr="00820D18" w:rsidRDefault="00E71B44" w:rsidP="000E46BF">
                        <w:pPr>
                          <w:bidi w:val="0"/>
                          <w:textDirection w:val="tbRlV"/>
                          <w:rPr>
                            <w:rFonts w:ascii="Simplified Arabic" w:hAnsi="Simplified Arabic"/>
                            <w:color w:val="FFFFFF" w:themeColor="background1"/>
                            <w:sz w:val="16"/>
                            <w:szCs w:val="16"/>
                            <w:lang w:val="en-GB" w:eastAsia="zh-TW" w:bidi="en-GB"/>
                          </w:rPr>
                        </w:pPr>
                        <w:r w:rsidRPr="0024732C">
                          <w:rPr>
                            <w:rFonts w:ascii="Simplified Arabic" w:hAnsi="Simplified Arabic"/>
                            <w:color w:val="FFFFFF" w:themeColor="background1"/>
                            <w:sz w:val="16"/>
                            <w:szCs w:val="16"/>
                          </w:rPr>
                          <w:t>IPBES</w:t>
                        </w:r>
                        <w:r w:rsidRPr="0024732C">
                          <w:rPr>
                            <w:rFonts w:ascii="Simplified Arabic" w:hAnsi="Simplified Arabic"/>
                            <w:color w:val="FFFFFF" w:themeColor="background1"/>
                            <w:sz w:val="16"/>
                            <w:szCs w:val="16"/>
                            <w:rtl/>
                          </w:rPr>
                          <w:t xml:space="preserve"> </w:t>
                        </w:r>
                      </w:p>
                    </w:txbxContent>
                  </v:textbox>
                </v:rect>
                <v:rect id="Rectangle 691" o:spid="_x0000_s1083" style="position:absolute;left:46091;top:1240;width:2477;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432FFE6F" w14:textId="77777777" w:rsidR="00E71B44" w:rsidRPr="0024732C" w:rsidRDefault="00E71B44" w:rsidP="000E46BF">
                        <w:pPr>
                          <w:bidi w:val="0"/>
                          <w:textDirection w:val="tbRlV"/>
                          <w:rPr>
                            <w:rFonts w:ascii="Simplified Arabic" w:hAnsi="Simplified Arabic" w:hint="cs"/>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535;top:233;width:2878;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85120D2" w14:textId="7EDDCC29" w:rsidR="00E71B44" w:rsidRPr="0024732C" w:rsidRDefault="00E71B44" w:rsidP="000E46BF">
                        <w:pPr>
                          <w:bidi w:val="0"/>
                          <w:textDirection w:val="tbRlV"/>
                          <w:rPr>
                            <w:rFonts w:ascii="Simplified Arabic" w:hAnsi="Simplified Arabic" w:hint="cs"/>
                            <w:color w:val="FFFFFF" w:themeColor="background1"/>
                            <w:sz w:val="16"/>
                            <w:szCs w:val="16"/>
                            <w:lang w:val="ar-SA" w:eastAsia="zh-TW" w:bidi="en-GB"/>
                          </w:rPr>
                        </w:pPr>
                        <w:r w:rsidRPr="0024732C">
                          <w:rPr>
                            <w:rFonts w:ascii="Simplified Arabic" w:hAnsi="Simplified Arabic"/>
                            <w:color w:val="FFFFFF" w:themeColor="background1"/>
                            <w:sz w:val="16"/>
                            <w:szCs w:val="16"/>
                          </w:rPr>
                          <w:t>IPBES</w:t>
                        </w:r>
                      </w:p>
                    </w:txbxContent>
                  </v:textbox>
                </v:rect>
                <v:rect id="Rectangle 694" o:spid="_x0000_s1086" style="position:absolute;left:50844;top:1384;width:2569;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2B96918" w14:textId="77777777" w:rsidR="00E71B44" w:rsidRPr="0024732C" w:rsidRDefault="00E71B44" w:rsidP="000E46BF">
                        <w:pPr>
                          <w:bidi w:val="0"/>
                          <w:textDirection w:val="tbRlV"/>
                          <w:rPr>
                            <w:rFonts w:ascii="Simplified Arabic" w:hAnsi="Simplified Arabic" w:hint="cs"/>
                            <w:color w:val="FFFFFF" w:themeColor="background1"/>
                            <w:sz w:val="16"/>
                            <w:szCs w:val="16"/>
                            <w:lang w:val="ar-SA" w:eastAsia="zh-TW" w:bidi="en-GB"/>
                          </w:rPr>
                        </w:pPr>
                        <w:r w:rsidRPr="0024732C">
                          <w:rPr>
                            <w:rFonts w:ascii="Simplified Arabic" w:hAnsi="Simplified Arabic"/>
                            <w:b/>
                            <w:bCs/>
                            <w:color w:val="FFFFFF" w:themeColor="background1"/>
                            <w:sz w:val="16"/>
                            <w:szCs w:val="16"/>
                            <w:rtl/>
                          </w:rPr>
                          <w:t>17</w:t>
                        </w:r>
                      </w:p>
                    </w:txbxContent>
                  </v:textbox>
                </v:rect>
                <v:rect id="Rectangle 695" o:spid="_x0000_s1087" style="position:absolute;left:19886;top:13799;width:3697;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DC13EE4"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3</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" path="m,l2465858,e" filled="f" strokecolor="#d04f26"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" path="m,l,179997e" filled="f" strokecolor="#d04f26"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" path="m,l,179997e" filled="f" strokecolor="#d04f26"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" path="m,l,179997e" filled="f" strokecolor="#d04f26"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" path="m,l,179997e" filled="f" strokecolor="#d04f26"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" path="m,l,179997e" filled="f" strokecolor="#d04f26" strokeweight="1pt">
                  <v:stroke miterlimit="1" joinstyle="miter"/>
                  <v:path arrowok="t" textboxrect="0,0,0,179997"/>
                </v:shape>
                <v:rect id="Rectangle 702" o:spid="_x0000_s1094" style="position:absolute;left:3271;top:13799;width:6187;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2CA392B4" w14:textId="77777777" w:rsidR="00E71B44" w:rsidRPr="00785BD9" w:rsidRDefault="00E71B44" w:rsidP="00E71B44">
                        <w:pPr>
                          <w:textDirection w:val="tbRlV"/>
                          <w:rPr>
                            <w:rFonts w:ascii="Simplified Arabic" w:hAnsi="Simplified Arabic"/>
                            <w:sz w:val="18"/>
                            <w:szCs w:val="18"/>
                            <w:lang w:val="ar-SA" w:eastAsia="zh-TW" w:bidi="en-GB"/>
                          </w:rPr>
                        </w:pPr>
                        <w:dir w:val="rtl">
                          <w:r w:rsidRPr="00C50F2F">
                            <w:rPr>
                              <w:rFonts w:ascii="Simplified Arabic" w:hAnsi="Simplified Arabic"/>
                              <w:b/>
                              <w:bCs/>
                              <w:color w:val="CC3300"/>
                              <w:sz w:val="20"/>
                              <w:szCs w:val="20"/>
                              <w:rtl/>
                            </w:rPr>
                            <w:t>تحديد النطاق</w:t>
                          </w:r>
                          <w:r w:rsidRPr="00C50F2F">
                            <w:rPr>
                              <w:rFonts w:cs="Times New Roman" w:hint="cs"/>
                              <w:b/>
                              <w:bCs/>
                              <w:color w:val="CC3300"/>
                              <w:sz w:val="20"/>
                              <w:szCs w:val="20"/>
                              <w:rtl/>
                            </w:rPr>
                            <w:t>‬</w:t>
                          </w:r>
                          <w:r w:rsidRPr="00C50F2F">
                            <w:rPr>
                              <w:rFonts w:cs="Times New Roman"/>
                              <w:b/>
                              <w:bCs/>
                              <w:color w:val="CC3300"/>
                              <w:sz w:val="20"/>
                              <w:szCs w:val="20"/>
                            </w:rPr>
                            <w:t>‬</w:t>
                          </w:r>
                          <w:r w:rsidRPr="00C50F2F">
                            <w:rPr>
                              <w:rFonts w:cs="Times New Roman"/>
                              <w:b/>
                              <w:bCs/>
                              <w:color w:val="CC3300"/>
                              <w:sz w:val="20"/>
                              <w:szCs w:val="20"/>
                            </w:rPr>
                            <w:t>‬</w:t>
                          </w:r>
                          <w:r w:rsidRPr="00C50F2F">
                            <w:rPr>
                              <w:rFonts w:cs="Times New Roman"/>
                              <w:b/>
                              <w:bCs/>
                              <w:color w:val="CC3300"/>
                              <w:sz w:val="20"/>
                              <w:szCs w:val="20"/>
                            </w:rPr>
                            <w:t>‬</w:t>
                          </w:r>
                        </w:dir>
                      </w:p>
                    </w:txbxContent>
                  </v:textbox>
                </v:rect>
                <v:rect id="Rectangle 703" o:spid="_x0000_s1095" style="position:absolute;left:9477;top:13335;width:4581;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1D25A87B"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v:textbox>
                </v:rect>
                <v:rect id="Rectangle 704" o:spid="_x0000_s1096" style="position:absolute;left:15200;top:13799;width:3697;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F5172AD" w14:textId="77777777" w:rsidR="00E71B44" w:rsidRPr="00C50F2F" w:rsidRDefault="00E71B44" w:rsidP="00E71B44">
                        <w:pPr>
                          <w:textDirection w:val="tbRlV"/>
                          <w:rPr>
                            <w:rFonts w:ascii="Simplified Arabic" w:hAnsi="Simplified Arabic"/>
                            <w:color w:val="CC3300"/>
                            <w:sz w:val="20"/>
                            <w:szCs w:val="20"/>
                            <w:lang w:val="ar-SA" w:eastAsia="zh-TW" w:bidi="en-GB"/>
                          </w:rPr>
                        </w:pPr>
                        <w:r w:rsidRPr="00C50F2F">
                          <w:rPr>
                            <w:rFonts w:ascii="Simplified Arabic" w:hAnsi="Simplified Arabic"/>
                            <w:b/>
                            <w:bCs/>
                            <w:color w:val="CC3300"/>
                            <w:sz w:val="20"/>
                            <w:szCs w:val="20"/>
                            <w:rtl/>
                          </w:rPr>
                          <w:t>السنة 2</w:t>
                        </w:r>
                      </w:p>
                    </w:txbxContent>
                  </v:textbox>
                </v:rect>
                <v:rect id="Rectangle 705" o:spid="_x0000_s1097" style="position:absolute;left:15222;top:16522;width:3697;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CF1E1CF"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2</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" path="m,l1482916,e" filled="f" strokecolor="#d04f26"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" path="m,l,179997e" filled="f" strokecolor="#d04f26"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" path="m,l,179997e" filled="f" strokecolor="#d04f26"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" path="m,l,179997e" filled="f" strokecolor="#d04f26" strokeweight="1pt">
                  <v:stroke miterlimit="1" joinstyle="miter"/>
                  <v:path arrowok="t" textboxrect="0,0,0,179997"/>
                </v:shape>
                <v:rect id="Rectangle 710" o:spid="_x0000_s1102" style="position:absolute;left:10312;top:16522;width:36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0D5AAC8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6389;width:3697;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3FE8343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3</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" path="m,l,179997e" filled="f" strokecolor="#d04f26"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" path="m,l,179997e" filled="f" strokecolor="#d04f26" strokeweight="1pt">
                  <v:stroke miterlimit="1" joinstyle="miter"/>
                  <v:path arrowok="t" textboxrect="0,0,0,179997"/>
                </v:shape>
                <v:rect id="Rectangle 715" o:spid="_x0000_s1107" style="position:absolute;left:4029;top:16839;width:5532;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1D9849FE" w14:textId="77777777" w:rsidR="00E71B44" w:rsidRPr="00C50F2F" w:rsidRDefault="00E71B44" w:rsidP="00E71B44">
                        <w:pPr>
                          <w:textDirection w:val="tbRlV"/>
                          <w:rPr>
                            <w:rFonts w:ascii="Simplified Arabic" w:hAnsi="Simplified Arabic"/>
                            <w:b/>
                            <w:bCs/>
                            <w:color w:val="CC3300"/>
                            <w:sz w:val="20"/>
                            <w:szCs w:val="20"/>
                          </w:rPr>
                        </w:pPr>
                        <w:dir w:val="rtl">
                          <w:r w:rsidRPr="00C50F2F">
                            <w:rPr>
                              <w:rFonts w:ascii="Simplified Arabic" w:hAnsi="Simplified Arabic"/>
                              <w:b/>
                              <w:bCs/>
                              <w:color w:val="CC3300"/>
                              <w:sz w:val="20"/>
                              <w:szCs w:val="20"/>
                              <w:rtl/>
                            </w:rPr>
                            <w:t>تحديد النطاق</w:t>
                          </w:r>
                          <w:r w:rsidRPr="00C50F2F">
                            <w:rPr>
                              <w:rFonts w:cs="Times New Roman" w:hint="cs"/>
                              <w:b/>
                              <w:bCs/>
                              <w:color w:val="CC3300"/>
                              <w:sz w:val="20"/>
                              <w:szCs w:val="20"/>
                              <w:rtl/>
                            </w:rPr>
                            <w:t>‬</w:t>
                          </w:r>
                          <w:r w:rsidRPr="00C50F2F">
                            <w:rPr>
                              <w:rFonts w:cs="Times New Roman"/>
                              <w:b/>
                              <w:bCs/>
                              <w:color w:val="CC3300"/>
                              <w:sz w:val="20"/>
                              <w:szCs w:val="20"/>
                            </w:rPr>
                            <w:t>‬</w:t>
                          </w:r>
                          <w:r w:rsidRPr="00C50F2F">
                            <w:rPr>
                              <w:rFonts w:cs="Times New Roman"/>
                              <w:b/>
                              <w:bCs/>
                              <w:color w:val="CC3300"/>
                              <w:sz w:val="20"/>
                              <w:szCs w:val="20"/>
                            </w:rPr>
                            <w:t>‬</w:t>
                          </w:r>
                          <w:r w:rsidRPr="00C50F2F">
                            <w:rPr>
                              <w:rFonts w:cs="Times New Roman"/>
                              <w:b/>
                              <w:bCs/>
                              <w:color w:val="CC3300"/>
                              <w:sz w:val="20"/>
                              <w:szCs w:val="20"/>
                            </w:rPr>
                            <w:t>‬</w:t>
                          </w:r>
                        </w:dir>
                      </w:p>
                    </w:txbxContent>
                  </v:textbox>
                </v:rect>
                <v:rect id="Rectangle 716" o:spid="_x0000_s1108" style="position:absolute;left:40123;top:14940;width:23963;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2A69B83D"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التنوع البيولوجي والماء والغذاء والصحة</w:t>
                        </w:r>
                      </w:p>
                    </w:txbxContent>
                  </v:textbox>
                </v:rect>
                <v:rect id="Rectangle 717" o:spid="_x0000_s1109" style="position:absolute;left:45952;top:18177;width:1818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546174A8"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محددات التغيير التحويلي</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" path="m,l986117,e" filled="f" strokecolor="#d04f26"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" path="m,l,179997e" filled="f" strokecolor="#d04f26"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" path="m,l,179997e" filled="f" strokecolor="#d04f26"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" path="m,l,179997e" filled="f" strokecolor="#d04f26"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" path="m,l,179997e" filled="f" strokecolor="#d04f26"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279;top:21378;width:19011;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6020CF9B"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الأعمال التجارية والتنوع البيولوجي</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" path="m,l494995,e" filled="f" strokecolor="#d04f26"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038;top:22757;width:459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7AD453C2"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2</w:t>
                        </w:r>
                      </w:p>
                    </w:txbxContent>
                  </v:textbox>
                </v:rect>
                <v:rect id="Rectangle 730" o:spid="_x0000_s1122" style="position:absolute;left:28471;top:22757;width:447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58598B79" w14:textId="77777777" w:rsidR="00E71B44" w:rsidRPr="0005102B" w:rsidRDefault="00E71B44" w:rsidP="007267F5">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1</w:t>
                        </w:r>
                      </w:p>
                    </w:txbxContent>
                  </v:textbox>
                </v:rect>
                <v:rect id="Rectangle 731" o:spid="_x0000_s1123" style="position:absolute;left:44956;top:23892;width:1918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3E67CC9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تقييم</w:t>
                        </w:r>
                        <w:r w:rsidRPr="00C57FE6">
                          <w:rPr>
                            <w:rFonts w:ascii="Simplified Arabic" w:hAnsi="Simplified Arabic"/>
                            <w:b/>
                            <w:bCs/>
                            <w:sz w:val="20"/>
                            <w:szCs w:val="20"/>
                            <w:rtl/>
                          </w:rPr>
                          <w:t xml:space="preserve"> </w:t>
                        </w:r>
                        <w:r w:rsidRPr="0005102B">
                          <w:rPr>
                            <w:rFonts w:ascii="Simplified Arabic" w:hAnsi="Simplified Arabic"/>
                            <w:color w:val="7030A0"/>
                            <w:sz w:val="20"/>
                            <w:szCs w:val="20"/>
                            <w:rtl/>
                          </w:rPr>
                          <w:t xml:space="preserve">إضافي (ربما تقييم عالمي ثانٍ) </w:t>
                        </w:r>
                      </w:p>
                    </w:txbxContent>
                  </v:textbox>
                </v:rect>
                <v:rect id="Rectangle 732" o:spid="_x0000_s1124" style="position:absolute;left:8913;top:19895;width:5402;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1DD81FDB" w14:textId="77777777" w:rsidR="00E71B44" w:rsidRPr="00785BD9" w:rsidRDefault="00E71B44" w:rsidP="00E71B44">
                        <w:pPr>
                          <w:textDirection w:val="tbRlV"/>
                          <w:rPr>
                            <w:rFonts w:ascii="Simplified Arabic" w:hAnsi="Simplified Arabic"/>
                            <w:sz w:val="18"/>
                            <w:szCs w:val="18"/>
                            <w:lang w:val="ar-SA" w:eastAsia="zh-TW" w:bidi="en-GB"/>
                          </w:rPr>
                        </w:pPr>
                        <w:dir w:val="rtl">
                          <w:r w:rsidRPr="00C50F2F">
                            <w:rPr>
                              <w:rFonts w:ascii="Simplified Arabic" w:hAnsi="Simplified Arabic"/>
                              <w:b/>
                              <w:bCs/>
                              <w:color w:val="CC3300"/>
                              <w:sz w:val="20"/>
                              <w:szCs w:val="20"/>
                              <w:rtl/>
                            </w:rPr>
                            <w:t>تحديد النطاق</w:t>
                          </w:r>
                          <w:r w:rsidRPr="00785BD9">
                            <w:rPr>
                              <w:rFonts w:cs="Times New Roman"/>
                              <w:sz w:val="18"/>
                              <w:szCs w:val="18"/>
                              <w:rtl/>
                            </w:rPr>
                            <w:t>‬</w:t>
                          </w:r>
                          <w:r w:rsidRPr="00785BD9">
                            <w:rPr>
                              <w:rFonts w:cs="Times New Roman"/>
                              <w:sz w:val="18"/>
                              <w:szCs w:val="18"/>
                            </w:rPr>
                            <w:t>‬</w:t>
                          </w:r>
                          <w:r>
                            <w:t>‬</w:t>
                          </w:r>
                          <w:r>
                            <w:t>‬</w:t>
                          </w:r>
                        </w:dir>
                      </w:p>
                    </w:txbxContent>
                  </v:textbox>
                </v:rect>
                <v:rect id="Rectangle 733" o:spid="_x0000_s1125" style="position:absolute;left:18790;top:20010;width:4706;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5AF4526C" w14:textId="77777777" w:rsidR="00E71B44" w:rsidRPr="00C50F2F" w:rsidRDefault="00E71B44" w:rsidP="00E71B44">
                        <w:pPr>
                          <w:textDirection w:val="tbRlV"/>
                          <w:rPr>
                            <w:rFonts w:ascii="Simplified Arabic" w:hAnsi="Simplified Arabic"/>
                            <w:b/>
                            <w:bCs/>
                            <w:color w:val="CC3300"/>
                            <w:sz w:val="20"/>
                            <w:szCs w:val="20"/>
                          </w:rPr>
                        </w:pPr>
                        <w:r w:rsidRPr="00C50F2F">
                          <w:rPr>
                            <w:rFonts w:ascii="Simplified Arabic" w:hAnsi="Simplified Arabic"/>
                            <w:b/>
                            <w:bCs/>
                            <w:color w:val="CC3300"/>
                            <w:sz w:val="20"/>
                            <w:szCs w:val="20"/>
                            <w:rtl/>
                          </w:rPr>
                          <w:t>السنة 1</w:t>
                        </w:r>
                      </w:p>
                    </w:txbxContent>
                  </v:textbox>
                </v:rect>
                <v:rect id="Rectangle 734" o:spid="_x0000_s1126" style="position:absolute;left:23586;top:19970;width:452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3F866C96" w14:textId="77777777" w:rsidR="00E71B44" w:rsidRPr="00C57FE6" w:rsidRDefault="00E71B44" w:rsidP="00E71B44">
                        <w:pPr>
                          <w:textDirection w:val="tbRlV"/>
                          <w:rPr>
                            <w:rFonts w:ascii="Simplified Arabic" w:hAnsi="Simplified Arabic"/>
                            <w:sz w:val="20"/>
                            <w:szCs w:val="20"/>
                            <w:lang w:val="ar-SA" w:eastAsia="zh-TW" w:bidi="en-GB"/>
                          </w:rPr>
                        </w:pPr>
                        <w:r w:rsidRPr="00C57FE6">
                          <w:rPr>
                            <w:rFonts w:ascii="Simplified Arabic" w:hAnsi="Simplified Arabic"/>
                            <w:sz w:val="20"/>
                            <w:szCs w:val="20"/>
                            <w:rtl/>
                          </w:rPr>
                          <w:t>ال</w:t>
                        </w:r>
                        <w:r w:rsidRPr="00C50F2F">
                          <w:rPr>
                            <w:rFonts w:ascii="Simplified Arabic" w:hAnsi="Simplified Arabic"/>
                            <w:b/>
                            <w:bCs/>
                            <w:color w:val="CC3300"/>
                            <w:sz w:val="20"/>
                            <w:szCs w:val="20"/>
                            <w:rtl/>
                          </w:rPr>
                          <w:t>سنة 2</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7734;top:22757;width:473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6934CCF6" w14:textId="77777777" w:rsidR="00E71B44" w:rsidRPr="0005102B" w:rsidRDefault="00E71B44" w:rsidP="007267F5">
                        <w:pPr>
                          <w:textDirection w:val="tbRlV"/>
                          <w:rPr>
                            <w:rFonts w:ascii="Simplified Arabic" w:hAnsi="Simplified Arabic"/>
                            <w:color w:val="7030A0"/>
                            <w:sz w:val="20"/>
                            <w:szCs w:val="20"/>
                            <w:lang w:val="ar-SA" w:eastAsia="zh-TW" w:bidi="en-GB"/>
                          </w:rPr>
                        </w:pPr>
                        <w:r w:rsidRPr="0005102B">
                          <w:rPr>
                            <w:rFonts w:ascii="Simplified Arabic" w:hAnsi="Simplified Arabic"/>
                            <w:color w:val="7030A0"/>
                            <w:sz w:val="20"/>
                            <w:szCs w:val="20"/>
                            <w:rtl/>
                          </w:rPr>
                          <w:t>السنة 3</w:t>
                        </w:r>
                      </w:p>
                    </w:txbxContent>
                  </v:textbox>
                </v:rect>
                <v:rect id="Rectangle 738" o:spid="_x0000_s1130" style="position:absolute;left:22368;top:22834;width:5881;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3ABCFEF7" w14:textId="77777777" w:rsidR="00820D18" w:rsidRPr="00820D18" w:rsidRDefault="00E71B44" w:rsidP="00820D18">
                        <w:pPr>
                          <w:spacing w:line="180" w:lineRule="exact"/>
                          <w:ind w:left="56"/>
                          <w:textDirection w:val="tbRlV"/>
                          <w:rPr>
                            <w:rFonts w:ascii="Simplified Arabic" w:hAnsi="Simplified Arabic"/>
                            <w:color w:val="7030A0"/>
                            <w:sz w:val="16"/>
                            <w:szCs w:val="16"/>
                            <w:rtl/>
                          </w:rPr>
                        </w:pPr>
                        <w:dir w:val="rtl">
                          <w:r w:rsidRPr="00820D18">
                            <w:rPr>
                              <w:rFonts w:ascii="Simplified Arabic" w:hAnsi="Simplified Arabic"/>
                              <w:color w:val="7030A0"/>
                              <w:sz w:val="16"/>
                              <w:szCs w:val="16"/>
                              <w:rtl/>
                            </w:rPr>
                            <w:t>تحديد</w:t>
                          </w:r>
                        </w:dir>
                      </w:p>
                      <w:p w14:paraId="288C10D7" w14:textId="1052275E" w:rsidR="00E71B44" w:rsidRPr="00820D18" w:rsidRDefault="00E71B44" w:rsidP="00820D18">
                        <w:pPr>
                          <w:spacing w:line="180" w:lineRule="exact"/>
                          <w:ind w:left="56"/>
                          <w:textDirection w:val="tbRlV"/>
                          <w:rPr>
                            <w:rFonts w:ascii="Simplified Arabic" w:hAnsi="Simplified Arabic"/>
                            <w:sz w:val="16"/>
                            <w:szCs w:val="16"/>
                            <w:lang w:val="ar-SA" w:eastAsia="zh-TW" w:bidi="en-GB"/>
                          </w:rPr>
                        </w:pPr>
                        <w:r w:rsidRPr="00820D18">
                          <w:rPr>
                            <w:rFonts w:ascii="Simplified Arabic" w:hAnsi="Simplified Arabic"/>
                            <w:color w:val="7030A0"/>
                            <w:sz w:val="16"/>
                            <w:szCs w:val="16"/>
                            <w:rtl/>
                          </w:rPr>
                          <w:t>النطاق</w:t>
                        </w:r>
                        <w:r w:rsidRPr="00820D18">
                          <w:rPr>
                            <w:rFonts w:cs="Times New Roman"/>
                            <w:sz w:val="16"/>
                            <w:szCs w:val="16"/>
                            <w:rtl/>
                          </w:rPr>
                          <w:t>‬</w:t>
                        </w:r>
                        <w:r w:rsidRPr="00820D18">
                          <w:rPr>
                            <w:rFonts w:cs="Times New Roman"/>
                            <w:sz w:val="16"/>
                            <w:szCs w:val="16"/>
                          </w:rPr>
                          <w:t>‬</w:t>
                        </w:r>
                        <w:r w:rsidRPr="00820D18">
                          <w:rPr>
                            <w:sz w:val="16"/>
                            <w:szCs w:val="16"/>
                          </w:rPr>
                          <w:t>‬</w:t>
                        </w:r>
                        <w:r w:rsidRPr="00820D18">
                          <w:rPr>
                            <w:sz w:val="16"/>
                            <w:szCs w:val="16"/>
                          </w:rPr>
                          <w:t>‬</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" path="m,l,179997e" filled="f" strokecolor="#d04f26"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038;top:25998;width:4548;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53F98AF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2</w:t>
                        </w:r>
                      </w:p>
                    </w:txbxContent>
                  </v:textbox>
                </v:rect>
                <v:rect id="Rectangle 745" o:spid="_x0000_s1137" style="position:absolute;left:28289;top:25852;width:461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0D5A1CED" w14:textId="77777777" w:rsidR="00E71B44" w:rsidRPr="00C57FE6" w:rsidRDefault="00E71B44" w:rsidP="00E71B44">
                        <w:pPr>
                          <w:textDirection w:val="tbRlV"/>
                          <w:rPr>
                            <w:rFonts w:ascii="Simplified Arabic" w:hAnsi="Simplified Arabic"/>
                            <w:sz w:val="20"/>
                            <w:szCs w:val="20"/>
                            <w:lang w:val="ar-SA" w:eastAsia="zh-TW" w:bidi="en-GB"/>
                          </w:rPr>
                        </w:pPr>
                        <w:r w:rsidRPr="00C57FE6">
                          <w:rPr>
                            <w:rFonts w:ascii="Simplified Arabic" w:hAnsi="Simplified Arabic"/>
                            <w:sz w:val="20"/>
                            <w:szCs w:val="20"/>
                            <w:rtl/>
                          </w:rPr>
                          <w:t>ال</w:t>
                        </w:r>
                        <w:r w:rsidRPr="0005102B">
                          <w:rPr>
                            <w:rFonts w:ascii="Simplified Arabic" w:hAnsi="Simplified Arabic"/>
                            <w:color w:val="7030A0"/>
                            <w:sz w:val="20"/>
                            <w:szCs w:val="20"/>
                            <w:rtl/>
                          </w:rPr>
                          <w:t xml:space="preserve">سنة </w:t>
                        </w:r>
                        <w:r w:rsidRPr="00C57FE6">
                          <w:rPr>
                            <w:rFonts w:ascii="Simplified Arabic" w:hAnsi="Simplified Arabic"/>
                            <w:sz w:val="20"/>
                            <w:szCs w:val="20"/>
                            <w:rtl/>
                          </w:rPr>
                          <w:t>1</w:t>
                        </w:r>
                      </w:p>
                    </w:txbxContent>
                  </v:textbox>
                </v:rect>
                <v:rect id="Rectangle 746" o:spid="_x0000_s1138" style="position:absolute;left:38808;top:27140;width:2521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0842E6D7" w14:textId="77777777" w:rsidR="00E71B44" w:rsidRPr="0005102B" w:rsidRDefault="00E71B44" w:rsidP="0005102B">
                        <w:pPr>
                          <w:ind w:left="72"/>
                          <w:textDirection w:val="tbRlV"/>
                          <w:rPr>
                            <w:rFonts w:ascii="Simplified Arabic" w:hAnsi="Simplified Arabic"/>
                            <w:color w:val="7030A0"/>
                            <w:sz w:val="20"/>
                            <w:szCs w:val="20"/>
                          </w:rPr>
                        </w:pPr>
                        <w:r w:rsidRPr="0005102B">
                          <w:rPr>
                            <w:rFonts w:ascii="Simplified Arabic" w:hAnsi="Simplified Arabic"/>
                            <w:color w:val="7030A0"/>
                            <w:sz w:val="20"/>
                            <w:szCs w:val="20"/>
                            <w:rtl/>
                          </w:rPr>
                          <w:t>تقييم إضافي</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7776;top:26532;width:424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1F0FE1C9" w14:textId="77777777" w:rsidR="00E71B44" w:rsidRPr="0005102B" w:rsidRDefault="00E71B44" w:rsidP="00E71B44">
                        <w:pPr>
                          <w:textDirection w:val="tbRlV"/>
                          <w:rPr>
                            <w:rFonts w:ascii="Simplified Arabic" w:hAnsi="Simplified Arabic"/>
                            <w:color w:val="7030A0"/>
                            <w:sz w:val="20"/>
                            <w:szCs w:val="20"/>
                          </w:rPr>
                        </w:pPr>
                        <w:r w:rsidRPr="0005102B">
                          <w:rPr>
                            <w:rFonts w:ascii="Simplified Arabic" w:hAnsi="Simplified Arabic"/>
                            <w:color w:val="7030A0"/>
                            <w:sz w:val="20"/>
                            <w:szCs w:val="20"/>
                            <w:rtl/>
                          </w:rPr>
                          <w:t>السنة 3</w:t>
                        </w:r>
                      </w:p>
                    </w:txbxContent>
                  </v:textbox>
                </v:rect>
                <v:rect id="Rectangle 750" o:spid="_x0000_s1142" style="position:absolute;left:23092;top:25906;width:537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54F8188F" w14:textId="77777777" w:rsidR="00E71B44" w:rsidRPr="00C57FE6" w:rsidRDefault="00E71B44" w:rsidP="00E71B44">
                        <w:pPr>
                          <w:textDirection w:val="tbRlV"/>
                          <w:rPr>
                            <w:rFonts w:ascii="Simplified Arabic" w:hAnsi="Simplified Arabic"/>
                            <w:sz w:val="20"/>
                            <w:szCs w:val="20"/>
                            <w:lang w:val="ar-SA" w:eastAsia="zh-TW" w:bidi="en-GB"/>
                          </w:rPr>
                        </w:pPr>
                        <w:dir w:val="rtl">
                          <w:r w:rsidRPr="0005102B">
                            <w:rPr>
                              <w:rFonts w:ascii="Simplified Arabic" w:hAnsi="Simplified Arabic"/>
                              <w:color w:val="7030A0"/>
                              <w:sz w:val="20"/>
                              <w:szCs w:val="20"/>
                              <w:rtl/>
                            </w:rPr>
                            <w:t>تحديد النطاق</w:t>
                          </w:r>
                          <w:r w:rsidRPr="00C57FE6">
                            <w:rPr>
                              <w:rFonts w:cs="Times New Roman"/>
                              <w:sz w:val="20"/>
                              <w:szCs w:val="20"/>
                              <w:rtl/>
                            </w:rPr>
                            <w:t>‬</w:t>
                          </w:r>
                          <w:r w:rsidRPr="00C57FE6">
                            <w:rPr>
                              <w:rFonts w:cs="Times New Roman"/>
                              <w:sz w:val="20"/>
                              <w:szCs w:val="20"/>
                            </w:rPr>
                            <w:t>‬</w:t>
                          </w:r>
                          <w:r>
                            <w:t>‬</w:t>
                          </w:r>
                          <w:r>
                            <w:t>‬</w:t>
                          </w:r>
                        </w:dir>
                      </w:p>
                    </w:txbxContent>
                  </v:textbox>
                </v:rect>
                <w10:wrap type="square"/>
              </v:group>
            </w:pict>
          </mc:Fallback>
        </mc:AlternateContent>
      </w:r>
    </w:p>
    <w:p w14:paraId="7E26DB0D" w14:textId="45AA6575" w:rsidR="00E71B44" w:rsidRPr="003D78DD" w:rsidRDefault="00E71B44" w:rsidP="003D78DD">
      <w:pPr>
        <w:pStyle w:val="CH2"/>
        <w:tabs>
          <w:tab w:val="clear" w:pos="624"/>
          <w:tab w:val="clear" w:pos="851"/>
          <w:tab w:val="left" w:pos="1699"/>
        </w:tabs>
        <w:bidi/>
        <w:spacing w:before="0" w:line="360" w:lineRule="exact"/>
        <w:ind w:left="1134" w:hanging="710"/>
        <w:jc w:val="both"/>
        <w:textDirection w:val="tbRlV"/>
        <w:rPr>
          <w:rFonts w:cs="Simplified Arabic"/>
          <w:b w:val="0"/>
          <w:bCs/>
          <w:sz w:val="26"/>
          <w:szCs w:val="26"/>
        </w:rPr>
      </w:pPr>
      <w:r w:rsidRPr="003D78DD">
        <w:rPr>
          <w:rFonts w:cs="Simplified Arabic" w:hint="cs"/>
          <w:b w:val="0"/>
          <w:bCs/>
          <w:sz w:val="26"/>
          <w:szCs w:val="26"/>
          <w:rtl/>
        </w:rPr>
        <w:lastRenderedPageBreak/>
        <w:t>باء-</w:t>
      </w:r>
      <w:r w:rsidR="0034573D" w:rsidRPr="003D78DD">
        <w:rPr>
          <w:rFonts w:cs="Simplified Arabic"/>
          <w:b w:val="0"/>
          <w:bCs/>
          <w:sz w:val="26"/>
          <w:szCs w:val="26"/>
          <w:rtl/>
        </w:rPr>
        <w:tab/>
      </w:r>
      <w:r w:rsidRPr="003D78DD">
        <w:rPr>
          <w:rFonts w:cs="Simplified Arabic"/>
          <w:b w:val="0"/>
          <w:bCs/>
          <w:sz w:val="26"/>
          <w:szCs w:val="26"/>
          <w:rtl/>
        </w:rPr>
        <w:t>الهدف 2</w:t>
      </w:r>
      <w:r w:rsidRPr="003D78DD">
        <w:rPr>
          <w:rFonts w:cs="Simplified Arabic"/>
          <w:b w:val="0"/>
          <w:bCs/>
          <w:sz w:val="26"/>
          <w:szCs w:val="26"/>
        </w:rPr>
        <w:t>:</w:t>
      </w:r>
      <w:r w:rsidRPr="003D78DD">
        <w:rPr>
          <w:rFonts w:cs="Simplified Arabic"/>
          <w:b w:val="0"/>
          <w:bCs/>
          <w:sz w:val="26"/>
          <w:szCs w:val="26"/>
          <w:rtl/>
        </w:rPr>
        <w:t xml:space="preserve"> بناء القدرات</w:t>
      </w:r>
    </w:p>
    <w:p w14:paraId="33AE8A05"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3" w:name="_Hlk67561997"/>
      <w:bookmarkEnd w:id="2"/>
      <w:r w:rsidRPr="008877D3">
        <w:rPr>
          <w:rFonts w:cs="Simplified Arabic"/>
          <w:sz w:val="22"/>
          <w:szCs w:val="24"/>
          <w:rtl/>
        </w:rPr>
        <w:t>مدّد الاجتماع العام في الفقرة 1 من الفرع ثالثاً من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ولاية فرقة العمل المعنية ببناء القدرات من أجل تنفيذ الهدف 2 من برنامج العمل المتجدد للمنبر حتى العام 2030 وفقاً للاختصاصات المنقحة الواردة في الفرعين أولاً وثانياً من المرفق الثاني لذلك المقرر. واستجابة لذلك المقرر، شكل المكتب وفريق الخبراء المتعدد التخصصات فرقة العمل وفقاً للاختصاصات بصيغتها الواردة في مرفق تلك الوثيقة.</w:t>
      </w:r>
    </w:p>
    <w:bookmarkEnd w:id="3"/>
    <w:p w14:paraId="49F1A4E0"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 الثاني لفرقة العمل المعنية ببناء القدرات على الإنترنت في 28 نيسان/أبريل 2020. وعقدت اجتماعات أخرى للأفرقة الأصغر حجماً ونُظمت مناقشات </w:t>
      </w:r>
      <w:r>
        <w:rPr>
          <w:rFonts w:cs="Simplified Arabic" w:hint="cs"/>
          <w:sz w:val="22"/>
          <w:szCs w:val="24"/>
          <w:rtl/>
        </w:rPr>
        <w:t>ب</w:t>
      </w:r>
      <w:r w:rsidRPr="008877D3">
        <w:rPr>
          <w:rFonts w:cs="Simplified Arabic"/>
          <w:sz w:val="22"/>
          <w:szCs w:val="24"/>
          <w:rtl/>
        </w:rPr>
        <w:t>البريد الإلكتروني طوال العامين 2020 و2021.</w:t>
      </w:r>
    </w:p>
    <w:p w14:paraId="564F1504" w14:textId="0460336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ويرد التقدم المحرز في تنفيذ الهدف 2 في الوثيقة </w:t>
      </w:r>
      <w:r w:rsidRPr="008877D3">
        <w:rPr>
          <w:rFonts w:cs="Simplified Arabic"/>
          <w:sz w:val="22"/>
          <w:szCs w:val="24"/>
        </w:rPr>
        <w:t>IPBES/8/INF/9</w:t>
      </w:r>
      <w:r w:rsidRPr="008877D3">
        <w:rPr>
          <w:rFonts w:cs="Simplified Arabic"/>
          <w:sz w:val="22"/>
          <w:szCs w:val="24"/>
          <w:rtl/>
        </w:rPr>
        <w:t>، وتضمن الأنشطة التالية</w:t>
      </w:r>
      <w:r w:rsidRPr="008877D3">
        <w:rPr>
          <w:rFonts w:cs="Simplified Arabic"/>
          <w:sz w:val="22"/>
          <w:szCs w:val="24"/>
        </w:rPr>
        <w:t>:</w:t>
      </w:r>
    </w:p>
    <w:p w14:paraId="32E62D05" w14:textId="479F9659" w:rsidR="00E71B44" w:rsidRPr="008877D3" w:rsidRDefault="00E71B44" w:rsidP="00CA08FE">
      <w:pPr>
        <w:pStyle w:val="Normalnumber"/>
        <w:numPr>
          <w:ilvl w:val="0"/>
          <w:numId w:val="10"/>
        </w:numPr>
        <w:tabs>
          <w:tab w:val="clear" w:pos="1247"/>
          <w:tab w:val="clear" w:pos="1814"/>
          <w:tab w:val="clear" w:pos="2381"/>
          <w:tab w:val="clear" w:pos="2948"/>
          <w:tab w:val="clear" w:pos="3515"/>
          <w:tab w:val="left" w:pos="624"/>
          <w:tab w:val="left" w:pos="1841"/>
          <w:tab w:val="left" w:pos="2408"/>
        </w:tabs>
        <w:bidi/>
        <w:spacing w:line="360" w:lineRule="exact"/>
        <w:ind w:left="1134" w:firstLine="849"/>
        <w:jc w:val="both"/>
        <w:textDirection w:val="tbRlV"/>
        <w:rPr>
          <w:rFonts w:cs="Simplified Arabic"/>
          <w:sz w:val="22"/>
          <w:szCs w:val="24"/>
          <w:lang w:val="ar-SA" w:eastAsia="zh-TW" w:bidi="en-GB"/>
        </w:rPr>
      </w:pPr>
      <w:r w:rsidRPr="008877D3">
        <w:rPr>
          <w:rFonts w:cs="Simplified Arabic"/>
          <w:sz w:val="22"/>
          <w:szCs w:val="24"/>
          <w:rtl/>
        </w:rPr>
        <w:t>تضمن التقدم المحرز في إطار الهدف 2 (أ)، ألا وهو تعزيز التعلم والمشاركة، تنفيذ برنامج الزمالات لتقييم القيم، وتقييم الاستخدام المستدام للأنواع البرية، وتقييم الأنواع الغريبة الغازية، وفرقة العمل المعنية بالسيناريوهات والنماذج، وأنشطة التدريب والتعريف المخصصة لخبراء المنبر وغيرهم من المشاركين في الت</w:t>
      </w:r>
      <w:r>
        <w:rPr>
          <w:rFonts w:cs="Simplified Arabic" w:hint="cs"/>
          <w:sz w:val="22"/>
          <w:szCs w:val="24"/>
          <w:rtl/>
        </w:rPr>
        <w:t>ر</w:t>
      </w:r>
      <w:r w:rsidRPr="008877D3">
        <w:rPr>
          <w:rFonts w:cs="Simplified Arabic"/>
          <w:sz w:val="22"/>
          <w:szCs w:val="24"/>
          <w:rtl/>
        </w:rPr>
        <w:t>ا</w:t>
      </w:r>
      <w:r>
        <w:rPr>
          <w:rFonts w:cs="Simplified Arabic" w:hint="cs"/>
          <w:sz w:val="22"/>
          <w:szCs w:val="24"/>
          <w:rtl/>
        </w:rPr>
        <w:t>بط</w:t>
      </w:r>
      <w:r w:rsidRPr="008877D3">
        <w:rPr>
          <w:rFonts w:cs="Simplified Arabic"/>
          <w:sz w:val="22"/>
          <w:szCs w:val="24"/>
          <w:rtl/>
        </w:rPr>
        <w:t xml:space="preserve"> بين العلوم والسياسات. وشمل أيضاً إعداد وتعزيز الندوات الشبكية وغيرها من النهج عبر الإنترنت، بما في ذلك ندوة شبكية بشأن الرسائل الرئيسية ذات الصلة بمجتمعات الشعوب الأصلية والمجتمعات المحلية من </w:t>
      </w:r>
      <w:r w:rsidRPr="006E1A99">
        <w:rPr>
          <w:rFonts w:cs="Simplified Arabic"/>
          <w:i/>
          <w:iCs/>
          <w:sz w:val="22"/>
          <w:szCs w:val="24"/>
          <w:rtl/>
        </w:rPr>
        <w:t>تقرير التقييم العالمي عن التنوع البيولوجي وخدمات النظم الإيكولوجية</w:t>
      </w:r>
      <w:r w:rsidRPr="008877D3">
        <w:rPr>
          <w:rFonts w:cs="Simplified Arabic"/>
          <w:sz w:val="22"/>
          <w:szCs w:val="24"/>
          <w:rtl/>
        </w:rPr>
        <w:t>، وندوات شبكية تتعلق بالعمل على السيناريوهات والنماذج، ومقاطع فيديو تعليمية قصيرة بشأن سياسة إدارة بيانات المنبر، وثلاث ندوات شبكية لتعزيز مشاركة أصحاب المصلحة في عمليات التقييم الجارية. وشملت أوجه التقدم الأخرى عقد اجتماعات للحوار بين العلوم والسياسات مع جهات التنسيق الوطنية لتنمية القدرات وزيادة المشاركة الحكومية في إنتاج واستيعاب نواتج المنبر وعملياته، بما في ذلك عقد اجتماعات حوار افتراضية لزيادة مدى الأهمية التي يكتسيها كل من تقييمي صلة الترابط والتغيير التحويلي (من 6 إلى 10 تموز/يوليه 2020)، وتقييم القيم (في 11 شباط/فبراير 2021) وتقييم الاستخدام المستدام (يومي 11 و12 أيار/مايو 2021) بالنسبة للسياسات؛</w:t>
      </w:r>
    </w:p>
    <w:p w14:paraId="4359E83E" w14:textId="38C4BB42" w:rsidR="00E71B44" w:rsidRPr="0045119F" w:rsidRDefault="00E71B44" w:rsidP="00CA08FE">
      <w:pPr>
        <w:pStyle w:val="Normalnumber"/>
        <w:numPr>
          <w:ilvl w:val="0"/>
          <w:numId w:val="10"/>
        </w:numPr>
        <w:tabs>
          <w:tab w:val="clear" w:pos="1247"/>
          <w:tab w:val="clear" w:pos="1814"/>
          <w:tab w:val="clear" w:pos="2381"/>
          <w:tab w:val="clear" w:pos="2948"/>
          <w:tab w:val="clear" w:pos="3515"/>
          <w:tab w:val="left" w:pos="624"/>
          <w:tab w:val="left" w:pos="2408"/>
        </w:tabs>
        <w:bidi/>
        <w:spacing w:line="360" w:lineRule="exact"/>
        <w:ind w:left="1134" w:firstLine="849"/>
        <w:jc w:val="both"/>
        <w:textDirection w:val="tbRlV"/>
        <w:rPr>
          <w:rFonts w:cs="Simplified Arabic"/>
          <w:sz w:val="22"/>
          <w:szCs w:val="24"/>
        </w:rPr>
      </w:pPr>
      <w:r w:rsidRPr="008877D3">
        <w:rPr>
          <w:rFonts w:cs="Simplified Arabic"/>
          <w:sz w:val="22"/>
          <w:szCs w:val="24"/>
          <w:rtl/>
        </w:rPr>
        <w:t>وشمل التقدم المحرز في إطار الهدف 2 (ب)، ألا وهو تيسير الوصول إلى الخبرات والمعلومات، الدعم المقدم لاستيعاب التقييمات المعتمدة وغيرها من النواتج، استجابةً للدعوة إلى تنظيم مناسبات استيعاب من هذا القبيل منذ أيار/مايو 2019؛ وتعزيز جماعات الممارسين، بما في ذلك المشاريع التجريبية القائمة على العلوم الاجتماعية، والعلوم الإنسانية، والسيناريوهات والنماذج المجتمعية في المنبر؛ وتنظيم اجتماع لمنتدى بناء القدرات لتيسير المشاركة وبناء وتعزيز التعاون مع المنظمات والمؤسسات وفيما بينها من أجل تنفيذ الهدف 2. وركز الاجتماع الرابع للمنتدى، الذي عُقد ع</w:t>
      </w:r>
      <w:r>
        <w:rPr>
          <w:rFonts w:cs="Simplified Arabic" w:hint="cs"/>
          <w:sz w:val="22"/>
          <w:szCs w:val="24"/>
          <w:rtl/>
        </w:rPr>
        <w:t>بر</w:t>
      </w:r>
      <w:r w:rsidRPr="008877D3">
        <w:rPr>
          <w:rFonts w:cs="Simplified Arabic"/>
          <w:sz w:val="22"/>
          <w:szCs w:val="24"/>
          <w:rtl/>
        </w:rPr>
        <w:t xml:space="preserve"> الإنترنت يومي 7 و8 كانون الأول/ديسمبر 2020، على إنشاء منصات وشبكات للمنبر؛</w:t>
      </w:r>
    </w:p>
    <w:p w14:paraId="6B2F5AAD" w14:textId="56855862" w:rsidR="00E71B44" w:rsidRPr="008877D3" w:rsidRDefault="00E71B44" w:rsidP="00CA08FE">
      <w:pPr>
        <w:pStyle w:val="Normalnumber"/>
        <w:numPr>
          <w:ilvl w:val="0"/>
          <w:numId w:val="10"/>
        </w:numPr>
        <w:tabs>
          <w:tab w:val="clear" w:pos="1247"/>
          <w:tab w:val="clear" w:pos="1814"/>
          <w:tab w:val="clear" w:pos="2381"/>
          <w:tab w:val="clear" w:pos="2948"/>
          <w:tab w:val="clear" w:pos="3515"/>
          <w:tab w:val="left" w:pos="624"/>
          <w:tab w:val="left" w:pos="2408"/>
        </w:tabs>
        <w:bidi/>
        <w:spacing w:after="0" w:line="360" w:lineRule="exact"/>
        <w:ind w:left="1134" w:firstLine="851"/>
        <w:jc w:val="both"/>
        <w:textDirection w:val="tbRlV"/>
        <w:rPr>
          <w:rFonts w:cs="Simplified Arabic"/>
          <w:sz w:val="22"/>
          <w:szCs w:val="24"/>
          <w:lang w:val="ar-SA" w:eastAsia="zh-TW" w:bidi="en-GB"/>
        </w:rPr>
      </w:pPr>
      <w:r w:rsidRPr="008877D3">
        <w:rPr>
          <w:rFonts w:cs="Simplified Arabic"/>
          <w:sz w:val="22"/>
          <w:szCs w:val="24"/>
          <w:rtl/>
        </w:rPr>
        <w:t>وشمل التقدم المحرز في إطار الهدف 2 (ج)، ألا وهو تعزيز القدرات الوطنية والإقليمية، التشجيع على إنشاء منابر وشبكات وتقييمات للعلوم والسياسات معنية بالتنوع البيولوجي وخدمات النظم الإيكولوجية على الصعد الوطني ودون الإقليمي والإقليمي، وبخاصة عن طريق تيسير تبادل المعارف والخبرات بين الجهات الفاعلة الرئيسية من المنابر القائمة للعلوم والسياسات والمهتمين بإنشاء منابر جديدة، بشأن كيفية دعم عمل المنبر، وتعزيز ونشر أمثلة لأفضل الممارسات، بما في ذلك الاجتماع الرابع لمنتدى بناء القدرات التابع للمنبر وإنشاء حيز إلكتروني على موقع المنبر على شبكة الإنترنت يتضمن معلومات وتوجيهات لمن ينشئون منابر وشبكات ويصونونها ويستخدمونها.</w:t>
      </w:r>
    </w:p>
    <w:p w14:paraId="514C51AC" w14:textId="77777777" w:rsidR="002745E9" w:rsidRDefault="002745E9">
      <w:pPr>
        <w:bidi w:val="0"/>
        <w:rPr>
          <w:bCs/>
          <w:sz w:val="26"/>
          <w:szCs w:val="26"/>
          <w:rtl/>
          <w:lang w:val="en-GB"/>
        </w:rPr>
      </w:pPr>
      <w:r>
        <w:rPr>
          <w:b/>
          <w:bCs/>
          <w:sz w:val="26"/>
          <w:szCs w:val="26"/>
          <w:rtl/>
        </w:rPr>
        <w:br w:type="page"/>
      </w:r>
    </w:p>
    <w:p w14:paraId="12B69BFB" w14:textId="367C155D" w:rsidR="00E71B44" w:rsidRPr="003D78DD" w:rsidRDefault="00E71B44" w:rsidP="003D78DD">
      <w:pPr>
        <w:pStyle w:val="CH2"/>
        <w:tabs>
          <w:tab w:val="clear" w:pos="624"/>
          <w:tab w:val="clear" w:pos="851"/>
          <w:tab w:val="left" w:pos="1699"/>
        </w:tabs>
        <w:bidi/>
        <w:spacing w:before="0" w:line="360" w:lineRule="exact"/>
        <w:ind w:left="1134" w:hanging="710"/>
        <w:jc w:val="both"/>
        <w:textDirection w:val="tbRlV"/>
        <w:rPr>
          <w:rFonts w:cs="Simplified Arabic"/>
          <w:b w:val="0"/>
          <w:bCs/>
          <w:sz w:val="26"/>
          <w:szCs w:val="26"/>
        </w:rPr>
      </w:pPr>
      <w:r w:rsidRPr="0081701C">
        <w:rPr>
          <w:rFonts w:cs="Simplified Arabic" w:hint="cs"/>
          <w:b w:val="0"/>
          <w:bCs/>
          <w:sz w:val="26"/>
          <w:szCs w:val="26"/>
          <w:rtl/>
        </w:rPr>
        <w:lastRenderedPageBreak/>
        <w:t>جيم-</w:t>
      </w:r>
      <w:r w:rsidR="009F02B0" w:rsidRPr="0081701C">
        <w:rPr>
          <w:rFonts w:cs="Simplified Arabic"/>
          <w:b w:val="0"/>
          <w:bCs/>
          <w:sz w:val="26"/>
          <w:szCs w:val="26"/>
          <w:rtl/>
        </w:rPr>
        <w:tab/>
      </w:r>
      <w:r w:rsidRPr="003D78DD">
        <w:rPr>
          <w:rFonts w:cs="Simplified Arabic"/>
          <w:b w:val="0"/>
          <w:bCs/>
          <w:sz w:val="26"/>
          <w:szCs w:val="26"/>
          <w:rtl/>
        </w:rPr>
        <w:t>الهدف 3</w:t>
      </w:r>
      <w:r w:rsidRPr="003D78DD">
        <w:rPr>
          <w:rFonts w:cs="Simplified Arabic"/>
          <w:b w:val="0"/>
          <w:bCs/>
          <w:sz w:val="26"/>
          <w:szCs w:val="26"/>
        </w:rPr>
        <w:t>:</w:t>
      </w:r>
      <w:r w:rsidRPr="003D78DD">
        <w:rPr>
          <w:rFonts w:cs="Simplified Arabic"/>
          <w:b w:val="0"/>
          <w:bCs/>
          <w:sz w:val="26"/>
          <w:szCs w:val="26"/>
          <w:rtl/>
        </w:rPr>
        <w:t xml:space="preserve"> تعزيز أسس المعارف</w:t>
      </w:r>
    </w:p>
    <w:p w14:paraId="028AACDA" w14:textId="77777777" w:rsidR="00E71B44" w:rsidRPr="008877D3" w:rsidRDefault="00E71B44" w:rsidP="00CA08FE">
      <w:pPr>
        <w:pStyle w:val="CH3"/>
        <w:numPr>
          <w:ilvl w:val="0"/>
          <w:numId w:val="11"/>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b w:val="0"/>
          <w:sz w:val="22"/>
          <w:szCs w:val="24"/>
          <w:lang w:val="ar-SA" w:eastAsia="zh-TW" w:bidi="en-GB"/>
        </w:rPr>
      </w:pPr>
      <w:r w:rsidRPr="008877D3">
        <w:rPr>
          <w:rFonts w:cs="Simplified Arabic"/>
          <w:bCs/>
          <w:sz w:val="22"/>
          <w:szCs w:val="24"/>
          <w:rtl/>
        </w:rPr>
        <w:t>الهدف 3 (أ): العمل المتقدم بشأن المعارف والبيانات</w:t>
      </w:r>
    </w:p>
    <w:p w14:paraId="1D15D14F"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4" w:name="_Hlk67561968"/>
      <w:r w:rsidRPr="008877D3">
        <w:rPr>
          <w:rFonts w:cs="Simplified Arabic"/>
          <w:sz w:val="22"/>
          <w:szCs w:val="24"/>
          <w:rtl/>
        </w:rPr>
        <w:t>مدّد الاجتماع العام في الفقرة 1 من الفرع رابعاً من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xml:space="preserve"> ولاية فرقة العمل المعنية بالمعارف والبيانات من أجل تنفيذ الهدف 3 (أ) من برنامج العمل المتجدد للمنبر حتى العام 2030 وفقاً للاختصاصات المنقحة الواردة في الفرعين أولاً وثالثاً من المرفق الثاني لذلك المقرر. واستجابة لذلك المقرر، شكل المكتب وفريق الخبراء المتعدد التخصصات فرقة العمل وفقاً للاختصاصات بصيغتها الواردة في مرفق تلك الوثيقة.</w:t>
      </w:r>
    </w:p>
    <w:p w14:paraId="690B7A52"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5" w:name="_Hlk67566904"/>
      <w:bookmarkEnd w:id="4"/>
      <w:r w:rsidRPr="008877D3">
        <w:rPr>
          <w:rFonts w:cs="Simplified Arabic"/>
          <w:sz w:val="22"/>
          <w:szCs w:val="24"/>
          <w:rtl/>
        </w:rPr>
        <w:t xml:space="preserve">ونُظم الاجتماع الأول لفرق العمل الخمس التابعة للمنبر في إطار برنامج العمل المتجدد للمنبر حتى العام 2030 كاجتماع مشترك تضمن دورات مشتركة ومنفصلة، في بون، ألمانيا، في الفترة من 11 إلى 14 تشرين الثاني/نوفمبر 2019. وعقد الاجتماع الثاني لفرقة العمل المعنية بالمعارف والبيانات على الإنترنت في الفترة من 13 إلى 16 تموز/يوليه 2020. وعقدت اجتماعات أخرى للأفرقة الأصغر حجماً ونُظمت مناقشات </w:t>
      </w:r>
      <w:r>
        <w:rPr>
          <w:rFonts w:cs="Simplified Arabic" w:hint="cs"/>
          <w:sz w:val="22"/>
          <w:szCs w:val="24"/>
          <w:rtl/>
        </w:rPr>
        <w:t>ب</w:t>
      </w:r>
      <w:r w:rsidRPr="008877D3">
        <w:rPr>
          <w:rFonts w:cs="Simplified Arabic"/>
          <w:sz w:val="22"/>
          <w:szCs w:val="24"/>
          <w:rtl/>
        </w:rPr>
        <w:t>البريد الإلكتروني طوال العامين 2020 و2021.</w:t>
      </w:r>
    </w:p>
    <w:bookmarkEnd w:id="5"/>
    <w:p w14:paraId="78609C96"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وتضمن التقدم المحرز في مجال العمل المتقدم بشأن تحفيز إنتاج المعارف استحداث عملية لتحفيز إنتاج معارف جديدة ومبادئ توجيهية حية ونموذجاً لدعم مؤلفي التقييمات في تحديد الثغرات المعرفية، وهو ما وافق عليه فريق الخبراء المتعدد التخصصات والمكتب في اجتماع</w:t>
      </w:r>
      <w:r>
        <w:rPr>
          <w:rFonts w:cs="Simplified Arabic" w:hint="cs"/>
          <w:sz w:val="22"/>
          <w:szCs w:val="24"/>
          <w:rtl/>
        </w:rPr>
        <w:t>ي</w:t>
      </w:r>
      <w:r w:rsidRPr="008877D3">
        <w:rPr>
          <w:rFonts w:cs="Simplified Arabic"/>
          <w:sz w:val="22"/>
          <w:szCs w:val="24"/>
          <w:rtl/>
        </w:rPr>
        <w:t>هما الخامس عشر؛ وتقديم الدعم لمؤلفي التقييمات الجارية بشأن عملية تحديد الثغرات المعرفية وإعداد قائمة بالثغرات كجزء من تلك التقييمات؛ وتعزيز استيعاب المنظمات الخارجية للثغرات المعرفية التي يتم تحديدها؛ ومبادرات، بما فيها وضع نهج لحلقات العمل الحوارية سيتم تنفيذه في العام 2021، بمشاركة خبراء من تقييمات المنبر المنجزة وممثلي المنظمات والشبكات الوطنية أو الإقليمية ذات الصلة، إذ إنهم مبرمجون وممولون رئيسيون لعملية إنتاج المعارف الجديدة، من أجل تعزيز استيعاب الثغرات المعرفية التي تحددها تقييمات المنبر المنجزة؛ وخطة لرصد أثر الجهود الرامية إلى تحفيز إنتاج المعارف وقدرتها على سد الثغرات المحددة بفعالية مع مرور الوقت.</w:t>
      </w:r>
    </w:p>
    <w:p w14:paraId="2D642FEA"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وشمل التقدم المحرز في مجال العمل المتقدم بشأن إدارة البيانات وضع سياسة المنبر لإدارة البيانات، التي وافق عليها فريق الخبراء المتعدد التخصصات والمكتب في اجتماع</w:t>
      </w:r>
      <w:r>
        <w:rPr>
          <w:rFonts w:cs="Simplified Arabic" w:hint="cs"/>
          <w:sz w:val="22"/>
          <w:szCs w:val="24"/>
          <w:rtl/>
        </w:rPr>
        <w:t>ي</w:t>
      </w:r>
      <w:r w:rsidRPr="008877D3">
        <w:rPr>
          <w:rFonts w:cs="Simplified Arabic"/>
          <w:sz w:val="22"/>
          <w:szCs w:val="24"/>
          <w:rtl/>
        </w:rPr>
        <w:t xml:space="preserve">هما الرابع عشر، والمنصوص عليها في الوثيقة </w:t>
      </w:r>
      <w:r w:rsidRPr="008877D3">
        <w:rPr>
          <w:rFonts w:cs="Simplified Arabic"/>
          <w:sz w:val="22"/>
          <w:szCs w:val="24"/>
        </w:rPr>
        <w:t>IPBES/8/INF/12</w:t>
      </w:r>
      <w:r w:rsidRPr="008877D3">
        <w:rPr>
          <w:rFonts w:cs="Simplified Arabic"/>
          <w:sz w:val="22"/>
          <w:szCs w:val="24"/>
          <w:rtl/>
        </w:rPr>
        <w:t>، والعمل نحو تحقيق رؤية طويلة الأجل للمنبر (حتى العام 2030) بشأن إدارة البيانات ومعالجتها وتقديمها؛ وتقديم الدعم لتقييمات القيم، والاستخدام المستدام، والأنواع الغريبة الغازية، وصلة الترابط، والتغيير التحويلي بشأن الجوانب المتعلقة بسياسة إدارة البيانات وإنتاج منتجات المنبر وإدارتها ومعالجتها وتقديمها، بما في ذلك استحداث حزمة معلومات ومبادئ توجيهية تقنية بشأن تنفيذ السياسة بالتعاون مع وحدة الدعم التقني المعنية ببناء القدرات؛ ووضع مجموعة من المبادئ التوجيهية التقنية بشأن تقييمات المنبر استجابة للأسئلة المتكررة حول إدارة البيانات المكانية ومعالجتها وتقديمها؛ وثلاث دراسات تجريبية بشأن تطبيق الذكاء الاصطناعي ومعالجة اللغات الطبيعية؛ واستعراض العمل المتعلق بالمؤشرات خلال برنامج العمل الأول للمنبر.</w:t>
      </w:r>
    </w:p>
    <w:p w14:paraId="778EDC93" w14:textId="2833BA30" w:rsidR="00E71B44" w:rsidRPr="003879B5" w:rsidRDefault="00E71B44" w:rsidP="00CA08FE">
      <w:pPr>
        <w:pStyle w:val="CH3"/>
        <w:numPr>
          <w:ilvl w:val="0"/>
          <w:numId w:val="11"/>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bCs/>
          <w:sz w:val="22"/>
          <w:szCs w:val="24"/>
        </w:rPr>
      </w:pPr>
      <w:r w:rsidRPr="008877D3">
        <w:rPr>
          <w:rFonts w:cs="Simplified Arabic"/>
          <w:bCs/>
          <w:sz w:val="22"/>
          <w:szCs w:val="24"/>
          <w:rtl/>
        </w:rPr>
        <w:t>الهدف 3 (ب) تعزيز الاعتراف بنظم معارف الشعوب الأصلية والمعارف المحلية والاستفادة منها</w:t>
      </w:r>
    </w:p>
    <w:p w14:paraId="3EB0F8ED"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6" w:name="_Hlk67563178"/>
      <w:r w:rsidRPr="008877D3">
        <w:rPr>
          <w:rFonts w:cs="Simplified Arabic"/>
          <w:sz w:val="22"/>
          <w:szCs w:val="24"/>
          <w:rtl/>
        </w:rPr>
        <w:t>مدّد الاجتماع العام في الفقرة 2 من الفرع رابعاً من مقرره م ح د-1/7 ولاية فرقة العمل المعنية بنظم معارف الشعوب الأصلية والمعارف المحلية من أجل تنفيذ الهدف 3 (ب) من برنامج العمل المتجدد للمنبر حتى العام 2030 وفقاً للاختصاصات المنقحة الواردة في الفرعين أولاً ورابعاً من المرفق الثاني لذلك المقرر. واستجابة لذلك المقرر، شكل المكتب وفريق الخبراء المتعدد التخصصات فرقة العمل وفقاً للاختصاصات بصيغتها الواردة في مرفق تلك الوثيقة.</w:t>
      </w:r>
    </w:p>
    <w:bookmarkEnd w:id="6"/>
    <w:p w14:paraId="264A69F3"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ونُظم الاجتماع الأول لفرق العمل الخمس التابعة للمنبر في إطار برنامج العمل المتجدد للمنبر حتى العام 2030 كاجتماع مشترك تضمن دورات مشتركة ومنفصلة، في بون، ألمانيا، في الفترة من 11 إلى 14 تشرين </w:t>
      </w:r>
      <w:r w:rsidRPr="008877D3">
        <w:rPr>
          <w:rFonts w:cs="Simplified Arabic"/>
          <w:sz w:val="22"/>
          <w:szCs w:val="24"/>
          <w:rtl/>
        </w:rPr>
        <w:lastRenderedPageBreak/>
        <w:t>الثاني/نوفمبر 2019. ونُظم الاجتماع الثاني لفرقة العمل المعنية بنظم معارف الشعوب الأصلية والمعارف المحلية ع</w:t>
      </w:r>
      <w:r>
        <w:rPr>
          <w:rFonts w:cs="Simplified Arabic" w:hint="cs"/>
          <w:sz w:val="22"/>
          <w:szCs w:val="24"/>
          <w:rtl/>
        </w:rPr>
        <w:t>بر</w:t>
      </w:r>
      <w:r w:rsidRPr="008877D3">
        <w:rPr>
          <w:rFonts w:cs="Simplified Arabic"/>
          <w:sz w:val="22"/>
          <w:szCs w:val="24"/>
          <w:rtl/>
        </w:rPr>
        <w:t xml:space="preserve"> الإنترنت في الفترة من 11 حزيران/يونيه إلى 2 تموز/يوليه 2020. وعقدت اجتماعات أخرى للأفرقة الأصغر حجماً ونظمت مناقشات </w:t>
      </w:r>
      <w:r>
        <w:rPr>
          <w:rFonts w:cs="Simplified Arabic" w:hint="cs"/>
          <w:sz w:val="22"/>
          <w:szCs w:val="24"/>
          <w:rtl/>
        </w:rPr>
        <w:t>ب</w:t>
      </w:r>
      <w:r w:rsidRPr="008877D3">
        <w:rPr>
          <w:rFonts w:cs="Simplified Arabic"/>
          <w:sz w:val="22"/>
          <w:szCs w:val="24"/>
          <w:rtl/>
        </w:rPr>
        <w:t>البريد الإلكتروني طوال العامين 2020 و2021.</w:t>
      </w:r>
    </w:p>
    <w:p w14:paraId="0FCF5E8E"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 xml:space="preserve">وترد تفاصيل التقدم المحرز في تنفيذ الهدف 3 (ب) في الوثيقة </w:t>
      </w:r>
      <w:r w:rsidRPr="008877D3">
        <w:rPr>
          <w:rFonts w:cs="Simplified Arabic"/>
          <w:sz w:val="22"/>
          <w:szCs w:val="24"/>
        </w:rPr>
        <w:t>IPBES/8/INF/10</w:t>
      </w:r>
      <w:r w:rsidRPr="008877D3">
        <w:rPr>
          <w:rFonts w:cs="Simplified Arabic"/>
          <w:sz w:val="22"/>
          <w:szCs w:val="24"/>
          <w:rtl/>
        </w:rPr>
        <w:t>. وشملت الأنشطة العمل مع أفرقة الاتصال المعنية بمعارف الشعوب الأصلية والمعارف المحلية التابعة للتقييمات الجارية، بما في ذلك توفير الدعم المنهجي حسب الاقتضاء؛ ودعوة إلى تقديم إسهامات بشأن معارف الشعوب الأصلية والمعارف المحلية (من 10 تموز/يوليه إلى 15 أيلول/سبتمبر 2020) لزيادة تعزيز مكتبة معارف الشعوب الأصلية والمعارف المحلية التابعة للمنبر وقائمة خبراء التقييمات الجارية الثلاثة؛ وحلقات عمل حوارية مع خبراء في مجال معارف الشعوب الأصلية والمعارف المحلية وممثلي الشعوب الأصلية والمجتمعات المحلية من أجل عملية تحديد النطاق لتقييمي صلة الترابط والتغيير التحويلي (في 16 تموز/يوليه 2020) وتقييم الأنواع الغريبة الغازية (ع</w:t>
      </w:r>
      <w:r>
        <w:rPr>
          <w:rFonts w:cs="Simplified Arabic" w:hint="cs"/>
          <w:sz w:val="22"/>
          <w:szCs w:val="24"/>
          <w:rtl/>
        </w:rPr>
        <w:t>بر</w:t>
      </w:r>
      <w:r w:rsidRPr="008877D3">
        <w:rPr>
          <w:rFonts w:cs="Simplified Arabic"/>
          <w:sz w:val="22"/>
          <w:szCs w:val="24"/>
          <w:rtl/>
        </w:rPr>
        <w:t xml:space="preserve"> الإنترنت من 29 تشرين الأول/أكتوبر إلى 1 تشرين الثاني/نوفمبر 2020)؛ واستعراض الأقران لمشاريع تقارير تحديد نطاق تقييمي صلة الترابط والتغيير التحويلي وتقييمي الأنواع الغريبة الغازية والقيم؛ والاتصال والتواصل بعد التقييم، بما في ذلك تجميع العرض المعنون ’’الرسائل الرئيسية المستخلصة من </w:t>
      </w:r>
      <w:r w:rsidRPr="007F2C88">
        <w:rPr>
          <w:rFonts w:cs="Simplified Arabic"/>
          <w:sz w:val="22"/>
          <w:szCs w:val="24"/>
          <w:rtl/>
        </w:rPr>
        <w:t xml:space="preserve"> </w:t>
      </w:r>
      <w:r w:rsidRPr="00BF1CD3">
        <w:rPr>
          <w:rFonts w:cs="Simplified Arabic"/>
          <w:i/>
          <w:iCs/>
          <w:sz w:val="22"/>
          <w:szCs w:val="24"/>
          <w:rtl/>
        </w:rPr>
        <w:t>تقرير التقييم العالمي عن التنوع البيولوجي وخدمات النظم الإيكولوجية</w:t>
      </w:r>
      <w:r w:rsidRPr="008877D3">
        <w:rPr>
          <w:rFonts w:cs="Simplified Arabic"/>
          <w:sz w:val="22"/>
          <w:szCs w:val="24"/>
          <w:rtl/>
        </w:rPr>
        <w:t xml:space="preserve"> ذات الأهمية الخاصة بالنسبة للشعوب الأصلية والمجتمعات المحلية‘‘ </w:t>
      </w:r>
      <w:r w:rsidRPr="00BF1CD3">
        <w:rPr>
          <w:rFonts w:asciiTheme="majorBidi" w:hAnsiTheme="majorBidi" w:cstheme="majorBidi"/>
          <w:rtl/>
        </w:rPr>
        <w:t>Key</w:t>
      </w:r>
      <w:r w:rsidRPr="008877D3">
        <w:rPr>
          <w:rFonts w:cs="Simplified Arabic"/>
          <w:sz w:val="22"/>
          <w:szCs w:val="24"/>
          <w:rtl/>
        </w:rPr>
        <w:t xml:space="preserve"> </w:t>
      </w:r>
      <w:r w:rsidRPr="00BF1CD3">
        <w:rPr>
          <w:rFonts w:asciiTheme="majorBidi" w:hAnsiTheme="majorBidi" w:cstheme="majorBidi"/>
          <w:rtl/>
        </w:rPr>
        <w:t>messages from the Global Assessment Report on Biodiversity and Ecosystem Services of particular relevance to indigenous peoples and local communities</w:t>
      </w:r>
      <w:r w:rsidRPr="008877D3">
        <w:rPr>
          <w:rFonts w:cs="Simplified Arabic"/>
          <w:sz w:val="22"/>
          <w:szCs w:val="24"/>
          <w:rtl/>
        </w:rPr>
        <w:t>؛ ومواصلة تطوير التوجيهات المنهجية بشأن تنفيذ نهج الاعتراف بمعارف الشعوب الأصلية والمعارف المحلية والاستفادة منها في المنبر، بما في ذلك ما يتعلق بسيناريوهات الموافقة الحرة المسبقة والمستنيرة ومعارف الشعوب الأصلية والمعارف المحلية؛ والمجتمعات المحلية؛ وإدارة البيانات الخاصة بمعارف الشعوب الأصلية والمعارف المحلية.</w:t>
      </w:r>
    </w:p>
    <w:p w14:paraId="216B27CF" w14:textId="1FBCCE0B" w:rsidR="00E71B44" w:rsidRPr="003D78DD" w:rsidRDefault="00E71B44" w:rsidP="003D78DD">
      <w:pPr>
        <w:pStyle w:val="CH2"/>
        <w:tabs>
          <w:tab w:val="clear" w:pos="624"/>
          <w:tab w:val="clear" w:pos="851"/>
          <w:tab w:val="left" w:pos="1699"/>
        </w:tabs>
        <w:bidi/>
        <w:spacing w:before="0" w:line="360" w:lineRule="exact"/>
        <w:ind w:left="1134" w:hanging="710"/>
        <w:jc w:val="both"/>
        <w:textDirection w:val="tbRlV"/>
        <w:rPr>
          <w:rFonts w:cs="Simplified Arabic"/>
          <w:b w:val="0"/>
          <w:bCs/>
          <w:sz w:val="26"/>
          <w:szCs w:val="26"/>
        </w:rPr>
      </w:pPr>
      <w:r w:rsidRPr="0081701C">
        <w:rPr>
          <w:rFonts w:cs="Simplified Arabic" w:hint="cs"/>
          <w:b w:val="0"/>
          <w:bCs/>
          <w:sz w:val="26"/>
          <w:szCs w:val="26"/>
          <w:rtl/>
        </w:rPr>
        <w:t>دال-</w:t>
      </w:r>
      <w:r w:rsidRPr="003D78DD">
        <w:rPr>
          <w:rFonts w:cs="Simplified Arabic"/>
          <w:b w:val="0"/>
          <w:bCs/>
          <w:sz w:val="26"/>
          <w:szCs w:val="26"/>
          <w:rtl/>
        </w:rPr>
        <w:tab/>
        <w:t>الهدف 4</w:t>
      </w:r>
      <w:r w:rsidRPr="003D78DD">
        <w:rPr>
          <w:rFonts w:cs="Simplified Arabic"/>
          <w:b w:val="0"/>
          <w:bCs/>
          <w:sz w:val="26"/>
          <w:szCs w:val="26"/>
        </w:rPr>
        <w:t>:</w:t>
      </w:r>
      <w:r w:rsidRPr="003D78DD">
        <w:rPr>
          <w:rFonts w:cs="Simplified Arabic"/>
          <w:b w:val="0"/>
          <w:bCs/>
          <w:sz w:val="26"/>
          <w:szCs w:val="26"/>
          <w:rtl/>
        </w:rPr>
        <w:t xml:space="preserve"> دعم السياسات</w:t>
      </w:r>
    </w:p>
    <w:p w14:paraId="26E2E8D9" w14:textId="468AC9A6" w:rsidR="00E71B44" w:rsidRPr="008877D3" w:rsidRDefault="00E71B44" w:rsidP="00CA08FE">
      <w:pPr>
        <w:pStyle w:val="CH3"/>
        <w:numPr>
          <w:ilvl w:val="0"/>
          <w:numId w:val="15"/>
        </w:numPr>
        <w:tabs>
          <w:tab w:val="clear" w:pos="851"/>
          <w:tab w:val="clear" w:pos="1247"/>
          <w:tab w:val="clear" w:pos="1814"/>
          <w:tab w:val="clear" w:pos="2381"/>
          <w:tab w:val="clear" w:pos="2948"/>
          <w:tab w:val="clear" w:pos="3515"/>
          <w:tab w:val="clear" w:pos="4082"/>
        </w:tabs>
        <w:spacing w:line="360" w:lineRule="exact"/>
        <w:ind w:left="1132" w:hanging="708"/>
        <w:jc w:val="both"/>
        <w:textDirection w:val="tbRlV"/>
        <w:rPr>
          <w:rFonts w:cs="Simplified Arabic"/>
          <w:sz w:val="22"/>
          <w:szCs w:val="24"/>
          <w:lang w:val="ar-SA" w:eastAsia="zh-TW" w:bidi="en-GB"/>
        </w:rPr>
      </w:pPr>
      <w:r w:rsidRPr="008877D3">
        <w:rPr>
          <w:rFonts w:cs="Simplified Arabic"/>
          <w:bCs/>
          <w:sz w:val="22"/>
          <w:szCs w:val="24"/>
          <w:rtl/>
        </w:rPr>
        <w:t>الهدف 4 (أ) العمل المتقدم بشأن أدوات ومنهجيات دعم السياسات</w:t>
      </w:r>
    </w:p>
    <w:p w14:paraId="6A0B8C98"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أنشأ الاجتماع العام للمنبر في الفقرة 1 من الفرع خامساً من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فرقة عمل معنية بالأدوات والمنهجيات المتعلقة بالسياسات من أجل تنفيذ الهدف 4 (أ) من برنامج العمل المتجدد للمنبر حتى العام 2030 وفقاً للاختصاصات الواردة في الفرعين أولاً وسادساً من المرفق الثاني لذلك المقرر. واستجابة لذلك، شكل المكتب وفريق الخبراء المتعدد التخصصات فرقة العمل وفقاً للاختصاصات بصيغتها الواردة في مرفق المقرر.</w:t>
      </w:r>
    </w:p>
    <w:p w14:paraId="581D9329"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 الثاني لفرقة العمل المعنية بالأدوات والمنهجيات المتعلقة بالسياسات على الإنترنت في الفترة من 4 إلى 7 أيار/مايو 2020. وعقدت اجتماعات أخرى للأفرقة الأصغر حجماً ونُظمت مناقشات </w:t>
      </w:r>
      <w:r>
        <w:rPr>
          <w:rFonts w:cs="Simplified Arabic" w:hint="cs"/>
          <w:sz w:val="22"/>
          <w:szCs w:val="24"/>
          <w:rtl/>
        </w:rPr>
        <w:t>ب</w:t>
      </w:r>
      <w:r w:rsidRPr="008877D3">
        <w:rPr>
          <w:rFonts w:cs="Simplified Arabic"/>
          <w:sz w:val="22"/>
          <w:szCs w:val="24"/>
          <w:rtl/>
        </w:rPr>
        <w:t>البريد الإلكتروني طوال العامين 2020 و2021.</w:t>
      </w:r>
    </w:p>
    <w:p w14:paraId="01A373F9"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ويرد التقدم المحرز في تنفيذ الهدف 4 (أ) في الوثيقة </w:t>
      </w:r>
      <w:r w:rsidRPr="008877D3">
        <w:rPr>
          <w:rFonts w:cs="Simplified Arabic"/>
          <w:sz w:val="22"/>
          <w:szCs w:val="24"/>
        </w:rPr>
        <w:t>IPBES/8/INF/13</w:t>
      </w:r>
      <w:r w:rsidRPr="008877D3">
        <w:rPr>
          <w:rFonts w:cs="Simplified Arabic"/>
          <w:sz w:val="22"/>
          <w:szCs w:val="24"/>
          <w:rtl/>
        </w:rPr>
        <w:t xml:space="preserve">، وشمل تعزيز ودعم استخدام نتائج تقييمات المنبر في صنع القرار، بما في ذلك دراسة استقصائية بشأن استخدام تقييمات المنبر في صنع القرار (أجريت في الفترة من 20 تشرين الثاني/نوفمبر 2020 إلى 14 كانون الثاني/يناير 2021)، ووضع مفهوم لإجراء حوارات عبر الإنترنت لفهم مثل ذلك الاستخدام وتعزيزه، وتجريبه للمنطقة الأفريقية في 18 آذار/مارس 2021؛ وأنشطة لزيادة مدى أهمية تقييمات المنبر بالنسبة للسياسات، تضمنت استعراضي فرقة العمل لمشاريع تقارير تحديد النطاق والتقييمات؛ والنظر في نتائج الدراسة الاستقصائية من أجل وضع توصيات بشأن شكل التقييمات المقبلة للمنبر؛ وتقديم الدعم لمؤلفي فصول السياسات في التقييمات الجارية، بما في ذلك استعراض ’’حزم الترحيب‘‘ لأفرقة التقييم؛ ووضع الصيغة النهائية للتقرير المعنون ’’الإرشادات المنهجية لتقييم أدوات السياسات وتيسير استخدام </w:t>
      </w:r>
      <w:r w:rsidRPr="008877D3">
        <w:rPr>
          <w:rFonts w:cs="Simplified Arabic"/>
          <w:sz w:val="22"/>
          <w:szCs w:val="24"/>
          <w:rtl/>
        </w:rPr>
        <w:lastRenderedPageBreak/>
        <w:t>أدوات ومنهجيات دعم السياسات من خلال تقييمات المنبر‘‘، الذي وافق عليه فيما بعد فريق الخبراء المتعدد التخصصات والمكتب.</w:t>
      </w:r>
    </w:p>
    <w:p w14:paraId="76A4D665"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 xml:space="preserve">وفيما يتعلق بمستقبل بوابة دعم السياسات، يوصي فريق الخبراء المتعدد التخصصات والمكتب الاجتماع العام بعدم مواصلة تطوير البوابة بعد دورته الثامنة، </w:t>
      </w:r>
      <w:r>
        <w:rPr>
          <w:rFonts w:cs="Simplified Arabic" w:hint="cs"/>
          <w:sz w:val="22"/>
          <w:szCs w:val="24"/>
          <w:rtl/>
          <w:lang w:val="nl-NL"/>
        </w:rPr>
        <w:t>وبالأحرى</w:t>
      </w:r>
      <w:r>
        <w:rPr>
          <w:rFonts w:cs="Simplified Arabic" w:hint="cs"/>
          <w:sz w:val="22"/>
          <w:szCs w:val="24"/>
          <w:rtl/>
        </w:rPr>
        <w:t xml:space="preserve"> </w:t>
      </w:r>
      <w:r w:rsidRPr="008877D3">
        <w:rPr>
          <w:rFonts w:cs="Simplified Arabic"/>
          <w:sz w:val="22"/>
          <w:szCs w:val="24"/>
          <w:rtl/>
        </w:rPr>
        <w:t>الاحتفاظ بها كمستودع لمنتجات المنبر فقط.</w:t>
      </w:r>
    </w:p>
    <w:p w14:paraId="2CC1D0B6" w14:textId="3B0C19D9" w:rsidR="00E71B44" w:rsidRPr="008877D3" w:rsidRDefault="00F91D48" w:rsidP="005A0A02">
      <w:pPr>
        <w:pStyle w:val="CH3"/>
        <w:tabs>
          <w:tab w:val="clear" w:pos="851"/>
          <w:tab w:val="clear" w:pos="1247"/>
        </w:tabs>
        <w:spacing w:line="360" w:lineRule="exact"/>
        <w:ind w:left="1132" w:right="0" w:hanging="708"/>
        <w:jc w:val="both"/>
        <w:textDirection w:val="tbRlV"/>
        <w:rPr>
          <w:rFonts w:cs="Simplified Arabic"/>
          <w:sz w:val="22"/>
          <w:szCs w:val="24"/>
          <w:lang w:val="ar-SA" w:eastAsia="zh-TW" w:bidi="en-GB"/>
        </w:rPr>
      </w:pPr>
      <w:r>
        <w:rPr>
          <w:rFonts w:cs="Simplified Arabic" w:hint="cs"/>
          <w:b w:val="0"/>
          <w:bCs/>
          <w:sz w:val="22"/>
          <w:szCs w:val="24"/>
          <w:rtl/>
        </w:rPr>
        <w:t>2</w:t>
      </w:r>
      <w:r w:rsidR="00E71B44" w:rsidRPr="007F2C88">
        <w:rPr>
          <w:rFonts w:cs="Simplified Arabic" w:hint="cs"/>
          <w:b w:val="0"/>
          <w:bCs/>
          <w:sz w:val="22"/>
          <w:szCs w:val="24"/>
          <w:rtl/>
        </w:rPr>
        <w:t>-</w:t>
      </w:r>
      <w:r w:rsidR="005A0A02">
        <w:rPr>
          <w:rFonts w:cs="Simplified Arabic"/>
          <w:b w:val="0"/>
          <w:bCs/>
          <w:sz w:val="22"/>
          <w:szCs w:val="24"/>
          <w:rtl/>
        </w:rPr>
        <w:tab/>
      </w:r>
      <w:r w:rsidR="00E71B44" w:rsidRPr="008877D3">
        <w:rPr>
          <w:rFonts w:cs="Simplified Arabic"/>
          <w:bCs/>
          <w:sz w:val="22"/>
          <w:szCs w:val="24"/>
          <w:rtl/>
        </w:rPr>
        <w:t>الهدف 4 (ب): العمل المتقدم بشأن سيناريوهات ونماذج التنوع البيولوجي ووظائف النظم الإيكولوجية وخدماتها</w:t>
      </w:r>
    </w:p>
    <w:p w14:paraId="2270AA6A" w14:textId="366754AA"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7" w:name="_Hlk67563438"/>
      <w:r w:rsidRPr="008877D3">
        <w:rPr>
          <w:rFonts w:cs="Simplified Arabic"/>
          <w:sz w:val="22"/>
          <w:szCs w:val="24"/>
          <w:rtl/>
        </w:rPr>
        <w:t>أنشأ الاجتماع العام للمنبر في الفقرة 2 من الفرع خامساً من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1</w:t>
      </w:r>
      <w:r w:rsidRPr="008877D3">
        <w:rPr>
          <w:rFonts w:cs="Simplified Arabic"/>
          <w:sz w:val="22"/>
          <w:szCs w:val="24"/>
          <w:rtl/>
        </w:rPr>
        <w:t>، فرقة عمل معنية بالسيناريوهات والنماذج من أجل تنفيذ الهدف 4 (ب) من برنامج العمل المتجدد للمنبر حتى العام 2030 وفقاً للاختصاصات الواردة في الفرعين أولاً وخامساً من المرفق الثاني لذلك المقرر. واستجابة لذلك المقرر، شكل المكتب وفريق الخبراء المتعدد التخصصات فرقة العمل وفقاً للاختصاصات بصيغتها الواردة في مرفق تلك الوثيقة.</w:t>
      </w:r>
    </w:p>
    <w:bookmarkEnd w:id="7"/>
    <w:p w14:paraId="5746653F"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 الثاني لفرقة العمل المعنية بالسيناريوهات والنماذج على الإنترنت في الفترة من 6 إلى 8 أيار/مايو 2020. وعقدت اجتماعات أخرى للأفرقة الأصغر حجماً ونُظمت مناقشات عبر البريد الإلكتروني طوال العامين 2020 و2021.</w:t>
      </w:r>
    </w:p>
    <w:p w14:paraId="42A6F954" w14:textId="77777777" w:rsidR="00E71B44" w:rsidRPr="007F2C8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ويرد التقدم المحرز في تنفيذ الهدف 4 (ب) في الوثيقة </w:t>
      </w:r>
      <w:r w:rsidRPr="008877D3">
        <w:rPr>
          <w:rFonts w:cs="Simplified Arabic"/>
          <w:sz w:val="22"/>
          <w:szCs w:val="24"/>
        </w:rPr>
        <w:t>IPBES/8/INF/14</w:t>
      </w:r>
      <w:r w:rsidRPr="008877D3">
        <w:rPr>
          <w:rFonts w:cs="Simplified Arabic"/>
          <w:sz w:val="22"/>
          <w:szCs w:val="24"/>
          <w:rtl/>
        </w:rPr>
        <w:t>، وشمل تقديم الدعم بشأن السيناريوهات والنماذج لتقييمات المنبر، بما في ذلك استعراض مشاريع تقارير تحديد النطاق والتقييمات؛ وإعداد المنشورات لإثراء التقييمات المقبلة ولإشراك الأوساط العلمية الأوسع؛ وتحفيز مواصلة تطوير سيناريوهات ونماذج لتقييمات المنبر في المستقبل، بما في ذلك وضع ’’إطار مستقبل الطبيعة‘‘ كأداة لتحفيز مواصلة تطوير سيناريوهات ونماذج بشأن التنوع البيولوجي وخدمات النظم الإيكولوجية لكي ينظر فيها الاجتماع العام في دورته التاسعة. وعُقدت حلقة عمل معنونة ’’الخطابات الجديدة بشأن الطبيعة: تفعيل سيناريوهات المنبر لمستقبل الطبيعة‘‘ في هياما، اليابان، في الفترة من 24 إلى 28 شباط/فبراير 2020 لتعزيز صياغة خطابات توضيحية بشأن مستقبل الطبيعة، وعُقدت حلقة عمل بشأن نمذجة سيناريوهات ’’مستقبل الطبيعة‘‘ عبر الإنترنت في الفترة من 12 إلى 15 كانون الثاني/يناير 2021 لتحفيز صياغة سيناريوهات ونماذج للمنبر من قبل المجتمعات التي تضع وتطبق نماذج مختلفة من حيث النوع والنطاق والمجال، ذات صلة بالتنوع البيولوجي وخدمات النظم الإيكولوجية.</w:t>
      </w:r>
      <w:bookmarkStart w:id="8" w:name="_Hlk67570026"/>
      <w:bookmarkEnd w:id="8"/>
    </w:p>
    <w:p w14:paraId="1AB7E462" w14:textId="6CF76389" w:rsidR="00E71B44" w:rsidRPr="003D78DD" w:rsidRDefault="003D78DD" w:rsidP="003879B5">
      <w:pPr>
        <w:pStyle w:val="CH2"/>
        <w:tabs>
          <w:tab w:val="clear" w:pos="624"/>
          <w:tab w:val="clear" w:pos="851"/>
          <w:tab w:val="left" w:pos="1699"/>
        </w:tabs>
        <w:bidi/>
        <w:spacing w:before="0" w:line="360" w:lineRule="exact"/>
        <w:ind w:left="1134" w:hanging="569"/>
        <w:jc w:val="both"/>
        <w:textDirection w:val="tbRlV"/>
        <w:rPr>
          <w:rFonts w:cs="Simplified Arabic"/>
          <w:b w:val="0"/>
          <w:bCs/>
          <w:sz w:val="26"/>
          <w:szCs w:val="26"/>
        </w:rPr>
      </w:pPr>
      <w:r>
        <w:rPr>
          <w:rFonts w:cs="Simplified Arabic" w:hint="cs"/>
          <w:b w:val="0"/>
          <w:bCs/>
          <w:sz w:val="26"/>
          <w:szCs w:val="26"/>
          <w:rtl/>
        </w:rPr>
        <w:t>هاء</w:t>
      </w:r>
      <w:r w:rsidR="00E71B44" w:rsidRPr="003D78DD">
        <w:rPr>
          <w:rFonts w:cs="Simplified Arabic" w:hint="cs"/>
          <w:b w:val="0"/>
          <w:bCs/>
          <w:sz w:val="26"/>
          <w:szCs w:val="26"/>
          <w:rtl/>
        </w:rPr>
        <w:t>-</w:t>
      </w:r>
      <w:r w:rsidR="004212B9" w:rsidRPr="003D78DD">
        <w:rPr>
          <w:rFonts w:cs="Simplified Arabic"/>
          <w:b w:val="0"/>
          <w:bCs/>
          <w:sz w:val="26"/>
          <w:szCs w:val="26"/>
          <w:rtl/>
        </w:rPr>
        <w:tab/>
      </w:r>
      <w:r w:rsidR="00E71B44" w:rsidRPr="003D78DD">
        <w:rPr>
          <w:rFonts w:cs="Simplified Arabic"/>
          <w:b w:val="0"/>
          <w:bCs/>
          <w:sz w:val="26"/>
          <w:szCs w:val="26"/>
          <w:rtl/>
        </w:rPr>
        <w:t>الهدف 5</w:t>
      </w:r>
      <w:r w:rsidR="00E71B44" w:rsidRPr="003D78DD">
        <w:rPr>
          <w:rFonts w:cs="Simplified Arabic"/>
          <w:b w:val="0"/>
          <w:bCs/>
          <w:sz w:val="26"/>
          <w:szCs w:val="26"/>
        </w:rPr>
        <w:t>:</w:t>
      </w:r>
      <w:r w:rsidR="00E71B44" w:rsidRPr="003D78DD">
        <w:rPr>
          <w:rFonts w:cs="Simplified Arabic"/>
          <w:b w:val="0"/>
          <w:bCs/>
          <w:sz w:val="26"/>
          <w:szCs w:val="26"/>
          <w:rtl/>
        </w:rPr>
        <w:t xml:space="preserve"> التواصل والمشاركة</w:t>
      </w:r>
    </w:p>
    <w:p w14:paraId="1BC1476A" w14:textId="77777777" w:rsidR="00E71B44" w:rsidRPr="008877D3" w:rsidRDefault="00E71B44" w:rsidP="00CA08FE">
      <w:pPr>
        <w:pStyle w:val="CH3"/>
        <w:numPr>
          <w:ilvl w:val="0"/>
          <w:numId w:val="13"/>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bookmarkStart w:id="9" w:name="_Hlk63510520"/>
      <w:r w:rsidRPr="008877D3">
        <w:rPr>
          <w:rFonts w:cs="Simplified Arabic"/>
          <w:bCs/>
          <w:sz w:val="22"/>
          <w:szCs w:val="24"/>
          <w:rtl/>
        </w:rPr>
        <w:t>الهدف 5 (أ): تعزيز التواصل</w:t>
      </w:r>
    </w:p>
    <w:p w14:paraId="60DD6FBE"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bookmarkStart w:id="10" w:name="_Hlk514418534"/>
      <w:bookmarkStart w:id="11" w:name="_Toc515815394"/>
      <w:r w:rsidRPr="008877D3">
        <w:rPr>
          <w:rFonts w:cs="Simplified Arabic"/>
          <w:sz w:val="22"/>
          <w:szCs w:val="24"/>
          <w:rtl/>
        </w:rPr>
        <w:t xml:space="preserve">ترد تفاصيل التقدم المحرز في تنفيذ الهدف 5 (أ) في الوثيقة </w:t>
      </w:r>
      <w:r w:rsidRPr="004212B9">
        <w:rPr>
          <w:rFonts w:cs="Simplified Arabic"/>
        </w:rPr>
        <w:t>IPBES/8/INF/15</w:t>
      </w:r>
      <w:r w:rsidRPr="008877D3">
        <w:rPr>
          <w:rFonts w:cs="Simplified Arabic"/>
          <w:sz w:val="22"/>
          <w:szCs w:val="24"/>
          <w:rtl/>
        </w:rPr>
        <w:t>؛ وترد أبرز أوجه ذلك التقدم المحرز في هذا الفرع.</w:t>
      </w:r>
    </w:p>
    <w:p w14:paraId="2A14BBBE" w14:textId="77777777" w:rsidR="00E71B44" w:rsidRPr="008877D3" w:rsidRDefault="00E71B44" w:rsidP="00CA08FE">
      <w:pPr>
        <w:pStyle w:val="CH4"/>
        <w:numPr>
          <w:ilvl w:val="0"/>
          <w:numId w:val="12"/>
        </w:numPr>
        <w:tabs>
          <w:tab w:val="clear" w:pos="851"/>
          <w:tab w:val="clear" w:pos="1247"/>
          <w:tab w:val="clear" w:pos="1814"/>
          <w:tab w:val="clear" w:pos="2381"/>
          <w:tab w:val="clear" w:pos="2948"/>
          <w:tab w:val="clear" w:pos="3515"/>
          <w:tab w:val="clear" w:pos="4082"/>
        </w:tabs>
        <w:spacing w:before="120" w:line="360" w:lineRule="exact"/>
        <w:ind w:left="1132" w:hanging="425"/>
        <w:jc w:val="both"/>
        <w:textDirection w:val="tbRlV"/>
        <w:rPr>
          <w:rFonts w:cs="Simplified Arabic"/>
          <w:sz w:val="22"/>
          <w:szCs w:val="24"/>
          <w:lang w:val="ar-SA" w:eastAsia="zh-TW" w:bidi="en-GB"/>
        </w:rPr>
      </w:pPr>
      <w:r w:rsidRPr="008877D3">
        <w:rPr>
          <w:rFonts w:cs="Simplified Arabic"/>
          <w:bCs/>
          <w:sz w:val="22"/>
          <w:szCs w:val="24"/>
          <w:rtl/>
        </w:rPr>
        <w:t>وسائل الإعلام التقليدية</w:t>
      </w:r>
      <w:r w:rsidRPr="008877D3">
        <w:rPr>
          <w:rFonts w:cs="Simplified Arabic"/>
          <w:sz w:val="22"/>
          <w:szCs w:val="24"/>
          <w:rtl/>
        </w:rPr>
        <w:t xml:space="preserve"> </w:t>
      </w:r>
    </w:p>
    <w:p w14:paraId="78733B31" w14:textId="56F2785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i/>
          <w:iCs/>
          <w:sz w:val="22"/>
          <w:szCs w:val="24"/>
          <w:lang w:val="ar-SA" w:eastAsia="zh-TW" w:bidi="en-GB"/>
        </w:rPr>
      </w:pPr>
      <w:r w:rsidRPr="008877D3">
        <w:rPr>
          <w:rFonts w:cs="Simplified Arabic"/>
          <w:sz w:val="22"/>
          <w:szCs w:val="24"/>
          <w:rtl/>
        </w:rPr>
        <w:t>في الفترة من 1 أيار/مايو 2019 إلى 31 كانون الأول/ديسمبر 2020، تتبع المنبر أكثر من 750 54 مقالة إعلامية فردية عبر الإنترنت تتعلق بالمنبر. ونُشرت تلك المقالات، التي تستثني التقارير المطبوعة والإذاعية، في 188 بلداً وب</w:t>
      </w:r>
      <w:r w:rsidR="000A7FB3">
        <w:rPr>
          <w:rFonts w:cs="Simplified Arabic" w:hint="cs"/>
          <w:sz w:val="22"/>
          <w:szCs w:val="24"/>
          <w:rtl/>
        </w:rPr>
        <w:t xml:space="preserve">ــ </w:t>
      </w:r>
      <w:r w:rsidRPr="008877D3">
        <w:rPr>
          <w:rFonts w:cs="Simplified Arabic"/>
          <w:sz w:val="22"/>
          <w:szCs w:val="24"/>
          <w:rtl/>
        </w:rPr>
        <w:t xml:space="preserve">59 لغة، مدعومة بنجاح إصدار </w:t>
      </w:r>
      <w:r w:rsidRPr="008877D3">
        <w:rPr>
          <w:rFonts w:cs="Simplified Arabic"/>
          <w:i/>
          <w:iCs/>
          <w:sz w:val="22"/>
          <w:szCs w:val="24"/>
          <w:rtl/>
        </w:rPr>
        <w:t xml:space="preserve">تقرير التقييم العالمي عن التنوع البيولوجي وخدمات النظم الإيكولوجية </w:t>
      </w:r>
      <w:r w:rsidRPr="008877D3">
        <w:rPr>
          <w:rFonts w:cs="Simplified Arabic"/>
          <w:sz w:val="22"/>
          <w:szCs w:val="24"/>
          <w:rtl/>
        </w:rPr>
        <w:t>وتقرير حلقة عمل المنبر بشأن التنوع البيولوجي والجوائح. وبالمقارنة، فإن إجمالي عدد المرات التي ذكر فيها المنبر في المقالات الإعلامية على الإنترنت التي تم تتبعها في العام 2018 بلغ 553 6 مقالاً بـ37 لغة في 126 بلداً.</w:t>
      </w:r>
    </w:p>
    <w:p w14:paraId="77B2B877" w14:textId="0C99DF42" w:rsidR="00E71B44" w:rsidRPr="008877D3" w:rsidRDefault="00E71B44" w:rsidP="00CA08FE">
      <w:pPr>
        <w:pStyle w:val="CH4"/>
        <w:numPr>
          <w:ilvl w:val="0"/>
          <w:numId w:val="12"/>
        </w:numPr>
        <w:tabs>
          <w:tab w:val="clear" w:pos="851"/>
          <w:tab w:val="clear" w:pos="1247"/>
          <w:tab w:val="clear" w:pos="1814"/>
          <w:tab w:val="clear" w:pos="2381"/>
          <w:tab w:val="clear" w:pos="2948"/>
          <w:tab w:val="clear" w:pos="3515"/>
          <w:tab w:val="clear" w:pos="4082"/>
        </w:tabs>
        <w:spacing w:before="120"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lastRenderedPageBreak/>
        <w:t>وسائل التواصل الاجتماعي</w:t>
      </w:r>
    </w:p>
    <w:p w14:paraId="1E5B9C34" w14:textId="2AE1212C"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حقق المنبر مستويات غير مسبوقة من الوصول إلى وسائل التواصل الاجتماعي في العام 2019 </w:t>
      </w:r>
      <w:r>
        <w:rPr>
          <w:rFonts w:cs="Simplified Arabic" w:hint="cs"/>
          <w:sz w:val="22"/>
          <w:szCs w:val="24"/>
          <w:rtl/>
        </w:rPr>
        <w:t>في</w:t>
      </w:r>
      <w:r w:rsidRPr="008877D3">
        <w:rPr>
          <w:rFonts w:cs="Simplified Arabic"/>
          <w:sz w:val="22"/>
          <w:szCs w:val="24"/>
          <w:rtl/>
        </w:rPr>
        <w:t xml:space="preserve"> </w:t>
      </w:r>
      <w:r w:rsidRPr="00F91D48">
        <w:rPr>
          <w:rFonts w:cs="Simplified Arabic"/>
          <w:sz w:val="22"/>
          <w:szCs w:val="24"/>
          <w:rtl/>
        </w:rPr>
        <w:t>جميع</w:t>
      </w:r>
      <w:r w:rsidR="00896E7F">
        <w:rPr>
          <w:rFonts w:cs="Simplified Arabic" w:hint="cs"/>
          <w:sz w:val="22"/>
          <w:szCs w:val="24"/>
          <w:rtl/>
        </w:rPr>
        <w:t xml:space="preserve"> </w:t>
      </w:r>
      <w:r w:rsidR="003574E8">
        <w:rPr>
          <w:rFonts w:cs="Simplified Arabic" w:hint="cs"/>
          <w:sz w:val="22"/>
          <w:szCs w:val="24"/>
          <w:rtl/>
        </w:rPr>
        <w:t>مجالات القياس</w:t>
      </w:r>
      <w:r w:rsidRPr="002604C5">
        <w:rPr>
          <w:rFonts w:cs="Simplified Arabic"/>
          <w:sz w:val="22"/>
          <w:szCs w:val="24"/>
          <w:rtl/>
        </w:rPr>
        <w:t>.</w:t>
      </w:r>
      <w:r w:rsidRPr="008877D3">
        <w:rPr>
          <w:rFonts w:cs="Simplified Arabic"/>
          <w:sz w:val="22"/>
          <w:szCs w:val="24"/>
          <w:rtl/>
        </w:rPr>
        <w:t xml:space="preserve"> وفي الفترة من 1 أيار/مايو إلى 31 كانون الأول/ديسمبر 2019، شمل ذلك نمواً إجمالياً في عدد الجمهور بنسبة 73 في المائة، حيث سُجل أكبر نمو على لينكد إن (112 في المائة)، وإنستغرام (87 في المائة)، يليهما فيسبوك (71 في المائة)، وتويتر (54 في المائة)، ويوتيوب (42 في المائة). وتحقق أكبر عدد من مرات الظهور خلال تلك الفترة على تويتر (أكثر من 23 مليون)، يليه فيسبوك (أكثر من مليون).</w:t>
      </w:r>
    </w:p>
    <w:p w14:paraId="3B842AD1"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وفي العام 2020، نما عدد متابعي المنبر على وسائل التواصل الاجتماعي باللغة الإنجليزية بنحو 63 في المائة، مما يمثل نمواً بنسبة 120 في المائة على لينكد إن، و57 في المائة على إنستغرام، و56 في المائة على يوتيوب، و50 في المائة على تويتر، و32 في المائة على فيسبوك. وأدرّت حملة وسائل التواصل الاجتماعي لإصدار تقرير حلقة عمل المنبر بشأن التنوع البيولوجي والجوائح أكثر من 4 ملايين مرات ظهور في أسبوع واحد.</w:t>
      </w:r>
    </w:p>
    <w:p w14:paraId="586B690B"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 xml:space="preserve">وفي </w:t>
      </w:r>
      <w:r>
        <w:rPr>
          <w:rFonts w:cs="Simplified Arabic" w:hint="cs"/>
          <w:sz w:val="22"/>
          <w:szCs w:val="24"/>
          <w:rtl/>
        </w:rPr>
        <w:t>ح</w:t>
      </w:r>
      <w:r w:rsidRPr="008877D3">
        <w:rPr>
          <w:rFonts w:cs="Simplified Arabic"/>
          <w:sz w:val="22"/>
          <w:szCs w:val="24"/>
          <w:rtl/>
        </w:rPr>
        <w:t xml:space="preserve">زيران/يونيه 2020، أطلق المنبر قناتين على فيسبوك وتويتر باللغتين الفرنسية والإسبانية لزيادة تحسين </w:t>
      </w:r>
      <w:r>
        <w:rPr>
          <w:rFonts w:cs="Simplified Arabic" w:hint="cs"/>
          <w:sz w:val="22"/>
          <w:szCs w:val="24"/>
          <w:rtl/>
        </w:rPr>
        <w:t>وجود</w:t>
      </w:r>
      <w:r w:rsidRPr="008877D3">
        <w:rPr>
          <w:rFonts w:cs="Simplified Arabic"/>
          <w:sz w:val="22"/>
          <w:szCs w:val="24"/>
          <w:rtl/>
        </w:rPr>
        <w:t>ه والتعريف بكيانه على وسائل التواصل الاجتماعي. وفي الأشهر السبعة الأولى، نمت مجتمعات وسائل التواصل الاجتماعي لتصل إلى 200 4 متابع باللغة الفرنسية و300 4 متابع</w:t>
      </w:r>
      <w:r>
        <w:rPr>
          <w:rFonts w:cs="Simplified Arabic" w:hint="cs"/>
          <w:sz w:val="22"/>
          <w:szCs w:val="24"/>
          <w:rtl/>
        </w:rPr>
        <w:t xml:space="preserve"> </w:t>
      </w:r>
      <w:r w:rsidRPr="008877D3">
        <w:rPr>
          <w:rFonts w:cs="Simplified Arabic"/>
          <w:sz w:val="22"/>
          <w:szCs w:val="24"/>
          <w:rtl/>
        </w:rPr>
        <w:t>باللغة الإسبانية، متجاوزة بذلك جميع الأهداف المحددة لها للسنة الأولى خلال الأشهر التسعة الأولى من نشاطها.</w:t>
      </w:r>
    </w:p>
    <w:p w14:paraId="2BA9B206" w14:textId="5E2F916F" w:rsidR="00E71B44" w:rsidRPr="008877D3" w:rsidRDefault="00E71B44" w:rsidP="00CA08FE">
      <w:pPr>
        <w:pStyle w:val="CH4"/>
        <w:numPr>
          <w:ilvl w:val="0"/>
          <w:numId w:val="12"/>
        </w:numPr>
        <w:tabs>
          <w:tab w:val="clear" w:pos="851"/>
          <w:tab w:val="clear" w:pos="1247"/>
          <w:tab w:val="clear" w:pos="1814"/>
          <w:tab w:val="clear" w:pos="2381"/>
          <w:tab w:val="clear" w:pos="2948"/>
          <w:tab w:val="clear" w:pos="3515"/>
          <w:tab w:val="clear" w:pos="4082"/>
        </w:tabs>
        <w:spacing w:before="120"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t>تتبع الأثر</w:t>
      </w:r>
    </w:p>
    <w:p w14:paraId="281F60A8"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i/>
          <w:color w:val="000000"/>
          <w:sz w:val="22"/>
          <w:szCs w:val="24"/>
          <w:lang w:val="ar-SA" w:eastAsia="zh-TW" w:bidi="en-GB"/>
        </w:rPr>
      </w:pPr>
      <w:r w:rsidRPr="008877D3">
        <w:rPr>
          <w:rFonts w:cs="Simplified Arabic"/>
          <w:sz w:val="22"/>
          <w:szCs w:val="24"/>
          <w:rtl/>
        </w:rPr>
        <w:t xml:space="preserve">لمساعدة مجتمع المنبر على تقديم أمثلة دامغة على الأثر المحدد لعمل المنبر، واصلت الأمانة في العامين 2019 و2020 تحديث قاعدة بيانات المنبر لتتبع الأثر وتوسيعها. وبعد أن تم تتبع أكثر من 400 ’’أثر‘‘ منفصل بالفعل، لا تزال الأداة مفتوحة للجمهور لتقديم المعلومات، إذ إنها متاحة على </w:t>
      </w:r>
      <w:r w:rsidRPr="0058776C">
        <w:rPr>
          <w:rFonts w:cs="Times New Roman"/>
          <w:color w:val="0070C0"/>
          <w:rtl/>
          <w:lang w:val="en-GB"/>
        </w:rPr>
        <w:t>www.ipbes.net/impact-tracking-view</w:t>
      </w:r>
      <w:r w:rsidRPr="008877D3">
        <w:rPr>
          <w:rFonts w:cs="Simplified Arabic"/>
          <w:sz w:val="22"/>
          <w:szCs w:val="24"/>
          <w:rtl/>
        </w:rPr>
        <w:t>.</w:t>
      </w:r>
    </w:p>
    <w:p w14:paraId="56CBC3A7" w14:textId="2F677EA1" w:rsidR="00E71B44" w:rsidRPr="008877D3" w:rsidRDefault="00E71B44" w:rsidP="00CA08FE">
      <w:pPr>
        <w:pStyle w:val="CH4"/>
        <w:numPr>
          <w:ilvl w:val="0"/>
          <w:numId w:val="12"/>
        </w:numPr>
        <w:tabs>
          <w:tab w:val="clear" w:pos="851"/>
          <w:tab w:val="clear" w:pos="1247"/>
          <w:tab w:val="clear" w:pos="1814"/>
          <w:tab w:val="clear" w:pos="2381"/>
          <w:tab w:val="clear" w:pos="2948"/>
          <w:tab w:val="clear" w:pos="3515"/>
          <w:tab w:val="clear" w:pos="4082"/>
        </w:tabs>
        <w:spacing w:before="120"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t xml:space="preserve">سلسلة البودكاست ’’نيتشر إنسايت‘‘  </w:t>
      </w:r>
      <w:r w:rsidRPr="008877D3">
        <w:rPr>
          <w:rFonts w:cs="Simplified Arabic"/>
          <w:bCs/>
          <w:i/>
          <w:iCs/>
          <w:sz w:val="22"/>
          <w:szCs w:val="24"/>
          <w:rtl/>
        </w:rPr>
        <w:t>Nature Insight</w:t>
      </w:r>
    </w:p>
    <w:bookmarkEnd w:id="10"/>
    <w:bookmarkEnd w:id="11"/>
    <w:p w14:paraId="621DC777" w14:textId="6BD565EC"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i/>
          <w:sz w:val="22"/>
          <w:szCs w:val="24"/>
          <w:lang w:val="ar-SA" w:eastAsia="zh-TW" w:bidi="en-GB"/>
        </w:rPr>
      </w:pPr>
      <w:r w:rsidRPr="008877D3">
        <w:rPr>
          <w:rFonts w:cs="Simplified Arabic"/>
          <w:sz w:val="22"/>
          <w:szCs w:val="24"/>
          <w:rtl/>
        </w:rPr>
        <w:t>في تموز/يوليه 2020، أطلق المنبر بنجاح موسماً تجريبياً تم إنتاجه وتوزيعه وتسويقه بشكل احترافي مؤلفاً من ست حلقات بودكاست، بهدف إعلاء الأصوات التي يقل سماعها رغم أهميتها من داخل مجتمع المنبر الأوسع. وكان أحد العوامل الرئيسية في نجاحه هو استخدام وسيلة البودكاست للوصول إلى الجماهير ذوي الأولوية الأوسع والمساعدة في إضفاء مزيد من الوضوح والوجاهة على عمل المنبر بالنسبة لأصحاب المصلحة الجدد والحاليين على حد سواء. وحظيت سلسلة البودكاست ’’</w:t>
      </w:r>
      <w:r w:rsidRPr="008877D3">
        <w:rPr>
          <w:rFonts w:cs="Simplified Arabic"/>
          <w:i/>
          <w:iCs/>
          <w:sz w:val="22"/>
          <w:szCs w:val="24"/>
          <w:rtl/>
        </w:rPr>
        <w:t>نيتشر إنسايت</w:t>
      </w:r>
      <w:r w:rsidRPr="008877D3">
        <w:rPr>
          <w:rFonts w:cs="Simplified Arabic"/>
          <w:sz w:val="22"/>
          <w:szCs w:val="24"/>
          <w:rtl/>
        </w:rPr>
        <w:t>‘‘ باستحسان مجتمع المنبر، حيث قام أكثر من</w:t>
      </w:r>
      <w:r w:rsidR="0028684F">
        <w:rPr>
          <w:rFonts w:cs="Simplified Arabic"/>
          <w:sz w:val="22"/>
          <w:szCs w:val="24"/>
          <w:rtl/>
        </w:rPr>
        <w:br/>
      </w:r>
      <w:r w:rsidRPr="008877D3">
        <w:rPr>
          <w:rFonts w:cs="Simplified Arabic"/>
          <w:sz w:val="22"/>
          <w:szCs w:val="24"/>
          <w:rtl/>
        </w:rPr>
        <w:t>900 12 مستمع في أكثر من 100 بلد بتنزيل الحلقات.</w:t>
      </w:r>
    </w:p>
    <w:bookmarkEnd w:id="9"/>
    <w:p w14:paraId="2B7A0C5B" w14:textId="1FB257F9" w:rsidR="00E71B44" w:rsidRPr="008877D3" w:rsidRDefault="00E71B44" w:rsidP="00CA08FE">
      <w:pPr>
        <w:pStyle w:val="CH3"/>
        <w:numPr>
          <w:ilvl w:val="0"/>
          <w:numId w:val="13"/>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t>الهدف 5 (ب): تعزيز إشراك الحكومات</w:t>
      </w:r>
    </w:p>
    <w:p w14:paraId="0438B6A9"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تعززت مشاركة الحكومات في عمليات المنبر بشكل كبير، بما في ذلك من خلال عقد اجتماعات حوارية مع جهات التنسيق الوطنية، وفترتي استعراض خارجي لتقارير تحديد النطاق لتقييمي صلة الترابط والتغيير التحويلي، وعقد مؤتمرات على الإنترنت التماساً لمدخلات مبكرة بشأن عمليات تحديد النطاق.</w:t>
      </w:r>
    </w:p>
    <w:p w14:paraId="0EC41C55" w14:textId="6EF52744" w:rsidR="00E71B44" w:rsidRPr="008877D3" w:rsidRDefault="00E71B44" w:rsidP="00CA08FE">
      <w:pPr>
        <w:pStyle w:val="CH3"/>
        <w:numPr>
          <w:ilvl w:val="0"/>
          <w:numId w:val="13"/>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t>الهدف 5 (ج): تعزيز إشراك أصحاب المصلحة</w:t>
      </w:r>
    </w:p>
    <w:p w14:paraId="147F9F6E"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12" w:name="_Hlk67564492"/>
      <w:r w:rsidRPr="008877D3">
        <w:rPr>
          <w:rFonts w:cs="Simplified Arabic"/>
          <w:sz w:val="22"/>
          <w:szCs w:val="24"/>
          <w:rtl/>
        </w:rPr>
        <w:t xml:space="preserve">ترد تفاصيل التقدم المحرز في تنفيذ الهدف 5 (ج) في الوثيقة </w:t>
      </w:r>
      <w:r w:rsidRPr="008877D3">
        <w:rPr>
          <w:rFonts w:cs="Simplified Arabic"/>
          <w:sz w:val="22"/>
          <w:szCs w:val="24"/>
        </w:rPr>
        <w:t>IPBES/8/INF/16</w:t>
      </w:r>
      <w:r w:rsidRPr="008877D3">
        <w:rPr>
          <w:rFonts w:cs="Simplified Arabic"/>
          <w:sz w:val="22"/>
          <w:szCs w:val="24"/>
          <w:rtl/>
        </w:rPr>
        <w:t>؛ وترد أبرز أوجه ذلك التقدم المحرز في هذا الفرع.</w:t>
      </w:r>
    </w:p>
    <w:bookmarkEnd w:id="12"/>
    <w:p w14:paraId="7F13FB6D"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 xml:space="preserve">وتم تيسير عدد محدود من الفعاليات لأصحاب المصلحة من خلال الحضور الشخصي، انطوت على فرص لزيادة الانخراط مع المنبر، بما في ذلك حدث الاستيعاب والتوعية المشترك لأوروبا الشرقية واجتماع الحوار </w:t>
      </w:r>
      <w:r w:rsidRPr="008877D3">
        <w:rPr>
          <w:rFonts w:cs="Simplified Arabic"/>
          <w:sz w:val="22"/>
          <w:szCs w:val="24"/>
          <w:rtl/>
        </w:rPr>
        <w:lastRenderedPageBreak/>
        <w:t>مع جهات التنسيق الوطينة، الذي عقد في باكو يومي 5 و6 كانون الأول/ديسمبر 2019، على الرغم من أن هذه الأحداث قد تقلصت بشدة بسبب جائحة كوفيد-19.</w:t>
      </w:r>
    </w:p>
    <w:p w14:paraId="3CA174D7"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40" w:lineRule="exact"/>
        <w:ind w:left="1134" w:firstLine="0"/>
        <w:jc w:val="both"/>
        <w:textDirection w:val="tbRlV"/>
        <w:rPr>
          <w:rFonts w:cs="Simplified Arabic"/>
          <w:sz w:val="22"/>
          <w:szCs w:val="24"/>
        </w:rPr>
      </w:pPr>
      <w:r w:rsidRPr="008877D3">
        <w:rPr>
          <w:rFonts w:cs="Simplified Arabic"/>
          <w:sz w:val="22"/>
          <w:szCs w:val="24"/>
          <w:rtl/>
        </w:rPr>
        <w:t xml:space="preserve">وتمثل أحد محاور التركيز الرئيسية بشأن مشاركة أصحاب المصلحة في العام 2020 في تصميم وتنفيذ دراسة استقصائية كمية ثانية بشأن مشاركة أصحاب المصلحة وإخضاعها لتحليل من قبل خبراء خارجيين، عقب النسخة الأولى التي أجريت في العام 2016، من أجل وضع مخطط وإجراء تقييم أفضل لانخراط أوساط أصحاب المصلحة المعنيين بالمنبر في أعمال المنبر. وبدعم عيني من الاتحاد الدولي لحفظ الطبيعة، وبمساعدة خبراء استشاريين إحصائيين محترفين، أًطلقت الدراسة الاستقصائية في 4 أيار/مايو 2020 بجميع اللغات الرسمية الست للأمم المتحدة. وورد ما مجموعه 024 1 استمارة استقصاء مكتملة. ويرد تحليل الدراسة الاستقصائية للعام 2020 في الوثيقة </w:t>
      </w:r>
      <w:r w:rsidRPr="008877D3">
        <w:rPr>
          <w:rFonts w:cs="Simplified Arabic"/>
          <w:sz w:val="22"/>
          <w:szCs w:val="24"/>
        </w:rPr>
        <w:t>IPBES/8/INF/16</w:t>
      </w:r>
      <w:r w:rsidRPr="008877D3">
        <w:rPr>
          <w:rFonts w:cs="Simplified Arabic"/>
          <w:sz w:val="22"/>
          <w:szCs w:val="24"/>
          <w:rtl/>
        </w:rPr>
        <w:t>. وانصب التركيز فيما يتعلق بمشاركة أصحاب المصلحة في النصف الأخير من العام 2020 على أعمال متابعة الدراسة الاستقصائية (على وجه التحديد إعداد البيانات وإدارتها بما يتماشى مع سياسة إدارة البيانات في المنبر)، والمشاورات السادسة بين أصحاب المصلحة على نطاق أوروبا، التي عقدت على الإنترنت يومي 5 و6 تشرين الأول/أكتوبر 2020، والمناقشات الأولية بشأن خيارات وطرائق ’’أيام أصحاب المصلحة‘‘ قبل الدورة الثامنة للاجتماع العام للمنبر.</w:t>
      </w:r>
    </w:p>
    <w:p w14:paraId="190C39D8"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وبُثت ندوتان شبكيتان للمنبر يومي 14 تموز/يوليه و16 تموز/يوليه 2020 ليتسنى لأصحاب المصلحة المعنيين بالمنبر البحث في المسائل ذات الصلة بالشعوب الأصلية والمجتمعات المحلية، كجزء من عملية استعراض تقرير تحديد النطاق لتقييمي صلة الترابط والتغيير التحويلي (انظر الفقرة 11 (أ) أعلاه).</w:t>
      </w:r>
    </w:p>
    <w:p w14:paraId="0513CFDD"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40" w:lineRule="exact"/>
        <w:ind w:left="1134" w:firstLine="0"/>
        <w:jc w:val="both"/>
        <w:textDirection w:val="tbRlV"/>
        <w:rPr>
          <w:rFonts w:cs="Simplified Arabic"/>
          <w:sz w:val="22"/>
          <w:szCs w:val="24"/>
        </w:rPr>
      </w:pPr>
      <w:r w:rsidRPr="008877D3">
        <w:rPr>
          <w:rFonts w:cs="Simplified Arabic"/>
          <w:sz w:val="22"/>
          <w:szCs w:val="24"/>
          <w:rtl/>
        </w:rPr>
        <w:t xml:space="preserve">وأطلقت مبادرة جديدة، ألا وهي سلسلة تسجيلات الفيديو المعنونة </w:t>
      </w:r>
      <w:r w:rsidRPr="00785BD9">
        <w:rPr>
          <w:rFonts w:cs="Simplified Arabic"/>
          <w:sz w:val="22"/>
          <w:szCs w:val="24"/>
          <w:rtl/>
        </w:rPr>
        <w:t>’’</w:t>
      </w:r>
      <w:r w:rsidRPr="006F06F5">
        <w:rPr>
          <w:rFonts w:cs="Simplified Arabic"/>
          <w:i/>
          <w:iCs/>
          <w:sz w:val="22"/>
          <w:szCs w:val="24"/>
          <w:rtl/>
        </w:rPr>
        <w:t>ستيكهولد</w:t>
      </w:r>
      <w:r w:rsidRPr="00785BD9">
        <w:rPr>
          <w:rFonts w:cs="Simplified Arabic"/>
          <w:sz w:val="22"/>
          <w:szCs w:val="24"/>
          <w:rtl/>
        </w:rPr>
        <w:t xml:space="preserve">ر </w:t>
      </w:r>
      <w:r w:rsidRPr="006F06F5">
        <w:rPr>
          <w:rFonts w:cs="Simplified Arabic"/>
          <w:i/>
          <w:iCs/>
          <w:sz w:val="22"/>
          <w:szCs w:val="24"/>
          <w:rtl/>
        </w:rPr>
        <w:t>سبوتلايت</w:t>
      </w:r>
      <w:r w:rsidRPr="00785BD9">
        <w:rPr>
          <w:rFonts w:cs="Simplified Arabic"/>
          <w:sz w:val="22"/>
          <w:szCs w:val="24"/>
          <w:rtl/>
        </w:rPr>
        <w:t xml:space="preserve">‘‘ </w:t>
      </w:r>
      <w:r w:rsidRPr="00B26B8F">
        <w:rPr>
          <w:rFonts w:asciiTheme="majorBidi" w:hAnsiTheme="majorBidi" w:cstheme="majorBidi"/>
          <w:i/>
          <w:iCs/>
          <w:rtl/>
        </w:rPr>
        <w:t>Stakeholder Spotlight</w:t>
      </w:r>
      <w:r w:rsidRPr="008877D3">
        <w:rPr>
          <w:rFonts w:cs="Simplified Arabic"/>
          <w:sz w:val="22"/>
          <w:szCs w:val="24"/>
          <w:rtl/>
        </w:rPr>
        <w:t>، لإلقاء الضوء على طائفة متنوعة من أصحاب المصلحة والمجموعات المعنيين بالمنبر ضمن أوساط المنبر الأوسع نطاقاً. وفي الفترة ما بين أيار/مايو 2019 وكانون الأول/ديسمبر 2020، أجريت مقابلات مع طائفة واسعة من أصحاب المصلحة، من ممثلي المنظمات غير الحكومية، والشعوب الأصلية والمجتمعات المحلية، وأصحاب معارف الشعوب الأصلية والمعارف المحلية، وأصوات الشباب، وأفرقة الدعوة، والحكومات المحلية والإقليمية، وخبراء المنبر. وتم إصدار خمسة مقاطع فيديو من سلسلة ’’</w:t>
      </w:r>
      <w:r w:rsidRPr="00785BD9">
        <w:rPr>
          <w:rFonts w:cs="Simplified Arabic"/>
          <w:sz w:val="22"/>
          <w:szCs w:val="24"/>
          <w:rtl/>
        </w:rPr>
        <w:t>ستيكهولدر سبوتلايت</w:t>
      </w:r>
      <w:r w:rsidRPr="008877D3">
        <w:rPr>
          <w:rFonts w:cs="Simplified Arabic"/>
          <w:sz w:val="22"/>
          <w:szCs w:val="24"/>
          <w:rtl/>
        </w:rPr>
        <w:t>‘‘.</w:t>
      </w:r>
    </w:p>
    <w:p w14:paraId="641A1432" w14:textId="094A2C66" w:rsidR="00E71B44" w:rsidRPr="003D78DD" w:rsidRDefault="00E71B44" w:rsidP="003879B5">
      <w:pPr>
        <w:pStyle w:val="CH2"/>
        <w:tabs>
          <w:tab w:val="clear" w:pos="624"/>
          <w:tab w:val="clear" w:pos="851"/>
          <w:tab w:val="left" w:pos="1699"/>
        </w:tabs>
        <w:bidi/>
        <w:spacing w:before="0" w:line="360" w:lineRule="exact"/>
        <w:ind w:left="1134" w:hanging="569"/>
        <w:jc w:val="both"/>
        <w:textDirection w:val="tbRlV"/>
        <w:rPr>
          <w:rFonts w:cs="Simplified Arabic"/>
          <w:b w:val="0"/>
          <w:bCs/>
          <w:sz w:val="26"/>
          <w:szCs w:val="26"/>
        </w:rPr>
      </w:pPr>
      <w:r w:rsidRPr="003D78DD">
        <w:rPr>
          <w:rFonts w:cs="Simplified Arabic" w:hint="cs"/>
          <w:b w:val="0"/>
          <w:bCs/>
          <w:sz w:val="26"/>
          <w:szCs w:val="26"/>
          <w:rtl/>
        </w:rPr>
        <w:t>واو-</w:t>
      </w:r>
      <w:r w:rsidR="00B26B8F" w:rsidRPr="003D78DD">
        <w:rPr>
          <w:rFonts w:cs="Simplified Arabic"/>
          <w:b w:val="0"/>
          <w:bCs/>
          <w:sz w:val="26"/>
          <w:szCs w:val="26"/>
          <w:rtl/>
        </w:rPr>
        <w:tab/>
      </w:r>
      <w:r w:rsidRPr="003D78DD">
        <w:rPr>
          <w:rFonts w:cs="Simplified Arabic"/>
          <w:b w:val="0"/>
          <w:bCs/>
          <w:sz w:val="26"/>
          <w:szCs w:val="26"/>
          <w:rtl/>
        </w:rPr>
        <w:t>الهدف 6</w:t>
      </w:r>
      <w:r w:rsidRPr="003D78DD">
        <w:rPr>
          <w:rFonts w:cs="Simplified Arabic"/>
          <w:b w:val="0"/>
          <w:bCs/>
          <w:sz w:val="26"/>
          <w:szCs w:val="26"/>
        </w:rPr>
        <w:t>:</w:t>
      </w:r>
      <w:r w:rsidRPr="003D78DD">
        <w:rPr>
          <w:rFonts w:cs="Simplified Arabic"/>
          <w:b w:val="0"/>
          <w:bCs/>
          <w:sz w:val="26"/>
          <w:szCs w:val="26"/>
          <w:rtl/>
        </w:rPr>
        <w:t xml:space="preserve"> تحسين فعالية المنبر</w:t>
      </w:r>
    </w:p>
    <w:p w14:paraId="5785A3DF"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bookmarkStart w:id="13" w:name="_Hlk67564593"/>
      <w:r w:rsidRPr="008877D3">
        <w:rPr>
          <w:rFonts w:cs="Simplified Arabic"/>
          <w:sz w:val="22"/>
          <w:szCs w:val="24"/>
          <w:rtl/>
        </w:rPr>
        <w:t xml:space="preserve">ترد تفاصيل التقدم المحرز في تنفيذ الهدف 6 في الوثيقة </w:t>
      </w:r>
      <w:r w:rsidRPr="008877D3">
        <w:rPr>
          <w:rFonts w:cs="Simplified Arabic"/>
          <w:sz w:val="22"/>
          <w:szCs w:val="24"/>
        </w:rPr>
        <w:t>IPBES/8/8</w:t>
      </w:r>
      <w:r w:rsidRPr="008877D3">
        <w:rPr>
          <w:rFonts w:cs="Simplified Arabic"/>
          <w:sz w:val="22"/>
          <w:szCs w:val="24"/>
          <w:rtl/>
        </w:rPr>
        <w:t>؛ وترد أبرز أوجه ذلك التقدم المحرز في هذا الفرع.</w:t>
      </w:r>
    </w:p>
    <w:bookmarkEnd w:id="13"/>
    <w:p w14:paraId="3CEC7675" w14:textId="77777777" w:rsidR="00E71B44" w:rsidRPr="008877D3" w:rsidRDefault="00E71B44" w:rsidP="00CA08FE">
      <w:pPr>
        <w:pStyle w:val="CH3"/>
        <w:numPr>
          <w:ilvl w:val="0"/>
          <w:numId w:val="14"/>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r w:rsidRPr="008877D3">
        <w:rPr>
          <w:rFonts w:cs="Simplified Arabic"/>
          <w:bCs/>
          <w:sz w:val="22"/>
          <w:szCs w:val="24"/>
          <w:rtl/>
        </w:rPr>
        <w:t>الهدف 6 (أ): الاستعراض الدوري لفعالية المنبر</w:t>
      </w:r>
    </w:p>
    <w:p w14:paraId="5689352D"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سيصدر إخطار عقب الدورة الثامنة للاجتماع العام، يُلتمس فيه آراء أعضاء المنبر وأصحاب المصلحة المعنيين، بشأن استعراض المنبر في نهاية برنامج عمله الأول. واستناداً إلى الردود الواردة، سيقوم فريق الخبراء المتعدد التخصصات والمكتب بإعداد الاختصاصات لاستعراض يجرى في منتصف المدة للمنبر، لكي ينظر فيه الاجتماع العام في دورته التاسعة.</w:t>
      </w:r>
    </w:p>
    <w:p w14:paraId="68C9F4E8" w14:textId="77777777" w:rsidR="00E71B44" w:rsidRPr="008877D3" w:rsidRDefault="00E71B44" w:rsidP="00CA08FE">
      <w:pPr>
        <w:pStyle w:val="CH3"/>
        <w:numPr>
          <w:ilvl w:val="0"/>
          <w:numId w:val="14"/>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r w:rsidRPr="008877D3">
        <w:rPr>
          <w:rFonts w:cs="Simplified Arabic"/>
          <w:sz w:val="22"/>
          <w:szCs w:val="24"/>
          <w:rtl/>
        </w:rPr>
        <w:tab/>
      </w:r>
      <w:r w:rsidRPr="008877D3">
        <w:rPr>
          <w:rFonts w:cs="Simplified Arabic"/>
          <w:bCs/>
          <w:sz w:val="22"/>
          <w:szCs w:val="24"/>
          <w:rtl/>
        </w:rPr>
        <w:t>الهدف 6 (ب): استعراض الإطار المفاهيمي للمنبر</w:t>
      </w:r>
    </w:p>
    <w:p w14:paraId="26C56843"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40" w:lineRule="exact"/>
        <w:ind w:left="1134" w:firstLine="0"/>
        <w:jc w:val="both"/>
        <w:textDirection w:val="tbRlV"/>
        <w:rPr>
          <w:rFonts w:cs="Simplified Arabic"/>
          <w:sz w:val="22"/>
          <w:szCs w:val="24"/>
          <w:lang w:val="ar-SA" w:eastAsia="zh-TW" w:bidi="en-GB"/>
        </w:rPr>
      </w:pPr>
      <w:r w:rsidRPr="008877D3">
        <w:rPr>
          <w:rFonts w:cs="Simplified Arabic"/>
          <w:sz w:val="22"/>
          <w:szCs w:val="24"/>
          <w:rtl/>
        </w:rPr>
        <w:t>بدأ فريق الخبراء المتعدد التخصصات والمكتب إجراء دراسة بشأن استخدام الإطار المفاهيمي وأثره. وكجزء من الدراسة، أجريت دراستان استقصائيتان على الإنترنت في الفترة من 6 نيسان/أبريل إلى 29 أيار/مايو 2020، استهدفت إحداهما الخبراء في التقييمات الجارية والمكتملة للمنبر، فيما استهدفت الأخرى جهات التنسيق الوطنية وأصحاب المصلحة. كما أجرى فريق الخبراء المتعدد التخصصات والمكتب استعراضاً للمؤلفات من أجل تقييم استخدام الإطار المفاهيمي وأثره. وسيتاح مشروع للدراسة للاستعراض الخارجي في الفترة من 1 حزيران/يونيه إلى 31 تموز/يوليه 2021. وسيراعي فريق الخبراء المتعدد التخصصات والمكتب الملاحظات الواردة عند وضع الصيغة النهائية للدراسة لكي ينظر فيها الاجتماع العام في دورته التاسعة.</w:t>
      </w:r>
    </w:p>
    <w:p w14:paraId="7E3D8F1A" w14:textId="7920573B" w:rsidR="00E71B44" w:rsidRPr="008877D3" w:rsidRDefault="00E71B44" w:rsidP="00CA08FE">
      <w:pPr>
        <w:pStyle w:val="CH3"/>
        <w:numPr>
          <w:ilvl w:val="0"/>
          <w:numId w:val="14"/>
        </w:numPr>
        <w:tabs>
          <w:tab w:val="clear" w:pos="851"/>
          <w:tab w:val="clear" w:pos="1247"/>
          <w:tab w:val="clear" w:pos="1814"/>
          <w:tab w:val="clear" w:pos="2381"/>
          <w:tab w:val="clear" w:pos="2948"/>
          <w:tab w:val="clear" w:pos="3515"/>
          <w:tab w:val="clear" w:pos="4082"/>
        </w:tabs>
        <w:spacing w:line="360" w:lineRule="exact"/>
        <w:ind w:left="1132" w:hanging="567"/>
        <w:jc w:val="both"/>
        <w:textDirection w:val="tbRlV"/>
        <w:rPr>
          <w:rFonts w:cs="Simplified Arabic"/>
          <w:sz w:val="22"/>
          <w:szCs w:val="24"/>
          <w:lang w:val="ar-SA" w:eastAsia="zh-TW" w:bidi="en-GB"/>
        </w:rPr>
      </w:pPr>
      <w:r w:rsidRPr="008877D3">
        <w:rPr>
          <w:rFonts w:cs="Simplified Arabic"/>
          <w:sz w:val="22"/>
          <w:szCs w:val="24"/>
          <w:rtl/>
        </w:rPr>
        <w:lastRenderedPageBreak/>
        <w:tab/>
      </w:r>
      <w:r w:rsidRPr="008877D3">
        <w:rPr>
          <w:rFonts w:cs="Simplified Arabic"/>
          <w:bCs/>
          <w:sz w:val="22"/>
          <w:szCs w:val="24"/>
          <w:rtl/>
        </w:rPr>
        <w:t>الهدف 6 (ج): تحسين فعالية عملية التقييم</w:t>
      </w:r>
    </w:p>
    <w:p w14:paraId="1AA7E490" w14:textId="27144EB6"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استعرض فريق الخبراء المتعدد التخصصات والمكتب التعليقات والآراء بشأن عملية التقييم التي يجريها المنبر، وقررا أن يوصيا الاجتماع العام بأن تضطلع الحكومات بتجريب جولة إضافية من الاستعراض في تموز/يوليه وآب/أغسطس 2021 من أجل إعداد الموجز الخاص بمقرري السياسات لتقييم القيم. فيمكن لهذه الجولة الإضافية من الاستعراض أن تعزز مدى أهمية الموجز الخاص بمقرري السياسات بالنسبة للسياسات وأن تيسر نظر الاجتماع العام في صيغته النهائية.</w:t>
      </w:r>
    </w:p>
    <w:p w14:paraId="35F83591" w14:textId="77777777" w:rsidR="00E71B44" w:rsidRPr="008877D3"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lang w:val="ar-SA" w:eastAsia="zh-TW" w:bidi="en-GB"/>
        </w:rPr>
      </w:pPr>
      <w:r w:rsidRPr="008877D3">
        <w:rPr>
          <w:rFonts w:cs="Simplified Arabic"/>
          <w:sz w:val="22"/>
          <w:szCs w:val="24"/>
          <w:rtl/>
        </w:rPr>
        <w:t xml:space="preserve">ودعم فريق الخبراء المتعدد التخصصات والمكتب تجريب أساليب وأدوات جديدة ومبتكرة في تقييمات المنبر الجارية. وتقود فرقة العمل المعنية بالمعارف والبيانات الجهود ذات الصلة. ويرد التقدم المحرز بشأن هذه الجهود، بما في ذلك في الدراسات التجريبية بشأن تطبيق الذكاء الاصطناعي ومعالجة اللغات الطبيعية لمنتجات المنبر في الوثيقة </w:t>
      </w:r>
      <w:r w:rsidRPr="008877D3">
        <w:rPr>
          <w:rFonts w:cs="Simplified Arabic"/>
          <w:sz w:val="22"/>
          <w:szCs w:val="24"/>
        </w:rPr>
        <w:t>IPBES/8/INF/11</w:t>
      </w:r>
      <w:r w:rsidRPr="008877D3">
        <w:rPr>
          <w:rFonts w:cs="Simplified Arabic"/>
          <w:sz w:val="22"/>
          <w:szCs w:val="24"/>
          <w:rtl/>
        </w:rPr>
        <w:t>.</w:t>
      </w:r>
    </w:p>
    <w:bookmarkEnd w:id="1"/>
    <w:p w14:paraId="0E2BB992" w14:textId="1889F40A" w:rsidR="00E71B44" w:rsidRPr="00E047E0" w:rsidRDefault="00E71B44" w:rsidP="00E716A2">
      <w:pPr>
        <w:pStyle w:val="CH1"/>
        <w:tabs>
          <w:tab w:val="clear" w:pos="851"/>
          <w:tab w:val="clear" w:pos="1247"/>
          <w:tab w:val="left" w:pos="1699"/>
        </w:tabs>
        <w:bidi/>
        <w:spacing w:before="0" w:line="360" w:lineRule="exact"/>
        <w:ind w:left="1134" w:hanging="710"/>
        <w:jc w:val="both"/>
        <w:textDirection w:val="tbRlV"/>
        <w:rPr>
          <w:rFonts w:cs="Simplified Arabic"/>
          <w:b w:val="0"/>
          <w:bCs/>
        </w:rPr>
      </w:pPr>
      <w:r w:rsidRPr="00E047E0">
        <w:rPr>
          <w:rFonts w:cs="Simplified Arabic" w:hint="cs"/>
          <w:b w:val="0"/>
          <w:bCs/>
          <w:rtl/>
        </w:rPr>
        <w:t>ثانياً-</w:t>
      </w:r>
      <w:r w:rsidR="002B3BBB" w:rsidRPr="00E047E0">
        <w:rPr>
          <w:rFonts w:cs="Simplified Arabic"/>
          <w:b w:val="0"/>
          <w:bCs/>
          <w:rtl/>
        </w:rPr>
        <w:tab/>
      </w:r>
      <w:r w:rsidRPr="00E047E0">
        <w:rPr>
          <w:rFonts w:cs="Simplified Arabic"/>
          <w:b w:val="0"/>
          <w:bCs/>
          <w:rtl/>
        </w:rPr>
        <w:t>تعيين موظفين في الأمانة في الفترة بين العامين 2019 و2021</w:t>
      </w:r>
      <w:bookmarkStart w:id="14" w:name="_Hlk42180106"/>
      <w:bookmarkEnd w:id="14"/>
    </w:p>
    <w:p w14:paraId="3E7ACADD"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bookmarkStart w:id="15" w:name="_Hlk499031423"/>
      <w:r w:rsidRPr="008877D3">
        <w:rPr>
          <w:rFonts w:cs="Simplified Arabic"/>
          <w:sz w:val="22"/>
          <w:szCs w:val="24"/>
          <w:rtl/>
        </w:rPr>
        <w:t>وافق الاجتماع العام في مقرره م ح د-</w:t>
      </w:r>
      <w:r>
        <w:rPr>
          <w:rFonts w:cs="Simplified Arabic" w:hint="cs"/>
          <w:sz w:val="22"/>
          <w:szCs w:val="24"/>
          <w:rtl/>
        </w:rPr>
        <w:t>6</w:t>
      </w:r>
      <w:r w:rsidRPr="008877D3">
        <w:rPr>
          <w:rFonts w:cs="Simplified Arabic"/>
          <w:sz w:val="22"/>
          <w:szCs w:val="24"/>
          <w:rtl/>
        </w:rPr>
        <w:t>/</w:t>
      </w:r>
      <w:r>
        <w:rPr>
          <w:rFonts w:cs="Simplified Arabic" w:hint="cs"/>
          <w:sz w:val="22"/>
          <w:szCs w:val="24"/>
          <w:rtl/>
        </w:rPr>
        <w:t>4</w:t>
      </w:r>
      <w:r w:rsidRPr="008877D3">
        <w:rPr>
          <w:rFonts w:cs="Simplified Arabic"/>
          <w:sz w:val="22"/>
          <w:szCs w:val="24"/>
          <w:rtl/>
        </w:rPr>
        <w:t>، الذي اعتمد في دورته السادسة، على التمويل اللازم لإعادة تصنيف وظيفتين من وظائف موظفي الأمانة من الرتبة ف-2 إلى الرتبة ف-3. وفي أيلول/سبتمبر 2019، تم الانتهاء من تعيين موظف إدارة المعلومات (ف-3) وموظف إدارة البرامج (ف-3).</w:t>
      </w:r>
    </w:p>
    <w:p w14:paraId="07C55C4D" w14:textId="03BFAFDC"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ووافق الاجتماع العام في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4</w:t>
      </w:r>
      <w:r w:rsidRPr="008877D3">
        <w:rPr>
          <w:rFonts w:cs="Simplified Arabic"/>
          <w:sz w:val="22"/>
          <w:szCs w:val="24"/>
          <w:rtl/>
        </w:rPr>
        <w:t>، الذي اعتمد في دورته السابعة، على تمويل ثلاث وظائف جديدة في الأمانة، تم شغل وظيفتين منها في العام 2020. وفي حزيران/يونيه 2020، عُين مساعد إداري (خ.ع-5) يتولى التركيز على المشتريات والسفر، وشُغلت وظيفة الموظف الإداري، رئيس العمليات (ف-4) للإشراف على المهام الإدارية للأمانة، بما في ذلك الموارد البشرية والمشتريات وتنفيذ الميزانية في حزيران/يونيه 2020. وجُمّد التعيين لمنصب رئيس التنمية (ف-3)، وهو ما يقابل المنصب الذي تموله حالياً حكومة فرنسا لتنفيذ استراتيجية جمع الأموال، حيث تم تمديد الدعم العيني المقدم من فرنسا لهذا المنصب حتى آب/أغسطس 2022.</w:t>
      </w:r>
    </w:p>
    <w:p w14:paraId="3972AB8C" w14:textId="3D2E46AD"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ووافق الاجتماع العام أيضاً، في مقرره م ح د-</w:t>
      </w:r>
      <w:r>
        <w:rPr>
          <w:rFonts w:cs="Simplified Arabic" w:hint="cs"/>
          <w:sz w:val="22"/>
          <w:szCs w:val="24"/>
          <w:rtl/>
        </w:rPr>
        <w:t>7</w:t>
      </w:r>
      <w:r w:rsidRPr="008877D3">
        <w:rPr>
          <w:rFonts w:cs="Simplified Arabic"/>
          <w:sz w:val="22"/>
          <w:szCs w:val="24"/>
          <w:rtl/>
        </w:rPr>
        <w:t>/</w:t>
      </w:r>
      <w:r>
        <w:rPr>
          <w:rFonts w:cs="Simplified Arabic" w:hint="cs"/>
          <w:sz w:val="22"/>
          <w:szCs w:val="24"/>
          <w:rtl/>
        </w:rPr>
        <w:t>4</w:t>
      </w:r>
      <w:r w:rsidRPr="008877D3">
        <w:rPr>
          <w:rFonts w:cs="Simplified Arabic"/>
          <w:sz w:val="22"/>
          <w:szCs w:val="24"/>
          <w:rtl/>
        </w:rPr>
        <w:t>، على تمويل توسيع نطاق وظيفة مساعد نظم المعلومات (خ.ع-5) بطاقة 50 في المائة إلى وظيفة بطاقة موظف كامل برتبة خ.ع.-6. وشُغلت الوظيفة بدوام كامل في أيار/مايو 2020 لدعم مواصلة تطوير وصيانة نظام إدارة البيانات الذي يدعم تنفيذ برنامج عمل المنبر.</w:t>
      </w:r>
    </w:p>
    <w:p w14:paraId="7F2BEED3"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وعلاوة على ذلك، وافق الاجتماع العام في دورته السابعة على إعادة تصنيف منصب رئيس الأمانة من الرتبة مد-1 إلى الرتبة مد-2 إقراراً بمستوى المسؤولية والالتزام والمهارات المطلوب. ولا يزال التوظيف في هذا المنصب جارياً.</w:t>
      </w:r>
    </w:p>
    <w:p w14:paraId="5376141B" w14:textId="77777777" w:rsidR="00E71B44" w:rsidRPr="00785BD9"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rFonts w:cs="Simplified Arabic"/>
          <w:sz w:val="22"/>
          <w:szCs w:val="24"/>
        </w:rPr>
      </w:pPr>
      <w:r w:rsidRPr="008877D3">
        <w:rPr>
          <w:rFonts w:cs="Simplified Arabic"/>
          <w:sz w:val="22"/>
          <w:szCs w:val="24"/>
          <w:rtl/>
        </w:rPr>
        <w:t>وغادر ثلاثة موظفين في العام 2019. وتم الانتهاء من التعيين في الوظائف الثلاث. في تشرين الأول/أكتوبر 2019، شُغلت وظيفة مساعد إداري، مساعد رئيس الأمانة (خ.ع.-6)، الشاغرة منذ كانون الثاني/يناير 2019، وفي أيلول/سبتمبر 2020، شُغلت وظيفة موظف إدارة البرامج، رئيس برنامج العمل (ف-4)، الشاغرة منذ أيلول/سبتمبر 2019، وعُين مساعد جديد للشؤون المالية والميزانية (خ.ع.-6) في آب/أغسطس 2020 لشغل الوظيفة، التي ظلت شاغرة منذ كانون الأول/ديسمبر 2019.</w:t>
      </w:r>
    </w:p>
    <w:p w14:paraId="7FC24F33" w14:textId="77777777" w:rsidR="00DB3FB8" w:rsidRPr="00DB3FB8"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line="360" w:lineRule="exact"/>
        <w:ind w:left="1134" w:firstLine="0"/>
        <w:jc w:val="both"/>
        <w:textDirection w:val="tbRlV"/>
        <w:rPr>
          <w:b/>
          <w:bCs/>
          <w:sz w:val="28"/>
        </w:rPr>
      </w:pPr>
      <w:r w:rsidRPr="002B2351">
        <w:rPr>
          <w:rFonts w:cs="Simplified Arabic"/>
          <w:sz w:val="22"/>
          <w:szCs w:val="24"/>
          <w:rtl/>
        </w:rPr>
        <w:t>وانتقل أحد الموظفين داخلياً في أيلول/سبتمبر 2020، مما جعل وظيفة موظف إدارة البرامج (ف-3) شاغرة. وسيتم الانتهاء من التعيين لتلك الوظيفة، فضلاً عن وظيفة موظف إدارة البرامج (ف-3) التي ظلت شاغرة منذ العام 2018، قبل انعقاد الدورة الثامنة للاجتماع العام.</w:t>
      </w:r>
      <w:bookmarkEnd w:id="15"/>
    </w:p>
    <w:p w14:paraId="56B4DBFD" w14:textId="383FB9A9" w:rsidR="00D61608" w:rsidRPr="002B2351" w:rsidRDefault="00E71B44" w:rsidP="00CA08FE">
      <w:pPr>
        <w:pStyle w:val="Normalnumber"/>
        <w:numPr>
          <w:ilvl w:val="0"/>
          <w:numId w:val="7"/>
        </w:numPr>
        <w:tabs>
          <w:tab w:val="clear" w:pos="1247"/>
          <w:tab w:val="clear" w:pos="1814"/>
          <w:tab w:val="clear" w:pos="2381"/>
          <w:tab w:val="clear" w:pos="2948"/>
          <w:tab w:val="clear" w:pos="3515"/>
          <w:tab w:val="left" w:pos="624"/>
          <w:tab w:val="left" w:pos="1843"/>
        </w:tabs>
        <w:bidi/>
        <w:spacing w:after="0" w:line="360" w:lineRule="exact"/>
        <w:ind w:left="1134" w:firstLine="0"/>
        <w:jc w:val="both"/>
        <w:textDirection w:val="tbRlV"/>
        <w:rPr>
          <w:b/>
          <w:bCs/>
          <w:sz w:val="28"/>
          <w:rtl/>
        </w:rPr>
      </w:pPr>
      <w:r w:rsidRPr="002B2351">
        <w:rPr>
          <w:rFonts w:cs="Simplified Arabic"/>
          <w:sz w:val="22"/>
          <w:szCs w:val="24"/>
          <w:rtl/>
        </w:rPr>
        <w:t xml:space="preserve">وترد المعلومات المتعلقة بالترتيبات المؤسسية التي وُضعت لتفعيل الدعم التقني من أجل تنفيذ برنامج العمل في الوثيقة </w:t>
      </w:r>
      <w:r w:rsidRPr="00F72EB9">
        <w:rPr>
          <w:rFonts w:cs="Simplified Arabic"/>
        </w:rPr>
        <w:t>IPBES/8/INF/2</w:t>
      </w:r>
      <w:r w:rsidRPr="002B2351">
        <w:rPr>
          <w:rFonts w:cs="Simplified Arabic"/>
          <w:sz w:val="22"/>
          <w:szCs w:val="24"/>
          <w:rtl/>
        </w:rPr>
        <w:t>.</w:t>
      </w:r>
    </w:p>
    <w:bookmarkEnd w:id="0"/>
    <w:p w14:paraId="39A281B9" w14:textId="445C6C2F" w:rsidR="008A6A43" w:rsidRPr="00BF3F84" w:rsidRDefault="00841F08" w:rsidP="00DB3FB8">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center"/>
        <w:rPr>
          <w:rFonts w:ascii="Simplified Arabic" w:hAnsi="Simplified Arabic" w:cs="Simplified Arabic"/>
          <w:w w:val="100"/>
          <w:sz w:val="24"/>
          <w:szCs w:val="24"/>
          <w:rtl/>
          <w:lang w:val="en-GB"/>
        </w:rPr>
      </w:pPr>
      <w:r w:rsidRPr="001C51CC">
        <w:rPr>
          <w:rFonts w:ascii="Simplified Arabic" w:hAnsi="Simplified Arabic" w:cs="Simplified Arabic"/>
          <w:w w:val="100"/>
          <w:sz w:val="24"/>
          <w:szCs w:val="24"/>
        </w:rPr>
        <w:t>_____________</w:t>
      </w:r>
    </w:p>
    <w:sectPr w:rsidR="008A6A43" w:rsidRPr="00BF3F84" w:rsidSect="004429C9">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5F3B" w14:textId="77777777" w:rsidR="00CA08FE" w:rsidRDefault="00CA08FE">
      <w:r>
        <w:separator/>
      </w:r>
    </w:p>
  </w:endnote>
  <w:endnote w:type="continuationSeparator" w:id="0">
    <w:p w14:paraId="026166E4" w14:textId="77777777" w:rsidR="00CA08FE" w:rsidRDefault="00CA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1AF1833C"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w:t>
    </w:r>
    <w:r w:rsidR="00320F9D">
      <w:rPr>
        <w:rFonts w:cs="Times New Roman"/>
        <w:sz w:val="20"/>
        <w:szCs w:val="20"/>
        <w:lang w:val="en-GB"/>
      </w:rPr>
      <w:t>841</w:t>
    </w:r>
    <w:r w:rsidRPr="00F45D78">
      <w:rPr>
        <w:rFonts w:cs="Times New Roman" w:hint="cs"/>
        <w:sz w:val="20"/>
        <w:szCs w:val="20"/>
        <w:rtl/>
        <w:lang w:val="en-GB"/>
      </w:rPr>
      <w:tab/>
    </w:r>
    <w:r w:rsidR="00320F9D">
      <w:rPr>
        <w:rFonts w:cs="Times New Roman"/>
        <w:sz w:val="20"/>
        <w:szCs w:val="20"/>
        <w:lang w:val="en-GB"/>
      </w:rPr>
      <w:t>05</w:t>
    </w:r>
    <w:r>
      <w:rPr>
        <w:rFonts w:cs="Times New Roman"/>
        <w:sz w:val="20"/>
        <w:szCs w:val="20"/>
        <w:lang w:val="en-GB"/>
      </w:rPr>
      <w:t>0</w:t>
    </w:r>
    <w:r w:rsidR="00320F9D">
      <w:rPr>
        <w:rFonts w:cs="Times New Roman"/>
        <w:sz w:val="20"/>
        <w:szCs w:val="20"/>
        <w:lang w:val="en-GB"/>
      </w:rPr>
      <w:t>5</w:t>
    </w:r>
    <w:r>
      <w:rPr>
        <w:rFonts w:cs="Times New Roman"/>
        <w:sz w:val="20"/>
        <w:szCs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671B" w14:textId="77777777" w:rsidR="00CA08FE" w:rsidRDefault="00CA08FE" w:rsidP="00684243">
      <w:pPr>
        <w:ind w:left="720"/>
      </w:pPr>
      <w:r>
        <w:separator/>
      </w:r>
    </w:p>
  </w:footnote>
  <w:footnote w:type="continuationSeparator" w:id="0">
    <w:p w14:paraId="43846BEF" w14:textId="77777777" w:rsidR="00CA08FE" w:rsidRDefault="00CA08FE">
      <w:r>
        <w:continuationSeparator/>
      </w:r>
    </w:p>
  </w:footnote>
  <w:footnote w:id="1">
    <w:p w14:paraId="3D2E2995" w14:textId="1FB601FF" w:rsidR="00AE0FB8" w:rsidRPr="0033786D" w:rsidRDefault="00AE0FB8" w:rsidP="00DD5F92">
      <w:pPr>
        <w:pStyle w:val="Normal-pool"/>
        <w:bidi/>
        <w:spacing w:after="40" w:line="280" w:lineRule="exact"/>
        <w:ind w:left="1134"/>
        <w:jc w:val="both"/>
        <w:textDirection w:val="tbRlV"/>
        <w:rPr>
          <w:sz w:val="18"/>
          <w:szCs w:val="18"/>
          <w:rtl/>
          <w:lang w:val="ar-SA" w:eastAsia="zh-TW"/>
        </w:rPr>
      </w:pPr>
      <w:r w:rsidRPr="0033786D">
        <w:rPr>
          <w:rFonts w:asciiTheme="majorBidi" w:hAnsiTheme="majorBidi" w:cstheme="majorBidi"/>
          <w:sz w:val="16"/>
          <w:szCs w:val="16"/>
        </w:rPr>
        <w:t>*</w:t>
      </w:r>
      <w:r w:rsidRPr="0033786D">
        <w:rPr>
          <w:rFonts w:ascii="Traditional Arabic" w:cs="Traditional Arabic" w:hint="cs"/>
          <w:rtl/>
        </w:rPr>
        <w:t xml:space="preserve">  </w:t>
      </w:r>
      <w:r w:rsidRPr="0033786D">
        <w:rPr>
          <w:sz w:val="18"/>
          <w:szCs w:val="18"/>
        </w:rPr>
        <w:t>IPBES/8/1</w:t>
      </w:r>
      <w:r w:rsidRPr="0033786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5D0871ED"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320F9D">
      <w:rPr>
        <w:rStyle w:val="PageNumber"/>
        <w:rFonts w:cs="Times New Roman"/>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5F2" w14:textId="4397DD14" w:rsidR="004429C9" w:rsidRPr="004429C9" w:rsidRDefault="004429C9"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320F9D">
      <w:rPr>
        <w:rStyle w:val="PageNumber"/>
        <w:rFonts w:cs="Times New Roman"/>
        <w:b/>
        <w:bCs/>
        <w:sz w:val="17"/>
        <w:szCs w:val="17"/>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AC5"/>
    <w:multiLevelType w:val="hybridMultilevel"/>
    <w:tmpl w:val="1F3EDD32"/>
    <w:lvl w:ilvl="0" w:tplc="3E50E17C">
      <w:start w:val="1"/>
      <w:numFmt w:val="arabicAbjad"/>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E57772"/>
    <w:multiLevelType w:val="hybridMultilevel"/>
    <w:tmpl w:val="2ED4C76C"/>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41E6601B"/>
    <w:multiLevelType w:val="hybridMultilevel"/>
    <w:tmpl w:val="FBD81BAA"/>
    <w:lvl w:ilvl="0" w:tplc="3E50E17C">
      <w:start w:val="1"/>
      <w:numFmt w:val="arabicAbjad"/>
      <w:lvlText w:val="(%1)"/>
      <w:lvlJc w:val="right"/>
      <w:pPr>
        <w:ind w:left="3103" w:hanging="360"/>
      </w:pPr>
      <w:rPr>
        <w:rFonts w:hint="default"/>
      </w:rPr>
    </w:lvl>
    <w:lvl w:ilvl="1" w:tplc="08090019">
      <w:start w:val="1"/>
      <w:numFmt w:val="lowerLetter"/>
      <w:lvlText w:val="%2."/>
      <w:lvlJc w:val="left"/>
      <w:pPr>
        <w:ind w:left="3823" w:hanging="360"/>
      </w:pPr>
    </w:lvl>
    <w:lvl w:ilvl="2" w:tplc="0809001B" w:tentative="1">
      <w:start w:val="1"/>
      <w:numFmt w:val="lowerRoman"/>
      <w:lvlText w:val="%3."/>
      <w:lvlJc w:val="right"/>
      <w:pPr>
        <w:ind w:left="4543" w:hanging="180"/>
      </w:pPr>
    </w:lvl>
    <w:lvl w:ilvl="3" w:tplc="0809000F" w:tentative="1">
      <w:start w:val="1"/>
      <w:numFmt w:val="decimal"/>
      <w:lvlText w:val="%4."/>
      <w:lvlJc w:val="left"/>
      <w:pPr>
        <w:ind w:left="5263" w:hanging="360"/>
      </w:pPr>
    </w:lvl>
    <w:lvl w:ilvl="4" w:tplc="08090019" w:tentative="1">
      <w:start w:val="1"/>
      <w:numFmt w:val="lowerLetter"/>
      <w:lvlText w:val="%5."/>
      <w:lvlJc w:val="left"/>
      <w:pPr>
        <w:ind w:left="5983" w:hanging="360"/>
      </w:pPr>
    </w:lvl>
    <w:lvl w:ilvl="5" w:tplc="0809001B" w:tentative="1">
      <w:start w:val="1"/>
      <w:numFmt w:val="lowerRoman"/>
      <w:lvlText w:val="%6."/>
      <w:lvlJc w:val="right"/>
      <w:pPr>
        <w:ind w:left="6703" w:hanging="180"/>
      </w:pPr>
    </w:lvl>
    <w:lvl w:ilvl="6" w:tplc="0809000F" w:tentative="1">
      <w:start w:val="1"/>
      <w:numFmt w:val="decimal"/>
      <w:lvlText w:val="%7."/>
      <w:lvlJc w:val="left"/>
      <w:pPr>
        <w:ind w:left="7423" w:hanging="360"/>
      </w:pPr>
    </w:lvl>
    <w:lvl w:ilvl="7" w:tplc="08090019" w:tentative="1">
      <w:start w:val="1"/>
      <w:numFmt w:val="lowerLetter"/>
      <w:lvlText w:val="%8."/>
      <w:lvlJc w:val="left"/>
      <w:pPr>
        <w:ind w:left="8143" w:hanging="360"/>
      </w:pPr>
    </w:lvl>
    <w:lvl w:ilvl="8" w:tplc="0809001B" w:tentative="1">
      <w:start w:val="1"/>
      <w:numFmt w:val="lowerRoman"/>
      <w:lvlText w:val="%9."/>
      <w:lvlJc w:val="right"/>
      <w:pPr>
        <w:ind w:left="8863" w:hanging="180"/>
      </w:pPr>
    </w:lvl>
  </w:abstractNum>
  <w:abstractNum w:abstractNumId="6" w15:restartNumberingAfterBreak="0">
    <w:nsid w:val="52A66A9D"/>
    <w:multiLevelType w:val="multilevel"/>
    <w:tmpl w:val="229E6D08"/>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55666300"/>
    <w:multiLevelType w:val="hybridMultilevel"/>
    <w:tmpl w:val="42F2A9F6"/>
    <w:lvl w:ilvl="0" w:tplc="0B38BD78">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98291C"/>
    <w:multiLevelType w:val="hybridMultilevel"/>
    <w:tmpl w:val="FBD81BAA"/>
    <w:lvl w:ilvl="0" w:tplc="3E50E17C">
      <w:start w:val="1"/>
      <w:numFmt w:val="arabicAbjad"/>
      <w:lvlText w:val="(%1)"/>
      <w:lvlJc w:val="right"/>
      <w:pPr>
        <w:ind w:left="2345" w:hanging="360"/>
      </w:pPr>
      <w:rPr>
        <w:rFonts w:hint="default"/>
      </w:rPr>
    </w:lvl>
    <w:lvl w:ilvl="1" w:tplc="08090019">
      <w:start w:val="1"/>
      <w:numFmt w:val="lowerLetter"/>
      <w:lvlText w:val="%2."/>
      <w:lvlJc w:val="left"/>
      <w:pPr>
        <w:ind w:left="3823" w:hanging="360"/>
      </w:pPr>
    </w:lvl>
    <w:lvl w:ilvl="2" w:tplc="0809001B" w:tentative="1">
      <w:start w:val="1"/>
      <w:numFmt w:val="lowerRoman"/>
      <w:lvlText w:val="%3."/>
      <w:lvlJc w:val="right"/>
      <w:pPr>
        <w:ind w:left="4543" w:hanging="180"/>
      </w:pPr>
    </w:lvl>
    <w:lvl w:ilvl="3" w:tplc="0809000F" w:tentative="1">
      <w:start w:val="1"/>
      <w:numFmt w:val="decimal"/>
      <w:lvlText w:val="%4."/>
      <w:lvlJc w:val="left"/>
      <w:pPr>
        <w:ind w:left="5263" w:hanging="360"/>
      </w:pPr>
    </w:lvl>
    <w:lvl w:ilvl="4" w:tplc="08090019" w:tentative="1">
      <w:start w:val="1"/>
      <w:numFmt w:val="lowerLetter"/>
      <w:lvlText w:val="%5."/>
      <w:lvlJc w:val="left"/>
      <w:pPr>
        <w:ind w:left="5983" w:hanging="360"/>
      </w:pPr>
    </w:lvl>
    <w:lvl w:ilvl="5" w:tplc="0809001B" w:tentative="1">
      <w:start w:val="1"/>
      <w:numFmt w:val="lowerRoman"/>
      <w:lvlText w:val="%6."/>
      <w:lvlJc w:val="right"/>
      <w:pPr>
        <w:ind w:left="6703" w:hanging="180"/>
      </w:pPr>
    </w:lvl>
    <w:lvl w:ilvl="6" w:tplc="0809000F" w:tentative="1">
      <w:start w:val="1"/>
      <w:numFmt w:val="decimal"/>
      <w:lvlText w:val="%7."/>
      <w:lvlJc w:val="left"/>
      <w:pPr>
        <w:ind w:left="7423" w:hanging="360"/>
      </w:pPr>
    </w:lvl>
    <w:lvl w:ilvl="7" w:tplc="08090019" w:tentative="1">
      <w:start w:val="1"/>
      <w:numFmt w:val="lowerLetter"/>
      <w:lvlText w:val="%8."/>
      <w:lvlJc w:val="left"/>
      <w:pPr>
        <w:ind w:left="8143" w:hanging="360"/>
      </w:pPr>
    </w:lvl>
    <w:lvl w:ilvl="8" w:tplc="0809001B" w:tentative="1">
      <w:start w:val="1"/>
      <w:numFmt w:val="lowerRoman"/>
      <w:lvlText w:val="%9."/>
      <w:lvlJc w:val="right"/>
      <w:pPr>
        <w:ind w:left="8863" w:hanging="180"/>
      </w:pPr>
    </w:lvl>
  </w:abstractNum>
  <w:abstractNum w:abstractNumId="9" w15:restartNumberingAfterBreak="0">
    <w:nsid w:val="5C7A7007"/>
    <w:multiLevelType w:val="hybridMultilevel"/>
    <w:tmpl w:val="2ED4C76C"/>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B6ECE"/>
    <w:multiLevelType w:val="hybridMultilevel"/>
    <w:tmpl w:val="10EC813A"/>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75F5B"/>
    <w:multiLevelType w:val="hybridMultilevel"/>
    <w:tmpl w:val="FBD81BAA"/>
    <w:lvl w:ilvl="0" w:tplc="3E50E17C">
      <w:start w:val="1"/>
      <w:numFmt w:val="arabicAbjad"/>
      <w:lvlText w:val="(%1)"/>
      <w:lvlJc w:val="right"/>
      <w:pPr>
        <w:ind w:left="3935" w:hanging="360"/>
      </w:pPr>
      <w:rPr>
        <w:rFonts w:hint="default"/>
      </w:rPr>
    </w:lvl>
    <w:lvl w:ilvl="1" w:tplc="08090019">
      <w:start w:val="1"/>
      <w:numFmt w:val="lowerLetter"/>
      <w:lvlText w:val="%2."/>
      <w:lvlJc w:val="left"/>
      <w:pPr>
        <w:ind w:left="4655" w:hanging="360"/>
      </w:pPr>
    </w:lvl>
    <w:lvl w:ilvl="2" w:tplc="0809001B" w:tentative="1">
      <w:start w:val="1"/>
      <w:numFmt w:val="lowerRoman"/>
      <w:lvlText w:val="%3."/>
      <w:lvlJc w:val="right"/>
      <w:pPr>
        <w:ind w:left="5375" w:hanging="180"/>
      </w:pPr>
    </w:lvl>
    <w:lvl w:ilvl="3" w:tplc="0809000F" w:tentative="1">
      <w:start w:val="1"/>
      <w:numFmt w:val="decimal"/>
      <w:lvlText w:val="%4."/>
      <w:lvlJc w:val="left"/>
      <w:pPr>
        <w:ind w:left="6095" w:hanging="360"/>
      </w:pPr>
    </w:lvl>
    <w:lvl w:ilvl="4" w:tplc="08090019" w:tentative="1">
      <w:start w:val="1"/>
      <w:numFmt w:val="lowerLetter"/>
      <w:lvlText w:val="%5."/>
      <w:lvlJc w:val="left"/>
      <w:pPr>
        <w:ind w:left="6815" w:hanging="360"/>
      </w:pPr>
    </w:lvl>
    <w:lvl w:ilvl="5" w:tplc="0809001B" w:tentative="1">
      <w:start w:val="1"/>
      <w:numFmt w:val="lowerRoman"/>
      <w:lvlText w:val="%6."/>
      <w:lvlJc w:val="right"/>
      <w:pPr>
        <w:ind w:left="7535" w:hanging="180"/>
      </w:pPr>
    </w:lvl>
    <w:lvl w:ilvl="6" w:tplc="0809000F" w:tentative="1">
      <w:start w:val="1"/>
      <w:numFmt w:val="decimal"/>
      <w:lvlText w:val="%7."/>
      <w:lvlJc w:val="left"/>
      <w:pPr>
        <w:ind w:left="8255" w:hanging="360"/>
      </w:pPr>
    </w:lvl>
    <w:lvl w:ilvl="7" w:tplc="08090019" w:tentative="1">
      <w:start w:val="1"/>
      <w:numFmt w:val="lowerLetter"/>
      <w:lvlText w:val="%8."/>
      <w:lvlJc w:val="left"/>
      <w:pPr>
        <w:ind w:left="8975" w:hanging="360"/>
      </w:pPr>
    </w:lvl>
    <w:lvl w:ilvl="8" w:tplc="0809001B" w:tentative="1">
      <w:start w:val="1"/>
      <w:numFmt w:val="lowerRoman"/>
      <w:lvlText w:val="%9."/>
      <w:lvlJc w:val="right"/>
      <w:pPr>
        <w:ind w:left="9695" w:hanging="180"/>
      </w:pPr>
    </w:lvl>
  </w:abstractNum>
  <w:num w:numId="1">
    <w:abstractNumId w:val="11"/>
  </w:num>
  <w:num w:numId="2">
    <w:abstractNumId w:val="6"/>
  </w:num>
  <w:num w:numId="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4"/>
  </w:num>
  <w:num w:numId="5">
    <w:abstractNumId w:val="12"/>
  </w:num>
  <w:num w:numId="6">
    <w:abstractNumId w:val="2"/>
  </w:num>
  <w:num w:numId="7">
    <w:abstractNumId w:val="6"/>
    <w:lvlOverride w:ilvl="0">
      <w:lvl w:ilvl="0">
        <w:start w:val="1"/>
        <w:numFmt w:val="decimal"/>
        <w:lvlText w:val="%1-"/>
        <w:lvlJc w:val="left"/>
        <w:pPr>
          <w:ind w:left="1607"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13"/>
  </w:num>
  <w:num w:numId="9">
    <w:abstractNumId w:val="8"/>
  </w:num>
  <w:num w:numId="10">
    <w:abstractNumId w:val="5"/>
  </w:num>
  <w:num w:numId="11">
    <w:abstractNumId w:val="10"/>
  </w:num>
  <w:num w:numId="12">
    <w:abstractNumId w:val="0"/>
  </w:num>
  <w:num w:numId="13">
    <w:abstractNumId w:val="9"/>
  </w:num>
  <w:num w:numId="14">
    <w:abstractNumId w:val="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qwUATWhgPiwAAAA="/>
  </w:docVars>
  <w:rsids>
    <w:rsidRoot w:val="0090002B"/>
    <w:rsid w:val="0000326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5102B"/>
    <w:rsid w:val="000544A2"/>
    <w:rsid w:val="00056A99"/>
    <w:rsid w:val="0006021A"/>
    <w:rsid w:val="00067F7C"/>
    <w:rsid w:val="0008088A"/>
    <w:rsid w:val="00082B96"/>
    <w:rsid w:val="0008343B"/>
    <w:rsid w:val="000844F9"/>
    <w:rsid w:val="00092517"/>
    <w:rsid w:val="00095712"/>
    <w:rsid w:val="000A27EE"/>
    <w:rsid w:val="000A2893"/>
    <w:rsid w:val="000A6E39"/>
    <w:rsid w:val="000A7FB3"/>
    <w:rsid w:val="000B2598"/>
    <w:rsid w:val="000B3CA0"/>
    <w:rsid w:val="000B502D"/>
    <w:rsid w:val="000B6B96"/>
    <w:rsid w:val="000C1415"/>
    <w:rsid w:val="000C2ECA"/>
    <w:rsid w:val="000C473C"/>
    <w:rsid w:val="000C60CD"/>
    <w:rsid w:val="000C64CB"/>
    <w:rsid w:val="000C6AF1"/>
    <w:rsid w:val="000C70BB"/>
    <w:rsid w:val="000C72D5"/>
    <w:rsid w:val="000D5CA1"/>
    <w:rsid w:val="000D716E"/>
    <w:rsid w:val="000E46BF"/>
    <w:rsid w:val="000E6626"/>
    <w:rsid w:val="000E685E"/>
    <w:rsid w:val="000E72D6"/>
    <w:rsid w:val="000F083C"/>
    <w:rsid w:val="000F39C0"/>
    <w:rsid w:val="000F463A"/>
    <w:rsid w:val="000F712A"/>
    <w:rsid w:val="001017F6"/>
    <w:rsid w:val="00102A11"/>
    <w:rsid w:val="00105907"/>
    <w:rsid w:val="00107C41"/>
    <w:rsid w:val="00111A3E"/>
    <w:rsid w:val="00111DDA"/>
    <w:rsid w:val="00115C7F"/>
    <w:rsid w:val="0012040B"/>
    <w:rsid w:val="001223A2"/>
    <w:rsid w:val="00123D61"/>
    <w:rsid w:val="00124CC4"/>
    <w:rsid w:val="00126193"/>
    <w:rsid w:val="00130365"/>
    <w:rsid w:val="00131CE1"/>
    <w:rsid w:val="001367EA"/>
    <w:rsid w:val="001368B8"/>
    <w:rsid w:val="001369C6"/>
    <w:rsid w:val="0014131C"/>
    <w:rsid w:val="0014278C"/>
    <w:rsid w:val="00142AE3"/>
    <w:rsid w:val="00144172"/>
    <w:rsid w:val="00147C03"/>
    <w:rsid w:val="00147D7B"/>
    <w:rsid w:val="00153644"/>
    <w:rsid w:val="00154043"/>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A0F83"/>
    <w:rsid w:val="001A2594"/>
    <w:rsid w:val="001A60C6"/>
    <w:rsid w:val="001B03D9"/>
    <w:rsid w:val="001B3A70"/>
    <w:rsid w:val="001B4F78"/>
    <w:rsid w:val="001C1035"/>
    <w:rsid w:val="001C1713"/>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32C"/>
    <w:rsid w:val="00247C7F"/>
    <w:rsid w:val="00251749"/>
    <w:rsid w:val="00252430"/>
    <w:rsid w:val="00253BCB"/>
    <w:rsid w:val="002604C5"/>
    <w:rsid w:val="00260C3B"/>
    <w:rsid w:val="00261451"/>
    <w:rsid w:val="002615F7"/>
    <w:rsid w:val="0026399C"/>
    <w:rsid w:val="002653F1"/>
    <w:rsid w:val="00267DA8"/>
    <w:rsid w:val="00272AB2"/>
    <w:rsid w:val="00272BF8"/>
    <w:rsid w:val="002745E9"/>
    <w:rsid w:val="00274E64"/>
    <w:rsid w:val="00276E48"/>
    <w:rsid w:val="00280BE3"/>
    <w:rsid w:val="0028306F"/>
    <w:rsid w:val="0028684F"/>
    <w:rsid w:val="002A003B"/>
    <w:rsid w:val="002A188D"/>
    <w:rsid w:val="002A3D7D"/>
    <w:rsid w:val="002A7552"/>
    <w:rsid w:val="002B14DB"/>
    <w:rsid w:val="002B2351"/>
    <w:rsid w:val="002B2CC9"/>
    <w:rsid w:val="002B3BBB"/>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0F9D"/>
    <w:rsid w:val="00325BBC"/>
    <w:rsid w:val="0033786D"/>
    <w:rsid w:val="00344240"/>
    <w:rsid w:val="0034573D"/>
    <w:rsid w:val="003501E1"/>
    <w:rsid w:val="003543D0"/>
    <w:rsid w:val="003553DB"/>
    <w:rsid w:val="00355949"/>
    <w:rsid w:val="003574E8"/>
    <w:rsid w:val="00361B58"/>
    <w:rsid w:val="00371CB9"/>
    <w:rsid w:val="00372CE2"/>
    <w:rsid w:val="003818CC"/>
    <w:rsid w:val="0038322E"/>
    <w:rsid w:val="003851D0"/>
    <w:rsid w:val="00386BD3"/>
    <w:rsid w:val="00386CAA"/>
    <w:rsid w:val="003879B5"/>
    <w:rsid w:val="003901C3"/>
    <w:rsid w:val="00390CD8"/>
    <w:rsid w:val="003923ED"/>
    <w:rsid w:val="00392BF1"/>
    <w:rsid w:val="00393029"/>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D78DD"/>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17C8B"/>
    <w:rsid w:val="004212B9"/>
    <w:rsid w:val="00425186"/>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3260"/>
    <w:rsid w:val="004E46E6"/>
    <w:rsid w:val="004E5370"/>
    <w:rsid w:val="004E561D"/>
    <w:rsid w:val="004E63A5"/>
    <w:rsid w:val="004E7B30"/>
    <w:rsid w:val="004F084F"/>
    <w:rsid w:val="004F540F"/>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682A"/>
    <w:rsid w:val="005771F9"/>
    <w:rsid w:val="0058776C"/>
    <w:rsid w:val="00591519"/>
    <w:rsid w:val="00591B8E"/>
    <w:rsid w:val="00592766"/>
    <w:rsid w:val="00592AF6"/>
    <w:rsid w:val="00592DAE"/>
    <w:rsid w:val="005945AA"/>
    <w:rsid w:val="00597F50"/>
    <w:rsid w:val="005A0A02"/>
    <w:rsid w:val="005A0DCF"/>
    <w:rsid w:val="005A2781"/>
    <w:rsid w:val="005A63A4"/>
    <w:rsid w:val="005A6A53"/>
    <w:rsid w:val="005B1165"/>
    <w:rsid w:val="005B198D"/>
    <w:rsid w:val="005B25B0"/>
    <w:rsid w:val="005B4C4C"/>
    <w:rsid w:val="005C0D73"/>
    <w:rsid w:val="005C2054"/>
    <w:rsid w:val="005C55FF"/>
    <w:rsid w:val="005C696E"/>
    <w:rsid w:val="005D1176"/>
    <w:rsid w:val="005D717A"/>
    <w:rsid w:val="005E06C5"/>
    <w:rsid w:val="005E2737"/>
    <w:rsid w:val="005E5BC8"/>
    <w:rsid w:val="005E66C7"/>
    <w:rsid w:val="005E6F32"/>
    <w:rsid w:val="005F023C"/>
    <w:rsid w:val="005F3809"/>
    <w:rsid w:val="005F3BCA"/>
    <w:rsid w:val="005F4603"/>
    <w:rsid w:val="005F5925"/>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3E8B"/>
    <w:rsid w:val="0063685D"/>
    <w:rsid w:val="006377FE"/>
    <w:rsid w:val="00645512"/>
    <w:rsid w:val="00646558"/>
    <w:rsid w:val="00647320"/>
    <w:rsid w:val="0065031D"/>
    <w:rsid w:val="006559BA"/>
    <w:rsid w:val="00665C2A"/>
    <w:rsid w:val="00671875"/>
    <w:rsid w:val="0067234B"/>
    <w:rsid w:val="00676469"/>
    <w:rsid w:val="00677642"/>
    <w:rsid w:val="006813C8"/>
    <w:rsid w:val="00684243"/>
    <w:rsid w:val="00684BAE"/>
    <w:rsid w:val="00686768"/>
    <w:rsid w:val="0069086F"/>
    <w:rsid w:val="00696059"/>
    <w:rsid w:val="00697559"/>
    <w:rsid w:val="006A5C3F"/>
    <w:rsid w:val="006A7464"/>
    <w:rsid w:val="006A7E4F"/>
    <w:rsid w:val="006B1E76"/>
    <w:rsid w:val="006B3F58"/>
    <w:rsid w:val="006B4D3C"/>
    <w:rsid w:val="006B54B1"/>
    <w:rsid w:val="006B5F4F"/>
    <w:rsid w:val="006B7D02"/>
    <w:rsid w:val="006C258F"/>
    <w:rsid w:val="006C560D"/>
    <w:rsid w:val="006C68E8"/>
    <w:rsid w:val="006C700F"/>
    <w:rsid w:val="006D02E1"/>
    <w:rsid w:val="006D0BA0"/>
    <w:rsid w:val="006D3972"/>
    <w:rsid w:val="006D51C5"/>
    <w:rsid w:val="006D5AD6"/>
    <w:rsid w:val="006E1A99"/>
    <w:rsid w:val="006E25EB"/>
    <w:rsid w:val="006E2E04"/>
    <w:rsid w:val="006E4065"/>
    <w:rsid w:val="006E4BE0"/>
    <w:rsid w:val="006E6F60"/>
    <w:rsid w:val="006E792E"/>
    <w:rsid w:val="006F036C"/>
    <w:rsid w:val="006F06F5"/>
    <w:rsid w:val="006F403C"/>
    <w:rsid w:val="006F44D4"/>
    <w:rsid w:val="006F62B3"/>
    <w:rsid w:val="007048C9"/>
    <w:rsid w:val="00706852"/>
    <w:rsid w:val="00712158"/>
    <w:rsid w:val="0071484E"/>
    <w:rsid w:val="00714D1A"/>
    <w:rsid w:val="0071767D"/>
    <w:rsid w:val="00720932"/>
    <w:rsid w:val="007226C6"/>
    <w:rsid w:val="00724CB2"/>
    <w:rsid w:val="00724DB1"/>
    <w:rsid w:val="007267F5"/>
    <w:rsid w:val="00726C91"/>
    <w:rsid w:val="00726D81"/>
    <w:rsid w:val="007301C8"/>
    <w:rsid w:val="00730A80"/>
    <w:rsid w:val="007313C7"/>
    <w:rsid w:val="0073191C"/>
    <w:rsid w:val="00733809"/>
    <w:rsid w:val="0073400D"/>
    <w:rsid w:val="00734465"/>
    <w:rsid w:val="00744709"/>
    <w:rsid w:val="007453FE"/>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AD0"/>
    <w:rsid w:val="007F54AA"/>
    <w:rsid w:val="00802B63"/>
    <w:rsid w:val="00803A21"/>
    <w:rsid w:val="00805014"/>
    <w:rsid w:val="008057EA"/>
    <w:rsid w:val="008148D5"/>
    <w:rsid w:val="0081701C"/>
    <w:rsid w:val="00817765"/>
    <w:rsid w:val="00820D18"/>
    <w:rsid w:val="00821BB3"/>
    <w:rsid w:val="00822614"/>
    <w:rsid w:val="008247FB"/>
    <w:rsid w:val="008259F6"/>
    <w:rsid w:val="00827A97"/>
    <w:rsid w:val="0083089E"/>
    <w:rsid w:val="008371D4"/>
    <w:rsid w:val="008413D1"/>
    <w:rsid w:val="00841F08"/>
    <w:rsid w:val="008500FB"/>
    <w:rsid w:val="00852F12"/>
    <w:rsid w:val="008547D9"/>
    <w:rsid w:val="0085489C"/>
    <w:rsid w:val="00855DAB"/>
    <w:rsid w:val="008571CA"/>
    <w:rsid w:val="00857B7B"/>
    <w:rsid w:val="00860E5A"/>
    <w:rsid w:val="0086197B"/>
    <w:rsid w:val="00863521"/>
    <w:rsid w:val="00864FA4"/>
    <w:rsid w:val="00873A40"/>
    <w:rsid w:val="008801C0"/>
    <w:rsid w:val="008814AB"/>
    <w:rsid w:val="008844D8"/>
    <w:rsid w:val="00887CE8"/>
    <w:rsid w:val="00887FD6"/>
    <w:rsid w:val="0089216B"/>
    <w:rsid w:val="00892A8F"/>
    <w:rsid w:val="0089620E"/>
    <w:rsid w:val="00896E7F"/>
    <w:rsid w:val="008A1C95"/>
    <w:rsid w:val="008A5EBB"/>
    <w:rsid w:val="008A6A43"/>
    <w:rsid w:val="008B1BBE"/>
    <w:rsid w:val="008B22CE"/>
    <w:rsid w:val="008D3DF4"/>
    <w:rsid w:val="008E0EC1"/>
    <w:rsid w:val="008E227C"/>
    <w:rsid w:val="008E3A61"/>
    <w:rsid w:val="008E71C7"/>
    <w:rsid w:val="008F07B5"/>
    <w:rsid w:val="008F48E3"/>
    <w:rsid w:val="008F75B7"/>
    <w:rsid w:val="0090002B"/>
    <w:rsid w:val="009014BF"/>
    <w:rsid w:val="00902AF5"/>
    <w:rsid w:val="00905C64"/>
    <w:rsid w:val="00906277"/>
    <w:rsid w:val="00912B61"/>
    <w:rsid w:val="0092217B"/>
    <w:rsid w:val="009231E5"/>
    <w:rsid w:val="00923B50"/>
    <w:rsid w:val="0092522D"/>
    <w:rsid w:val="009252B3"/>
    <w:rsid w:val="00926C1F"/>
    <w:rsid w:val="00931CC7"/>
    <w:rsid w:val="00932FA5"/>
    <w:rsid w:val="00934EBC"/>
    <w:rsid w:val="009357EF"/>
    <w:rsid w:val="00937E85"/>
    <w:rsid w:val="009413F4"/>
    <w:rsid w:val="00947393"/>
    <w:rsid w:val="00952665"/>
    <w:rsid w:val="00952BDD"/>
    <w:rsid w:val="00955980"/>
    <w:rsid w:val="00960EBC"/>
    <w:rsid w:val="00973875"/>
    <w:rsid w:val="00973D23"/>
    <w:rsid w:val="0097400D"/>
    <w:rsid w:val="0097592A"/>
    <w:rsid w:val="00980B82"/>
    <w:rsid w:val="009819E2"/>
    <w:rsid w:val="009825B1"/>
    <w:rsid w:val="0098293D"/>
    <w:rsid w:val="00982E96"/>
    <w:rsid w:val="00982F86"/>
    <w:rsid w:val="009838F3"/>
    <w:rsid w:val="009903D4"/>
    <w:rsid w:val="00995078"/>
    <w:rsid w:val="00995A73"/>
    <w:rsid w:val="009974EC"/>
    <w:rsid w:val="009A052E"/>
    <w:rsid w:val="009A0997"/>
    <w:rsid w:val="009A1FDF"/>
    <w:rsid w:val="009A55B3"/>
    <w:rsid w:val="009B2A75"/>
    <w:rsid w:val="009B6CEF"/>
    <w:rsid w:val="009B6F53"/>
    <w:rsid w:val="009B74E7"/>
    <w:rsid w:val="009C5B87"/>
    <w:rsid w:val="009D0736"/>
    <w:rsid w:val="009D2569"/>
    <w:rsid w:val="009D58E8"/>
    <w:rsid w:val="009E0DC7"/>
    <w:rsid w:val="009E263E"/>
    <w:rsid w:val="009E2CE5"/>
    <w:rsid w:val="009E46DF"/>
    <w:rsid w:val="009E6EAB"/>
    <w:rsid w:val="009F02B0"/>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80B37"/>
    <w:rsid w:val="00A85E58"/>
    <w:rsid w:val="00A87A85"/>
    <w:rsid w:val="00A969A0"/>
    <w:rsid w:val="00AA4B56"/>
    <w:rsid w:val="00AA683A"/>
    <w:rsid w:val="00AA73B3"/>
    <w:rsid w:val="00AB174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55BE"/>
    <w:rsid w:val="00AF71FC"/>
    <w:rsid w:val="00B00290"/>
    <w:rsid w:val="00B00CA0"/>
    <w:rsid w:val="00B07A1F"/>
    <w:rsid w:val="00B16121"/>
    <w:rsid w:val="00B161CD"/>
    <w:rsid w:val="00B179A4"/>
    <w:rsid w:val="00B22022"/>
    <w:rsid w:val="00B22C6D"/>
    <w:rsid w:val="00B26B8F"/>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350F"/>
    <w:rsid w:val="00B83776"/>
    <w:rsid w:val="00B85578"/>
    <w:rsid w:val="00B855AE"/>
    <w:rsid w:val="00B86C1A"/>
    <w:rsid w:val="00B87B65"/>
    <w:rsid w:val="00B90B62"/>
    <w:rsid w:val="00B9103C"/>
    <w:rsid w:val="00B946C5"/>
    <w:rsid w:val="00B97A52"/>
    <w:rsid w:val="00BA2590"/>
    <w:rsid w:val="00BA25D1"/>
    <w:rsid w:val="00BA25F3"/>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1CD3"/>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3F1"/>
    <w:rsid w:val="00C41430"/>
    <w:rsid w:val="00C462C2"/>
    <w:rsid w:val="00C47D5D"/>
    <w:rsid w:val="00C50F2F"/>
    <w:rsid w:val="00C54268"/>
    <w:rsid w:val="00C56205"/>
    <w:rsid w:val="00C57EE5"/>
    <w:rsid w:val="00C61D7C"/>
    <w:rsid w:val="00C633EB"/>
    <w:rsid w:val="00C671E6"/>
    <w:rsid w:val="00C712BF"/>
    <w:rsid w:val="00C820E0"/>
    <w:rsid w:val="00C84DB9"/>
    <w:rsid w:val="00C85728"/>
    <w:rsid w:val="00C86BDC"/>
    <w:rsid w:val="00C92D99"/>
    <w:rsid w:val="00CA08FE"/>
    <w:rsid w:val="00CA13AE"/>
    <w:rsid w:val="00CA15F5"/>
    <w:rsid w:val="00CA22FE"/>
    <w:rsid w:val="00CA4C29"/>
    <w:rsid w:val="00CA4F8C"/>
    <w:rsid w:val="00CA5362"/>
    <w:rsid w:val="00CB261B"/>
    <w:rsid w:val="00CB65AA"/>
    <w:rsid w:val="00CB79F1"/>
    <w:rsid w:val="00CB7CE9"/>
    <w:rsid w:val="00CC2016"/>
    <w:rsid w:val="00CC50A7"/>
    <w:rsid w:val="00CC55AD"/>
    <w:rsid w:val="00CD16B3"/>
    <w:rsid w:val="00CD248F"/>
    <w:rsid w:val="00CD25C4"/>
    <w:rsid w:val="00CD399B"/>
    <w:rsid w:val="00CE1915"/>
    <w:rsid w:val="00CE19BD"/>
    <w:rsid w:val="00CE446D"/>
    <w:rsid w:val="00CF0C7E"/>
    <w:rsid w:val="00CF141F"/>
    <w:rsid w:val="00CF35FC"/>
    <w:rsid w:val="00CF5671"/>
    <w:rsid w:val="00CF57B4"/>
    <w:rsid w:val="00CF77D5"/>
    <w:rsid w:val="00D12FDA"/>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3FB8"/>
    <w:rsid w:val="00DB6958"/>
    <w:rsid w:val="00DB7118"/>
    <w:rsid w:val="00DC24A5"/>
    <w:rsid w:val="00DC590D"/>
    <w:rsid w:val="00DC6A39"/>
    <w:rsid w:val="00DD295E"/>
    <w:rsid w:val="00DD440F"/>
    <w:rsid w:val="00DD5F92"/>
    <w:rsid w:val="00DE4F98"/>
    <w:rsid w:val="00DE5798"/>
    <w:rsid w:val="00DE796A"/>
    <w:rsid w:val="00DF05BB"/>
    <w:rsid w:val="00DF35A3"/>
    <w:rsid w:val="00DF7063"/>
    <w:rsid w:val="00E015AC"/>
    <w:rsid w:val="00E047E0"/>
    <w:rsid w:val="00E059D3"/>
    <w:rsid w:val="00E14F28"/>
    <w:rsid w:val="00E158D5"/>
    <w:rsid w:val="00E201C8"/>
    <w:rsid w:val="00E2234C"/>
    <w:rsid w:val="00E22E05"/>
    <w:rsid w:val="00E247C2"/>
    <w:rsid w:val="00E24E25"/>
    <w:rsid w:val="00E25221"/>
    <w:rsid w:val="00E31210"/>
    <w:rsid w:val="00E3344F"/>
    <w:rsid w:val="00E369DB"/>
    <w:rsid w:val="00E36EB2"/>
    <w:rsid w:val="00E43707"/>
    <w:rsid w:val="00E51EC3"/>
    <w:rsid w:val="00E63CFD"/>
    <w:rsid w:val="00E63D25"/>
    <w:rsid w:val="00E67568"/>
    <w:rsid w:val="00E716A2"/>
    <w:rsid w:val="00E71B44"/>
    <w:rsid w:val="00E724A0"/>
    <w:rsid w:val="00E7433F"/>
    <w:rsid w:val="00E760C7"/>
    <w:rsid w:val="00E828C7"/>
    <w:rsid w:val="00E84A4F"/>
    <w:rsid w:val="00E90558"/>
    <w:rsid w:val="00E9077F"/>
    <w:rsid w:val="00E91640"/>
    <w:rsid w:val="00E921B9"/>
    <w:rsid w:val="00E95BA4"/>
    <w:rsid w:val="00E96DEF"/>
    <w:rsid w:val="00EA0788"/>
    <w:rsid w:val="00EA0FD4"/>
    <w:rsid w:val="00EA1054"/>
    <w:rsid w:val="00EA1D22"/>
    <w:rsid w:val="00EA37A1"/>
    <w:rsid w:val="00EA4780"/>
    <w:rsid w:val="00EB0EB2"/>
    <w:rsid w:val="00EB32FE"/>
    <w:rsid w:val="00EB48E9"/>
    <w:rsid w:val="00EC2CB1"/>
    <w:rsid w:val="00EC3A5F"/>
    <w:rsid w:val="00ED2918"/>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2DD6"/>
    <w:rsid w:val="00F240DC"/>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2EB9"/>
    <w:rsid w:val="00F7444A"/>
    <w:rsid w:val="00F7639B"/>
    <w:rsid w:val="00F822AB"/>
    <w:rsid w:val="00F83AB9"/>
    <w:rsid w:val="00F84049"/>
    <w:rsid w:val="00F87E04"/>
    <w:rsid w:val="00F91D48"/>
    <w:rsid w:val="00F932A0"/>
    <w:rsid w:val="00F93650"/>
    <w:rsid w:val="00FA2101"/>
    <w:rsid w:val="00FA4436"/>
    <w:rsid w:val="00FB0332"/>
    <w:rsid w:val="00FB1EDD"/>
    <w:rsid w:val="00FB4A3F"/>
    <w:rsid w:val="00FB4F87"/>
    <w:rsid w:val="00FB61BA"/>
    <w:rsid w:val="00FC1EB0"/>
    <w:rsid w:val="00FC44A4"/>
    <w:rsid w:val="00FC74DE"/>
    <w:rsid w:val="00FD1841"/>
    <w:rsid w:val="00FD2F48"/>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2021-05-06T14:45:32+00:00</Uploaded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269AF600-4BEC-4B88-8457-264CAEC9011D}">
  <ds:schemaRefs>
    <ds:schemaRef ds:uri="http://purl.org/dc/dcmitype/"/>
    <ds:schemaRef ds:uri="http://purl.org/dc/elements/1.1/"/>
    <ds:schemaRef ds:uri="http://purl.org/dc/terms/"/>
    <ds:schemaRef ds:uri="http://www.w3.org/XML/1998/namespace"/>
    <ds:schemaRef ds:uri="d171b53f-1e97-4759-80c4-d294f18acbad"/>
    <ds:schemaRef ds:uri="http://schemas.openxmlformats.org/package/2006/metadata/core-properties"/>
    <ds:schemaRef ds:uri="http://schemas.microsoft.com/office/2006/documentManagement/types"/>
    <ds:schemaRef ds:uri="http://schemas.microsoft.com/office/infopath/2007/PartnerControls"/>
    <ds:schemaRef ds:uri="a5a030b7-a207-4454-9836-0151be6a4cb9"/>
    <ds:schemaRef ds:uri="http://schemas.microsoft.com/office/2006/metadata/properties"/>
  </ds:schemaRefs>
</ds:datastoreItem>
</file>

<file path=customXml/itemProps3.xml><?xml version="1.0" encoding="utf-8"?>
<ds:datastoreItem xmlns:ds="http://schemas.openxmlformats.org/officeDocument/2006/customXml" ds:itemID="{F1374D84-B999-487A-BA9F-4D50B4AA5937}">
  <ds:schemaRefs>
    <ds:schemaRef ds:uri="http://schemas.openxmlformats.org/officeDocument/2006/bibliography"/>
  </ds:schemaRefs>
</ds:datastoreItem>
</file>

<file path=customXml/itemProps4.xml><?xml version="1.0" encoding="utf-8"?>
<ds:datastoreItem xmlns:ds="http://schemas.openxmlformats.org/officeDocument/2006/customXml" ds:itemID="{96AAD908-70B2-43A8-8D1C-69B219C7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4507</Words>
  <Characters>25695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2021-05-06T14:45:00Z</dcterms:created>
  <dcterms:modified xsi:type="dcterms:W3CDTF">2021-05-06T14:45:00Z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