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499"/>
        <w:gridCol w:w="822"/>
        <w:gridCol w:w="284"/>
        <w:gridCol w:w="1105"/>
        <w:gridCol w:w="1105"/>
        <w:gridCol w:w="1105"/>
        <w:gridCol w:w="1105"/>
        <w:gridCol w:w="13"/>
        <w:gridCol w:w="699"/>
        <w:gridCol w:w="1760"/>
      </w:tblGrid>
      <w:tr w:rsidR="00FA4799" w:rsidRPr="009A55B3" w14:paraId="5F518B25" w14:textId="77777777" w:rsidTr="00FA4799">
        <w:trPr>
          <w:cantSplit/>
          <w:trHeight w:val="1079"/>
        </w:trPr>
        <w:tc>
          <w:tcPr>
            <w:tcW w:w="1534" w:type="dxa"/>
          </w:tcPr>
          <w:p w14:paraId="27A942D6" w14:textId="77777777" w:rsidR="00FA4799" w:rsidRPr="008A6A43" w:rsidRDefault="00FA4799" w:rsidP="00FA479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30" w:type="dxa"/>
            <w:gridSpan w:val="2"/>
            <w:tcBorders>
              <w:left w:val="nil"/>
            </w:tcBorders>
            <w:vAlign w:val="center"/>
          </w:tcPr>
          <w:p w14:paraId="2375D7CC" w14:textId="77777777" w:rsidR="00FA4799" w:rsidRPr="009A55B3" w:rsidRDefault="00FA4799" w:rsidP="00FA4799">
            <w:pPr>
              <w:jc w:val="center"/>
              <w:rPr>
                <w:sz w:val="6"/>
                <w:szCs w:val="6"/>
              </w:rPr>
            </w:pPr>
            <w:r>
              <w:rPr>
                <w:noProof/>
              </w:rPr>
              <w:drawing>
                <wp:inline distT="0" distB="0" distL="0" distR="0" wp14:anchorId="66F04CDF" wp14:editId="2BC1EB6B">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14:paraId="7AE46E98" w14:textId="77777777" w:rsidR="00FA4799" w:rsidRPr="009A55B3" w:rsidRDefault="00FA4799" w:rsidP="00FA4799">
            <w:pPr>
              <w:jc w:val="center"/>
              <w:rPr>
                <w:sz w:val="6"/>
                <w:szCs w:val="6"/>
                <w:rtl/>
              </w:rPr>
            </w:pPr>
            <w:r>
              <w:rPr>
                <w:noProof/>
              </w:rPr>
              <w:drawing>
                <wp:inline distT="0" distB="0" distL="0" distR="0" wp14:anchorId="49712AA2" wp14:editId="157D5CA0">
                  <wp:extent cx="503766" cy="516466"/>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14948"/>
                          </a:xfrm>
                          <a:prstGeom prst="rect">
                            <a:avLst/>
                          </a:prstGeom>
                          <a:noFill/>
                          <a:ln>
                            <a:noFill/>
                          </a:ln>
                        </pic:spPr>
                      </pic:pic>
                    </a:graphicData>
                  </a:graphic>
                </wp:inline>
              </w:drawing>
            </w:r>
          </w:p>
        </w:tc>
        <w:tc>
          <w:tcPr>
            <w:tcW w:w="1130" w:type="dxa"/>
            <w:tcBorders>
              <w:left w:val="nil"/>
            </w:tcBorders>
            <w:vAlign w:val="center"/>
          </w:tcPr>
          <w:p w14:paraId="2873B3FB" w14:textId="77777777" w:rsidR="00FA4799" w:rsidRPr="00A13843" w:rsidRDefault="00FA4799" w:rsidP="00FA4799">
            <w:pPr>
              <w:jc w:val="center"/>
            </w:pPr>
            <w:r>
              <w:rPr>
                <w:noProof/>
              </w:rPr>
              <w:drawing>
                <wp:inline distT="0" distB="0" distL="0" distR="0" wp14:anchorId="05571C74" wp14:editId="79EB35B3">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14:paraId="79CC7A46" w14:textId="77777777" w:rsidR="00FA4799" w:rsidRPr="009A55B3" w:rsidRDefault="00FA4799" w:rsidP="00FA4799">
            <w:pPr>
              <w:rPr>
                <w:sz w:val="6"/>
                <w:szCs w:val="6"/>
              </w:rPr>
            </w:pPr>
            <w:r>
              <w:rPr>
                <w:noProof/>
              </w:rPr>
              <w:drawing>
                <wp:inline distT="0" distB="0" distL="0" distR="0" wp14:anchorId="4F7810A2" wp14:editId="4C22F363">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30" w:type="dxa"/>
            <w:tcBorders>
              <w:left w:val="nil"/>
            </w:tcBorders>
            <w:vAlign w:val="center"/>
          </w:tcPr>
          <w:p w14:paraId="347BC452" w14:textId="77777777" w:rsidR="00FA4799" w:rsidRPr="009A55B3" w:rsidRDefault="00FD52EF" w:rsidP="00FA4799">
            <w:pPr>
              <w:jc w:val="right"/>
              <w:rPr>
                <w:sz w:val="6"/>
                <w:szCs w:val="6"/>
              </w:rPr>
            </w:pPr>
            <w:r>
              <w:rPr>
                <w:noProof/>
                <w:sz w:val="6"/>
                <w:szCs w:val="6"/>
              </w:rPr>
              <mc:AlternateContent>
                <mc:Choice Requires="wps">
                  <w:drawing>
                    <wp:anchor distT="0" distB="0" distL="114300" distR="114300" simplePos="0" relativeHeight="251659264" behindDoc="0" locked="0" layoutInCell="1" allowOverlap="1" wp14:anchorId="73E00350" wp14:editId="73EC18E8">
                      <wp:simplePos x="0" y="0"/>
                      <wp:positionH relativeFrom="column">
                        <wp:posOffset>-130175</wp:posOffset>
                      </wp:positionH>
                      <wp:positionV relativeFrom="paragraph">
                        <wp:posOffset>40640</wp:posOffset>
                      </wp:positionV>
                      <wp:extent cx="827405" cy="437515"/>
                      <wp:effectExtent l="0" t="0" r="10795" b="19685"/>
                      <wp:wrapNone/>
                      <wp:docPr id="7" name="Text Box 7"/>
                      <wp:cNvGraphicFramePr/>
                      <a:graphic xmlns:a="http://schemas.openxmlformats.org/drawingml/2006/main">
                        <a:graphicData uri="http://schemas.microsoft.com/office/word/2010/wordprocessingShape">
                          <wps:wsp>
                            <wps:cNvSpPr txBox="1"/>
                            <wps:spPr>
                              <a:xfrm>
                                <a:off x="0" y="0"/>
                                <a:ext cx="82740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BF266D" w14:textId="77777777" w:rsidR="00B7711E" w:rsidRPr="00144D44" w:rsidRDefault="00B7711E" w:rsidP="00FA4799">
                                  <w:pPr>
                                    <w:spacing w:line="180" w:lineRule="exact"/>
                                    <w:rPr>
                                      <w:rFonts w:ascii="Traditional Arabic" w:hAnsi="Traditional Arabic" w:cs="Traditional Arabic"/>
                                      <w:b/>
                                      <w:bCs/>
                                      <w:w w:val="103"/>
                                      <w:szCs w:val="22"/>
                                      <w:rtl/>
                                    </w:rPr>
                                  </w:pPr>
                                  <w:r w:rsidRPr="00144D44">
                                    <w:rPr>
                                      <w:rFonts w:ascii="Traditional Arabic" w:hAnsi="Traditional Arabic" w:cs="Traditional Arabic" w:hint="cs"/>
                                      <w:b/>
                                      <w:bCs/>
                                      <w:w w:val="103"/>
                                      <w:szCs w:val="22"/>
                                      <w:rtl/>
                                    </w:rPr>
                                    <w:t>منظمة</w:t>
                                  </w:r>
                                </w:p>
                                <w:p w14:paraId="4A31D4E6" w14:textId="77777777" w:rsidR="00B7711E" w:rsidRPr="00144D44" w:rsidRDefault="00B7711E" w:rsidP="00FA4799">
                                  <w:pPr>
                                    <w:spacing w:line="180" w:lineRule="exact"/>
                                    <w:rPr>
                                      <w:w w:val="103"/>
                                      <w:szCs w:val="22"/>
                                    </w:rPr>
                                  </w:pPr>
                                  <w:r w:rsidRPr="00144D44">
                                    <w:rPr>
                                      <w:rFonts w:ascii="Traditional Arabic" w:hAnsi="Traditional Arabic" w:cs="Traditional Arabic" w:hint="cs"/>
                                      <w:b/>
                                      <w:bCs/>
                                      <w:w w:val="103"/>
                                      <w:szCs w:val="22"/>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B9EE1" id="_x0000_t202" coordsize="21600,21600" o:spt="202" path="m,l,21600r21600,l21600,xe">
                      <v:stroke joinstyle="miter"/>
                      <v:path gradientshapeok="t" o:connecttype="rect"/>
                    </v:shapetype>
                    <v:shape id="Text Box 7" o:spid="_x0000_s1026" type="#_x0000_t202" style="position:absolute;margin-left:-10.25pt;margin-top:3.2pt;width:65.1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" fillcolor="white [3201]" strokecolor="white [3212]" strokeweight=".5pt">
                      <v:textbox>
                        <w:txbxContent>
                          <w:p w:rsidR="00B7711E" w:rsidRPr="00144D44" w:rsidRDefault="00B7711E" w:rsidP="00FA4799">
                            <w:pPr>
                              <w:spacing w:line="180" w:lineRule="exact"/>
                              <w:rPr>
                                <w:rFonts w:ascii="Traditional Arabic" w:hAnsi="Traditional Arabic" w:cs="Traditional Arabic"/>
                                <w:b/>
                                <w:bCs/>
                                <w:w w:val="103"/>
                                <w:szCs w:val="22"/>
                                <w:rtl/>
                              </w:rPr>
                            </w:pPr>
                            <w:r w:rsidRPr="00144D44">
                              <w:rPr>
                                <w:rFonts w:ascii="Traditional Arabic" w:hAnsi="Traditional Arabic" w:cs="Traditional Arabic" w:hint="cs"/>
                                <w:b/>
                                <w:bCs/>
                                <w:w w:val="103"/>
                                <w:szCs w:val="22"/>
                                <w:rtl/>
                              </w:rPr>
                              <w:t>منظمة</w:t>
                            </w:r>
                          </w:p>
                          <w:p w:rsidR="00B7711E" w:rsidRPr="00144D44" w:rsidRDefault="00B7711E" w:rsidP="00FA4799">
                            <w:pPr>
                              <w:spacing w:line="180" w:lineRule="exact"/>
                              <w:rPr>
                                <w:w w:val="103"/>
                                <w:szCs w:val="22"/>
                              </w:rPr>
                            </w:pPr>
                            <w:r w:rsidRPr="00144D44">
                              <w:rPr>
                                <w:rFonts w:ascii="Traditional Arabic" w:hAnsi="Traditional Arabic" w:cs="Traditional Arabic" w:hint="cs"/>
                                <w:b/>
                                <w:bCs/>
                                <w:w w:val="103"/>
                                <w:szCs w:val="22"/>
                                <w:rtl/>
                              </w:rPr>
                              <w:t>الأغذية والزراعة للأمم المتحدة</w:t>
                            </w:r>
                          </w:p>
                        </w:txbxContent>
                      </v:textbox>
                    </v:shape>
                  </w:pict>
                </mc:Fallback>
              </mc:AlternateContent>
            </w:r>
          </w:p>
        </w:tc>
        <w:tc>
          <w:tcPr>
            <w:tcW w:w="725" w:type="dxa"/>
            <w:gridSpan w:val="2"/>
            <w:tcBorders>
              <w:left w:val="nil"/>
            </w:tcBorders>
            <w:vAlign w:val="center"/>
          </w:tcPr>
          <w:p w14:paraId="0B273F0E" w14:textId="77777777" w:rsidR="00FA4799" w:rsidRPr="009A55B3" w:rsidRDefault="00FA4799" w:rsidP="00FA4799">
            <w:pPr>
              <w:rPr>
                <w:sz w:val="6"/>
                <w:szCs w:val="6"/>
              </w:rPr>
            </w:pPr>
            <w:r>
              <w:rPr>
                <w:noProof/>
              </w:rPr>
              <w:drawing>
                <wp:inline distT="0" distB="0" distL="0" distR="0" wp14:anchorId="43847E6F" wp14:editId="4CF32F6E">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14:paraId="7BAAB793" w14:textId="77777777" w:rsidR="00FA4799" w:rsidRPr="009A55B3" w:rsidRDefault="00FA4799" w:rsidP="00FA479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A4799" w:rsidRPr="009A55B3" w14:paraId="5D388495" w14:textId="77777777" w:rsidTr="00FA4799">
        <w:trPr>
          <w:cantSplit/>
          <w:trHeight w:val="282"/>
        </w:trPr>
        <w:tc>
          <w:tcPr>
            <w:tcW w:w="1534" w:type="dxa"/>
            <w:tcBorders>
              <w:bottom w:val="single" w:sz="2" w:space="0" w:color="auto"/>
            </w:tcBorders>
          </w:tcPr>
          <w:p w14:paraId="5653F750" w14:textId="77777777" w:rsidR="00FA4799" w:rsidRPr="009A55B3" w:rsidRDefault="00FA4799" w:rsidP="00FA4799">
            <w:pPr>
              <w:jc w:val="both"/>
              <w:rPr>
                <w:sz w:val="6"/>
                <w:szCs w:val="6"/>
              </w:rPr>
            </w:pPr>
          </w:p>
        </w:tc>
        <w:tc>
          <w:tcPr>
            <w:tcW w:w="5663" w:type="dxa"/>
            <w:gridSpan w:val="7"/>
            <w:tcBorders>
              <w:bottom w:val="single" w:sz="2" w:space="0" w:color="auto"/>
            </w:tcBorders>
          </w:tcPr>
          <w:p w14:paraId="6E438EFA" w14:textId="77777777" w:rsidR="00FA4799" w:rsidRPr="009A55B3" w:rsidRDefault="00FA4799" w:rsidP="00FA4799">
            <w:pPr>
              <w:rPr>
                <w:rFonts w:ascii="Univers" w:hAnsi="Univers"/>
                <w:b/>
                <w:sz w:val="6"/>
                <w:szCs w:val="6"/>
              </w:rPr>
            </w:pPr>
          </w:p>
        </w:tc>
        <w:tc>
          <w:tcPr>
            <w:tcW w:w="2515" w:type="dxa"/>
            <w:gridSpan w:val="2"/>
            <w:tcBorders>
              <w:bottom w:val="single" w:sz="2" w:space="0" w:color="auto"/>
            </w:tcBorders>
          </w:tcPr>
          <w:p w14:paraId="30D101A3" w14:textId="77777777" w:rsidR="00FA4799" w:rsidRPr="00A13843" w:rsidRDefault="00FA4799" w:rsidP="00FA4799">
            <w:pPr>
              <w:bidi w:val="0"/>
              <w:jc w:val="both"/>
              <w:rPr>
                <w:b/>
                <w:sz w:val="24"/>
                <w:szCs w:val="24"/>
              </w:rPr>
            </w:pPr>
            <w:r w:rsidRPr="007E3856">
              <w:rPr>
                <w:b/>
                <w:sz w:val="24"/>
                <w:szCs w:val="24"/>
              </w:rPr>
              <w:t>IPBES</w:t>
            </w:r>
            <w:r w:rsidRPr="007226C6">
              <w:rPr>
                <w:sz w:val="20"/>
                <w:szCs w:val="20"/>
              </w:rPr>
              <w:t>/</w:t>
            </w:r>
            <w:r w:rsidR="00275C05">
              <w:rPr>
                <w:rFonts w:cs="Times New Roman"/>
                <w:sz w:val="20"/>
                <w:szCs w:val="20"/>
              </w:rPr>
              <w:t>7</w:t>
            </w:r>
            <w:r w:rsidRPr="008B1BBE">
              <w:rPr>
                <w:rFonts w:cs="Times New Roman"/>
                <w:sz w:val="20"/>
                <w:szCs w:val="20"/>
              </w:rPr>
              <w:t>/</w:t>
            </w:r>
            <w:r w:rsidR="00CC3198">
              <w:rPr>
                <w:rFonts w:cs="Times New Roman"/>
                <w:sz w:val="20"/>
                <w:szCs w:val="20"/>
              </w:rPr>
              <w:t>1/Add.1</w:t>
            </w:r>
          </w:p>
        </w:tc>
      </w:tr>
      <w:tr w:rsidR="00FA4799" w:rsidRPr="009A55B3" w14:paraId="19840098" w14:textId="77777777" w:rsidTr="00FA4799">
        <w:trPr>
          <w:cantSplit/>
          <w:trHeight w:val="1433"/>
        </w:trPr>
        <w:tc>
          <w:tcPr>
            <w:tcW w:w="2373" w:type="dxa"/>
            <w:gridSpan w:val="2"/>
            <w:tcBorders>
              <w:top w:val="single" w:sz="2" w:space="0" w:color="auto"/>
              <w:bottom w:val="single" w:sz="24" w:space="0" w:color="auto"/>
            </w:tcBorders>
            <w:vAlign w:val="center"/>
          </w:tcPr>
          <w:p w14:paraId="5C433513" w14:textId="77777777" w:rsidR="00FA4799" w:rsidRPr="009A55B3" w:rsidRDefault="00FA4799" w:rsidP="00FA479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286F7743" wp14:editId="573F192F">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gridSpan w:val="6"/>
            <w:tcBorders>
              <w:top w:val="single" w:sz="2" w:space="0" w:color="auto"/>
              <w:bottom w:val="single" w:sz="24" w:space="0" w:color="auto"/>
            </w:tcBorders>
          </w:tcPr>
          <w:p w14:paraId="1957F7CA" w14:textId="77777777" w:rsidR="00FA4799" w:rsidRPr="008A6A43" w:rsidRDefault="00FA4799" w:rsidP="00EF7767">
            <w:pPr>
              <w:spacing w:before="240" w:after="120" w:line="400" w:lineRule="exact"/>
              <w:ind w:right="694"/>
              <w:jc w:val="both"/>
              <w:rPr>
                <w:rFonts w:ascii="Arial" w:hAnsi="Arial" w:cs="Arial"/>
                <w:b/>
                <w:bCs/>
                <w:sz w:val="36"/>
                <w:szCs w:val="36"/>
                <w:rtl/>
              </w:rPr>
            </w:pPr>
            <w:r>
              <w:rPr>
                <w:rFonts w:ascii="Times New Roman Bold" w:hAnsi="Times New Roman Bold" w:cs="Traditional Arabic"/>
                <w:b/>
                <w:bCs/>
                <w:w w:val="97"/>
                <w:sz w:val="36"/>
                <w:szCs w:val="36"/>
                <w:rtl/>
              </w:rPr>
              <w:t>ا</w:t>
            </w:r>
            <w:r w:rsidRPr="008A6A43">
              <w:rPr>
                <w:rFonts w:ascii="Times New Roman Bold" w:hAnsi="Times New Roman Bold" w:cs="Traditional Arabic"/>
                <w:b/>
                <w:bCs/>
                <w:w w:val="97"/>
                <w:sz w:val="36"/>
                <w:szCs w:val="36"/>
                <w:rtl/>
              </w:rPr>
              <w:t>لمنبر الحكومي الدولي للعلوم والسياسات في مجال التنوع البيولوجي وخدمات النظم الإيكولوجية</w:t>
            </w:r>
          </w:p>
        </w:tc>
        <w:tc>
          <w:tcPr>
            <w:tcW w:w="2515" w:type="dxa"/>
            <w:gridSpan w:val="2"/>
            <w:tcBorders>
              <w:top w:val="single" w:sz="2" w:space="0" w:color="auto"/>
              <w:bottom w:val="single" w:sz="24" w:space="0" w:color="auto"/>
            </w:tcBorders>
          </w:tcPr>
          <w:p w14:paraId="5EC9CAB6" w14:textId="77777777" w:rsidR="00FA4799" w:rsidRPr="007226C6" w:rsidRDefault="00FA4799" w:rsidP="00FA4799">
            <w:pPr>
              <w:bidi w:val="0"/>
              <w:spacing w:before="120"/>
              <w:rPr>
                <w:sz w:val="20"/>
                <w:szCs w:val="20"/>
              </w:rPr>
            </w:pPr>
            <w:r w:rsidRPr="007226C6">
              <w:rPr>
                <w:sz w:val="20"/>
                <w:szCs w:val="20"/>
              </w:rPr>
              <w:t xml:space="preserve">Distr.: </w:t>
            </w:r>
            <w:r>
              <w:rPr>
                <w:sz w:val="20"/>
                <w:szCs w:val="20"/>
              </w:rPr>
              <w:t>General</w:t>
            </w:r>
          </w:p>
          <w:p w14:paraId="7E728925" w14:textId="77777777" w:rsidR="00FA4799" w:rsidRPr="007226C6" w:rsidRDefault="00275C05" w:rsidP="00FA4799">
            <w:pPr>
              <w:bidi w:val="0"/>
              <w:spacing w:after="120"/>
              <w:rPr>
                <w:sz w:val="20"/>
                <w:szCs w:val="20"/>
              </w:rPr>
            </w:pPr>
            <w:r>
              <w:rPr>
                <w:sz w:val="20"/>
                <w:szCs w:val="20"/>
              </w:rPr>
              <w:t>1</w:t>
            </w:r>
            <w:r w:rsidR="00530C66">
              <w:rPr>
                <w:sz w:val="20"/>
                <w:szCs w:val="20"/>
              </w:rPr>
              <w:t>0</w:t>
            </w:r>
            <w:r w:rsidR="00FA4799">
              <w:rPr>
                <w:sz w:val="20"/>
                <w:szCs w:val="20"/>
              </w:rPr>
              <w:t xml:space="preserve"> </w:t>
            </w:r>
            <w:r>
              <w:rPr>
                <w:sz w:val="20"/>
                <w:szCs w:val="20"/>
              </w:rPr>
              <w:t>Dec</w:t>
            </w:r>
            <w:r w:rsidR="00530C66">
              <w:rPr>
                <w:sz w:val="20"/>
                <w:szCs w:val="20"/>
              </w:rPr>
              <w:t>ember</w:t>
            </w:r>
            <w:r w:rsidR="00FA4799" w:rsidRPr="007226C6">
              <w:rPr>
                <w:sz w:val="20"/>
                <w:szCs w:val="20"/>
              </w:rPr>
              <w:t xml:space="preserve"> 201</w:t>
            </w:r>
            <w:r>
              <w:rPr>
                <w:sz w:val="20"/>
                <w:szCs w:val="20"/>
              </w:rPr>
              <w:t>8</w:t>
            </w:r>
          </w:p>
          <w:p w14:paraId="0B045944" w14:textId="77777777" w:rsidR="00FA4799" w:rsidRPr="007226C6" w:rsidRDefault="00FA4799" w:rsidP="00FA4799">
            <w:pPr>
              <w:bidi w:val="0"/>
              <w:spacing w:before="120"/>
              <w:rPr>
                <w:sz w:val="20"/>
                <w:szCs w:val="20"/>
              </w:rPr>
            </w:pPr>
            <w:r w:rsidRPr="007226C6">
              <w:rPr>
                <w:sz w:val="20"/>
                <w:szCs w:val="20"/>
              </w:rPr>
              <w:t>Arabic</w:t>
            </w:r>
          </w:p>
          <w:p w14:paraId="40E12CE4" w14:textId="77777777" w:rsidR="00FA4799" w:rsidRPr="00A13843" w:rsidRDefault="00FA4799" w:rsidP="00FA4799">
            <w:pPr>
              <w:bidi w:val="0"/>
              <w:spacing w:after="120"/>
            </w:pPr>
            <w:r w:rsidRPr="007226C6">
              <w:rPr>
                <w:sz w:val="20"/>
                <w:szCs w:val="20"/>
              </w:rPr>
              <w:t>Original: English</w:t>
            </w:r>
          </w:p>
        </w:tc>
      </w:tr>
    </w:tbl>
    <w:p w14:paraId="781791EB" w14:textId="77777777" w:rsidR="00CC7053" w:rsidRPr="00A7474D" w:rsidRDefault="00FA4799" w:rsidP="00CC7053">
      <w:pPr>
        <w:spacing w:before="40" w:line="340" w:lineRule="exact"/>
        <w:ind w:left="140" w:right="5812"/>
        <w:jc w:val="both"/>
        <w:rPr>
          <w:rFonts w:ascii="Traditional Arabic" w:hAnsi="Traditional Arabic" w:cs="Traditional Arabic"/>
          <w:b/>
          <w:bCs/>
          <w:w w:val="97"/>
          <w:sz w:val="30"/>
          <w:szCs w:val="30"/>
          <w:rtl/>
        </w:rPr>
      </w:pPr>
      <w:r w:rsidRPr="00A7474D">
        <w:rPr>
          <w:rFonts w:ascii="Times New Roman Bold" w:hAnsi="Times New Roman Bold" w:cs="Traditional Arabic"/>
          <w:b/>
          <w:bCs/>
          <w:w w:val="97"/>
          <w:sz w:val="30"/>
          <w:szCs w:val="30"/>
          <w:rtl/>
        </w:rPr>
        <w:t>ا</w:t>
      </w:r>
      <w:r w:rsidR="00CC7053" w:rsidRPr="00A7474D">
        <w:rPr>
          <w:rFonts w:ascii="Traditional Arabic" w:hAnsi="Traditional Arabic" w:cs="Traditional Arabic"/>
          <w:b/>
          <w:bCs/>
          <w:w w:val="97"/>
          <w:sz w:val="30"/>
          <w:szCs w:val="30"/>
          <w:rtl/>
        </w:rPr>
        <w:t>لاجتماع العام للمنبر الحكومي الدولي للعلوم والسياسات في مجال التنوع البيولوجي وخدمات النظم الإيكولوجية</w:t>
      </w:r>
    </w:p>
    <w:p w14:paraId="3B45E83F" w14:textId="77777777" w:rsidR="00CC7053" w:rsidRPr="00A7474D" w:rsidRDefault="00CC7053" w:rsidP="00CC7053">
      <w:pPr>
        <w:spacing w:line="340" w:lineRule="exact"/>
        <w:ind w:left="140"/>
        <w:jc w:val="both"/>
        <w:rPr>
          <w:rFonts w:ascii="Traditional Arabic" w:hAnsi="Traditional Arabic" w:cs="Traditional Arabic"/>
          <w:w w:val="97"/>
          <w:sz w:val="30"/>
          <w:szCs w:val="30"/>
          <w:rtl/>
        </w:rPr>
      </w:pPr>
      <w:r w:rsidRPr="00A7474D">
        <w:rPr>
          <w:rFonts w:ascii="Traditional Arabic" w:hAnsi="Traditional Arabic" w:cs="Traditional Arabic"/>
          <w:b/>
          <w:bCs/>
          <w:w w:val="97"/>
          <w:sz w:val="30"/>
          <w:szCs w:val="30"/>
          <w:rtl/>
        </w:rPr>
        <w:t xml:space="preserve">الدورة </w:t>
      </w:r>
      <w:r w:rsidR="00275C05">
        <w:rPr>
          <w:rFonts w:ascii="Traditional Arabic" w:hAnsi="Traditional Arabic" w:cs="Traditional Arabic"/>
          <w:b/>
          <w:bCs/>
          <w:w w:val="97"/>
          <w:sz w:val="30"/>
          <w:szCs w:val="30"/>
          <w:rtl/>
        </w:rPr>
        <w:t>السابعة</w:t>
      </w:r>
    </w:p>
    <w:p w14:paraId="03EB86BE" w14:textId="77777777" w:rsidR="00CC7053" w:rsidRPr="00A7474D" w:rsidRDefault="00275C05" w:rsidP="002C519F">
      <w:pPr>
        <w:spacing w:line="340" w:lineRule="exact"/>
        <w:ind w:left="142"/>
        <w:jc w:val="both"/>
        <w:rPr>
          <w:rFonts w:cs="Traditional Arabic"/>
          <w:sz w:val="30"/>
          <w:szCs w:val="30"/>
          <w:rtl/>
        </w:rPr>
      </w:pPr>
      <w:r>
        <w:rPr>
          <w:rFonts w:cs="Traditional Arabic"/>
          <w:sz w:val="30"/>
          <w:szCs w:val="30"/>
          <w:rtl/>
        </w:rPr>
        <w:t>باريس</w:t>
      </w:r>
      <w:r w:rsidR="00AC4421" w:rsidRPr="00A7474D">
        <w:rPr>
          <w:rFonts w:cs="Traditional Arabic"/>
          <w:sz w:val="30"/>
          <w:szCs w:val="30"/>
          <w:rtl/>
        </w:rPr>
        <w:t>،</w:t>
      </w:r>
      <w:r w:rsidR="00CC7053" w:rsidRPr="00A7474D">
        <w:rPr>
          <w:rFonts w:cs="Traditional Arabic"/>
          <w:sz w:val="30"/>
          <w:szCs w:val="30"/>
          <w:rtl/>
        </w:rPr>
        <w:t xml:space="preserve"> </w:t>
      </w:r>
      <w:bookmarkStart w:id="1" w:name="_Hlk2953284"/>
      <w:r>
        <w:rPr>
          <w:rFonts w:cs="Traditional Arabic"/>
          <w:sz w:val="30"/>
          <w:szCs w:val="30"/>
          <w:rtl/>
        </w:rPr>
        <w:t>29 نيسان/أبريل-4 أيار/مايو 2019</w:t>
      </w:r>
      <w:bookmarkEnd w:id="1"/>
    </w:p>
    <w:p w14:paraId="7D9CCFEE" w14:textId="77777777" w:rsidR="00CC7053" w:rsidRPr="003F7182" w:rsidRDefault="00CC7053" w:rsidP="002C519F">
      <w:pPr>
        <w:spacing w:line="340" w:lineRule="exact"/>
        <w:ind w:left="140"/>
        <w:jc w:val="both"/>
        <w:rPr>
          <w:rFonts w:asciiTheme="majorBidi" w:hAnsiTheme="majorBidi" w:cstheme="majorBidi"/>
          <w:sz w:val="20"/>
          <w:szCs w:val="20"/>
          <w:rtl/>
        </w:rPr>
      </w:pPr>
      <w:r w:rsidRPr="00A7474D">
        <w:rPr>
          <w:rFonts w:cs="Traditional Arabic"/>
          <w:sz w:val="30"/>
          <w:szCs w:val="30"/>
          <w:rtl/>
        </w:rPr>
        <w:t xml:space="preserve">البند </w:t>
      </w:r>
      <w:r w:rsidR="00CC3198">
        <w:rPr>
          <w:rFonts w:cs="Traditional Arabic"/>
          <w:sz w:val="30"/>
          <w:szCs w:val="30"/>
          <w:rtl/>
        </w:rPr>
        <w:t>2 (أ)</w:t>
      </w:r>
      <w:r w:rsidRPr="00A7474D">
        <w:rPr>
          <w:rFonts w:cs="Traditional Arabic"/>
          <w:sz w:val="30"/>
          <w:szCs w:val="30"/>
          <w:rtl/>
        </w:rPr>
        <w:t xml:space="preserve"> من جدول الأعمال المؤقت</w:t>
      </w:r>
      <w:r w:rsidR="00FA4799" w:rsidRPr="00D13180">
        <w:rPr>
          <w:rStyle w:val="FootnoteReference"/>
          <w:rFonts w:asciiTheme="majorBidi" w:hAnsiTheme="majorBidi" w:cstheme="majorBidi"/>
          <w:sz w:val="24"/>
          <w:szCs w:val="24"/>
          <w:rtl/>
        </w:rPr>
        <w:footnoteReference w:customMarkFollows="1" w:id="1"/>
        <w:t>*</w:t>
      </w:r>
    </w:p>
    <w:p w14:paraId="03E1E469" w14:textId="77777777" w:rsidR="00CC7053" w:rsidRDefault="00CC3198" w:rsidP="002C519F">
      <w:pPr>
        <w:spacing w:line="340" w:lineRule="exact"/>
        <w:ind w:left="142" w:right="5245"/>
        <w:jc w:val="both"/>
        <w:rPr>
          <w:rFonts w:ascii="Traditional Arabic" w:hAnsi="Traditional Arabic" w:cs="Traditional Arabic"/>
          <w:b/>
          <w:bCs/>
          <w:sz w:val="28"/>
          <w:rtl/>
        </w:rPr>
      </w:pPr>
      <w:bookmarkStart w:id="2" w:name="bookmark_27"/>
      <w:r w:rsidRPr="00CC3198">
        <w:rPr>
          <w:rFonts w:ascii="Traditional Arabic" w:hAnsi="Traditional Arabic" w:cs="Traditional Arabic"/>
          <w:b/>
          <w:bCs/>
          <w:sz w:val="28"/>
          <w:rtl/>
        </w:rPr>
        <w:t>المسائل التنظيمية: إقرار جدول الأعمال وتنظيم العمل</w:t>
      </w:r>
      <w:bookmarkEnd w:id="2"/>
    </w:p>
    <w:p w14:paraId="0C0448DE" w14:textId="77777777" w:rsidR="00CC7053" w:rsidRPr="002274EC" w:rsidRDefault="00CC3198" w:rsidP="00D20044">
      <w:pPr>
        <w:tabs>
          <w:tab w:val="left" w:pos="1841"/>
        </w:tabs>
        <w:spacing w:before="360" w:after="240" w:line="400" w:lineRule="exact"/>
        <w:ind w:left="1134"/>
        <w:jc w:val="both"/>
        <w:rPr>
          <w:rFonts w:cs="Traditional Arabic"/>
          <w:b/>
          <w:bCs/>
          <w:sz w:val="26"/>
          <w:szCs w:val="34"/>
          <w:rtl/>
        </w:rPr>
      </w:pPr>
      <w:bookmarkStart w:id="3" w:name="bookmark_28"/>
      <w:r w:rsidRPr="00CC3198">
        <w:rPr>
          <w:rFonts w:cs="Traditional Arabic"/>
          <w:b/>
          <w:bCs/>
          <w:sz w:val="26"/>
          <w:szCs w:val="34"/>
          <w:rtl/>
        </w:rPr>
        <w:t>شروح جدول الأعمال المؤقت</w:t>
      </w:r>
      <w:bookmarkEnd w:id="3"/>
    </w:p>
    <w:p w14:paraId="1B6C3362" w14:textId="77777777" w:rsidR="00CC7053" w:rsidRPr="00CC3198" w:rsidRDefault="00CC3198" w:rsidP="00CC3198">
      <w:pPr>
        <w:tabs>
          <w:tab w:val="left" w:pos="1841"/>
        </w:tabs>
        <w:spacing w:after="120" w:line="400" w:lineRule="exact"/>
        <w:ind w:left="1134" w:hanging="710"/>
        <w:jc w:val="both"/>
        <w:rPr>
          <w:rFonts w:ascii="Traditional Arabic" w:hAnsi="Traditional Arabic" w:cs="Traditional Arabic"/>
          <w:b/>
          <w:bCs/>
          <w:sz w:val="32"/>
          <w:szCs w:val="32"/>
          <w:rtl/>
        </w:rPr>
      </w:pPr>
      <w:r w:rsidRPr="00CC3198">
        <w:rPr>
          <w:rFonts w:ascii="Traditional Arabic" w:hAnsi="Traditional Arabic" w:cs="Traditional Arabic"/>
          <w:b/>
          <w:bCs/>
          <w:sz w:val="32"/>
          <w:szCs w:val="32"/>
          <w:rtl/>
        </w:rPr>
        <w:t>البند 1</w:t>
      </w:r>
    </w:p>
    <w:p w14:paraId="20FBFC10" w14:textId="77777777" w:rsidR="00CC7053" w:rsidRPr="00CC3198" w:rsidRDefault="00CC3198" w:rsidP="00CC3198">
      <w:pPr>
        <w:tabs>
          <w:tab w:val="left" w:pos="1841"/>
        </w:tabs>
        <w:spacing w:after="120" w:line="400" w:lineRule="exact"/>
        <w:ind w:left="1134" w:hanging="710"/>
        <w:jc w:val="both"/>
        <w:rPr>
          <w:rFonts w:ascii="Traditional Arabic" w:hAnsi="Traditional Arabic" w:cs="Traditional Arabic"/>
          <w:b/>
          <w:bCs/>
          <w:sz w:val="32"/>
          <w:szCs w:val="32"/>
          <w:rtl/>
        </w:rPr>
      </w:pPr>
      <w:r w:rsidRPr="00CC3198">
        <w:rPr>
          <w:rFonts w:ascii="Traditional Arabic" w:hAnsi="Traditional Arabic" w:cs="Traditional Arabic"/>
          <w:b/>
          <w:bCs/>
          <w:sz w:val="32"/>
          <w:szCs w:val="32"/>
          <w:rtl/>
        </w:rPr>
        <w:t>افتتاح الدورة</w:t>
      </w:r>
    </w:p>
    <w:p w14:paraId="7E01B3E5" w14:textId="77777777" w:rsidR="00CC3198" w:rsidRPr="00AB6CD0" w:rsidRDefault="00CC3198" w:rsidP="00033E7E">
      <w:pPr>
        <w:pStyle w:val="ListParagraph"/>
        <w:numPr>
          <w:ilvl w:val="0"/>
          <w:numId w:val="5"/>
        </w:numPr>
        <w:tabs>
          <w:tab w:val="left" w:pos="1841"/>
        </w:tabs>
        <w:spacing w:after="120" w:line="400" w:lineRule="exact"/>
        <w:ind w:left="1140" w:firstLine="0"/>
        <w:contextualSpacing w:val="0"/>
        <w:jc w:val="both"/>
        <w:rPr>
          <w:rFonts w:cs="Traditional Arabic"/>
          <w:szCs w:val="30"/>
          <w:rtl/>
        </w:rPr>
      </w:pPr>
      <w:r w:rsidRPr="00AB6CD0">
        <w:rPr>
          <w:rFonts w:cs="Traditional Arabic"/>
          <w:szCs w:val="30"/>
          <w:rtl/>
        </w:rPr>
        <w:t>تُعقد الدورة السا</w:t>
      </w:r>
      <w:r w:rsidR="00722CF9" w:rsidRPr="00AB6CD0">
        <w:rPr>
          <w:rFonts w:cs="Traditional Arabic"/>
          <w:szCs w:val="30"/>
          <w:rtl/>
        </w:rPr>
        <w:t>بع</w:t>
      </w:r>
      <w:r w:rsidRPr="00AB6CD0">
        <w:rPr>
          <w:rFonts w:cs="Traditional Arabic"/>
          <w:szCs w:val="30"/>
          <w:rtl/>
        </w:rPr>
        <w:t xml:space="preserve">ة للاجتماع العام للمنبر الحكومي الدولي للعلوم والسياسات في مجال التنوع البيولوجي وخدمات النظم الإيكولوجية في </w:t>
      </w:r>
      <w:r w:rsidR="00722CF9" w:rsidRPr="00AB6CD0">
        <w:rPr>
          <w:rFonts w:cs="Traditional Arabic"/>
          <w:szCs w:val="30"/>
          <w:rtl/>
        </w:rPr>
        <w:t>باريس في الفترة من 29 نيسان/أبريل إلى 4 أيار/مايو 2019</w:t>
      </w:r>
      <w:r w:rsidRPr="00AB6CD0">
        <w:rPr>
          <w:rFonts w:cs="Traditional Arabic"/>
          <w:szCs w:val="30"/>
          <w:rtl/>
        </w:rPr>
        <w:t xml:space="preserve">. وستبدأ أعمال الدورة في الساعة العاشرة من صباح </w:t>
      </w:r>
      <w:r w:rsidR="00BB0422" w:rsidRPr="00AB6CD0">
        <w:rPr>
          <w:rFonts w:cs="Traditional Arabic"/>
          <w:szCs w:val="30"/>
          <w:rtl/>
        </w:rPr>
        <w:t xml:space="preserve">يوم </w:t>
      </w:r>
      <w:r w:rsidR="00722CF9" w:rsidRPr="00AB6CD0">
        <w:rPr>
          <w:rFonts w:cs="Traditional Arabic"/>
          <w:szCs w:val="30"/>
          <w:rtl/>
        </w:rPr>
        <w:t>الإثنين،</w:t>
      </w:r>
      <w:r w:rsidRPr="00AB6CD0">
        <w:rPr>
          <w:rFonts w:cs="Traditional Arabic"/>
          <w:szCs w:val="30"/>
          <w:rtl/>
        </w:rPr>
        <w:t xml:space="preserve"> </w:t>
      </w:r>
      <w:r w:rsidR="00722CF9" w:rsidRPr="00AB6CD0">
        <w:rPr>
          <w:rFonts w:cs="Traditional Arabic"/>
          <w:szCs w:val="30"/>
          <w:rtl/>
        </w:rPr>
        <w:t>29 نيسان/أبريل 2019</w:t>
      </w:r>
      <w:r w:rsidRPr="00AB6CD0">
        <w:rPr>
          <w:rFonts w:cs="Traditional Arabic"/>
          <w:szCs w:val="30"/>
          <w:rtl/>
        </w:rPr>
        <w:t>.</w:t>
      </w:r>
    </w:p>
    <w:p w14:paraId="225F6057" w14:textId="77777777" w:rsidR="00530C66" w:rsidRPr="00530C66" w:rsidRDefault="00CC3198" w:rsidP="00CA30CB">
      <w:pPr>
        <w:pStyle w:val="ListParagraph"/>
        <w:numPr>
          <w:ilvl w:val="0"/>
          <w:numId w:val="5"/>
        </w:numPr>
        <w:tabs>
          <w:tab w:val="left" w:pos="1841"/>
        </w:tabs>
        <w:spacing w:after="120" w:line="400" w:lineRule="exact"/>
        <w:ind w:left="1138" w:firstLine="0"/>
        <w:jc w:val="both"/>
        <w:rPr>
          <w:rFonts w:cs="Traditional Arabic"/>
          <w:szCs w:val="30"/>
          <w:rtl/>
        </w:rPr>
      </w:pPr>
      <w:r w:rsidRPr="00CC3198">
        <w:rPr>
          <w:rFonts w:cs="Traditional Arabic"/>
          <w:szCs w:val="30"/>
          <w:rtl/>
        </w:rPr>
        <w:t>و</w:t>
      </w:r>
      <w:r w:rsidR="00497E59">
        <w:rPr>
          <w:rFonts w:cs="Traditional Arabic"/>
          <w:szCs w:val="30"/>
          <w:rtl/>
        </w:rPr>
        <w:t xml:space="preserve">من المتوقع أن </w:t>
      </w:r>
      <w:r w:rsidRPr="00CC3198">
        <w:rPr>
          <w:rFonts w:cs="Traditional Arabic"/>
          <w:szCs w:val="30"/>
          <w:rtl/>
        </w:rPr>
        <w:t xml:space="preserve">يُدلي بكلمات ترحيب كل من رئيس المنبر؛ والأمينة التنفيذية للمنبر؛ والمدير </w:t>
      </w:r>
      <w:r w:rsidR="00497E59">
        <w:rPr>
          <w:rFonts w:cs="Traditional Arabic"/>
          <w:szCs w:val="30"/>
          <w:rtl/>
        </w:rPr>
        <w:t xml:space="preserve">العام </w:t>
      </w:r>
      <w:r w:rsidR="00497E59" w:rsidRPr="00497E59">
        <w:rPr>
          <w:rFonts w:cs="Traditional Arabic"/>
          <w:szCs w:val="30"/>
          <w:rtl/>
        </w:rPr>
        <w:t>لمنظمة الأمم المتحدة للتربية والعلم والثقافة (اليونسكو)</w:t>
      </w:r>
      <w:r w:rsidR="00497E59">
        <w:rPr>
          <w:rFonts w:cs="Traditional Arabic"/>
          <w:szCs w:val="30"/>
          <w:rtl/>
        </w:rPr>
        <w:t xml:space="preserve">، الذي يتحدث أيضاً باسم </w:t>
      </w:r>
      <w:r w:rsidRPr="00CC3198">
        <w:rPr>
          <w:rFonts w:cs="Traditional Arabic"/>
          <w:szCs w:val="30"/>
          <w:rtl/>
        </w:rPr>
        <w:t xml:space="preserve">برنامج الأمم المتحدة للبيئة </w:t>
      </w:r>
      <w:r w:rsidR="00497E59">
        <w:rPr>
          <w:rFonts w:cs="Traditional Arabic"/>
          <w:szCs w:val="30"/>
          <w:rtl/>
        </w:rPr>
        <w:t>و</w:t>
      </w:r>
      <w:r w:rsidRPr="00CC3198">
        <w:rPr>
          <w:rFonts w:cs="Traditional Arabic"/>
          <w:szCs w:val="30"/>
          <w:rtl/>
        </w:rPr>
        <w:t xml:space="preserve">منظمة الأغذية والزراعة للأمم المتحدة وبرنامج الأمم المتحدة الإنمائي، وممثل عن حكومة </w:t>
      </w:r>
      <w:r w:rsidR="00B07327">
        <w:rPr>
          <w:rFonts w:cs="Traditional Arabic"/>
          <w:szCs w:val="30"/>
          <w:rtl/>
        </w:rPr>
        <w:t>فرنسا، إضافةً إلى شخصيات أخرى.</w:t>
      </w:r>
      <w:r w:rsidRPr="00CC3198">
        <w:rPr>
          <w:rFonts w:cs="Traditional Arabic"/>
          <w:szCs w:val="30"/>
          <w:rtl/>
        </w:rPr>
        <w:t xml:space="preserve"> وسيُخصص يوم </w:t>
      </w:r>
      <w:r w:rsidR="00B07327">
        <w:rPr>
          <w:rFonts w:cs="Traditional Arabic"/>
          <w:szCs w:val="30"/>
          <w:rtl/>
        </w:rPr>
        <w:t>28</w:t>
      </w:r>
      <w:r w:rsidRPr="00CC3198">
        <w:rPr>
          <w:rFonts w:cs="Traditional Arabic"/>
          <w:szCs w:val="30"/>
          <w:rtl/>
        </w:rPr>
        <w:t xml:space="preserve"> </w:t>
      </w:r>
      <w:r w:rsidR="00B07327">
        <w:rPr>
          <w:rFonts w:cs="Traditional Arabic"/>
          <w:szCs w:val="30"/>
          <w:rtl/>
        </w:rPr>
        <w:t>نيسان</w:t>
      </w:r>
      <w:r w:rsidRPr="00CC3198">
        <w:rPr>
          <w:rFonts w:cs="Traditional Arabic"/>
          <w:szCs w:val="30"/>
          <w:rtl/>
        </w:rPr>
        <w:t>/</w:t>
      </w:r>
      <w:r w:rsidR="00B07327">
        <w:rPr>
          <w:rFonts w:cs="Traditional Arabic"/>
          <w:szCs w:val="30"/>
          <w:rtl/>
        </w:rPr>
        <w:t>أبريل</w:t>
      </w:r>
      <w:r w:rsidRPr="00CC3198">
        <w:rPr>
          <w:rFonts w:cs="Traditional Arabic"/>
          <w:szCs w:val="30"/>
          <w:rtl/>
        </w:rPr>
        <w:t xml:space="preserve"> ٢٠١</w:t>
      </w:r>
      <w:r w:rsidR="00B07327">
        <w:rPr>
          <w:rFonts w:cs="Traditional Arabic"/>
          <w:szCs w:val="30"/>
          <w:rtl/>
        </w:rPr>
        <w:t>9</w:t>
      </w:r>
      <w:r w:rsidRPr="00CC3198">
        <w:rPr>
          <w:rFonts w:cs="Traditional Arabic"/>
          <w:szCs w:val="30"/>
          <w:rtl/>
        </w:rPr>
        <w:t xml:space="preserve"> للمشاورات الإقليمية ومشاورات أصحاب المصلحة</w:t>
      </w:r>
      <w:r w:rsidR="00530C66" w:rsidRPr="00530C66">
        <w:rPr>
          <w:rFonts w:cs="Traditional Arabic"/>
          <w:szCs w:val="30"/>
          <w:rtl/>
        </w:rPr>
        <w:t>.</w:t>
      </w:r>
    </w:p>
    <w:p w14:paraId="3FFF9EBB" w14:textId="77777777" w:rsidR="00CC7053" w:rsidRDefault="00CC3198" w:rsidP="003F7182">
      <w:pPr>
        <w:tabs>
          <w:tab w:val="left" w:pos="1841"/>
        </w:tabs>
        <w:spacing w:after="120" w:line="400" w:lineRule="exact"/>
        <w:ind w:left="1134" w:hanging="710"/>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البند 2</w:t>
      </w:r>
    </w:p>
    <w:p w14:paraId="4C793D75" w14:textId="77777777" w:rsidR="00CC3198" w:rsidRPr="00214E36" w:rsidRDefault="00CC3198" w:rsidP="003F7182">
      <w:pPr>
        <w:tabs>
          <w:tab w:val="left" w:pos="1841"/>
        </w:tabs>
        <w:spacing w:after="120" w:line="400" w:lineRule="exact"/>
        <w:ind w:left="1134" w:hanging="710"/>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المسائل التنظيمية</w:t>
      </w:r>
    </w:p>
    <w:p w14:paraId="62377CF4" w14:textId="77777777" w:rsidR="00530C66" w:rsidRDefault="00CC3198" w:rsidP="00CA30CB">
      <w:pPr>
        <w:pStyle w:val="ListParagraph"/>
        <w:numPr>
          <w:ilvl w:val="0"/>
          <w:numId w:val="5"/>
        </w:numPr>
        <w:tabs>
          <w:tab w:val="left" w:pos="1841"/>
        </w:tabs>
        <w:spacing w:after="120" w:line="400" w:lineRule="exact"/>
        <w:ind w:left="1138" w:firstLine="0"/>
        <w:jc w:val="both"/>
        <w:rPr>
          <w:rFonts w:cs="Traditional Arabic"/>
          <w:szCs w:val="30"/>
          <w:rtl/>
        </w:rPr>
      </w:pPr>
      <w:bookmarkStart w:id="4" w:name="_Hlk499034317"/>
      <w:bookmarkStart w:id="5" w:name="_Hlk498357772"/>
      <w:r w:rsidRPr="00CC3198">
        <w:rPr>
          <w:rFonts w:cs="Traditional Arabic"/>
          <w:szCs w:val="30"/>
          <w:rtl/>
        </w:rPr>
        <w:t xml:space="preserve">ستُنظم الدورة </w:t>
      </w:r>
      <w:r w:rsidR="00B07327">
        <w:rPr>
          <w:rFonts w:cs="Traditional Arabic"/>
          <w:szCs w:val="30"/>
          <w:rtl/>
        </w:rPr>
        <w:t>السابعة</w:t>
      </w:r>
      <w:r w:rsidRPr="00CC3198">
        <w:rPr>
          <w:rFonts w:cs="Traditional Arabic"/>
          <w:szCs w:val="30"/>
          <w:rtl/>
        </w:rPr>
        <w:t xml:space="preserve"> وفقاً للنظام الداخلي للاجتماع العام للمنبر، بصيغته التي اعتمدها الاجتماع العام في مقرره </w:t>
      </w:r>
      <w:r w:rsidR="00044472" w:rsidRPr="00BB0422">
        <w:rPr>
          <w:rFonts w:cs="Traditional Arabic"/>
          <w:szCs w:val="30"/>
          <w:rtl/>
        </w:rPr>
        <w:t>م</w:t>
      </w:r>
      <w:r w:rsidR="00D20044">
        <w:rPr>
          <w:rFonts w:cs="Traditional Arabic" w:hint="cs"/>
          <w:szCs w:val="30"/>
          <w:rtl/>
        </w:rPr>
        <w:t>.</w:t>
      </w:r>
      <w:r w:rsidR="00044472" w:rsidRPr="00BB0422">
        <w:rPr>
          <w:rFonts w:cs="Traditional Arabic"/>
          <w:szCs w:val="30"/>
          <w:rtl/>
        </w:rPr>
        <w:t>ح</w:t>
      </w:r>
      <w:r w:rsidR="00D20044">
        <w:rPr>
          <w:rFonts w:cs="Traditional Arabic" w:hint="cs"/>
          <w:szCs w:val="30"/>
          <w:rtl/>
        </w:rPr>
        <w:t>.</w:t>
      </w:r>
      <w:r w:rsidR="00044472" w:rsidRPr="00BB0422">
        <w:rPr>
          <w:rFonts w:cs="Traditional Arabic"/>
          <w:szCs w:val="30"/>
          <w:rtl/>
        </w:rPr>
        <w:t>د</w:t>
      </w:r>
      <w:r w:rsidRPr="00CC3198">
        <w:rPr>
          <w:rFonts w:cs="Traditional Arabic"/>
          <w:szCs w:val="30"/>
          <w:rtl/>
        </w:rPr>
        <w:t xml:space="preserve">-1/1 وعدلها بموجب مقرره </w:t>
      </w:r>
      <w:r w:rsidR="00044472" w:rsidRPr="00BB0422">
        <w:rPr>
          <w:rFonts w:cs="Traditional Arabic"/>
          <w:szCs w:val="30"/>
          <w:rtl/>
        </w:rPr>
        <w:t>م</w:t>
      </w:r>
      <w:r w:rsidR="00D20044">
        <w:rPr>
          <w:rFonts w:cs="Traditional Arabic" w:hint="cs"/>
          <w:szCs w:val="30"/>
          <w:rtl/>
        </w:rPr>
        <w:t>.</w:t>
      </w:r>
      <w:r w:rsidR="00044472" w:rsidRPr="00BB0422">
        <w:rPr>
          <w:rFonts w:cs="Traditional Arabic"/>
          <w:szCs w:val="30"/>
          <w:rtl/>
        </w:rPr>
        <w:t>ح</w:t>
      </w:r>
      <w:r w:rsidR="00D20044">
        <w:rPr>
          <w:rFonts w:cs="Traditional Arabic" w:hint="cs"/>
          <w:szCs w:val="30"/>
          <w:rtl/>
        </w:rPr>
        <w:t>.</w:t>
      </w:r>
      <w:r w:rsidR="00044472" w:rsidRPr="00BB0422">
        <w:rPr>
          <w:rFonts w:cs="Traditional Arabic"/>
          <w:szCs w:val="30"/>
          <w:rtl/>
        </w:rPr>
        <w:t>د</w:t>
      </w:r>
      <w:r w:rsidRPr="00CC3198">
        <w:rPr>
          <w:rFonts w:cs="Traditional Arabic"/>
          <w:szCs w:val="30"/>
          <w:rtl/>
        </w:rPr>
        <w:t>-2/1</w:t>
      </w:r>
      <w:r w:rsidR="00530C66" w:rsidRPr="00530C66">
        <w:rPr>
          <w:rFonts w:cs="Traditional Arabic"/>
          <w:szCs w:val="30"/>
          <w:rtl/>
        </w:rPr>
        <w:t>.</w:t>
      </w:r>
    </w:p>
    <w:p w14:paraId="05C1997A" w14:textId="77777777" w:rsidR="00CC3198" w:rsidRPr="00144D44" w:rsidRDefault="00CC3198" w:rsidP="00CC3198">
      <w:pPr>
        <w:tabs>
          <w:tab w:val="left" w:pos="1841"/>
        </w:tabs>
        <w:spacing w:after="120" w:line="400" w:lineRule="exact"/>
        <w:ind w:left="1134" w:hanging="710"/>
        <w:jc w:val="both"/>
        <w:rPr>
          <w:rFonts w:ascii="Traditional Arabic" w:hAnsi="Traditional Arabic" w:cs="Traditional Arabic"/>
          <w:b/>
          <w:bCs/>
          <w:sz w:val="30"/>
          <w:szCs w:val="30"/>
          <w:rtl/>
        </w:rPr>
      </w:pPr>
      <w:r w:rsidRPr="00144D44">
        <w:rPr>
          <w:rFonts w:ascii="Traditional Arabic" w:hAnsi="Traditional Arabic" w:cs="Traditional Arabic"/>
          <w:b/>
          <w:bCs/>
          <w:sz w:val="30"/>
          <w:szCs w:val="30"/>
          <w:rtl/>
        </w:rPr>
        <w:t>(أ)</w:t>
      </w:r>
      <w:r w:rsidRPr="00144D44">
        <w:rPr>
          <w:rFonts w:ascii="Traditional Arabic" w:hAnsi="Traditional Arabic" w:cs="Traditional Arabic"/>
          <w:b/>
          <w:bCs/>
          <w:sz w:val="30"/>
          <w:szCs w:val="30"/>
          <w:rtl/>
        </w:rPr>
        <w:tab/>
        <w:t>إقرار جدول الأعمال وتنظيم العمل</w:t>
      </w:r>
    </w:p>
    <w:bookmarkEnd w:id="4"/>
    <w:bookmarkEnd w:id="5"/>
    <w:p w14:paraId="6F2981F5" w14:textId="77777777" w:rsidR="00CC3198" w:rsidRPr="00CC3198" w:rsidRDefault="00CC3198" w:rsidP="00CA30CB">
      <w:pPr>
        <w:pStyle w:val="ListParagraph"/>
        <w:numPr>
          <w:ilvl w:val="0"/>
          <w:numId w:val="5"/>
        </w:numPr>
        <w:tabs>
          <w:tab w:val="left" w:pos="1841"/>
        </w:tabs>
        <w:spacing w:after="120" w:line="400" w:lineRule="exact"/>
        <w:ind w:left="1138" w:firstLine="0"/>
        <w:jc w:val="both"/>
        <w:rPr>
          <w:rFonts w:cs="Traditional Arabic"/>
          <w:szCs w:val="30"/>
          <w:rtl/>
        </w:rPr>
      </w:pPr>
      <w:r w:rsidRPr="00CC3198">
        <w:rPr>
          <w:rFonts w:cs="Traditional Arabic"/>
          <w:szCs w:val="30"/>
          <w:rtl/>
        </w:rPr>
        <w:t xml:space="preserve">قد يود الاجتماع العام أن يعتمد جدول الأعمال على أساس جدول الأعمال المؤقت </w:t>
      </w:r>
      <w:r w:rsidRPr="00D20044">
        <w:rPr>
          <w:rFonts w:asciiTheme="majorBidi" w:hAnsiTheme="majorBidi" w:cstheme="majorBidi"/>
          <w:w w:val="90"/>
          <w:sz w:val="20"/>
          <w:szCs w:val="20"/>
          <w:rtl/>
        </w:rPr>
        <w:t>(</w:t>
      </w:r>
      <w:r w:rsidRPr="00D20044">
        <w:rPr>
          <w:rFonts w:asciiTheme="majorBidi" w:hAnsiTheme="majorBidi" w:cstheme="majorBidi"/>
          <w:w w:val="90"/>
          <w:sz w:val="20"/>
          <w:szCs w:val="20"/>
        </w:rPr>
        <w:t>IPBES/</w:t>
      </w:r>
      <w:r w:rsidR="003F7339" w:rsidRPr="00D20044">
        <w:rPr>
          <w:rFonts w:asciiTheme="majorBidi" w:hAnsiTheme="majorBidi" w:cstheme="majorBidi"/>
          <w:w w:val="90"/>
          <w:sz w:val="20"/>
          <w:szCs w:val="20"/>
        </w:rPr>
        <w:t>7</w:t>
      </w:r>
      <w:r w:rsidRPr="00D20044">
        <w:rPr>
          <w:rFonts w:asciiTheme="majorBidi" w:hAnsiTheme="majorBidi" w:cstheme="majorBidi"/>
          <w:w w:val="90"/>
          <w:sz w:val="20"/>
          <w:szCs w:val="20"/>
        </w:rPr>
        <w:t>/1</w:t>
      </w:r>
      <w:r w:rsidR="00FD161F" w:rsidRPr="00D20044">
        <w:rPr>
          <w:rFonts w:asciiTheme="majorBidi" w:hAnsiTheme="majorBidi" w:cstheme="majorBidi"/>
          <w:w w:val="90"/>
          <w:sz w:val="20"/>
          <w:szCs w:val="20"/>
        </w:rPr>
        <w:t>/R</w:t>
      </w:r>
      <w:r w:rsidR="00B945BD" w:rsidRPr="00D20044">
        <w:rPr>
          <w:rFonts w:asciiTheme="majorBidi" w:hAnsiTheme="majorBidi" w:cstheme="majorBidi"/>
          <w:w w:val="90"/>
          <w:sz w:val="20"/>
          <w:szCs w:val="20"/>
        </w:rPr>
        <w:t>ev.1</w:t>
      </w:r>
      <w:r w:rsidRPr="00D20044">
        <w:rPr>
          <w:rFonts w:asciiTheme="majorBidi" w:hAnsiTheme="majorBidi" w:cstheme="majorBidi"/>
          <w:w w:val="90"/>
          <w:sz w:val="20"/>
          <w:szCs w:val="20"/>
          <w:rtl/>
        </w:rPr>
        <w:t>)</w:t>
      </w:r>
      <w:r w:rsidRPr="00CC3198">
        <w:rPr>
          <w:rFonts w:cs="Traditional Arabic"/>
          <w:szCs w:val="30"/>
          <w:rtl/>
        </w:rPr>
        <w:t>.</w:t>
      </w:r>
    </w:p>
    <w:p w14:paraId="266B8D64" w14:textId="77777777" w:rsidR="003F7339" w:rsidRDefault="00CC3198" w:rsidP="00033E7E">
      <w:pPr>
        <w:pStyle w:val="ListParagraph"/>
        <w:numPr>
          <w:ilvl w:val="0"/>
          <w:numId w:val="5"/>
        </w:numPr>
        <w:tabs>
          <w:tab w:val="left" w:pos="1841"/>
        </w:tabs>
        <w:spacing w:after="120" w:line="400" w:lineRule="exact"/>
        <w:ind w:left="1138" w:firstLine="0"/>
        <w:contextualSpacing w:val="0"/>
        <w:jc w:val="both"/>
        <w:rPr>
          <w:rFonts w:cs="Traditional Arabic"/>
          <w:szCs w:val="30"/>
          <w:rtl/>
        </w:rPr>
      </w:pPr>
      <w:r w:rsidRPr="00CC3198">
        <w:rPr>
          <w:rFonts w:cs="Traditional Arabic"/>
          <w:szCs w:val="30"/>
          <w:rtl/>
        </w:rPr>
        <w:lastRenderedPageBreak/>
        <w:t>ويُقترح أن تأخذ المداولات شكل جلسات عامة</w:t>
      </w:r>
      <w:r w:rsidR="003F7339">
        <w:rPr>
          <w:rFonts w:cs="Traditional Arabic"/>
          <w:szCs w:val="30"/>
          <w:rtl/>
        </w:rPr>
        <w:t>،</w:t>
      </w:r>
      <w:r w:rsidRPr="00CC3198">
        <w:rPr>
          <w:rFonts w:cs="Traditional Arabic"/>
          <w:szCs w:val="30"/>
          <w:rtl/>
        </w:rPr>
        <w:t xml:space="preserve"> ولكن عند الاقتضاء، قد يود الاجتماع أن ينشئ</w:t>
      </w:r>
      <w:r w:rsidR="003F7339">
        <w:rPr>
          <w:rFonts w:cs="Traditional Arabic"/>
          <w:szCs w:val="30"/>
          <w:rtl/>
        </w:rPr>
        <w:t xml:space="preserve"> أفرقة عاملة</w:t>
      </w:r>
      <w:r w:rsidRPr="00CC3198">
        <w:rPr>
          <w:rFonts w:cs="Traditional Arabic"/>
          <w:szCs w:val="30"/>
          <w:rtl/>
        </w:rPr>
        <w:t xml:space="preserve"> </w:t>
      </w:r>
      <w:r w:rsidR="003F7339">
        <w:rPr>
          <w:rFonts w:cs="Traditional Arabic"/>
          <w:szCs w:val="30"/>
          <w:rtl/>
        </w:rPr>
        <w:t>و</w:t>
      </w:r>
      <w:r w:rsidRPr="00CC3198">
        <w:rPr>
          <w:rFonts w:cs="Traditional Arabic"/>
          <w:szCs w:val="30"/>
          <w:rtl/>
        </w:rPr>
        <w:t xml:space="preserve">أفرقة اتصال لمناقشة مسائل محددة. وقد يود الاجتماع العام أن ينشئ، في هذه الدورة </w:t>
      </w:r>
      <w:r w:rsidR="003F7339">
        <w:rPr>
          <w:rFonts w:cs="Traditional Arabic"/>
          <w:szCs w:val="30"/>
          <w:rtl/>
        </w:rPr>
        <w:t>السابعة</w:t>
      </w:r>
      <w:r w:rsidRPr="00CC3198">
        <w:rPr>
          <w:rFonts w:cs="Traditional Arabic"/>
          <w:szCs w:val="30"/>
          <w:rtl/>
        </w:rPr>
        <w:t xml:space="preserve">، </w:t>
      </w:r>
      <w:r w:rsidR="003F7339">
        <w:rPr>
          <w:rFonts w:cs="Traditional Arabic"/>
          <w:szCs w:val="30"/>
          <w:rtl/>
        </w:rPr>
        <w:t>فريقين عاملين وفريق</w:t>
      </w:r>
      <w:r w:rsidRPr="00CC3198">
        <w:rPr>
          <w:rFonts w:cs="Traditional Arabic"/>
          <w:szCs w:val="30"/>
          <w:rtl/>
        </w:rPr>
        <w:t xml:space="preserve"> اتصال، على النحو المفصل أدناه.</w:t>
      </w:r>
    </w:p>
    <w:p w14:paraId="071BF2B3" w14:textId="77777777" w:rsidR="00CC3198" w:rsidRPr="00263263" w:rsidRDefault="004B27D5" w:rsidP="00033E7E">
      <w:pPr>
        <w:pStyle w:val="ListParagraph"/>
        <w:numPr>
          <w:ilvl w:val="0"/>
          <w:numId w:val="5"/>
        </w:numPr>
        <w:tabs>
          <w:tab w:val="left" w:pos="1841"/>
        </w:tabs>
        <w:spacing w:after="120" w:line="400" w:lineRule="exact"/>
        <w:ind w:left="1138" w:firstLine="0"/>
        <w:contextualSpacing w:val="0"/>
        <w:jc w:val="both"/>
        <w:rPr>
          <w:rFonts w:cs="Traditional Arabic"/>
          <w:szCs w:val="30"/>
          <w:rtl/>
        </w:rPr>
      </w:pPr>
      <w:r>
        <w:rPr>
          <w:rFonts w:cs="Traditional Arabic"/>
          <w:szCs w:val="30"/>
          <w:rtl/>
        </w:rPr>
        <w:t>و</w:t>
      </w:r>
      <w:r w:rsidRPr="003507C3">
        <w:rPr>
          <w:rFonts w:cs="Traditional Arabic"/>
          <w:szCs w:val="30"/>
          <w:rtl/>
        </w:rPr>
        <w:t xml:space="preserve">قد يود </w:t>
      </w:r>
      <w:r w:rsidR="003507C3" w:rsidRPr="003507C3">
        <w:rPr>
          <w:rFonts w:cs="Traditional Arabic"/>
          <w:szCs w:val="30"/>
          <w:rtl/>
        </w:rPr>
        <w:t xml:space="preserve">الاجتماع العام </w:t>
      </w:r>
      <w:r w:rsidR="00F10DDA">
        <w:rPr>
          <w:rFonts w:cs="Traditional Arabic"/>
          <w:szCs w:val="30"/>
          <w:rtl/>
        </w:rPr>
        <w:t>أن ينشئ</w:t>
      </w:r>
      <w:r w:rsidR="003507C3" w:rsidRPr="003507C3">
        <w:rPr>
          <w:rFonts w:cs="Traditional Arabic"/>
          <w:szCs w:val="30"/>
          <w:rtl/>
        </w:rPr>
        <w:t xml:space="preserve"> فريق</w:t>
      </w:r>
      <w:r w:rsidR="00F10DDA">
        <w:rPr>
          <w:rFonts w:cs="Traditional Arabic"/>
          <w:szCs w:val="30"/>
          <w:rtl/>
        </w:rPr>
        <w:t>اً</w:t>
      </w:r>
      <w:r w:rsidR="003507C3" w:rsidRPr="003507C3">
        <w:rPr>
          <w:rFonts w:cs="Traditional Arabic"/>
          <w:szCs w:val="30"/>
          <w:rtl/>
        </w:rPr>
        <w:t xml:space="preserve"> عامل</w:t>
      </w:r>
      <w:r w:rsidR="00F10DDA">
        <w:rPr>
          <w:rFonts w:cs="Traditional Arabic"/>
          <w:szCs w:val="30"/>
          <w:rtl/>
        </w:rPr>
        <w:t>اً</w:t>
      </w:r>
      <w:r w:rsidR="003507C3" w:rsidRPr="003507C3">
        <w:rPr>
          <w:rFonts w:cs="Traditional Arabic"/>
          <w:szCs w:val="30"/>
          <w:rtl/>
        </w:rPr>
        <w:t xml:space="preserve"> للنظر في البند ٦ بشأن التقييم العالمي للتنوع البيولوجي وخدمات النظم الإيكولوجية، </w:t>
      </w:r>
      <w:r w:rsidR="00F10DDA">
        <w:rPr>
          <w:rFonts w:cs="Traditional Arabic"/>
          <w:szCs w:val="30"/>
          <w:rtl/>
        </w:rPr>
        <w:t>و</w:t>
      </w:r>
      <w:r w:rsidR="003507C3" w:rsidRPr="003507C3">
        <w:rPr>
          <w:rFonts w:cs="Traditional Arabic"/>
          <w:szCs w:val="30"/>
          <w:rtl/>
        </w:rPr>
        <w:t>فريق</w:t>
      </w:r>
      <w:r w:rsidR="00F10DDA">
        <w:rPr>
          <w:rFonts w:cs="Traditional Arabic"/>
          <w:szCs w:val="30"/>
          <w:rtl/>
        </w:rPr>
        <w:t>اً</w:t>
      </w:r>
      <w:r w:rsidR="003507C3" w:rsidRPr="003507C3">
        <w:rPr>
          <w:rFonts w:cs="Traditional Arabic"/>
          <w:szCs w:val="30"/>
          <w:rtl/>
        </w:rPr>
        <w:t xml:space="preserve"> عامل</w:t>
      </w:r>
      <w:r w:rsidR="00F10DDA">
        <w:rPr>
          <w:rFonts w:cs="Traditional Arabic"/>
          <w:szCs w:val="30"/>
          <w:rtl/>
        </w:rPr>
        <w:t>اً</w:t>
      </w:r>
      <w:r w:rsidR="003507C3" w:rsidRPr="003507C3">
        <w:rPr>
          <w:rFonts w:cs="Traditional Arabic"/>
          <w:szCs w:val="30"/>
          <w:rtl/>
        </w:rPr>
        <w:t xml:space="preserve"> </w:t>
      </w:r>
      <w:r w:rsidR="00F10DDA">
        <w:rPr>
          <w:rFonts w:cs="Traditional Arabic"/>
          <w:szCs w:val="30"/>
          <w:rtl/>
        </w:rPr>
        <w:t>لل</w:t>
      </w:r>
      <w:r w:rsidR="003507C3" w:rsidRPr="003507C3">
        <w:rPr>
          <w:rFonts w:cs="Traditional Arabic"/>
          <w:szCs w:val="30"/>
          <w:rtl/>
        </w:rPr>
        <w:t xml:space="preserve">نظر في البند ٨ بشأن استعراض المنبر في نهاية برنامج عمله الأول والبند ٩ بشأن برنامج العمل </w:t>
      </w:r>
      <w:r w:rsidR="00B26CEC">
        <w:rPr>
          <w:rFonts w:cs="Traditional Arabic"/>
          <w:szCs w:val="30"/>
          <w:rtl/>
        </w:rPr>
        <w:t>التالي</w:t>
      </w:r>
      <w:r w:rsidR="003507C3" w:rsidRPr="003507C3">
        <w:rPr>
          <w:rFonts w:cs="Traditional Arabic"/>
          <w:szCs w:val="30"/>
          <w:rtl/>
        </w:rPr>
        <w:t xml:space="preserve"> للمنبر.</w:t>
      </w:r>
      <w:r w:rsidR="003507C3">
        <w:rPr>
          <w:rFonts w:cs="Traditional Arabic"/>
          <w:szCs w:val="30"/>
          <w:rtl/>
        </w:rPr>
        <w:t xml:space="preserve"> </w:t>
      </w:r>
      <w:r w:rsidR="003507C3" w:rsidRPr="003507C3">
        <w:rPr>
          <w:rFonts w:cs="Traditional Arabic"/>
          <w:szCs w:val="30"/>
          <w:rtl/>
        </w:rPr>
        <w:t>ونظرا</w:t>
      </w:r>
      <w:r w:rsidR="003A70D3">
        <w:rPr>
          <w:rFonts w:cs="Traditional Arabic"/>
          <w:szCs w:val="30"/>
          <w:rtl/>
        </w:rPr>
        <w:t>ً</w:t>
      </w:r>
      <w:r w:rsidR="003507C3" w:rsidRPr="003507C3">
        <w:rPr>
          <w:rFonts w:cs="Traditional Arabic"/>
          <w:szCs w:val="30"/>
          <w:rtl/>
        </w:rPr>
        <w:t xml:space="preserve"> لضيق الوقت </w:t>
      </w:r>
      <w:r w:rsidR="00F10DDA">
        <w:rPr>
          <w:rFonts w:cs="Traditional Arabic"/>
          <w:szCs w:val="30"/>
          <w:rtl/>
        </w:rPr>
        <w:t>ف</w:t>
      </w:r>
      <w:r w:rsidR="003507C3" w:rsidRPr="003507C3">
        <w:rPr>
          <w:rFonts w:cs="Traditional Arabic"/>
          <w:szCs w:val="30"/>
          <w:rtl/>
        </w:rPr>
        <w:t xml:space="preserve">سيكون من الضروري عقد عدد محدود من </w:t>
      </w:r>
      <w:r w:rsidR="00F10DDA">
        <w:rPr>
          <w:rFonts w:cs="Traditional Arabic"/>
          <w:szCs w:val="30"/>
          <w:rtl/>
        </w:rPr>
        <w:t>اجتماعات</w:t>
      </w:r>
      <w:r w:rsidR="003507C3" w:rsidRPr="003507C3">
        <w:rPr>
          <w:rFonts w:cs="Traditional Arabic"/>
          <w:szCs w:val="30"/>
          <w:rtl/>
        </w:rPr>
        <w:t xml:space="preserve"> </w:t>
      </w:r>
      <w:r w:rsidR="00F10DDA" w:rsidRPr="003507C3">
        <w:rPr>
          <w:rFonts w:cs="Traditional Arabic"/>
          <w:szCs w:val="30"/>
          <w:rtl/>
        </w:rPr>
        <w:t xml:space="preserve">هذين الفريقين العاملين </w:t>
      </w:r>
      <w:r w:rsidR="00F10DDA">
        <w:rPr>
          <w:rFonts w:cs="Traditional Arabic"/>
          <w:szCs w:val="30"/>
          <w:rtl/>
        </w:rPr>
        <w:t>بالتوازي</w:t>
      </w:r>
      <w:r w:rsidR="003507C3" w:rsidRPr="003507C3">
        <w:rPr>
          <w:rFonts w:cs="Traditional Arabic"/>
          <w:szCs w:val="30"/>
          <w:rtl/>
        </w:rPr>
        <w:t>.</w:t>
      </w:r>
      <w:r w:rsidR="003507C3">
        <w:rPr>
          <w:rFonts w:cs="Traditional Arabic"/>
          <w:szCs w:val="30"/>
          <w:rtl/>
        </w:rPr>
        <w:t xml:space="preserve"> </w:t>
      </w:r>
      <w:r w:rsidR="003507C3" w:rsidRPr="003507C3">
        <w:rPr>
          <w:rFonts w:cs="Traditional Arabic"/>
          <w:szCs w:val="30"/>
          <w:rtl/>
        </w:rPr>
        <w:t xml:space="preserve">ومن المتوقع أن يقدم </w:t>
      </w:r>
      <w:r w:rsidR="00F10DDA" w:rsidRPr="003507C3">
        <w:rPr>
          <w:rFonts w:cs="Traditional Arabic"/>
          <w:szCs w:val="30"/>
          <w:rtl/>
        </w:rPr>
        <w:t xml:space="preserve">الفريق العامل الثاني </w:t>
      </w:r>
      <w:r w:rsidR="003507C3" w:rsidRPr="003507C3">
        <w:rPr>
          <w:rFonts w:cs="Traditional Arabic"/>
          <w:szCs w:val="30"/>
          <w:rtl/>
        </w:rPr>
        <w:t>تقريرا</w:t>
      </w:r>
      <w:r w:rsidR="003A70D3">
        <w:rPr>
          <w:rFonts w:cs="Traditional Arabic"/>
          <w:szCs w:val="30"/>
          <w:rtl/>
        </w:rPr>
        <w:t>ً</w:t>
      </w:r>
      <w:r w:rsidR="003507C3" w:rsidRPr="003507C3">
        <w:rPr>
          <w:rFonts w:cs="Traditional Arabic"/>
          <w:szCs w:val="30"/>
          <w:rtl/>
        </w:rPr>
        <w:t xml:space="preserve"> إلى الاجتماع العام </w:t>
      </w:r>
      <w:r w:rsidR="00F10DDA">
        <w:rPr>
          <w:rFonts w:cs="Traditional Arabic"/>
          <w:szCs w:val="30"/>
          <w:rtl/>
        </w:rPr>
        <w:t>عن</w:t>
      </w:r>
      <w:r w:rsidR="003507C3" w:rsidRPr="003507C3">
        <w:rPr>
          <w:rFonts w:cs="Traditional Arabic"/>
          <w:szCs w:val="30"/>
          <w:rtl/>
        </w:rPr>
        <w:t xml:space="preserve"> البند</w:t>
      </w:r>
      <w:r w:rsidR="00F10DDA">
        <w:rPr>
          <w:rFonts w:cs="Traditional Arabic"/>
          <w:szCs w:val="30"/>
          <w:rtl/>
        </w:rPr>
        <w:t xml:space="preserve"> 8</w:t>
      </w:r>
      <w:r w:rsidR="003507C3" w:rsidRPr="003507C3">
        <w:rPr>
          <w:rFonts w:cs="Traditional Arabic"/>
          <w:szCs w:val="30"/>
          <w:rtl/>
        </w:rPr>
        <w:t xml:space="preserve"> </w:t>
      </w:r>
      <w:r w:rsidR="00F10DDA">
        <w:rPr>
          <w:rFonts w:cs="Traditional Arabic"/>
          <w:szCs w:val="30"/>
          <w:rtl/>
        </w:rPr>
        <w:t xml:space="preserve">في </w:t>
      </w:r>
      <w:r w:rsidR="00F10DDA" w:rsidRPr="003507C3">
        <w:rPr>
          <w:rFonts w:cs="Traditional Arabic"/>
          <w:szCs w:val="30"/>
          <w:rtl/>
        </w:rPr>
        <w:t xml:space="preserve">يوم الأربعاء </w:t>
      </w:r>
      <w:r w:rsidR="00F10DDA">
        <w:rPr>
          <w:rFonts w:cs="Traditional Arabic"/>
          <w:szCs w:val="30"/>
          <w:rtl/>
        </w:rPr>
        <w:t>1</w:t>
      </w:r>
      <w:r w:rsidR="003507C3" w:rsidRPr="003507C3">
        <w:rPr>
          <w:rFonts w:cs="Traditional Arabic"/>
          <w:szCs w:val="30"/>
          <w:rtl/>
        </w:rPr>
        <w:t xml:space="preserve"> أيار/مايو ٢٠١٩، وعن البند</w:t>
      </w:r>
      <w:r w:rsidR="00F10DDA">
        <w:rPr>
          <w:rFonts w:cs="Traditional Arabic"/>
          <w:szCs w:val="30"/>
          <w:rtl/>
        </w:rPr>
        <w:t xml:space="preserve"> 9</w:t>
      </w:r>
      <w:r w:rsidR="003507C3" w:rsidRPr="003507C3">
        <w:rPr>
          <w:rFonts w:cs="Traditional Arabic"/>
          <w:szCs w:val="30"/>
          <w:rtl/>
        </w:rPr>
        <w:t xml:space="preserve"> </w:t>
      </w:r>
      <w:r w:rsidR="00F10DDA">
        <w:rPr>
          <w:rFonts w:cs="Traditional Arabic"/>
          <w:szCs w:val="30"/>
          <w:rtl/>
        </w:rPr>
        <w:t xml:space="preserve">في </w:t>
      </w:r>
      <w:r w:rsidR="00F10DDA" w:rsidRPr="003507C3">
        <w:rPr>
          <w:rFonts w:cs="Traditional Arabic"/>
          <w:szCs w:val="30"/>
          <w:rtl/>
        </w:rPr>
        <w:t xml:space="preserve">يوم السبت </w:t>
      </w:r>
      <w:r w:rsidR="00F10DDA">
        <w:rPr>
          <w:rFonts w:cs="Traditional Arabic"/>
          <w:szCs w:val="30"/>
          <w:rtl/>
        </w:rPr>
        <w:t>4</w:t>
      </w:r>
      <w:r w:rsidR="003507C3" w:rsidRPr="003507C3">
        <w:rPr>
          <w:rFonts w:cs="Traditional Arabic"/>
          <w:szCs w:val="30"/>
          <w:rtl/>
        </w:rPr>
        <w:t xml:space="preserve"> أيار/مايو ٢٠١٩.</w:t>
      </w:r>
      <w:r w:rsidR="003507C3">
        <w:rPr>
          <w:rFonts w:cs="Traditional Arabic"/>
          <w:szCs w:val="30"/>
          <w:rtl/>
        </w:rPr>
        <w:t xml:space="preserve"> </w:t>
      </w:r>
      <w:r w:rsidR="00F10DDA">
        <w:rPr>
          <w:rFonts w:cs="Traditional Arabic"/>
          <w:szCs w:val="30"/>
          <w:rtl/>
        </w:rPr>
        <w:t>و</w:t>
      </w:r>
      <w:r w:rsidR="00263263" w:rsidRPr="00263263">
        <w:rPr>
          <w:rFonts w:cs="Traditional Arabic"/>
          <w:szCs w:val="30"/>
          <w:rtl/>
        </w:rPr>
        <w:t>تمشيا</w:t>
      </w:r>
      <w:r w:rsidR="003A70D3">
        <w:rPr>
          <w:rFonts w:cs="Traditional Arabic"/>
          <w:szCs w:val="30"/>
          <w:rtl/>
        </w:rPr>
        <w:t>ً</w:t>
      </w:r>
      <w:r w:rsidR="00263263" w:rsidRPr="00263263">
        <w:rPr>
          <w:rFonts w:cs="Traditional Arabic"/>
          <w:szCs w:val="30"/>
          <w:rtl/>
        </w:rPr>
        <w:t xml:space="preserve"> مع الممارسة المتبعة في الدورات السابقة للاجتماع العام</w:t>
      </w:r>
      <w:r w:rsidR="00F10DDA">
        <w:rPr>
          <w:rFonts w:cs="Traditional Arabic"/>
          <w:szCs w:val="30"/>
          <w:rtl/>
        </w:rPr>
        <w:t xml:space="preserve"> ف</w:t>
      </w:r>
      <w:r w:rsidR="00263263" w:rsidRPr="00263263">
        <w:rPr>
          <w:rFonts w:cs="Traditional Arabic"/>
          <w:szCs w:val="30"/>
          <w:rtl/>
        </w:rPr>
        <w:t xml:space="preserve">قد </w:t>
      </w:r>
      <w:r w:rsidR="00F10DDA">
        <w:rPr>
          <w:rFonts w:cs="Traditional Arabic"/>
          <w:szCs w:val="30"/>
          <w:rtl/>
        </w:rPr>
        <w:t>يود</w:t>
      </w:r>
      <w:r w:rsidR="00263263" w:rsidRPr="00263263">
        <w:rPr>
          <w:rFonts w:cs="Traditional Arabic"/>
          <w:szCs w:val="30"/>
          <w:rtl/>
        </w:rPr>
        <w:t xml:space="preserve"> الاجتماع العام </w:t>
      </w:r>
      <w:r w:rsidR="00F10DDA">
        <w:rPr>
          <w:rFonts w:cs="Traditional Arabic"/>
          <w:szCs w:val="30"/>
          <w:rtl/>
        </w:rPr>
        <w:t>أيضاً</w:t>
      </w:r>
      <w:r w:rsidR="00263263" w:rsidRPr="00263263">
        <w:rPr>
          <w:rFonts w:cs="Traditional Arabic"/>
          <w:szCs w:val="30"/>
          <w:rtl/>
        </w:rPr>
        <w:t xml:space="preserve"> إنشاء فريق اتصال </w:t>
      </w:r>
      <w:r w:rsidR="00F10DDA">
        <w:rPr>
          <w:rFonts w:cs="Traditional Arabic"/>
          <w:szCs w:val="30"/>
          <w:rtl/>
        </w:rPr>
        <w:t>معني با</w:t>
      </w:r>
      <w:r w:rsidR="00263263" w:rsidRPr="00263263">
        <w:rPr>
          <w:rFonts w:cs="Traditional Arabic"/>
          <w:szCs w:val="30"/>
          <w:rtl/>
        </w:rPr>
        <w:t>لبند ٧ بشأن الترتيبات المالية</w:t>
      </w:r>
      <w:r w:rsidR="00F10DDA">
        <w:rPr>
          <w:rFonts w:cs="Traditional Arabic"/>
          <w:szCs w:val="30"/>
          <w:rtl/>
        </w:rPr>
        <w:t xml:space="preserve"> </w:t>
      </w:r>
      <w:r w:rsidR="007C2F21">
        <w:rPr>
          <w:rFonts w:cs="Traditional Arabic"/>
          <w:szCs w:val="30"/>
          <w:rtl/>
        </w:rPr>
        <w:t>والمتعلقة</w:t>
      </w:r>
      <w:r w:rsidR="00F10DDA">
        <w:rPr>
          <w:rFonts w:cs="Traditional Arabic"/>
          <w:szCs w:val="30"/>
          <w:rtl/>
        </w:rPr>
        <w:t xml:space="preserve"> </w:t>
      </w:r>
      <w:r w:rsidR="007C2F21">
        <w:rPr>
          <w:rFonts w:cs="Traditional Arabic"/>
          <w:szCs w:val="30"/>
          <w:rtl/>
        </w:rPr>
        <w:t>ب</w:t>
      </w:r>
      <w:r w:rsidR="00F10DDA">
        <w:rPr>
          <w:rFonts w:cs="Traditional Arabic"/>
          <w:szCs w:val="30"/>
          <w:rtl/>
        </w:rPr>
        <w:t>الميزانية</w:t>
      </w:r>
      <w:r w:rsidR="00263263" w:rsidRPr="00263263">
        <w:rPr>
          <w:rFonts w:cs="Traditional Arabic"/>
          <w:szCs w:val="30"/>
          <w:rtl/>
        </w:rPr>
        <w:t xml:space="preserve"> للمنبر.</w:t>
      </w:r>
    </w:p>
    <w:p w14:paraId="563A6770" w14:textId="77777777" w:rsidR="00CC3198" w:rsidRPr="00CC3198" w:rsidRDefault="00CC3198" w:rsidP="00033E7E">
      <w:pPr>
        <w:pStyle w:val="ListParagraph"/>
        <w:numPr>
          <w:ilvl w:val="0"/>
          <w:numId w:val="5"/>
        </w:numPr>
        <w:tabs>
          <w:tab w:val="left" w:pos="1841"/>
        </w:tabs>
        <w:spacing w:after="120" w:line="400" w:lineRule="exact"/>
        <w:ind w:left="1138" w:firstLine="0"/>
        <w:contextualSpacing w:val="0"/>
        <w:jc w:val="both"/>
        <w:rPr>
          <w:rFonts w:cs="Traditional Arabic"/>
          <w:szCs w:val="30"/>
          <w:rtl/>
        </w:rPr>
      </w:pPr>
      <w:r w:rsidRPr="00CC3198">
        <w:rPr>
          <w:rFonts w:cs="Traditional Arabic"/>
          <w:szCs w:val="30"/>
          <w:rtl/>
        </w:rPr>
        <w:t xml:space="preserve">ويُقترح كذلك أن تُعقد </w:t>
      </w:r>
      <w:r w:rsidR="00DF00EB">
        <w:rPr>
          <w:rFonts w:cs="Traditional Arabic"/>
          <w:szCs w:val="30"/>
          <w:rtl/>
        </w:rPr>
        <w:t>الاجتماعات</w:t>
      </w:r>
      <w:r w:rsidRPr="00CC3198">
        <w:rPr>
          <w:rFonts w:cs="Traditional Arabic"/>
          <w:szCs w:val="30"/>
          <w:rtl/>
        </w:rPr>
        <w:t xml:space="preserve"> كل يوم من الساعة 10:00 إلى الساعة 13:00 ومن الساعة 15:00 إلى الساعة 18:00. ويرى المكتب أنه سيكون من الضروري أيضاً عقد جلسات مسائية من الساعة 19:30 إلى 22:30 لكفالة تغطية جميع بنود جدول الأعمال خلال الاسبوع.</w:t>
      </w:r>
    </w:p>
    <w:p w14:paraId="199F0630" w14:textId="77777777" w:rsidR="00E01F07" w:rsidRDefault="00CC3198" w:rsidP="00033E7E">
      <w:pPr>
        <w:pStyle w:val="ListParagraph"/>
        <w:numPr>
          <w:ilvl w:val="0"/>
          <w:numId w:val="5"/>
        </w:numPr>
        <w:tabs>
          <w:tab w:val="left" w:pos="1841"/>
        </w:tabs>
        <w:spacing w:after="120" w:line="400" w:lineRule="exact"/>
        <w:ind w:left="1138" w:firstLine="0"/>
        <w:contextualSpacing w:val="0"/>
        <w:jc w:val="both"/>
        <w:rPr>
          <w:rFonts w:cs="Traditional Arabic"/>
          <w:szCs w:val="30"/>
          <w:rtl/>
        </w:rPr>
      </w:pPr>
      <w:r w:rsidRPr="00CC3198">
        <w:rPr>
          <w:rFonts w:cs="Traditional Arabic"/>
          <w:szCs w:val="30"/>
          <w:rtl/>
        </w:rPr>
        <w:t xml:space="preserve">ووُضع مقترح بشأن الكيفية التي قد يرغب بها الاجتماع العام في تنظيم عمله استناداً إلى الممارسة المتبعة في دورات الاجتماع العام السابقة (انظر المرفق الأول)، وقُدمت </w:t>
      </w:r>
      <w:r w:rsidR="00E01F07">
        <w:rPr>
          <w:rFonts w:cs="Traditional Arabic"/>
          <w:szCs w:val="30"/>
          <w:rtl/>
        </w:rPr>
        <w:t xml:space="preserve">أيضاً </w:t>
      </w:r>
      <w:r w:rsidRPr="00CC3198">
        <w:rPr>
          <w:rFonts w:cs="Traditional Arabic"/>
          <w:szCs w:val="30"/>
          <w:rtl/>
        </w:rPr>
        <w:t>قائمة ب</w:t>
      </w:r>
      <w:r w:rsidR="00E01F07">
        <w:rPr>
          <w:rFonts w:cs="Traditional Arabic"/>
          <w:szCs w:val="30"/>
          <w:rtl/>
        </w:rPr>
        <w:t>ال</w:t>
      </w:r>
      <w:r w:rsidRPr="00CC3198">
        <w:rPr>
          <w:rFonts w:cs="Traditional Arabic"/>
          <w:szCs w:val="30"/>
          <w:rtl/>
        </w:rPr>
        <w:t>وثائق (المرفق الثاني). ويشمل المقترح تخصيص الوقت والمهام</w:t>
      </w:r>
      <w:r w:rsidR="00E01F07">
        <w:rPr>
          <w:rFonts w:cs="Traditional Arabic"/>
          <w:szCs w:val="30"/>
          <w:rtl/>
        </w:rPr>
        <w:t xml:space="preserve"> للأفرقة العاملة و</w:t>
      </w:r>
      <w:r w:rsidRPr="00CC3198">
        <w:rPr>
          <w:rFonts w:cs="Traditional Arabic"/>
          <w:szCs w:val="30"/>
          <w:rtl/>
        </w:rPr>
        <w:t>أفرقة الاتصال التي قد يرغب الاجتماع العام في إنشائها.</w:t>
      </w:r>
    </w:p>
    <w:p w14:paraId="04BD1265" w14:textId="77777777" w:rsidR="00CC3198" w:rsidRPr="007F4C2C" w:rsidRDefault="00CC3198" w:rsidP="00033E7E">
      <w:pPr>
        <w:pStyle w:val="ListParagraph"/>
        <w:numPr>
          <w:ilvl w:val="0"/>
          <w:numId w:val="5"/>
        </w:numPr>
        <w:tabs>
          <w:tab w:val="left" w:pos="1841"/>
        </w:tabs>
        <w:spacing w:after="120" w:line="400" w:lineRule="exact"/>
        <w:ind w:left="1138" w:firstLine="0"/>
        <w:contextualSpacing w:val="0"/>
        <w:jc w:val="both"/>
        <w:rPr>
          <w:rFonts w:cs="Traditional Arabic"/>
          <w:szCs w:val="30"/>
          <w:rtl/>
        </w:rPr>
      </w:pPr>
      <w:r w:rsidRPr="00CC3198">
        <w:rPr>
          <w:rFonts w:cs="Traditional Arabic"/>
          <w:szCs w:val="30"/>
          <w:rtl/>
        </w:rPr>
        <w:t>وستُوفر الترجمة الشفوية باللغات الرسمية الست للأمم المتحدة في جميع الجلسات العامة</w:t>
      </w:r>
      <w:r w:rsidR="007F4C2C">
        <w:rPr>
          <w:rFonts w:cs="Traditional Arabic"/>
          <w:szCs w:val="30"/>
          <w:rtl/>
        </w:rPr>
        <w:t xml:space="preserve"> </w:t>
      </w:r>
      <w:r w:rsidR="00577E6B" w:rsidRPr="00577E6B">
        <w:rPr>
          <w:rFonts w:cs="Traditional Arabic"/>
          <w:szCs w:val="30"/>
          <w:rtl/>
        </w:rPr>
        <w:t xml:space="preserve">واجتماعات الأفرقة العاملة المحددة في المرفق </w:t>
      </w:r>
      <w:r w:rsidR="00577E6B">
        <w:rPr>
          <w:rFonts w:cs="Traditional Arabic"/>
          <w:szCs w:val="30"/>
          <w:rtl/>
        </w:rPr>
        <w:t>ال</w:t>
      </w:r>
      <w:r w:rsidR="00577E6B" w:rsidRPr="00577E6B">
        <w:rPr>
          <w:rFonts w:cs="Traditional Arabic"/>
          <w:szCs w:val="30"/>
          <w:rtl/>
        </w:rPr>
        <w:t>أول</w:t>
      </w:r>
      <w:r w:rsidR="00577E6B">
        <w:rPr>
          <w:rFonts w:cs="Traditional Arabic"/>
          <w:szCs w:val="30"/>
          <w:rtl/>
        </w:rPr>
        <w:t xml:space="preserve">، أما </w:t>
      </w:r>
      <w:r w:rsidR="00577E6B" w:rsidRPr="00577E6B">
        <w:rPr>
          <w:rFonts w:cs="Traditional Arabic"/>
          <w:szCs w:val="30"/>
          <w:rtl/>
        </w:rPr>
        <w:t xml:space="preserve">اجتماعات فريق الاتصال </w:t>
      </w:r>
      <w:r w:rsidR="00577E6B">
        <w:rPr>
          <w:rFonts w:cs="Traditional Arabic"/>
          <w:szCs w:val="30"/>
          <w:rtl/>
        </w:rPr>
        <w:t>ف</w:t>
      </w:r>
      <w:r w:rsidR="00577E6B" w:rsidRPr="00577E6B">
        <w:rPr>
          <w:rFonts w:cs="Traditional Arabic"/>
          <w:szCs w:val="30"/>
          <w:rtl/>
        </w:rPr>
        <w:t>ستعقد باللغة الإنكليزية فقط.</w:t>
      </w:r>
    </w:p>
    <w:p w14:paraId="64774D95" w14:textId="77777777" w:rsidR="00CC7053" w:rsidRPr="00647086" w:rsidRDefault="00DB333F" w:rsidP="00033E7E">
      <w:pPr>
        <w:tabs>
          <w:tab w:val="left" w:pos="1841"/>
        </w:tabs>
        <w:spacing w:after="120" w:line="400" w:lineRule="exact"/>
        <w:ind w:left="1134" w:hanging="710"/>
        <w:jc w:val="both"/>
        <w:rPr>
          <w:rFonts w:cs="Traditional Arabic"/>
          <w:b/>
          <w:bCs/>
          <w:sz w:val="30"/>
          <w:szCs w:val="30"/>
          <w:rtl/>
        </w:rPr>
      </w:pPr>
      <w:r w:rsidRPr="00DB333F">
        <w:rPr>
          <w:rFonts w:ascii="Traditional Arabic" w:hAnsi="Traditional Arabic" w:cs="Traditional Arabic"/>
          <w:b/>
          <w:bCs/>
          <w:sz w:val="30"/>
          <w:szCs w:val="30"/>
          <w:rtl/>
        </w:rPr>
        <w:t>(ب)</w:t>
      </w:r>
      <w:r w:rsidRPr="00DB333F">
        <w:rPr>
          <w:rFonts w:ascii="Traditional Arabic" w:hAnsi="Traditional Arabic" w:cs="Traditional Arabic"/>
          <w:b/>
          <w:bCs/>
          <w:sz w:val="30"/>
          <w:szCs w:val="30"/>
          <w:rtl/>
        </w:rPr>
        <w:tab/>
        <w:t>حالة العضوية في المنبر</w:t>
      </w:r>
    </w:p>
    <w:p w14:paraId="4FE8435D" w14:textId="77777777" w:rsidR="00CC7053" w:rsidRDefault="00DB333F" w:rsidP="00033E7E">
      <w:pPr>
        <w:pStyle w:val="ListParagraph"/>
        <w:numPr>
          <w:ilvl w:val="0"/>
          <w:numId w:val="5"/>
        </w:numPr>
        <w:tabs>
          <w:tab w:val="left" w:pos="1841"/>
        </w:tabs>
        <w:spacing w:after="120" w:line="400" w:lineRule="exact"/>
        <w:ind w:left="1138" w:firstLine="0"/>
        <w:contextualSpacing w:val="0"/>
        <w:jc w:val="both"/>
        <w:rPr>
          <w:rFonts w:cs="Traditional Arabic"/>
          <w:szCs w:val="30"/>
          <w:rtl/>
        </w:rPr>
      </w:pPr>
      <w:r w:rsidRPr="00DB333F">
        <w:rPr>
          <w:rFonts w:cs="Traditional Arabic"/>
          <w:szCs w:val="30"/>
          <w:rtl/>
        </w:rPr>
        <w:t xml:space="preserve">ستقدم الأمانة معلومات عن حالة العضوية في المنبر. ويُطلب من أي دولة عضو في الأمم المتحدة تنوي الانضمام </w:t>
      </w:r>
      <w:r w:rsidR="00AE3F98">
        <w:rPr>
          <w:rFonts w:cs="Traditional Arabic"/>
          <w:szCs w:val="30"/>
          <w:rtl/>
        </w:rPr>
        <w:t>إلى المنبر</w:t>
      </w:r>
      <w:r w:rsidRPr="00DB333F">
        <w:rPr>
          <w:rFonts w:cs="Traditional Arabic"/>
          <w:szCs w:val="30"/>
          <w:rtl/>
        </w:rPr>
        <w:t xml:space="preserve"> أن تعرب عن نيتها للأمانة بخطاب رسمي يصدر عن السلطة الحكومية المعنية</w:t>
      </w:r>
      <w:r>
        <w:rPr>
          <w:rFonts w:cs="Traditional Arabic"/>
          <w:szCs w:val="30"/>
          <w:rtl/>
        </w:rPr>
        <w:t>.</w:t>
      </w:r>
    </w:p>
    <w:p w14:paraId="1C6D38C1" w14:textId="77777777" w:rsidR="00DB333F" w:rsidRDefault="00DB333F" w:rsidP="00033E7E">
      <w:pPr>
        <w:tabs>
          <w:tab w:val="left" w:pos="1841"/>
        </w:tabs>
        <w:spacing w:after="120" w:line="40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w:t>
      </w:r>
      <w:r>
        <w:rPr>
          <w:rFonts w:ascii="Traditional Arabic" w:hAnsi="Traditional Arabic" w:cs="Traditional Arabic"/>
          <w:b/>
          <w:bCs/>
          <w:sz w:val="30"/>
          <w:szCs w:val="30"/>
          <w:rtl/>
        </w:rPr>
        <w:t>ج</w:t>
      </w:r>
      <w:r w:rsidRPr="00DB333F">
        <w:rPr>
          <w:rFonts w:ascii="Traditional Arabic" w:hAnsi="Traditional Arabic" w:cs="Traditional Arabic"/>
          <w:b/>
          <w:bCs/>
          <w:sz w:val="30"/>
          <w:szCs w:val="30"/>
          <w:rtl/>
        </w:rPr>
        <w:t>)</w:t>
      </w:r>
      <w:r w:rsidRPr="00DB333F">
        <w:rPr>
          <w:rFonts w:ascii="Traditional Arabic" w:hAnsi="Traditional Arabic" w:cs="Traditional Arabic"/>
          <w:b/>
          <w:bCs/>
          <w:sz w:val="30"/>
          <w:szCs w:val="30"/>
          <w:rtl/>
        </w:rPr>
        <w:tab/>
        <w:t xml:space="preserve">انتخاب أعضاء </w:t>
      </w:r>
      <w:r w:rsidR="00886046">
        <w:rPr>
          <w:rFonts w:ascii="Traditional Arabic" w:hAnsi="Traditional Arabic" w:cs="Traditional Arabic"/>
          <w:b/>
          <w:bCs/>
          <w:sz w:val="30"/>
          <w:szCs w:val="30"/>
          <w:rtl/>
        </w:rPr>
        <w:t>المكتب</w:t>
      </w:r>
    </w:p>
    <w:p w14:paraId="25270228" w14:textId="77777777" w:rsidR="000D6E73" w:rsidRPr="000D6E73" w:rsidRDefault="000D6E73" w:rsidP="00033E7E">
      <w:pPr>
        <w:pStyle w:val="ListParagraph"/>
        <w:numPr>
          <w:ilvl w:val="0"/>
          <w:numId w:val="5"/>
        </w:numPr>
        <w:tabs>
          <w:tab w:val="left" w:pos="1841"/>
        </w:tabs>
        <w:spacing w:after="120" w:line="400" w:lineRule="exact"/>
        <w:ind w:left="1138" w:firstLine="0"/>
        <w:contextualSpacing w:val="0"/>
        <w:jc w:val="both"/>
        <w:rPr>
          <w:rFonts w:ascii="Traditional Arabic" w:hAnsi="Traditional Arabic" w:cs="Traditional Arabic"/>
          <w:sz w:val="30"/>
          <w:szCs w:val="30"/>
          <w:rtl/>
        </w:rPr>
      </w:pPr>
      <w:r w:rsidRPr="000D6E73">
        <w:rPr>
          <w:rFonts w:ascii="Traditional Arabic" w:hAnsi="Traditional Arabic" w:cs="Traditional Arabic"/>
          <w:sz w:val="30"/>
          <w:szCs w:val="30"/>
          <w:rtl/>
        </w:rPr>
        <w:t>ووفقاً للقاعدة</w:t>
      </w:r>
      <w:r w:rsidRPr="000D6E73">
        <w:rPr>
          <w:rFonts w:ascii="Traditional Arabic" w:hAnsi="Traditional Arabic" w:cs="Traditional Arabic"/>
          <w:sz w:val="30"/>
          <w:szCs w:val="30"/>
          <w:rtl/>
          <w:lang w:val="en-GB"/>
        </w:rPr>
        <w:t xml:space="preserve"> 15 </w:t>
      </w:r>
      <w:r w:rsidRPr="000D6E73">
        <w:rPr>
          <w:rFonts w:ascii="Traditional Arabic" w:hAnsi="Traditional Arabic" w:cs="Traditional Arabic"/>
          <w:sz w:val="30"/>
          <w:szCs w:val="30"/>
          <w:rtl/>
        </w:rPr>
        <w:t xml:space="preserve">من النظام الداخلي تنتهي فترة عضوية كل عضو من أعضاء المكتب، بدأت في نهاية الدورة الرابعة للاجتماع العام، في نهاية الدورة </w:t>
      </w:r>
      <w:r w:rsidRPr="000D6E73">
        <w:rPr>
          <w:rFonts w:cs="Traditional Arabic"/>
          <w:szCs w:val="30"/>
          <w:rtl/>
        </w:rPr>
        <w:t>السابعة</w:t>
      </w:r>
      <w:r w:rsidRPr="000D6E73">
        <w:rPr>
          <w:rFonts w:ascii="Traditional Arabic" w:hAnsi="Traditional Arabic" w:cs="Traditional Arabic"/>
          <w:sz w:val="30"/>
          <w:szCs w:val="30"/>
          <w:rtl/>
        </w:rPr>
        <w:t xml:space="preserve"> عندما يُنتخب المكتب الجديد</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ومن ثم سيدعى الاجتماع العام إلى أن ينتخب مكتبا</w:t>
      </w:r>
      <w:r w:rsidR="007B0E14">
        <w:rPr>
          <w:rFonts w:ascii="Traditional Arabic" w:hAnsi="Traditional Arabic" w:cs="Traditional Arabic"/>
          <w:sz w:val="30"/>
          <w:szCs w:val="30"/>
          <w:rtl/>
        </w:rPr>
        <w:t>ً</w:t>
      </w:r>
      <w:r w:rsidRPr="000D6E73">
        <w:rPr>
          <w:rFonts w:ascii="Traditional Arabic" w:hAnsi="Traditional Arabic" w:cs="Traditional Arabic"/>
          <w:sz w:val="30"/>
          <w:szCs w:val="30"/>
          <w:rtl/>
        </w:rPr>
        <w:t xml:space="preserve"> جديدا</w:t>
      </w:r>
      <w:r w:rsidR="007B0E14">
        <w:rPr>
          <w:rFonts w:ascii="Traditional Arabic" w:hAnsi="Traditional Arabic" w:cs="Traditional Arabic"/>
          <w:sz w:val="30"/>
          <w:szCs w:val="30"/>
          <w:rtl/>
        </w:rPr>
        <w:t>ً</w:t>
      </w:r>
      <w:r w:rsidRPr="000D6E73">
        <w:rPr>
          <w:rFonts w:ascii="Traditional Arabic" w:hAnsi="Traditional Arabic" w:cs="Traditional Arabic"/>
          <w:sz w:val="30"/>
          <w:szCs w:val="30"/>
          <w:rtl/>
        </w:rPr>
        <w:t xml:space="preserve"> يتألف من رئيس وأربعة نواب للرئيس وخمسة أعضاء آخرين</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وسيجري اختيار الرئيس ونواب الرئيس الأربعة مع إيلاء الاعتبار الواجب لخبراتهم العلمية والتقنية</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وتمثَّل كل منطقة من مناطق الأمم المتحدة الخمس بعضوين في المكتب</w:t>
      </w:r>
      <w:r w:rsidRPr="000D6E73">
        <w:rPr>
          <w:rFonts w:ascii="Traditional Arabic" w:hAnsi="Traditional Arabic" w:cs="Traditional Arabic"/>
          <w:sz w:val="30"/>
          <w:szCs w:val="30"/>
          <w:rtl/>
          <w:lang w:val="en-GB"/>
        </w:rPr>
        <w:t>.</w:t>
      </w:r>
    </w:p>
    <w:p w14:paraId="648A7B4A" w14:textId="77777777" w:rsidR="000D6E73" w:rsidRPr="000D6E73" w:rsidRDefault="000D6E73" w:rsidP="00033E7E">
      <w:pPr>
        <w:pStyle w:val="ListParagraph"/>
        <w:numPr>
          <w:ilvl w:val="0"/>
          <w:numId w:val="5"/>
        </w:numPr>
        <w:tabs>
          <w:tab w:val="left" w:pos="1841"/>
        </w:tabs>
        <w:spacing w:after="120" w:line="400" w:lineRule="exact"/>
        <w:ind w:left="1138" w:firstLine="0"/>
        <w:contextualSpacing w:val="0"/>
        <w:jc w:val="both"/>
        <w:rPr>
          <w:rFonts w:ascii="Traditional Arabic" w:hAnsi="Traditional Arabic" w:cs="Traditional Arabic"/>
          <w:sz w:val="30"/>
          <w:szCs w:val="30"/>
          <w:rtl/>
        </w:rPr>
      </w:pPr>
      <w:r w:rsidRPr="000D6E73">
        <w:rPr>
          <w:rFonts w:ascii="Traditional Arabic" w:hAnsi="Traditional Arabic" w:cs="Traditional Arabic"/>
          <w:sz w:val="30"/>
          <w:szCs w:val="30"/>
          <w:rtl/>
        </w:rPr>
        <w:t>وتمشياً مع المادة</w:t>
      </w:r>
      <w:r w:rsidRPr="000D6E73">
        <w:rPr>
          <w:rFonts w:ascii="Traditional Arabic" w:hAnsi="Traditional Arabic" w:cs="Traditional Arabic"/>
          <w:sz w:val="30"/>
          <w:szCs w:val="30"/>
          <w:rtl/>
          <w:lang w:val="en-GB"/>
        </w:rPr>
        <w:t xml:space="preserve"> 22 </w:t>
      </w:r>
      <w:r w:rsidRPr="000D6E73">
        <w:rPr>
          <w:rFonts w:ascii="Traditional Arabic" w:hAnsi="Traditional Arabic" w:cs="Traditional Arabic"/>
          <w:sz w:val="30"/>
          <w:szCs w:val="30"/>
          <w:rtl/>
        </w:rPr>
        <w:t>من النظام الداخلي، وجهت الأمانة الدعوة عن طريق إخطار</w:t>
      </w:r>
      <w:r w:rsidRPr="000D6E73">
        <w:rPr>
          <w:rFonts w:ascii="Traditional Arabic" w:hAnsi="Traditional Arabic" w:cs="Traditional Arabic"/>
          <w:sz w:val="30"/>
          <w:szCs w:val="30"/>
          <w:rtl/>
          <w:lang w:val="en-GB"/>
        </w:rPr>
        <w:t xml:space="preserve"> </w:t>
      </w:r>
      <w:r w:rsidRPr="00D20044">
        <w:rPr>
          <w:rFonts w:asciiTheme="majorBidi" w:hAnsiTheme="majorBidi" w:cstheme="majorBidi"/>
          <w:sz w:val="20"/>
          <w:szCs w:val="20"/>
          <w:rtl/>
          <w:lang w:val="en-GB"/>
        </w:rPr>
        <w:t>(</w:t>
      </w:r>
      <w:r w:rsidR="00142A86" w:rsidRPr="00D20044">
        <w:rPr>
          <w:rFonts w:asciiTheme="majorBidi" w:hAnsiTheme="majorBidi" w:cstheme="majorBidi"/>
          <w:sz w:val="20"/>
          <w:szCs w:val="20"/>
        </w:rPr>
        <w:t>EM/2018/19</w:t>
      </w:r>
      <w:r w:rsidR="00142A86">
        <w:rPr>
          <w:rFonts w:ascii="Traditional Arabic" w:hAnsi="Traditional Arabic" w:cs="Traditional Arabic"/>
          <w:sz w:val="30"/>
          <w:szCs w:val="30"/>
          <w:rtl/>
        </w:rPr>
        <w:t xml:space="preserve"> </w:t>
      </w:r>
      <w:r w:rsidRPr="000D6E73">
        <w:rPr>
          <w:rFonts w:ascii="Traditional Arabic" w:hAnsi="Traditional Arabic" w:cs="Traditional Arabic"/>
          <w:sz w:val="30"/>
          <w:szCs w:val="30"/>
          <w:rtl/>
        </w:rPr>
        <w:t>مؤرخ في</w:t>
      </w:r>
      <w:r w:rsidRPr="000D6E73">
        <w:rPr>
          <w:rFonts w:ascii="Traditional Arabic" w:hAnsi="Traditional Arabic" w:cs="Traditional Arabic"/>
          <w:sz w:val="30"/>
          <w:szCs w:val="30"/>
          <w:rtl/>
          <w:lang w:val="en-GB"/>
        </w:rPr>
        <w:t xml:space="preserve"> 12 </w:t>
      </w:r>
      <w:r w:rsidRPr="000D6E73">
        <w:rPr>
          <w:rFonts w:ascii="Traditional Arabic" w:hAnsi="Traditional Arabic" w:cs="Traditional Arabic"/>
          <w:sz w:val="30"/>
          <w:szCs w:val="30"/>
          <w:rtl/>
        </w:rPr>
        <w:t>أيلول</w:t>
      </w:r>
      <w:r w:rsidRPr="000D6E73">
        <w:rPr>
          <w:rFonts w:ascii="Traditional Arabic" w:hAnsi="Traditional Arabic" w:cs="Traditional Arabic"/>
          <w:sz w:val="30"/>
          <w:szCs w:val="30"/>
          <w:rtl/>
          <w:lang w:val="en-GB"/>
        </w:rPr>
        <w:t>/</w:t>
      </w:r>
      <w:r w:rsidRPr="000D6E73">
        <w:rPr>
          <w:rFonts w:ascii="Traditional Arabic" w:hAnsi="Traditional Arabic" w:cs="Traditional Arabic"/>
          <w:sz w:val="30"/>
          <w:szCs w:val="30"/>
          <w:rtl/>
        </w:rPr>
        <w:t>سبتمبر ٢٠١</w:t>
      </w:r>
      <w:r w:rsidRPr="000D6E73">
        <w:rPr>
          <w:rFonts w:ascii="Traditional Arabic" w:hAnsi="Traditional Arabic" w:cs="Traditional Arabic"/>
          <w:sz w:val="30"/>
          <w:szCs w:val="30"/>
          <w:rtl/>
          <w:lang w:val="en-GB"/>
        </w:rPr>
        <w:t>8)</w:t>
      </w:r>
      <w:r w:rsidRPr="000D6E73">
        <w:rPr>
          <w:rFonts w:ascii="Traditional Arabic" w:hAnsi="Traditional Arabic" w:cs="Traditional Arabic"/>
          <w:sz w:val="30"/>
          <w:szCs w:val="30"/>
          <w:rtl/>
        </w:rPr>
        <w:t xml:space="preserve">، إلى </w:t>
      </w:r>
      <w:r w:rsidRPr="000D6E73">
        <w:rPr>
          <w:rFonts w:cs="Traditional Arabic"/>
          <w:szCs w:val="30"/>
          <w:rtl/>
        </w:rPr>
        <w:t>أعضاء</w:t>
      </w:r>
      <w:r w:rsidRPr="000D6E73">
        <w:rPr>
          <w:rFonts w:ascii="Traditional Arabic" w:hAnsi="Traditional Arabic" w:cs="Traditional Arabic"/>
          <w:sz w:val="30"/>
          <w:szCs w:val="30"/>
          <w:rtl/>
        </w:rPr>
        <w:t xml:space="preserve"> المنبر لكي يقدموا إلى الأمانة ترشيحات خطية مرفقة بالسير الذاتية للمرشحين لعضوية المكتب بحلول</w:t>
      </w:r>
      <w:r w:rsidRPr="000D6E73">
        <w:rPr>
          <w:rFonts w:ascii="Traditional Arabic" w:hAnsi="Traditional Arabic" w:cs="Traditional Arabic"/>
          <w:sz w:val="30"/>
          <w:szCs w:val="30"/>
          <w:rtl/>
          <w:lang w:val="en-GB"/>
        </w:rPr>
        <w:t xml:space="preserve"> 4 </w:t>
      </w:r>
      <w:r w:rsidRPr="000D6E73">
        <w:rPr>
          <w:rFonts w:ascii="Traditional Arabic" w:hAnsi="Traditional Arabic" w:cs="Traditional Arabic"/>
          <w:sz w:val="30"/>
          <w:szCs w:val="30"/>
          <w:rtl/>
        </w:rPr>
        <w:t>كانون الثاني</w:t>
      </w:r>
      <w:r w:rsidRPr="000D6E73">
        <w:rPr>
          <w:rFonts w:ascii="Traditional Arabic" w:hAnsi="Traditional Arabic" w:cs="Traditional Arabic"/>
          <w:sz w:val="30"/>
          <w:szCs w:val="30"/>
          <w:rtl/>
          <w:lang w:val="en-GB"/>
        </w:rPr>
        <w:t>/</w:t>
      </w:r>
      <w:r w:rsidRPr="000D6E73">
        <w:rPr>
          <w:rFonts w:ascii="Traditional Arabic" w:hAnsi="Traditional Arabic" w:cs="Traditional Arabic"/>
          <w:sz w:val="30"/>
          <w:szCs w:val="30"/>
          <w:rtl/>
        </w:rPr>
        <w:t>يناير ٢٠١</w:t>
      </w:r>
      <w:r w:rsidRPr="000D6E73">
        <w:rPr>
          <w:rFonts w:ascii="Traditional Arabic" w:hAnsi="Traditional Arabic" w:cs="Traditional Arabic"/>
          <w:sz w:val="30"/>
          <w:szCs w:val="30"/>
          <w:rtl/>
          <w:lang w:val="en-GB"/>
        </w:rPr>
        <w:t xml:space="preserve">9. </w:t>
      </w:r>
      <w:r w:rsidRPr="000D6E73">
        <w:rPr>
          <w:rFonts w:ascii="Traditional Arabic" w:hAnsi="Traditional Arabic" w:cs="Traditional Arabic"/>
          <w:sz w:val="30"/>
          <w:szCs w:val="30"/>
          <w:rtl/>
        </w:rPr>
        <w:t>وستتاح أسماء الأشخاص المرشحين وسيرهم الذاتية لأعضاء المنبر، إلى جانب هوية المنطقة المقدمة للترشيح، في الوثيقة</w:t>
      </w:r>
      <w:r w:rsidR="000511C6">
        <w:rPr>
          <w:rFonts w:ascii="Traditional Arabic" w:hAnsi="Traditional Arabic" w:cs="Traditional Arabic"/>
          <w:sz w:val="30"/>
          <w:szCs w:val="30"/>
          <w:rtl/>
        </w:rPr>
        <w:t xml:space="preserve"> </w:t>
      </w:r>
      <w:r w:rsidR="000511C6" w:rsidRPr="007B0E14">
        <w:rPr>
          <w:sz w:val="20"/>
          <w:szCs w:val="20"/>
        </w:rPr>
        <w:t>IPBES/7/INF/3</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وعلى الموقع الشبكي للمنبر</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ووفقاً للمادة</w:t>
      </w:r>
      <w:r w:rsidRPr="000D6E73">
        <w:rPr>
          <w:rFonts w:ascii="Traditional Arabic" w:hAnsi="Traditional Arabic" w:cs="Traditional Arabic"/>
          <w:sz w:val="30"/>
          <w:szCs w:val="30"/>
          <w:rtl/>
          <w:lang w:val="en-GB"/>
        </w:rPr>
        <w:t xml:space="preserve"> 15 </w:t>
      </w:r>
      <w:r w:rsidRPr="000D6E73">
        <w:rPr>
          <w:rFonts w:ascii="Traditional Arabic" w:hAnsi="Traditional Arabic" w:cs="Traditional Arabic"/>
          <w:sz w:val="30"/>
          <w:szCs w:val="30"/>
          <w:rtl/>
        </w:rPr>
        <w:t>من النظام الداخلي، يمكن أن يعاد انتخاب أعضاء المكتب لفترة عضوية واحدة تالية</w:t>
      </w:r>
      <w:r w:rsidRPr="000D6E73">
        <w:rPr>
          <w:rFonts w:ascii="Traditional Arabic" w:hAnsi="Traditional Arabic" w:cs="Traditional Arabic"/>
          <w:sz w:val="30"/>
          <w:szCs w:val="30"/>
          <w:rtl/>
          <w:lang w:val="en-GB"/>
        </w:rPr>
        <w:t>.</w:t>
      </w:r>
    </w:p>
    <w:p w14:paraId="2FA8C004" w14:textId="77777777" w:rsidR="000D6E73" w:rsidRPr="000D6E73" w:rsidRDefault="000D6E73" w:rsidP="00033E7E">
      <w:pPr>
        <w:pStyle w:val="ListParagraph"/>
        <w:numPr>
          <w:ilvl w:val="0"/>
          <w:numId w:val="5"/>
        </w:numPr>
        <w:tabs>
          <w:tab w:val="left" w:pos="1841"/>
        </w:tabs>
        <w:spacing w:after="120" w:line="400" w:lineRule="exact"/>
        <w:ind w:left="1138" w:firstLine="0"/>
        <w:contextualSpacing w:val="0"/>
        <w:jc w:val="both"/>
        <w:rPr>
          <w:rFonts w:ascii="Traditional Arabic" w:hAnsi="Traditional Arabic" w:cs="Traditional Arabic"/>
          <w:sz w:val="30"/>
          <w:szCs w:val="30"/>
          <w:rtl/>
        </w:rPr>
      </w:pPr>
      <w:r w:rsidRPr="000D6E73">
        <w:rPr>
          <w:rFonts w:ascii="Traditional Arabic" w:hAnsi="Traditional Arabic" w:cs="Traditional Arabic"/>
          <w:sz w:val="30"/>
          <w:szCs w:val="30"/>
          <w:rtl/>
        </w:rPr>
        <w:t>وسيدعو الرئيس يوم السبت</w:t>
      </w:r>
      <w:r w:rsidRPr="000D6E73">
        <w:rPr>
          <w:rFonts w:ascii="Traditional Arabic" w:hAnsi="Traditional Arabic" w:cs="Traditional Arabic"/>
          <w:sz w:val="30"/>
          <w:szCs w:val="30"/>
          <w:rtl/>
          <w:lang w:val="en-GB"/>
        </w:rPr>
        <w:t xml:space="preserve"> 4 </w:t>
      </w:r>
      <w:r w:rsidRPr="000D6E73">
        <w:rPr>
          <w:rFonts w:ascii="Traditional Arabic" w:hAnsi="Traditional Arabic" w:cs="Traditional Arabic"/>
          <w:sz w:val="30"/>
          <w:szCs w:val="30"/>
          <w:rtl/>
        </w:rPr>
        <w:t>أيار</w:t>
      </w:r>
      <w:r w:rsidRPr="000D6E73">
        <w:rPr>
          <w:rFonts w:ascii="Traditional Arabic" w:hAnsi="Traditional Arabic" w:cs="Traditional Arabic"/>
          <w:sz w:val="30"/>
          <w:szCs w:val="30"/>
          <w:rtl/>
          <w:lang w:val="en-GB"/>
        </w:rPr>
        <w:t>/</w:t>
      </w:r>
      <w:r w:rsidRPr="000D6E73">
        <w:rPr>
          <w:rFonts w:ascii="Traditional Arabic" w:hAnsi="Traditional Arabic" w:cs="Traditional Arabic"/>
          <w:sz w:val="30"/>
          <w:szCs w:val="30"/>
          <w:rtl/>
        </w:rPr>
        <w:t>مايو</w:t>
      </w:r>
      <w:r w:rsidRPr="000D6E73">
        <w:rPr>
          <w:rFonts w:ascii="Traditional Arabic" w:hAnsi="Traditional Arabic" w:cs="Traditional Arabic"/>
          <w:sz w:val="30"/>
          <w:szCs w:val="30"/>
          <w:rtl/>
          <w:lang w:val="en-GB"/>
        </w:rPr>
        <w:t xml:space="preserve"> 2019 </w:t>
      </w:r>
      <w:r w:rsidRPr="000D6E73">
        <w:rPr>
          <w:rFonts w:ascii="Traditional Arabic" w:hAnsi="Traditional Arabic" w:cs="Traditional Arabic"/>
          <w:sz w:val="30"/>
          <w:szCs w:val="30"/>
          <w:rtl/>
        </w:rPr>
        <w:t xml:space="preserve">كل مجموعة إقليمية من مجموعات الأمم المتحدة الخمس لتقديم مرشحَيها </w:t>
      </w:r>
      <w:r w:rsidRPr="000D6E73">
        <w:rPr>
          <w:rFonts w:cs="Traditional Arabic"/>
          <w:szCs w:val="30"/>
          <w:rtl/>
        </w:rPr>
        <w:t>الاثنين</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واحد لمنصب نائب الرئيس أو الرئيس والثاني كعضو آخر في المكتب</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كمرشحين لعضوية المكتب</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وسيدعو الرئيس الاجتماع العام إلى أن ينتخب المكتب الذي يتألف من رئيس وأربعة نواب للرئيس وخمسة أعضاء آخرين</w:t>
      </w:r>
      <w:r w:rsidRPr="000D6E73">
        <w:rPr>
          <w:rFonts w:ascii="Traditional Arabic" w:hAnsi="Traditional Arabic" w:cs="Traditional Arabic"/>
          <w:sz w:val="30"/>
          <w:szCs w:val="30"/>
          <w:rtl/>
          <w:lang w:val="en-GB"/>
        </w:rPr>
        <w:t>.</w:t>
      </w:r>
    </w:p>
    <w:p w14:paraId="77DB3623" w14:textId="77777777" w:rsidR="000D6E73" w:rsidRPr="000D6E73" w:rsidRDefault="000D6E73" w:rsidP="00033E7E">
      <w:pPr>
        <w:pStyle w:val="ListParagraph"/>
        <w:numPr>
          <w:ilvl w:val="0"/>
          <w:numId w:val="5"/>
        </w:numPr>
        <w:tabs>
          <w:tab w:val="left" w:pos="1841"/>
        </w:tabs>
        <w:spacing w:after="120" w:line="400" w:lineRule="exact"/>
        <w:ind w:left="1138" w:firstLine="0"/>
        <w:contextualSpacing w:val="0"/>
        <w:jc w:val="both"/>
        <w:rPr>
          <w:rFonts w:ascii="Traditional Arabic" w:hAnsi="Traditional Arabic" w:cs="Traditional Arabic"/>
          <w:sz w:val="30"/>
          <w:szCs w:val="30"/>
          <w:rtl/>
        </w:rPr>
      </w:pPr>
      <w:r w:rsidRPr="000D6E73">
        <w:rPr>
          <w:rFonts w:ascii="Traditional Arabic" w:hAnsi="Traditional Arabic" w:cs="Traditional Arabic"/>
          <w:sz w:val="30"/>
          <w:szCs w:val="30"/>
          <w:rtl/>
        </w:rPr>
        <w:t>وفيما يتعلق بانتخاب الرئيس، تنص الفقرة ٣ من المادة ١٥ على أن يجري التناوب على منصب الرئيس بين مناطق الأمم المتحدة الخمس كل ٣ سنوات دون إمكانية إعادة انتخاب الرئيس</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وفي الدورة السادسة للاجتماع العام عقد الرئيس مشاورات غير رسمية بشأن مسألة التناوب هذه</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وقال في تقريره الذي قدمه إلى الاجتماع العام عن نتائج هذه المشاورات إن جميع المجموعات الإقليمية أكدت مجدداً على انطباق المادة ١٥ من النظام الداخلي لدورات الاجتماع العام، التي تتضمن حكماً ينص على أن رئاسة المكتب تكون بالتناوب بين مناطق الأمم المتحدة الخمس كل ثلاث سنوات دون إمكانية إعادة انتخاب الرئيس</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وعلى الرغم من أن جميع المناطق أقرت بأن تطبيق تلك المادة المتعلقة بالتناوب يعني أن الرئيس المقبل للمنبر سيأتي من المنطقة الأفريقية، أو منطقة أوروبا الشرقية، أو منطقة أمريكا اللاتينية والبحر الكاريبي، إلا أنه لم يكن هناك توافق في الآراء بشأن ما إذا كان ينبغي للاجتماع العام البت في تسلسل تولِّي المناطق للرئاسة</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ولذلك وافق الاجتماع العام على مواصلة تطبيق المادة</w:t>
      </w:r>
      <w:r w:rsidRPr="000D6E73">
        <w:rPr>
          <w:rFonts w:ascii="Traditional Arabic" w:hAnsi="Traditional Arabic" w:cs="Traditional Arabic"/>
          <w:sz w:val="30"/>
          <w:szCs w:val="30"/>
          <w:rtl/>
          <w:lang w:val="en-GB"/>
        </w:rPr>
        <w:t xml:space="preserve"> 15 </w:t>
      </w:r>
      <w:r w:rsidRPr="000D6E73">
        <w:rPr>
          <w:rFonts w:ascii="Traditional Arabic" w:hAnsi="Traditional Arabic" w:cs="Traditional Arabic"/>
          <w:sz w:val="30"/>
          <w:szCs w:val="30"/>
          <w:rtl/>
        </w:rPr>
        <w:t>مع تضمين هذه الموافقة في تقرير الدورة</w:t>
      </w:r>
      <w:r w:rsidRPr="000D6E73">
        <w:rPr>
          <w:rFonts w:ascii="Traditional Arabic" w:hAnsi="Traditional Arabic" w:cs="Traditional Arabic"/>
          <w:sz w:val="30"/>
          <w:szCs w:val="30"/>
          <w:rtl/>
          <w:lang w:val="en-GB"/>
        </w:rPr>
        <w:t xml:space="preserve"> </w:t>
      </w:r>
      <w:r w:rsidRPr="00D20044">
        <w:rPr>
          <w:rFonts w:asciiTheme="majorBidi" w:hAnsiTheme="majorBidi" w:cstheme="majorBidi"/>
          <w:sz w:val="20"/>
          <w:szCs w:val="20"/>
          <w:rtl/>
          <w:lang w:val="en-GB"/>
        </w:rPr>
        <w:t>(</w:t>
      </w:r>
      <w:r w:rsidR="000511C6" w:rsidRPr="000511C6">
        <w:rPr>
          <w:color w:val="000000"/>
          <w:sz w:val="20"/>
          <w:szCs w:val="26"/>
        </w:rPr>
        <w:t>IPBES/6/15</w:t>
      </w:r>
      <w:r w:rsidRPr="000D6E73">
        <w:rPr>
          <w:rFonts w:ascii="Traditional Arabic" w:hAnsi="Traditional Arabic" w:cs="Traditional Arabic"/>
          <w:sz w:val="30"/>
          <w:szCs w:val="30"/>
          <w:rtl/>
        </w:rPr>
        <w:t>، الفقرة</w:t>
      </w:r>
      <w:r w:rsidRPr="000D6E73">
        <w:rPr>
          <w:rFonts w:ascii="Traditional Arabic" w:hAnsi="Traditional Arabic" w:cs="Traditional Arabic"/>
          <w:sz w:val="30"/>
          <w:szCs w:val="30"/>
          <w:rtl/>
          <w:lang w:val="en-GB"/>
        </w:rPr>
        <w:t xml:space="preserve"> 18).</w:t>
      </w:r>
    </w:p>
    <w:p w14:paraId="2FB8D101" w14:textId="77777777" w:rsidR="000D6E73" w:rsidRPr="000D6E73" w:rsidRDefault="000D6E73" w:rsidP="00033E7E">
      <w:pPr>
        <w:pStyle w:val="ListParagraph"/>
        <w:numPr>
          <w:ilvl w:val="0"/>
          <w:numId w:val="5"/>
        </w:numPr>
        <w:tabs>
          <w:tab w:val="left" w:pos="1841"/>
        </w:tabs>
        <w:spacing w:after="120" w:line="400" w:lineRule="exact"/>
        <w:ind w:left="1138" w:firstLine="0"/>
        <w:contextualSpacing w:val="0"/>
        <w:jc w:val="both"/>
        <w:rPr>
          <w:rFonts w:ascii="Traditional Arabic" w:hAnsi="Traditional Arabic" w:cs="Traditional Arabic"/>
          <w:sz w:val="30"/>
          <w:szCs w:val="30"/>
          <w:rtl/>
        </w:rPr>
      </w:pPr>
      <w:r w:rsidRPr="000D6E73">
        <w:rPr>
          <w:rFonts w:ascii="Traditional Arabic" w:hAnsi="Traditional Arabic" w:cs="Traditional Arabic"/>
          <w:sz w:val="30"/>
          <w:szCs w:val="30"/>
          <w:rtl/>
        </w:rPr>
        <w:t>ووفقا</w:t>
      </w:r>
      <w:r w:rsidR="00872CFA">
        <w:rPr>
          <w:rFonts w:ascii="Traditional Arabic" w:hAnsi="Traditional Arabic" w:cs="Traditional Arabic"/>
          <w:sz w:val="30"/>
          <w:szCs w:val="30"/>
          <w:rtl/>
        </w:rPr>
        <w:t>ً</w:t>
      </w:r>
      <w:r w:rsidRPr="000D6E73">
        <w:rPr>
          <w:rFonts w:ascii="Traditional Arabic" w:hAnsi="Traditional Arabic" w:cs="Traditional Arabic"/>
          <w:sz w:val="30"/>
          <w:szCs w:val="30"/>
          <w:rtl/>
        </w:rPr>
        <w:t xml:space="preserve"> للفقرة ٤ </w:t>
      </w:r>
      <w:r w:rsidRPr="000D6E73">
        <w:rPr>
          <w:rFonts w:cs="Traditional Arabic"/>
          <w:szCs w:val="30"/>
          <w:rtl/>
        </w:rPr>
        <w:t>من</w:t>
      </w:r>
      <w:r w:rsidRPr="000D6E73">
        <w:rPr>
          <w:rFonts w:ascii="Traditional Arabic" w:hAnsi="Traditional Arabic" w:cs="Traditional Arabic"/>
          <w:sz w:val="30"/>
          <w:szCs w:val="30"/>
          <w:rtl/>
        </w:rPr>
        <w:t xml:space="preserve"> المادة ١٥، يجوز أيضاً لكل منطقة أن تعين مناوبين لممثليها يوافق عليهم الاجتماع العام، وذلك لتمثيل المنطقة في اجتماع للمكتب في حالة عدم تمكن عضو</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أعضاء</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المكتب من الحضور</w:t>
      </w:r>
      <w:r w:rsidRPr="000D6E73">
        <w:rPr>
          <w:rFonts w:ascii="Traditional Arabic" w:hAnsi="Traditional Arabic" w:cs="Traditional Arabic"/>
          <w:sz w:val="30"/>
          <w:szCs w:val="30"/>
          <w:rtl/>
          <w:lang w:val="en-GB"/>
        </w:rPr>
        <w:t>.</w:t>
      </w:r>
    </w:p>
    <w:p w14:paraId="6036E99B" w14:textId="77777777" w:rsidR="000D6E73" w:rsidRDefault="000D6E73" w:rsidP="00033E7E">
      <w:pPr>
        <w:pStyle w:val="ListParagraph"/>
        <w:numPr>
          <w:ilvl w:val="0"/>
          <w:numId w:val="5"/>
        </w:numPr>
        <w:tabs>
          <w:tab w:val="left" w:pos="1841"/>
        </w:tabs>
        <w:spacing w:after="120" w:line="400" w:lineRule="exact"/>
        <w:ind w:left="1138" w:firstLine="0"/>
        <w:contextualSpacing w:val="0"/>
        <w:jc w:val="both"/>
        <w:rPr>
          <w:rFonts w:ascii="Traditional Arabic" w:hAnsi="Traditional Arabic" w:cs="Traditional Arabic"/>
          <w:sz w:val="30"/>
          <w:szCs w:val="30"/>
        </w:rPr>
      </w:pPr>
      <w:r w:rsidRPr="000D6E73">
        <w:rPr>
          <w:rFonts w:ascii="Traditional Arabic" w:hAnsi="Traditional Arabic" w:cs="Traditional Arabic"/>
          <w:sz w:val="30"/>
          <w:szCs w:val="30"/>
          <w:rtl/>
        </w:rPr>
        <w:t>وترد المعلومات المتعلقة بانتخاب أعضاء المكتب في الوثيقة</w:t>
      </w:r>
      <w:r w:rsidRPr="000D6E73">
        <w:rPr>
          <w:rFonts w:ascii="Traditional Arabic" w:hAnsi="Traditional Arabic" w:cs="Traditional Arabic"/>
          <w:sz w:val="30"/>
          <w:szCs w:val="30"/>
          <w:rtl/>
          <w:lang w:val="en-GB"/>
        </w:rPr>
        <w:t xml:space="preserve"> </w:t>
      </w:r>
      <w:r w:rsidR="000511C6" w:rsidRPr="000511C6">
        <w:rPr>
          <w:sz w:val="20"/>
          <w:szCs w:val="26"/>
        </w:rPr>
        <w:t>IPBES/7/8</w:t>
      </w:r>
      <w:r w:rsidRPr="000D6E73">
        <w:rPr>
          <w:rFonts w:ascii="Traditional Arabic" w:hAnsi="Traditional Arabic" w:cs="Traditional Arabic"/>
          <w:sz w:val="30"/>
          <w:szCs w:val="30"/>
          <w:rtl/>
        </w:rPr>
        <w:t>،</w:t>
      </w:r>
      <w:r w:rsidRPr="000D6E73">
        <w:rPr>
          <w:rFonts w:ascii="Traditional Arabic" w:hAnsi="Traditional Arabic" w:cs="Traditional Arabic"/>
          <w:sz w:val="30"/>
          <w:szCs w:val="30"/>
          <w:rtl/>
          <w:lang w:val="en-GB"/>
        </w:rPr>
        <w:t xml:space="preserve"> </w:t>
      </w:r>
      <w:r w:rsidRPr="000D6E73">
        <w:rPr>
          <w:rFonts w:ascii="Traditional Arabic" w:hAnsi="Traditional Arabic" w:cs="Traditional Arabic"/>
          <w:sz w:val="30"/>
          <w:szCs w:val="30"/>
          <w:rtl/>
        </w:rPr>
        <w:t>أما المعلومات المتعلقة بالمرشحين للانتخاب فترد في الوثيقة</w:t>
      </w:r>
      <w:r w:rsidR="000511C6">
        <w:rPr>
          <w:rFonts w:ascii="Traditional Arabic" w:hAnsi="Traditional Arabic" w:cs="Traditional Arabic"/>
          <w:sz w:val="30"/>
          <w:szCs w:val="30"/>
          <w:rtl/>
          <w:lang w:val="en-GB"/>
        </w:rPr>
        <w:t xml:space="preserve"> </w:t>
      </w:r>
      <w:r w:rsidR="00096870" w:rsidRPr="00096870">
        <w:rPr>
          <w:sz w:val="20"/>
          <w:szCs w:val="26"/>
        </w:rPr>
        <w:t>IPBES/7/INF/3</w:t>
      </w:r>
      <w:r w:rsidRPr="000D6E73">
        <w:rPr>
          <w:rFonts w:ascii="Traditional Arabic" w:hAnsi="Traditional Arabic" w:cs="Traditional Arabic"/>
          <w:sz w:val="30"/>
          <w:szCs w:val="30"/>
          <w:rtl/>
          <w:lang w:val="en-GB"/>
        </w:rPr>
        <w:t>.</w:t>
      </w:r>
    </w:p>
    <w:p w14:paraId="35ACBBC5" w14:textId="77777777" w:rsidR="00FD2B35" w:rsidRPr="00A733C1" w:rsidRDefault="00FD2B35" w:rsidP="00A7622A">
      <w:pPr>
        <w:pStyle w:val="ListParagraph"/>
        <w:tabs>
          <w:tab w:val="left" w:pos="1841"/>
        </w:tabs>
        <w:spacing w:after="120" w:line="400" w:lineRule="exact"/>
        <w:ind w:left="1138" w:hanging="713"/>
        <w:contextualSpacing w:val="0"/>
        <w:jc w:val="both"/>
        <w:rPr>
          <w:rFonts w:ascii="Traditional Arabic" w:hAnsi="Traditional Arabic" w:cs="Traditional Arabic"/>
          <w:b/>
          <w:bCs/>
          <w:sz w:val="30"/>
          <w:szCs w:val="30"/>
          <w:rtl/>
        </w:rPr>
      </w:pPr>
      <w:r w:rsidRPr="00A733C1">
        <w:rPr>
          <w:rFonts w:ascii="Traditional Arabic" w:hAnsi="Traditional Arabic" w:cs="Traditional Arabic"/>
          <w:b/>
          <w:bCs/>
          <w:sz w:val="30"/>
          <w:szCs w:val="30"/>
          <w:rtl/>
        </w:rPr>
        <w:t>(د)</w:t>
      </w:r>
      <w:r w:rsidRPr="00A733C1">
        <w:rPr>
          <w:rFonts w:ascii="Traditional Arabic" w:hAnsi="Traditional Arabic" w:cs="Traditional Arabic"/>
          <w:b/>
          <w:bCs/>
          <w:sz w:val="30"/>
          <w:szCs w:val="30"/>
          <w:rtl/>
        </w:rPr>
        <w:tab/>
      </w:r>
      <w:r w:rsidR="00A7622A" w:rsidRPr="00A7622A">
        <w:rPr>
          <w:rFonts w:ascii="Traditional Arabic" w:hAnsi="Traditional Arabic" w:cs="Traditional Arabic"/>
          <w:b/>
          <w:bCs/>
          <w:sz w:val="30"/>
          <w:szCs w:val="30"/>
          <w:rtl/>
        </w:rPr>
        <w:t>انتخاب أعضاء مناوبين في فريق الخبراء المتعدد التخصصات</w:t>
      </w:r>
    </w:p>
    <w:p w14:paraId="3EAC53F3" w14:textId="77777777" w:rsidR="00A733C1" w:rsidRDefault="00E43BF8" w:rsidP="00E93BAA">
      <w:pPr>
        <w:pStyle w:val="ListParagraph"/>
        <w:numPr>
          <w:ilvl w:val="0"/>
          <w:numId w:val="5"/>
        </w:numPr>
        <w:tabs>
          <w:tab w:val="left" w:pos="1841"/>
        </w:tabs>
        <w:spacing w:after="120" w:line="400" w:lineRule="exact"/>
        <w:ind w:left="1138" w:firstLine="0"/>
        <w:contextualSpacing w:val="0"/>
        <w:jc w:val="both"/>
        <w:rPr>
          <w:rFonts w:ascii="Traditional Arabic" w:hAnsi="Traditional Arabic" w:cs="Traditional Arabic"/>
          <w:sz w:val="30"/>
          <w:szCs w:val="30"/>
          <w:rtl/>
        </w:rPr>
      </w:pPr>
      <w:r w:rsidRPr="00E43BF8">
        <w:rPr>
          <w:rFonts w:ascii="Traditional Arabic" w:hAnsi="Traditional Arabic" w:cs="Traditional Arabic"/>
          <w:sz w:val="30"/>
          <w:szCs w:val="30"/>
          <w:rtl/>
        </w:rPr>
        <w:t>سيُدعى الاجتماع العام إلى أن يختار، وفقاً للمادة 31 من النظام الداخلي بصيغته المعدلة بموجب المقرر م.ح.د-2/1، مناوب</w:t>
      </w:r>
      <w:r w:rsidR="00617EB8">
        <w:rPr>
          <w:rFonts w:ascii="Traditional Arabic" w:hAnsi="Traditional Arabic" w:cs="Traditional Arabic" w:hint="cs"/>
          <w:sz w:val="30"/>
          <w:szCs w:val="30"/>
          <w:rtl/>
        </w:rPr>
        <w:t>َ</w:t>
      </w:r>
      <w:r w:rsidRPr="00E43BF8">
        <w:rPr>
          <w:rFonts w:ascii="Traditional Arabic" w:hAnsi="Traditional Arabic" w:cs="Traditional Arabic"/>
          <w:sz w:val="30"/>
          <w:szCs w:val="30"/>
          <w:rtl/>
        </w:rPr>
        <w:t>ين لعضوين في فريق الخبراء المتعدد التخصصات استقالا منذ الدورة السادسة للاجتماع العام، السيدة كارمن رولدان شاكون (منطقة أمريكا اللاتينية والكاريبي) والسيدة فواهانغي راهيريمالالا (منطقة أفريقيا).</w:t>
      </w:r>
      <w:r>
        <w:rPr>
          <w:rFonts w:ascii="Traditional Arabic" w:hAnsi="Traditional Arabic" w:cs="Traditional Arabic" w:hint="cs"/>
          <w:sz w:val="30"/>
          <w:szCs w:val="30"/>
          <w:rtl/>
        </w:rPr>
        <w:t xml:space="preserve"> </w:t>
      </w:r>
      <w:r w:rsidRPr="00E43BF8">
        <w:rPr>
          <w:rFonts w:ascii="Traditional Arabic" w:hAnsi="Traditional Arabic" w:cs="Traditional Arabic"/>
          <w:sz w:val="30"/>
          <w:szCs w:val="30"/>
          <w:rtl/>
        </w:rPr>
        <w:t>ووفقاً للمادة 29 من النظام الداخلي، يتولى العضوان المناوبان تلك المهام حتى نهاية ولاية العضوين الذين حلا محلهما، أي من نهاية الدورة السابعة حتى نهاية الدورة التاسعة للاجتماع العام.</w:t>
      </w:r>
      <w:r w:rsidR="00617EB8">
        <w:rPr>
          <w:rFonts w:ascii="Traditional Arabic" w:hAnsi="Traditional Arabic" w:cs="Traditional Arabic" w:hint="cs"/>
          <w:sz w:val="30"/>
          <w:szCs w:val="30"/>
          <w:rtl/>
        </w:rPr>
        <w:t xml:space="preserve"> </w:t>
      </w:r>
      <w:r w:rsidR="00E93BAA" w:rsidRPr="00E93BAA">
        <w:rPr>
          <w:rFonts w:ascii="Traditional Arabic" w:hAnsi="Traditional Arabic" w:cs="Traditional Arabic"/>
          <w:sz w:val="30"/>
          <w:szCs w:val="30"/>
          <w:rtl/>
        </w:rPr>
        <w:t>ويجوز إعادة انتخاب أعضاء الفريق لفترة عضوية أخرى متصلة.</w:t>
      </w:r>
    </w:p>
    <w:p w14:paraId="741D73E1" w14:textId="77777777" w:rsidR="00A733C1" w:rsidRDefault="005A1008" w:rsidP="005A1008">
      <w:pPr>
        <w:pStyle w:val="ListParagraph"/>
        <w:numPr>
          <w:ilvl w:val="0"/>
          <w:numId w:val="5"/>
        </w:numPr>
        <w:tabs>
          <w:tab w:val="left" w:pos="1841"/>
        </w:tabs>
        <w:spacing w:after="120" w:line="400" w:lineRule="exact"/>
        <w:ind w:left="1138" w:firstLine="0"/>
        <w:contextualSpacing w:val="0"/>
        <w:jc w:val="both"/>
        <w:rPr>
          <w:rFonts w:ascii="Traditional Arabic" w:hAnsi="Traditional Arabic" w:cs="Traditional Arabic"/>
          <w:sz w:val="30"/>
          <w:szCs w:val="30"/>
          <w:rtl/>
        </w:rPr>
      </w:pPr>
      <w:r w:rsidRPr="005A1008">
        <w:rPr>
          <w:rFonts w:ascii="Traditional Arabic" w:hAnsi="Traditional Arabic" w:cs="Traditional Arabic"/>
          <w:sz w:val="30"/>
          <w:szCs w:val="30"/>
          <w:rtl/>
        </w:rPr>
        <w:t>وفي ٥ آذار/مارس ٢٠١٩، دع</w:t>
      </w:r>
      <w:r>
        <w:rPr>
          <w:rFonts w:ascii="Traditional Arabic" w:hAnsi="Traditional Arabic" w:cs="Traditional Arabic" w:hint="cs"/>
          <w:sz w:val="30"/>
          <w:szCs w:val="30"/>
          <w:rtl/>
        </w:rPr>
        <w:t>ت</w:t>
      </w:r>
      <w:r w:rsidRPr="005A1008">
        <w:rPr>
          <w:rFonts w:ascii="Traditional Arabic" w:hAnsi="Traditional Arabic" w:cs="Traditional Arabic"/>
          <w:sz w:val="30"/>
          <w:szCs w:val="30"/>
          <w:rtl/>
        </w:rPr>
        <w:t xml:space="preserve"> الأمين</w:t>
      </w:r>
      <w:r>
        <w:rPr>
          <w:rFonts w:ascii="Traditional Arabic" w:hAnsi="Traditional Arabic" w:cs="Traditional Arabic" w:hint="cs"/>
          <w:sz w:val="30"/>
          <w:szCs w:val="30"/>
          <w:rtl/>
        </w:rPr>
        <w:t>ة</w:t>
      </w:r>
      <w:r w:rsidRPr="005A1008">
        <w:rPr>
          <w:rFonts w:ascii="Traditional Arabic" w:hAnsi="Traditional Arabic" w:cs="Traditional Arabic"/>
          <w:sz w:val="30"/>
          <w:szCs w:val="30"/>
          <w:rtl/>
        </w:rPr>
        <w:t xml:space="preserve"> التنفيذي</w:t>
      </w:r>
      <w:r>
        <w:rPr>
          <w:rFonts w:ascii="Traditional Arabic" w:hAnsi="Traditional Arabic" w:cs="Traditional Arabic" w:hint="cs"/>
          <w:sz w:val="30"/>
          <w:szCs w:val="30"/>
          <w:rtl/>
        </w:rPr>
        <w:t>ة</w:t>
      </w:r>
      <w:r w:rsidRPr="005A1008">
        <w:rPr>
          <w:rFonts w:ascii="Traditional Arabic" w:hAnsi="Traditional Arabic" w:cs="Traditional Arabic"/>
          <w:sz w:val="30"/>
          <w:szCs w:val="30"/>
          <w:rtl/>
        </w:rPr>
        <w:t xml:space="preserve"> أعضاء المنبر من المنطقتين المعني</w:t>
      </w:r>
      <w:r>
        <w:rPr>
          <w:rFonts w:ascii="Traditional Arabic" w:hAnsi="Traditional Arabic" w:cs="Traditional Arabic" w:hint="cs"/>
          <w:sz w:val="30"/>
          <w:szCs w:val="30"/>
          <w:rtl/>
        </w:rPr>
        <w:t>تين إلى</w:t>
      </w:r>
      <w:r w:rsidRPr="005A1008">
        <w:rPr>
          <w:rFonts w:ascii="Traditional Arabic" w:hAnsi="Traditional Arabic" w:cs="Traditional Arabic"/>
          <w:sz w:val="30"/>
          <w:szCs w:val="30"/>
          <w:rtl/>
        </w:rPr>
        <w:t xml:space="preserve"> تقديم ترشيحات </w:t>
      </w:r>
      <w:r w:rsidR="00693E46">
        <w:rPr>
          <w:rFonts w:ascii="Traditional Arabic" w:hAnsi="Traditional Arabic" w:cs="Traditional Arabic" w:hint="cs"/>
          <w:sz w:val="30"/>
          <w:szCs w:val="30"/>
          <w:rtl/>
        </w:rPr>
        <w:t>العضوين</w:t>
      </w:r>
      <w:r>
        <w:rPr>
          <w:rFonts w:ascii="Traditional Arabic" w:hAnsi="Traditional Arabic" w:cs="Traditional Arabic" w:hint="cs"/>
          <w:sz w:val="30"/>
          <w:szCs w:val="30"/>
          <w:rtl/>
        </w:rPr>
        <w:t xml:space="preserve"> </w:t>
      </w:r>
      <w:r w:rsidRPr="005A1008">
        <w:rPr>
          <w:rFonts w:ascii="Traditional Arabic" w:hAnsi="Traditional Arabic" w:cs="Traditional Arabic"/>
          <w:sz w:val="30"/>
          <w:szCs w:val="30"/>
          <w:rtl/>
        </w:rPr>
        <w:t>المناوب</w:t>
      </w:r>
      <w:r>
        <w:rPr>
          <w:rFonts w:ascii="Traditional Arabic" w:hAnsi="Traditional Arabic" w:cs="Traditional Arabic" w:hint="cs"/>
          <w:sz w:val="30"/>
          <w:szCs w:val="30"/>
          <w:rtl/>
        </w:rPr>
        <w:t>ي</w:t>
      </w:r>
      <w:r w:rsidRPr="005A1008">
        <w:rPr>
          <w:rFonts w:ascii="Traditional Arabic" w:hAnsi="Traditional Arabic" w:cs="Traditional Arabic"/>
          <w:sz w:val="30"/>
          <w:szCs w:val="30"/>
          <w:rtl/>
        </w:rPr>
        <w:t xml:space="preserve">ن </w:t>
      </w:r>
      <w:r>
        <w:rPr>
          <w:rFonts w:ascii="Traditional Arabic" w:hAnsi="Traditional Arabic" w:cs="Traditional Arabic" w:hint="cs"/>
          <w:sz w:val="30"/>
          <w:szCs w:val="30"/>
          <w:rtl/>
        </w:rPr>
        <w:t>بحلول</w:t>
      </w:r>
      <w:r w:rsidRPr="005A1008">
        <w:rPr>
          <w:rFonts w:ascii="Traditional Arabic" w:hAnsi="Traditional Arabic" w:cs="Traditional Arabic"/>
          <w:sz w:val="30"/>
          <w:szCs w:val="30"/>
          <w:rtl/>
        </w:rPr>
        <w:t xml:space="preserve"> ٤ نيسان/أبريل ٢٠١٩.</w:t>
      </w:r>
      <w:r>
        <w:rPr>
          <w:rFonts w:ascii="Traditional Arabic" w:hAnsi="Traditional Arabic" w:cs="Traditional Arabic" w:hint="cs"/>
          <w:sz w:val="30"/>
          <w:szCs w:val="30"/>
          <w:rtl/>
        </w:rPr>
        <w:t xml:space="preserve"> </w:t>
      </w:r>
      <w:r w:rsidR="003E4F05">
        <w:rPr>
          <w:rFonts w:ascii="Traditional Arabic" w:hAnsi="Traditional Arabic" w:cs="Traditional Arabic" w:hint="cs"/>
          <w:sz w:val="30"/>
          <w:szCs w:val="30"/>
          <w:rtl/>
        </w:rPr>
        <w:t xml:space="preserve">وستتاح معلومات عن جميع الترشيحات المقدمة في الوثيقة </w:t>
      </w:r>
      <w:r w:rsidR="0011797F" w:rsidRPr="0011797F">
        <w:rPr>
          <w:sz w:val="20"/>
          <w:szCs w:val="26"/>
        </w:rPr>
        <w:t>IPBES/7/INF/22</w:t>
      </w:r>
      <w:r w:rsidR="0011797F">
        <w:rPr>
          <w:rFonts w:ascii="Traditional Arabic" w:hAnsi="Traditional Arabic" w:cs="Traditional Arabic" w:hint="cs"/>
          <w:sz w:val="30"/>
          <w:szCs w:val="30"/>
          <w:rtl/>
        </w:rPr>
        <w:t xml:space="preserve"> </w:t>
      </w:r>
      <w:r w:rsidR="003E4F05">
        <w:rPr>
          <w:rFonts w:ascii="Traditional Arabic" w:hAnsi="Traditional Arabic" w:cs="Traditional Arabic" w:hint="cs"/>
          <w:sz w:val="30"/>
          <w:szCs w:val="30"/>
          <w:rtl/>
        </w:rPr>
        <w:t xml:space="preserve">وعلى الرابط </w:t>
      </w:r>
      <w:hyperlink r:id="rId14" w:history="1">
        <w:r w:rsidR="0011797F" w:rsidRPr="0011797F">
          <w:rPr>
            <w:sz w:val="20"/>
            <w:szCs w:val="26"/>
          </w:rPr>
          <w:t>https://www.ipbes.net/nominations/mep/ipbes7</w:t>
        </w:r>
      </w:hyperlink>
      <w:r w:rsidR="003E4F05">
        <w:rPr>
          <w:rFonts w:ascii="Traditional Arabic" w:hAnsi="Traditional Arabic" w:cs="Traditional Arabic" w:hint="cs"/>
          <w:sz w:val="30"/>
          <w:szCs w:val="30"/>
          <w:rtl/>
        </w:rPr>
        <w:t>.</w:t>
      </w:r>
    </w:p>
    <w:p w14:paraId="28F38071" w14:textId="77777777" w:rsidR="00A733C1" w:rsidRPr="000D6E73" w:rsidRDefault="00275C76" w:rsidP="00275C76">
      <w:pPr>
        <w:pStyle w:val="ListParagraph"/>
        <w:numPr>
          <w:ilvl w:val="0"/>
          <w:numId w:val="5"/>
        </w:numPr>
        <w:tabs>
          <w:tab w:val="left" w:pos="1841"/>
        </w:tabs>
        <w:spacing w:after="120" w:line="400" w:lineRule="exact"/>
        <w:ind w:left="1138" w:firstLine="0"/>
        <w:contextualSpacing w:val="0"/>
        <w:jc w:val="both"/>
        <w:rPr>
          <w:rFonts w:ascii="Traditional Arabic" w:hAnsi="Traditional Arabic" w:cs="Traditional Arabic"/>
          <w:sz w:val="30"/>
          <w:szCs w:val="30"/>
          <w:rtl/>
        </w:rPr>
      </w:pPr>
      <w:r w:rsidRPr="00275C76">
        <w:rPr>
          <w:rFonts w:ascii="Traditional Arabic" w:hAnsi="Traditional Arabic" w:cs="Traditional Arabic"/>
          <w:sz w:val="30"/>
          <w:szCs w:val="30"/>
          <w:rtl/>
        </w:rPr>
        <w:t xml:space="preserve">وستُدعى المناطق المعنية إلى النظر في الترشيحات المقدمة وإلى أن ترشح للاختيار في الاجتماع العام عضواً واحداً من منطقة أمريكا اللاتينية وعضواً واحداً من المنطقة الأفريقية لكي يحلا محل </w:t>
      </w:r>
      <w:r w:rsidR="00360F31">
        <w:rPr>
          <w:rFonts w:ascii="Traditional Arabic" w:hAnsi="Traditional Arabic" w:cs="Traditional Arabic" w:hint="cs"/>
          <w:sz w:val="30"/>
          <w:szCs w:val="30"/>
          <w:rtl/>
        </w:rPr>
        <w:t>العضوين</w:t>
      </w:r>
      <w:r w:rsidRPr="00275C76">
        <w:rPr>
          <w:rFonts w:ascii="Traditional Arabic" w:hAnsi="Traditional Arabic" w:cs="Traditional Arabic"/>
          <w:sz w:val="30"/>
          <w:szCs w:val="30"/>
          <w:rtl/>
        </w:rPr>
        <w:t xml:space="preserve"> المستقيلين.</w:t>
      </w:r>
      <w:r>
        <w:rPr>
          <w:rFonts w:ascii="Traditional Arabic" w:hAnsi="Traditional Arabic" w:cs="Traditional Arabic" w:hint="cs"/>
          <w:sz w:val="30"/>
          <w:szCs w:val="30"/>
          <w:rtl/>
        </w:rPr>
        <w:t xml:space="preserve"> وترد </w:t>
      </w:r>
      <w:r w:rsidRPr="00275C76">
        <w:rPr>
          <w:rFonts w:ascii="Traditional Arabic" w:hAnsi="Traditional Arabic" w:cs="Traditional Arabic"/>
          <w:sz w:val="30"/>
          <w:szCs w:val="30"/>
          <w:rtl/>
        </w:rPr>
        <w:t xml:space="preserve">المعايير التي </w:t>
      </w:r>
      <w:r>
        <w:rPr>
          <w:rFonts w:ascii="Traditional Arabic" w:hAnsi="Traditional Arabic" w:cs="Traditional Arabic" w:hint="cs"/>
          <w:sz w:val="30"/>
          <w:szCs w:val="30"/>
          <w:rtl/>
        </w:rPr>
        <w:t xml:space="preserve">يتعين أن </w:t>
      </w:r>
      <w:r w:rsidRPr="00275C76">
        <w:rPr>
          <w:rFonts w:ascii="Traditional Arabic" w:hAnsi="Traditional Arabic" w:cs="Traditional Arabic"/>
          <w:sz w:val="30"/>
          <w:szCs w:val="30"/>
          <w:rtl/>
        </w:rPr>
        <w:t>تؤخذ في الحسبان عند ترشيح واختيار أعضاء الفريق في المادة ٢٦ من النظام الداخلي.</w:t>
      </w:r>
    </w:p>
    <w:p w14:paraId="209332B7" w14:textId="77777777" w:rsidR="00B7711E" w:rsidRDefault="00B7711E" w:rsidP="00B7711E">
      <w:pPr>
        <w:spacing w:after="160" w:line="259" w:lineRule="auto"/>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p>
    <w:p w14:paraId="4A0D4AC8" w14:textId="77777777" w:rsidR="00DB333F" w:rsidRPr="00DB333F" w:rsidRDefault="00DB333F" w:rsidP="00033E7E">
      <w:pPr>
        <w:tabs>
          <w:tab w:val="left" w:pos="1841"/>
        </w:tabs>
        <w:spacing w:after="120" w:line="40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البند ٣</w:t>
      </w:r>
    </w:p>
    <w:p w14:paraId="7AFAAC40" w14:textId="77777777" w:rsidR="00CC7053" w:rsidRPr="00647086" w:rsidRDefault="00DB333F" w:rsidP="00033E7E">
      <w:pPr>
        <w:tabs>
          <w:tab w:val="left" w:pos="1841"/>
        </w:tabs>
        <w:spacing w:after="120" w:line="40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قبول المراقبين في الدورة السا</w:t>
      </w:r>
      <w:r w:rsidR="009A7D21">
        <w:rPr>
          <w:rFonts w:ascii="Traditional Arabic" w:hAnsi="Traditional Arabic" w:cs="Traditional Arabic"/>
          <w:b/>
          <w:bCs/>
          <w:sz w:val="30"/>
          <w:szCs w:val="30"/>
          <w:rtl/>
        </w:rPr>
        <w:t>بع</w:t>
      </w:r>
      <w:r w:rsidRPr="00DB333F">
        <w:rPr>
          <w:rFonts w:ascii="Traditional Arabic" w:hAnsi="Traditional Arabic" w:cs="Traditional Arabic"/>
          <w:b/>
          <w:bCs/>
          <w:sz w:val="30"/>
          <w:szCs w:val="30"/>
          <w:rtl/>
        </w:rPr>
        <w:t>ة للاجتماع العام للمنبر</w:t>
      </w:r>
    </w:p>
    <w:p w14:paraId="7DAF0C08" w14:textId="77777777" w:rsidR="00DB333F" w:rsidRPr="00DB333F" w:rsidRDefault="00DB333F" w:rsidP="00033E7E">
      <w:pPr>
        <w:pStyle w:val="ListParagraph"/>
        <w:numPr>
          <w:ilvl w:val="0"/>
          <w:numId w:val="5"/>
        </w:numPr>
        <w:tabs>
          <w:tab w:val="left" w:pos="1841"/>
        </w:tabs>
        <w:spacing w:after="120" w:line="400" w:lineRule="exact"/>
        <w:ind w:left="1138" w:firstLine="0"/>
        <w:contextualSpacing w:val="0"/>
        <w:jc w:val="both"/>
        <w:rPr>
          <w:rFonts w:cs="Traditional Arabic"/>
          <w:szCs w:val="30"/>
          <w:rtl/>
        </w:rPr>
      </w:pPr>
      <w:r w:rsidRPr="00DB333F">
        <w:rPr>
          <w:rFonts w:cs="Traditional Arabic"/>
          <w:szCs w:val="30"/>
          <w:rtl/>
        </w:rPr>
        <w:t>سيقترح رئيس المنبر</w:t>
      </w:r>
      <w:r w:rsidR="00B116D3">
        <w:rPr>
          <w:rFonts w:cs="Traditional Arabic"/>
          <w:szCs w:val="30"/>
          <w:rtl/>
        </w:rPr>
        <w:t>،</w:t>
      </w:r>
      <w:r w:rsidRPr="00DB333F">
        <w:rPr>
          <w:rFonts w:cs="Traditional Arabic"/>
          <w:szCs w:val="30"/>
          <w:rtl/>
        </w:rPr>
        <w:t xml:space="preserve"> باسم المكتب</w:t>
      </w:r>
      <w:r w:rsidR="00B116D3">
        <w:rPr>
          <w:rFonts w:cs="Traditional Arabic"/>
          <w:szCs w:val="30"/>
          <w:rtl/>
        </w:rPr>
        <w:t>،</w:t>
      </w:r>
      <w:r w:rsidRPr="00DB333F">
        <w:rPr>
          <w:rFonts w:cs="Traditional Arabic"/>
          <w:szCs w:val="30"/>
          <w:rtl/>
        </w:rPr>
        <w:t xml:space="preserve"> قائمة المراقبين المقبولين في الدورة السا</w:t>
      </w:r>
      <w:r w:rsidR="00B116D3">
        <w:rPr>
          <w:rFonts w:cs="Traditional Arabic"/>
          <w:szCs w:val="30"/>
          <w:rtl/>
        </w:rPr>
        <w:t>بع</w:t>
      </w:r>
      <w:r w:rsidRPr="00DB333F">
        <w:rPr>
          <w:rFonts w:cs="Traditional Arabic"/>
          <w:szCs w:val="30"/>
          <w:rtl/>
        </w:rPr>
        <w:t xml:space="preserve">ة </w:t>
      </w:r>
      <w:r w:rsidRPr="00C06BB6">
        <w:rPr>
          <w:rFonts w:asciiTheme="majorBidi" w:hAnsiTheme="majorBidi" w:cstheme="majorBidi"/>
          <w:sz w:val="20"/>
          <w:szCs w:val="20"/>
          <w:rtl/>
        </w:rPr>
        <w:t>(</w:t>
      </w:r>
      <w:r w:rsidRPr="00C06BB6">
        <w:rPr>
          <w:rFonts w:asciiTheme="majorBidi" w:hAnsiTheme="majorBidi" w:cstheme="majorBidi"/>
          <w:sz w:val="20"/>
          <w:szCs w:val="20"/>
        </w:rPr>
        <w:t>IPBES/</w:t>
      </w:r>
      <w:r w:rsidR="00B116D3" w:rsidRPr="00C06BB6">
        <w:rPr>
          <w:rFonts w:asciiTheme="majorBidi" w:hAnsiTheme="majorBidi" w:cstheme="majorBidi"/>
          <w:sz w:val="20"/>
          <w:szCs w:val="20"/>
        </w:rPr>
        <w:t>7</w:t>
      </w:r>
      <w:r w:rsidRPr="00C06BB6">
        <w:rPr>
          <w:rFonts w:asciiTheme="majorBidi" w:hAnsiTheme="majorBidi" w:cstheme="majorBidi"/>
          <w:sz w:val="20"/>
          <w:szCs w:val="20"/>
        </w:rPr>
        <w:t>/INF/</w:t>
      </w:r>
      <w:r w:rsidR="00B116D3" w:rsidRPr="00C06BB6">
        <w:rPr>
          <w:rFonts w:asciiTheme="majorBidi" w:hAnsiTheme="majorBidi" w:cstheme="majorBidi"/>
          <w:sz w:val="20"/>
          <w:szCs w:val="20"/>
        </w:rPr>
        <w:t>4</w:t>
      </w:r>
      <w:r w:rsidRPr="00C06BB6">
        <w:rPr>
          <w:rFonts w:asciiTheme="majorBidi" w:hAnsiTheme="majorBidi" w:cstheme="majorBidi"/>
          <w:sz w:val="20"/>
          <w:szCs w:val="20"/>
          <w:rtl/>
        </w:rPr>
        <w:t>)</w:t>
      </w:r>
      <w:r w:rsidRPr="00DB333F">
        <w:rPr>
          <w:rFonts w:cs="Traditional Arabic"/>
          <w:szCs w:val="30"/>
          <w:rtl/>
        </w:rPr>
        <w:t xml:space="preserve"> وفقاً ل</w:t>
      </w:r>
      <w:r w:rsidR="00B116D3">
        <w:rPr>
          <w:rFonts w:cs="Traditional Arabic"/>
          <w:szCs w:val="30"/>
          <w:rtl/>
        </w:rPr>
        <w:t>م</w:t>
      </w:r>
      <w:r w:rsidRPr="00DB333F">
        <w:rPr>
          <w:rFonts w:cs="Traditional Arabic"/>
          <w:szCs w:val="30"/>
          <w:rtl/>
        </w:rPr>
        <w:t xml:space="preserve">قرر الاجتماع العام في دورته </w:t>
      </w:r>
      <w:r w:rsidR="00B116D3">
        <w:rPr>
          <w:rFonts w:cs="Traditional Arabic"/>
          <w:szCs w:val="30"/>
          <w:rtl/>
        </w:rPr>
        <w:t>السادسة</w:t>
      </w:r>
      <w:r w:rsidRPr="00DB333F">
        <w:rPr>
          <w:rFonts w:cs="Traditional Arabic"/>
          <w:szCs w:val="30"/>
          <w:rtl/>
        </w:rPr>
        <w:t xml:space="preserve"> </w:t>
      </w:r>
      <w:r w:rsidRPr="00B7711E">
        <w:rPr>
          <w:rFonts w:asciiTheme="majorBidi" w:hAnsiTheme="majorBidi" w:cstheme="majorBidi"/>
          <w:sz w:val="20"/>
          <w:szCs w:val="20"/>
          <w:rtl/>
        </w:rPr>
        <w:t>(</w:t>
      </w:r>
      <w:r w:rsidRPr="00B7711E">
        <w:rPr>
          <w:rFonts w:asciiTheme="majorBidi" w:hAnsiTheme="majorBidi" w:cstheme="majorBidi"/>
          <w:sz w:val="20"/>
          <w:szCs w:val="20"/>
        </w:rPr>
        <w:t>IPBES/</w:t>
      </w:r>
      <w:r w:rsidR="00B116D3" w:rsidRPr="00B7711E">
        <w:rPr>
          <w:rFonts w:asciiTheme="majorBidi" w:hAnsiTheme="majorBidi" w:cstheme="majorBidi"/>
          <w:sz w:val="20"/>
          <w:szCs w:val="20"/>
        </w:rPr>
        <w:t>6</w:t>
      </w:r>
      <w:r w:rsidRPr="00B7711E">
        <w:rPr>
          <w:rFonts w:asciiTheme="majorBidi" w:hAnsiTheme="majorBidi" w:cstheme="majorBidi"/>
          <w:sz w:val="20"/>
          <w:szCs w:val="20"/>
        </w:rPr>
        <w:t>/15</w:t>
      </w:r>
      <w:r w:rsidRPr="00DB333F">
        <w:rPr>
          <w:rFonts w:cs="Traditional Arabic"/>
          <w:szCs w:val="30"/>
          <w:rtl/>
        </w:rPr>
        <w:t>، الفقرة 2</w:t>
      </w:r>
      <w:r w:rsidR="00B116D3">
        <w:rPr>
          <w:rFonts w:cs="Traditional Arabic"/>
          <w:szCs w:val="30"/>
          <w:rtl/>
        </w:rPr>
        <w:t>1</w:t>
      </w:r>
      <w:r w:rsidRPr="00DB333F">
        <w:rPr>
          <w:rFonts w:cs="Traditional Arabic"/>
          <w:szCs w:val="30"/>
          <w:rtl/>
        </w:rPr>
        <w:t>) بأن يُطبق</w:t>
      </w:r>
      <w:r w:rsidR="00B116D3">
        <w:rPr>
          <w:rFonts w:cs="Traditional Arabic"/>
          <w:szCs w:val="30"/>
          <w:rtl/>
        </w:rPr>
        <w:t xml:space="preserve"> أيضاً</w:t>
      </w:r>
      <w:r w:rsidRPr="00DB333F">
        <w:rPr>
          <w:rFonts w:cs="Traditional Arabic"/>
          <w:szCs w:val="30"/>
          <w:rtl/>
        </w:rPr>
        <w:t xml:space="preserve"> في الدورة السا</w:t>
      </w:r>
      <w:r w:rsidR="00B116D3">
        <w:rPr>
          <w:rFonts w:cs="Traditional Arabic"/>
          <w:szCs w:val="30"/>
          <w:rtl/>
        </w:rPr>
        <w:t>بع</w:t>
      </w:r>
      <w:r w:rsidRPr="00DB333F">
        <w:rPr>
          <w:rFonts w:cs="Traditional Arabic"/>
          <w:szCs w:val="30"/>
          <w:rtl/>
        </w:rPr>
        <w:t xml:space="preserve">ة الإجراء المؤقت لقبول المراقبين في دورات الاجتماع العام، على النحو المبين في الفقرة 22 من تقرير الدورة الأولى للاجتماع العام </w:t>
      </w:r>
      <w:r w:rsidRPr="00E76572">
        <w:rPr>
          <w:rFonts w:asciiTheme="majorBidi" w:hAnsiTheme="majorBidi" w:cstheme="majorBidi"/>
          <w:sz w:val="20"/>
          <w:szCs w:val="20"/>
          <w:rtl/>
        </w:rPr>
        <w:t>(</w:t>
      </w:r>
      <w:r w:rsidRPr="00E76572">
        <w:rPr>
          <w:rFonts w:asciiTheme="majorBidi" w:hAnsiTheme="majorBidi" w:cstheme="majorBidi"/>
          <w:sz w:val="20"/>
          <w:szCs w:val="20"/>
        </w:rPr>
        <w:t>IPBES/1/12</w:t>
      </w:r>
      <w:r w:rsidRPr="00E76572">
        <w:rPr>
          <w:rFonts w:asciiTheme="majorBidi" w:hAnsiTheme="majorBidi" w:cstheme="majorBidi"/>
          <w:sz w:val="20"/>
          <w:szCs w:val="20"/>
          <w:rtl/>
        </w:rPr>
        <w:t>)</w:t>
      </w:r>
      <w:r w:rsidRPr="00DB333F">
        <w:rPr>
          <w:rFonts w:cs="Traditional Arabic"/>
          <w:szCs w:val="30"/>
          <w:rtl/>
        </w:rPr>
        <w:t xml:space="preserve">، والذي طُبق في الدورات </w:t>
      </w:r>
      <w:r w:rsidR="00B116D3">
        <w:rPr>
          <w:rFonts w:cs="Traditional Arabic"/>
          <w:szCs w:val="30"/>
          <w:rtl/>
        </w:rPr>
        <w:t>من الثانية إلى السادسة</w:t>
      </w:r>
      <w:r w:rsidRPr="00DB333F">
        <w:rPr>
          <w:rFonts w:cs="Traditional Arabic"/>
          <w:szCs w:val="30"/>
          <w:rtl/>
        </w:rPr>
        <w:t>.</w:t>
      </w:r>
    </w:p>
    <w:p w14:paraId="3F6D879E" w14:textId="77777777" w:rsidR="00DB333F" w:rsidRPr="000E31DF" w:rsidRDefault="00DB333F" w:rsidP="00033E7E">
      <w:pPr>
        <w:pStyle w:val="ListParagraph"/>
        <w:numPr>
          <w:ilvl w:val="0"/>
          <w:numId w:val="5"/>
        </w:numPr>
        <w:tabs>
          <w:tab w:val="left" w:pos="1841"/>
        </w:tabs>
        <w:spacing w:after="120" w:line="400" w:lineRule="exact"/>
        <w:ind w:left="1138" w:firstLine="0"/>
        <w:contextualSpacing w:val="0"/>
        <w:jc w:val="both"/>
        <w:rPr>
          <w:rFonts w:cs="Traditional Arabic"/>
          <w:szCs w:val="30"/>
          <w:rtl/>
        </w:rPr>
      </w:pPr>
      <w:r w:rsidRPr="000E31DF">
        <w:rPr>
          <w:rFonts w:cs="Traditional Arabic"/>
          <w:szCs w:val="30"/>
          <w:rtl/>
        </w:rPr>
        <w:t>وقرر الاجتماع العام أيضاً أن يواصل النظر في دورته السا</w:t>
      </w:r>
      <w:r w:rsidR="00B116D3" w:rsidRPr="000E31DF">
        <w:rPr>
          <w:rFonts w:cs="Traditional Arabic"/>
          <w:szCs w:val="30"/>
          <w:rtl/>
        </w:rPr>
        <w:t>بع</w:t>
      </w:r>
      <w:r w:rsidRPr="000E31DF">
        <w:rPr>
          <w:rFonts w:cs="Traditional Arabic"/>
          <w:szCs w:val="30"/>
          <w:rtl/>
        </w:rPr>
        <w:t xml:space="preserve">ة في مشروع السياسات والإجراءات الخاصة بقبول المراقبين الواردة في مرفق مذكرة الأمانة عن تلك المسألة </w:t>
      </w:r>
      <w:r w:rsidRPr="000E31DF">
        <w:rPr>
          <w:rFonts w:asciiTheme="majorBidi" w:hAnsiTheme="majorBidi" w:cstheme="majorBidi"/>
          <w:sz w:val="20"/>
          <w:szCs w:val="20"/>
          <w:rtl/>
        </w:rPr>
        <w:t>(</w:t>
      </w:r>
      <w:r w:rsidRPr="000E31DF">
        <w:rPr>
          <w:rFonts w:asciiTheme="majorBidi" w:hAnsiTheme="majorBidi" w:cstheme="majorBidi"/>
          <w:sz w:val="20"/>
          <w:szCs w:val="20"/>
        </w:rPr>
        <w:t>IPBES/</w:t>
      </w:r>
      <w:r w:rsidR="003D011C">
        <w:rPr>
          <w:rFonts w:asciiTheme="majorBidi" w:hAnsiTheme="majorBidi" w:cstheme="majorBidi"/>
          <w:sz w:val="20"/>
          <w:szCs w:val="20"/>
        </w:rPr>
        <w:t>7</w:t>
      </w:r>
      <w:r w:rsidRPr="000E31DF">
        <w:rPr>
          <w:rFonts w:asciiTheme="majorBidi" w:hAnsiTheme="majorBidi" w:cstheme="majorBidi"/>
          <w:sz w:val="20"/>
          <w:szCs w:val="20"/>
        </w:rPr>
        <w:t>/</w:t>
      </w:r>
      <w:r w:rsidR="003D011C">
        <w:rPr>
          <w:rFonts w:asciiTheme="majorBidi" w:hAnsiTheme="majorBidi" w:cstheme="majorBidi"/>
          <w:sz w:val="20"/>
          <w:szCs w:val="20"/>
        </w:rPr>
        <w:t>9</w:t>
      </w:r>
      <w:r w:rsidRPr="000E31DF">
        <w:rPr>
          <w:rFonts w:asciiTheme="majorBidi" w:hAnsiTheme="majorBidi" w:cstheme="majorBidi"/>
          <w:sz w:val="20"/>
          <w:szCs w:val="20"/>
          <w:rtl/>
        </w:rPr>
        <w:t>)</w:t>
      </w:r>
      <w:r w:rsidRPr="000E31DF">
        <w:rPr>
          <w:rFonts w:cs="Traditional Arabic"/>
          <w:szCs w:val="30"/>
          <w:rtl/>
        </w:rPr>
        <w:t>.</w:t>
      </w:r>
    </w:p>
    <w:p w14:paraId="67F883D9" w14:textId="77777777" w:rsidR="00DB333F" w:rsidRPr="00DB333F" w:rsidRDefault="00DB333F" w:rsidP="00033E7E">
      <w:pPr>
        <w:tabs>
          <w:tab w:val="left" w:pos="1841"/>
        </w:tabs>
        <w:spacing w:after="120" w:line="40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البند 4</w:t>
      </w:r>
    </w:p>
    <w:p w14:paraId="43E718AA" w14:textId="77777777" w:rsidR="00CC7053" w:rsidRPr="00647086" w:rsidRDefault="00DB333F" w:rsidP="00033E7E">
      <w:pPr>
        <w:tabs>
          <w:tab w:val="left" w:pos="1841"/>
        </w:tabs>
        <w:spacing w:after="120" w:line="40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وثائق تفويض الممثلين</w:t>
      </w:r>
    </w:p>
    <w:p w14:paraId="13A9FCC4" w14:textId="77777777" w:rsidR="00DB333F" w:rsidRPr="00DB333F" w:rsidRDefault="00DB333F" w:rsidP="00033E7E">
      <w:pPr>
        <w:pStyle w:val="ListParagraph"/>
        <w:numPr>
          <w:ilvl w:val="0"/>
          <w:numId w:val="5"/>
        </w:numPr>
        <w:tabs>
          <w:tab w:val="left" w:pos="1841"/>
        </w:tabs>
        <w:spacing w:after="120" w:line="400" w:lineRule="exact"/>
        <w:ind w:left="1138" w:firstLine="0"/>
        <w:contextualSpacing w:val="0"/>
        <w:jc w:val="both"/>
        <w:rPr>
          <w:rFonts w:ascii="Traditional Arabic" w:hAnsi="Traditional Arabic" w:cs="Traditional Arabic"/>
          <w:szCs w:val="30"/>
          <w:rtl/>
        </w:rPr>
      </w:pPr>
      <w:r w:rsidRPr="00DB333F">
        <w:rPr>
          <w:rFonts w:ascii="Traditional Arabic" w:hAnsi="Traditional Arabic" w:cs="Traditional Arabic"/>
          <w:szCs w:val="30"/>
          <w:rtl/>
        </w:rPr>
        <w:t>تدعى جميع الدول الأعضاء في المنبر إلى المشاركة في الدورة مشاركة كاملة. ووفقاً للمادة 11 من النظام الداخلي، يمثل كل عضو من أعضاء المنبر بوفد يتألف من رئيس الوفد ومن العدد الذي قد يتطلبه من الممثلين الآخرين المعتمدين والمناوبين والمستشارين حسب الاقتضاء.</w:t>
      </w:r>
    </w:p>
    <w:p w14:paraId="7B5297DB" w14:textId="77777777" w:rsidR="00DB333F" w:rsidRPr="00DB333F" w:rsidRDefault="00DB333F" w:rsidP="00033E7E">
      <w:pPr>
        <w:pStyle w:val="ListParagraph"/>
        <w:numPr>
          <w:ilvl w:val="0"/>
          <w:numId w:val="5"/>
        </w:numPr>
        <w:tabs>
          <w:tab w:val="left" w:pos="1841"/>
        </w:tabs>
        <w:spacing w:after="120" w:line="400" w:lineRule="exact"/>
        <w:ind w:left="1138" w:firstLine="0"/>
        <w:contextualSpacing w:val="0"/>
        <w:jc w:val="both"/>
        <w:rPr>
          <w:rFonts w:ascii="Traditional Arabic" w:hAnsi="Traditional Arabic" w:cs="Traditional Arabic"/>
          <w:szCs w:val="30"/>
          <w:rtl/>
        </w:rPr>
      </w:pPr>
      <w:r w:rsidRPr="00DB333F">
        <w:rPr>
          <w:rFonts w:ascii="Traditional Arabic" w:hAnsi="Traditional Arabic" w:cs="Traditional Arabic"/>
          <w:szCs w:val="30"/>
          <w:rtl/>
        </w:rPr>
        <w:t>وعملاً بالمادة 12 من النظام الداخلي، ينبغي أن تُقدَم إلى الأمانة وثائق تفويض ممثلي الدول الأعضاء في المنبر الذين يحضرون الدورة، وينبغي أن تصدر تلك الوثائق عن رؤساء تلك الدول أو رؤساء حكوماتها أو وزراء خارجيتها أو من ينوب عنهم، وفقاً لسياسات كل بلد وقوانينه، وذلك إن أمكن في موعد لا يتجاوز 24 ساعة بعد افتتاح الدورة. ويشترط تقديم وثائق التفويض المذكورة من أجل مشاركة الممثلين في اعتماد المقررات في أثناء الدورة.</w:t>
      </w:r>
    </w:p>
    <w:p w14:paraId="2A98B6A7" w14:textId="77777777" w:rsidR="00CC7053" w:rsidRDefault="00DB333F" w:rsidP="00033E7E">
      <w:pPr>
        <w:pStyle w:val="ListParagraph"/>
        <w:numPr>
          <w:ilvl w:val="0"/>
          <w:numId w:val="5"/>
        </w:numPr>
        <w:tabs>
          <w:tab w:val="left" w:pos="1841"/>
        </w:tabs>
        <w:spacing w:after="120" w:line="400" w:lineRule="exact"/>
        <w:ind w:left="1138" w:firstLine="0"/>
        <w:contextualSpacing w:val="0"/>
        <w:jc w:val="both"/>
        <w:rPr>
          <w:rFonts w:cs="Traditional Arabic"/>
          <w:szCs w:val="30"/>
          <w:rtl/>
        </w:rPr>
      </w:pPr>
      <w:r w:rsidRPr="00DB333F">
        <w:rPr>
          <w:rFonts w:ascii="Traditional Arabic" w:hAnsi="Traditional Arabic" w:cs="Traditional Arabic"/>
          <w:szCs w:val="30"/>
          <w:rtl/>
        </w:rPr>
        <w:t xml:space="preserve">ووفقاً للمادة 13 من النظام الداخلي، سيفحص المكتب وثائق تفويض ممثلي الأعضاء في المنبر، ويقدم تقريراً عنها إلى الاجتماع العام. وسيقوم المكتب بالإبلاغ عن نتائج الفحص الذي أجراه يوم </w:t>
      </w:r>
      <w:r w:rsidR="00E33847">
        <w:rPr>
          <w:rFonts w:ascii="Traditional Arabic" w:hAnsi="Traditional Arabic" w:cs="Traditional Arabic"/>
          <w:szCs w:val="30"/>
          <w:rtl/>
        </w:rPr>
        <w:t>الأربعاء</w:t>
      </w:r>
      <w:r w:rsidRPr="00DB333F">
        <w:rPr>
          <w:rFonts w:ascii="Traditional Arabic" w:hAnsi="Traditional Arabic" w:cs="Traditional Arabic"/>
          <w:szCs w:val="30"/>
          <w:rtl/>
        </w:rPr>
        <w:t xml:space="preserve"> </w:t>
      </w:r>
      <w:r w:rsidR="00E33847">
        <w:rPr>
          <w:rFonts w:ascii="Traditional Arabic" w:hAnsi="Traditional Arabic" w:cs="Traditional Arabic"/>
          <w:szCs w:val="30"/>
          <w:rtl/>
        </w:rPr>
        <w:t>1</w:t>
      </w:r>
      <w:r w:rsidRPr="00DB333F">
        <w:rPr>
          <w:rFonts w:ascii="Traditional Arabic" w:hAnsi="Traditional Arabic" w:cs="Traditional Arabic"/>
          <w:szCs w:val="30"/>
          <w:rtl/>
        </w:rPr>
        <w:t xml:space="preserve"> </w:t>
      </w:r>
      <w:r w:rsidR="00E33847">
        <w:rPr>
          <w:rFonts w:ascii="Traditional Arabic" w:hAnsi="Traditional Arabic" w:cs="Traditional Arabic"/>
          <w:szCs w:val="30"/>
          <w:rtl/>
        </w:rPr>
        <w:t>أيار</w:t>
      </w:r>
      <w:r w:rsidRPr="00DB333F">
        <w:rPr>
          <w:rFonts w:ascii="Traditional Arabic" w:hAnsi="Traditional Arabic" w:cs="Traditional Arabic"/>
          <w:szCs w:val="30"/>
          <w:rtl/>
        </w:rPr>
        <w:t>/ما</w:t>
      </w:r>
      <w:r w:rsidR="00E33847">
        <w:rPr>
          <w:rFonts w:ascii="Traditional Arabic" w:hAnsi="Traditional Arabic" w:cs="Traditional Arabic"/>
          <w:szCs w:val="30"/>
          <w:rtl/>
        </w:rPr>
        <w:t>يو</w:t>
      </w:r>
      <w:r w:rsidRPr="00DB333F">
        <w:rPr>
          <w:rFonts w:ascii="Traditional Arabic" w:hAnsi="Traditional Arabic" w:cs="Traditional Arabic"/>
          <w:szCs w:val="30"/>
          <w:rtl/>
        </w:rPr>
        <w:t xml:space="preserve"> </w:t>
      </w:r>
      <w:r>
        <w:rPr>
          <w:rFonts w:ascii="Traditional Arabic" w:hAnsi="Traditional Arabic" w:cs="Traditional Arabic"/>
          <w:szCs w:val="30"/>
          <w:rtl/>
        </w:rPr>
        <w:t>201</w:t>
      </w:r>
      <w:r w:rsidR="00E33847">
        <w:rPr>
          <w:rFonts w:ascii="Traditional Arabic" w:hAnsi="Traditional Arabic" w:cs="Traditional Arabic"/>
          <w:szCs w:val="30"/>
          <w:rtl/>
        </w:rPr>
        <w:t>9</w:t>
      </w:r>
      <w:r w:rsidRPr="00DB333F">
        <w:rPr>
          <w:rFonts w:ascii="Traditional Arabic" w:hAnsi="Traditional Arabic" w:cs="Traditional Arabic"/>
          <w:szCs w:val="30"/>
          <w:rtl/>
        </w:rPr>
        <w:t xml:space="preserve"> قبل اعتماد أية مقررات</w:t>
      </w:r>
      <w:r w:rsidR="00CC7053" w:rsidRPr="009D66AB">
        <w:rPr>
          <w:rFonts w:cs="Traditional Arabic"/>
          <w:szCs w:val="30"/>
          <w:rtl/>
        </w:rPr>
        <w:t>.</w:t>
      </w:r>
    </w:p>
    <w:p w14:paraId="3FA3F584" w14:textId="77777777" w:rsidR="00DB333F" w:rsidRPr="00DB333F" w:rsidRDefault="00DB333F" w:rsidP="00033E7E">
      <w:pPr>
        <w:tabs>
          <w:tab w:val="left" w:pos="1841"/>
        </w:tabs>
        <w:spacing w:after="120" w:line="40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البند 5</w:t>
      </w:r>
    </w:p>
    <w:p w14:paraId="100EA26C" w14:textId="77777777" w:rsidR="00CC7053" w:rsidRPr="00647086" w:rsidRDefault="00DB333F" w:rsidP="00033E7E">
      <w:pPr>
        <w:tabs>
          <w:tab w:val="left" w:pos="1841"/>
        </w:tabs>
        <w:spacing w:after="120" w:line="40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تقرير الأمينة التنفيذية عن تنفيذ برنامج العمل الأول للفترة 2014-2018</w:t>
      </w:r>
    </w:p>
    <w:p w14:paraId="1C79B811" w14:textId="77777777" w:rsidR="00DB333F" w:rsidRPr="00DB333F" w:rsidRDefault="00DB333F" w:rsidP="00033E7E">
      <w:pPr>
        <w:pStyle w:val="ListParagraph"/>
        <w:numPr>
          <w:ilvl w:val="0"/>
          <w:numId w:val="5"/>
        </w:numPr>
        <w:tabs>
          <w:tab w:val="left" w:pos="1841"/>
        </w:tabs>
        <w:spacing w:after="120" w:line="400" w:lineRule="exact"/>
        <w:ind w:left="1138" w:firstLine="0"/>
        <w:contextualSpacing w:val="0"/>
        <w:jc w:val="both"/>
        <w:rPr>
          <w:rFonts w:cs="Traditional Arabic"/>
          <w:szCs w:val="30"/>
          <w:rtl/>
        </w:rPr>
      </w:pPr>
      <w:r w:rsidRPr="00DB333F">
        <w:rPr>
          <w:rFonts w:cs="Traditional Arabic"/>
          <w:szCs w:val="30"/>
          <w:rtl/>
        </w:rPr>
        <w:t xml:space="preserve">عملاً بالمقرر </w:t>
      </w:r>
      <w:r w:rsidR="00044472" w:rsidRPr="00BB0422">
        <w:rPr>
          <w:rFonts w:cs="Traditional Arabic"/>
          <w:szCs w:val="30"/>
          <w:rtl/>
        </w:rPr>
        <w:t>م</w:t>
      </w:r>
      <w:r w:rsidR="00044472">
        <w:rPr>
          <w:rFonts w:cs="Traditional Arabic"/>
          <w:szCs w:val="30"/>
          <w:rtl/>
        </w:rPr>
        <w:t xml:space="preserve"> </w:t>
      </w:r>
      <w:r w:rsidR="00044472" w:rsidRPr="00BB0422">
        <w:rPr>
          <w:rFonts w:cs="Traditional Arabic"/>
          <w:szCs w:val="30"/>
          <w:rtl/>
        </w:rPr>
        <w:t>ح</w:t>
      </w:r>
      <w:r w:rsidR="00044472">
        <w:rPr>
          <w:rFonts w:cs="Traditional Arabic"/>
          <w:szCs w:val="30"/>
          <w:rtl/>
        </w:rPr>
        <w:t xml:space="preserve"> </w:t>
      </w:r>
      <w:r w:rsidR="00044472" w:rsidRPr="00BB0422">
        <w:rPr>
          <w:rFonts w:cs="Traditional Arabic"/>
          <w:szCs w:val="30"/>
          <w:rtl/>
        </w:rPr>
        <w:t>د</w:t>
      </w:r>
      <w:r w:rsidRPr="00DB333F">
        <w:rPr>
          <w:rFonts w:cs="Traditional Arabic"/>
          <w:szCs w:val="30"/>
          <w:rtl/>
        </w:rPr>
        <w:t>-</w:t>
      </w:r>
      <w:r w:rsidR="00042508">
        <w:rPr>
          <w:rFonts w:cs="Traditional Arabic"/>
          <w:szCs w:val="30"/>
          <w:rtl/>
        </w:rPr>
        <w:t>6</w:t>
      </w:r>
      <w:r w:rsidRPr="00DB333F">
        <w:rPr>
          <w:rFonts w:cs="Traditional Arabic"/>
          <w:szCs w:val="30"/>
          <w:rtl/>
        </w:rPr>
        <w:t xml:space="preserve">/1 المتعلق بتنفيذ برنامج العمل الأول للمنبر، أعدت الأمينة التنفيذية، بالتعاون مع فريق الخبراء المتعدد التخصصات </w:t>
      </w:r>
      <w:r w:rsidRPr="00042508">
        <w:rPr>
          <w:rFonts w:ascii="Traditional Arabic" w:hAnsi="Traditional Arabic" w:cs="Traditional Arabic"/>
          <w:szCs w:val="30"/>
          <w:rtl/>
        </w:rPr>
        <w:t>والمكتب</w:t>
      </w:r>
      <w:r w:rsidRPr="00DB333F">
        <w:rPr>
          <w:rFonts w:cs="Traditional Arabic"/>
          <w:szCs w:val="30"/>
          <w:rtl/>
        </w:rPr>
        <w:t xml:space="preserve">، تقريراً عن تنفيذ برنامج العمل الأول </w:t>
      </w:r>
      <w:r w:rsidRPr="00E76572">
        <w:rPr>
          <w:rFonts w:asciiTheme="majorBidi" w:hAnsiTheme="majorBidi" w:cstheme="majorBidi"/>
          <w:sz w:val="20"/>
          <w:szCs w:val="20"/>
          <w:rtl/>
        </w:rPr>
        <w:t>(</w:t>
      </w:r>
      <w:r w:rsidRPr="00E76572">
        <w:rPr>
          <w:rFonts w:asciiTheme="majorBidi" w:hAnsiTheme="majorBidi" w:cstheme="majorBidi"/>
          <w:sz w:val="20"/>
          <w:szCs w:val="20"/>
        </w:rPr>
        <w:t>IPBES/</w:t>
      </w:r>
      <w:r w:rsidR="005B08F2">
        <w:rPr>
          <w:rFonts w:asciiTheme="majorBidi" w:hAnsiTheme="majorBidi" w:cstheme="majorBidi"/>
          <w:sz w:val="20"/>
          <w:szCs w:val="20"/>
        </w:rPr>
        <w:t>7</w:t>
      </w:r>
      <w:r w:rsidRPr="00E76572">
        <w:rPr>
          <w:rFonts w:asciiTheme="majorBidi" w:hAnsiTheme="majorBidi" w:cstheme="majorBidi"/>
          <w:sz w:val="20"/>
          <w:szCs w:val="20"/>
        </w:rPr>
        <w:t>/2</w:t>
      </w:r>
      <w:r w:rsidRPr="00E76572">
        <w:rPr>
          <w:rFonts w:asciiTheme="majorBidi" w:hAnsiTheme="majorBidi" w:cstheme="majorBidi"/>
          <w:sz w:val="20"/>
          <w:szCs w:val="20"/>
          <w:rtl/>
        </w:rPr>
        <w:t>)</w:t>
      </w:r>
      <w:r w:rsidRPr="00DB333F">
        <w:rPr>
          <w:rFonts w:cs="Traditional Arabic"/>
          <w:szCs w:val="30"/>
          <w:rtl/>
        </w:rPr>
        <w:t xml:space="preserve"> لكي ينظر فيه الاجتماع العام.</w:t>
      </w:r>
      <w:r w:rsidR="005B08F2">
        <w:rPr>
          <w:rFonts w:cs="Traditional Arabic"/>
          <w:szCs w:val="30"/>
          <w:rtl/>
        </w:rPr>
        <w:t xml:space="preserve"> </w:t>
      </w:r>
      <w:r w:rsidR="008F4680">
        <w:rPr>
          <w:rFonts w:cs="Traditional Arabic"/>
          <w:szCs w:val="30"/>
          <w:rtl/>
        </w:rPr>
        <w:t>و</w:t>
      </w:r>
      <w:r w:rsidR="00202DB8" w:rsidRPr="00202DB8">
        <w:rPr>
          <w:rFonts w:cs="Traditional Arabic"/>
          <w:szCs w:val="30"/>
          <w:rtl/>
        </w:rPr>
        <w:t>س</w:t>
      </w:r>
      <w:r w:rsidR="008F4680">
        <w:rPr>
          <w:rFonts w:cs="Traditional Arabic"/>
          <w:szCs w:val="30"/>
          <w:rtl/>
        </w:rPr>
        <w:t>ت</w:t>
      </w:r>
      <w:r w:rsidR="00202DB8" w:rsidRPr="00202DB8">
        <w:rPr>
          <w:rFonts w:cs="Traditional Arabic"/>
          <w:szCs w:val="30"/>
          <w:rtl/>
        </w:rPr>
        <w:t>ق</w:t>
      </w:r>
      <w:r w:rsidR="008F4680">
        <w:rPr>
          <w:rFonts w:cs="Traditional Arabic"/>
          <w:szCs w:val="30"/>
          <w:rtl/>
        </w:rPr>
        <w:t>د</w:t>
      </w:r>
      <w:r w:rsidR="00202DB8" w:rsidRPr="00202DB8">
        <w:rPr>
          <w:rFonts w:cs="Traditional Arabic"/>
          <w:szCs w:val="30"/>
          <w:rtl/>
        </w:rPr>
        <w:t>م الأمين</w:t>
      </w:r>
      <w:r w:rsidR="008F4680">
        <w:rPr>
          <w:rFonts w:cs="Traditional Arabic"/>
          <w:szCs w:val="30"/>
          <w:rtl/>
        </w:rPr>
        <w:t>ة</w:t>
      </w:r>
      <w:r w:rsidR="00202DB8" w:rsidRPr="00202DB8">
        <w:rPr>
          <w:rFonts w:cs="Traditional Arabic"/>
          <w:szCs w:val="30"/>
          <w:rtl/>
        </w:rPr>
        <w:t xml:space="preserve"> التنفيذي</w:t>
      </w:r>
      <w:r w:rsidR="008F4680">
        <w:rPr>
          <w:rFonts w:cs="Traditional Arabic"/>
          <w:szCs w:val="30"/>
          <w:rtl/>
        </w:rPr>
        <w:t>ة</w:t>
      </w:r>
      <w:r w:rsidR="00202DB8" w:rsidRPr="00202DB8">
        <w:rPr>
          <w:rFonts w:cs="Traditional Arabic"/>
          <w:szCs w:val="30"/>
          <w:rtl/>
        </w:rPr>
        <w:t xml:space="preserve"> تقرير</w:t>
      </w:r>
      <w:r w:rsidR="008F4680">
        <w:rPr>
          <w:rFonts w:cs="Traditional Arabic"/>
          <w:szCs w:val="30"/>
          <w:rtl/>
        </w:rPr>
        <w:t>اً</w:t>
      </w:r>
      <w:r w:rsidR="00202DB8" w:rsidRPr="00202DB8">
        <w:rPr>
          <w:rFonts w:cs="Traditional Arabic"/>
          <w:szCs w:val="30"/>
          <w:rtl/>
        </w:rPr>
        <w:t xml:space="preserve"> شامل</w:t>
      </w:r>
      <w:r w:rsidR="008F4680">
        <w:rPr>
          <w:rFonts w:cs="Traditional Arabic"/>
          <w:szCs w:val="30"/>
          <w:rtl/>
        </w:rPr>
        <w:t>اً</w:t>
      </w:r>
      <w:r w:rsidR="00202DB8" w:rsidRPr="00202DB8">
        <w:rPr>
          <w:rFonts w:cs="Traditional Arabic"/>
          <w:szCs w:val="30"/>
          <w:rtl/>
        </w:rPr>
        <w:t xml:space="preserve"> عن جميع جوانب تنفيذ برنامج العمل الأول للمنبر.</w:t>
      </w:r>
      <w:r w:rsidR="00202DB8">
        <w:rPr>
          <w:rFonts w:cs="Traditional Arabic"/>
          <w:szCs w:val="30"/>
          <w:rtl/>
        </w:rPr>
        <w:t xml:space="preserve"> </w:t>
      </w:r>
      <w:r w:rsidR="00202DB8" w:rsidRPr="00202DB8">
        <w:rPr>
          <w:rFonts w:cs="Traditional Arabic"/>
          <w:szCs w:val="30"/>
          <w:rtl/>
        </w:rPr>
        <w:t xml:space="preserve">وفيما يتعلق بعمل الفرق العاملة </w:t>
      </w:r>
      <w:r w:rsidR="008F4680" w:rsidRPr="00202DB8">
        <w:rPr>
          <w:rFonts w:cs="Traditional Arabic"/>
          <w:szCs w:val="30"/>
          <w:rtl/>
        </w:rPr>
        <w:t xml:space="preserve">وأفرقة </w:t>
      </w:r>
      <w:r w:rsidR="008F4680">
        <w:rPr>
          <w:rFonts w:cs="Traditional Arabic"/>
          <w:szCs w:val="30"/>
          <w:rtl/>
        </w:rPr>
        <w:t>ال</w:t>
      </w:r>
      <w:r w:rsidR="008F4680" w:rsidRPr="00202DB8">
        <w:rPr>
          <w:rFonts w:cs="Traditional Arabic"/>
          <w:szCs w:val="30"/>
          <w:rtl/>
        </w:rPr>
        <w:t>خبرا</w:t>
      </w:r>
      <w:r w:rsidR="008F4680">
        <w:rPr>
          <w:rFonts w:cs="Traditional Arabic"/>
          <w:szCs w:val="30"/>
          <w:rtl/>
        </w:rPr>
        <w:t>ء التابعة</w:t>
      </w:r>
      <w:r w:rsidR="008F4680" w:rsidRPr="00202DB8">
        <w:rPr>
          <w:rFonts w:cs="Traditional Arabic"/>
          <w:szCs w:val="30"/>
          <w:rtl/>
        </w:rPr>
        <w:t xml:space="preserve"> </w:t>
      </w:r>
      <w:r w:rsidR="00202DB8" w:rsidRPr="00202DB8">
        <w:rPr>
          <w:rFonts w:cs="Traditional Arabic"/>
          <w:szCs w:val="30"/>
          <w:rtl/>
        </w:rPr>
        <w:t xml:space="preserve">للمنبر </w:t>
      </w:r>
      <w:r w:rsidR="008F4680">
        <w:rPr>
          <w:rFonts w:cs="Traditional Arabic"/>
          <w:szCs w:val="30"/>
          <w:rtl/>
        </w:rPr>
        <w:t>فإن</w:t>
      </w:r>
      <w:r w:rsidR="00202DB8" w:rsidRPr="00202DB8">
        <w:rPr>
          <w:rFonts w:cs="Traditional Arabic"/>
          <w:szCs w:val="30"/>
          <w:rtl/>
        </w:rPr>
        <w:t xml:space="preserve"> الاجتماع العام </w:t>
      </w:r>
      <w:r w:rsidR="008F4680" w:rsidRPr="00202DB8">
        <w:rPr>
          <w:rFonts w:cs="Traditional Arabic"/>
          <w:szCs w:val="30"/>
          <w:rtl/>
        </w:rPr>
        <w:t xml:space="preserve">قد يرغب </w:t>
      </w:r>
      <w:r w:rsidR="00202DB8" w:rsidRPr="00202DB8">
        <w:rPr>
          <w:rFonts w:cs="Traditional Arabic"/>
          <w:szCs w:val="30"/>
          <w:rtl/>
        </w:rPr>
        <w:t xml:space="preserve">في </w:t>
      </w:r>
      <w:r w:rsidR="008F4680">
        <w:rPr>
          <w:rFonts w:cs="Traditional Arabic"/>
          <w:szCs w:val="30"/>
          <w:rtl/>
        </w:rPr>
        <w:t>تقديم</w:t>
      </w:r>
      <w:r w:rsidR="00202DB8" w:rsidRPr="00202DB8">
        <w:rPr>
          <w:rFonts w:cs="Traditional Arabic"/>
          <w:szCs w:val="30"/>
          <w:rtl/>
        </w:rPr>
        <w:t xml:space="preserve"> توجيه</w:t>
      </w:r>
      <w:r w:rsidR="008F4680">
        <w:rPr>
          <w:rFonts w:cs="Traditional Arabic"/>
          <w:szCs w:val="30"/>
          <w:rtl/>
        </w:rPr>
        <w:t>ات</w:t>
      </w:r>
      <w:r w:rsidR="00202DB8" w:rsidRPr="00202DB8">
        <w:rPr>
          <w:rFonts w:cs="Traditional Arabic"/>
          <w:szCs w:val="30"/>
          <w:rtl/>
        </w:rPr>
        <w:t xml:space="preserve"> بشأن </w:t>
      </w:r>
      <w:r w:rsidR="008F4680">
        <w:rPr>
          <w:rFonts w:cs="Traditional Arabic"/>
          <w:szCs w:val="30"/>
          <w:rtl/>
        </w:rPr>
        <w:t xml:space="preserve">مستقبلها في </w:t>
      </w:r>
      <w:r w:rsidR="00202DB8" w:rsidRPr="00202DB8">
        <w:rPr>
          <w:rFonts w:cs="Traditional Arabic"/>
          <w:szCs w:val="30"/>
          <w:rtl/>
        </w:rPr>
        <w:t>إطار البند ٩ في سياق ال</w:t>
      </w:r>
      <w:r w:rsidR="008F4680">
        <w:rPr>
          <w:rFonts w:cs="Traditional Arabic"/>
          <w:szCs w:val="30"/>
          <w:rtl/>
        </w:rPr>
        <w:t>م</w:t>
      </w:r>
      <w:r w:rsidR="00202DB8" w:rsidRPr="00202DB8">
        <w:rPr>
          <w:rFonts w:cs="Traditional Arabic"/>
          <w:szCs w:val="30"/>
          <w:rtl/>
        </w:rPr>
        <w:t xml:space="preserve">قرر الذي سيعتمد بشأن برنامج العمل </w:t>
      </w:r>
      <w:r w:rsidR="00390299">
        <w:rPr>
          <w:rFonts w:cs="Traditional Arabic"/>
          <w:szCs w:val="30"/>
          <w:rtl/>
        </w:rPr>
        <w:t xml:space="preserve">التالي </w:t>
      </w:r>
      <w:r w:rsidR="00202DB8" w:rsidRPr="00202DB8">
        <w:rPr>
          <w:rFonts w:cs="Traditional Arabic"/>
          <w:szCs w:val="30"/>
          <w:rtl/>
        </w:rPr>
        <w:t>للمنبر.</w:t>
      </w:r>
    </w:p>
    <w:p w14:paraId="04972BD0" w14:textId="77777777" w:rsidR="00647086" w:rsidRPr="001F6676" w:rsidRDefault="00DB333F"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1F6676">
        <w:rPr>
          <w:rFonts w:cs="Traditional Arabic"/>
          <w:szCs w:val="30"/>
          <w:rtl/>
        </w:rPr>
        <w:t xml:space="preserve">وقد يود الاجتماع العام أن يحيط علماً بالمعلومات الواردة في التقرير ووثائق المعلومات ذات الصلة، بما في ذلك التقرير المتعلق بالترتيبات المؤسسية </w:t>
      </w:r>
      <w:r w:rsidR="005E2F08" w:rsidRPr="001F6676">
        <w:rPr>
          <w:rFonts w:cs="Traditional Arabic"/>
          <w:szCs w:val="30"/>
          <w:rtl/>
        </w:rPr>
        <w:t>التي وضعت</w:t>
      </w:r>
      <w:r w:rsidR="00224F01" w:rsidRPr="001F6676">
        <w:rPr>
          <w:rFonts w:cs="Traditional Arabic"/>
          <w:szCs w:val="30"/>
          <w:rtl/>
        </w:rPr>
        <w:t xml:space="preserve"> </w:t>
      </w:r>
      <w:r w:rsidRPr="001F6676">
        <w:rPr>
          <w:rFonts w:cs="Traditional Arabic"/>
          <w:szCs w:val="30"/>
          <w:rtl/>
        </w:rPr>
        <w:t xml:space="preserve">لتفعيل الدعم التقني من أجل تنفيذ برنامج العمل </w:t>
      </w:r>
      <w:r w:rsidRPr="001F6676">
        <w:rPr>
          <w:rFonts w:asciiTheme="majorBidi" w:hAnsiTheme="majorBidi" w:cstheme="majorBidi"/>
          <w:sz w:val="20"/>
          <w:szCs w:val="20"/>
          <w:rtl/>
        </w:rPr>
        <w:t>(</w:t>
      </w:r>
      <w:r w:rsidRPr="001F6676">
        <w:rPr>
          <w:rFonts w:asciiTheme="majorBidi" w:hAnsiTheme="majorBidi" w:cstheme="majorBidi"/>
          <w:sz w:val="20"/>
          <w:szCs w:val="20"/>
        </w:rPr>
        <w:t>IPBES/</w:t>
      </w:r>
      <w:r w:rsidR="00543A61" w:rsidRPr="001F6676">
        <w:rPr>
          <w:rFonts w:asciiTheme="majorBidi" w:hAnsiTheme="majorBidi" w:cstheme="majorBidi"/>
          <w:sz w:val="20"/>
          <w:szCs w:val="20"/>
        </w:rPr>
        <w:t>7</w:t>
      </w:r>
      <w:r w:rsidRPr="001F6676">
        <w:rPr>
          <w:rFonts w:asciiTheme="majorBidi" w:hAnsiTheme="majorBidi" w:cstheme="majorBidi"/>
          <w:sz w:val="20"/>
          <w:szCs w:val="20"/>
        </w:rPr>
        <w:t>/INF/</w:t>
      </w:r>
      <w:r w:rsidR="00543A61" w:rsidRPr="001F6676">
        <w:rPr>
          <w:rFonts w:asciiTheme="majorBidi" w:hAnsiTheme="majorBidi" w:cstheme="majorBidi"/>
          <w:sz w:val="20"/>
          <w:szCs w:val="20"/>
        </w:rPr>
        <w:t>5</w:t>
      </w:r>
      <w:r w:rsidRPr="001F6676">
        <w:rPr>
          <w:rFonts w:asciiTheme="majorBidi" w:hAnsiTheme="majorBidi" w:cstheme="majorBidi"/>
          <w:sz w:val="20"/>
          <w:szCs w:val="20"/>
          <w:rtl/>
        </w:rPr>
        <w:t>)</w:t>
      </w:r>
      <w:r w:rsidRPr="001F6676">
        <w:rPr>
          <w:rFonts w:cs="Traditional Arabic"/>
          <w:szCs w:val="30"/>
          <w:rtl/>
        </w:rPr>
        <w:t xml:space="preserve">؛ </w:t>
      </w:r>
      <w:r w:rsidR="00543A61" w:rsidRPr="001F6676">
        <w:rPr>
          <w:rFonts w:cs="Traditional Arabic"/>
          <w:szCs w:val="30"/>
          <w:rtl/>
        </w:rPr>
        <w:t xml:space="preserve">والمعلومات عن التقدم المحرز في تنفيذ تقييم الاستخدام المستدام للأنواع البرية، وتقييم الأنواع الغريبة الغازية، والتقييم بشأن المفاهيم المتنوعة للقيم المتعددة للطبيعة وفوائدها </w:t>
      </w:r>
      <w:r w:rsidR="006A2F62">
        <w:rPr>
          <w:rFonts w:cs="Traditional Arabic"/>
          <w:szCs w:val="30"/>
          <w:rtl/>
        </w:rPr>
        <w:t>تمشياً مع</w:t>
      </w:r>
      <w:r w:rsidR="00543A61" w:rsidRPr="001F6676">
        <w:rPr>
          <w:rFonts w:cs="Traditional Arabic"/>
          <w:szCs w:val="30"/>
          <w:rtl/>
        </w:rPr>
        <w:t xml:space="preserve"> الفقرتين 2 و3 من الفرع </w:t>
      </w:r>
      <w:r w:rsidR="00294282" w:rsidRPr="001F6676">
        <w:rPr>
          <w:rFonts w:cs="Traditional Arabic"/>
          <w:szCs w:val="30"/>
          <w:rtl/>
        </w:rPr>
        <w:t xml:space="preserve">خامساً والفقرة 3 من الفرع سادساً من المقرر </w:t>
      </w:r>
      <w:r w:rsidR="00044472" w:rsidRPr="00BB0422">
        <w:rPr>
          <w:rFonts w:cs="Traditional Arabic"/>
          <w:szCs w:val="30"/>
          <w:rtl/>
        </w:rPr>
        <w:t>م</w:t>
      </w:r>
      <w:r w:rsidR="00044472">
        <w:rPr>
          <w:rFonts w:cs="Traditional Arabic"/>
          <w:szCs w:val="30"/>
          <w:rtl/>
        </w:rPr>
        <w:t xml:space="preserve"> </w:t>
      </w:r>
      <w:r w:rsidR="00044472" w:rsidRPr="00BB0422">
        <w:rPr>
          <w:rFonts w:cs="Traditional Arabic"/>
          <w:szCs w:val="30"/>
          <w:rtl/>
        </w:rPr>
        <w:t>ح</w:t>
      </w:r>
      <w:r w:rsidR="00044472">
        <w:rPr>
          <w:rFonts w:cs="Traditional Arabic"/>
          <w:szCs w:val="30"/>
          <w:rtl/>
        </w:rPr>
        <w:t xml:space="preserve"> </w:t>
      </w:r>
      <w:r w:rsidR="00044472" w:rsidRPr="00BB0422">
        <w:rPr>
          <w:rFonts w:cs="Traditional Arabic"/>
          <w:szCs w:val="30"/>
          <w:rtl/>
        </w:rPr>
        <w:t>د</w:t>
      </w:r>
      <w:r w:rsidR="00294282" w:rsidRPr="001F6676">
        <w:rPr>
          <w:rFonts w:cs="Traditional Arabic"/>
          <w:szCs w:val="30"/>
          <w:rtl/>
        </w:rPr>
        <w:t xml:space="preserve">-6/1 (انظر أيضاً </w:t>
      </w:r>
      <w:r w:rsidR="00294282" w:rsidRPr="00B7711E">
        <w:rPr>
          <w:rStyle w:val="DeltaViewInsertion"/>
          <w:rFonts w:asciiTheme="majorBidi" w:hAnsiTheme="majorBidi" w:cstheme="majorBidi"/>
          <w:color w:val="auto"/>
          <w:sz w:val="20"/>
          <w:szCs w:val="20"/>
          <w:u w:val="none"/>
        </w:rPr>
        <w:t>IPBES/7/INF/6</w:t>
      </w:r>
      <w:r w:rsidR="00294282" w:rsidRPr="00B7711E">
        <w:rPr>
          <w:rFonts w:asciiTheme="majorBidi" w:hAnsiTheme="majorBidi" w:cstheme="majorBidi"/>
          <w:sz w:val="20"/>
          <w:szCs w:val="20"/>
          <w:rtl/>
        </w:rPr>
        <w:t>)</w:t>
      </w:r>
      <w:r w:rsidR="00294282" w:rsidRPr="001F6676">
        <w:rPr>
          <w:rFonts w:cs="Traditional Arabic"/>
          <w:szCs w:val="30"/>
          <w:rtl/>
        </w:rPr>
        <w:t>؛</w:t>
      </w:r>
      <w:r w:rsidR="001F6676">
        <w:rPr>
          <w:rFonts w:cs="Traditional Arabic"/>
          <w:szCs w:val="30"/>
          <w:rtl/>
        </w:rPr>
        <w:t xml:space="preserve"> </w:t>
      </w:r>
      <w:r w:rsidRPr="001F6676">
        <w:rPr>
          <w:rFonts w:cs="Traditional Arabic"/>
          <w:szCs w:val="30"/>
          <w:rtl/>
        </w:rPr>
        <w:t>والمعلومات عن الأعمال ذات الصلة ببناء القدرات، ولا</w:t>
      </w:r>
      <w:r w:rsidR="00B31A03">
        <w:rPr>
          <w:rFonts w:cs="Traditional Arabic"/>
          <w:szCs w:val="30"/>
          <w:rtl/>
        </w:rPr>
        <w:t xml:space="preserve"> </w:t>
      </w:r>
      <w:r w:rsidRPr="001F6676">
        <w:rPr>
          <w:rFonts w:cs="Traditional Arabic"/>
          <w:szCs w:val="30"/>
          <w:rtl/>
        </w:rPr>
        <w:t xml:space="preserve">سيما التقدم المحرز في تنفيذ الخطة المتجددة لبناء القدرات، استجابة للجزء ثانياً من المقرر </w:t>
      </w:r>
      <w:r w:rsidR="00044472" w:rsidRPr="00BB0422">
        <w:rPr>
          <w:rFonts w:cs="Traditional Arabic"/>
          <w:szCs w:val="30"/>
          <w:rtl/>
        </w:rPr>
        <w:t>م</w:t>
      </w:r>
      <w:r w:rsidR="00B7711E">
        <w:rPr>
          <w:rFonts w:cs="Traditional Arabic" w:hint="cs"/>
          <w:szCs w:val="30"/>
          <w:rtl/>
        </w:rPr>
        <w:t>.</w:t>
      </w:r>
      <w:r w:rsidR="00044472" w:rsidRPr="00BB0422">
        <w:rPr>
          <w:rFonts w:cs="Traditional Arabic"/>
          <w:szCs w:val="30"/>
          <w:rtl/>
        </w:rPr>
        <w:t>ح</w:t>
      </w:r>
      <w:r w:rsidR="00B7711E">
        <w:rPr>
          <w:rFonts w:cs="Traditional Arabic" w:hint="cs"/>
          <w:szCs w:val="30"/>
          <w:rtl/>
        </w:rPr>
        <w:t>.</w:t>
      </w:r>
      <w:r w:rsidR="00044472" w:rsidRPr="00BB0422">
        <w:rPr>
          <w:rFonts w:cs="Traditional Arabic"/>
          <w:szCs w:val="30"/>
          <w:rtl/>
        </w:rPr>
        <w:t>د</w:t>
      </w:r>
      <w:r w:rsidR="00044472" w:rsidRPr="001F6676">
        <w:rPr>
          <w:rFonts w:cs="Traditional Arabic"/>
          <w:szCs w:val="30"/>
          <w:rtl/>
        </w:rPr>
        <w:t xml:space="preserve"> </w:t>
      </w:r>
      <w:r w:rsidRPr="001F6676">
        <w:rPr>
          <w:rFonts w:cs="Traditional Arabic"/>
          <w:szCs w:val="30"/>
          <w:rtl/>
        </w:rPr>
        <w:t>-</w:t>
      </w:r>
      <w:r w:rsidR="001F6676">
        <w:rPr>
          <w:rFonts w:cs="Traditional Arabic"/>
          <w:szCs w:val="30"/>
          <w:rtl/>
        </w:rPr>
        <w:t>6</w:t>
      </w:r>
      <w:r w:rsidRPr="001F6676">
        <w:rPr>
          <w:rFonts w:cs="Traditional Arabic"/>
          <w:szCs w:val="30"/>
          <w:rtl/>
        </w:rPr>
        <w:t xml:space="preserve">/1 (انظر أيضاً </w:t>
      </w:r>
      <w:r w:rsidRPr="001F6676">
        <w:rPr>
          <w:rFonts w:asciiTheme="majorBidi" w:hAnsiTheme="majorBidi" w:cstheme="majorBidi"/>
          <w:sz w:val="20"/>
          <w:szCs w:val="20"/>
        </w:rPr>
        <w:t>IPBES/</w:t>
      </w:r>
      <w:r w:rsidR="001F6676">
        <w:rPr>
          <w:rFonts w:asciiTheme="majorBidi" w:hAnsiTheme="majorBidi" w:cstheme="majorBidi"/>
          <w:sz w:val="20"/>
          <w:szCs w:val="20"/>
        </w:rPr>
        <w:t>7</w:t>
      </w:r>
      <w:r w:rsidRPr="001F6676">
        <w:rPr>
          <w:rFonts w:asciiTheme="majorBidi" w:hAnsiTheme="majorBidi" w:cstheme="majorBidi"/>
          <w:sz w:val="20"/>
          <w:szCs w:val="20"/>
        </w:rPr>
        <w:t>/INF/</w:t>
      </w:r>
      <w:r w:rsidR="001F6676">
        <w:rPr>
          <w:rFonts w:asciiTheme="majorBidi" w:hAnsiTheme="majorBidi" w:cstheme="majorBidi"/>
          <w:sz w:val="20"/>
          <w:szCs w:val="20"/>
        </w:rPr>
        <w:t>7</w:t>
      </w:r>
      <w:r w:rsidRPr="001F6676">
        <w:rPr>
          <w:rFonts w:asciiTheme="majorBidi" w:hAnsiTheme="majorBidi" w:cstheme="majorBidi"/>
          <w:sz w:val="20"/>
          <w:szCs w:val="20"/>
          <w:rtl/>
        </w:rPr>
        <w:t>)</w:t>
      </w:r>
      <w:r w:rsidRPr="001F6676">
        <w:rPr>
          <w:rFonts w:cs="Traditional Arabic"/>
          <w:szCs w:val="30"/>
          <w:rtl/>
        </w:rPr>
        <w:t xml:space="preserve">؛ </w:t>
      </w:r>
      <w:r w:rsidR="001F6676">
        <w:rPr>
          <w:rFonts w:cs="Traditional Arabic"/>
          <w:szCs w:val="30"/>
          <w:rtl/>
        </w:rPr>
        <w:t>وال</w:t>
      </w:r>
      <w:r w:rsidRPr="001F6676">
        <w:rPr>
          <w:rFonts w:cs="Traditional Arabic"/>
          <w:szCs w:val="30"/>
          <w:rtl/>
        </w:rPr>
        <w:t>معلومات عن الأعمال المتعلقة بمعارف الشعوب الأصلية والمعارف المحلية، وعلى وجه الخصوص تنفيذ نهج الاعتراف بمعارف الشعوب الأصلية والمعارف المحلية والاستفادة منها، استجابة للفقرات 1-</w:t>
      </w:r>
      <w:r w:rsidR="001F6676">
        <w:rPr>
          <w:rFonts w:cs="Traditional Arabic"/>
          <w:szCs w:val="30"/>
          <w:rtl/>
        </w:rPr>
        <w:t>3</w:t>
      </w:r>
      <w:r w:rsidRPr="001F6676">
        <w:rPr>
          <w:rFonts w:cs="Traditional Arabic"/>
          <w:szCs w:val="30"/>
          <w:rtl/>
        </w:rPr>
        <w:t xml:space="preserve"> من الفرع ثالثاً من المقرر </w:t>
      </w:r>
      <w:r w:rsidR="00044472" w:rsidRPr="00BB0422">
        <w:rPr>
          <w:rFonts w:cs="Traditional Arabic"/>
          <w:szCs w:val="30"/>
          <w:rtl/>
        </w:rPr>
        <w:t>م</w:t>
      </w:r>
      <w:r w:rsidR="00B7711E">
        <w:rPr>
          <w:rFonts w:cs="Traditional Arabic" w:hint="cs"/>
          <w:szCs w:val="30"/>
          <w:rtl/>
        </w:rPr>
        <w:t>.</w:t>
      </w:r>
      <w:r w:rsidR="00044472" w:rsidRPr="00BB0422">
        <w:rPr>
          <w:rFonts w:cs="Traditional Arabic"/>
          <w:szCs w:val="30"/>
          <w:rtl/>
        </w:rPr>
        <w:t>ح</w:t>
      </w:r>
      <w:r w:rsidR="00B7711E">
        <w:rPr>
          <w:rFonts w:cs="Traditional Arabic" w:hint="cs"/>
          <w:szCs w:val="30"/>
          <w:rtl/>
        </w:rPr>
        <w:t>.</w:t>
      </w:r>
      <w:r w:rsidR="00044472" w:rsidRPr="00BB0422">
        <w:rPr>
          <w:rFonts w:cs="Traditional Arabic"/>
          <w:szCs w:val="30"/>
          <w:rtl/>
        </w:rPr>
        <w:t>د</w:t>
      </w:r>
      <w:r w:rsidRPr="001F6676">
        <w:rPr>
          <w:rFonts w:cs="Traditional Arabic"/>
          <w:szCs w:val="30"/>
          <w:rtl/>
        </w:rPr>
        <w:t>-</w:t>
      </w:r>
      <w:r w:rsidR="001F6676">
        <w:rPr>
          <w:rFonts w:cs="Traditional Arabic"/>
          <w:szCs w:val="30"/>
          <w:rtl/>
        </w:rPr>
        <w:t>6</w:t>
      </w:r>
      <w:r w:rsidRPr="001F6676">
        <w:rPr>
          <w:rFonts w:cs="Traditional Arabic"/>
          <w:szCs w:val="30"/>
          <w:rtl/>
        </w:rPr>
        <w:t xml:space="preserve">/١ (انظر أيضاً </w:t>
      </w:r>
      <w:r w:rsidRPr="001F6676">
        <w:rPr>
          <w:rFonts w:asciiTheme="majorBidi" w:hAnsiTheme="majorBidi" w:cstheme="majorBidi"/>
          <w:sz w:val="20"/>
          <w:szCs w:val="20"/>
        </w:rPr>
        <w:t>IPBES/</w:t>
      </w:r>
      <w:r w:rsidR="001F6676">
        <w:rPr>
          <w:rFonts w:asciiTheme="majorBidi" w:hAnsiTheme="majorBidi" w:cstheme="majorBidi"/>
          <w:sz w:val="20"/>
          <w:szCs w:val="20"/>
        </w:rPr>
        <w:t>7</w:t>
      </w:r>
      <w:r w:rsidRPr="001F6676">
        <w:rPr>
          <w:rFonts w:asciiTheme="majorBidi" w:hAnsiTheme="majorBidi" w:cstheme="majorBidi"/>
          <w:sz w:val="20"/>
          <w:szCs w:val="20"/>
        </w:rPr>
        <w:t>/INF/</w:t>
      </w:r>
      <w:r w:rsidR="001F6676">
        <w:rPr>
          <w:rFonts w:asciiTheme="majorBidi" w:hAnsiTheme="majorBidi" w:cstheme="majorBidi"/>
          <w:sz w:val="20"/>
          <w:szCs w:val="20"/>
        </w:rPr>
        <w:t>8</w:t>
      </w:r>
      <w:r w:rsidRPr="001F6676">
        <w:rPr>
          <w:rFonts w:asciiTheme="majorBidi" w:hAnsiTheme="majorBidi" w:cstheme="majorBidi"/>
          <w:sz w:val="20"/>
          <w:szCs w:val="20"/>
          <w:rtl/>
        </w:rPr>
        <w:t>)</w:t>
      </w:r>
      <w:r w:rsidRPr="001F6676">
        <w:rPr>
          <w:rFonts w:cs="Traditional Arabic"/>
          <w:szCs w:val="30"/>
          <w:rtl/>
        </w:rPr>
        <w:t>؛ والمعلومات عن الأعمال المتعلقة بالمعارف والبيانات، ولا</w:t>
      </w:r>
      <w:r w:rsidR="00B7711E">
        <w:rPr>
          <w:rFonts w:cs="Traditional Arabic" w:hint="cs"/>
          <w:szCs w:val="30"/>
          <w:rtl/>
        </w:rPr>
        <w:t> </w:t>
      </w:r>
      <w:r w:rsidRPr="001F6676">
        <w:rPr>
          <w:rFonts w:cs="Traditional Arabic"/>
          <w:szCs w:val="30"/>
          <w:rtl/>
        </w:rPr>
        <w:t>سيما تنفيذ خطة العمل للعام ٢٠١٧ والعام 2018، استجابة للفقر</w:t>
      </w:r>
      <w:r w:rsidR="001F6676">
        <w:rPr>
          <w:rFonts w:cs="Traditional Arabic"/>
          <w:szCs w:val="30"/>
          <w:rtl/>
        </w:rPr>
        <w:t>ة</w:t>
      </w:r>
      <w:r w:rsidRPr="001F6676">
        <w:rPr>
          <w:rFonts w:cs="Traditional Arabic"/>
          <w:szCs w:val="30"/>
          <w:rtl/>
        </w:rPr>
        <w:t xml:space="preserve"> 6 من الفرع ثالثاً من المقرر </w:t>
      </w:r>
      <w:r w:rsidR="00044472" w:rsidRPr="00BB0422">
        <w:rPr>
          <w:rFonts w:cs="Traditional Arabic"/>
          <w:szCs w:val="30"/>
          <w:rtl/>
        </w:rPr>
        <w:t>م</w:t>
      </w:r>
      <w:r w:rsidR="00B7711E">
        <w:rPr>
          <w:rFonts w:cs="Traditional Arabic" w:hint="cs"/>
          <w:szCs w:val="30"/>
          <w:rtl/>
        </w:rPr>
        <w:t>.</w:t>
      </w:r>
      <w:r w:rsidR="00044472" w:rsidRPr="00BB0422">
        <w:rPr>
          <w:rFonts w:cs="Traditional Arabic"/>
          <w:szCs w:val="30"/>
          <w:rtl/>
        </w:rPr>
        <w:t>ح</w:t>
      </w:r>
      <w:r w:rsidR="00B7711E">
        <w:rPr>
          <w:rFonts w:cs="Traditional Arabic" w:hint="cs"/>
          <w:szCs w:val="30"/>
          <w:rtl/>
        </w:rPr>
        <w:t>.</w:t>
      </w:r>
      <w:r w:rsidR="00044472" w:rsidRPr="00BB0422">
        <w:rPr>
          <w:rFonts w:cs="Traditional Arabic"/>
          <w:szCs w:val="30"/>
          <w:rtl/>
        </w:rPr>
        <w:t>د</w:t>
      </w:r>
      <w:r w:rsidRPr="001F6676">
        <w:rPr>
          <w:rFonts w:cs="Traditional Arabic"/>
          <w:szCs w:val="30"/>
          <w:rtl/>
        </w:rPr>
        <w:t xml:space="preserve">-٥/١ </w:t>
      </w:r>
      <w:r w:rsidR="001F6676">
        <w:rPr>
          <w:rFonts w:cs="Traditional Arabic"/>
          <w:szCs w:val="30"/>
          <w:rtl/>
        </w:rPr>
        <w:t xml:space="preserve">والفقرة 5 </w:t>
      </w:r>
      <w:r w:rsidR="001F6676" w:rsidRPr="001F6676">
        <w:rPr>
          <w:rFonts w:cs="Traditional Arabic"/>
          <w:szCs w:val="30"/>
          <w:rtl/>
        </w:rPr>
        <w:t xml:space="preserve">من الفرع ثالثاً من المقرر </w:t>
      </w:r>
      <w:r w:rsidR="00044472" w:rsidRPr="00BB0422">
        <w:rPr>
          <w:rFonts w:cs="Traditional Arabic"/>
          <w:szCs w:val="30"/>
          <w:rtl/>
        </w:rPr>
        <w:t>م</w:t>
      </w:r>
      <w:r w:rsidR="00B7711E">
        <w:rPr>
          <w:rFonts w:cs="Traditional Arabic" w:hint="cs"/>
          <w:szCs w:val="30"/>
          <w:rtl/>
        </w:rPr>
        <w:t>.</w:t>
      </w:r>
      <w:r w:rsidR="00044472" w:rsidRPr="00BB0422">
        <w:rPr>
          <w:rFonts w:cs="Traditional Arabic"/>
          <w:szCs w:val="30"/>
          <w:rtl/>
        </w:rPr>
        <w:t>ح</w:t>
      </w:r>
      <w:r w:rsidR="00B7711E">
        <w:rPr>
          <w:rFonts w:cs="Traditional Arabic" w:hint="cs"/>
          <w:szCs w:val="30"/>
          <w:rtl/>
        </w:rPr>
        <w:t>.</w:t>
      </w:r>
      <w:r w:rsidR="00044472" w:rsidRPr="00BB0422">
        <w:rPr>
          <w:rFonts w:cs="Traditional Arabic"/>
          <w:szCs w:val="30"/>
          <w:rtl/>
        </w:rPr>
        <w:t>د</w:t>
      </w:r>
      <w:r w:rsidR="001F6676" w:rsidRPr="001F6676">
        <w:rPr>
          <w:rFonts w:cs="Traditional Arabic"/>
          <w:szCs w:val="30"/>
          <w:rtl/>
        </w:rPr>
        <w:t>-</w:t>
      </w:r>
      <w:r w:rsidR="001F6676">
        <w:rPr>
          <w:rFonts w:cs="Traditional Arabic"/>
          <w:szCs w:val="30"/>
          <w:rtl/>
        </w:rPr>
        <w:t>6</w:t>
      </w:r>
      <w:r w:rsidR="001F6676" w:rsidRPr="001F6676">
        <w:rPr>
          <w:rFonts w:cs="Traditional Arabic"/>
          <w:szCs w:val="30"/>
          <w:rtl/>
        </w:rPr>
        <w:t xml:space="preserve">/١ </w:t>
      </w:r>
      <w:r w:rsidRPr="001F6676">
        <w:rPr>
          <w:rFonts w:cs="Traditional Arabic"/>
          <w:szCs w:val="30"/>
          <w:rtl/>
        </w:rPr>
        <w:t xml:space="preserve">(انظر أيضاً </w:t>
      </w:r>
      <w:r w:rsidRPr="001F6676">
        <w:rPr>
          <w:rFonts w:asciiTheme="majorBidi" w:hAnsiTheme="majorBidi" w:cstheme="majorBidi"/>
          <w:sz w:val="20"/>
          <w:szCs w:val="20"/>
        </w:rPr>
        <w:t>IPBES/</w:t>
      </w:r>
      <w:r w:rsidR="001F6676">
        <w:rPr>
          <w:rFonts w:asciiTheme="majorBidi" w:hAnsiTheme="majorBidi" w:cstheme="majorBidi"/>
          <w:sz w:val="20"/>
          <w:szCs w:val="20"/>
        </w:rPr>
        <w:t>7</w:t>
      </w:r>
      <w:r w:rsidRPr="001F6676">
        <w:rPr>
          <w:rFonts w:asciiTheme="majorBidi" w:hAnsiTheme="majorBidi" w:cstheme="majorBidi"/>
          <w:sz w:val="20"/>
          <w:szCs w:val="20"/>
        </w:rPr>
        <w:t>/INF/</w:t>
      </w:r>
      <w:r w:rsidR="001F6676">
        <w:rPr>
          <w:rFonts w:asciiTheme="majorBidi" w:hAnsiTheme="majorBidi" w:cstheme="majorBidi"/>
          <w:sz w:val="20"/>
          <w:szCs w:val="20"/>
        </w:rPr>
        <w:t>9</w:t>
      </w:r>
      <w:r w:rsidRPr="001F6676">
        <w:rPr>
          <w:rFonts w:asciiTheme="majorBidi" w:hAnsiTheme="majorBidi" w:cstheme="majorBidi"/>
          <w:sz w:val="20"/>
          <w:szCs w:val="20"/>
          <w:rtl/>
        </w:rPr>
        <w:t>)</w:t>
      </w:r>
      <w:r w:rsidRPr="001F6676">
        <w:rPr>
          <w:rFonts w:cs="Traditional Arabic"/>
          <w:szCs w:val="30"/>
          <w:rtl/>
        </w:rPr>
        <w:t xml:space="preserve">؛ والمعلومات المتعلقة </w:t>
      </w:r>
      <w:r w:rsidR="001F6676">
        <w:rPr>
          <w:rFonts w:cs="Traditional Arabic"/>
          <w:szCs w:val="30"/>
          <w:rtl/>
        </w:rPr>
        <w:t>بال</w:t>
      </w:r>
      <w:r w:rsidRPr="001F6676">
        <w:rPr>
          <w:rFonts w:cs="Traditional Arabic"/>
          <w:szCs w:val="30"/>
          <w:rtl/>
        </w:rPr>
        <w:t xml:space="preserve">دليل </w:t>
      </w:r>
      <w:r w:rsidR="001F6676">
        <w:rPr>
          <w:rFonts w:cs="Traditional Arabic"/>
          <w:szCs w:val="30"/>
          <w:rtl/>
        </w:rPr>
        <w:t xml:space="preserve">عن إنتاج وإدماج التقييمات من جميع النطاقات وفيها كلها تمشياً مع الفقرة 1 </w:t>
      </w:r>
      <w:r w:rsidRPr="001F6676">
        <w:rPr>
          <w:rFonts w:cs="Traditional Arabic"/>
          <w:szCs w:val="30"/>
          <w:rtl/>
        </w:rPr>
        <w:t xml:space="preserve">من الفرع ثالثاً من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1F6676">
        <w:rPr>
          <w:rFonts w:cs="Traditional Arabic"/>
          <w:szCs w:val="30"/>
          <w:rtl/>
        </w:rPr>
        <w:t xml:space="preserve">-٤/١ (انظر </w:t>
      </w:r>
      <w:r w:rsidRPr="001F6676">
        <w:rPr>
          <w:rFonts w:asciiTheme="majorBidi" w:hAnsiTheme="majorBidi" w:cstheme="majorBidi"/>
          <w:sz w:val="20"/>
          <w:szCs w:val="20"/>
        </w:rPr>
        <w:t>IPBES/</w:t>
      </w:r>
      <w:r w:rsidR="001F6676">
        <w:rPr>
          <w:rFonts w:asciiTheme="majorBidi" w:hAnsiTheme="majorBidi" w:cstheme="majorBidi"/>
          <w:sz w:val="20"/>
          <w:szCs w:val="20"/>
        </w:rPr>
        <w:t>7</w:t>
      </w:r>
      <w:r w:rsidRPr="001F6676">
        <w:rPr>
          <w:rFonts w:asciiTheme="majorBidi" w:hAnsiTheme="majorBidi" w:cstheme="majorBidi"/>
          <w:sz w:val="20"/>
          <w:szCs w:val="20"/>
        </w:rPr>
        <w:t>/INF/1</w:t>
      </w:r>
      <w:r w:rsidR="001F6676">
        <w:rPr>
          <w:rFonts w:asciiTheme="majorBidi" w:hAnsiTheme="majorBidi" w:cstheme="majorBidi"/>
          <w:sz w:val="20"/>
          <w:szCs w:val="20"/>
        </w:rPr>
        <w:t>0</w:t>
      </w:r>
      <w:r w:rsidRPr="001F6676">
        <w:rPr>
          <w:rFonts w:asciiTheme="majorBidi" w:hAnsiTheme="majorBidi" w:cstheme="majorBidi"/>
          <w:sz w:val="20"/>
          <w:szCs w:val="20"/>
          <w:rtl/>
        </w:rPr>
        <w:t>)</w:t>
      </w:r>
      <w:r w:rsidRPr="001F6676">
        <w:rPr>
          <w:rFonts w:cs="Traditional Arabic"/>
          <w:szCs w:val="30"/>
          <w:rtl/>
        </w:rPr>
        <w:t xml:space="preserve">؛ والمعلومات عن الأعمال المتعلقة بالسيناريوهات والنماذج استجابة للفقرة 3 من الفرع سادساً من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1F6676">
        <w:rPr>
          <w:rFonts w:cs="Traditional Arabic"/>
          <w:szCs w:val="30"/>
          <w:rtl/>
        </w:rPr>
        <w:t xml:space="preserve">-5/1 </w:t>
      </w:r>
      <w:r w:rsidR="007F1B04">
        <w:rPr>
          <w:rFonts w:cs="Traditional Arabic"/>
          <w:szCs w:val="30"/>
          <w:rtl/>
        </w:rPr>
        <w:t xml:space="preserve">والفقرة 1 </w:t>
      </w:r>
      <w:r w:rsidRPr="001F6676">
        <w:rPr>
          <w:rFonts w:cs="Traditional Arabic"/>
          <w:szCs w:val="30"/>
          <w:rtl/>
        </w:rPr>
        <w:t xml:space="preserve">من الفرع سادساً من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1F6676">
        <w:rPr>
          <w:rFonts w:cs="Traditional Arabic"/>
          <w:szCs w:val="30"/>
          <w:rtl/>
        </w:rPr>
        <w:t>-</w:t>
      </w:r>
      <w:r w:rsidR="007F1B04">
        <w:rPr>
          <w:rFonts w:cs="Traditional Arabic"/>
          <w:szCs w:val="30"/>
          <w:rtl/>
        </w:rPr>
        <w:t>6</w:t>
      </w:r>
      <w:r w:rsidRPr="001F6676">
        <w:rPr>
          <w:rFonts w:cs="Traditional Arabic"/>
          <w:szCs w:val="30"/>
          <w:rtl/>
        </w:rPr>
        <w:t>/١ (انظر</w:t>
      </w:r>
      <w:r w:rsidR="007F1B04">
        <w:rPr>
          <w:rFonts w:cs="Traditional Arabic"/>
          <w:szCs w:val="30"/>
          <w:rtl/>
        </w:rPr>
        <w:t xml:space="preserve"> أيضاً</w:t>
      </w:r>
      <w:r w:rsidRPr="001F6676">
        <w:rPr>
          <w:rFonts w:cs="Traditional Arabic"/>
          <w:szCs w:val="30"/>
          <w:rtl/>
        </w:rPr>
        <w:t xml:space="preserve"> </w:t>
      </w:r>
      <w:r w:rsidRPr="001F6676">
        <w:rPr>
          <w:rFonts w:asciiTheme="majorBidi" w:hAnsiTheme="majorBidi" w:cstheme="majorBidi"/>
          <w:sz w:val="20"/>
          <w:szCs w:val="20"/>
        </w:rPr>
        <w:t>IPBES/</w:t>
      </w:r>
      <w:r w:rsidR="007F1B04">
        <w:rPr>
          <w:rFonts w:asciiTheme="majorBidi" w:hAnsiTheme="majorBidi" w:cstheme="majorBidi"/>
          <w:sz w:val="20"/>
          <w:szCs w:val="20"/>
        </w:rPr>
        <w:t>7</w:t>
      </w:r>
      <w:r w:rsidRPr="001F6676">
        <w:rPr>
          <w:rFonts w:asciiTheme="majorBidi" w:hAnsiTheme="majorBidi" w:cstheme="majorBidi"/>
          <w:sz w:val="20"/>
          <w:szCs w:val="20"/>
        </w:rPr>
        <w:t>/INF/1</w:t>
      </w:r>
      <w:r w:rsidR="007F1B04">
        <w:rPr>
          <w:rFonts w:asciiTheme="majorBidi" w:hAnsiTheme="majorBidi" w:cstheme="majorBidi"/>
          <w:sz w:val="20"/>
          <w:szCs w:val="20"/>
        </w:rPr>
        <w:t>1</w:t>
      </w:r>
      <w:r w:rsidRPr="001F6676">
        <w:rPr>
          <w:rFonts w:asciiTheme="majorBidi" w:hAnsiTheme="majorBidi" w:cstheme="majorBidi"/>
          <w:sz w:val="20"/>
          <w:szCs w:val="20"/>
          <w:rtl/>
        </w:rPr>
        <w:t>)</w:t>
      </w:r>
      <w:r w:rsidRPr="001F6676">
        <w:rPr>
          <w:rFonts w:cs="Traditional Arabic"/>
          <w:szCs w:val="30"/>
          <w:rtl/>
        </w:rPr>
        <w:t>؛ والمعلومات عن العمل المتعلق بأدوات ومنهجيات دعم السياسات، ولا</w:t>
      </w:r>
      <w:r w:rsidR="00B7711E">
        <w:rPr>
          <w:rFonts w:cs="Traditional Arabic" w:hint="cs"/>
          <w:szCs w:val="30"/>
          <w:rtl/>
        </w:rPr>
        <w:t> </w:t>
      </w:r>
      <w:r w:rsidRPr="001F6676">
        <w:rPr>
          <w:rFonts w:cs="Traditional Arabic"/>
          <w:szCs w:val="30"/>
          <w:rtl/>
        </w:rPr>
        <w:t xml:space="preserve">سيما بشأن فهرس أدوات ومنهجيات دعم السياسات استجابة للفرع سابعاً من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1F6676">
        <w:rPr>
          <w:rFonts w:cs="Traditional Arabic"/>
          <w:szCs w:val="30"/>
          <w:rtl/>
        </w:rPr>
        <w:t>-</w:t>
      </w:r>
      <w:r w:rsidR="007F1B04">
        <w:rPr>
          <w:rFonts w:cs="Traditional Arabic"/>
          <w:szCs w:val="30"/>
          <w:rtl/>
        </w:rPr>
        <w:t>6</w:t>
      </w:r>
      <w:r w:rsidRPr="001F6676">
        <w:rPr>
          <w:rFonts w:cs="Traditional Arabic"/>
          <w:szCs w:val="30"/>
          <w:rtl/>
        </w:rPr>
        <w:t xml:space="preserve">/١ (انظر أيضاً </w:t>
      </w:r>
      <w:r w:rsidRPr="001F6676">
        <w:rPr>
          <w:rFonts w:asciiTheme="majorBidi" w:hAnsiTheme="majorBidi" w:cstheme="majorBidi"/>
          <w:sz w:val="20"/>
          <w:szCs w:val="20"/>
        </w:rPr>
        <w:t>IPBES/</w:t>
      </w:r>
      <w:r w:rsidR="007F1B04">
        <w:rPr>
          <w:rFonts w:asciiTheme="majorBidi" w:hAnsiTheme="majorBidi" w:cstheme="majorBidi"/>
          <w:sz w:val="20"/>
          <w:szCs w:val="20"/>
        </w:rPr>
        <w:t>7</w:t>
      </w:r>
      <w:r w:rsidRPr="001F6676">
        <w:rPr>
          <w:rFonts w:asciiTheme="majorBidi" w:hAnsiTheme="majorBidi" w:cstheme="majorBidi"/>
          <w:sz w:val="20"/>
          <w:szCs w:val="20"/>
        </w:rPr>
        <w:t>/INF/1</w:t>
      </w:r>
      <w:r w:rsidR="007F1B04">
        <w:rPr>
          <w:rFonts w:asciiTheme="majorBidi" w:hAnsiTheme="majorBidi" w:cstheme="majorBidi"/>
          <w:sz w:val="20"/>
          <w:szCs w:val="20"/>
        </w:rPr>
        <w:t>3</w:t>
      </w:r>
      <w:r w:rsidRPr="001F6676">
        <w:rPr>
          <w:rFonts w:asciiTheme="majorBidi" w:hAnsiTheme="majorBidi" w:cstheme="majorBidi"/>
          <w:sz w:val="20"/>
          <w:szCs w:val="20"/>
          <w:rtl/>
        </w:rPr>
        <w:t>)</w:t>
      </w:r>
      <w:r w:rsidRPr="001F6676">
        <w:rPr>
          <w:rFonts w:cs="Traditional Arabic"/>
          <w:szCs w:val="30"/>
          <w:rtl/>
        </w:rPr>
        <w:t xml:space="preserve">؛ والمعلومات عن تنفيذ استراتيجية الاتصالات والتواصل واستراتيجية إشراك أصحاب المصلحة، استجابة للفقرتين ٢ و٤ من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1F6676">
        <w:rPr>
          <w:rFonts w:cs="Traditional Arabic"/>
          <w:szCs w:val="30"/>
          <w:rtl/>
        </w:rPr>
        <w:t xml:space="preserve">-3/4 (انظر </w:t>
      </w:r>
      <w:r w:rsidRPr="001F6676">
        <w:rPr>
          <w:rFonts w:asciiTheme="majorBidi" w:hAnsiTheme="majorBidi" w:cstheme="majorBidi"/>
          <w:sz w:val="20"/>
          <w:szCs w:val="20"/>
        </w:rPr>
        <w:t>IPBES/</w:t>
      </w:r>
      <w:r w:rsidR="007F1B04">
        <w:rPr>
          <w:rFonts w:asciiTheme="majorBidi" w:hAnsiTheme="majorBidi" w:cstheme="majorBidi"/>
          <w:sz w:val="20"/>
          <w:szCs w:val="20"/>
        </w:rPr>
        <w:t>7</w:t>
      </w:r>
      <w:r w:rsidRPr="001F6676">
        <w:rPr>
          <w:rFonts w:asciiTheme="majorBidi" w:hAnsiTheme="majorBidi" w:cstheme="majorBidi"/>
          <w:sz w:val="20"/>
          <w:szCs w:val="20"/>
        </w:rPr>
        <w:t>/INF/1</w:t>
      </w:r>
      <w:r w:rsidR="007F1B04">
        <w:rPr>
          <w:rFonts w:asciiTheme="majorBidi" w:hAnsiTheme="majorBidi" w:cstheme="majorBidi"/>
          <w:sz w:val="20"/>
          <w:szCs w:val="20"/>
        </w:rPr>
        <w:t>4</w:t>
      </w:r>
      <w:r w:rsidRPr="001F6676">
        <w:rPr>
          <w:rFonts w:asciiTheme="majorBidi" w:hAnsiTheme="majorBidi" w:cstheme="majorBidi"/>
          <w:sz w:val="20"/>
          <w:szCs w:val="20"/>
          <w:rtl/>
        </w:rPr>
        <w:t>)</w:t>
      </w:r>
      <w:r w:rsidRPr="001F6676">
        <w:rPr>
          <w:rFonts w:cs="Traditional Arabic"/>
          <w:szCs w:val="30"/>
          <w:rtl/>
        </w:rPr>
        <w:t xml:space="preserve">؛ والمعلومات المتعلقة بالشراكات استجابة للفقرة ٢ من </w:t>
      </w:r>
      <w:r w:rsidR="007F1B04">
        <w:rPr>
          <w:rFonts w:cs="Traditional Arabic"/>
          <w:szCs w:val="30"/>
          <w:rtl/>
        </w:rPr>
        <w:t xml:space="preserve">الفرع </w:t>
      </w:r>
      <w:r w:rsidRPr="001F6676">
        <w:rPr>
          <w:rFonts w:cs="Traditional Arabic"/>
          <w:szCs w:val="30"/>
          <w:rtl/>
        </w:rPr>
        <w:t xml:space="preserve">ثالثاً من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1F6676">
        <w:rPr>
          <w:rFonts w:cs="Traditional Arabic"/>
          <w:szCs w:val="30"/>
          <w:rtl/>
        </w:rPr>
        <w:t xml:space="preserve">-٤/٤ </w:t>
      </w:r>
      <w:r w:rsidRPr="001F6676">
        <w:rPr>
          <w:rFonts w:asciiTheme="majorBidi" w:hAnsiTheme="majorBidi" w:cstheme="majorBidi"/>
          <w:sz w:val="20"/>
          <w:szCs w:val="20"/>
          <w:rtl/>
        </w:rPr>
        <w:t>(</w:t>
      </w:r>
      <w:r w:rsidR="007F1B04" w:rsidRPr="007F1B04">
        <w:rPr>
          <w:rFonts w:cs="Traditional Arabic"/>
          <w:szCs w:val="30"/>
          <w:rtl/>
        </w:rPr>
        <w:t>انظر أيضاً</w:t>
      </w:r>
      <w:r w:rsidR="007F1B04">
        <w:rPr>
          <w:rFonts w:asciiTheme="majorBidi" w:hAnsiTheme="majorBidi" w:cstheme="majorBidi"/>
          <w:sz w:val="20"/>
          <w:szCs w:val="20"/>
          <w:rtl/>
        </w:rPr>
        <w:t xml:space="preserve"> </w:t>
      </w:r>
      <w:r w:rsidRPr="001F6676">
        <w:rPr>
          <w:rFonts w:asciiTheme="majorBidi" w:hAnsiTheme="majorBidi" w:cstheme="majorBidi"/>
          <w:sz w:val="20"/>
          <w:szCs w:val="20"/>
        </w:rPr>
        <w:t>IPBES/</w:t>
      </w:r>
      <w:r w:rsidR="007F1B04">
        <w:rPr>
          <w:rFonts w:asciiTheme="majorBidi" w:hAnsiTheme="majorBidi" w:cstheme="majorBidi"/>
          <w:sz w:val="20"/>
          <w:szCs w:val="20"/>
        </w:rPr>
        <w:t>7</w:t>
      </w:r>
      <w:r w:rsidRPr="001F6676">
        <w:rPr>
          <w:rFonts w:asciiTheme="majorBidi" w:hAnsiTheme="majorBidi" w:cstheme="majorBidi"/>
          <w:sz w:val="20"/>
          <w:szCs w:val="20"/>
        </w:rPr>
        <w:t>/INF/</w:t>
      </w:r>
      <w:r w:rsidR="007F1B04">
        <w:rPr>
          <w:rFonts w:asciiTheme="majorBidi" w:hAnsiTheme="majorBidi" w:cstheme="majorBidi"/>
          <w:sz w:val="20"/>
          <w:szCs w:val="20"/>
        </w:rPr>
        <w:t>15</w:t>
      </w:r>
      <w:r w:rsidRPr="001F6676">
        <w:rPr>
          <w:rFonts w:asciiTheme="majorBidi" w:hAnsiTheme="majorBidi" w:cstheme="majorBidi"/>
          <w:sz w:val="20"/>
          <w:szCs w:val="20"/>
          <w:rtl/>
        </w:rPr>
        <w:t>)</w:t>
      </w:r>
      <w:r w:rsidRPr="001F6676">
        <w:rPr>
          <w:rFonts w:cs="Traditional Arabic"/>
          <w:szCs w:val="30"/>
          <w:rtl/>
        </w:rPr>
        <w:t>؛ والمعلومات المتعلقة بتنفيذ السياسات والإجراءات المتعلقة بتضارب المصالح (</w:t>
      </w:r>
      <w:r w:rsidR="007F1B04">
        <w:rPr>
          <w:rFonts w:cs="Traditional Arabic"/>
          <w:szCs w:val="30"/>
          <w:rtl/>
        </w:rPr>
        <w:t xml:space="preserve">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007F1B04">
        <w:rPr>
          <w:rFonts w:cs="Traditional Arabic"/>
          <w:szCs w:val="30"/>
          <w:rtl/>
        </w:rPr>
        <w:t xml:space="preserve">-3/3، المرفق الثاني؛ </w:t>
      </w:r>
      <w:r w:rsidRPr="001F6676">
        <w:rPr>
          <w:rFonts w:cs="Traditional Arabic"/>
          <w:szCs w:val="30"/>
          <w:rtl/>
        </w:rPr>
        <w:t>انظر أيضا</w:t>
      </w:r>
      <w:r w:rsidR="00554A7E">
        <w:rPr>
          <w:rFonts w:cs="Traditional Arabic"/>
          <w:szCs w:val="30"/>
          <w:rtl/>
        </w:rPr>
        <w:t>ً</w:t>
      </w:r>
      <w:r w:rsidRPr="001F6676">
        <w:rPr>
          <w:rFonts w:cs="Traditional Arabic"/>
          <w:szCs w:val="30"/>
          <w:rtl/>
        </w:rPr>
        <w:t xml:space="preserve"> </w:t>
      </w:r>
      <w:r w:rsidRPr="001F6676">
        <w:rPr>
          <w:rFonts w:asciiTheme="majorBidi" w:hAnsiTheme="majorBidi" w:cstheme="majorBidi"/>
          <w:sz w:val="20"/>
          <w:szCs w:val="20"/>
        </w:rPr>
        <w:t>IPBES/</w:t>
      </w:r>
      <w:r w:rsidR="007F1B04">
        <w:rPr>
          <w:rFonts w:asciiTheme="majorBidi" w:hAnsiTheme="majorBidi" w:cstheme="majorBidi"/>
          <w:sz w:val="20"/>
          <w:szCs w:val="20"/>
        </w:rPr>
        <w:t>7</w:t>
      </w:r>
      <w:r w:rsidRPr="001F6676">
        <w:rPr>
          <w:rFonts w:asciiTheme="majorBidi" w:hAnsiTheme="majorBidi" w:cstheme="majorBidi"/>
          <w:sz w:val="20"/>
          <w:szCs w:val="20"/>
        </w:rPr>
        <w:t>/INF/</w:t>
      </w:r>
      <w:r w:rsidR="007F1B04">
        <w:rPr>
          <w:rFonts w:asciiTheme="majorBidi" w:hAnsiTheme="majorBidi" w:cstheme="majorBidi"/>
          <w:sz w:val="20"/>
          <w:szCs w:val="20"/>
        </w:rPr>
        <w:t>16</w:t>
      </w:r>
      <w:r w:rsidRPr="001F6676">
        <w:rPr>
          <w:rFonts w:asciiTheme="majorBidi" w:hAnsiTheme="majorBidi" w:cstheme="majorBidi"/>
          <w:sz w:val="20"/>
          <w:szCs w:val="20"/>
          <w:rtl/>
        </w:rPr>
        <w:t>)</w:t>
      </w:r>
      <w:r w:rsidRPr="001F6676">
        <w:rPr>
          <w:rFonts w:cs="Traditional Arabic"/>
          <w:szCs w:val="30"/>
          <w:rtl/>
        </w:rPr>
        <w:t>.</w:t>
      </w:r>
    </w:p>
    <w:p w14:paraId="3678708D" w14:textId="77777777" w:rsidR="00DB333F" w:rsidRPr="00DB333F" w:rsidRDefault="00DB333F" w:rsidP="00033E7E">
      <w:pPr>
        <w:tabs>
          <w:tab w:val="left" w:pos="1841"/>
        </w:tabs>
        <w:spacing w:after="120" w:line="40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البند 6</w:t>
      </w:r>
    </w:p>
    <w:p w14:paraId="4582AE95" w14:textId="77777777" w:rsidR="00DB333F" w:rsidRPr="00DB333F" w:rsidRDefault="00DB333F" w:rsidP="00033E7E">
      <w:pPr>
        <w:tabs>
          <w:tab w:val="left" w:pos="1841"/>
        </w:tabs>
        <w:spacing w:after="120" w:line="40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التقييم</w:t>
      </w:r>
      <w:r w:rsidR="008B5B8C">
        <w:rPr>
          <w:rFonts w:ascii="Traditional Arabic" w:hAnsi="Traditional Arabic" w:cs="Traditional Arabic"/>
          <w:b/>
          <w:bCs/>
          <w:sz w:val="30"/>
          <w:szCs w:val="30"/>
          <w:rtl/>
        </w:rPr>
        <w:t xml:space="preserve"> العالمي</w:t>
      </w:r>
      <w:r w:rsidRPr="00DB333F">
        <w:rPr>
          <w:rFonts w:ascii="Traditional Arabic" w:hAnsi="Traditional Arabic" w:cs="Traditional Arabic"/>
          <w:b/>
          <w:bCs/>
          <w:sz w:val="30"/>
          <w:szCs w:val="30"/>
          <w:rtl/>
        </w:rPr>
        <w:t xml:space="preserve"> للتنوع البيولوجي وخدمات النظم الإيكولوجي</w:t>
      </w:r>
      <w:r w:rsidR="00651D8E">
        <w:rPr>
          <w:rFonts w:ascii="Traditional Arabic" w:hAnsi="Traditional Arabic" w:cs="Traditional Arabic"/>
          <w:b/>
          <w:bCs/>
          <w:sz w:val="30"/>
          <w:szCs w:val="30"/>
          <w:rtl/>
        </w:rPr>
        <w:t>ة</w:t>
      </w:r>
    </w:p>
    <w:p w14:paraId="41707068" w14:textId="77777777" w:rsidR="00592416" w:rsidRDefault="005611B0"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5611B0">
        <w:rPr>
          <w:rFonts w:cs="Traditional Arabic"/>
          <w:szCs w:val="30"/>
          <w:rtl/>
        </w:rPr>
        <w:t xml:space="preserve">في الفقرة 3 من الفرع ثالثاً من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5611B0">
        <w:rPr>
          <w:rFonts w:cs="Traditional Arabic"/>
          <w:szCs w:val="30"/>
          <w:rtl/>
        </w:rPr>
        <w:t>-4/1، وافق الاجتماع العام على إجراء تقييم عالمي للتنوع البيولوجي وخدمات النظم الإيكولوجية على النحو المبين في تقرير تحديد نطاق ذلك التقييم الوارد في المرفق الأول لذلك المقرر، لكي ينظر فيه الاجتماع العام في دورته السابعة.</w:t>
      </w:r>
      <w:r>
        <w:rPr>
          <w:rFonts w:cs="Traditional Arabic"/>
          <w:szCs w:val="30"/>
          <w:rtl/>
        </w:rPr>
        <w:t xml:space="preserve"> </w:t>
      </w:r>
      <w:r w:rsidR="00B0478B" w:rsidRPr="00B0478B">
        <w:rPr>
          <w:rFonts w:cs="Traditional Arabic"/>
          <w:szCs w:val="30"/>
          <w:rtl/>
        </w:rPr>
        <w:t>وفي الفرع رابعاً من المقرر</w:t>
      </w:r>
      <w:r w:rsidR="00E953A1">
        <w:rPr>
          <w:rFonts w:cs="Traditional Arabic"/>
          <w:szCs w:val="30"/>
          <w:rtl/>
        </w:rPr>
        <w:t xml:space="preserve">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00B0478B" w:rsidRPr="00B0478B">
        <w:rPr>
          <w:rFonts w:cs="Traditional Arabic"/>
          <w:szCs w:val="30"/>
          <w:rtl/>
        </w:rPr>
        <w:t>-٦/١، قدم الاجتماع العام المزيد من التوجيهات وطلب إلى فريق الخبراء المتعدد التخصصات والمكتب تيسير المناقشات بشأن الدروس المستفادة من السبل التي جرى من خلالها تطبيق مفهوم ’’مساهمات الطبيعة للناس‘‘ واستخدامه في التقييمات الإقليمية للتنوع البيولوجي وخدمات النظم الإيكولوجية وفي تقييم تدهور الأراضي واستصلاحها.</w:t>
      </w:r>
      <w:r w:rsidR="00B0478B">
        <w:rPr>
          <w:rFonts w:cs="Traditional Arabic"/>
          <w:szCs w:val="30"/>
          <w:rtl/>
        </w:rPr>
        <w:t xml:space="preserve"> </w:t>
      </w:r>
      <w:r w:rsidR="0052713E" w:rsidRPr="0052713E">
        <w:rPr>
          <w:rFonts w:cs="Traditional Arabic"/>
          <w:szCs w:val="30"/>
          <w:rtl/>
        </w:rPr>
        <w:t>كذلك طلب الاجتماع العام إلى الرئيسين المشاركين للتقييم العالمي العمل مع فريق الخبراء المتعدد التخصصات والمكتب للتأكد من أن مسائل السياسات العامة المحددة في تقرير تحديد نطاق التقييم قد عولجت في مشروع الموجز الخاص بمقرري السياسات.</w:t>
      </w:r>
    </w:p>
    <w:p w14:paraId="11951D4D" w14:textId="77777777" w:rsidR="00FA6FC8" w:rsidRDefault="00776341"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776341">
        <w:rPr>
          <w:rFonts w:cs="Traditional Arabic"/>
          <w:szCs w:val="30"/>
          <w:rtl/>
        </w:rPr>
        <w:t xml:space="preserve">وسيُدعى الاجتماع العام إلى النظر في فصول تقرير التقييم من أجل قبوله </w:t>
      </w:r>
      <w:r w:rsidRPr="00B85868">
        <w:rPr>
          <w:iCs/>
          <w:sz w:val="20"/>
          <w:szCs w:val="26"/>
        </w:rPr>
        <w:t>(IPBES/7/INF/1)</w:t>
      </w:r>
      <w:r w:rsidRPr="00776341">
        <w:rPr>
          <w:rFonts w:cs="Traditional Arabic"/>
          <w:szCs w:val="30"/>
          <w:rtl/>
        </w:rPr>
        <w:t>، وفي موجزه الخاص بمقرري السياسات</w:t>
      </w:r>
      <w:r w:rsidRPr="00C06BB6">
        <w:rPr>
          <w:rFonts w:asciiTheme="majorBidi" w:hAnsiTheme="majorBidi" w:cstheme="majorBidi"/>
          <w:iCs/>
          <w:sz w:val="20"/>
          <w:szCs w:val="20"/>
        </w:rPr>
        <w:t>(IPBES/7/3)</w:t>
      </w:r>
      <w:r w:rsidR="001601EC">
        <w:rPr>
          <w:iCs/>
        </w:rPr>
        <w:t xml:space="preserve"> </w:t>
      </w:r>
      <w:r w:rsidRPr="00776341">
        <w:rPr>
          <w:rFonts w:cs="Traditional Arabic"/>
          <w:szCs w:val="30"/>
          <w:rtl/>
        </w:rPr>
        <w:t xml:space="preserve"> من أجل اعتماده.</w:t>
      </w:r>
      <w:r>
        <w:rPr>
          <w:rFonts w:cs="Traditional Arabic"/>
          <w:szCs w:val="30"/>
          <w:rtl/>
        </w:rPr>
        <w:t xml:space="preserve"> </w:t>
      </w:r>
      <w:r w:rsidRPr="00776341">
        <w:rPr>
          <w:rFonts w:cs="Traditional Arabic"/>
          <w:szCs w:val="30"/>
          <w:rtl/>
        </w:rPr>
        <w:t>ويمكن الاطلاع على لمحة عامة عن العملية المتبعة في إعداد التقييم في الوثيقة</w:t>
      </w:r>
      <w:r>
        <w:rPr>
          <w:rFonts w:cs="Traditional Arabic"/>
          <w:szCs w:val="30"/>
          <w:rtl/>
        </w:rPr>
        <w:t xml:space="preserve"> </w:t>
      </w:r>
      <w:r w:rsidR="00B85868" w:rsidRPr="00B85868">
        <w:rPr>
          <w:iCs/>
          <w:sz w:val="20"/>
          <w:szCs w:val="26"/>
        </w:rPr>
        <w:t>IPBES/7/INF/2</w:t>
      </w:r>
      <w:r w:rsidRPr="00776341">
        <w:rPr>
          <w:rFonts w:cs="Traditional Arabic"/>
          <w:szCs w:val="30"/>
          <w:rtl/>
        </w:rPr>
        <w:t>.</w:t>
      </w:r>
    </w:p>
    <w:p w14:paraId="2091CC72" w14:textId="77777777" w:rsidR="00B7711E" w:rsidRDefault="00B7711E">
      <w:pPr>
        <w:bidi w:val="0"/>
        <w:spacing w:after="160" w:line="259" w:lineRule="auto"/>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p>
    <w:p w14:paraId="145CF11B" w14:textId="77777777" w:rsidR="00592416" w:rsidRPr="00DB333F" w:rsidRDefault="00592416" w:rsidP="00033E7E">
      <w:pPr>
        <w:tabs>
          <w:tab w:val="left" w:pos="1841"/>
        </w:tabs>
        <w:spacing w:after="120" w:line="40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 xml:space="preserve">البند </w:t>
      </w:r>
      <w:r>
        <w:rPr>
          <w:rFonts w:ascii="Traditional Arabic" w:hAnsi="Traditional Arabic" w:cs="Traditional Arabic"/>
          <w:b/>
          <w:bCs/>
          <w:sz w:val="30"/>
          <w:szCs w:val="30"/>
          <w:rtl/>
        </w:rPr>
        <w:t>7</w:t>
      </w:r>
    </w:p>
    <w:p w14:paraId="4C9A5B6B" w14:textId="77777777" w:rsidR="00592416" w:rsidRPr="00592416" w:rsidRDefault="00592416" w:rsidP="00033E7E">
      <w:pPr>
        <w:tabs>
          <w:tab w:val="left" w:pos="1841"/>
        </w:tabs>
        <w:spacing w:after="120" w:line="400" w:lineRule="exact"/>
        <w:ind w:left="406" w:firstLine="18"/>
        <w:jc w:val="both"/>
        <w:rPr>
          <w:rFonts w:ascii="Traditional Arabic" w:hAnsi="Traditional Arabic" w:cs="Traditional Arabic"/>
          <w:b/>
          <w:bCs/>
          <w:sz w:val="30"/>
          <w:szCs w:val="30"/>
          <w:rtl/>
        </w:rPr>
      </w:pPr>
      <w:r w:rsidRPr="00592416">
        <w:rPr>
          <w:rFonts w:ascii="Traditional Arabic" w:hAnsi="Traditional Arabic" w:cs="Traditional Arabic"/>
          <w:b/>
          <w:bCs/>
          <w:sz w:val="30"/>
          <w:szCs w:val="30"/>
          <w:rtl/>
        </w:rPr>
        <w:t>الترتيبات المالية والمتعلقة بالميزانية</w:t>
      </w:r>
      <w:r w:rsidR="00651D8E">
        <w:rPr>
          <w:rFonts w:ascii="Traditional Arabic" w:hAnsi="Traditional Arabic" w:cs="Traditional Arabic"/>
          <w:b/>
          <w:bCs/>
          <w:sz w:val="30"/>
          <w:szCs w:val="30"/>
          <w:rtl/>
        </w:rPr>
        <w:t xml:space="preserve"> الخاصة</w:t>
      </w:r>
      <w:r w:rsidRPr="00592416">
        <w:rPr>
          <w:rFonts w:ascii="Traditional Arabic" w:hAnsi="Traditional Arabic" w:cs="Traditional Arabic"/>
          <w:b/>
          <w:bCs/>
          <w:sz w:val="30"/>
          <w:szCs w:val="30"/>
          <w:rtl/>
        </w:rPr>
        <w:t xml:space="preserve"> </w:t>
      </w:r>
      <w:r w:rsidR="00651D8E">
        <w:rPr>
          <w:rFonts w:ascii="Traditional Arabic" w:hAnsi="Traditional Arabic" w:cs="Traditional Arabic"/>
          <w:b/>
          <w:bCs/>
          <w:sz w:val="30"/>
          <w:szCs w:val="30"/>
          <w:rtl/>
        </w:rPr>
        <w:t>با</w:t>
      </w:r>
      <w:r w:rsidRPr="00592416">
        <w:rPr>
          <w:rFonts w:ascii="Traditional Arabic" w:hAnsi="Traditional Arabic" w:cs="Traditional Arabic"/>
          <w:b/>
          <w:bCs/>
          <w:sz w:val="30"/>
          <w:szCs w:val="30"/>
          <w:rtl/>
        </w:rPr>
        <w:t>لمنبر</w:t>
      </w:r>
    </w:p>
    <w:p w14:paraId="58B20411" w14:textId="77777777" w:rsidR="00592416" w:rsidRDefault="00592416" w:rsidP="00033E7E">
      <w:pPr>
        <w:pStyle w:val="ListParagraph"/>
        <w:numPr>
          <w:ilvl w:val="0"/>
          <w:numId w:val="5"/>
        </w:numPr>
        <w:tabs>
          <w:tab w:val="left" w:pos="1841"/>
        </w:tabs>
        <w:spacing w:after="120" w:line="400" w:lineRule="exact"/>
        <w:ind w:left="1134" w:firstLine="0"/>
        <w:contextualSpacing w:val="0"/>
        <w:jc w:val="both"/>
        <w:rPr>
          <w:rFonts w:cs="Traditional Arabic"/>
          <w:szCs w:val="30"/>
        </w:rPr>
      </w:pPr>
      <w:r w:rsidRPr="00592416">
        <w:rPr>
          <w:rFonts w:cs="Traditional Arabic"/>
          <w:szCs w:val="30"/>
          <w:rtl/>
        </w:rPr>
        <w:t xml:space="preserve">استجابة للمقرر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592416">
        <w:rPr>
          <w:rFonts w:cs="Traditional Arabic"/>
          <w:szCs w:val="30"/>
          <w:rtl/>
        </w:rPr>
        <w:t>-6/</w:t>
      </w:r>
      <w:r w:rsidR="009C249A">
        <w:rPr>
          <w:rFonts w:cs="Traditional Arabic"/>
          <w:szCs w:val="30"/>
          <w:rtl/>
        </w:rPr>
        <w:t>4</w:t>
      </w:r>
      <w:r w:rsidRPr="00592416">
        <w:rPr>
          <w:rFonts w:cs="Traditional Arabic"/>
          <w:szCs w:val="30"/>
          <w:rtl/>
        </w:rPr>
        <w:t xml:space="preserve"> بشأن الترتيبات المالية والترتيبات المتعلقة بالميزانية، سيدعى الاجتماع إلى النظر في مذكرة الأمانة بشأن الترتيبات المالية والمتعلقة بالميزانية للمنبر </w:t>
      </w:r>
      <w:r w:rsidRPr="00CB3C01">
        <w:rPr>
          <w:rFonts w:asciiTheme="majorBidi" w:hAnsiTheme="majorBidi" w:cstheme="majorBidi"/>
          <w:sz w:val="20"/>
          <w:szCs w:val="20"/>
          <w:rtl/>
        </w:rPr>
        <w:t>(</w:t>
      </w:r>
      <w:r w:rsidRPr="00CB3C01">
        <w:rPr>
          <w:rFonts w:asciiTheme="majorBidi" w:hAnsiTheme="majorBidi" w:cstheme="majorBidi"/>
          <w:sz w:val="20"/>
          <w:szCs w:val="20"/>
        </w:rPr>
        <w:t>IPBES/</w:t>
      </w:r>
      <w:r w:rsidR="009C249A">
        <w:rPr>
          <w:rFonts w:asciiTheme="majorBidi" w:hAnsiTheme="majorBidi" w:cstheme="majorBidi"/>
          <w:sz w:val="20"/>
          <w:szCs w:val="20"/>
        </w:rPr>
        <w:t>7</w:t>
      </w:r>
      <w:r w:rsidRPr="00CB3C01">
        <w:rPr>
          <w:rFonts w:asciiTheme="majorBidi" w:hAnsiTheme="majorBidi" w:cstheme="majorBidi"/>
          <w:sz w:val="20"/>
          <w:szCs w:val="20"/>
        </w:rPr>
        <w:t>/</w:t>
      </w:r>
      <w:r w:rsidR="009C249A">
        <w:rPr>
          <w:rFonts w:asciiTheme="majorBidi" w:hAnsiTheme="majorBidi" w:cstheme="majorBidi"/>
          <w:sz w:val="20"/>
          <w:szCs w:val="20"/>
        </w:rPr>
        <w:t>4</w:t>
      </w:r>
      <w:r w:rsidRPr="00CB3C01">
        <w:rPr>
          <w:rFonts w:asciiTheme="majorBidi" w:hAnsiTheme="majorBidi" w:cstheme="majorBidi"/>
          <w:sz w:val="20"/>
          <w:szCs w:val="20"/>
          <w:rtl/>
        </w:rPr>
        <w:t>)</w:t>
      </w:r>
      <w:r w:rsidRPr="00592416">
        <w:rPr>
          <w:rFonts w:cs="Traditional Arabic"/>
          <w:szCs w:val="30"/>
          <w:rtl/>
        </w:rPr>
        <w:t>، التي تقدم معلومات عن حالة المساهمات النقدية والعينية للمنبر وحالة النفقات لفترة السنتين ٢٠١</w:t>
      </w:r>
      <w:r w:rsidR="009C249A">
        <w:rPr>
          <w:rFonts w:cs="Traditional Arabic"/>
          <w:szCs w:val="30"/>
          <w:rtl/>
        </w:rPr>
        <w:t>7</w:t>
      </w:r>
      <w:r w:rsidR="00CB3C01">
        <w:rPr>
          <w:rFonts w:cs="Traditional Arabic"/>
          <w:szCs w:val="30"/>
          <w:rtl/>
        </w:rPr>
        <w:t>-</w:t>
      </w:r>
      <w:r w:rsidRPr="00592416">
        <w:rPr>
          <w:rFonts w:cs="Traditional Arabic"/>
          <w:szCs w:val="30"/>
          <w:rtl/>
        </w:rPr>
        <w:t>201</w:t>
      </w:r>
      <w:r w:rsidR="009C249A">
        <w:rPr>
          <w:rFonts w:cs="Traditional Arabic"/>
          <w:szCs w:val="30"/>
          <w:rtl/>
        </w:rPr>
        <w:t>8</w:t>
      </w:r>
      <w:r w:rsidRPr="00592416">
        <w:rPr>
          <w:rFonts w:cs="Traditional Arabic"/>
          <w:szCs w:val="30"/>
          <w:rtl/>
        </w:rPr>
        <w:t xml:space="preserve">. وتتضمن المذكرة أيضاً </w:t>
      </w:r>
      <w:r w:rsidR="009C249A" w:rsidRPr="009C249A">
        <w:rPr>
          <w:rFonts w:cs="Traditional Arabic"/>
          <w:szCs w:val="30"/>
          <w:rtl/>
        </w:rPr>
        <w:t>ميزانية</w:t>
      </w:r>
      <w:r w:rsidR="009C249A">
        <w:rPr>
          <w:rFonts w:cs="Traditional Arabic"/>
          <w:szCs w:val="30"/>
          <w:rtl/>
        </w:rPr>
        <w:t>ً</w:t>
      </w:r>
      <w:r w:rsidR="009C249A" w:rsidRPr="009C249A">
        <w:rPr>
          <w:rFonts w:cs="Traditional Arabic"/>
          <w:szCs w:val="30"/>
          <w:rtl/>
        </w:rPr>
        <w:t xml:space="preserve"> منقحة</w:t>
      </w:r>
      <w:r w:rsidR="009C249A">
        <w:rPr>
          <w:rFonts w:cs="Traditional Arabic"/>
          <w:szCs w:val="30"/>
          <w:rtl/>
        </w:rPr>
        <w:t>ً بشكل إضافي لعام</w:t>
      </w:r>
      <w:r w:rsidR="009C249A" w:rsidRPr="009C249A">
        <w:rPr>
          <w:rFonts w:cs="Traditional Arabic"/>
          <w:szCs w:val="30"/>
          <w:rtl/>
        </w:rPr>
        <w:t xml:space="preserve"> ٢٠١٩ </w:t>
      </w:r>
      <w:r w:rsidR="009C249A">
        <w:rPr>
          <w:rFonts w:cs="Traditional Arabic"/>
          <w:szCs w:val="30"/>
          <w:rtl/>
        </w:rPr>
        <w:t>و</w:t>
      </w:r>
      <w:r w:rsidR="009C249A" w:rsidRPr="009C249A">
        <w:rPr>
          <w:rFonts w:cs="Traditional Arabic"/>
          <w:szCs w:val="30"/>
          <w:rtl/>
        </w:rPr>
        <w:t>ميزانية</w:t>
      </w:r>
      <w:r w:rsidR="009C249A">
        <w:rPr>
          <w:rFonts w:cs="Traditional Arabic"/>
          <w:szCs w:val="30"/>
          <w:rtl/>
        </w:rPr>
        <w:t>ً مقترحة لعام</w:t>
      </w:r>
      <w:r w:rsidR="009C249A" w:rsidRPr="009C249A">
        <w:rPr>
          <w:rFonts w:cs="Traditional Arabic"/>
          <w:szCs w:val="30"/>
          <w:rtl/>
        </w:rPr>
        <w:t xml:space="preserve"> ٢٠٢٠ </w:t>
      </w:r>
      <w:r w:rsidR="009C249A">
        <w:rPr>
          <w:rFonts w:cs="Traditional Arabic"/>
          <w:szCs w:val="30"/>
          <w:rtl/>
        </w:rPr>
        <w:t>وما بعده</w:t>
      </w:r>
      <w:r w:rsidR="009C249A" w:rsidRPr="009C249A">
        <w:rPr>
          <w:rFonts w:cs="Traditional Arabic"/>
          <w:szCs w:val="30"/>
          <w:rtl/>
        </w:rPr>
        <w:t xml:space="preserve">، بما في ذلك التكاليف المرتبطة ببرنامج العمل </w:t>
      </w:r>
      <w:r w:rsidR="006A2F62">
        <w:rPr>
          <w:rFonts w:cs="Traditional Arabic"/>
          <w:szCs w:val="30"/>
          <w:rtl/>
        </w:rPr>
        <w:t>التالي</w:t>
      </w:r>
      <w:r w:rsidR="009C249A" w:rsidRPr="009C249A">
        <w:rPr>
          <w:rFonts w:cs="Traditional Arabic"/>
          <w:szCs w:val="30"/>
          <w:rtl/>
        </w:rPr>
        <w:t>، استنادا</w:t>
      </w:r>
      <w:r w:rsidR="00B7711E">
        <w:rPr>
          <w:rFonts w:cs="Traditional Arabic" w:hint="cs"/>
          <w:szCs w:val="30"/>
          <w:rtl/>
        </w:rPr>
        <w:t>ً</w:t>
      </w:r>
      <w:r w:rsidR="009C249A" w:rsidRPr="009C249A">
        <w:rPr>
          <w:rFonts w:cs="Traditional Arabic"/>
          <w:szCs w:val="30"/>
          <w:rtl/>
        </w:rPr>
        <w:t xml:space="preserve"> إلى عدد من الافتراضات الواردة في الوثيقة، </w:t>
      </w:r>
      <w:r w:rsidR="009C249A">
        <w:rPr>
          <w:rFonts w:cs="Traditional Arabic"/>
          <w:szCs w:val="30"/>
          <w:rtl/>
        </w:rPr>
        <w:t xml:space="preserve">وذلك </w:t>
      </w:r>
      <w:r w:rsidR="009C249A" w:rsidRPr="009C249A">
        <w:rPr>
          <w:rFonts w:cs="Traditional Arabic"/>
          <w:szCs w:val="30"/>
          <w:rtl/>
        </w:rPr>
        <w:t>لكي ينظر فيها الاجتماع العام.</w:t>
      </w:r>
    </w:p>
    <w:p w14:paraId="4052E51B" w14:textId="77777777" w:rsidR="008A2370" w:rsidRDefault="008A2370"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Pr>
          <w:rFonts w:cs="Traditional Arabic"/>
          <w:szCs w:val="30"/>
          <w:rtl/>
        </w:rPr>
        <w:t>و</w:t>
      </w:r>
      <w:r w:rsidRPr="008A2370">
        <w:rPr>
          <w:rFonts w:cs="Traditional Arabic"/>
          <w:szCs w:val="30"/>
          <w:rtl/>
        </w:rPr>
        <w:t>تتضمن مذكرة الأمانة أيضا معلومات عن الأنشطة المتعلقة بجمع الأموال.</w:t>
      </w:r>
    </w:p>
    <w:p w14:paraId="472C09FC" w14:textId="77777777" w:rsidR="00BB0422" w:rsidRPr="00BB0422" w:rsidRDefault="00BB0422" w:rsidP="00033E7E">
      <w:pPr>
        <w:tabs>
          <w:tab w:val="left" w:pos="1841"/>
        </w:tabs>
        <w:spacing w:after="120" w:line="40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 xml:space="preserve">البند </w:t>
      </w:r>
      <w:r w:rsidR="009C249A">
        <w:rPr>
          <w:rFonts w:ascii="Traditional Arabic" w:hAnsi="Traditional Arabic" w:cs="Traditional Arabic"/>
          <w:b/>
          <w:bCs/>
          <w:sz w:val="30"/>
          <w:szCs w:val="30"/>
          <w:rtl/>
        </w:rPr>
        <w:t>8</w:t>
      </w:r>
    </w:p>
    <w:p w14:paraId="7F87E5D4" w14:textId="77777777" w:rsidR="00BB0422" w:rsidRPr="00BB0422" w:rsidRDefault="00BB0422" w:rsidP="00033E7E">
      <w:pPr>
        <w:tabs>
          <w:tab w:val="left" w:pos="1841"/>
        </w:tabs>
        <w:spacing w:after="120" w:line="40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استعراض المنبر</w:t>
      </w:r>
      <w:r w:rsidR="008A2370">
        <w:rPr>
          <w:rFonts w:ascii="Traditional Arabic" w:hAnsi="Traditional Arabic" w:cs="Traditional Arabic"/>
          <w:b/>
          <w:bCs/>
          <w:sz w:val="30"/>
          <w:szCs w:val="30"/>
          <w:rtl/>
        </w:rPr>
        <w:t xml:space="preserve"> </w:t>
      </w:r>
      <w:r w:rsidR="000223A9">
        <w:rPr>
          <w:rFonts w:ascii="Traditional Arabic" w:hAnsi="Traditional Arabic" w:cs="Traditional Arabic"/>
          <w:b/>
          <w:bCs/>
          <w:sz w:val="30"/>
          <w:szCs w:val="30"/>
          <w:rtl/>
        </w:rPr>
        <w:t>في نهاية</w:t>
      </w:r>
      <w:r w:rsidR="008A2370">
        <w:rPr>
          <w:rFonts w:ascii="Traditional Arabic" w:hAnsi="Traditional Arabic" w:cs="Traditional Arabic"/>
          <w:b/>
          <w:bCs/>
          <w:sz w:val="30"/>
          <w:szCs w:val="30"/>
          <w:rtl/>
        </w:rPr>
        <w:t xml:space="preserve"> برنامج عمله الأول</w:t>
      </w:r>
    </w:p>
    <w:p w14:paraId="1B88FBB1" w14:textId="77777777" w:rsidR="00BB0422" w:rsidRDefault="00BB0422"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BB0422">
        <w:rPr>
          <w:rFonts w:cs="Traditional Arabic"/>
          <w:szCs w:val="30"/>
          <w:rtl/>
        </w:rPr>
        <w:t xml:space="preserve">في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BB0422">
        <w:rPr>
          <w:rFonts w:cs="Traditional Arabic"/>
          <w:szCs w:val="30"/>
          <w:rtl/>
        </w:rPr>
        <w:t xml:space="preserve">-5/2، اعتمد الاجتماع العام اختصاصات استعراض المنبر عند نهاية برنامج عمله الأول والتي وردت في مرفق ذلك المقرر. </w:t>
      </w:r>
      <w:r w:rsidR="004D2B2D" w:rsidRPr="004D2B2D">
        <w:rPr>
          <w:rFonts w:cs="Traditional Arabic"/>
          <w:szCs w:val="30"/>
          <w:rtl/>
        </w:rPr>
        <w:t xml:space="preserve">وفي الفقرة ١ من الفرع ثامناً من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004D2B2D" w:rsidRPr="004D2B2D">
        <w:rPr>
          <w:rFonts w:cs="Traditional Arabic"/>
          <w:szCs w:val="30"/>
          <w:rtl/>
        </w:rPr>
        <w:t>-٦/١ أحاط الاجتماع العام علما بالتقرير الذي أعده فريق الاستعراض الداخلي بما يتماشى مع الاختصاصات، وفي الفقرة ٢ طلب إلى المكتب وفريق الخبراء المتعدد التخصصات والأمانة تحديد أيٍ من المسائل التي وردت في الاستعراض الداخلي وأيٍ من الدروس المستفادة منه يمكن معالجتها في برنامج العمل الأول، بما في ذلك فيما يتعلق بتنفيذ أي تقييمات معلقة</w:t>
      </w:r>
      <w:r w:rsidR="00B7711E">
        <w:rPr>
          <w:rFonts w:cs="Traditional Arabic" w:hint="cs"/>
          <w:szCs w:val="30"/>
          <w:rtl/>
        </w:rPr>
        <w:t> </w:t>
      </w:r>
      <w:r w:rsidR="004D2B2D" w:rsidRPr="004D2B2D">
        <w:rPr>
          <w:rFonts w:cs="Traditional Arabic"/>
          <w:szCs w:val="30"/>
          <w:rtl/>
        </w:rPr>
        <w:t>يوافق عليها الاجتماع العام في دورته السادسة، والتنفيذ الكامل لوظائف المنبر الأربعة وتحسين إدماجها.</w:t>
      </w:r>
      <w:r w:rsidR="004D2B2D">
        <w:rPr>
          <w:rFonts w:cs="Traditional Arabic"/>
          <w:szCs w:val="30"/>
          <w:rtl/>
        </w:rPr>
        <w:t xml:space="preserve"> </w:t>
      </w:r>
      <w:r w:rsidR="004E65E8" w:rsidRPr="004E65E8">
        <w:rPr>
          <w:rFonts w:cs="Traditional Arabic"/>
          <w:szCs w:val="30"/>
          <w:rtl/>
        </w:rPr>
        <w:t xml:space="preserve">وفي الفقرة 2 من الفرع أولاً من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004E65E8" w:rsidRPr="004E65E8">
        <w:rPr>
          <w:rFonts w:cs="Traditional Arabic"/>
          <w:szCs w:val="30"/>
          <w:rtl/>
        </w:rPr>
        <w:t>-6/1، طلب الاجتماع العام إلى فريق الخبراء المتعدد التخصصات والمكتب النظر في كيفية تحسين تكامل برنامج عمل المنبر واتساقه عبر جميع المهام وأفرقة الخبراء وفرق العمل، آخذاً في اعتباره استنتاجات الاستعراض الداخلي، واتخاذ التدابير الرامية إلى تحسين الشفافية ومساءلة تلك الأفرقة وفرق العمل.</w:t>
      </w:r>
      <w:r w:rsidR="004E65E8">
        <w:rPr>
          <w:rFonts w:cs="Traditional Arabic"/>
          <w:szCs w:val="30"/>
          <w:rtl/>
        </w:rPr>
        <w:t xml:space="preserve"> </w:t>
      </w:r>
      <w:r w:rsidR="00114106" w:rsidRPr="00114106">
        <w:rPr>
          <w:rFonts w:cs="Traditional Arabic"/>
          <w:szCs w:val="30"/>
          <w:rtl/>
        </w:rPr>
        <w:t>واستجابةً لتلك الطلبات حُدد عدد من الأنشطة وترد المعلومات ذات الصلة في الوثيقة</w:t>
      </w:r>
      <w:r w:rsidR="00114106">
        <w:rPr>
          <w:rFonts w:cs="Traditional Arabic"/>
          <w:szCs w:val="30"/>
          <w:rtl/>
        </w:rPr>
        <w:t xml:space="preserve"> </w:t>
      </w:r>
      <w:r w:rsidR="00114106" w:rsidRPr="00114106">
        <w:rPr>
          <w:sz w:val="20"/>
          <w:szCs w:val="26"/>
        </w:rPr>
        <w:t>IPBES/7/INF/17</w:t>
      </w:r>
      <w:r w:rsidR="00114106" w:rsidRPr="00114106">
        <w:rPr>
          <w:rFonts w:cs="Traditional Arabic"/>
          <w:szCs w:val="30"/>
          <w:rtl/>
        </w:rPr>
        <w:t>.</w:t>
      </w:r>
    </w:p>
    <w:p w14:paraId="712C6A92" w14:textId="77777777" w:rsidR="008A2370" w:rsidRDefault="009A083D"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9A083D">
        <w:rPr>
          <w:rFonts w:cs="Traditional Arabic"/>
          <w:szCs w:val="30"/>
          <w:rtl/>
        </w:rPr>
        <w:t xml:space="preserve">وفي الفقرة 3 من الفرع ثامناً من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9A083D">
        <w:rPr>
          <w:rFonts w:cs="Traditional Arabic"/>
          <w:szCs w:val="30"/>
          <w:rtl/>
        </w:rPr>
        <w:t>-٦/١ طلب الاجتماع العام إلى الأمينة التنفيذية أن تشرع في ترتيبات الاستعراض الخارجي في أقرب وقت ممكن بعد الدورة السادسة للاجتماع العام.</w:t>
      </w:r>
      <w:r>
        <w:rPr>
          <w:rFonts w:cs="Traditional Arabic"/>
          <w:szCs w:val="30"/>
          <w:rtl/>
        </w:rPr>
        <w:t xml:space="preserve"> </w:t>
      </w:r>
      <w:r w:rsidRPr="009A083D">
        <w:rPr>
          <w:rFonts w:cs="Traditional Arabic"/>
          <w:szCs w:val="30"/>
          <w:rtl/>
        </w:rPr>
        <w:t>ويرد تقرير فريق الاستعراض، الذي أعد وفقا للفقرة ١٥ من الاختصاصات، في الوثيقة</w:t>
      </w:r>
      <w:r>
        <w:rPr>
          <w:rFonts w:cs="Traditional Arabic"/>
          <w:szCs w:val="30"/>
          <w:rtl/>
        </w:rPr>
        <w:t xml:space="preserve"> </w:t>
      </w:r>
      <w:r w:rsidRPr="009A083D">
        <w:rPr>
          <w:sz w:val="20"/>
          <w:szCs w:val="26"/>
        </w:rPr>
        <w:t>IPBES/7/INF/18</w:t>
      </w:r>
      <w:r w:rsidRPr="009A083D">
        <w:rPr>
          <w:rFonts w:cs="Traditional Arabic"/>
          <w:szCs w:val="30"/>
          <w:rtl/>
        </w:rPr>
        <w:t>.</w:t>
      </w:r>
      <w:r>
        <w:rPr>
          <w:rFonts w:cs="Traditional Arabic"/>
          <w:szCs w:val="30"/>
          <w:rtl/>
        </w:rPr>
        <w:t xml:space="preserve"> </w:t>
      </w:r>
      <w:r w:rsidRPr="009A083D">
        <w:rPr>
          <w:rFonts w:cs="Traditional Arabic"/>
          <w:szCs w:val="30"/>
          <w:rtl/>
        </w:rPr>
        <w:t xml:space="preserve">ويرد ردٌ على نتائج الاستعراض، أعده المكتب وفريق الخبراء المتعدد التخصصات، في الوثيقة </w:t>
      </w:r>
      <w:r w:rsidRPr="009A083D">
        <w:rPr>
          <w:sz w:val="20"/>
          <w:szCs w:val="26"/>
        </w:rPr>
        <w:t>IPBES/7/INF/19</w:t>
      </w:r>
      <w:r w:rsidRPr="009A083D">
        <w:rPr>
          <w:rFonts w:cs="Traditional Arabic"/>
          <w:szCs w:val="30"/>
          <w:rtl/>
        </w:rPr>
        <w:t>؛</w:t>
      </w:r>
      <w:r>
        <w:rPr>
          <w:rFonts w:cs="Traditional Arabic"/>
          <w:szCs w:val="30"/>
          <w:rtl/>
        </w:rPr>
        <w:t xml:space="preserve"> </w:t>
      </w:r>
      <w:r w:rsidRPr="009A083D">
        <w:rPr>
          <w:rFonts w:cs="Traditional Arabic"/>
          <w:szCs w:val="30"/>
          <w:rtl/>
        </w:rPr>
        <w:t>بينما يرد ردٌ على النتائج أعدته الأمينة التنفيذية في الوثيقة</w:t>
      </w:r>
      <w:r>
        <w:rPr>
          <w:rFonts w:cs="Traditional Arabic"/>
          <w:szCs w:val="30"/>
          <w:rtl/>
        </w:rPr>
        <w:t xml:space="preserve"> </w:t>
      </w:r>
      <w:r w:rsidRPr="009A083D">
        <w:rPr>
          <w:sz w:val="20"/>
          <w:szCs w:val="26"/>
        </w:rPr>
        <w:t>IPBES/7/INF/20</w:t>
      </w:r>
      <w:r w:rsidRPr="009A083D">
        <w:rPr>
          <w:rFonts w:cs="Traditional Arabic"/>
          <w:szCs w:val="30"/>
          <w:rtl/>
        </w:rPr>
        <w:t>.</w:t>
      </w:r>
      <w:r>
        <w:rPr>
          <w:rFonts w:cs="Traditional Arabic"/>
          <w:szCs w:val="30"/>
          <w:rtl/>
        </w:rPr>
        <w:t xml:space="preserve"> </w:t>
      </w:r>
      <w:r w:rsidR="004A11BA" w:rsidRPr="004A11BA">
        <w:rPr>
          <w:rFonts w:cs="Traditional Arabic"/>
          <w:szCs w:val="30"/>
          <w:rtl/>
        </w:rPr>
        <w:t xml:space="preserve">وسيدعى الاجتماع العام إلى الترحيب بالتقرير والنظر في التوصيات </w:t>
      </w:r>
      <w:r w:rsidR="00081697">
        <w:rPr>
          <w:rFonts w:cs="Traditional Arabic"/>
          <w:szCs w:val="30"/>
          <w:rtl/>
        </w:rPr>
        <w:t>الناشئة</w:t>
      </w:r>
      <w:r w:rsidR="004A11BA" w:rsidRPr="004A11BA">
        <w:rPr>
          <w:rFonts w:cs="Traditional Arabic"/>
          <w:szCs w:val="30"/>
          <w:rtl/>
        </w:rPr>
        <w:t xml:space="preserve"> عن تقرير الاستعراض الوارد في الوثيقة </w:t>
      </w:r>
      <w:r w:rsidR="0034411A" w:rsidRPr="0034411A">
        <w:rPr>
          <w:sz w:val="20"/>
          <w:szCs w:val="26"/>
        </w:rPr>
        <w:t>IPBES/7/5</w:t>
      </w:r>
      <w:r w:rsidR="0034411A">
        <w:rPr>
          <w:rFonts w:cs="Traditional Arabic"/>
          <w:szCs w:val="30"/>
          <w:rtl/>
        </w:rPr>
        <w:t xml:space="preserve"> </w:t>
      </w:r>
      <w:r w:rsidR="004A11BA" w:rsidRPr="004A11BA">
        <w:rPr>
          <w:rFonts w:cs="Traditional Arabic"/>
          <w:szCs w:val="30"/>
          <w:rtl/>
        </w:rPr>
        <w:t>في سياق وضع برنامج العمل التالي للمنبر.</w:t>
      </w:r>
    </w:p>
    <w:p w14:paraId="500168DC" w14:textId="77777777" w:rsidR="008A2370" w:rsidRPr="008A2370" w:rsidRDefault="008A2370" w:rsidP="00033E7E">
      <w:pPr>
        <w:tabs>
          <w:tab w:val="left" w:pos="1841"/>
        </w:tabs>
        <w:spacing w:after="120" w:line="400" w:lineRule="exact"/>
        <w:ind w:left="406" w:firstLine="18"/>
        <w:jc w:val="both"/>
        <w:rPr>
          <w:rFonts w:ascii="Traditional Arabic" w:hAnsi="Traditional Arabic" w:cs="Traditional Arabic"/>
          <w:b/>
          <w:bCs/>
          <w:sz w:val="30"/>
          <w:szCs w:val="30"/>
          <w:rtl/>
        </w:rPr>
      </w:pPr>
      <w:r w:rsidRPr="008A2370">
        <w:rPr>
          <w:rFonts w:ascii="Traditional Arabic" w:hAnsi="Traditional Arabic" w:cs="Traditional Arabic"/>
          <w:b/>
          <w:bCs/>
          <w:sz w:val="30"/>
          <w:szCs w:val="30"/>
          <w:rtl/>
        </w:rPr>
        <w:t xml:space="preserve">البند </w:t>
      </w:r>
      <w:r>
        <w:rPr>
          <w:rFonts w:ascii="Traditional Arabic" w:hAnsi="Traditional Arabic" w:cs="Traditional Arabic"/>
          <w:b/>
          <w:bCs/>
          <w:sz w:val="30"/>
          <w:szCs w:val="30"/>
          <w:rtl/>
        </w:rPr>
        <w:t>9</w:t>
      </w:r>
    </w:p>
    <w:p w14:paraId="6120A9A5" w14:textId="77777777" w:rsidR="008A2370" w:rsidRPr="008A2370" w:rsidRDefault="00BA42EA" w:rsidP="00033E7E">
      <w:pPr>
        <w:tabs>
          <w:tab w:val="left" w:pos="1841"/>
        </w:tabs>
        <w:spacing w:after="120" w:line="400" w:lineRule="exact"/>
        <w:ind w:left="406" w:firstLine="18"/>
        <w:jc w:val="both"/>
        <w:rPr>
          <w:rFonts w:cs="Traditional Arabic"/>
          <w:szCs w:val="30"/>
        </w:rPr>
      </w:pPr>
      <w:r w:rsidRPr="00BA42EA">
        <w:rPr>
          <w:rFonts w:ascii="Traditional Arabic" w:hAnsi="Traditional Arabic" w:cs="Traditional Arabic"/>
          <w:b/>
          <w:bCs/>
          <w:sz w:val="30"/>
          <w:szCs w:val="30"/>
          <w:rtl/>
        </w:rPr>
        <w:t>برنامج العمل التالي للمنبر</w:t>
      </w:r>
    </w:p>
    <w:p w14:paraId="3D190418" w14:textId="77777777" w:rsidR="008A2370" w:rsidRDefault="00040DD6"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040DD6">
        <w:rPr>
          <w:rFonts w:cs="Traditional Arabic"/>
          <w:szCs w:val="30"/>
          <w:rtl/>
        </w:rPr>
        <w:t xml:space="preserve">في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040DD6">
        <w:rPr>
          <w:rFonts w:cs="Traditional Arabic"/>
          <w:szCs w:val="30"/>
          <w:rtl/>
        </w:rPr>
        <w:t>-٦/٢، طلب الاجتماع العام إلى فريق الخبراء المتعدد التخصصات والمكتب</w:t>
      </w:r>
      <w:r>
        <w:rPr>
          <w:rFonts w:cs="Traditional Arabic"/>
          <w:szCs w:val="30"/>
          <w:rtl/>
        </w:rPr>
        <w:t xml:space="preserve"> أن يقدما</w:t>
      </w:r>
      <w:r w:rsidRPr="00040DD6">
        <w:rPr>
          <w:rFonts w:cs="Traditional Arabic"/>
          <w:szCs w:val="30"/>
          <w:rtl/>
        </w:rPr>
        <w:t>، بدعم من الأمانة، دعوة</w:t>
      </w:r>
      <w:r>
        <w:rPr>
          <w:rFonts w:cs="Traditional Arabic"/>
          <w:szCs w:val="30"/>
          <w:rtl/>
        </w:rPr>
        <w:t>ً رسميةً</w:t>
      </w:r>
      <w:r w:rsidRPr="00040DD6">
        <w:rPr>
          <w:rFonts w:cs="Traditional Arabic"/>
          <w:szCs w:val="30"/>
          <w:rtl/>
        </w:rPr>
        <w:t xml:space="preserve"> إلى تقديم طلبات </w:t>
      </w:r>
      <w:r>
        <w:rPr>
          <w:rFonts w:cs="Traditional Arabic"/>
          <w:szCs w:val="30"/>
          <w:rtl/>
        </w:rPr>
        <w:t>و</w:t>
      </w:r>
      <w:r w:rsidRPr="00040DD6">
        <w:rPr>
          <w:rFonts w:cs="Traditional Arabic"/>
          <w:szCs w:val="30"/>
          <w:rtl/>
        </w:rPr>
        <w:t xml:space="preserve">مدخلات واقتراحات </w:t>
      </w:r>
      <w:r>
        <w:rPr>
          <w:rFonts w:cs="Traditional Arabic"/>
          <w:szCs w:val="30"/>
          <w:rtl/>
        </w:rPr>
        <w:t>وأن يعدا</w:t>
      </w:r>
      <w:r w:rsidRPr="00040DD6">
        <w:rPr>
          <w:rFonts w:cs="Traditional Arabic"/>
          <w:szCs w:val="30"/>
          <w:rtl/>
        </w:rPr>
        <w:t xml:space="preserve"> تقرير</w:t>
      </w:r>
      <w:r>
        <w:rPr>
          <w:rFonts w:cs="Traditional Arabic"/>
          <w:szCs w:val="30"/>
          <w:rtl/>
        </w:rPr>
        <w:t>اً</w:t>
      </w:r>
      <w:r w:rsidRPr="00040DD6">
        <w:rPr>
          <w:rFonts w:cs="Traditional Arabic"/>
          <w:szCs w:val="30"/>
          <w:rtl/>
        </w:rPr>
        <w:t xml:space="preserve"> يحتوي على قائمة تجميع</w:t>
      </w:r>
      <w:r>
        <w:rPr>
          <w:rFonts w:cs="Traditional Arabic"/>
          <w:szCs w:val="30"/>
          <w:rtl/>
        </w:rPr>
        <w:t xml:space="preserve">ية </w:t>
      </w:r>
      <w:r w:rsidR="0020699C">
        <w:rPr>
          <w:rFonts w:cs="Traditional Arabic"/>
          <w:szCs w:val="30"/>
          <w:rtl/>
        </w:rPr>
        <w:t xml:space="preserve">مرتبةٍ حسب </w:t>
      </w:r>
      <w:r w:rsidRPr="00040DD6">
        <w:rPr>
          <w:rFonts w:cs="Traditional Arabic"/>
          <w:szCs w:val="30"/>
          <w:rtl/>
        </w:rPr>
        <w:t>الأولوية</w:t>
      </w:r>
      <w:r w:rsidR="0020699C">
        <w:rPr>
          <w:rFonts w:cs="Traditional Arabic"/>
          <w:szCs w:val="30"/>
          <w:rtl/>
        </w:rPr>
        <w:t xml:space="preserve"> بما تقدم ذكره،</w:t>
      </w:r>
      <w:r w:rsidRPr="00040DD6">
        <w:rPr>
          <w:rFonts w:cs="Traditional Arabic"/>
          <w:szCs w:val="30"/>
          <w:rtl/>
        </w:rPr>
        <w:t xml:space="preserve"> لكي ينظر فيها الاجتماع العام في دورته السابعة.</w:t>
      </w:r>
      <w:r>
        <w:rPr>
          <w:rFonts w:cs="Traditional Arabic"/>
          <w:szCs w:val="30"/>
          <w:rtl/>
        </w:rPr>
        <w:t xml:space="preserve"> </w:t>
      </w:r>
      <w:r w:rsidRPr="00040DD6">
        <w:rPr>
          <w:rFonts w:cs="Traditional Arabic"/>
          <w:szCs w:val="30"/>
          <w:rtl/>
        </w:rPr>
        <w:t>ويرد التقرير في الوثيقة</w:t>
      </w:r>
      <w:r>
        <w:rPr>
          <w:rFonts w:cs="Traditional Arabic"/>
          <w:szCs w:val="30"/>
          <w:rtl/>
        </w:rPr>
        <w:t xml:space="preserve"> </w:t>
      </w:r>
      <w:r w:rsidR="0020699C" w:rsidRPr="0020699C">
        <w:rPr>
          <w:sz w:val="20"/>
          <w:szCs w:val="26"/>
        </w:rPr>
        <w:t>IPBES/7/6/Add.1</w:t>
      </w:r>
      <w:r>
        <w:rPr>
          <w:rFonts w:cs="Traditional Arabic"/>
          <w:szCs w:val="30"/>
          <w:rtl/>
        </w:rPr>
        <w:t xml:space="preserve"> </w:t>
      </w:r>
      <w:r w:rsidR="0020699C">
        <w:rPr>
          <w:rFonts w:cs="Traditional Arabic"/>
          <w:szCs w:val="30"/>
          <w:rtl/>
        </w:rPr>
        <w:t>بينما يرد عرض</w:t>
      </w:r>
      <w:r w:rsidRPr="00040DD6">
        <w:rPr>
          <w:rFonts w:cs="Traditional Arabic"/>
          <w:szCs w:val="30"/>
          <w:rtl/>
        </w:rPr>
        <w:t xml:space="preserve"> عام </w:t>
      </w:r>
      <w:r w:rsidR="0020699C">
        <w:rPr>
          <w:rFonts w:cs="Traditional Arabic"/>
          <w:szCs w:val="30"/>
          <w:rtl/>
        </w:rPr>
        <w:t>ل</w:t>
      </w:r>
      <w:r w:rsidRPr="00040DD6">
        <w:rPr>
          <w:rFonts w:cs="Traditional Arabic"/>
          <w:szCs w:val="30"/>
          <w:rtl/>
        </w:rPr>
        <w:t>لطلبات والم</w:t>
      </w:r>
      <w:r w:rsidR="0020699C">
        <w:rPr>
          <w:rFonts w:cs="Traditional Arabic"/>
          <w:szCs w:val="30"/>
          <w:rtl/>
        </w:rPr>
        <w:t>دخل</w:t>
      </w:r>
      <w:r w:rsidRPr="00040DD6">
        <w:rPr>
          <w:rFonts w:cs="Traditional Arabic"/>
          <w:szCs w:val="30"/>
          <w:rtl/>
        </w:rPr>
        <w:t xml:space="preserve">ات والاقتراحات </w:t>
      </w:r>
      <w:r w:rsidR="0020699C">
        <w:rPr>
          <w:rFonts w:cs="Traditional Arabic"/>
          <w:szCs w:val="30"/>
          <w:rtl/>
        </w:rPr>
        <w:t xml:space="preserve">المقدمة، </w:t>
      </w:r>
      <w:r w:rsidRPr="00040DD6">
        <w:rPr>
          <w:rFonts w:cs="Traditional Arabic"/>
          <w:szCs w:val="30"/>
          <w:rtl/>
        </w:rPr>
        <w:t>في الوثيقة</w:t>
      </w:r>
      <w:r w:rsidR="0020699C">
        <w:rPr>
          <w:rFonts w:cs="Traditional Arabic"/>
          <w:szCs w:val="30"/>
          <w:rtl/>
        </w:rPr>
        <w:t xml:space="preserve"> </w:t>
      </w:r>
      <w:r w:rsidR="0020699C" w:rsidRPr="0020699C">
        <w:rPr>
          <w:sz w:val="20"/>
          <w:szCs w:val="26"/>
        </w:rPr>
        <w:t>IPBES/7/INF/21</w:t>
      </w:r>
      <w:r w:rsidR="0020699C">
        <w:rPr>
          <w:rFonts w:cs="Traditional Arabic"/>
          <w:szCs w:val="30"/>
          <w:rtl/>
        </w:rPr>
        <w:t>.</w:t>
      </w:r>
    </w:p>
    <w:p w14:paraId="03BEEECE" w14:textId="77777777" w:rsidR="002B264C" w:rsidRPr="00BB0422" w:rsidRDefault="00683CA5"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683CA5">
        <w:rPr>
          <w:rFonts w:cs="Traditional Arabic"/>
          <w:szCs w:val="30"/>
          <w:rtl/>
        </w:rPr>
        <w:t xml:space="preserve">وفي المقرر نفسه، طلب الاجتماع العام إلى فريق الخبراء المتعدد التخصصات والمكتب </w:t>
      </w:r>
      <w:r>
        <w:rPr>
          <w:rFonts w:cs="Traditional Arabic"/>
          <w:szCs w:val="30"/>
          <w:rtl/>
        </w:rPr>
        <w:t xml:space="preserve">أن يضعا </w:t>
      </w:r>
      <w:r w:rsidRPr="00683CA5">
        <w:rPr>
          <w:rFonts w:cs="Traditional Arabic"/>
          <w:szCs w:val="30"/>
          <w:rtl/>
        </w:rPr>
        <w:t xml:space="preserve">الصيغة النهائية، بدعم من الأمانة </w:t>
      </w:r>
      <w:r>
        <w:rPr>
          <w:rFonts w:cs="Traditional Arabic"/>
          <w:szCs w:val="30"/>
          <w:rtl/>
        </w:rPr>
        <w:t>و</w:t>
      </w:r>
      <w:r w:rsidRPr="00683CA5">
        <w:rPr>
          <w:rFonts w:cs="Traditional Arabic"/>
          <w:szCs w:val="30"/>
          <w:rtl/>
        </w:rPr>
        <w:t>في أعقاب العملية المنصوص عليها في ال</w:t>
      </w:r>
      <w:r>
        <w:rPr>
          <w:rFonts w:cs="Traditional Arabic"/>
          <w:szCs w:val="30"/>
          <w:rtl/>
        </w:rPr>
        <w:t>م</w:t>
      </w:r>
      <w:r w:rsidRPr="00683CA5">
        <w:rPr>
          <w:rFonts w:cs="Traditional Arabic"/>
          <w:szCs w:val="30"/>
          <w:rtl/>
        </w:rPr>
        <w:t xml:space="preserve">قرر، </w:t>
      </w:r>
      <w:r>
        <w:rPr>
          <w:rFonts w:cs="Traditional Arabic"/>
          <w:szCs w:val="30"/>
          <w:rtl/>
        </w:rPr>
        <w:t>ل</w:t>
      </w:r>
      <w:r w:rsidRPr="00683CA5">
        <w:rPr>
          <w:rFonts w:cs="Traditional Arabic"/>
          <w:szCs w:val="30"/>
          <w:rtl/>
        </w:rPr>
        <w:t>مشروع إطار استراتيجي حتى</w:t>
      </w:r>
      <w:r>
        <w:rPr>
          <w:rFonts w:cs="Traditional Arabic"/>
          <w:szCs w:val="30"/>
          <w:rtl/>
        </w:rPr>
        <w:t xml:space="preserve"> عام</w:t>
      </w:r>
      <w:r w:rsidRPr="00683CA5">
        <w:rPr>
          <w:rFonts w:cs="Traditional Arabic"/>
          <w:szCs w:val="30"/>
          <w:rtl/>
        </w:rPr>
        <w:t xml:space="preserve"> ٢٠٣٠ وعناصر برنامج عمل المنبر للنظر فيها وإقرارها من قبل الاجتماع العام في دورته السابعة.</w:t>
      </w:r>
      <w:r>
        <w:rPr>
          <w:rFonts w:cs="Traditional Arabic"/>
          <w:szCs w:val="30"/>
          <w:rtl/>
        </w:rPr>
        <w:t xml:space="preserve"> ويرد </w:t>
      </w:r>
      <w:r w:rsidRPr="00683CA5">
        <w:rPr>
          <w:rFonts w:cs="Traditional Arabic"/>
          <w:szCs w:val="30"/>
          <w:rtl/>
        </w:rPr>
        <w:t xml:space="preserve">مشروع </w:t>
      </w:r>
      <w:r>
        <w:rPr>
          <w:rFonts w:cs="Traditional Arabic"/>
          <w:szCs w:val="30"/>
          <w:rtl/>
        </w:rPr>
        <w:t>ال</w:t>
      </w:r>
      <w:r w:rsidRPr="00683CA5">
        <w:rPr>
          <w:rFonts w:cs="Traditional Arabic"/>
          <w:szCs w:val="30"/>
          <w:rtl/>
        </w:rPr>
        <w:t xml:space="preserve">إطار </w:t>
      </w:r>
      <w:r>
        <w:rPr>
          <w:rFonts w:cs="Traditional Arabic"/>
          <w:szCs w:val="30"/>
          <w:rtl/>
        </w:rPr>
        <w:t>ال</w:t>
      </w:r>
      <w:r w:rsidRPr="00683CA5">
        <w:rPr>
          <w:rFonts w:cs="Traditional Arabic"/>
          <w:szCs w:val="30"/>
          <w:rtl/>
        </w:rPr>
        <w:t xml:space="preserve">استراتيجي وعناصر برنامج العمل، </w:t>
      </w:r>
      <w:r>
        <w:rPr>
          <w:rFonts w:cs="Traditional Arabic"/>
          <w:szCs w:val="30"/>
          <w:rtl/>
        </w:rPr>
        <w:t>الم</w:t>
      </w:r>
      <w:r w:rsidRPr="00683CA5">
        <w:rPr>
          <w:rFonts w:cs="Traditional Arabic"/>
          <w:szCs w:val="30"/>
          <w:rtl/>
        </w:rPr>
        <w:t xml:space="preserve">شار إليها </w:t>
      </w:r>
      <w:r>
        <w:rPr>
          <w:rFonts w:cs="Traditional Arabic"/>
          <w:szCs w:val="30"/>
          <w:rtl/>
        </w:rPr>
        <w:t>بـ</w:t>
      </w:r>
      <w:r w:rsidR="00B7711E">
        <w:rPr>
          <w:rFonts w:cs="Traditional Arabic" w:hint="cs"/>
          <w:szCs w:val="30"/>
          <w:rtl/>
        </w:rPr>
        <w:t>ــ </w:t>
      </w:r>
      <w:r>
        <w:rPr>
          <w:rFonts w:cs="Traditional Arabic"/>
          <w:szCs w:val="30"/>
          <w:rtl/>
        </w:rPr>
        <w:t>’’</w:t>
      </w:r>
      <w:r w:rsidRPr="00683CA5">
        <w:rPr>
          <w:rFonts w:cs="Traditional Arabic"/>
          <w:szCs w:val="30"/>
          <w:rtl/>
        </w:rPr>
        <w:t>مشروع برنامج عمل المنبر حتى عام ٢٠٣٠</w:t>
      </w:r>
      <w:r>
        <w:rPr>
          <w:rFonts w:cs="Traditional Arabic"/>
          <w:szCs w:val="30"/>
          <w:rtl/>
        </w:rPr>
        <w:t xml:space="preserve">‘‘ </w:t>
      </w:r>
      <w:r w:rsidRPr="00683CA5">
        <w:rPr>
          <w:rFonts w:cs="Traditional Arabic"/>
          <w:szCs w:val="30"/>
          <w:rtl/>
        </w:rPr>
        <w:t>في مرفق الوثيقة</w:t>
      </w:r>
      <w:r w:rsidR="00781F35">
        <w:rPr>
          <w:rFonts w:cs="Traditional Arabic"/>
          <w:szCs w:val="30"/>
          <w:rtl/>
        </w:rPr>
        <w:t xml:space="preserve"> </w:t>
      </w:r>
      <w:r w:rsidR="00781F35" w:rsidRPr="00781F35">
        <w:rPr>
          <w:sz w:val="20"/>
          <w:szCs w:val="26"/>
        </w:rPr>
        <w:t>IPBES/7/6</w:t>
      </w:r>
      <w:r w:rsidR="006F4A91">
        <w:rPr>
          <w:rFonts w:cs="Traditional Arabic"/>
          <w:szCs w:val="30"/>
          <w:rtl/>
        </w:rPr>
        <w:t>،</w:t>
      </w:r>
      <w:r>
        <w:rPr>
          <w:rFonts w:cs="Traditional Arabic"/>
          <w:szCs w:val="30"/>
          <w:rtl/>
        </w:rPr>
        <w:t xml:space="preserve"> </w:t>
      </w:r>
      <w:r w:rsidR="006F4A91">
        <w:rPr>
          <w:rFonts w:cs="Traditional Arabic"/>
          <w:szCs w:val="30"/>
          <w:rtl/>
        </w:rPr>
        <w:t xml:space="preserve">بينما ترد </w:t>
      </w:r>
      <w:r w:rsidRPr="00683CA5">
        <w:rPr>
          <w:rFonts w:cs="Traditional Arabic"/>
          <w:szCs w:val="30"/>
          <w:rtl/>
        </w:rPr>
        <w:t xml:space="preserve">طرائق تنفيذ النواتج المتوخاة من برنامج العمل </w:t>
      </w:r>
      <w:r w:rsidR="006F4A91">
        <w:rPr>
          <w:rFonts w:cs="Traditional Arabic"/>
          <w:szCs w:val="30"/>
          <w:rtl/>
        </w:rPr>
        <w:t>التالي للمنبر</w:t>
      </w:r>
      <w:r w:rsidRPr="00683CA5">
        <w:rPr>
          <w:rFonts w:cs="Traditional Arabic"/>
          <w:szCs w:val="30"/>
          <w:rtl/>
        </w:rPr>
        <w:t xml:space="preserve"> في الوثيقة</w:t>
      </w:r>
      <w:r w:rsidR="006F4A91">
        <w:rPr>
          <w:rFonts w:cs="Traditional Arabic"/>
          <w:szCs w:val="30"/>
          <w:rtl/>
        </w:rPr>
        <w:t xml:space="preserve"> </w:t>
      </w:r>
      <w:r w:rsidR="006F4A91" w:rsidRPr="006F4A91">
        <w:rPr>
          <w:sz w:val="20"/>
          <w:szCs w:val="26"/>
        </w:rPr>
        <w:t>IPBES/7/6/Add.2</w:t>
      </w:r>
      <w:r w:rsidRPr="00683CA5">
        <w:rPr>
          <w:rFonts w:cs="Traditional Arabic"/>
          <w:szCs w:val="30"/>
          <w:rtl/>
        </w:rPr>
        <w:t>.</w:t>
      </w:r>
    </w:p>
    <w:p w14:paraId="4EDBFF65" w14:textId="77777777" w:rsidR="00BB0422" w:rsidRPr="00BB0422" w:rsidRDefault="00BB0422" w:rsidP="00033E7E">
      <w:pPr>
        <w:tabs>
          <w:tab w:val="left" w:pos="1841"/>
        </w:tabs>
        <w:spacing w:after="120" w:line="40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البند 1</w:t>
      </w:r>
      <w:r w:rsidR="002B264C">
        <w:rPr>
          <w:rFonts w:ascii="Traditional Arabic" w:hAnsi="Traditional Arabic" w:cs="Traditional Arabic"/>
          <w:b/>
          <w:bCs/>
          <w:sz w:val="30"/>
          <w:szCs w:val="30"/>
          <w:rtl/>
        </w:rPr>
        <w:t>0</w:t>
      </w:r>
    </w:p>
    <w:p w14:paraId="68E1A61F" w14:textId="77777777" w:rsidR="00BB0422" w:rsidRPr="00BB0422" w:rsidRDefault="002B264C" w:rsidP="00033E7E">
      <w:pPr>
        <w:tabs>
          <w:tab w:val="left" w:pos="1841"/>
        </w:tabs>
        <w:spacing w:after="120" w:line="400" w:lineRule="exact"/>
        <w:ind w:left="406" w:firstLine="18"/>
        <w:jc w:val="both"/>
        <w:rPr>
          <w:rFonts w:ascii="Traditional Arabic" w:hAnsi="Traditional Arabic" w:cs="Traditional Arabic"/>
          <w:b/>
          <w:bCs/>
          <w:sz w:val="30"/>
          <w:szCs w:val="30"/>
          <w:rtl/>
        </w:rPr>
      </w:pPr>
      <w:r>
        <w:rPr>
          <w:rFonts w:ascii="Traditional Arabic" w:hAnsi="Traditional Arabic" w:cs="Traditional Arabic"/>
          <w:b/>
          <w:bCs/>
          <w:sz w:val="30"/>
          <w:szCs w:val="30"/>
          <w:rtl/>
        </w:rPr>
        <w:t xml:space="preserve">تنظيم </w:t>
      </w:r>
      <w:r w:rsidR="000223A9">
        <w:rPr>
          <w:rFonts w:ascii="Traditional Arabic" w:hAnsi="Traditional Arabic" w:cs="Traditional Arabic"/>
          <w:b/>
          <w:bCs/>
          <w:sz w:val="30"/>
          <w:szCs w:val="30"/>
          <w:rtl/>
        </w:rPr>
        <w:t xml:space="preserve">عمل </w:t>
      </w:r>
      <w:r>
        <w:rPr>
          <w:rFonts w:ascii="Traditional Arabic" w:hAnsi="Traditional Arabic" w:cs="Traditional Arabic"/>
          <w:b/>
          <w:bCs/>
          <w:sz w:val="30"/>
          <w:szCs w:val="30"/>
          <w:rtl/>
        </w:rPr>
        <w:t>الاجتماع العام و</w:t>
      </w:r>
      <w:r w:rsidR="00BB0422" w:rsidRPr="00BB0422">
        <w:rPr>
          <w:rFonts w:ascii="Traditional Arabic" w:hAnsi="Traditional Arabic" w:cs="Traditional Arabic"/>
          <w:b/>
          <w:bCs/>
          <w:sz w:val="30"/>
          <w:szCs w:val="30"/>
          <w:rtl/>
        </w:rPr>
        <w:t>مواعيد وأماكن انعقاد دورات</w:t>
      </w:r>
      <w:r w:rsidR="000223A9">
        <w:rPr>
          <w:rFonts w:ascii="Traditional Arabic" w:hAnsi="Traditional Arabic" w:cs="Traditional Arabic"/>
          <w:b/>
          <w:bCs/>
          <w:sz w:val="30"/>
          <w:szCs w:val="30"/>
          <w:rtl/>
        </w:rPr>
        <w:t>ه</w:t>
      </w:r>
      <w:r w:rsidR="00BB0422" w:rsidRPr="00BB0422">
        <w:rPr>
          <w:rFonts w:ascii="Traditional Arabic" w:hAnsi="Traditional Arabic" w:cs="Traditional Arabic"/>
          <w:b/>
          <w:bCs/>
          <w:sz w:val="30"/>
          <w:szCs w:val="30"/>
          <w:rtl/>
        </w:rPr>
        <w:t xml:space="preserve"> المستقبلية</w:t>
      </w:r>
    </w:p>
    <w:p w14:paraId="33AEEAB3" w14:textId="77777777" w:rsidR="00BB0422" w:rsidRPr="00BB0422" w:rsidRDefault="00BB0422"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BB0422">
        <w:rPr>
          <w:rFonts w:cs="Traditional Arabic"/>
          <w:szCs w:val="30"/>
          <w:rtl/>
        </w:rPr>
        <w:t xml:space="preserve">في المقرر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BB0422">
        <w:rPr>
          <w:rFonts w:cs="Traditional Arabic"/>
          <w:szCs w:val="30"/>
          <w:rtl/>
        </w:rPr>
        <w:t>-</w:t>
      </w:r>
      <w:r w:rsidR="00C2450F">
        <w:rPr>
          <w:rFonts w:cs="Traditional Arabic"/>
          <w:szCs w:val="30"/>
          <w:rtl/>
        </w:rPr>
        <w:t>6</w:t>
      </w:r>
      <w:r w:rsidRPr="00BB0422">
        <w:rPr>
          <w:rFonts w:cs="Traditional Arabic"/>
          <w:szCs w:val="30"/>
          <w:rtl/>
        </w:rPr>
        <w:t>/</w:t>
      </w:r>
      <w:r w:rsidR="00C2450F">
        <w:rPr>
          <w:rFonts w:cs="Traditional Arabic"/>
          <w:szCs w:val="30"/>
          <w:rtl/>
        </w:rPr>
        <w:t>3</w:t>
      </w:r>
      <w:r w:rsidRPr="00BB0422">
        <w:rPr>
          <w:rFonts w:cs="Traditional Arabic"/>
          <w:szCs w:val="30"/>
          <w:rtl/>
        </w:rPr>
        <w:t xml:space="preserve">، دعا الاجتماع العام الأعضاء القادرين إلى النظر في استضافة الدورة </w:t>
      </w:r>
      <w:r w:rsidR="00C2450F">
        <w:rPr>
          <w:rFonts w:cs="Traditional Arabic"/>
          <w:szCs w:val="30"/>
          <w:rtl/>
        </w:rPr>
        <w:t>الثامنة</w:t>
      </w:r>
      <w:r w:rsidRPr="00BB0422">
        <w:rPr>
          <w:rFonts w:cs="Traditional Arabic"/>
          <w:szCs w:val="30"/>
          <w:rtl/>
        </w:rPr>
        <w:t xml:space="preserve"> للاجتماع العام، المقرر عقدها في الفترة </w:t>
      </w:r>
      <w:r w:rsidR="00C2450F">
        <w:rPr>
          <w:rFonts w:cs="Traditional Arabic"/>
          <w:szCs w:val="30"/>
          <w:rtl/>
        </w:rPr>
        <w:t>في عام 2020</w:t>
      </w:r>
      <w:r w:rsidRPr="00BB0422">
        <w:rPr>
          <w:rFonts w:cs="Traditional Arabic"/>
          <w:szCs w:val="30"/>
          <w:rtl/>
        </w:rPr>
        <w:t>. وتُشجع الحكومات التي ترغب في استضافة الدورتين الثامنة</w:t>
      </w:r>
      <w:r w:rsidR="00C2450F">
        <w:rPr>
          <w:rFonts w:cs="Traditional Arabic"/>
          <w:szCs w:val="30"/>
          <w:rtl/>
        </w:rPr>
        <w:t xml:space="preserve"> والتاسعة</w:t>
      </w:r>
      <w:r w:rsidRPr="00BB0422">
        <w:rPr>
          <w:rFonts w:cs="Traditional Arabic"/>
          <w:szCs w:val="30"/>
          <w:rtl/>
        </w:rPr>
        <w:t xml:space="preserve"> على إبلاغ الأمانة </w:t>
      </w:r>
      <w:r w:rsidR="00C2450F">
        <w:rPr>
          <w:rFonts w:cs="Traditional Arabic"/>
          <w:szCs w:val="30"/>
          <w:rtl/>
        </w:rPr>
        <w:t>قبل</w:t>
      </w:r>
      <w:r w:rsidRPr="00BB0422">
        <w:rPr>
          <w:rFonts w:cs="Traditional Arabic"/>
          <w:szCs w:val="30"/>
          <w:rtl/>
        </w:rPr>
        <w:t xml:space="preserve"> أو في أثناء انعقاد الدورة السا</w:t>
      </w:r>
      <w:r w:rsidR="00C2450F">
        <w:rPr>
          <w:rFonts w:cs="Traditional Arabic"/>
          <w:szCs w:val="30"/>
          <w:rtl/>
        </w:rPr>
        <w:t>بع</w:t>
      </w:r>
      <w:r w:rsidRPr="00BB0422">
        <w:rPr>
          <w:rFonts w:cs="Traditional Arabic"/>
          <w:szCs w:val="30"/>
          <w:rtl/>
        </w:rPr>
        <w:t>ة.</w:t>
      </w:r>
    </w:p>
    <w:p w14:paraId="586E9D08" w14:textId="77777777" w:rsidR="00BB0422" w:rsidRPr="00BB0422" w:rsidRDefault="00BB0422"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BB0422">
        <w:rPr>
          <w:rFonts w:cs="Traditional Arabic"/>
          <w:szCs w:val="30"/>
          <w:rtl/>
        </w:rPr>
        <w:t xml:space="preserve">وترد المعلومات ذات الصلة، بما في ذلك مشروع جدول الأعمال المؤقت وتنظيم العمل للدورة </w:t>
      </w:r>
      <w:r w:rsidR="0023700B">
        <w:rPr>
          <w:rFonts w:cs="Traditional Arabic"/>
          <w:szCs w:val="30"/>
          <w:rtl/>
        </w:rPr>
        <w:t>الثامنة</w:t>
      </w:r>
      <w:r w:rsidRPr="00BB0422">
        <w:rPr>
          <w:rFonts w:cs="Traditional Arabic"/>
          <w:szCs w:val="30"/>
          <w:rtl/>
        </w:rPr>
        <w:t xml:space="preserve"> للاجتماع العام في مذكرة من الأم</w:t>
      </w:r>
      <w:r w:rsidR="0023700B">
        <w:rPr>
          <w:rFonts w:cs="Traditional Arabic"/>
          <w:szCs w:val="30"/>
          <w:rtl/>
        </w:rPr>
        <w:t>ا</w:t>
      </w:r>
      <w:r w:rsidRPr="00BB0422">
        <w:rPr>
          <w:rFonts w:cs="Traditional Arabic"/>
          <w:szCs w:val="30"/>
          <w:rtl/>
        </w:rPr>
        <w:t xml:space="preserve">نة بشأن تنظيم عمل الاجتماع العام ومواعيد وأماكن انعقاد الدورات المستقبلية للاجتماع العام </w:t>
      </w:r>
      <w:r w:rsidRPr="00CB3C01">
        <w:rPr>
          <w:rFonts w:asciiTheme="majorBidi" w:hAnsiTheme="majorBidi" w:cstheme="majorBidi"/>
          <w:sz w:val="20"/>
          <w:szCs w:val="20"/>
          <w:rtl/>
        </w:rPr>
        <w:t>(</w:t>
      </w:r>
      <w:r w:rsidRPr="00CB3C01">
        <w:rPr>
          <w:rFonts w:asciiTheme="majorBidi" w:hAnsiTheme="majorBidi" w:cstheme="majorBidi"/>
          <w:sz w:val="20"/>
          <w:szCs w:val="20"/>
        </w:rPr>
        <w:t>IPBES/</w:t>
      </w:r>
      <w:r w:rsidR="0023700B">
        <w:rPr>
          <w:rFonts w:asciiTheme="majorBidi" w:hAnsiTheme="majorBidi" w:cstheme="majorBidi"/>
          <w:sz w:val="20"/>
          <w:szCs w:val="20"/>
        </w:rPr>
        <w:t>7</w:t>
      </w:r>
      <w:r w:rsidRPr="00CB3C01">
        <w:rPr>
          <w:rFonts w:asciiTheme="majorBidi" w:hAnsiTheme="majorBidi" w:cstheme="majorBidi"/>
          <w:sz w:val="20"/>
          <w:szCs w:val="20"/>
        </w:rPr>
        <w:t>/</w:t>
      </w:r>
      <w:r w:rsidR="0023700B">
        <w:rPr>
          <w:rFonts w:asciiTheme="majorBidi" w:hAnsiTheme="majorBidi" w:cstheme="majorBidi"/>
          <w:sz w:val="20"/>
          <w:szCs w:val="20"/>
        </w:rPr>
        <w:t>7</w:t>
      </w:r>
      <w:r w:rsidRPr="00CB3C01">
        <w:rPr>
          <w:rFonts w:asciiTheme="majorBidi" w:hAnsiTheme="majorBidi" w:cstheme="majorBidi"/>
          <w:sz w:val="20"/>
          <w:szCs w:val="20"/>
          <w:rtl/>
        </w:rPr>
        <w:t>)</w:t>
      </w:r>
      <w:r w:rsidRPr="00BB0422">
        <w:rPr>
          <w:rFonts w:cs="Traditional Arabic"/>
          <w:szCs w:val="30"/>
          <w:rtl/>
        </w:rPr>
        <w:t>.</w:t>
      </w:r>
    </w:p>
    <w:p w14:paraId="268B2B1A" w14:textId="77777777" w:rsidR="00BB0422" w:rsidRPr="00BB0422" w:rsidRDefault="00BB0422" w:rsidP="00033E7E">
      <w:pPr>
        <w:tabs>
          <w:tab w:val="left" w:pos="1841"/>
        </w:tabs>
        <w:spacing w:after="120" w:line="40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البند 1</w:t>
      </w:r>
      <w:r w:rsidR="002B264C">
        <w:rPr>
          <w:rFonts w:ascii="Traditional Arabic" w:hAnsi="Traditional Arabic" w:cs="Traditional Arabic"/>
          <w:b/>
          <w:bCs/>
          <w:sz w:val="30"/>
          <w:szCs w:val="30"/>
          <w:rtl/>
        </w:rPr>
        <w:t>1</w:t>
      </w:r>
    </w:p>
    <w:p w14:paraId="44014D33" w14:textId="77777777" w:rsidR="00BB0422" w:rsidRPr="00BB0422" w:rsidRDefault="00BB0422" w:rsidP="00033E7E">
      <w:pPr>
        <w:tabs>
          <w:tab w:val="left" w:pos="1841"/>
        </w:tabs>
        <w:spacing w:after="120" w:line="400" w:lineRule="exact"/>
        <w:ind w:left="406" w:firstLine="18"/>
        <w:jc w:val="both"/>
        <w:rPr>
          <w:rFonts w:cs="Traditional Arabic"/>
          <w:szCs w:val="30"/>
          <w:rtl/>
        </w:rPr>
      </w:pPr>
      <w:r w:rsidRPr="00BB0422">
        <w:rPr>
          <w:rFonts w:ascii="Traditional Arabic" w:hAnsi="Traditional Arabic" w:cs="Traditional Arabic"/>
          <w:b/>
          <w:bCs/>
          <w:sz w:val="30"/>
          <w:szCs w:val="30"/>
          <w:rtl/>
        </w:rPr>
        <w:t>الترتيبات المؤسسية: ترتيبات الأمم المتحدة للشراكة التعاونية في عمل المنبر وأمانته</w:t>
      </w:r>
    </w:p>
    <w:p w14:paraId="00FB85AF" w14:textId="77777777" w:rsidR="00BB0422" w:rsidRPr="00BB0422" w:rsidRDefault="00BB0422"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BB0422">
        <w:rPr>
          <w:rFonts w:cs="Traditional Arabic"/>
          <w:szCs w:val="30"/>
          <w:rtl/>
        </w:rPr>
        <w:t xml:space="preserve">عقب موافقة الاجتماع العام في مقرره </w:t>
      </w:r>
      <w:r w:rsidR="00B7711E" w:rsidRPr="00BB0422">
        <w:rPr>
          <w:rFonts w:cs="Traditional Arabic"/>
          <w:szCs w:val="30"/>
          <w:rtl/>
        </w:rPr>
        <w:t>م</w:t>
      </w:r>
      <w:r w:rsidR="00B7711E">
        <w:rPr>
          <w:rFonts w:cs="Traditional Arabic" w:hint="cs"/>
          <w:szCs w:val="30"/>
          <w:rtl/>
        </w:rPr>
        <w:t>.</w:t>
      </w:r>
      <w:r w:rsidR="00B7711E" w:rsidRPr="00BB0422">
        <w:rPr>
          <w:rFonts w:cs="Traditional Arabic"/>
          <w:szCs w:val="30"/>
          <w:rtl/>
        </w:rPr>
        <w:t>ح</w:t>
      </w:r>
      <w:r w:rsidR="00B7711E">
        <w:rPr>
          <w:rFonts w:cs="Traditional Arabic" w:hint="cs"/>
          <w:szCs w:val="30"/>
          <w:rtl/>
        </w:rPr>
        <w:t>.</w:t>
      </w:r>
      <w:r w:rsidR="00B7711E" w:rsidRPr="00BB0422">
        <w:rPr>
          <w:rFonts w:cs="Traditional Arabic"/>
          <w:szCs w:val="30"/>
          <w:rtl/>
        </w:rPr>
        <w:t>د</w:t>
      </w:r>
      <w:r w:rsidRPr="00BB0422">
        <w:rPr>
          <w:rFonts w:cs="Traditional Arabic"/>
          <w:szCs w:val="30"/>
          <w:rtl/>
        </w:rPr>
        <w:t xml:space="preserve">-2/8 على ترتيبات الشراكة التعاونية لإنشاء رابطة مؤسسية بين الاجتماع العام وبرنامج الأمم المتحدة للبيئة واليونسكو ومنظمة الأغذية والزراعة للأمم المتحدة وبرنامج الأمم المتحدة الإنمائي، يرد تقرير مرحلي عن تلك الترتيبات في مذكرة من الأمانة عن المسألة </w:t>
      </w:r>
      <w:r w:rsidRPr="00CB3C01">
        <w:rPr>
          <w:rFonts w:asciiTheme="majorBidi" w:hAnsiTheme="majorBidi" w:cstheme="majorBidi"/>
          <w:sz w:val="20"/>
          <w:szCs w:val="20"/>
          <w:rtl/>
        </w:rPr>
        <w:t>(</w:t>
      </w:r>
      <w:r w:rsidRPr="00CB3C01">
        <w:rPr>
          <w:rFonts w:asciiTheme="majorBidi" w:hAnsiTheme="majorBidi" w:cstheme="majorBidi"/>
          <w:sz w:val="20"/>
          <w:szCs w:val="20"/>
        </w:rPr>
        <w:t>IPBES/</w:t>
      </w:r>
      <w:r w:rsidR="007252A8">
        <w:rPr>
          <w:rFonts w:asciiTheme="majorBidi" w:hAnsiTheme="majorBidi" w:cstheme="majorBidi"/>
          <w:sz w:val="20"/>
          <w:szCs w:val="20"/>
        </w:rPr>
        <w:t>7</w:t>
      </w:r>
      <w:r w:rsidRPr="00CB3C01">
        <w:rPr>
          <w:rFonts w:asciiTheme="majorBidi" w:hAnsiTheme="majorBidi" w:cstheme="majorBidi"/>
          <w:sz w:val="20"/>
          <w:szCs w:val="20"/>
        </w:rPr>
        <w:t>/INF/</w:t>
      </w:r>
      <w:r w:rsidR="007252A8">
        <w:rPr>
          <w:rFonts w:asciiTheme="majorBidi" w:hAnsiTheme="majorBidi" w:cstheme="majorBidi"/>
          <w:sz w:val="20"/>
          <w:szCs w:val="20"/>
        </w:rPr>
        <w:t>12</w:t>
      </w:r>
      <w:r w:rsidRPr="00CB3C01">
        <w:rPr>
          <w:rFonts w:asciiTheme="majorBidi" w:hAnsiTheme="majorBidi" w:cstheme="majorBidi"/>
          <w:sz w:val="20"/>
          <w:szCs w:val="20"/>
          <w:rtl/>
        </w:rPr>
        <w:t>)</w:t>
      </w:r>
      <w:r w:rsidRPr="00BB0422">
        <w:rPr>
          <w:rFonts w:cs="Traditional Arabic"/>
          <w:szCs w:val="30"/>
          <w:rtl/>
        </w:rPr>
        <w:t xml:space="preserve"> وذلك لاطلاع الاجتماع العام.</w:t>
      </w:r>
    </w:p>
    <w:p w14:paraId="4C442A1E" w14:textId="77777777" w:rsidR="00BB0422" w:rsidRPr="00BB0422" w:rsidRDefault="00BB0422" w:rsidP="00033E7E">
      <w:pPr>
        <w:tabs>
          <w:tab w:val="left" w:pos="1841"/>
        </w:tabs>
        <w:spacing w:after="120" w:line="40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البند 1</w:t>
      </w:r>
      <w:r w:rsidR="002B264C">
        <w:rPr>
          <w:rFonts w:ascii="Traditional Arabic" w:hAnsi="Traditional Arabic" w:cs="Traditional Arabic"/>
          <w:b/>
          <w:bCs/>
          <w:sz w:val="30"/>
          <w:szCs w:val="30"/>
          <w:rtl/>
        </w:rPr>
        <w:t>2</w:t>
      </w:r>
    </w:p>
    <w:p w14:paraId="6E10ACCB" w14:textId="77777777" w:rsidR="00BB0422" w:rsidRPr="00BB0422" w:rsidRDefault="00BB0422" w:rsidP="00033E7E">
      <w:pPr>
        <w:tabs>
          <w:tab w:val="left" w:pos="1841"/>
        </w:tabs>
        <w:spacing w:after="120" w:line="40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اعتماد مقررات الدورة</w:t>
      </w:r>
      <w:r w:rsidR="000223A9" w:rsidRPr="000223A9">
        <w:rPr>
          <w:rFonts w:ascii="Traditional Arabic" w:hAnsi="Traditional Arabic" w:cs="Traditional Arabic"/>
          <w:b/>
          <w:bCs/>
          <w:sz w:val="30"/>
          <w:szCs w:val="30"/>
          <w:rtl/>
        </w:rPr>
        <w:t xml:space="preserve"> </w:t>
      </w:r>
      <w:r w:rsidR="000223A9" w:rsidRPr="00BB0422">
        <w:rPr>
          <w:rFonts w:ascii="Traditional Arabic" w:hAnsi="Traditional Arabic" w:cs="Traditional Arabic"/>
          <w:b/>
          <w:bCs/>
          <w:sz w:val="30"/>
          <w:szCs w:val="30"/>
          <w:rtl/>
        </w:rPr>
        <w:t>وتقرير</w:t>
      </w:r>
      <w:r w:rsidR="000223A9">
        <w:rPr>
          <w:rFonts w:ascii="Traditional Arabic" w:hAnsi="Traditional Arabic" w:cs="Traditional Arabic"/>
          <w:b/>
          <w:bCs/>
          <w:sz w:val="30"/>
          <w:szCs w:val="30"/>
          <w:rtl/>
        </w:rPr>
        <w:t>ها</w:t>
      </w:r>
    </w:p>
    <w:p w14:paraId="10C1E2A2" w14:textId="77777777" w:rsidR="00BB0422" w:rsidRPr="00BB0422" w:rsidRDefault="00BB0422"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BB0422">
        <w:rPr>
          <w:rFonts w:cs="Traditional Arabic"/>
          <w:szCs w:val="30"/>
          <w:rtl/>
        </w:rPr>
        <w:t>عقب النظر في المسائل الواردة أعلاه، وبعد عرض تقرير المكتب عن وثائق التفويض، قد يود الاجتماع العام أن ينظر في اعتماد مشاريع مقررات تبرز نتائج مداولاته في الدورة. وقد يود أيضاً أن يعتمد مشروع التقرير عن الدورة، بالصيغة التي يضعها المقرِّر. ويرد تجميع لمشاريع المقررات الصادرة عن الدورة السا</w:t>
      </w:r>
      <w:r w:rsidR="007252A8">
        <w:rPr>
          <w:rFonts w:cs="Traditional Arabic"/>
          <w:szCs w:val="30"/>
          <w:rtl/>
        </w:rPr>
        <w:t>بع</w:t>
      </w:r>
      <w:r w:rsidRPr="00BB0422">
        <w:rPr>
          <w:rFonts w:cs="Traditional Arabic"/>
          <w:szCs w:val="30"/>
          <w:rtl/>
        </w:rPr>
        <w:t xml:space="preserve">ة للاجتماع العام في مذكرة الأمانة عن المسألة </w:t>
      </w:r>
      <w:r w:rsidRPr="00CB3C01">
        <w:rPr>
          <w:rFonts w:asciiTheme="majorBidi" w:hAnsiTheme="majorBidi" w:cstheme="majorBidi"/>
          <w:sz w:val="20"/>
          <w:szCs w:val="20"/>
          <w:rtl/>
        </w:rPr>
        <w:t>(</w:t>
      </w:r>
      <w:r w:rsidRPr="00CB3C01">
        <w:rPr>
          <w:rFonts w:asciiTheme="majorBidi" w:hAnsiTheme="majorBidi" w:cstheme="majorBidi"/>
          <w:sz w:val="20"/>
          <w:szCs w:val="20"/>
        </w:rPr>
        <w:t>IPBES/</w:t>
      </w:r>
      <w:r w:rsidR="007252A8">
        <w:rPr>
          <w:rFonts w:asciiTheme="majorBidi" w:hAnsiTheme="majorBidi" w:cstheme="majorBidi"/>
          <w:sz w:val="20"/>
          <w:szCs w:val="20"/>
        </w:rPr>
        <w:t>7</w:t>
      </w:r>
      <w:r w:rsidRPr="00CB3C01">
        <w:rPr>
          <w:rFonts w:asciiTheme="majorBidi" w:hAnsiTheme="majorBidi" w:cstheme="majorBidi"/>
          <w:sz w:val="20"/>
          <w:szCs w:val="20"/>
        </w:rPr>
        <w:t>/1/Add.2</w:t>
      </w:r>
      <w:r w:rsidRPr="00CB3C01">
        <w:rPr>
          <w:rFonts w:asciiTheme="majorBidi" w:hAnsiTheme="majorBidi" w:cstheme="majorBidi"/>
          <w:sz w:val="20"/>
          <w:szCs w:val="20"/>
          <w:rtl/>
        </w:rPr>
        <w:t>)</w:t>
      </w:r>
      <w:r w:rsidRPr="00BB0422">
        <w:rPr>
          <w:rFonts w:cs="Traditional Arabic"/>
          <w:szCs w:val="30"/>
          <w:rtl/>
        </w:rPr>
        <w:t>.</w:t>
      </w:r>
    </w:p>
    <w:p w14:paraId="79201021" w14:textId="77777777" w:rsidR="00BB0422" w:rsidRPr="00BB0422" w:rsidRDefault="00BB0422" w:rsidP="00033E7E">
      <w:pPr>
        <w:tabs>
          <w:tab w:val="left" w:pos="1841"/>
        </w:tabs>
        <w:spacing w:after="120" w:line="40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البند 1</w:t>
      </w:r>
      <w:r w:rsidR="002B264C">
        <w:rPr>
          <w:rFonts w:ascii="Traditional Arabic" w:hAnsi="Traditional Arabic" w:cs="Traditional Arabic"/>
          <w:b/>
          <w:bCs/>
          <w:sz w:val="30"/>
          <w:szCs w:val="30"/>
          <w:rtl/>
        </w:rPr>
        <w:t>3</w:t>
      </w:r>
    </w:p>
    <w:p w14:paraId="5E17B36E" w14:textId="77777777" w:rsidR="00BB0422" w:rsidRPr="00BB0422" w:rsidRDefault="00BB0422" w:rsidP="00033E7E">
      <w:pPr>
        <w:tabs>
          <w:tab w:val="left" w:pos="1841"/>
        </w:tabs>
        <w:spacing w:after="120" w:line="40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اختتام الدورة</w:t>
      </w:r>
    </w:p>
    <w:p w14:paraId="4E4B5D19" w14:textId="77777777" w:rsidR="00592416" w:rsidRDefault="00BB0422" w:rsidP="00033E7E">
      <w:pPr>
        <w:pStyle w:val="ListParagraph"/>
        <w:numPr>
          <w:ilvl w:val="0"/>
          <w:numId w:val="5"/>
        </w:numPr>
        <w:tabs>
          <w:tab w:val="left" w:pos="1841"/>
        </w:tabs>
        <w:spacing w:after="120" w:line="400" w:lineRule="exact"/>
        <w:ind w:left="1134" w:firstLine="0"/>
        <w:contextualSpacing w:val="0"/>
        <w:jc w:val="both"/>
        <w:rPr>
          <w:rFonts w:cs="Traditional Arabic"/>
          <w:szCs w:val="30"/>
          <w:rtl/>
        </w:rPr>
      </w:pPr>
      <w:r w:rsidRPr="00BB0422">
        <w:rPr>
          <w:rFonts w:cs="Traditional Arabic"/>
          <w:szCs w:val="30"/>
          <w:rtl/>
        </w:rPr>
        <w:t xml:space="preserve">يتوقع أن </w:t>
      </w:r>
      <w:r w:rsidR="00F70C51">
        <w:rPr>
          <w:rFonts w:cs="Traditional Arabic"/>
          <w:szCs w:val="30"/>
          <w:rtl/>
        </w:rPr>
        <w:t>يختتم</w:t>
      </w:r>
      <w:r w:rsidRPr="00BB0422">
        <w:rPr>
          <w:rFonts w:cs="Traditional Arabic"/>
          <w:szCs w:val="30"/>
          <w:rtl/>
        </w:rPr>
        <w:t xml:space="preserve"> الرئيس الاجتماع العام بحلول الساعة 18:00 من مساء يوم السبت 4 </w:t>
      </w:r>
      <w:r w:rsidR="00F70C51">
        <w:rPr>
          <w:rFonts w:cs="Traditional Arabic"/>
          <w:szCs w:val="30"/>
          <w:rtl/>
        </w:rPr>
        <w:t>أيار</w:t>
      </w:r>
      <w:r w:rsidRPr="00BB0422">
        <w:rPr>
          <w:rFonts w:cs="Traditional Arabic"/>
          <w:szCs w:val="30"/>
          <w:rtl/>
        </w:rPr>
        <w:t>/ما</w:t>
      </w:r>
      <w:r w:rsidR="00F70C51">
        <w:rPr>
          <w:rFonts w:cs="Traditional Arabic"/>
          <w:szCs w:val="30"/>
          <w:rtl/>
        </w:rPr>
        <w:t>يو</w:t>
      </w:r>
      <w:r w:rsidRPr="00BB0422">
        <w:rPr>
          <w:rFonts w:cs="Traditional Arabic"/>
          <w:szCs w:val="30"/>
          <w:rtl/>
        </w:rPr>
        <w:t xml:space="preserve"> 201</w:t>
      </w:r>
      <w:r w:rsidR="00F70C51">
        <w:rPr>
          <w:rFonts w:cs="Traditional Arabic"/>
          <w:szCs w:val="30"/>
          <w:rtl/>
        </w:rPr>
        <w:t>9</w:t>
      </w:r>
      <w:r w:rsidRPr="00BB0422">
        <w:rPr>
          <w:rFonts w:cs="Traditional Arabic"/>
          <w:szCs w:val="30"/>
          <w:rtl/>
        </w:rPr>
        <w:t>.</w:t>
      </w:r>
    </w:p>
    <w:p w14:paraId="3C3F75A1" w14:textId="77777777" w:rsidR="00BB0422" w:rsidRDefault="00BB0422" w:rsidP="00BB0422">
      <w:pPr>
        <w:rPr>
          <w:rFonts w:cs="Traditional Arabic"/>
          <w:szCs w:val="30"/>
          <w:rtl/>
        </w:rPr>
      </w:pPr>
    </w:p>
    <w:p w14:paraId="69906A64" w14:textId="77777777" w:rsidR="00A25E14" w:rsidRPr="00BB0422" w:rsidRDefault="00A25E14" w:rsidP="00BB0422">
      <w:pPr>
        <w:rPr>
          <w:rFonts w:cs="Traditional Arabic"/>
          <w:szCs w:val="30"/>
        </w:rPr>
        <w:sectPr w:rsidR="00A25E14" w:rsidRPr="00BB0422" w:rsidSect="00D13180">
          <w:headerReference w:type="even" r:id="rId15"/>
          <w:headerReference w:type="default" r:id="rId16"/>
          <w:footerReference w:type="even" r:id="rId17"/>
          <w:footerReference w:type="default" r:id="rId18"/>
          <w:headerReference w:type="first" r:id="rId19"/>
          <w:footerReference w:type="first" r:id="rId20"/>
          <w:pgSz w:w="11907" w:h="16840"/>
          <w:pgMar w:top="907" w:right="1418" w:bottom="1418" w:left="992" w:header="539" w:footer="975" w:gutter="0"/>
          <w:cols w:space="720"/>
          <w:titlePg/>
          <w:rtlGutter/>
          <w:docGrid w:linePitch="272"/>
        </w:sectPr>
      </w:pPr>
    </w:p>
    <w:p w14:paraId="644E746A" w14:textId="77777777" w:rsidR="00BB0422" w:rsidRDefault="00BB0422" w:rsidP="00B57564">
      <w:pPr>
        <w:tabs>
          <w:tab w:val="left" w:pos="1247"/>
          <w:tab w:val="left" w:pos="1814"/>
          <w:tab w:val="left" w:pos="2381"/>
          <w:tab w:val="left" w:pos="2948"/>
          <w:tab w:val="left" w:pos="3515"/>
          <w:tab w:val="left" w:pos="4082"/>
        </w:tabs>
        <w:spacing w:line="320" w:lineRule="exact"/>
        <w:textDirection w:val="tbRlV"/>
        <w:rPr>
          <w:rFonts w:ascii="Traditional Arabic" w:eastAsia="Calibri" w:hAnsi="Traditional Arabic" w:cs="Traditional Arabic"/>
          <w:b/>
          <w:bCs/>
          <w:sz w:val="34"/>
          <w:szCs w:val="34"/>
          <w:rtl/>
          <w:lang w:val="en-GB" w:eastAsia="zh-TW"/>
        </w:rPr>
      </w:pPr>
      <w:bookmarkStart w:id="8" w:name="bookmark_109"/>
      <w:r w:rsidRPr="00CB3C01">
        <w:rPr>
          <w:rFonts w:ascii="Traditional Arabic" w:hAnsi="Traditional Arabic" w:cs="Traditional Arabic"/>
          <w:b/>
          <w:bCs/>
          <w:sz w:val="34"/>
          <w:szCs w:val="34"/>
          <w:rtl/>
          <w:lang w:val="en-GB" w:eastAsia="zh-TW"/>
        </w:rPr>
        <w:t>المرفق الأول</w:t>
      </w:r>
      <w:bookmarkEnd w:id="8"/>
    </w:p>
    <w:p w14:paraId="30D4EA8A" w14:textId="77777777" w:rsidR="00E62E10" w:rsidRPr="00E62E10" w:rsidRDefault="00E62E10" w:rsidP="00B57564">
      <w:pPr>
        <w:tabs>
          <w:tab w:val="left" w:pos="1247"/>
          <w:tab w:val="left" w:pos="1814"/>
          <w:tab w:val="left" w:pos="2381"/>
          <w:tab w:val="left" w:pos="2948"/>
          <w:tab w:val="left" w:pos="3515"/>
          <w:tab w:val="left" w:pos="4082"/>
        </w:tabs>
        <w:spacing w:before="240" w:line="280" w:lineRule="exact"/>
        <w:ind w:left="1247"/>
        <w:textDirection w:val="tbRlV"/>
        <w:rPr>
          <w:rFonts w:ascii="Traditional Arabic" w:hAnsi="Traditional Arabic" w:cs="Traditional Arabic"/>
          <w:b/>
          <w:bCs/>
          <w:sz w:val="32"/>
          <w:szCs w:val="34"/>
          <w:rtl/>
          <w:lang w:val="en-GB" w:eastAsia="zh-TW"/>
        </w:rPr>
      </w:pPr>
      <w:r w:rsidRPr="00E62E10">
        <w:rPr>
          <w:rFonts w:ascii="Traditional Arabic" w:hAnsi="Traditional Arabic" w:cs="Traditional Arabic"/>
          <w:b/>
          <w:bCs/>
          <w:sz w:val="32"/>
          <w:szCs w:val="30"/>
          <w:rtl/>
          <w:lang w:val="en-GB" w:eastAsia="zh-TW"/>
        </w:rPr>
        <w:t>التنظيم المقترح لأعمال الدورة السابعة للاجتماع العام للمنبر الحكومي الدولي للعلوم والسياسات في مجال التنوع البيولوجي وخدمات النظم الإيكولوجية</w:t>
      </w:r>
    </w:p>
    <w:tbl>
      <w:tblPr>
        <w:tblpPr w:leftFromText="180" w:rightFromText="180" w:vertAnchor="text" w:tblpX="-26" w:tblpY="1"/>
        <w:tblOverlap w:val="never"/>
        <w:bidiVisual/>
        <w:tblW w:w="1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418"/>
        <w:gridCol w:w="1417"/>
        <w:gridCol w:w="1276"/>
        <w:gridCol w:w="1276"/>
        <w:gridCol w:w="1134"/>
        <w:gridCol w:w="1134"/>
        <w:gridCol w:w="1134"/>
        <w:gridCol w:w="1134"/>
        <w:gridCol w:w="992"/>
        <w:gridCol w:w="1134"/>
        <w:gridCol w:w="1276"/>
      </w:tblGrid>
      <w:tr w:rsidR="00E62E10" w:rsidRPr="00E62E10" w14:paraId="2AB118F2" w14:textId="77777777" w:rsidTr="003851F4">
        <w:trPr>
          <w:trHeight w:val="423"/>
          <w:tblHeader/>
        </w:trPr>
        <w:tc>
          <w:tcPr>
            <w:tcW w:w="198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7336766A" w14:textId="77777777" w:rsidR="00E62E10" w:rsidRPr="00E62E10" w:rsidRDefault="00E62E10" w:rsidP="00B57564">
            <w:pPr>
              <w:widowControl w:val="0"/>
              <w:spacing w:line="200" w:lineRule="exact"/>
              <w:jc w:val="center"/>
              <w:rPr>
                <w:rFonts w:cs="Traditional Arabic"/>
                <w:i/>
                <w:iCs/>
                <w:color w:val="000000"/>
                <w:sz w:val="16"/>
                <w:szCs w:val="24"/>
                <w:rtl/>
                <w:lang w:val="en-GB" w:eastAsia="zh-TW"/>
              </w:rPr>
            </w:pPr>
            <w:r w:rsidRPr="00E62E10">
              <w:rPr>
                <w:rFonts w:cs="Traditional Arabic"/>
                <w:i/>
                <w:iCs/>
                <w:sz w:val="16"/>
                <w:szCs w:val="24"/>
                <w:rtl/>
                <w:lang w:val="en-GB" w:eastAsia="zh-TW"/>
              </w:rPr>
              <w:t>الوقت</w:t>
            </w:r>
          </w:p>
        </w:tc>
        <w:tc>
          <w:tcPr>
            <w:tcW w:w="14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69A8E3" w14:textId="77777777" w:rsidR="00E62E10" w:rsidRPr="00E62E10" w:rsidRDefault="00E62E10" w:rsidP="00B57564">
            <w:pPr>
              <w:widowControl w:val="0"/>
              <w:spacing w:line="280" w:lineRule="exact"/>
              <w:jc w:val="center"/>
              <w:rPr>
                <w:rFonts w:cs="Traditional Arabic"/>
                <w:i/>
                <w:iCs/>
                <w:color w:val="000000"/>
                <w:sz w:val="16"/>
                <w:szCs w:val="24"/>
                <w:rtl/>
                <w:lang w:val="en-GB" w:eastAsia="zh-TW"/>
              </w:rPr>
            </w:pPr>
            <w:r w:rsidRPr="00E62E10">
              <w:rPr>
                <w:rFonts w:cs="Traditional Arabic"/>
                <w:i/>
                <w:iCs/>
                <w:sz w:val="16"/>
                <w:szCs w:val="24"/>
                <w:rtl/>
                <w:lang w:val="en-GB" w:eastAsia="zh-TW"/>
              </w:rPr>
              <w:t>الأحد، ٢٨ نيسان</w:t>
            </w:r>
            <w:r w:rsidRPr="00E62E10">
              <w:rPr>
                <w:rFonts w:cs="Traditional Arabic"/>
                <w:sz w:val="16"/>
                <w:szCs w:val="24"/>
                <w:rtl/>
                <w:lang w:val="en-GB" w:eastAsia="zh-TW"/>
              </w:rPr>
              <w:t>/أبريل ٢٠١٩</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80C0FD" w14:textId="77777777" w:rsidR="00E62E10" w:rsidRPr="00E62E10" w:rsidRDefault="00E62E10" w:rsidP="00B57564">
            <w:pPr>
              <w:widowControl w:val="0"/>
              <w:spacing w:line="280" w:lineRule="exact"/>
              <w:jc w:val="center"/>
              <w:rPr>
                <w:rFonts w:cs="Traditional Arabic"/>
                <w:i/>
                <w:iCs/>
                <w:color w:val="000000"/>
                <w:sz w:val="16"/>
                <w:szCs w:val="24"/>
                <w:rtl/>
                <w:lang w:val="en-GB" w:eastAsia="zh-TW"/>
              </w:rPr>
            </w:pPr>
            <w:r w:rsidRPr="00E62E10">
              <w:rPr>
                <w:rFonts w:cs="Traditional Arabic"/>
                <w:i/>
                <w:iCs/>
                <w:sz w:val="16"/>
                <w:szCs w:val="24"/>
                <w:rtl/>
                <w:lang w:val="en-GB" w:eastAsia="zh-TW"/>
              </w:rPr>
              <w:t>الاثنين، ٢٩ نيسان</w:t>
            </w:r>
            <w:r w:rsidRPr="00E62E10">
              <w:rPr>
                <w:rFonts w:cs="Traditional Arabic"/>
                <w:sz w:val="16"/>
                <w:szCs w:val="24"/>
                <w:rtl/>
                <w:lang w:val="en-GB" w:eastAsia="zh-TW"/>
              </w:rPr>
              <w:t>/أبريل ٢٠١٩</w:t>
            </w:r>
          </w:p>
        </w:tc>
        <w:tc>
          <w:tcPr>
            <w:tcW w:w="255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78906A" w14:textId="77777777" w:rsidR="00E62E10" w:rsidRPr="00E62E10" w:rsidRDefault="00E62E10" w:rsidP="00B57564">
            <w:pPr>
              <w:widowControl w:val="0"/>
              <w:spacing w:line="280" w:lineRule="exact"/>
              <w:jc w:val="center"/>
              <w:rPr>
                <w:rFonts w:cs="Traditional Arabic"/>
                <w:i/>
                <w:iCs/>
                <w:color w:val="000000"/>
                <w:sz w:val="16"/>
                <w:szCs w:val="24"/>
                <w:rtl/>
                <w:lang w:val="en-GB" w:eastAsia="zh-TW"/>
              </w:rPr>
            </w:pPr>
            <w:r w:rsidRPr="00E62E10">
              <w:rPr>
                <w:rFonts w:cs="Traditional Arabic"/>
                <w:i/>
                <w:iCs/>
                <w:sz w:val="16"/>
                <w:szCs w:val="24"/>
                <w:rtl/>
                <w:lang w:val="en-GB" w:eastAsia="zh-TW"/>
              </w:rPr>
              <w:t>الثلاثاء، ٣٠ نيسان</w:t>
            </w:r>
            <w:r w:rsidRPr="00E62E10">
              <w:rPr>
                <w:rFonts w:cs="Traditional Arabic"/>
                <w:sz w:val="16"/>
                <w:szCs w:val="24"/>
                <w:rtl/>
                <w:lang w:val="en-GB" w:eastAsia="zh-TW"/>
              </w:rPr>
              <w:t>/أبريل ٢٠١٩</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48F890" w14:textId="77777777" w:rsidR="00E62E10" w:rsidRPr="00E62E10" w:rsidRDefault="00E62E10" w:rsidP="00B57564">
            <w:pPr>
              <w:widowControl w:val="0"/>
              <w:spacing w:line="280" w:lineRule="exact"/>
              <w:jc w:val="center"/>
              <w:rPr>
                <w:rFonts w:cs="Traditional Arabic"/>
                <w:iCs/>
                <w:color w:val="000000"/>
                <w:sz w:val="16"/>
                <w:szCs w:val="24"/>
                <w:rtl/>
                <w:lang w:val="en-GB" w:eastAsia="zh-TW"/>
              </w:rPr>
            </w:pPr>
            <w:r w:rsidRPr="00E62E10">
              <w:rPr>
                <w:rFonts w:cs="Traditional Arabic"/>
                <w:i/>
                <w:iCs/>
                <w:sz w:val="16"/>
                <w:szCs w:val="24"/>
                <w:rtl/>
                <w:lang w:val="en-GB" w:eastAsia="zh-TW"/>
              </w:rPr>
              <w:t>الأربعاء ١ أيار</w:t>
            </w:r>
            <w:r w:rsidRPr="00E62E10">
              <w:rPr>
                <w:rFonts w:cs="Traditional Arabic"/>
                <w:sz w:val="16"/>
                <w:szCs w:val="24"/>
                <w:rtl/>
                <w:lang w:val="en-GB" w:eastAsia="zh-TW"/>
              </w:rPr>
              <w:t>/مايو ٢٠١٩</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74A625" w14:textId="77777777" w:rsidR="00E62E10" w:rsidRPr="00E62E10" w:rsidRDefault="00E62E10" w:rsidP="00B57564">
            <w:pPr>
              <w:widowControl w:val="0"/>
              <w:spacing w:line="280" w:lineRule="exact"/>
              <w:jc w:val="center"/>
              <w:rPr>
                <w:rFonts w:cs="Traditional Arabic"/>
                <w:i/>
                <w:iCs/>
                <w:color w:val="000000"/>
                <w:sz w:val="16"/>
                <w:szCs w:val="24"/>
                <w:rtl/>
                <w:lang w:val="en-GB" w:eastAsia="zh-TW"/>
              </w:rPr>
            </w:pPr>
            <w:r w:rsidRPr="00E62E10">
              <w:rPr>
                <w:rFonts w:cs="Traditional Arabic"/>
                <w:i/>
                <w:iCs/>
                <w:sz w:val="16"/>
                <w:szCs w:val="24"/>
                <w:rtl/>
                <w:lang w:val="en-GB" w:eastAsia="zh-TW"/>
              </w:rPr>
              <w:t>الخميس ٢ أيار</w:t>
            </w:r>
            <w:r w:rsidRPr="00E62E10">
              <w:rPr>
                <w:rFonts w:cs="Traditional Arabic"/>
                <w:sz w:val="16"/>
                <w:szCs w:val="24"/>
                <w:rtl/>
                <w:lang w:val="en-GB" w:eastAsia="zh-TW"/>
              </w:rPr>
              <w:t>/مايو ٢٠١٩</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16C09E" w14:textId="77777777" w:rsidR="00E62E10" w:rsidRPr="00E62E10" w:rsidRDefault="00E62E10" w:rsidP="00B57564">
            <w:pPr>
              <w:widowControl w:val="0"/>
              <w:spacing w:line="280" w:lineRule="exact"/>
              <w:jc w:val="center"/>
              <w:rPr>
                <w:rFonts w:cs="Traditional Arabic"/>
                <w:i/>
                <w:iCs/>
                <w:color w:val="000000"/>
                <w:sz w:val="16"/>
                <w:szCs w:val="24"/>
                <w:rtl/>
                <w:lang w:val="en-GB" w:eastAsia="zh-TW"/>
              </w:rPr>
            </w:pPr>
            <w:r w:rsidRPr="00E62E10">
              <w:rPr>
                <w:rFonts w:cs="Traditional Arabic"/>
                <w:i/>
                <w:iCs/>
                <w:sz w:val="16"/>
                <w:szCs w:val="24"/>
                <w:rtl/>
                <w:lang w:val="en-GB" w:eastAsia="zh-TW"/>
              </w:rPr>
              <w:t>الجمعة، ٣ أيار</w:t>
            </w:r>
            <w:r w:rsidRPr="00E62E10">
              <w:rPr>
                <w:rFonts w:cs="Traditional Arabic"/>
                <w:sz w:val="16"/>
                <w:szCs w:val="24"/>
                <w:rtl/>
                <w:lang w:val="en-GB" w:eastAsia="zh-TW"/>
              </w:rPr>
              <w:t>/مايو ٢٠١٩</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E84BCF" w14:textId="77777777" w:rsidR="00E62E10" w:rsidRPr="00E62E10" w:rsidRDefault="00E62E10" w:rsidP="00B57564">
            <w:pPr>
              <w:widowControl w:val="0"/>
              <w:spacing w:line="280" w:lineRule="exact"/>
              <w:jc w:val="center"/>
              <w:rPr>
                <w:rFonts w:cs="Traditional Arabic"/>
                <w:i/>
                <w:iCs/>
                <w:color w:val="000000"/>
                <w:sz w:val="16"/>
                <w:szCs w:val="24"/>
                <w:rtl/>
                <w:lang w:val="en-GB" w:eastAsia="zh-TW"/>
              </w:rPr>
            </w:pPr>
            <w:r w:rsidRPr="00E62E10">
              <w:rPr>
                <w:rFonts w:cs="Traditional Arabic"/>
                <w:i/>
                <w:iCs/>
                <w:sz w:val="16"/>
                <w:szCs w:val="24"/>
                <w:rtl/>
                <w:lang w:val="en-GB" w:eastAsia="zh-TW"/>
              </w:rPr>
              <w:t>السبت</w:t>
            </w:r>
            <w:r w:rsidRPr="00E62E10">
              <w:rPr>
                <w:rFonts w:cs="Traditional Arabic"/>
                <w:sz w:val="16"/>
                <w:szCs w:val="24"/>
                <w:rtl/>
                <w:lang w:val="en-GB" w:eastAsia="zh-TW"/>
              </w:rPr>
              <w:t xml:space="preserve"> ‏ ٤ أيار/مايو ٢٠١٩</w:t>
            </w:r>
          </w:p>
        </w:tc>
      </w:tr>
      <w:tr w:rsidR="00274CDD" w:rsidRPr="00E62E10" w14:paraId="35FB9F3B"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16C019"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08:00-10:00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ED46428"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مشاورات إقليمية ومشاورات بين أصحاب المصلحة</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5135401"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مشاورات إقليمية</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318AA5C5"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مشاورات إقليمية</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2F0656A0"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مشاورات إقليمية</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21360CB9"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مشاورات إقليمية</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3192CB75"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مشاورات إقليمية</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7940E75"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مشاورات إقليمية</w:t>
            </w:r>
          </w:p>
        </w:tc>
      </w:tr>
      <w:tr w:rsidR="00274CDD" w:rsidRPr="00E62E10" w14:paraId="2D58C3CC"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187686"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10:00-10:30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287AF38"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5A59EE8E"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الاجتماع العام</w:t>
            </w:r>
          </w:p>
          <w:p w14:paraId="47219720" w14:textId="77777777" w:rsidR="00E62E10" w:rsidRPr="00E62E10" w:rsidRDefault="00E62E10" w:rsidP="00B57564">
            <w:pPr>
              <w:widowControl w:val="0"/>
              <w:spacing w:line="280" w:lineRule="exact"/>
              <w:jc w:val="center"/>
              <w:rPr>
                <w:rFonts w:cs="Traditional Arabic"/>
                <w:b/>
                <w:color w:val="000000"/>
                <w:sz w:val="16"/>
                <w:szCs w:val="24"/>
                <w:rtl/>
                <w:lang w:val="en-GB"/>
              </w:rPr>
            </w:pPr>
          </w:p>
          <w:p w14:paraId="6EAF82C9"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البنود، ١ ٢، ٣، ٤، ٥،</w:t>
            </w:r>
            <w:r w:rsidR="00003782">
              <w:rPr>
                <w:rFonts w:cs="Traditional Arabic"/>
                <w:sz w:val="16"/>
                <w:szCs w:val="24"/>
                <w:rtl/>
                <w:lang w:val="en-GB" w:eastAsia="zh-TW"/>
              </w:rPr>
              <w:t xml:space="preserve"> 6،</w:t>
            </w:r>
            <w:r w:rsidR="00003782">
              <w:rPr>
                <w:rFonts w:cs="Traditional Arabic"/>
                <w:color w:val="000000"/>
                <w:sz w:val="16"/>
                <w:szCs w:val="24"/>
                <w:rtl/>
                <w:lang w:val="en-GB" w:eastAsia="zh-TW"/>
              </w:rPr>
              <w:t xml:space="preserve"> </w:t>
            </w:r>
            <w:r w:rsidR="009A16EA">
              <w:rPr>
                <w:rFonts w:cs="Traditional Arabic" w:hint="cs"/>
                <w:color w:val="000000"/>
                <w:sz w:val="16"/>
                <w:szCs w:val="24"/>
                <w:rtl/>
                <w:lang w:val="en-GB" w:eastAsia="zh-TW"/>
              </w:rPr>
              <w:t>8</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5E3942E4"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الأول </w:t>
            </w:r>
          </w:p>
          <w:p w14:paraId="55C817FE" w14:textId="77777777" w:rsidR="00E62E10" w:rsidRPr="00E62E10" w:rsidRDefault="00E62E10" w:rsidP="00B57564">
            <w:pPr>
              <w:widowControl w:val="0"/>
              <w:spacing w:line="280" w:lineRule="exact"/>
              <w:jc w:val="center"/>
              <w:rPr>
                <w:rFonts w:cs="Traditional Arabic"/>
                <w:b/>
                <w:color w:val="000000"/>
                <w:sz w:val="16"/>
                <w:szCs w:val="24"/>
                <w:rtl/>
                <w:lang w:val="en-GB"/>
              </w:rPr>
            </w:pPr>
          </w:p>
          <w:p w14:paraId="784D4C14"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البند 6</w:t>
            </w:r>
          </w:p>
          <w:p w14:paraId="486C8F2E" w14:textId="77777777" w:rsidR="00E62E10" w:rsidRPr="00E62E10" w:rsidRDefault="00E62E10" w:rsidP="00B57564">
            <w:pPr>
              <w:widowControl w:val="0"/>
              <w:spacing w:line="280" w:lineRule="exact"/>
              <w:jc w:val="center"/>
              <w:rPr>
                <w:rFonts w:cs="Traditional Arabic"/>
                <w:bCs/>
                <w:color w:val="000000"/>
                <w:sz w:val="16"/>
                <w:szCs w:val="24"/>
                <w:rtl/>
                <w:lang w:val="en-GB"/>
              </w:rPr>
            </w:pPr>
            <w:r w:rsidRPr="00E62E10">
              <w:rPr>
                <w:rFonts w:cs="Traditional Arabic"/>
                <w:sz w:val="16"/>
                <w:szCs w:val="24"/>
                <w:rtl/>
                <w:lang w:val="en-GB" w:eastAsia="zh-TW"/>
              </w:rPr>
              <w:t>التقييم العالمي</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07BDB18E"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الاجتماع العام</w:t>
            </w:r>
          </w:p>
          <w:p w14:paraId="13513FE6"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البند ٨ والبند ٦</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2F0D0D95"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الأول </w:t>
            </w:r>
          </w:p>
          <w:p w14:paraId="22CEDB5B" w14:textId="77777777" w:rsidR="00E62E10" w:rsidRPr="00E62E10" w:rsidRDefault="00E62E10" w:rsidP="00B57564">
            <w:pPr>
              <w:widowControl w:val="0"/>
              <w:spacing w:line="280" w:lineRule="exact"/>
              <w:jc w:val="center"/>
              <w:rPr>
                <w:rFonts w:cs="Traditional Arabic"/>
                <w:bCs/>
                <w:color w:val="000000"/>
                <w:sz w:val="16"/>
                <w:szCs w:val="24"/>
                <w:rtl/>
                <w:lang w:val="en-GB"/>
              </w:rPr>
            </w:pPr>
          </w:p>
          <w:p w14:paraId="74C1FDCF"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البند 6</w:t>
            </w:r>
          </w:p>
          <w:p w14:paraId="5132E08A"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التقييم العالمي</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57" w:type="dxa"/>
              <w:bottom w:w="0" w:type="dxa"/>
              <w:right w:w="57" w:type="dxa"/>
            </w:tcMar>
            <w:vAlign w:val="center"/>
          </w:tcPr>
          <w:p w14:paraId="27DCEF2B"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الثاني </w:t>
            </w:r>
          </w:p>
          <w:p w14:paraId="61D000B6" w14:textId="77777777" w:rsidR="00E62E10" w:rsidRPr="00E62E10" w:rsidRDefault="00E62E10" w:rsidP="00B57564">
            <w:pPr>
              <w:widowControl w:val="0"/>
              <w:spacing w:line="280" w:lineRule="exact"/>
              <w:jc w:val="center"/>
              <w:rPr>
                <w:rFonts w:cs="Traditional Arabic"/>
                <w:b/>
                <w:bCs/>
                <w:color w:val="000000"/>
                <w:sz w:val="16"/>
                <w:szCs w:val="24"/>
                <w:rtl/>
                <w:lang w:val="en-GB"/>
              </w:rPr>
            </w:pPr>
          </w:p>
          <w:p w14:paraId="03B839E3"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eastAsia="zh-TW"/>
              </w:rPr>
            </w:pPr>
            <w:r w:rsidRPr="00E62E10">
              <w:rPr>
                <w:rFonts w:cs="Traditional Arabic"/>
                <w:sz w:val="16"/>
                <w:szCs w:val="24"/>
                <w:rtl/>
                <w:lang w:val="en-GB" w:eastAsia="zh-TW"/>
              </w:rPr>
              <w:t>البند 9</w:t>
            </w:r>
          </w:p>
          <w:p w14:paraId="4D915EEE"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برنامج العمل التالي</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5CF3A368"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b/>
                <w:bCs/>
                <w:sz w:val="16"/>
                <w:szCs w:val="24"/>
                <w:rtl/>
                <w:lang w:val="en-GB" w:eastAsia="zh-TW"/>
              </w:rPr>
              <w:t>فريق الاتصال</w:t>
            </w:r>
          </w:p>
          <w:p w14:paraId="09D0A98C"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rPr>
            </w:pPr>
          </w:p>
          <w:p w14:paraId="25050E64"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eastAsia="zh-TW"/>
              </w:rPr>
            </w:pPr>
            <w:r w:rsidRPr="00E62E10">
              <w:rPr>
                <w:rFonts w:cs="Traditional Arabic"/>
                <w:sz w:val="16"/>
                <w:szCs w:val="24"/>
                <w:rtl/>
                <w:lang w:val="en-GB" w:eastAsia="zh-TW"/>
              </w:rPr>
              <w:t>البند 7</w:t>
            </w:r>
          </w:p>
          <w:p w14:paraId="4E05E473"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الميزانية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5319EC9D" w14:textId="77777777" w:rsidR="00E62E10" w:rsidRPr="00E62E10" w:rsidRDefault="00E62E10" w:rsidP="00B57564">
            <w:pPr>
              <w:widowControl w:val="0"/>
              <w:spacing w:line="280" w:lineRule="exact"/>
              <w:jc w:val="center"/>
              <w:rPr>
                <w:rFonts w:cs="Traditional Arabic"/>
                <w:b/>
                <w:bCs/>
                <w:color w:val="000000"/>
                <w:sz w:val="16"/>
                <w:szCs w:val="24"/>
                <w:rtl/>
                <w:lang w:val="en-GB" w:eastAsia="zh-TW"/>
              </w:rPr>
            </w:pPr>
            <w:r w:rsidRPr="00E62E10">
              <w:rPr>
                <w:rFonts w:cs="Traditional Arabic"/>
                <w:sz w:val="16"/>
                <w:szCs w:val="24"/>
                <w:rtl/>
                <w:lang w:val="en-GB" w:eastAsia="zh-TW"/>
              </w:rPr>
              <w:t>الاجتماع العام</w:t>
            </w:r>
          </w:p>
          <w:p w14:paraId="24971EE6"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 xml:space="preserve"> البندان ٢ (ج)، </w:t>
            </w:r>
          </w:p>
          <w:p w14:paraId="54892B8E"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 xml:space="preserve">١٢ </w:t>
            </w:r>
          </w:p>
        </w:tc>
      </w:tr>
      <w:tr w:rsidR="00E62E10" w:rsidRPr="00E62E10" w14:paraId="3D0C42D8"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5C4173"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10:30-11:00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47B88A"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7F3EDA"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019B1E4C" w14:textId="77777777" w:rsidR="00E62E10" w:rsidRPr="00E62E10" w:rsidRDefault="00E62E10" w:rsidP="00B57564">
            <w:pPr>
              <w:spacing w:line="280" w:lineRule="exact"/>
              <w:rPr>
                <w:rFonts w:cs="Traditional Arabic"/>
                <w:bCs/>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36E5E8B5" w14:textId="77777777" w:rsidR="00E62E10" w:rsidRPr="00E62E10" w:rsidRDefault="00E62E10" w:rsidP="00B57564">
            <w:pPr>
              <w:spacing w:line="280" w:lineRule="exact"/>
              <w:rPr>
                <w:rFonts w:cs="Traditional Arabic"/>
                <w:bCs/>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2D1D29D8" w14:textId="77777777" w:rsidR="00E62E10" w:rsidRPr="00E62E10" w:rsidRDefault="00E62E10" w:rsidP="00B57564">
            <w:pPr>
              <w:spacing w:line="280" w:lineRule="exact"/>
              <w:rPr>
                <w:rFonts w:cs="Traditional Arabic"/>
                <w:bCs/>
                <w:color w:val="000000"/>
                <w:sz w:val="16"/>
                <w:szCs w:val="24"/>
                <w:rtl/>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DB0A5A" w14:textId="77777777" w:rsidR="00E62E10" w:rsidRPr="00E62E10" w:rsidRDefault="00E62E10" w:rsidP="00B57564">
            <w:pPr>
              <w:spacing w:line="280" w:lineRule="exact"/>
              <w:rPr>
                <w:rFonts w:cs="Traditional Arabic"/>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28F217"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DC3C91" w14:textId="77777777" w:rsidR="00E62E10" w:rsidRPr="00E62E10" w:rsidRDefault="00E62E10" w:rsidP="00B57564">
            <w:pPr>
              <w:spacing w:line="280" w:lineRule="exact"/>
              <w:rPr>
                <w:rFonts w:cs="Traditional Arabic"/>
                <w:bCs/>
                <w:color w:val="000000"/>
                <w:sz w:val="16"/>
                <w:szCs w:val="24"/>
                <w:rtl/>
                <w:lang w:val="en-GB"/>
              </w:rPr>
            </w:pPr>
          </w:p>
        </w:tc>
      </w:tr>
      <w:tr w:rsidR="00E62E10" w:rsidRPr="00E62E10" w14:paraId="46F17B8B"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6D2CD7"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11:00-11:30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5DFBCF"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922DE2"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63F71057" w14:textId="77777777" w:rsidR="00E62E10" w:rsidRPr="00E62E10" w:rsidRDefault="00E62E10" w:rsidP="00B57564">
            <w:pPr>
              <w:spacing w:line="280" w:lineRule="exact"/>
              <w:rPr>
                <w:rFonts w:cs="Traditional Arabic"/>
                <w:bCs/>
                <w:color w:val="000000"/>
                <w:sz w:val="16"/>
                <w:szCs w:val="24"/>
                <w:rtl/>
                <w:lang w:val="en-GB"/>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tcPr>
          <w:p w14:paraId="183AC043" w14:textId="77777777" w:rsidR="00E62E10" w:rsidRPr="00E62E10" w:rsidRDefault="00E62E10" w:rsidP="00B57564">
            <w:pPr>
              <w:widowControl w:val="0"/>
              <w:spacing w:line="120" w:lineRule="exact"/>
              <w:jc w:val="center"/>
              <w:rPr>
                <w:rFonts w:cs="Traditional Arabic"/>
                <w:b/>
                <w:color w:val="000000"/>
                <w:sz w:val="16"/>
                <w:szCs w:val="24"/>
                <w:rtl/>
                <w:lang w:val="en-GB"/>
              </w:rPr>
            </w:pPr>
          </w:p>
          <w:p w14:paraId="20EE77F9"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الأول </w:t>
            </w:r>
          </w:p>
          <w:p w14:paraId="777D56AF" w14:textId="77777777" w:rsidR="00E62E10" w:rsidRPr="00E62E10" w:rsidRDefault="00E62E10" w:rsidP="00B57564">
            <w:pPr>
              <w:widowControl w:val="0"/>
              <w:spacing w:line="280" w:lineRule="exact"/>
              <w:jc w:val="center"/>
              <w:rPr>
                <w:rFonts w:cs="Traditional Arabic"/>
                <w:bCs/>
                <w:color w:val="000000"/>
                <w:sz w:val="16"/>
                <w:szCs w:val="24"/>
                <w:rtl/>
                <w:lang w:val="en-GB"/>
              </w:rPr>
            </w:pPr>
          </w:p>
          <w:p w14:paraId="1E735F81"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البند 6</w:t>
            </w:r>
          </w:p>
          <w:p w14:paraId="4B2388F1"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التقييم العالمي</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2D495E6B" w14:textId="77777777" w:rsidR="00E62E10" w:rsidRPr="00E62E10" w:rsidRDefault="00E62E10" w:rsidP="00B57564">
            <w:pPr>
              <w:spacing w:line="280" w:lineRule="exact"/>
              <w:rPr>
                <w:rFonts w:cs="Traditional Arabic"/>
                <w:bCs/>
                <w:color w:val="000000"/>
                <w:sz w:val="16"/>
                <w:szCs w:val="24"/>
                <w:rtl/>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B7F2AE" w14:textId="77777777" w:rsidR="00E62E10" w:rsidRPr="00E62E10" w:rsidRDefault="00E62E10" w:rsidP="00B57564">
            <w:pPr>
              <w:spacing w:line="280" w:lineRule="exact"/>
              <w:rPr>
                <w:rFonts w:cs="Traditional Arabic"/>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E5E5D0"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AE25EB" w14:textId="77777777" w:rsidR="00E62E10" w:rsidRPr="00E62E10" w:rsidRDefault="00E62E10" w:rsidP="00B57564">
            <w:pPr>
              <w:spacing w:line="280" w:lineRule="exact"/>
              <w:rPr>
                <w:rFonts w:cs="Traditional Arabic"/>
                <w:bCs/>
                <w:color w:val="000000"/>
                <w:sz w:val="16"/>
                <w:szCs w:val="24"/>
                <w:rtl/>
                <w:lang w:val="en-GB"/>
              </w:rPr>
            </w:pPr>
          </w:p>
        </w:tc>
      </w:tr>
      <w:tr w:rsidR="00E62E10" w:rsidRPr="00E62E10" w14:paraId="7D81036F"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1D4ECD"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11:30 صباحاً-12:00 ظهراً</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464D701"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B99149C"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5AB876F1" w14:textId="77777777" w:rsidR="00E62E10" w:rsidRPr="00E62E10" w:rsidRDefault="00E62E10" w:rsidP="00B57564">
            <w:pPr>
              <w:spacing w:line="280" w:lineRule="exact"/>
              <w:rPr>
                <w:rFonts w:cs="Traditional Arabic"/>
                <w:bCs/>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71B7E652"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370BD1C6" w14:textId="77777777" w:rsidR="00E62E10" w:rsidRPr="00E62E10" w:rsidRDefault="00E62E10" w:rsidP="00B57564">
            <w:pPr>
              <w:spacing w:line="280" w:lineRule="exact"/>
              <w:rPr>
                <w:rFonts w:cs="Traditional Arabic"/>
                <w:bCs/>
                <w:color w:val="000000"/>
                <w:sz w:val="16"/>
                <w:szCs w:val="24"/>
                <w:rtl/>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7B67AE" w14:textId="77777777" w:rsidR="00E62E10" w:rsidRPr="00E62E10" w:rsidRDefault="00E62E10" w:rsidP="00B57564">
            <w:pPr>
              <w:spacing w:line="280" w:lineRule="exact"/>
              <w:rPr>
                <w:rFonts w:cs="Traditional Arabic"/>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455461"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C2E2BC" w14:textId="77777777" w:rsidR="00E62E10" w:rsidRPr="00E62E10" w:rsidRDefault="00E62E10" w:rsidP="00B57564">
            <w:pPr>
              <w:spacing w:line="280" w:lineRule="exact"/>
              <w:rPr>
                <w:rFonts w:cs="Traditional Arabic"/>
                <w:bCs/>
                <w:color w:val="000000"/>
                <w:sz w:val="16"/>
                <w:szCs w:val="24"/>
                <w:rtl/>
                <w:lang w:val="en-GB"/>
              </w:rPr>
            </w:pPr>
          </w:p>
        </w:tc>
      </w:tr>
      <w:tr w:rsidR="00E62E10" w:rsidRPr="00E62E10" w14:paraId="746D6EA2"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6DC1EB" w14:textId="77777777" w:rsidR="00E62E10" w:rsidRPr="00E62E10" w:rsidRDefault="00E62E10" w:rsidP="00B57564">
            <w:pPr>
              <w:keepNext/>
              <w:widowControl w:val="0"/>
              <w:spacing w:after="20" w:line="200" w:lineRule="exact"/>
              <w:jc w:val="center"/>
              <w:outlineLvl w:val="3"/>
              <w:rPr>
                <w:rFonts w:cs="Traditional Arabic"/>
                <w:color w:val="000000"/>
                <w:sz w:val="16"/>
                <w:szCs w:val="24"/>
                <w:rtl/>
                <w:lang w:val="en-GB" w:eastAsia="zh-TW"/>
              </w:rPr>
            </w:pPr>
            <w:r w:rsidRPr="00E62E10">
              <w:rPr>
                <w:rFonts w:cs="Traditional Arabic"/>
                <w:sz w:val="16"/>
                <w:szCs w:val="24"/>
                <w:rtl/>
                <w:lang w:val="en-GB" w:eastAsia="zh-TW"/>
              </w:rPr>
              <w:t>12:00 ظهراً- 12:30 بعد الظهر</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2B5334E"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7E167E"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6C31D3D6" w14:textId="77777777" w:rsidR="00E62E10" w:rsidRPr="00E62E10" w:rsidRDefault="00E62E10" w:rsidP="00B57564">
            <w:pPr>
              <w:spacing w:line="280" w:lineRule="exact"/>
              <w:rPr>
                <w:rFonts w:cs="Traditional Arabic"/>
                <w:bCs/>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4E98A071"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504FF7E0" w14:textId="77777777" w:rsidR="00E62E10" w:rsidRPr="00E62E10" w:rsidRDefault="00E62E10" w:rsidP="00B57564">
            <w:pPr>
              <w:spacing w:line="280" w:lineRule="exact"/>
              <w:rPr>
                <w:rFonts w:cs="Traditional Arabic"/>
                <w:bCs/>
                <w:color w:val="000000"/>
                <w:sz w:val="16"/>
                <w:szCs w:val="24"/>
                <w:rtl/>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E52AA3" w14:textId="77777777" w:rsidR="00E62E10" w:rsidRPr="00E62E10" w:rsidRDefault="00E62E10" w:rsidP="00B57564">
            <w:pPr>
              <w:spacing w:line="280" w:lineRule="exact"/>
              <w:rPr>
                <w:rFonts w:cs="Traditional Arabic"/>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A17606"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39909C" w14:textId="77777777" w:rsidR="00E62E10" w:rsidRPr="00E62E10" w:rsidRDefault="00E62E10" w:rsidP="00B57564">
            <w:pPr>
              <w:spacing w:line="280" w:lineRule="exact"/>
              <w:rPr>
                <w:rFonts w:cs="Traditional Arabic"/>
                <w:bCs/>
                <w:color w:val="000000"/>
                <w:sz w:val="16"/>
                <w:szCs w:val="24"/>
                <w:rtl/>
                <w:lang w:val="en-GB"/>
              </w:rPr>
            </w:pPr>
          </w:p>
        </w:tc>
      </w:tr>
      <w:tr w:rsidR="00E62E10" w:rsidRPr="00E62E10" w14:paraId="34F2C8C0" w14:textId="77777777" w:rsidTr="00B57564">
        <w:trPr>
          <w:trHeight w:val="47"/>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3A455F"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12:30-13:00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784258D"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3A17C79"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5530F729" w14:textId="77777777" w:rsidR="00E62E10" w:rsidRPr="00E62E10" w:rsidRDefault="00E62E10" w:rsidP="00B57564">
            <w:pPr>
              <w:spacing w:line="280" w:lineRule="exact"/>
              <w:rPr>
                <w:rFonts w:cs="Traditional Arabic"/>
                <w:bCs/>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5286CB7E"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18397452" w14:textId="77777777" w:rsidR="00E62E10" w:rsidRPr="00E62E10" w:rsidRDefault="00E62E10" w:rsidP="00B57564">
            <w:pPr>
              <w:spacing w:line="280" w:lineRule="exact"/>
              <w:rPr>
                <w:rFonts w:cs="Traditional Arabic"/>
                <w:bCs/>
                <w:color w:val="000000"/>
                <w:sz w:val="16"/>
                <w:szCs w:val="24"/>
                <w:rtl/>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303591" w14:textId="77777777" w:rsidR="00E62E10" w:rsidRPr="00E62E10" w:rsidRDefault="00E62E10" w:rsidP="00B57564">
            <w:pPr>
              <w:spacing w:line="280" w:lineRule="exact"/>
              <w:rPr>
                <w:rFonts w:cs="Traditional Arabic"/>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83FC54"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73F7B6" w14:textId="77777777" w:rsidR="00E62E10" w:rsidRPr="00E62E10" w:rsidRDefault="00E62E10" w:rsidP="00B57564">
            <w:pPr>
              <w:spacing w:line="280" w:lineRule="exact"/>
              <w:rPr>
                <w:rFonts w:cs="Traditional Arabic"/>
                <w:bCs/>
                <w:color w:val="000000"/>
                <w:sz w:val="16"/>
                <w:szCs w:val="24"/>
                <w:rtl/>
                <w:lang w:val="en-GB"/>
              </w:rPr>
            </w:pPr>
          </w:p>
        </w:tc>
      </w:tr>
      <w:tr w:rsidR="00E62E10" w:rsidRPr="00E62E10" w14:paraId="06C32A5B"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0C3A1A"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13:00-13:30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D1DD4CF"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6C79C91C" w14:textId="77777777" w:rsidR="00E62E10" w:rsidRPr="00E62E10" w:rsidRDefault="00E62E10" w:rsidP="00B57564">
            <w:pPr>
              <w:widowControl w:val="0"/>
              <w:spacing w:line="280" w:lineRule="exact"/>
              <w:jc w:val="center"/>
              <w:rPr>
                <w:rFonts w:cs="Traditional Arabic"/>
                <w:color w:val="000000"/>
                <w:sz w:val="16"/>
                <w:szCs w:val="24"/>
                <w:rtl/>
                <w:lang w:val="en-GB"/>
              </w:rPr>
            </w:pP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1725350E" w14:textId="77777777" w:rsidR="00E62E10" w:rsidRPr="00E62E10" w:rsidRDefault="00E62E10" w:rsidP="00B57564">
            <w:pPr>
              <w:widowControl w:val="0"/>
              <w:spacing w:line="280" w:lineRule="exact"/>
              <w:jc w:val="center"/>
              <w:rPr>
                <w:rFonts w:cs="Traditional Arabic"/>
                <w:b/>
                <w:bCs/>
                <w:color w:val="000000"/>
                <w:sz w:val="16"/>
                <w:szCs w:val="24"/>
                <w:rtl/>
                <w:lang w:val="en-GB" w:eastAsia="zh-TW"/>
              </w:rPr>
            </w:pPr>
            <w:r w:rsidRPr="00E62E10">
              <w:rPr>
                <w:rFonts w:cs="Traditional Arabic"/>
                <w:b/>
                <w:bCs/>
                <w:sz w:val="16"/>
                <w:szCs w:val="24"/>
                <w:rtl/>
                <w:lang w:val="en-GB" w:eastAsia="zh-TW"/>
              </w:rPr>
              <w:t>فريق الاتصال</w:t>
            </w:r>
          </w:p>
          <w:p w14:paraId="0971138F" w14:textId="77777777" w:rsidR="00E62E10" w:rsidRPr="00E62E10" w:rsidRDefault="00E62E10" w:rsidP="00B57564">
            <w:pPr>
              <w:widowControl w:val="0"/>
              <w:spacing w:line="280" w:lineRule="exact"/>
              <w:jc w:val="center"/>
              <w:rPr>
                <w:rFonts w:cs="Traditional Arabic"/>
                <w:b/>
                <w:bCs/>
                <w:color w:val="000000"/>
                <w:sz w:val="16"/>
                <w:szCs w:val="24"/>
                <w:rtl/>
                <w:lang w:val="en-GB"/>
              </w:rPr>
            </w:pPr>
          </w:p>
          <w:p w14:paraId="520814A3"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eastAsia="zh-TW"/>
              </w:rPr>
            </w:pPr>
            <w:r w:rsidRPr="00E62E10">
              <w:rPr>
                <w:rFonts w:cs="Traditional Arabic"/>
                <w:sz w:val="16"/>
                <w:szCs w:val="24"/>
                <w:rtl/>
                <w:lang w:val="en-GB" w:eastAsia="zh-TW"/>
              </w:rPr>
              <w:t>البند 7</w:t>
            </w:r>
          </w:p>
          <w:p w14:paraId="1B0C9A31"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الميزانية</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4D840FA2" w14:textId="77777777" w:rsidR="00E62E10" w:rsidRPr="00E62E10" w:rsidRDefault="00E62E10" w:rsidP="00B57564">
            <w:pPr>
              <w:widowControl w:val="0"/>
              <w:spacing w:line="280" w:lineRule="exact"/>
              <w:jc w:val="center"/>
              <w:rPr>
                <w:rFonts w:cs="Traditional Arabic"/>
                <w:b/>
                <w:bCs/>
                <w:color w:val="000000"/>
                <w:sz w:val="16"/>
                <w:szCs w:val="24"/>
                <w:rtl/>
                <w:lang w:val="en-GB" w:eastAsia="zh-TW"/>
              </w:rPr>
            </w:pPr>
            <w:r w:rsidRPr="00E62E10">
              <w:rPr>
                <w:rFonts w:cs="Traditional Arabic"/>
                <w:b/>
                <w:bCs/>
                <w:sz w:val="16"/>
                <w:szCs w:val="24"/>
                <w:rtl/>
                <w:lang w:val="en-GB" w:eastAsia="zh-TW"/>
              </w:rPr>
              <w:t>فريق الاتصال</w:t>
            </w:r>
          </w:p>
          <w:p w14:paraId="5E589EC7" w14:textId="77777777" w:rsidR="00E62E10" w:rsidRPr="00E62E10" w:rsidRDefault="00E62E10" w:rsidP="00B57564">
            <w:pPr>
              <w:widowControl w:val="0"/>
              <w:spacing w:line="280" w:lineRule="exact"/>
              <w:jc w:val="center"/>
              <w:rPr>
                <w:rFonts w:cs="Traditional Arabic"/>
                <w:b/>
                <w:bCs/>
                <w:color w:val="000000"/>
                <w:sz w:val="16"/>
                <w:szCs w:val="24"/>
                <w:rtl/>
                <w:lang w:val="en-GB"/>
              </w:rPr>
            </w:pPr>
          </w:p>
          <w:p w14:paraId="08D02BD6"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eastAsia="zh-TW"/>
              </w:rPr>
            </w:pPr>
            <w:r w:rsidRPr="00E62E10">
              <w:rPr>
                <w:rFonts w:cs="Traditional Arabic"/>
                <w:sz w:val="16"/>
                <w:szCs w:val="24"/>
                <w:rtl/>
                <w:lang w:val="en-GB" w:eastAsia="zh-TW"/>
              </w:rPr>
              <w:t>البند 7</w:t>
            </w:r>
          </w:p>
          <w:p w14:paraId="352E67AA"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الميزانية</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504BC411" w14:textId="77777777" w:rsidR="00E62E10" w:rsidRPr="00E62E10" w:rsidRDefault="00E62E10" w:rsidP="00B57564">
            <w:pPr>
              <w:widowControl w:val="0"/>
              <w:spacing w:line="280" w:lineRule="exact"/>
              <w:jc w:val="center"/>
              <w:rPr>
                <w:rFonts w:cs="Traditional Arabic"/>
                <w:b/>
                <w:bCs/>
                <w:color w:val="000000"/>
                <w:sz w:val="16"/>
                <w:szCs w:val="24"/>
                <w:rtl/>
                <w:lang w:val="en-GB" w:eastAsia="zh-TW"/>
              </w:rPr>
            </w:pPr>
            <w:r w:rsidRPr="00E62E10">
              <w:rPr>
                <w:rFonts w:cs="Traditional Arabic"/>
                <w:b/>
                <w:bCs/>
                <w:sz w:val="16"/>
                <w:szCs w:val="24"/>
                <w:rtl/>
                <w:lang w:val="en-GB" w:eastAsia="zh-TW"/>
              </w:rPr>
              <w:t>فريق الاتصال</w:t>
            </w:r>
          </w:p>
          <w:p w14:paraId="05AD9BD1" w14:textId="77777777" w:rsidR="00E62E10" w:rsidRPr="00E62E10" w:rsidRDefault="00E62E10" w:rsidP="00B57564">
            <w:pPr>
              <w:widowControl w:val="0"/>
              <w:spacing w:line="280" w:lineRule="exact"/>
              <w:jc w:val="center"/>
              <w:rPr>
                <w:rFonts w:cs="Traditional Arabic"/>
                <w:b/>
                <w:bCs/>
                <w:color w:val="000000"/>
                <w:sz w:val="16"/>
                <w:szCs w:val="24"/>
                <w:rtl/>
                <w:lang w:val="en-GB"/>
              </w:rPr>
            </w:pPr>
          </w:p>
          <w:p w14:paraId="703F5A05"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eastAsia="zh-TW"/>
              </w:rPr>
            </w:pPr>
            <w:r w:rsidRPr="00E62E10">
              <w:rPr>
                <w:rFonts w:cs="Traditional Arabic"/>
                <w:sz w:val="16"/>
                <w:szCs w:val="24"/>
                <w:rtl/>
                <w:lang w:val="en-GB" w:eastAsia="zh-TW"/>
              </w:rPr>
              <w:t>البند 7</w:t>
            </w:r>
          </w:p>
          <w:p w14:paraId="496D5B64"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الميزانية</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0357E2A0" w14:textId="77777777" w:rsidR="00E62E10" w:rsidRPr="00E62E10" w:rsidRDefault="00E62E10" w:rsidP="00B57564">
            <w:pPr>
              <w:widowControl w:val="0"/>
              <w:spacing w:line="280" w:lineRule="exact"/>
              <w:jc w:val="center"/>
              <w:rPr>
                <w:rFonts w:cs="Traditional Arabic"/>
                <w:bCs/>
                <w:color w:val="000000"/>
                <w:sz w:val="16"/>
                <w:szCs w:val="24"/>
                <w:rtl/>
                <w:lang w:val="en-GB"/>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5D9DB8B0" w14:textId="77777777" w:rsidR="00E62E10" w:rsidRPr="00E62E10" w:rsidRDefault="00E62E10" w:rsidP="00B57564">
            <w:pPr>
              <w:widowControl w:val="0"/>
              <w:spacing w:line="280" w:lineRule="exact"/>
              <w:jc w:val="center"/>
              <w:rPr>
                <w:rFonts w:cs="Traditional Arabic"/>
                <w:bCs/>
                <w:color w:val="000000"/>
                <w:sz w:val="16"/>
                <w:szCs w:val="24"/>
                <w:rtl/>
                <w:lang w:val="en-GB"/>
              </w:rPr>
            </w:pPr>
          </w:p>
        </w:tc>
      </w:tr>
      <w:tr w:rsidR="00E62E10" w:rsidRPr="00E62E10" w14:paraId="275726C8"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3CA68D"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13:30-14:00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CE1943"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2ABCEFF"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6430D431"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4049478C"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564AA757" w14:textId="77777777" w:rsidR="00E62E10" w:rsidRPr="00E62E10" w:rsidRDefault="00E62E10" w:rsidP="00B57564">
            <w:pPr>
              <w:spacing w:line="280" w:lineRule="exact"/>
              <w:rPr>
                <w:rFonts w:cs="Traditional Arabic"/>
                <w:bCs/>
                <w:color w:val="000000"/>
                <w:sz w:val="16"/>
                <w:szCs w:val="24"/>
                <w:rtl/>
                <w:lang w:val="en-GB"/>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09029A83"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EE4844" w14:textId="77777777" w:rsidR="00E62E10" w:rsidRPr="00E62E10" w:rsidRDefault="00E62E10" w:rsidP="00B57564">
            <w:pPr>
              <w:spacing w:line="280" w:lineRule="exact"/>
              <w:rPr>
                <w:rFonts w:cs="Traditional Arabic"/>
                <w:bCs/>
                <w:color w:val="000000"/>
                <w:sz w:val="16"/>
                <w:szCs w:val="24"/>
                <w:rtl/>
                <w:lang w:val="en-GB"/>
              </w:rPr>
            </w:pPr>
          </w:p>
        </w:tc>
      </w:tr>
      <w:tr w:rsidR="00E62E10" w:rsidRPr="00E62E10" w14:paraId="3321240F"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778479"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14:00-14:30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21EA2D"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121A07B"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62166A3F"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10F6CB61"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66E50F91" w14:textId="77777777" w:rsidR="00E62E10" w:rsidRPr="00E62E10" w:rsidRDefault="00E62E10" w:rsidP="00B57564">
            <w:pPr>
              <w:spacing w:line="280" w:lineRule="exact"/>
              <w:rPr>
                <w:rFonts w:cs="Traditional Arabic"/>
                <w:bCs/>
                <w:color w:val="000000"/>
                <w:sz w:val="16"/>
                <w:szCs w:val="24"/>
                <w:rtl/>
                <w:lang w:val="en-GB"/>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C932AE1"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E0E796" w14:textId="77777777" w:rsidR="00E62E10" w:rsidRPr="00E62E10" w:rsidRDefault="00E62E10" w:rsidP="00B57564">
            <w:pPr>
              <w:spacing w:line="280" w:lineRule="exact"/>
              <w:rPr>
                <w:rFonts w:cs="Traditional Arabic"/>
                <w:bCs/>
                <w:color w:val="000000"/>
                <w:sz w:val="16"/>
                <w:szCs w:val="24"/>
                <w:rtl/>
                <w:lang w:val="en-GB"/>
              </w:rPr>
            </w:pPr>
          </w:p>
        </w:tc>
      </w:tr>
      <w:tr w:rsidR="00E62E10" w:rsidRPr="00E62E10" w14:paraId="0BD4FC22"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7120A1"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14:30-15:00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3FD776A"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DDAD674"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5F61FBC7"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4D04E0C0"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4F2F0F53" w14:textId="77777777" w:rsidR="00E62E10" w:rsidRPr="00E62E10" w:rsidRDefault="00E62E10" w:rsidP="00B57564">
            <w:pPr>
              <w:spacing w:line="280" w:lineRule="exact"/>
              <w:rPr>
                <w:rFonts w:cs="Traditional Arabic"/>
                <w:bCs/>
                <w:color w:val="000000"/>
                <w:sz w:val="16"/>
                <w:szCs w:val="24"/>
                <w:rtl/>
                <w:lang w:val="en-GB"/>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5B6BBA5E"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ED99279" w14:textId="77777777" w:rsidR="00E62E10" w:rsidRPr="00E62E10" w:rsidRDefault="00E62E10" w:rsidP="00B57564">
            <w:pPr>
              <w:spacing w:line="280" w:lineRule="exact"/>
              <w:rPr>
                <w:rFonts w:cs="Traditional Arabic"/>
                <w:bCs/>
                <w:color w:val="000000"/>
                <w:sz w:val="16"/>
                <w:szCs w:val="24"/>
                <w:rtl/>
                <w:lang w:val="en-GB"/>
              </w:rPr>
            </w:pPr>
          </w:p>
        </w:tc>
      </w:tr>
      <w:tr w:rsidR="00274CDD" w:rsidRPr="00E62E10" w14:paraId="57C97127"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D96578"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15:00-15:30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3165A27"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2B8D4E6E"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الاجتماع العام</w:t>
            </w:r>
          </w:p>
          <w:p w14:paraId="670697A4" w14:textId="77777777" w:rsidR="00E62E10" w:rsidRPr="00E62E10" w:rsidRDefault="00E62E10" w:rsidP="00B57564">
            <w:pPr>
              <w:widowControl w:val="0"/>
              <w:spacing w:line="280" w:lineRule="exact"/>
              <w:jc w:val="center"/>
              <w:rPr>
                <w:rFonts w:cs="Traditional Arabic"/>
                <w:b/>
                <w:color w:val="000000"/>
                <w:sz w:val="16"/>
                <w:szCs w:val="24"/>
                <w:rtl/>
                <w:lang w:val="en-GB"/>
              </w:rPr>
            </w:pPr>
          </w:p>
          <w:p w14:paraId="02F46BF0" w14:textId="77777777" w:rsidR="00E62E10" w:rsidRPr="00E62E10" w:rsidRDefault="00E62E10" w:rsidP="00B57564">
            <w:pPr>
              <w:keepNext/>
              <w:keepLines/>
              <w:widowControl w:val="0"/>
              <w:tabs>
                <w:tab w:val="left" w:pos="1814"/>
                <w:tab w:val="left" w:pos="2381"/>
                <w:tab w:val="left" w:pos="2948"/>
                <w:tab w:val="left" w:pos="3515"/>
              </w:tabs>
              <w:suppressAutoHyphens/>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البندان 9</w:t>
            </w:r>
            <w:r w:rsidR="009A16EA">
              <w:rPr>
                <w:rFonts w:cs="Traditional Arabic" w:hint="cs"/>
                <w:sz w:val="16"/>
                <w:szCs w:val="24"/>
                <w:rtl/>
                <w:lang w:val="en-GB" w:eastAsia="zh-TW"/>
              </w:rPr>
              <w:t>، 7، 10، 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75DD853D"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الأول </w:t>
            </w:r>
          </w:p>
          <w:p w14:paraId="4E4D7810" w14:textId="77777777" w:rsidR="00E62E10" w:rsidRPr="00E62E10" w:rsidRDefault="00E62E10" w:rsidP="00B57564">
            <w:pPr>
              <w:widowControl w:val="0"/>
              <w:spacing w:line="280" w:lineRule="exact"/>
              <w:jc w:val="center"/>
              <w:rPr>
                <w:rFonts w:cs="Traditional Arabic"/>
                <w:bCs/>
                <w:color w:val="000000"/>
                <w:sz w:val="16"/>
                <w:szCs w:val="24"/>
                <w:rtl/>
                <w:lang w:val="en-GB"/>
              </w:rPr>
            </w:pPr>
          </w:p>
          <w:p w14:paraId="0D03D4CF"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البند 6</w:t>
            </w:r>
          </w:p>
          <w:p w14:paraId="6707B841"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التقييم العالمي</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2E347227"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الثاني </w:t>
            </w:r>
          </w:p>
          <w:p w14:paraId="2D0C0229" w14:textId="77777777" w:rsidR="00E62E10" w:rsidRPr="00E62E10" w:rsidRDefault="00E62E10" w:rsidP="00B57564">
            <w:pPr>
              <w:widowControl w:val="0"/>
              <w:spacing w:line="280" w:lineRule="exact"/>
              <w:jc w:val="center"/>
              <w:rPr>
                <w:rFonts w:cs="Traditional Arabic"/>
                <w:b/>
                <w:bCs/>
                <w:color w:val="000000"/>
                <w:sz w:val="16"/>
                <w:szCs w:val="24"/>
                <w:rtl/>
                <w:lang w:val="en-GB"/>
              </w:rPr>
            </w:pPr>
          </w:p>
          <w:p w14:paraId="40BB9704"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eastAsia="zh-TW"/>
              </w:rPr>
            </w:pPr>
            <w:r w:rsidRPr="00E62E10">
              <w:rPr>
                <w:rFonts w:cs="Traditional Arabic"/>
                <w:sz w:val="16"/>
                <w:szCs w:val="24"/>
                <w:rtl/>
                <w:lang w:val="en-GB" w:eastAsia="zh-TW"/>
              </w:rPr>
              <w:t>البند 8</w:t>
            </w:r>
          </w:p>
          <w:p w14:paraId="779D502A" w14:textId="77777777" w:rsidR="00E62E10" w:rsidRPr="00E62E10" w:rsidRDefault="00E62E10" w:rsidP="00B57564">
            <w:pPr>
              <w:widowControl w:val="0"/>
              <w:spacing w:line="280" w:lineRule="exact"/>
              <w:jc w:val="center"/>
              <w:rPr>
                <w:rFonts w:cs="Traditional Arabic"/>
                <w:b/>
                <w:bCs/>
                <w:color w:val="000000"/>
                <w:sz w:val="16"/>
                <w:szCs w:val="24"/>
                <w:rtl/>
                <w:lang w:val="en-GB" w:eastAsia="zh-TW"/>
              </w:rPr>
            </w:pPr>
            <w:r w:rsidRPr="00E62E10">
              <w:rPr>
                <w:rFonts w:cs="Traditional Arabic"/>
                <w:sz w:val="16"/>
                <w:szCs w:val="24"/>
                <w:rtl/>
                <w:lang w:val="en-GB" w:eastAsia="zh-TW"/>
              </w:rPr>
              <w:t>استعراض المنبر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691941AF"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الأول </w:t>
            </w:r>
          </w:p>
          <w:p w14:paraId="08F9BC1B"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البند 6</w:t>
            </w:r>
          </w:p>
          <w:p w14:paraId="6FB21001"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التقييم العالمي</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1D1CD90C"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الثاني </w:t>
            </w:r>
          </w:p>
          <w:p w14:paraId="76BF5D60" w14:textId="77777777" w:rsidR="00E62E10" w:rsidRPr="00E62E10" w:rsidRDefault="00E62E10" w:rsidP="00B57564">
            <w:pPr>
              <w:widowControl w:val="0"/>
              <w:spacing w:line="280" w:lineRule="exact"/>
              <w:jc w:val="center"/>
              <w:rPr>
                <w:rFonts w:cs="Traditional Arabic"/>
                <w:b/>
                <w:bCs/>
                <w:color w:val="000000"/>
                <w:sz w:val="16"/>
                <w:szCs w:val="24"/>
                <w:rtl/>
                <w:lang w:val="en-GB"/>
              </w:rPr>
            </w:pPr>
          </w:p>
          <w:p w14:paraId="266E18AC"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eastAsia="zh-TW"/>
              </w:rPr>
            </w:pPr>
            <w:r w:rsidRPr="00E62E10">
              <w:rPr>
                <w:rFonts w:cs="Traditional Arabic"/>
                <w:sz w:val="16"/>
                <w:szCs w:val="24"/>
                <w:rtl/>
                <w:lang w:val="en-GB" w:eastAsia="zh-TW"/>
              </w:rPr>
              <w:t>البند 9</w:t>
            </w:r>
          </w:p>
          <w:p w14:paraId="68B54E6E" w14:textId="77777777" w:rsidR="00E62E10" w:rsidRPr="00E62E10" w:rsidRDefault="00E62E10" w:rsidP="00B57564">
            <w:pPr>
              <w:widowControl w:val="0"/>
              <w:spacing w:line="280" w:lineRule="exact"/>
              <w:jc w:val="center"/>
              <w:rPr>
                <w:rFonts w:cs="Traditional Arabic"/>
                <w:b/>
                <w:bCs/>
                <w:color w:val="000000"/>
                <w:sz w:val="16"/>
                <w:szCs w:val="24"/>
                <w:rtl/>
                <w:lang w:val="en-GB" w:eastAsia="zh-TW"/>
              </w:rPr>
            </w:pPr>
            <w:r w:rsidRPr="00E62E10">
              <w:rPr>
                <w:rFonts w:cs="Traditional Arabic"/>
                <w:sz w:val="16"/>
                <w:szCs w:val="24"/>
                <w:rtl/>
                <w:lang w:val="en-GB" w:eastAsia="zh-TW"/>
              </w:rPr>
              <w:t>برنامج العمل التالي</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0E8ECAE6"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الأول </w:t>
            </w:r>
          </w:p>
          <w:p w14:paraId="170A937A" w14:textId="77777777" w:rsidR="00E62E10" w:rsidRPr="00E62E10" w:rsidRDefault="00E62E10" w:rsidP="00B57564">
            <w:pPr>
              <w:widowControl w:val="0"/>
              <w:spacing w:line="280" w:lineRule="exact"/>
              <w:rPr>
                <w:rFonts w:cs="Traditional Arabic"/>
                <w:bCs/>
                <w:color w:val="000000"/>
                <w:sz w:val="16"/>
                <w:szCs w:val="24"/>
                <w:rtl/>
                <w:lang w:val="en-GB"/>
              </w:rPr>
            </w:pPr>
          </w:p>
          <w:p w14:paraId="0BC87276"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البند 6</w:t>
            </w:r>
          </w:p>
          <w:p w14:paraId="23DBC2C1"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التقييم العالمي</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40CB2E32"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الثاني </w:t>
            </w:r>
          </w:p>
          <w:p w14:paraId="4DB803F6" w14:textId="77777777" w:rsidR="00E62E10" w:rsidRPr="00E62E10" w:rsidRDefault="00E62E10" w:rsidP="00B57564">
            <w:pPr>
              <w:widowControl w:val="0"/>
              <w:spacing w:line="280" w:lineRule="exact"/>
              <w:jc w:val="center"/>
              <w:rPr>
                <w:rFonts w:cs="Traditional Arabic"/>
                <w:b/>
                <w:bCs/>
                <w:color w:val="000000"/>
                <w:sz w:val="16"/>
                <w:szCs w:val="24"/>
                <w:rtl/>
                <w:lang w:val="en-GB"/>
              </w:rPr>
            </w:pPr>
          </w:p>
          <w:p w14:paraId="277CDF5E"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eastAsia="zh-TW"/>
              </w:rPr>
            </w:pPr>
            <w:r w:rsidRPr="00E62E10">
              <w:rPr>
                <w:rFonts w:cs="Traditional Arabic"/>
                <w:sz w:val="16"/>
                <w:szCs w:val="24"/>
                <w:rtl/>
                <w:lang w:val="en-GB" w:eastAsia="zh-TW"/>
              </w:rPr>
              <w:t>البند 9</w:t>
            </w:r>
          </w:p>
          <w:p w14:paraId="7C91DB4F"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برنامج العمل التالي</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57" w:type="dxa"/>
              <w:bottom w:w="0" w:type="dxa"/>
              <w:right w:w="57" w:type="dxa"/>
            </w:tcMar>
            <w:vAlign w:val="center"/>
          </w:tcPr>
          <w:p w14:paraId="02974E74"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الثاني </w:t>
            </w:r>
          </w:p>
          <w:p w14:paraId="01A96939" w14:textId="77777777" w:rsidR="00E62E10" w:rsidRPr="00E62E10" w:rsidRDefault="00E62E10" w:rsidP="00B57564">
            <w:pPr>
              <w:widowControl w:val="0"/>
              <w:spacing w:line="280" w:lineRule="exact"/>
              <w:jc w:val="center"/>
              <w:rPr>
                <w:rFonts w:cs="Traditional Arabic"/>
                <w:b/>
                <w:bCs/>
                <w:color w:val="000000"/>
                <w:sz w:val="16"/>
                <w:szCs w:val="24"/>
                <w:rtl/>
                <w:lang w:val="en-GB"/>
              </w:rPr>
            </w:pPr>
          </w:p>
          <w:p w14:paraId="5B366236"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eastAsia="zh-TW"/>
              </w:rPr>
            </w:pPr>
            <w:r w:rsidRPr="00E62E10">
              <w:rPr>
                <w:rFonts w:cs="Traditional Arabic"/>
                <w:sz w:val="16"/>
                <w:szCs w:val="24"/>
                <w:rtl/>
                <w:lang w:val="en-GB" w:eastAsia="zh-TW"/>
              </w:rPr>
              <w:t>البند 9</w:t>
            </w:r>
          </w:p>
          <w:p w14:paraId="50628C6C"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برنامج العمل التالي</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6FB1FE06"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b/>
                <w:bCs/>
                <w:sz w:val="16"/>
                <w:szCs w:val="24"/>
                <w:rtl/>
                <w:lang w:val="en-GB" w:eastAsia="zh-TW"/>
              </w:rPr>
              <w:t>فريق الاتصال</w:t>
            </w:r>
          </w:p>
          <w:p w14:paraId="1A6B1083"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rPr>
            </w:pPr>
          </w:p>
          <w:p w14:paraId="18652D76"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eastAsia="zh-TW"/>
              </w:rPr>
            </w:pPr>
            <w:r w:rsidRPr="00E62E10">
              <w:rPr>
                <w:rFonts w:cs="Traditional Arabic"/>
                <w:sz w:val="16"/>
                <w:szCs w:val="24"/>
                <w:rtl/>
                <w:lang w:val="en-GB" w:eastAsia="zh-TW"/>
              </w:rPr>
              <w:t>البند 7</w:t>
            </w:r>
          </w:p>
          <w:p w14:paraId="7C8DC05C"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الميزانية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651987F9"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الاجتماع العام</w:t>
            </w:r>
          </w:p>
          <w:p w14:paraId="1F8253B8" w14:textId="77777777" w:rsidR="00E62E10" w:rsidRPr="00E62E10" w:rsidRDefault="00E62E10" w:rsidP="00B57564">
            <w:pPr>
              <w:widowControl w:val="0"/>
              <w:spacing w:line="280" w:lineRule="exact"/>
              <w:jc w:val="center"/>
              <w:rPr>
                <w:rFonts w:cs="Traditional Arabic"/>
                <w:color w:val="000000"/>
                <w:sz w:val="16"/>
                <w:szCs w:val="24"/>
                <w:rtl/>
                <w:lang w:val="en-GB"/>
              </w:rPr>
            </w:pPr>
          </w:p>
          <w:p w14:paraId="65D281C6"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البندان 12 و13</w:t>
            </w:r>
          </w:p>
        </w:tc>
      </w:tr>
      <w:tr w:rsidR="00274CDD" w:rsidRPr="00E62E10" w14:paraId="6AA4F587"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06D868"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15:30-16:00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FA8F58F"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E13860" w14:textId="77777777" w:rsidR="00E62E10" w:rsidRPr="00E62E10" w:rsidRDefault="00E62E10" w:rsidP="00B57564">
            <w:pPr>
              <w:spacing w:line="280" w:lineRule="exact"/>
              <w:rPr>
                <w:rFonts w:cs="Traditional Arabic"/>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E3CBB60" w14:textId="77777777" w:rsidR="00E62E10" w:rsidRPr="00E62E10" w:rsidRDefault="00E62E10" w:rsidP="00B57564">
            <w:pPr>
              <w:spacing w:line="280" w:lineRule="exact"/>
              <w:rPr>
                <w:rFonts w:cs="Traditional Arabic"/>
                <w:b/>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7AED3F7E"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A9BB15"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5C7B0DA3"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C70D8A" w14:textId="77777777" w:rsidR="00E62E10" w:rsidRPr="00E62E10" w:rsidRDefault="00E62E10" w:rsidP="00B57564">
            <w:pPr>
              <w:spacing w:line="280" w:lineRule="exact"/>
              <w:rPr>
                <w:rFonts w:cs="Traditional Arabic"/>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2A5F537B" w14:textId="77777777" w:rsidR="00E62E10" w:rsidRPr="00E62E10" w:rsidRDefault="00E62E10" w:rsidP="00B57564">
            <w:pPr>
              <w:spacing w:line="280" w:lineRule="exact"/>
              <w:rPr>
                <w:rFonts w:cs="Traditional Arabic"/>
                <w:color w:val="000000"/>
                <w:sz w:val="16"/>
                <w:szCs w:val="24"/>
                <w:rtl/>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126256" w14:textId="77777777" w:rsidR="00E62E10" w:rsidRPr="00E62E10" w:rsidRDefault="00E62E10" w:rsidP="00B57564">
            <w:pPr>
              <w:spacing w:line="280" w:lineRule="exact"/>
              <w:rPr>
                <w:rFonts w:cs="Traditional Arabic"/>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53501D" w14:textId="77777777" w:rsidR="00E62E10" w:rsidRPr="00E62E10" w:rsidRDefault="00E62E10" w:rsidP="00B57564">
            <w:pPr>
              <w:spacing w:line="280" w:lineRule="exact"/>
              <w:rPr>
                <w:rFonts w:cs="Traditional Arabic"/>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353E54" w14:textId="77777777" w:rsidR="00E62E10" w:rsidRPr="00E62E10" w:rsidRDefault="00E62E10" w:rsidP="00B57564">
            <w:pPr>
              <w:spacing w:line="280" w:lineRule="exact"/>
              <w:rPr>
                <w:rFonts w:cs="Traditional Arabic"/>
                <w:color w:val="000000"/>
                <w:sz w:val="16"/>
                <w:szCs w:val="24"/>
                <w:rtl/>
                <w:lang w:val="en-GB"/>
              </w:rPr>
            </w:pPr>
          </w:p>
        </w:tc>
      </w:tr>
      <w:tr w:rsidR="00274CDD" w:rsidRPr="00274CDD" w14:paraId="579FEA3E"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6C3427"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16:00-16:30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3199C87"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896B125" w14:textId="77777777" w:rsidR="00E62E10" w:rsidRPr="00E62E10" w:rsidRDefault="00E62E10" w:rsidP="00B57564">
            <w:pPr>
              <w:spacing w:line="280" w:lineRule="exact"/>
              <w:rPr>
                <w:rFonts w:cs="Traditional Arabic"/>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816CAEF" w14:textId="77777777" w:rsidR="00E62E10" w:rsidRPr="00E62E10" w:rsidRDefault="00E62E10" w:rsidP="00B57564">
            <w:pPr>
              <w:spacing w:line="280" w:lineRule="exact"/>
              <w:rPr>
                <w:rFonts w:cs="Traditional Arabic"/>
                <w:b/>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2D73FB48"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7BC56F"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085209B8"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4B9BE1" w14:textId="77777777" w:rsidR="00E62E10" w:rsidRPr="00E62E10" w:rsidRDefault="00E62E10" w:rsidP="00B57564">
            <w:pPr>
              <w:spacing w:line="280" w:lineRule="exact"/>
              <w:rPr>
                <w:rFonts w:cs="Traditional Arabic"/>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45A7DDE1" w14:textId="77777777" w:rsidR="00E62E10" w:rsidRPr="00E62E10" w:rsidRDefault="00E62E10" w:rsidP="00B57564">
            <w:pPr>
              <w:spacing w:line="280" w:lineRule="exact"/>
              <w:rPr>
                <w:rFonts w:cs="Traditional Arabic"/>
                <w:color w:val="000000"/>
                <w:sz w:val="16"/>
                <w:szCs w:val="24"/>
                <w:rtl/>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F7E418" w14:textId="77777777" w:rsidR="00E62E10" w:rsidRPr="00E62E10" w:rsidRDefault="00E62E10" w:rsidP="00B57564">
            <w:pPr>
              <w:spacing w:line="280" w:lineRule="exact"/>
              <w:rPr>
                <w:rFonts w:cs="Traditional Arabic"/>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F64103" w14:textId="77777777" w:rsidR="00E62E10" w:rsidRPr="00E62E10" w:rsidRDefault="00E62E10" w:rsidP="00B57564">
            <w:pPr>
              <w:spacing w:line="280" w:lineRule="exact"/>
              <w:rPr>
                <w:rFonts w:cs="Traditional Arabic"/>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28F730" w14:textId="77777777" w:rsidR="00E62E10" w:rsidRPr="00E62E10" w:rsidRDefault="00E62E10" w:rsidP="00B57564">
            <w:pPr>
              <w:spacing w:line="280" w:lineRule="exact"/>
              <w:rPr>
                <w:rFonts w:cs="Traditional Arabic"/>
                <w:color w:val="000000"/>
                <w:sz w:val="16"/>
                <w:szCs w:val="24"/>
                <w:rtl/>
                <w:lang w:val="en-GB"/>
              </w:rPr>
            </w:pPr>
          </w:p>
        </w:tc>
      </w:tr>
      <w:tr w:rsidR="00274CDD" w:rsidRPr="00E62E10" w14:paraId="5CB8A163"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EA2577"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16:30-17:00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DAC1103"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tcPr>
          <w:p w14:paraId="3D155E35"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الأول </w:t>
            </w:r>
          </w:p>
          <w:p w14:paraId="77CBE0FB" w14:textId="77777777" w:rsidR="00E62E10" w:rsidRPr="00E62E10" w:rsidRDefault="00E62E10" w:rsidP="00B57564">
            <w:pPr>
              <w:widowControl w:val="0"/>
              <w:spacing w:line="280" w:lineRule="exact"/>
              <w:jc w:val="center"/>
              <w:rPr>
                <w:rFonts w:cs="Traditional Arabic"/>
                <w:bCs/>
                <w:color w:val="000000"/>
                <w:sz w:val="16"/>
                <w:szCs w:val="24"/>
                <w:rtl/>
                <w:lang w:val="en-GB"/>
              </w:rPr>
            </w:pPr>
          </w:p>
          <w:p w14:paraId="6382F332"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البند 6</w:t>
            </w:r>
          </w:p>
          <w:p w14:paraId="31B8A24D"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sz w:val="16"/>
                <w:szCs w:val="24"/>
                <w:rtl/>
                <w:lang w:val="en-GB" w:eastAsia="zh-TW"/>
              </w:rPr>
              <w:t>التقييم العالمي</w:t>
            </w:r>
          </w:p>
        </w:tc>
        <w:tc>
          <w:tcPr>
            <w:tcW w:w="1276" w:type="dxa"/>
            <w:vMerge/>
            <w:tcBorders>
              <w:top w:val="single" w:sz="4" w:space="0" w:color="auto"/>
              <w:left w:val="single" w:sz="4" w:space="0" w:color="auto"/>
              <w:bottom w:val="single" w:sz="4" w:space="0" w:color="auto"/>
              <w:right w:val="single" w:sz="4" w:space="0" w:color="auto"/>
            </w:tcBorders>
            <w:vAlign w:val="center"/>
          </w:tcPr>
          <w:p w14:paraId="13373559" w14:textId="77777777" w:rsidR="00E62E10" w:rsidRPr="00E62E10" w:rsidRDefault="00E62E10" w:rsidP="00B57564">
            <w:pPr>
              <w:spacing w:line="280" w:lineRule="exact"/>
              <w:rPr>
                <w:rFonts w:cs="Traditional Arabic"/>
                <w:b/>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480654D9"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F1E78B"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1C4C89C1"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4D64D0" w14:textId="77777777" w:rsidR="00E62E10" w:rsidRPr="00E62E10" w:rsidRDefault="00E62E10" w:rsidP="00B57564">
            <w:pPr>
              <w:spacing w:line="280" w:lineRule="exact"/>
              <w:rPr>
                <w:rFonts w:cs="Traditional Arabic"/>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17216624" w14:textId="77777777" w:rsidR="00E62E10" w:rsidRPr="00E62E10" w:rsidRDefault="00E62E10" w:rsidP="00B57564">
            <w:pPr>
              <w:spacing w:line="280" w:lineRule="exact"/>
              <w:rPr>
                <w:rFonts w:cs="Traditional Arabic"/>
                <w:color w:val="000000"/>
                <w:sz w:val="16"/>
                <w:szCs w:val="24"/>
                <w:rtl/>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58401A" w14:textId="77777777" w:rsidR="00E62E10" w:rsidRPr="00E62E10" w:rsidRDefault="00E62E10" w:rsidP="00B57564">
            <w:pPr>
              <w:spacing w:line="280" w:lineRule="exact"/>
              <w:rPr>
                <w:rFonts w:cs="Traditional Arabic"/>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A01B29" w14:textId="77777777" w:rsidR="00E62E10" w:rsidRPr="00E62E10" w:rsidRDefault="00E62E10" w:rsidP="00B57564">
            <w:pPr>
              <w:spacing w:line="280" w:lineRule="exact"/>
              <w:rPr>
                <w:rFonts w:cs="Traditional Arabic"/>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3EB529" w14:textId="77777777" w:rsidR="00E62E10" w:rsidRPr="00E62E10" w:rsidRDefault="00E62E10" w:rsidP="00B57564">
            <w:pPr>
              <w:spacing w:line="280" w:lineRule="exact"/>
              <w:rPr>
                <w:rFonts w:cs="Traditional Arabic"/>
                <w:color w:val="000000"/>
                <w:sz w:val="16"/>
                <w:szCs w:val="24"/>
                <w:rtl/>
                <w:lang w:val="en-GB"/>
              </w:rPr>
            </w:pPr>
          </w:p>
        </w:tc>
      </w:tr>
      <w:tr w:rsidR="00274CDD" w:rsidRPr="00E62E10" w14:paraId="21CCF6D0"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143559"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17:00-17:30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C4F5DC4"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BCCF827" w14:textId="77777777" w:rsidR="00E62E10" w:rsidRPr="00E62E10" w:rsidRDefault="00E62E10" w:rsidP="00B57564">
            <w:pPr>
              <w:spacing w:line="280" w:lineRule="exact"/>
              <w:rPr>
                <w:rFonts w:cs="Traditional Arabic"/>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158C2BE" w14:textId="77777777" w:rsidR="00E62E10" w:rsidRPr="00E62E10" w:rsidRDefault="00E62E10" w:rsidP="00B57564">
            <w:pPr>
              <w:spacing w:line="280" w:lineRule="exact"/>
              <w:rPr>
                <w:rFonts w:cs="Traditional Arabic"/>
                <w:b/>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533ACF1"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7E830E"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327659F9"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666D8B" w14:textId="77777777" w:rsidR="00E62E10" w:rsidRPr="00E62E10" w:rsidRDefault="00E62E10" w:rsidP="00B57564">
            <w:pPr>
              <w:spacing w:line="280" w:lineRule="exact"/>
              <w:rPr>
                <w:rFonts w:cs="Traditional Arabic"/>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518516EE" w14:textId="77777777" w:rsidR="00E62E10" w:rsidRPr="00E62E10" w:rsidRDefault="00E62E10" w:rsidP="00B57564">
            <w:pPr>
              <w:spacing w:line="280" w:lineRule="exact"/>
              <w:rPr>
                <w:rFonts w:cs="Traditional Arabic"/>
                <w:color w:val="000000"/>
                <w:sz w:val="16"/>
                <w:szCs w:val="24"/>
                <w:rtl/>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CD9375" w14:textId="77777777" w:rsidR="00E62E10" w:rsidRPr="00E62E10" w:rsidRDefault="00E62E10" w:rsidP="00B57564">
            <w:pPr>
              <w:spacing w:line="280" w:lineRule="exact"/>
              <w:rPr>
                <w:rFonts w:cs="Traditional Arabic"/>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9EE37E" w14:textId="77777777" w:rsidR="00E62E10" w:rsidRPr="00E62E10" w:rsidRDefault="00E62E10" w:rsidP="00B57564">
            <w:pPr>
              <w:spacing w:line="280" w:lineRule="exact"/>
              <w:rPr>
                <w:rFonts w:cs="Traditional Arabic"/>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8A3982" w14:textId="77777777" w:rsidR="00E62E10" w:rsidRPr="00E62E10" w:rsidRDefault="00E62E10" w:rsidP="00B57564">
            <w:pPr>
              <w:spacing w:line="280" w:lineRule="exact"/>
              <w:rPr>
                <w:rFonts w:cs="Traditional Arabic"/>
                <w:color w:val="000000"/>
                <w:sz w:val="16"/>
                <w:szCs w:val="24"/>
                <w:rtl/>
                <w:lang w:val="en-GB"/>
              </w:rPr>
            </w:pPr>
          </w:p>
        </w:tc>
      </w:tr>
      <w:tr w:rsidR="00274CDD" w:rsidRPr="00274CDD" w14:paraId="4E9072FB"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254115"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17:30-18:00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33EB352"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77231D1" w14:textId="77777777" w:rsidR="00E62E10" w:rsidRPr="00E62E10" w:rsidRDefault="00E62E10" w:rsidP="00B57564">
            <w:pPr>
              <w:spacing w:line="280" w:lineRule="exact"/>
              <w:rPr>
                <w:rFonts w:cs="Traditional Arabic"/>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2EE27BE" w14:textId="77777777" w:rsidR="00E62E10" w:rsidRPr="00E62E10" w:rsidRDefault="00E62E10" w:rsidP="00B57564">
            <w:pPr>
              <w:spacing w:line="280" w:lineRule="exact"/>
              <w:rPr>
                <w:rFonts w:cs="Traditional Arabic"/>
                <w:b/>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357797F0"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0CAC07"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29305A37" w14:textId="77777777" w:rsidR="00E62E10" w:rsidRPr="00E62E10" w:rsidRDefault="00E62E10" w:rsidP="00B57564">
            <w:pPr>
              <w:spacing w:line="280" w:lineRule="exact"/>
              <w:rPr>
                <w:rFonts w:cs="Traditional Arabic"/>
                <w:b/>
                <w:bCs/>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01C95F" w14:textId="77777777" w:rsidR="00E62E10" w:rsidRPr="00E62E10" w:rsidRDefault="00E62E10" w:rsidP="00B57564">
            <w:pPr>
              <w:spacing w:line="280" w:lineRule="exact"/>
              <w:rPr>
                <w:rFonts w:cs="Traditional Arabic"/>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42970FBD" w14:textId="77777777" w:rsidR="00E62E10" w:rsidRPr="00E62E10" w:rsidRDefault="00E62E10" w:rsidP="00B57564">
            <w:pPr>
              <w:spacing w:line="280" w:lineRule="exact"/>
              <w:rPr>
                <w:rFonts w:cs="Traditional Arabic"/>
                <w:color w:val="000000"/>
                <w:sz w:val="16"/>
                <w:szCs w:val="24"/>
                <w:rtl/>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43916A" w14:textId="77777777" w:rsidR="00E62E10" w:rsidRPr="00E62E10" w:rsidRDefault="00E62E10" w:rsidP="00B57564">
            <w:pPr>
              <w:spacing w:line="280" w:lineRule="exact"/>
              <w:rPr>
                <w:rFonts w:cs="Traditional Arabic"/>
                <w:color w:val="000000"/>
                <w:sz w:val="16"/>
                <w:szCs w:val="24"/>
                <w:rtl/>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2E5B7D" w14:textId="77777777" w:rsidR="00E62E10" w:rsidRPr="00E62E10" w:rsidRDefault="00E62E10" w:rsidP="00B57564">
            <w:pPr>
              <w:spacing w:line="280" w:lineRule="exact"/>
              <w:rPr>
                <w:rFonts w:cs="Traditional Arabic"/>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7884ED" w14:textId="77777777" w:rsidR="00E62E10" w:rsidRPr="00E62E10" w:rsidRDefault="00E62E10" w:rsidP="00B57564">
            <w:pPr>
              <w:spacing w:line="280" w:lineRule="exact"/>
              <w:rPr>
                <w:rFonts w:cs="Traditional Arabic"/>
                <w:color w:val="000000"/>
                <w:sz w:val="16"/>
                <w:szCs w:val="24"/>
                <w:rtl/>
                <w:lang w:val="en-GB"/>
              </w:rPr>
            </w:pPr>
          </w:p>
        </w:tc>
      </w:tr>
      <w:tr w:rsidR="00274CDD" w:rsidRPr="00E62E10" w14:paraId="5BC5AE7B"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97DCD4"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18:00-18:30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5AFF7C18" w14:textId="77777777" w:rsidR="00E62E10" w:rsidRPr="00E62E10" w:rsidRDefault="00E62E10" w:rsidP="00B57564">
            <w:pPr>
              <w:widowControl w:val="0"/>
              <w:spacing w:line="280" w:lineRule="exact"/>
              <w:jc w:val="center"/>
              <w:rPr>
                <w:rFonts w:cs="Traditional Arabic"/>
                <w:color w:val="000000"/>
                <w:sz w:val="16"/>
                <w:szCs w:val="24"/>
                <w:rtl/>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99FF"/>
            <w:tcMar>
              <w:top w:w="0" w:type="dxa"/>
              <w:left w:w="57" w:type="dxa"/>
              <w:bottom w:w="0" w:type="dxa"/>
              <w:right w:w="57" w:type="dxa"/>
            </w:tcMar>
            <w:vAlign w:val="center"/>
            <w:hideMark/>
          </w:tcPr>
          <w:p w14:paraId="16487EB6" w14:textId="77777777" w:rsidR="00E62E10" w:rsidRPr="00E62E10" w:rsidRDefault="00E62E10" w:rsidP="00B57564">
            <w:pPr>
              <w:widowControl w:val="0"/>
              <w:spacing w:line="280" w:lineRule="exact"/>
              <w:jc w:val="center"/>
              <w:rPr>
                <w:rFonts w:cs="Traditional Arabic"/>
                <w:color w:val="000000"/>
                <w:sz w:val="16"/>
                <w:szCs w:val="24"/>
                <w:rtl/>
                <w:lang w:val="en-GB" w:eastAsia="zh-TW"/>
              </w:rPr>
            </w:pPr>
            <w:r w:rsidRPr="00E62E10">
              <w:rPr>
                <w:rFonts w:cs="Traditional Arabic"/>
                <w:b/>
                <w:bCs/>
                <w:sz w:val="16"/>
                <w:szCs w:val="24"/>
                <w:rtl/>
                <w:lang w:val="en-GB" w:eastAsia="zh-TW"/>
              </w:rPr>
              <w:t>حفل الافتتاح</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7631C55C" w14:textId="77777777" w:rsidR="00E62E10" w:rsidRPr="00E62E10" w:rsidRDefault="00E62E10" w:rsidP="00B57564">
            <w:pPr>
              <w:widowControl w:val="0"/>
              <w:spacing w:line="200" w:lineRule="exact"/>
              <w:jc w:val="center"/>
              <w:rPr>
                <w:rFonts w:cs="Traditional Arabic"/>
                <w:color w:val="000000"/>
                <w:sz w:val="16"/>
                <w:szCs w:val="24"/>
                <w:rtl/>
                <w:lang w:val="en-GB"/>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6E6D51EE" w14:textId="77777777" w:rsidR="00E62E10" w:rsidRPr="00E62E10" w:rsidRDefault="00E62E10" w:rsidP="00B57564">
            <w:pPr>
              <w:widowControl w:val="0"/>
              <w:spacing w:line="200" w:lineRule="exact"/>
              <w:jc w:val="center"/>
              <w:rPr>
                <w:rFonts w:cs="Traditional Arabic"/>
                <w:color w:val="000000"/>
                <w:sz w:val="16"/>
                <w:szCs w:val="24"/>
                <w:rtl/>
                <w:lang w:val="en-GB"/>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72ED0CDF" w14:textId="77777777" w:rsidR="00E62E10" w:rsidRPr="00E62E10" w:rsidRDefault="00E62E10" w:rsidP="00B57564">
            <w:pPr>
              <w:widowControl w:val="0"/>
              <w:spacing w:line="200" w:lineRule="exact"/>
              <w:jc w:val="center"/>
              <w:rPr>
                <w:rFonts w:cs="Traditional Arabic"/>
                <w:color w:val="000000"/>
                <w:sz w:val="16"/>
                <w:szCs w:val="24"/>
                <w:rtl/>
                <w:lang w:val="en-GB"/>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0B13B922" w14:textId="77777777" w:rsidR="00E62E10" w:rsidRPr="00E62E10" w:rsidRDefault="00E62E10" w:rsidP="00B57564">
            <w:pPr>
              <w:widowControl w:val="0"/>
              <w:spacing w:line="200" w:lineRule="exact"/>
              <w:jc w:val="center"/>
              <w:rPr>
                <w:rFonts w:cs="Traditional Arabic"/>
                <w:color w:val="000000"/>
                <w:sz w:val="16"/>
                <w:szCs w:val="24"/>
                <w:rtl/>
                <w:lang w:val="en-GB"/>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0EB1F30B" w14:textId="77777777" w:rsidR="00E62E10" w:rsidRPr="00E62E10" w:rsidRDefault="00E62E10" w:rsidP="00B57564">
            <w:pPr>
              <w:widowControl w:val="0"/>
              <w:spacing w:line="280" w:lineRule="exact"/>
              <w:jc w:val="center"/>
              <w:rPr>
                <w:rFonts w:cs="Traditional Arabic"/>
                <w:color w:val="000000"/>
                <w:sz w:val="16"/>
                <w:szCs w:val="24"/>
                <w:rtl/>
                <w:lang w:val="en-GB"/>
              </w:rPr>
            </w:pPr>
          </w:p>
        </w:tc>
      </w:tr>
      <w:tr w:rsidR="00E62E10" w:rsidRPr="00E62E10" w14:paraId="7FCD2790"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C39B72"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18:30-19:00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02F3A6E"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E17BE1"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0B5A5290"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231E2067"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55CDCAD6" w14:textId="77777777" w:rsidR="00E62E10" w:rsidRPr="00E62E10" w:rsidRDefault="00E62E10" w:rsidP="00B57564">
            <w:pPr>
              <w:spacing w:line="280" w:lineRule="exact"/>
              <w:rPr>
                <w:rFonts w:cs="Traditional Arabic"/>
                <w:color w:val="000000"/>
                <w:sz w:val="16"/>
                <w:szCs w:val="24"/>
                <w:rtl/>
                <w:lang w:val="en-GB"/>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52EB4F27" w14:textId="77777777" w:rsidR="00E62E10" w:rsidRPr="00E62E10" w:rsidRDefault="00E62E10" w:rsidP="00B57564">
            <w:pPr>
              <w:spacing w:line="280" w:lineRule="exact"/>
              <w:rPr>
                <w:rFonts w:cs="Traditional Arabic"/>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487C16" w14:textId="77777777" w:rsidR="00E62E10" w:rsidRPr="00E62E10" w:rsidRDefault="00E62E10" w:rsidP="00B57564">
            <w:pPr>
              <w:spacing w:line="280" w:lineRule="exact"/>
              <w:rPr>
                <w:rFonts w:cs="Traditional Arabic"/>
                <w:color w:val="000000"/>
                <w:sz w:val="16"/>
                <w:szCs w:val="24"/>
                <w:rtl/>
                <w:lang w:val="en-GB"/>
              </w:rPr>
            </w:pPr>
          </w:p>
        </w:tc>
      </w:tr>
      <w:tr w:rsidR="00E62E10" w:rsidRPr="00E62E10" w14:paraId="40583BE7"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73BBC4"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19:00-19:30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F7432A"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ED890ED"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053CB8E1"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058D4F0E" w14:textId="77777777" w:rsidR="00E62E10" w:rsidRPr="00E62E10" w:rsidRDefault="00E62E10" w:rsidP="00B57564">
            <w:pPr>
              <w:spacing w:line="280" w:lineRule="exact"/>
              <w:rPr>
                <w:rFonts w:cs="Traditional Arabic"/>
                <w:color w:val="000000"/>
                <w:sz w:val="16"/>
                <w:szCs w:val="24"/>
                <w:rtl/>
                <w:lang w:val="en-GB"/>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191E9239" w14:textId="77777777" w:rsidR="00E62E10" w:rsidRPr="00E62E10" w:rsidRDefault="00E62E10" w:rsidP="00B57564">
            <w:pPr>
              <w:spacing w:line="280" w:lineRule="exact"/>
              <w:rPr>
                <w:rFonts w:cs="Traditional Arabic"/>
                <w:color w:val="000000"/>
                <w:sz w:val="16"/>
                <w:szCs w:val="24"/>
                <w:rtl/>
                <w:lang w:val="en-GB"/>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4DC48C8" w14:textId="77777777" w:rsidR="00E62E10" w:rsidRPr="00E62E10" w:rsidRDefault="00E62E10" w:rsidP="00B57564">
            <w:pPr>
              <w:spacing w:line="280" w:lineRule="exact"/>
              <w:rPr>
                <w:rFonts w:cs="Traditional Arabic"/>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E103B6" w14:textId="77777777" w:rsidR="00E62E10" w:rsidRPr="00E62E10" w:rsidRDefault="00E62E10" w:rsidP="00B57564">
            <w:pPr>
              <w:spacing w:line="280" w:lineRule="exact"/>
              <w:rPr>
                <w:rFonts w:cs="Traditional Arabic"/>
                <w:color w:val="000000"/>
                <w:sz w:val="16"/>
                <w:szCs w:val="24"/>
                <w:rtl/>
                <w:lang w:val="en-GB"/>
              </w:rPr>
            </w:pPr>
          </w:p>
        </w:tc>
      </w:tr>
      <w:tr w:rsidR="00E62E10" w:rsidRPr="00E62E10" w14:paraId="3B823112"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FEDE25"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19:30-20:00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39CE106"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47163C5"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2D0D4613"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الأول </w:t>
            </w:r>
          </w:p>
          <w:p w14:paraId="714601A5" w14:textId="77777777" w:rsidR="00E62E10" w:rsidRPr="00E62E10" w:rsidRDefault="00E62E10" w:rsidP="00B57564">
            <w:pPr>
              <w:widowControl w:val="0"/>
              <w:spacing w:line="280" w:lineRule="exact"/>
              <w:jc w:val="center"/>
              <w:rPr>
                <w:rFonts w:cs="Traditional Arabic"/>
                <w:bCs/>
                <w:color w:val="000000"/>
                <w:sz w:val="16"/>
                <w:szCs w:val="24"/>
                <w:rtl/>
                <w:lang w:val="en-GB"/>
              </w:rPr>
            </w:pPr>
          </w:p>
          <w:p w14:paraId="25BA005E"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البند 6</w:t>
            </w:r>
          </w:p>
          <w:p w14:paraId="6BACDF80" w14:textId="77777777" w:rsidR="00E62E10" w:rsidRPr="00E62E10" w:rsidRDefault="00E62E10" w:rsidP="00B57564">
            <w:pPr>
              <w:widowControl w:val="0"/>
              <w:spacing w:line="280" w:lineRule="exact"/>
              <w:jc w:val="center"/>
              <w:rPr>
                <w:rFonts w:cs="Traditional Arabic"/>
                <w:b/>
                <w:bCs/>
                <w:color w:val="000000"/>
                <w:sz w:val="16"/>
                <w:szCs w:val="24"/>
                <w:rtl/>
                <w:lang w:val="en-GB" w:eastAsia="zh-TW"/>
              </w:rPr>
            </w:pPr>
            <w:r w:rsidRPr="00E62E10">
              <w:rPr>
                <w:rFonts w:cs="Traditional Arabic"/>
                <w:sz w:val="16"/>
                <w:szCs w:val="24"/>
                <w:rtl/>
                <w:lang w:val="en-GB" w:eastAsia="zh-TW"/>
              </w:rPr>
              <w:t>التقييم العالمي</w:t>
            </w:r>
          </w:p>
        </w:tc>
        <w:tc>
          <w:tcPr>
            <w:tcW w:w="2268"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62072B08"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الفريق العامل الأول</w:t>
            </w:r>
          </w:p>
          <w:p w14:paraId="480AC3B9" w14:textId="77777777" w:rsidR="00E62E10" w:rsidRPr="00E62E10" w:rsidRDefault="00E62E10" w:rsidP="00B57564">
            <w:pPr>
              <w:keepNext/>
              <w:widowControl w:val="0"/>
              <w:spacing w:line="280" w:lineRule="exact"/>
              <w:jc w:val="center"/>
              <w:outlineLvl w:val="3"/>
              <w:rPr>
                <w:rFonts w:cs="Traditional Arabic"/>
                <w:bCs/>
                <w:color w:val="000000"/>
                <w:sz w:val="16"/>
                <w:szCs w:val="24"/>
                <w:rtl/>
                <w:lang w:val="en-GB"/>
              </w:rPr>
            </w:pPr>
          </w:p>
          <w:p w14:paraId="600366AC"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البند 6</w:t>
            </w:r>
          </w:p>
          <w:p w14:paraId="7D86C5D9" w14:textId="77777777" w:rsidR="00E62E10" w:rsidRPr="00E62E10" w:rsidRDefault="00E62E10" w:rsidP="00B57564">
            <w:pPr>
              <w:widowControl w:val="0"/>
              <w:spacing w:line="280" w:lineRule="exact"/>
              <w:jc w:val="center"/>
              <w:rPr>
                <w:rFonts w:cs="Traditional Arabic"/>
                <w:bCs/>
                <w:color w:val="000000"/>
                <w:sz w:val="16"/>
                <w:szCs w:val="24"/>
                <w:rtl/>
                <w:lang w:val="en-GB"/>
              </w:rPr>
            </w:pPr>
            <w:r w:rsidRPr="00E62E10">
              <w:rPr>
                <w:rFonts w:cs="Traditional Arabic"/>
                <w:sz w:val="16"/>
                <w:szCs w:val="24"/>
                <w:rtl/>
                <w:lang w:val="en-GB" w:eastAsia="zh-TW"/>
              </w:rPr>
              <w:t>التقييم العالمي</w:t>
            </w:r>
          </w:p>
        </w:tc>
        <w:tc>
          <w:tcPr>
            <w:tcW w:w="2268"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36610F37" w14:textId="77777777" w:rsidR="00E62E10" w:rsidRPr="00E62E10" w:rsidRDefault="00E62E10" w:rsidP="00B57564">
            <w:pPr>
              <w:widowControl w:val="0"/>
              <w:spacing w:line="280" w:lineRule="exact"/>
              <w:jc w:val="center"/>
              <w:rPr>
                <w:rFonts w:cs="Traditional Arabic"/>
                <w:b/>
                <w:color w:val="000000"/>
                <w:sz w:val="16"/>
                <w:szCs w:val="24"/>
                <w:rtl/>
                <w:lang w:val="en-GB" w:eastAsia="zh-TW"/>
              </w:rPr>
            </w:pPr>
            <w:r w:rsidRPr="00E62E10">
              <w:rPr>
                <w:rFonts w:cs="Traditional Arabic"/>
                <w:sz w:val="16"/>
                <w:szCs w:val="24"/>
                <w:rtl/>
                <w:lang w:val="en-GB" w:eastAsia="zh-TW"/>
              </w:rPr>
              <w:t xml:space="preserve">الفريق العامل الأول </w:t>
            </w:r>
          </w:p>
          <w:p w14:paraId="449194B6" w14:textId="77777777" w:rsidR="00E62E10" w:rsidRPr="00E62E10" w:rsidRDefault="00E62E10" w:rsidP="00B57564">
            <w:pPr>
              <w:widowControl w:val="0"/>
              <w:spacing w:line="280" w:lineRule="exact"/>
              <w:rPr>
                <w:rFonts w:cs="Traditional Arabic"/>
                <w:bCs/>
                <w:color w:val="000000"/>
                <w:sz w:val="16"/>
                <w:szCs w:val="24"/>
                <w:rtl/>
                <w:lang w:val="en-GB"/>
              </w:rPr>
            </w:pPr>
          </w:p>
          <w:p w14:paraId="2002DAE4"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البند 6</w:t>
            </w:r>
          </w:p>
          <w:p w14:paraId="28942F53" w14:textId="77777777" w:rsidR="00E62E10" w:rsidRPr="00E62E10" w:rsidRDefault="00E62E10" w:rsidP="00B57564">
            <w:pPr>
              <w:widowControl w:val="0"/>
              <w:spacing w:line="280" w:lineRule="exact"/>
              <w:jc w:val="center"/>
              <w:rPr>
                <w:rFonts w:cs="Traditional Arabic"/>
                <w:b/>
                <w:bCs/>
                <w:color w:val="000000"/>
                <w:sz w:val="16"/>
                <w:szCs w:val="24"/>
                <w:rtl/>
                <w:lang w:val="en-GB" w:eastAsia="zh-TW"/>
              </w:rPr>
            </w:pPr>
            <w:r w:rsidRPr="00E62E10">
              <w:rPr>
                <w:rFonts w:cs="Traditional Arabic"/>
                <w:sz w:val="16"/>
                <w:szCs w:val="24"/>
                <w:rtl/>
                <w:lang w:val="en-GB" w:eastAsia="zh-TW"/>
              </w:rPr>
              <w:t>التقييم العالمي</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7E85C77" w14:textId="77777777" w:rsidR="00E62E10" w:rsidRPr="00E62E10" w:rsidRDefault="00E62E10" w:rsidP="00B57564">
            <w:pPr>
              <w:widowControl w:val="0"/>
              <w:spacing w:line="280" w:lineRule="exact"/>
              <w:jc w:val="center"/>
              <w:rPr>
                <w:rFonts w:cs="Traditional Arabic"/>
                <w:bCs/>
                <w:color w:val="000000"/>
                <w:sz w:val="16"/>
                <w:szCs w:val="24"/>
                <w:rtl/>
                <w:lang w:val="en-GB" w:eastAsia="zh-TW"/>
              </w:rPr>
            </w:pPr>
            <w:r w:rsidRPr="00E62E10">
              <w:rPr>
                <w:rFonts w:cs="Traditional Arabic"/>
                <w:sz w:val="16"/>
                <w:szCs w:val="24"/>
                <w:rtl/>
                <w:lang w:val="en-GB" w:eastAsia="zh-TW"/>
              </w:rPr>
              <w:t>(إعداد الوثائق)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302EDB" w14:textId="77777777" w:rsidR="00E62E10" w:rsidRPr="00E62E10" w:rsidRDefault="00E62E10" w:rsidP="00B57564">
            <w:pPr>
              <w:spacing w:line="280" w:lineRule="exact"/>
              <w:rPr>
                <w:rFonts w:cs="Traditional Arabic"/>
                <w:color w:val="000000"/>
                <w:sz w:val="16"/>
                <w:szCs w:val="24"/>
                <w:rtl/>
                <w:lang w:val="en-GB"/>
              </w:rPr>
            </w:pPr>
          </w:p>
        </w:tc>
      </w:tr>
      <w:tr w:rsidR="00E62E10" w:rsidRPr="00E62E10" w14:paraId="3FB444D7"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A14B25"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20:00-20:30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CC887C"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B9CBFCF"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left w:val="single" w:sz="4" w:space="0" w:color="auto"/>
              <w:right w:val="single" w:sz="4" w:space="0" w:color="auto"/>
            </w:tcBorders>
            <w:vAlign w:val="center"/>
            <w:hideMark/>
          </w:tcPr>
          <w:p w14:paraId="67773BF8" w14:textId="77777777" w:rsidR="00E62E10" w:rsidRPr="00E62E10" w:rsidRDefault="00E62E10" w:rsidP="00B57564">
            <w:pPr>
              <w:spacing w:line="280" w:lineRule="exact"/>
              <w:rPr>
                <w:rFonts w:cs="Traditional Arabic"/>
                <w:b/>
                <w:bCs/>
                <w:color w:val="000000"/>
                <w:sz w:val="16"/>
                <w:szCs w:val="24"/>
                <w:rtl/>
                <w:lang w:val="en-GB"/>
              </w:rPr>
            </w:pPr>
          </w:p>
        </w:tc>
        <w:tc>
          <w:tcPr>
            <w:tcW w:w="2268" w:type="dxa"/>
            <w:gridSpan w:val="2"/>
            <w:vMerge/>
            <w:tcBorders>
              <w:left w:val="single" w:sz="4" w:space="0" w:color="auto"/>
              <w:right w:val="single" w:sz="4" w:space="0" w:color="auto"/>
            </w:tcBorders>
            <w:vAlign w:val="center"/>
            <w:hideMark/>
          </w:tcPr>
          <w:p w14:paraId="644475C7" w14:textId="77777777" w:rsidR="00E62E10" w:rsidRPr="00E62E10" w:rsidRDefault="00E62E10" w:rsidP="00B57564">
            <w:pPr>
              <w:spacing w:line="280" w:lineRule="exact"/>
              <w:rPr>
                <w:rFonts w:cs="Traditional Arabic"/>
                <w:bCs/>
                <w:color w:val="000000"/>
                <w:sz w:val="16"/>
                <w:szCs w:val="24"/>
                <w:rtl/>
                <w:lang w:val="en-GB"/>
              </w:rPr>
            </w:pPr>
          </w:p>
        </w:tc>
        <w:tc>
          <w:tcPr>
            <w:tcW w:w="2268" w:type="dxa"/>
            <w:gridSpan w:val="2"/>
            <w:vMerge/>
            <w:tcBorders>
              <w:left w:val="single" w:sz="4" w:space="0" w:color="auto"/>
              <w:right w:val="single" w:sz="4" w:space="0" w:color="auto"/>
            </w:tcBorders>
            <w:vAlign w:val="center"/>
            <w:hideMark/>
          </w:tcPr>
          <w:p w14:paraId="31674795" w14:textId="77777777" w:rsidR="00E62E10" w:rsidRPr="00E62E10" w:rsidRDefault="00E62E10" w:rsidP="00B57564">
            <w:pPr>
              <w:spacing w:line="280" w:lineRule="exact"/>
              <w:rPr>
                <w:rFonts w:cs="Traditional Arabic"/>
                <w:b/>
                <w:bCs/>
                <w:color w:val="000000"/>
                <w:sz w:val="16"/>
                <w:szCs w:val="24"/>
                <w:rtl/>
                <w:lang w:val="en-GB"/>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6231F55F"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9F19F9" w14:textId="77777777" w:rsidR="00E62E10" w:rsidRPr="00E62E10" w:rsidRDefault="00E62E10" w:rsidP="00B57564">
            <w:pPr>
              <w:spacing w:line="280" w:lineRule="exact"/>
              <w:rPr>
                <w:rFonts w:cs="Traditional Arabic"/>
                <w:color w:val="000000"/>
                <w:sz w:val="16"/>
                <w:szCs w:val="24"/>
                <w:rtl/>
                <w:lang w:val="en-GB"/>
              </w:rPr>
            </w:pPr>
          </w:p>
        </w:tc>
      </w:tr>
      <w:tr w:rsidR="00E62E10" w:rsidRPr="00E62E10" w14:paraId="457CB35D"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C1CEB7"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20:30-21:00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23F775"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5D90718" w14:textId="77777777" w:rsidR="00E62E10" w:rsidRPr="00E62E10" w:rsidRDefault="00E62E10" w:rsidP="00B57564">
            <w:pPr>
              <w:spacing w:line="280" w:lineRule="exact"/>
              <w:rPr>
                <w:rFonts w:cs="Traditional Arabic"/>
                <w:color w:val="000000"/>
                <w:sz w:val="16"/>
                <w:szCs w:val="24"/>
                <w:rtl/>
                <w:lang w:val="en-GB"/>
              </w:rPr>
            </w:pPr>
          </w:p>
        </w:tc>
        <w:tc>
          <w:tcPr>
            <w:tcW w:w="2552" w:type="dxa"/>
            <w:gridSpan w:val="2"/>
            <w:vMerge/>
            <w:tcBorders>
              <w:left w:val="single" w:sz="4" w:space="0" w:color="auto"/>
              <w:right w:val="single" w:sz="4" w:space="0" w:color="auto"/>
            </w:tcBorders>
            <w:vAlign w:val="center"/>
            <w:hideMark/>
          </w:tcPr>
          <w:p w14:paraId="41F1E80D" w14:textId="77777777" w:rsidR="00E62E10" w:rsidRPr="00E62E10" w:rsidRDefault="00E62E10" w:rsidP="00B57564">
            <w:pPr>
              <w:spacing w:line="280" w:lineRule="exact"/>
              <w:rPr>
                <w:rFonts w:cs="Traditional Arabic"/>
                <w:b/>
                <w:bCs/>
                <w:color w:val="000000"/>
                <w:sz w:val="16"/>
                <w:szCs w:val="24"/>
                <w:rtl/>
                <w:lang w:val="en-GB"/>
              </w:rPr>
            </w:pPr>
          </w:p>
        </w:tc>
        <w:tc>
          <w:tcPr>
            <w:tcW w:w="2268" w:type="dxa"/>
            <w:gridSpan w:val="2"/>
            <w:vMerge/>
            <w:tcBorders>
              <w:left w:val="single" w:sz="4" w:space="0" w:color="auto"/>
              <w:right w:val="single" w:sz="4" w:space="0" w:color="auto"/>
            </w:tcBorders>
            <w:vAlign w:val="center"/>
            <w:hideMark/>
          </w:tcPr>
          <w:p w14:paraId="785FFFBF" w14:textId="77777777" w:rsidR="00E62E10" w:rsidRPr="00E62E10" w:rsidRDefault="00E62E10" w:rsidP="00B57564">
            <w:pPr>
              <w:spacing w:line="280" w:lineRule="exact"/>
              <w:rPr>
                <w:rFonts w:cs="Traditional Arabic"/>
                <w:bCs/>
                <w:color w:val="000000"/>
                <w:sz w:val="16"/>
                <w:szCs w:val="24"/>
                <w:rtl/>
                <w:lang w:val="en-GB"/>
              </w:rPr>
            </w:pPr>
          </w:p>
        </w:tc>
        <w:tc>
          <w:tcPr>
            <w:tcW w:w="2268" w:type="dxa"/>
            <w:gridSpan w:val="2"/>
            <w:vMerge/>
            <w:tcBorders>
              <w:left w:val="single" w:sz="4" w:space="0" w:color="auto"/>
              <w:right w:val="single" w:sz="4" w:space="0" w:color="auto"/>
            </w:tcBorders>
            <w:vAlign w:val="center"/>
            <w:hideMark/>
          </w:tcPr>
          <w:p w14:paraId="15E345E4" w14:textId="77777777" w:rsidR="00E62E10" w:rsidRPr="00E62E10" w:rsidRDefault="00E62E10" w:rsidP="00B57564">
            <w:pPr>
              <w:spacing w:line="280" w:lineRule="exact"/>
              <w:rPr>
                <w:rFonts w:cs="Traditional Arabic"/>
                <w:b/>
                <w:bCs/>
                <w:color w:val="000000"/>
                <w:sz w:val="16"/>
                <w:szCs w:val="24"/>
                <w:rtl/>
                <w:lang w:val="en-GB"/>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AFCE6E9"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33637E" w14:textId="77777777" w:rsidR="00E62E10" w:rsidRPr="00E62E10" w:rsidRDefault="00E62E10" w:rsidP="00B57564">
            <w:pPr>
              <w:spacing w:line="280" w:lineRule="exact"/>
              <w:rPr>
                <w:rFonts w:cs="Traditional Arabic"/>
                <w:color w:val="000000"/>
                <w:sz w:val="16"/>
                <w:szCs w:val="24"/>
                <w:rtl/>
                <w:lang w:val="en-GB"/>
              </w:rPr>
            </w:pPr>
          </w:p>
        </w:tc>
      </w:tr>
      <w:tr w:rsidR="00E62E10" w:rsidRPr="00E62E10" w14:paraId="24297FD5"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F9C16A"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21:00-21:30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77DD60E"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518982B2" w14:textId="77777777" w:rsidR="00E62E10" w:rsidRPr="00E62E10" w:rsidRDefault="00E62E10" w:rsidP="00B57564">
            <w:pPr>
              <w:widowControl w:val="0"/>
              <w:spacing w:line="280" w:lineRule="exact"/>
              <w:jc w:val="center"/>
              <w:rPr>
                <w:rFonts w:cs="Traditional Arabic"/>
                <w:b/>
                <w:bCs/>
                <w:color w:val="000000"/>
                <w:sz w:val="16"/>
                <w:szCs w:val="24"/>
                <w:rtl/>
                <w:lang w:val="en-GB"/>
              </w:rPr>
            </w:pPr>
          </w:p>
        </w:tc>
        <w:tc>
          <w:tcPr>
            <w:tcW w:w="2552" w:type="dxa"/>
            <w:gridSpan w:val="2"/>
            <w:vMerge/>
            <w:tcBorders>
              <w:left w:val="single" w:sz="4" w:space="0" w:color="auto"/>
              <w:right w:val="single" w:sz="4" w:space="0" w:color="auto"/>
            </w:tcBorders>
            <w:vAlign w:val="center"/>
            <w:hideMark/>
          </w:tcPr>
          <w:p w14:paraId="2367B591" w14:textId="77777777" w:rsidR="00E62E10" w:rsidRPr="00E62E10" w:rsidRDefault="00E62E10" w:rsidP="00B57564">
            <w:pPr>
              <w:spacing w:line="280" w:lineRule="exact"/>
              <w:rPr>
                <w:rFonts w:cs="Traditional Arabic"/>
                <w:b/>
                <w:bCs/>
                <w:color w:val="000000"/>
                <w:sz w:val="16"/>
                <w:szCs w:val="24"/>
                <w:rtl/>
                <w:lang w:val="en-GB"/>
              </w:rPr>
            </w:pPr>
          </w:p>
        </w:tc>
        <w:tc>
          <w:tcPr>
            <w:tcW w:w="2268" w:type="dxa"/>
            <w:gridSpan w:val="2"/>
            <w:vMerge/>
            <w:tcBorders>
              <w:left w:val="single" w:sz="4" w:space="0" w:color="auto"/>
              <w:right w:val="single" w:sz="4" w:space="0" w:color="auto"/>
            </w:tcBorders>
            <w:vAlign w:val="center"/>
            <w:hideMark/>
          </w:tcPr>
          <w:p w14:paraId="5CAD396A" w14:textId="77777777" w:rsidR="00E62E10" w:rsidRPr="00E62E10" w:rsidRDefault="00E62E10" w:rsidP="00B57564">
            <w:pPr>
              <w:spacing w:line="280" w:lineRule="exact"/>
              <w:rPr>
                <w:rFonts w:cs="Traditional Arabic"/>
                <w:bCs/>
                <w:color w:val="000000"/>
                <w:sz w:val="16"/>
                <w:szCs w:val="24"/>
                <w:rtl/>
                <w:lang w:val="en-GB"/>
              </w:rPr>
            </w:pPr>
          </w:p>
        </w:tc>
        <w:tc>
          <w:tcPr>
            <w:tcW w:w="2268" w:type="dxa"/>
            <w:gridSpan w:val="2"/>
            <w:vMerge/>
            <w:tcBorders>
              <w:left w:val="single" w:sz="4" w:space="0" w:color="auto"/>
              <w:right w:val="single" w:sz="4" w:space="0" w:color="auto"/>
            </w:tcBorders>
            <w:vAlign w:val="center"/>
            <w:hideMark/>
          </w:tcPr>
          <w:p w14:paraId="7C808B1E" w14:textId="77777777" w:rsidR="00E62E10" w:rsidRPr="00E62E10" w:rsidRDefault="00E62E10" w:rsidP="00B57564">
            <w:pPr>
              <w:spacing w:line="280" w:lineRule="exact"/>
              <w:rPr>
                <w:rFonts w:cs="Traditional Arabic"/>
                <w:b/>
                <w:bCs/>
                <w:color w:val="000000"/>
                <w:sz w:val="16"/>
                <w:szCs w:val="24"/>
                <w:rtl/>
                <w:lang w:val="en-GB"/>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6A660883"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618B4A" w14:textId="77777777" w:rsidR="00E62E10" w:rsidRPr="00E62E10" w:rsidRDefault="00E62E10" w:rsidP="00B57564">
            <w:pPr>
              <w:spacing w:line="280" w:lineRule="exact"/>
              <w:rPr>
                <w:rFonts w:cs="Traditional Arabic"/>
                <w:color w:val="000000"/>
                <w:sz w:val="16"/>
                <w:szCs w:val="24"/>
                <w:rtl/>
                <w:lang w:val="en-GB"/>
              </w:rPr>
            </w:pPr>
          </w:p>
        </w:tc>
      </w:tr>
      <w:tr w:rsidR="00E62E10" w:rsidRPr="00E62E10" w14:paraId="40C9F6E4" w14:textId="77777777" w:rsidTr="003851F4">
        <w:trPr>
          <w:trHeight w:val="259"/>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19E212"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21:30-22:00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702C89E"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0D74DCE" w14:textId="77777777" w:rsidR="00E62E10" w:rsidRPr="00E62E10" w:rsidRDefault="00E62E10" w:rsidP="00B57564">
            <w:pPr>
              <w:spacing w:line="280" w:lineRule="exact"/>
              <w:rPr>
                <w:rFonts w:cs="Traditional Arabic"/>
                <w:b/>
                <w:bCs/>
                <w:color w:val="000000"/>
                <w:sz w:val="16"/>
                <w:szCs w:val="24"/>
                <w:rtl/>
                <w:lang w:val="en-GB"/>
              </w:rPr>
            </w:pPr>
          </w:p>
        </w:tc>
        <w:tc>
          <w:tcPr>
            <w:tcW w:w="2552" w:type="dxa"/>
            <w:gridSpan w:val="2"/>
            <w:vMerge/>
            <w:tcBorders>
              <w:left w:val="single" w:sz="4" w:space="0" w:color="auto"/>
              <w:right w:val="single" w:sz="4" w:space="0" w:color="auto"/>
            </w:tcBorders>
            <w:vAlign w:val="center"/>
            <w:hideMark/>
          </w:tcPr>
          <w:p w14:paraId="0ED0D412" w14:textId="77777777" w:rsidR="00E62E10" w:rsidRPr="00E62E10" w:rsidRDefault="00E62E10" w:rsidP="00B57564">
            <w:pPr>
              <w:spacing w:line="280" w:lineRule="exact"/>
              <w:rPr>
                <w:rFonts w:cs="Traditional Arabic"/>
                <w:b/>
                <w:bCs/>
                <w:color w:val="000000"/>
                <w:sz w:val="16"/>
                <w:szCs w:val="24"/>
                <w:rtl/>
                <w:lang w:val="en-GB"/>
              </w:rPr>
            </w:pPr>
          </w:p>
        </w:tc>
        <w:tc>
          <w:tcPr>
            <w:tcW w:w="2268" w:type="dxa"/>
            <w:gridSpan w:val="2"/>
            <w:vMerge/>
            <w:tcBorders>
              <w:left w:val="single" w:sz="4" w:space="0" w:color="auto"/>
              <w:right w:val="single" w:sz="4" w:space="0" w:color="auto"/>
            </w:tcBorders>
            <w:vAlign w:val="center"/>
            <w:hideMark/>
          </w:tcPr>
          <w:p w14:paraId="7C64704E" w14:textId="77777777" w:rsidR="00E62E10" w:rsidRPr="00E62E10" w:rsidRDefault="00E62E10" w:rsidP="00B57564">
            <w:pPr>
              <w:spacing w:line="280" w:lineRule="exact"/>
              <w:rPr>
                <w:rFonts w:cs="Traditional Arabic"/>
                <w:bCs/>
                <w:color w:val="000000"/>
                <w:sz w:val="16"/>
                <w:szCs w:val="24"/>
                <w:rtl/>
                <w:lang w:val="en-GB"/>
              </w:rPr>
            </w:pPr>
          </w:p>
        </w:tc>
        <w:tc>
          <w:tcPr>
            <w:tcW w:w="2268" w:type="dxa"/>
            <w:gridSpan w:val="2"/>
            <w:vMerge/>
            <w:tcBorders>
              <w:left w:val="single" w:sz="4" w:space="0" w:color="auto"/>
              <w:right w:val="single" w:sz="4" w:space="0" w:color="auto"/>
            </w:tcBorders>
            <w:vAlign w:val="center"/>
            <w:hideMark/>
          </w:tcPr>
          <w:p w14:paraId="34356243" w14:textId="77777777" w:rsidR="00E62E10" w:rsidRPr="00E62E10" w:rsidRDefault="00E62E10" w:rsidP="00B57564">
            <w:pPr>
              <w:spacing w:line="280" w:lineRule="exact"/>
              <w:rPr>
                <w:rFonts w:cs="Traditional Arabic"/>
                <w:b/>
                <w:bCs/>
                <w:color w:val="000000"/>
                <w:sz w:val="16"/>
                <w:szCs w:val="24"/>
                <w:rtl/>
                <w:lang w:val="en-GB"/>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F077CFA"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527E73" w14:textId="77777777" w:rsidR="00E62E10" w:rsidRPr="00E62E10" w:rsidRDefault="00E62E10" w:rsidP="00B57564">
            <w:pPr>
              <w:spacing w:line="280" w:lineRule="exact"/>
              <w:rPr>
                <w:rFonts w:cs="Traditional Arabic"/>
                <w:color w:val="000000"/>
                <w:sz w:val="16"/>
                <w:szCs w:val="24"/>
                <w:rtl/>
                <w:lang w:val="en-GB"/>
              </w:rPr>
            </w:pPr>
          </w:p>
        </w:tc>
      </w:tr>
      <w:tr w:rsidR="00E62E10" w:rsidRPr="00E62E10" w14:paraId="7BE51DDF" w14:textId="77777777" w:rsidTr="00B57564">
        <w:trPr>
          <w:trHeight w:val="47"/>
        </w:trPr>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115EFF" w14:textId="77777777" w:rsidR="00E62E10" w:rsidRPr="00E62E10" w:rsidRDefault="00E62E10" w:rsidP="00B57564">
            <w:pPr>
              <w:widowControl w:val="0"/>
              <w:spacing w:after="20" w:line="200" w:lineRule="exact"/>
              <w:jc w:val="center"/>
              <w:rPr>
                <w:rFonts w:cs="Traditional Arabic"/>
                <w:color w:val="000000"/>
                <w:sz w:val="16"/>
                <w:szCs w:val="24"/>
                <w:rtl/>
                <w:lang w:val="en-GB" w:eastAsia="zh-TW"/>
              </w:rPr>
            </w:pPr>
            <w:r w:rsidRPr="00E62E10">
              <w:rPr>
                <w:rFonts w:cs="Traditional Arabic"/>
                <w:sz w:val="16"/>
                <w:szCs w:val="24"/>
                <w:rtl/>
                <w:lang w:val="en-GB" w:eastAsia="zh-TW"/>
              </w:rPr>
              <w:t>22:00-22:30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763220" w14:textId="77777777" w:rsidR="00E62E10" w:rsidRPr="00E62E10" w:rsidRDefault="00E62E10" w:rsidP="00B57564">
            <w:pPr>
              <w:spacing w:line="280" w:lineRule="exact"/>
              <w:rPr>
                <w:rFonts w:cs="Traditional Arabic"/>
                <w:color w:val="000000"/>
                <w:sz w:val="16"/>
                <w:szCs w:val="24"/>
                <w:rtl/>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6DFF7E" w14:textId="77777777" w:rsidR="00E62E10" w:rsidRPr="00E62E10" w:rsidRDefault="00E62E10" w:rsidP="00B57564">
            <w:pPr>
              <w:spacing w:line="280" w:lineRule="exact"/>
              <w:rPr>
                <w:rFonts w:cs="Traditional Arabic"/>
                <w:b/>
                <w:bCs/>
                <w:color w:val="000000"/>
                <w:sz w:val="16"/>
                <w:szCs w:val="24"/>
                <w:rtl/>
                <w:lang w:val="en-GB"/>
              </w:rPr>
            </w:pPr>
          </w:p>
        </w:tc>
        <w:tc>
          <w:tcPr>
            <w:tcW w:w="2552" w:type="dxa"/>
            <w:gridSpan w:val="2"/>
            <w:vMerge/>
            <w:tcBorders>
              <w:left w:val="single" w:sz="4" w:space="0" w:color="auto"/>
              <w:bottom w:val="single" w:sz="4" w:space="0" w:color="auto"/>
              <w:right w:val="single" w:sz="4" w:space="0" w:color="auto"/>
            </w:tcBorders>
            <w:vAlign w:val="center"/>
            <w:hideMark/>
          </w:tcPr>
          <w:p w14:paraId="3BEF6701" w14:textId="77777777" w:rsidR="00E62E10" w:rsidRPr="00E62E10" w:rsidRDefault="00E62E10" w:rsidP="00B57564">
            <w:pPr>
              <w:spacing w:line="280" w:lineRule="exact"/>
              <w:rPr>
                <w:rFonts w:cs="Traditional Arabic"/>
                <w:b/>
                <w:bCs/>
                <w:color w:val="000000"/>
                <w:sz w:val="16"/>
                <w:szCs w:val="24"/>
                <w:rtl/>
                <w:lang w:val="en-GB"/>
              </w:rPr>
            </w:pPr>
          </w:p>
        </w:tc>
        <w:tc>
          <w:tcPr>
            <w:tcW w:w="2268" w:type="dxa"/>
            <w:gridSpan w:val="2"/>
            <w:vMerge/>
            <w:tcBorders>
              <w:left w:val="single" w:sz="4" w:space="0" w:color="auto"/>
              <w:bottom w:val="single" w:sz="4" w:space="0" w:color="auto"/>
              <w:right w:val="single" w:sz="4" w:space="0" w:color="auto"/>
            </w:tcBorders>
            <w:vAlign w:val="center"/>
            <w:hideMark/>
          </w:tcPr>
          <w:p w14:paraId="6A4F7038" w14:textId="77777777" w:rsidR="00E62E10" w:rsidRPr="00E62E10" w:rsidRDefault="00E62E10" w:rsidP="00B57564">
            <w:pPr>
              <w:spacing w:line="280" w:lineRule="exact"/>
              <w:rPr>
                <w:rFonts w:cs="Traditional Arabic"/>
                <w:bCs/>
                <w:color w:val="000000"/>
                <w:sz w:val="16"/>
                <w:szCs w:val="24"/>
                <w:rtl/>
                <w:lang w:val="en-GB"/>
              </w:rPr>
            </w:pPr>
          </w:p>
        </w:tc>
        <w:tc>
          <w:tcPr>
            <w:tcW w:w="2268" w:type="dxa"/>
            <w:gridSpan w:val="2"/>
            <w:vMerge/>
            <w:tcBorders>
              <w:left w:val="single" w:sz="4" w:space="0" w:color="auto"/>
              <w:bottom w:val="single" w:sz="4" w:space="0" w:color="auto"/>
              <w:right w:val="single" w:sz="4" w:space="0" w:color="auto"/>
            </w:tcBorders>
            <w:vAlign w:val="center"/>
            <w:hideMark/>
          </w:tcPr>
          <w:p w14:paraId="049112E7" w14:textId="77777777" w:rsidR="00E62E10" w:rsidRPr="00E62E10" w:rsidRDefault="00E62E10" w:rsidP="00B57564">
            <w:pPr>
              <w:spacing w:line="280" w:lineRule="exact"/>
              <w:rPr>
                <w:rFonts w:cs="Traditional Arabic"/>
                <w:b/>
                <w:bCs/>
                <w:color w:val="000000"/>
                <w:sz w:val="16"/>
                <w:szCs w:val="24"/>
                <w:rtl/>
                <w:lang w:val="en-GB"/>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C8ED360" w14:textId="77777777" w:rsidR="00E62E10" w:rsidRPr="00E62E10" w:rsidRDefault="00E62E10" w:rsidP="00B57564">
            <w:pPr>
              <w:spacing w:line="280" w:lineRule="exact"/>
              <w:rPr>
                <w:rFonts w:cs="Traditional Arabic"/>
                <w:bCs/>
                <w:color w:val="000000"/>
                <w:sz w:val="16"/>
                <w:szCs w:val="24"/>
                <w:rtl/>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4FF134" w14:textId="77777777" w:rsidR="00E62E10" w:rsidRPr="00E62E10" w:rsidRDefault="00E62E10" w:rsidP="00B57564">
            <w:pPr>
              <w:spacing w:line="280" w:lineRule="exact"/>
              <w:rPr>
                <w:rFonts w:cs="Traditional Arabic"/>
                <w:color w:val="000000"/>
                <w:sz w:val="16"/>
                <w:szCs w:val="24"/>
                <w:rtl/>
                <w:lang w:val="en-GB"/>
              </w:rPr>
            </w:pPr>
          </w:p>
        </w:tc>
      </w:tr>
    </w:tbl>
    <w:p w14:paraId="1FB7E6E1" w14:textId="77777777" w:rsidR="00E62E10" w:rsidRPr="00A83A28" w:rsidRDefault="00E62E10" w:rsidP="00E62E10">
      <w:pPr>
        <w:tabs>
          <w:tab w:val="left" w:pos="1247"/>
          <w:tab w:val="left" w:pos="1814"/>
          <w:tab w:val="left" w:pos="2381"/>
          <w:tab w:val="left" w:pos="2948"/>
          <w:tab w:val="left" w:pos="3515"/>
          <w:tab w:val="left" w:pos="4082"/>
          <w:tab w:val="right" w:pos="14430"/>
        </w:tabs>
        <w:bidi w:val="0"/>
        <w:spacing w:before="200" w:after="120"/>
        <w:ind w:left="1247"/>
        <w:rPr>
          <w:rFonts w:cs="Times New Roman"/>
          <w:b/>
          <w:bCs/>
          <w:sz w:val="28"/>
          <w:szCs w:val="26"/>
        </w:rPr>
        <w:sectPr w:rsidR="00E62E10" w:rsidRPr="00A83A28" w:rsidSect="00274CDD">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907" w:right="794" w:bottom="1418" w:left="737" w:header="539" w:footer="975" w:gutter="0"/>
          <w:cols w:space="539"/>
          <w:titlePg/>
          <w:rtlGutter/>
          <w:docGrid w:linePitch="360"/>
        </w:sectPr>
      </w:pPr>
    </w:p>
    <w:p w14:paraId="6D210ABF" w14:textId="77777777" w:rsidR="00E62E10" w:rsidRPr="00E62E10" w:rsidRDefault="00E62E10" w:rsidP="00E759BA">
      <w:pPr>
        <w:tabs>
          <w:tab w:val="left" w:pos="1247"/>
          <w:tab w:val="left" w:pos="1814"/>
          <w:tab w:val="left" w:pos="2381"/>
          <w:tab w:val="left" w:pos="2948"/>
          <w:tab w:val="left" w:pos="3515"/>
          <w:tab w:val="left" w:pos="4082"/>
        </w:tabs>
        <w:spacing w:line="360" w:lineRule="exact"/>
        <w:textDirection w:val="tbRlV"/>
        <w:rPr>
          <w:rFonts w:ascii="Traditional Arabic" w:hAnsi="Traditional Arabic" w:cs="Traditional Arabic"/>
          <w:b/>
          <w:bCs/>
          <w:sz w:val="40"/>
          <w:szCs w:val="42"/>
          <w:rtl/>
          <w:lang w:val="en-GB" w:eastAsia="zh-TW"/>
        </w:rPr>
      </w:pPr>
      <w:r w:rsidRPr="00E62E10">
        <w:rPr>
          <w:rFonts w:ascii="Traditional Arabic" w:hAnsi="Traditional Arabic" w:cs="Traditional Arabic"/>
          <w:b/>
          <w:bCs/>
          <w:sz w:val="40"/>
          <w:szCs w:val="34"/>
          <w:rtl/>
          <w:lang w:val="en-GB" w:eastAsia="zh-TW"/>
        </w:rPr>
        <w:t>المرفق الثاني</w:t>
      </w:r>
    </w:p>
    <w:p w14:paraId="27A62664" w14:textId="77777777" w:rsidR="00E62E10" w:rsidRPr="001245AC" w:rsidRDefault="00E62E10" w:rsidP="00E759BA">
      <w:pPr>
        <w:tabs>
          <w:tab w:val="left" w:pos="1814"/>
          <w:tab w:val="left" w:pos="2381"/>
          <w:tab w:val="left" w:pos="2948"/>
          <w:tab w:val="left" w:pos="3515"/>
          <w:tab w:val="left" w:pos="4082"/>
        </w:tabs>
        <w:spacing w:before="360" w:after="120" w:line="340" w:lineRule="exact"/>
        <w:ind w:left="652"/>
        <w:textDirection w:val="tbRlV"/>
        <w:rPr>
          <w:rFonts w:ascii="Traditional Arabic" w:hAnsi="Traditional Arabic" w:cs="Traditional Arabic"/>
          <w:b/>
          <w:bCs/>
          <w:sz w:val="32"/>
          <w:szCs w:val="32"/>
          <w:rtl/>
          <w:lang w:val="en-GB" w:eastAsia="zh-TW"/>
        </w:rPr>
      </w:pPr>
      <w:r w:rsidRPr="001245AC">
        <w:rPr>
          <w:rFonts w:ascii="Traditional Arabic" w:hAnsi="Traditional Arabic" w:cs="Traditional Arabic"/>
          <w:b/>
          <w:bCs/>
          <w:sz w:val="32"/>
          <w:szCs w:val="32"/>
          <w:rtl/>
          <w:lang w:val="en-GB" w:eastAsia="zh-TW"/>
        </w:rPr>
        <w:t>قائمة وثائق العمل</w:t>
      </w:r>
    </w:p>
    <w:tbl>
      <w:tblPr>
        <w:bidiVisual/>
        <w:tblW w:w="8931" w:type="dxa"/>
        <w:jc w:val="right"/>
        <w:tblLayout w:type="fixed"/>
        <w:tblLook w:val="04A0" w:firstRow="1" w:lastRow="0" w:firstColumn="1" w:lastColumn="0" w:noHBand="0" w:noVBand="1"/>
      </w:tblPr>
      <w:tblGrid>
        <w:gridCol w:w="2191"/>
        <w:gridCol w:w="5596"/>
        <w:gridCol w:w="1144"/>
      </w:tblGrid>
      <w:tr w:rsidR="00E62E10" w:rsidRPr="001245AC" w14:paraId="23C23908" w14:textId="77777777" w:rsidTr="001245AC">
        <w:trPr>
          <w:jc w:val="right"/>
        </w:trPr>
        <w:tc>
          <w:tcPr>
            <w:tcW w:w="2191" w:type="dxa"/>
            <w:tcBorders>
              <w:top w:val="single" w:sz="4" w:space="0" w:color="auto"/>
              <w:left w:val="nil"/>
              <w:bottom w:val="single" w:sz="12" w:space="0" w:color="auto"/>
              <w:right w:val="nil"/>
            </w:tcBorders>
            <w:vAlign w:val="bottom"/>
            <w:hideMark/>
          </w:tcPr>
          <w:p w14:paraId="2C1B9E79" w14:textId="77777777" w:rsidR="00E62E10" w:rsidRPr="001245AC" w:rsidRDefault="00E62E10" w:rsidP="001245AC">
            <w:pPr>
              <w:tabs>
                <w:tab w:val="left" w:pos="1247"/>
                <w:tab w:val="left" w:pos="1814"/>
                <w:tab w:val="left" w:pos="2381"/>
                <w:tab w:val="left" w:pos="2948"/>
                <w:tab w:val="left" w:pos="3515"/>
                <w:tab w:val="left" w:pos="4082"/>
              </w:tabs>
              <w:spacing w:before="60" w:after="60" w:line="340" w:lineRule="exact"/>
              <w:textDirection w:val="tbRlV"/>
              <w:rPr>
                <w:rFonts w:ascii="Traditional Arabic" w:hAnsi="Traditional Arabic" w:cs="Traditional Arabic"/>
                <w:i/>
                <w:iCs/>
                <w:sz w:val="30"/>
                <w:szCs w:val="30"/>
                <w:rtl/>
                <w:lang w:val="en-GB" w:eastAsia="zh-TW"/>
              </w:rPr>
            </w:pPr>
            <w:bookmarkStart w:id="9" w:name="_Hlk521571767"/>
            <w:r w:rsidRPr="001245AC">
              <w:rPr>
                <w:rFonts w:ascii="Traditional Arabic" w:hAnsi="Traditional Arabic" w:cs="Traditional Arabic"/>
                <w:i/>
                <w:iCs/>
                <w:sz w:val="30"/>
                <w:szCs w:val="30"/>
                <w:rtl/>
                <w:lang w:val="en-GB" w:eastAsia="zh-TW"/>
              </w:rPr>
              <w:t>الرمز</w:t>
            </w:r>
          </w:p>
        </w:tc>
        <w:tc>
          <w:tcPr>
            <w:tcW w:w="5596" w:type="dxa"/>
            <w:tcBorders>
              <w:top w:val="single" w:sz="4" w:space="0" w:color="auto"/>
              <w:left w:val="nil"/>
              <w:bottom w:val="single" w:sz="12" w:space="0" w:color="auto"/>
              <w:right w:val="nil"/>
            </w:tcBorders>
            <w:vAlign w:val="bottom"/>
            <w:hideMark/>
          </w:tcPr>
          <w:p w14:paraId="3A9B611F" w14:textId="77777777" w:rsidR="00E62E10" w:rsidRPr="001245AC" w:rsidRDefault="00E62E10" w:rsidP="001245AC">
            <w:pPr>
              <w:tabs>
                <w:tab w:val="left" w:pos="1247"/>
                <w:tab w:val="left" w:pos="1814"/>
                <w:tab w:val="left" w:pos="2381"/>
                <w:tab w:val="left" w:pos="2948"/>
                <w:tab w:val="left" w:pos="3515"/>
                <w:tab w:val="left" w:pos="4082"/>
              </w:tabs>
              <w:spacing w:before="60" w:after="60" w:line="340" w:lineRule="exact"/>
              <w:textDirection w:val="tbRlV"/>
              <w:rPr>
                <w:rFonts w:ascii="Traditional Arabic" w:hAnsi="Traditional Arabic" w:cs="Traditional Arabic"/>
                <w:i/>
                <w:iCs/>
                <w:sz w:val="30"/>
                <w:szCs w:val="30"/>
                <w:rtl/>
                <w:lang w:val="en-GB" w:eastAsia="zh-TW"/>
              </w:rPr>
            </w:pPr>
            <w:r w:rsidRPr="001245AC">
              <w:rPr>
                <w:rFonts w:ascii="Traditional Arabic" w:hAnsi="Traditional Arabic" w:cs="Traditional Arabic"/>
                <w:i/>
                <w:iCs/>
                <w:sz w:val="30"/>
                <w:szCs w:val="30"/>
                <w:rtl/>
                <w:lang w:val="en-GB" w:eastAsia="zh-TW"/>
              </w:rPr>
              <w:t>العنوان</w:t>
            </w:r>
          </w:p>
        </w:tc>
        <w:tc>
          <w:tcPr>
            <w:tcW w:w="1144" w:type="dxa"/>
            <w:tcBorders>
              <w:top w:val="single" w:sz="4" w:space="0" w:color="auto"/>
              <w:left w:val="nil"/>
              <w:bottom w:val="single" w:sz="12" w:space="0" w:color="auto"/>
              <w:right w:val="nil"/>
            </w:tcBorders>
            <w:vAlign w:val="bottom"/>
            <w:hideMark/>
          </w:tcPr>
          <w:p w14:paraId="75E9C1F1" w14:textId="77777777" w:rsidR="00E62E10" w:rsidRPr="001245AC" w:rsidRDefault="00E62E10" w:rsidP="001245AC">
            <w:pPr>
              <w:tabs>
                <w:tab w:val="left" w:pos="1247"/>
                <w:tab w:val="left" w:pos="1814"/>
                <w:tab w:val="left" w:pos="2381"/>
                <w:tab w:val="left" w:pos="2948"/>
                <w:tab w:val="left" w:pos="3515"/>
                <w:tab w:val="left" w:pos="4082"/>
              </w:tabs>
              <w:spacing w:before="60" w:after="60" w:line="340" w:lineRule="exact"/>
              <w:textDirection w:val="tbRlV"/>
              <w:rPr>
                <w:rFonts w:ascii="Traditional Arabic" w:hAnsi="Traditional Arabic" w:cs="Traditional Arabic"/>
                <w:i/>
                <w:iCs/>
                <w:sz w:val="30"/>
                <w:szCs w:val="30"/>
                <w:rtl/>
                <w:lang w:val="en-GB" w:eastAsia="zh-TW"/>
              </w:rPr>
            </w:pPr>
            <w:r w:rsidRPr="001245AC">
              <w:rPr>
                <w:rFonts w:ascii="Traditional Arabic" w:hAnsi="Traditional Arabic" w:cs="Traditional Arabic"/>
                <w:i/>
                <w:iCs/>
                <w:sz w:val="30"/>
                <w:szCs w:val="30"/>
                <w:rtl/>
                <w:lang w:val="en-GB" w:eastAsia="zh-TW"/>
              </w:rPr>
              <w:t>بند جدول الأعمال</w:t>
            </w:r>
          </w:p>
        </w:tc>
      </w:tr>
      <w:tr w:rsidR="00E62E10" w:rsidRPr="001245AC" w14:paraId="2FBC5385" w14:textId="77777777" w:rsidTr="001245AC">
        <w:trPr>
          <w:jc w:val="right"/>
        </w:trPr>
        <w:tc>
          <w:tcPr>
            <w:tcW w:w="2191" w:type="dxa"/>
            <w:tcBorders>
              <w:top w:val="single" w:sz="12" w:space="0" w:color="auto"/>
              <w:left w:val="nil"/>
              <w:bottom w:val="nil"/>
              <w:right w:val="nil"/>
            </w:tcBorders>
            <w:hideMark/>
          </w:tcPr>
          <w:p w14:paraId="6D12B2C2"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IPBES/7/1</w:t>
            </w:r>
            <w:r w:rsidR="009A16EA">
              <w:rPr>
                <w:rFonts w:cs="Times New Roman"/>
                <w:sz w:val="20"/>
                <w:szCs w:val="20"/>
                <w:lang w:val="en-GB" w:eastAsia="zh-TW"/>
              </w:rPr>
              <w:t>/Rev.1</w:t>
            </w:r>
          </w:p>
        </w:tc>
        <w:tc>
          <w:tcPr>
            <w:tcW w:w="5596" w:type="dxa"/>
            <w:tcBorders>
              <w:top w:val="single" w:sz="12" w:space="0" w:color="auto"/>
              <w:left w:val="nil"/>
              <w:bottom w:val="nil"/>
              <w:right w:val="nil"/>
            </w:tcBorders>
            <w:vAlign w:val="bottom"/>
            <w:hideMark/>
          </w:tcPr>
          <w:p w14:paraId="0160A7EE"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جدول الأعمال المؤقت</w:t>
            </w:r>
          </w:p>
        </w:tc>
        <w:tc>
          <w:tcPr>
            <w:tcW w:w="1144" w:type="dxa"/>
            <w:tcBorders>
              <w:top w:val="single" w:sz="12" w:space="0" w:color="auto"/>
              <w:left w:val="nil"/>
              <w:bottom w:val="nil"/>
              <w:right w:val="nil"/>
            </w:tcBorders>
            <w:vAlign w:val="bottom"/>
            <w:hideMark/>
          </w:tcPr>
          <w:p w14:paraId="7416F4DA"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2 (أ)</w:t>
            </w:r>
          </w:p>
        </w:tc>
      </w:tr>
      <w:tr w:rsidR="00E62E10" w:rsidRPr="001245AC" w14:paraId="7539AF7D" w14:textId="77777777" w:rsidTr="001245AC">
        <w:trPr>
          <w:jc w:val="right"/>
        </w:trPr>
        <w:tc>
          <w:tcPr>
            <w:tcW w:w="2191" w:type="dxa"/>
            <w:hideMark/>
          </w:tcPr>
          <w:p w14:paraId="66DCF227"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IPBES/7/1/</w:t>
            </w:r>
            <w:r w:rsidR="009A16EA">
              <w:rPr>
                <w:rFonts w:cs="Times New Roman"/>
                <w:sz w:val="20"/>
                <w:szCs w:val="20"/>
                <w:lang w:val="en-GB" w:eastAsia="zh-TW"/>
              </w:rPr>
              <w:t>Rev.1/</w:t>
            </w:r>
            <w:r w:rsidRPr="00E62E10">
              <w:rPr>
                <w:rFonts w:cs="Times New Roman"/>
                <w:sz w:val="20"/>
                <w:szCs w:val="20"/>
                <w:lang w:val="en-GB" w:eastAsia="zh-TW"/>
              </w:rPr>
              <w:t>Add.1</w:t>
            </w:r>
          </w:p>
        </w:tc>
        <w:tc>
          <w:tcPr>
            <w:tcW w:w="5596" w:type="dxa"/>
            <w:vAlign w:val="bottom"/>
            <w:hideMark/>
          </w:tcPr>
          <w:p w14:paraId="45429E08"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شروح جدول الأعمال المؤقت</w:t>
            </w:r>
          </w:p>
        </w:tc>
        <w:tc>
          <w:tcPr>
            <w:tcW w:w="1144" w:type="dxa"/>
            <w:vAlign w:val="bottom"/>
            <w:hideMark/>
          </w:tcPr>
          <w:p w14:paraId="27B566E9"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2 (أ)</w:t>
            </w:r>
          </w:p>
        </w:tc>
      </w:tr>
      <w:tr w:rsidR="00E62E10" w:rsidRPr="001245AC" w14:paraId="1C969281" w14:textId="77777777" w:rsidTr="001245AC">
        <w:trPr>
          <w:jc w:val="right"/>
        </w:trPr>
        <w:tc>
          <w:tcPr>
            <w:tcW w:w="2191" w:type="dxa"/>
            <w:hideMark/>
          </w:tcPr>
          <w:p w14:paraId="410E4D1D"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IPBES/7/1/Add.2</w:t>
            </w:r>
          </w:p>
        </w:tc>
        <w:tc>
          <w:tcPr>
            <w:tcW w:w="5596" w:type="dxa"/>
            <w:vAlign w:val="bottom"/>
            <w:hideMark/>
          </w:tcPr>
          <w:p w14:paraId="5CB1315E"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مشاريع مقررات الدورة السابعة للاجتماع العام للمنبر الحكومي الدولي للعلوم والسياسات في مجال التنوع البيولوجي وخدمات النظم الإيكولوجية</w:t>
            </w:r>
          </w:p>
        </w:tc>
        <w:tc>
          <w:tcPr>
            <w:tcW w:w="1144" w:type="dxa"/>
            <w:vAlign w:val="bottom"/>
            <w:hideMark/>
          </w:tcPr>
          <w:p w14:paraId="14BFC934"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١٢</w:t>
            </w:r>
          </w:p>
        </w:tc>
      </w:tr>
      <w:tr w:rsidR="00E62E10" w:rsidRPr="001245AC" w14:paraId="2BBA50FB" w14:textId="77777777" w:rsidTr="001245AC">
        <w:trPr>
          <w:jc w:val="right"/>
        </w:trPr>
        <w:tc>
          <w:tcPr>
            <w:tcW w:w="2191" w:type="dxa"/>
            <w:hideMark/>
          </w:tcPr>
          <w:p w14:paraId="577F24B2"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IPBES/7/2</w:t>
            </w:r>
          </w:p>
        </w:tc>
        <w:tc>
          <w:tcPr>
            <w:tcW w:w="5596" w:type="dxa"/>
            <w:vAlign w:val="bottom"/>
            <w:hideMark/>
          </w:tcPr>
          <w:p w14:paraId="43AFA598"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تنفيذ برنامج العمل الأول</w:t>
            </w:r>
          </w:p>
        </w:tc>
        <w:tc>
          <w:tcPr>
            <w:tcW w:w="1144" w:type="dxa"/>
            <w:vAlign w:val="bottom"/>
            <w:hideMark/>
          </w:tcPr>
          <w:p w14:paraId="44708565"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٥</w:t>
            </w:r>
          </w:p>
        </w:tc>
      </w:tr>
      <w:tr w:rsidR="00E62E10" w:rsidRPr="001245AC" w14:paraId="2E8605B4" w14:textId="77777777" w:rsidTr="001245AC">
        <w:trPr>
          <w:jc w:val="right"/>
        </w:trPr>
        <w:tc>
          <w:tcPr>
            <w:tcW w:w="2191" w:type="dxa"/>
            <w:hideMark/>
          </w:tcPr>
          <w:p w14:paraId="25C16622"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IPBES/7/3</w:t>
            </w:r>
          </w:p>
        </w:tc>
        <w:tc>
          <w:tcPr>
            <w:tcW w:w="5596" w:type="dxa"/>
            <w:vAlign w:val="bottom"/>
            <w:hideMark/>
          </w:tcPr>
          <w:p w14:paraId="0777DBA1"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موجز التقييم العالمي للتنوع البيولوجي وخدمات النظم الإيكولوجية الخاص بمقرري السياسات</w:t>
            </w:r>
          </w:p>
        </w:tc>
        <w:tc>
          <w:tcPr>
            <w:tcW w:w="1144" w:type="dxa"/>
            <w:vAlign w:val="bottom"/>
            <w:hideMark/>
          </w:tcPr>
          <w:p w14:paraId="1C316896"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٦</w:t>
            </w:r>
          </w:p>
        </w:tc>
      </w:tr>
      <w:tr w:rsidR="00E62E10" w:rsidRPr="001245AC" w14:paraId="6C9991A7" w14:textId="77777777" w:rsidTr="001245AC">
        <w:trPr>
          <w:jc w:val="right"/>
        </w:trPr>
        <w:tc>
          <w:tcPr>
            <w:tcW w:w="2191" w:type="dxa"/>
            <w:hideMark/>
          </w:tcPr>
          <w:p w14:paraId="6695A19B"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IPBES/7/4</w:t>
            </w:r>
          </w:p>
        </w:tc>
        <w:tc>
          <w:tcPr>
            <w:tcW w:w="5596" w:type="dxa"/>
            <w:vAlign w:val="bottom"/>
            <w:hideMark/>
          </w:tcPr>
          <w:p w14:paraId="1565A1A2"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الترتيبات المالية والمتعلقة بالميزانية للمنبر</w:t>
            </w:r>
          </w:p>
        </w:tc>
        <w:tc>
          <w:tcPr>
            <w:tcW w:w="1144" w:type="dxa"/>
            <w:vAlign w:val="bottom"/>
            <w:hideMark/>
          </w:tcPr>
          <w:p w14:paraId="76F69406"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٧</w:t>
            </w:r>
          </w:p>
        </w:tc>
      </w:tr>
      <w:tr w:rsidR="00E62E10" w:rsidRPr="001245AC" w14:paraId="30D2F108" w14:textId="77777777" w:rsidTr="001245AC">
        <w:trPr>
          <w:jc w:val="right"/>
        </w:trPr>
        <w:tc>
          <w:tcPr>
            <w:tcW w:w="2191" w:type="dxa"/>
            <w:hideMark/>
          </w:tcPr>
          <w:p w14:paraId="5A75AE06"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IPBES/7/5</w:t>
            </w:r>
          </w:p>
        </w:tc>
        <w:tc>
          <w:tcPr>
            <w:tcW w:w="5596" w:type="dxa"/>
            <w:vAlign w:val="bottom"/>
            <w:hideMark/>
          </w:tcPr>
          <w:p w14:paraId="6FA20DD8"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استعراض فعالية الوظائف الإدارية والعلمية للمنبر</w:t>
            </w:r>
          </w:p>
        </w:tc>
        <w:tc>
          <w:tcPr>
            <w:tcW w:w="1144" w:type="dxa"/>
            <w:vAlign w:val="bottom"/>
            <w:hideMark/>
          </w:tcPr>
          <w:p w14:paraId="36FA065D"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٨</w:t>
            </w:r>
          </w:p>
        </w:tc>
      </w:tr>
      <w:tr w:rsidR="00E62E10" w:rsidRPr="001245AC" w14:paraId="5AE7CFDA" w14:textId="77777777" w:rsidTr="001245AC">
        <w:trPr>
          <w:jc w:val="right"/>
        </w:trPr>
        <w:tc>
          <w:tcPr>
            <w:tcW w:w="2191" w:type="dxa"/>
            <w:hideMark/>
          </w:tcPr>
          <w:p w14:paraId="2775922E"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IPBES/7/6</w:t>
            </w:r>
          </w:p>
        </w:tc>
        <w:tc>
          <w:tcPr>
            <w:tcW w:w="5596" w:type="dxa"/>
            <w:vAlign w:val="bottom"/>
            <w:hideMark/>
          </w:tcPr>
          <w:p w14:paraId="6475B31E"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برنامج العمل التالي للمنبر</w:t>
            </w:r>
          </w:p>
        </w:tc>
        <w:tc>
          <w:tcPr>
            <w:tcW w:w="1144" w:type="dxa"/>
            <w:vAlign w:val="bottom"/>
            <w:hideMark/>
          </w:tcPr>
          <w:p w14:paraId="12657FE3"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٩</w:t>
            </w:r>
          </w:p>
        </w:tc>
      </w:tr>
      <w:tr w:rsidR="00E62E10" w:rsidRPr="001245AC" w14:paraId="3A5881D7" w14:textId="77777777" w:rsidTr="001245AC">
        <w:trPr>
          <w:jc w:val="right"/>
        </w:trPr>
        <w:tc>
          <w:tcPr>
            <w:tcW w:w="2191" w:type="dxa"/>
            <w:hideMark/>
          </w:tcPr>
          <w:p w14:paraId="0A1DB45E"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IPBES/7/6/Add.1</w:t>
            </w:r>
          </w:p>
        </w:tc>
        <w:tc>
          <w:tcPr>
            <w:tcW w:w="5596" w:type="dxa"/>
            <w:vAlign w:val="bottom"/>
            <w:hideMark/>
          </w:tcPr>
          <w:p w14:paraId="309D2948"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تقرير عن تحديد أولويات الطلبات والمدخلات والمقترحات بشأن الأولويات القصيرة الأجل والاحتياجات الاستراتيجية الطويلة الأجل لبرنامج العمل التالي للمنبر</w:t>
            </w:r>
          </w:p>
        </w:tc>
        <w:tc>
          <w:tcPr>
            <w:tcW w:w="1144" w:type="dxa"/>
            <w:vAlign w:val="bottom"/>
            <w:hideMark/>
          </w:tcPr>
          <w:p w14:paraId="18456C4D"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٩</w:t>
            </w:r>
          </w:p>
        </w:tc>
      </w:tr>
      <w:tr w:rsidR="00E62E10" w:rsidRPr="001245AC" w14:paraId="71ADD3C8" w14:textId="77777777" w:rsidTr="001245AC">
        <w:trPr>
          <w:jc w:val="right"/>
        </w:trPr>
        <w:tc>
          <w:tcPr>
            <w:tcW w:w="2191" w:type="dxa"/>
            <w:hideMark/>
          </w:tcPr>
          <w:p w14:paraId="7079F3F6"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IPBES/7/6/Add.2</w:t>
            </w:r>
          </w:p>
        </w:tc>
        <w:tc>
          <w:tcPr>
            <w:tcW w:w="5596" w:type="dxa"/>
            <w:vAlign w:val="bottom"/>
            <w:hideMark/>
          </w:tcPr>
          <w:p w14:paraId="119122ED"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طرائق تنفيذ نواتج برنامج العمل التالي للمنبر</w:t>
            </w:r>
          </w:p>
        </w:tc>
        <w:tc>
          <w:tcPr>
            <w:tcW w:w="1144" w:type="dxa"/>
            <w:vAlign w:val="bottom"/>
            <w:hideMark/>
          </w:tcPr>
          <w:p w14:paraId="07F589A2"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٩</w:t>
            </w:r>
          </w:p>
        </w:tc>
      </w:tr>
      <w:tr w:rsidR="00E62E10" w:rsidRPr="001245AC" w14:paraId="4B7463E7" w14:textId="77777777" w:rsidTr="001245AC">
        <w:trPr>
          <w:jc w:val="right"/>
        </w:trPr>
        <w:tc>
          <w:tcPr>
            <w:tcW w:w="2191" w:type="dxa"/>
            <w:hideMark/>
          </w:tcPr>
          <w:p w14:paraId="34A287E2"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IPBES/7/7</w:t>
            </w:r>
          </w:p>
        </w:tc>
        <w:tc>
          <w:tcPr>
            <w:tcW w:w="5596" w:type="dxa"/>
            <w:vAlign w:val="bottom"/>
            <w:hideMark/>
          </w:tcPr>
          <w:p w14:paraId="5A43B60D"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تنظيم عمل الاجتماع العام ومواعيد وأماكن انعقاد دوراته المستقبلية</w:t>
            </w:r>
          </w:p>
        </w:tc>
        <w:tc>
          <w:tcPr>
            <w:tcW w:w="1144" w:type="dxa"/>
            <w:vAlign w:val="bottom"/>
            <w:hideMark/>
          </w:tcPr>
          <w:p w14:paraId="72ABFF77"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١٠</w:t>
            </w:r>
          </w:p>
        </w:tc>
      </w:tr>
      <w:tr w:rsidR="00E62E10" w:rsidRPr="001245AC" w14:paraId="2F65176B" w14:textId="77777777" w:rsidTr="001245AC">
        <w:trPr>
          <w:jc w:val="right"/>
        </w:trPr>
        <w:tc>
          <w:tcPr>
            <w:tcW w:w="2191" w:type="dxa"/>
            <w:hideMark/>
          </w:tcPr>
          <w:p w14:paraId="4B296F82"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IPBES/7/8</w:t>
            </w:r>
          </w:p>
        </w:tc>
        <w:tc>
          <w:tcPr>
            <w:tcW w:w="5596" w:type="dxa"/>
            <w:vAlign w:val="bottom"/>
            <w:hideMark/>
          </w:tcPr>
          <w:p w14:paraId="0FA798DC"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انتخاب أعضاء المكتب</w:t>
            </w:r>
          </w:p>
        </w:tc>
        <w:tc>
          <w:tcPr>
            <w:tcW w:w="1144" w:type="dxa"/>
            <w:vAlign w:val="bottom"/>
            <w:hideMark/>
          </w:tcPr>
          <w:p w14:paraId="2B9FE01A"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2 (ج)</w:t>
            </w:r>
          </w:p>
        </w:tc>
      </w:tr>
      <w:tr w:rsidR="00E62E10" w:rsidRPr="001245AC" w14:paraId="2F20E28D" w14:textId="77777777" w:rsidTr="001245AC">
        <w:trPr>
          <w:jc w:val="right"/>
        </w:trPr>
        <w:tc>
          <w:tcPr>
            <w:tcW w:w="2191" w:type="dxa"/>
            <w:tcBorders>
              <w:top w:val="nil"/>
              <w:left w:val="nil"/>
              <w:bottom w:val="single" w:sz="12" w:space="0" w:color="auto"/>
              <w:right w:val="nil"/>
            </w:tcBorders>
            <w:hideMark/>
          </w:tcPr>
          <w:p w14:paraId="544032C5" w14:textId="77777777" w:rsidR="00E62E10" w:rsidRPr="00E62E10" w:rsidRDefault="00E62E10" w:rsidP="00E759BA">
            <w:pPr>
              <w:tabs>
                <w:tab w:val="left" w:pos="1247"/>
                <w:tab w:val="left" w:pos="1814"/>
                <w:tab w:val="left" w:pos="2381"/>
                <w:tab w:val="left" w:pos="2948"/>
                <w:tab w:val="left" w:pos="3515"/>
                <w:tab w:val="left" w:pos="4082"/>
              </w:tabs>
              <w:bidi w:val="0"/>
              <w:spacing w:after="120" w:line="380" w:lineRule="exact"/>
              <w:ind w:left="94"/>
              <w:textDirection w:val="tbRlV"/>
              <w:rPr>
                <w:rFonts w:cs="Times New Roman"/>
                <w:sz w:val="18"/>
                <w:szCs w:val="30"/>
                <w:rtl/>
                <w:lang w:val="en-GB" w:eastAsia="zh-TW"/>
              </w:rPr>
            </w:pPr>
            <w:r w:rsidRPr="00E62E10">
              <w:rPr>
                <w:rFonts w:cs="Times New Roman"/>
                <w:sz w:val="20"/>
                <w:szCs w:val="20"/>
                <w:lang w:val="en-GB" w:eastAsia="zh-TW"/>
              </w:rPr>
              <w:t>IPBES/7/9</w:t>
            </w:r>
          </w:p>
        </w:tc>
        <w:tc>
          <w:tcPr>
            <w:tcW w:w="5596" w:type="dxa"/>
            <w:tcBorders>
              <w:top w:val="nil"/>
              <w:left w:val="nil"/>
              <w:bottom w:val="single" w:sz="12" w:space="0" w:color="auto"/>
              <w:right w:val="nil"/>
            </w:tcBorders>
            <w:vAlign w:val="bottom"/>
            <w:hideMark/>
          </w:tcPr>
          <w:p w14:paraId="3DE893AC"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jc w:val="both"/>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مشروع السياسة العامة والإجراءات المتبعة لقبول المراقبين</w:t>
            </w:r>
          </w:p>
        </w:tc>
        <w:tc>
          <w:tcPr>
            <w:tcW w:w="1144" w:type="dxa"/>
            <w:tcBorders>
              <w:top w:val="nil"/>
              <w:left w:val="nil"/>
              <w:bottom w:val="single" w:sz="12" w:space="0" w:color="auto"/>
              <w:right w:val="nil"/>
            </w:tcBorders>
            <w:vAlign w:val="bottom"/>
            <w:hideMark/>
          </w:tcPr>
          <w:p w14:paraId="1E75FABD" w14:textId="77777777" w:rsidR="00E62E10" w:rsidRPr="001245AC" w:rsidRDefault="00E62E10" w:rsidP="00E759BA">
            <w:pPr>
              <w:tabs>
                <w:tab w:val="left" w:pos="1247"/>
                <w:tab w:val="left" w:pos="1814"/>
                <w:tab w:val="left" w:pos="2381"/>
                <w:tab w:val="left" w:pos="2948"/>
                <w:tab w:val="left" w:pos="3515"/>
                <w:tab w:val="left" w:pos="4082"/>
              </w:tabs>
              <w:spacing w:after="120" w:line="380" w:lineRule="exact"/>
              <w:ind w:left="43"/>
              <w:jc w:val="center"/>
              <w:textDirection w:val="tbRlV"/>
              <w:rPr>
                <w:rFonts w:ascii="Traditional Arabic" w:hAnsi="Traditional Arabic" w:cs="Traditional Arabic"/>
                <w:sz w:val="30"/>
                <w:szCs w:val="30"/>
                <w:rtl/>
                <w:lang w:val="en-GB" w:eastAsia="zh-TW"/>
              </w:rPr>
            </w:pPr>
            <w:r w:rsidRPr="001245AC">
              <w:rPr>
                <w:rFonts w:ascii="Traditional Arabic" w:hAnsi="Traditional Arabic" w:cs="Traditional Arabic"/>
                <w:sz w:val="30"/>
                <w:szCs w:val="30"/>
                <w:rtl/>
                <w:lang w:val="en-GB" w:eastAsia="zh-TW"/>
              </w:rPr>
              <w:t>٣</w:t>
            </w:r>
          </w:p>
        </w:tc>
        <w:bookmarkEnd w:id="9"/>
      </w:tr>
    </w:tbl>
    <w:p w14:paraId="1BA0166A" w14:textId="77777777" w:rsidR="00E62E10" w:rsidRPr="00E62E10" w:rsidRDefault="00E62E10" w:rsidP="00E62E10">
      <w:pPr>
        <w:bidi w:val="0"/>
        <w:spacing w:after="200" w:line="276" w:lineRule="auto"/>
        <w:rPr>
          <w:rFonts w:cs="Traditional Arabic"/>
          <w:szCs w:val="30"/>
        </w:rPr>
        <w:sectPr w:rsidR="00E62E10" w:rsidRPr="00E62E10" w:rsidSect="002235FD">
          <w:headerReference w:type="even" r:id="rId27"/>
          <w:headerReference w:type="default" r:id="rId28"/>
          <w:footerReference w:type="default" r:id="rId29"/>
          <w:headerReference w:type="first" r:id="rId30"/>
          <w:pgSz w:w="11907" w:h="16840" w:code="9"/>
          <w:pgMar w:top="794" w:right="1418" w:bottom="737" w:left="907" w:header="539" w:footer="975" w:gutter="0"/>
          <w:cols w:space="720"/>
          <w:rtlGutter/>
          <w:docGrid w:linePitch="360"/>
        </w:sectPr>
      </w:pPr>
    </w:p>
    <w:p w14:paraId="67889628" w14:textId="77777777" w:rsidR="00E62E10" w:rsidRPr="000131D1" w:rsidRDefault="00E62E10" w:rsidP="00E759BA">
      <w:pPr>
        <w:tabs>
          <w:tab w:val="left" w:pos="1814"/>
          <w:tab w:val="left" w:pos="2381"/>
          <w:tab w:val="left" w:pos="2948"/>
          <w:tab w:val="left" w:pos="3515"/>
          <w:tab w:val="left" w:pos="4082"/>
        </w:tabs>
        <w:spacing w:after="240" w:line="400" w:lineRule="exact"/>
        <w:ind w:left="1077"/>
        <w:textDirection w:val="tbRlV"/>
        <w:rPr>
          <w:rFonts w:ascii="Traditional Arabic" w:hAnsi="Traditional Arabic" w:cs="Traditional Arabic"/>
          <w:b/>
          <w:bCs/>
          <w:sz w:val="32"/>
          <w:szCs w:val="32"/>
          <w:rtl/>
          <w:lang w:val="en-GB" w:eastAsia="zh-TW"/>
        </w:rPr>
      </w:pPr>
      <w:r w:rsidRPr="000131D1">
        <w:rPr>
          <w:rFonts w:ascii="Traditional Arabic" w:hAnsi="Traditional Arabic" w:cs="Traditional Arabic"/>
          <w:b/>
          <w:bCs/>
          <w:sz w:val="32"/>
          <w:szCs w:val="32"/>
          <w:rtl/>
          <w:lang w:val="en-GB" w:eastAsia="zh-TW"/>
        </w:rPr>
        <w:t>قائمة الوثائق الإعلامية (مبدئية)</w:t>
      </w:r>
    </w:p>
    <w:tbl>
      <w:tblPr>
        <w:bidiVisual/>
        <w:tblW w:w="9805" w:type="dxa"/>
        <w:tblLayout w:type="fixed"/>
        <w:tblLook w:val="04A0" w:firstRow="1" w:lastRow="0" w:firstColumn="1" w:lastColumn="0" w:noHBand="0" w:noVBand="1"/>
      </w:tblPr>
      <w:tblGrid>
        <w:gridCol w:w="1724"/>
        <w:gridCol w:w="822"/>
        <w:gridCol w:w="5982"/>
        <w:gridCol w:w="283"/>
        <w:gridCol w:w="994"/>
      </w:tblGrid>
      <w:tr w:rsidR="00E62E10" w:rsidRPr="00E62E10" w14:paraId="781DA8DF" w14:textId="77777777" w:rsidTr="00E14588">
        <w:trPr>
          <w:tblHeader/>
        </w:trPr>
        <w:tc>
          <w:tcPr>
            <w:tcW w:w="2546" w:type="dxa"/>
            <w:gridSpan w:val="2"/>
            <w:tcBorders>
              <w:top w:val="single" w:sz="4" w:space="0" w:color="auto"/>
              <w:left w:val="nil"/>
              <w:bottom w:val="single" w:sz="12" w:space="0" w:color="auto"/>
              <w:right w:val="nil"/>
            </w:tcBorders>
            <w:vAlign w:val="bottom"/>
            <w:hideMark/>
          </w:tcPr>
          <w:p w14:paraId="7DF55877" w14:textId="77777777" w:rsidR="00E62E10" w:rsidRPr="004B56F9" w:rsidRDefault="00E62E10" w:rsidP="00E14588">
            <w:pPr>
              <w:tabs>
                <w:tab w:val="left" w:pos="1247"/>
                <w:tab w:val="left" w:pos="1814"/>
                <w:tab w:val="left" w:pos="2381"/>
                <w:tab w:val="left" w:pos="2948"/>
                <w:tab w:val="left" w:pos="3515"/>
                <w:tab w:val="left" w:pos="4082"/>
              </w:tabs>
              <w:spacing w:before="60" w:after="60" w:line="280" w:lineRule="exact"/>
              <w:ind w:left="176"/>
              <w:textDirection w:val="tbRlV"/>
              <w:rPr>
                <w:rFonts w:ascii="Traditional Arabic" w:hAnsi="Traditional Arabic" w:cs="Traditional Arabic"/>
                <w:i/>
                <w:iCs/>
                <w:sz w:val="30"/>
                <w:szCs w:val="30"/>
                <w:rtl/>
                <w:lang w:val="en-GB" w:eastAsia="zh-TW"/>
              </w:rPr>
            </w:pPr>
            <w:r w:rsidRPr="004B56F9">
              <w:rPr>
                <w:rFonts w:ascii="Traditional Arabic" w:hAnsi="Traditional Arabic" w:cs="Traditional Arabic"/>
                <w:i/>
                <w:iCs/>
                <w:sz w:val="30"/>
                <w:szCs w:val="30"/>
                <w:rtl/>
                <w:lang w:val="en-GB" w:eastAsia="zh-TW"/>
              </w:rPr>
              <w:t>الرمز</w:t>
            </w:r>
          </w:p>
        </w:tc>
        <w:tc>
          <w:tcPr>
            <w:tcW w:w="5982" w:type="dxa"/>
            <w:tcBorders>
              <w:top w:val="single" w:sz="4" w:space="0" w:color="auto"/>
              <w:left w:val="nil"/>
              <w:bottom w:val="single" w:sz="12" w:space="0" w:color="auto"/>
              <w:right w:val="nil"/>
            </w:tcBorders>
            <w:vAlign w:val="bottom"/>
            <w:hideMark/>
          </w:tcPr>
          <w:p w14:paraId="484FC890" w14:textId="77777777" w:rsidR="00E62E10" w:rsidRPr="004B56F9" w:rsidRDefault="00E62E10" w:rsidP="00E14588">
            <w:pPr>
              <w:tabs>
                <w:tab w:val="left" w:pos="1247"/>
                <w:tab w:val="left" w:pos="1814"/>
                <w:tab w:val="left" w:pos="2381"/>
                <w:tab w:val="left" w:pos="2948"/>
                <w:tab w:val="left" w:pos="3515"/>
                <w:tab w:val="left" w:pos="4082"/>
              </w:tabs>
              <w:spacing w:before="60" w:after="60" w:line="280" w:lineRule="exact"/>
              <w:textDirection w:val="tbRlV"/>
              <w:rPr>
                <w:rFonts w:ascii="Traditional Arabic" w:hAnsi="Traditional Arabic" w:cs="Traditional Arabic"/>
                <w:i/>
                <w:iCs/>
                <w:sz w:val="30"/>
                <w:szCs w:val="30"/>
                <w:rtl/>
                <w:lang w:val="en-GB" w:eastAsia="zh-TW"/>
              </w:rPr>
            </w:pPr>
            <w:r w:rsidRPr="004B56F9">
              <w:rPr>
                <w:rFonts w:ascii="Traditional Arabic" w:hAnsi="Traditional Arabic" w:cs="Traditional Arabic"/>
                <w:i/>
                <w:iCs/>
                <w:sz w:val="30"/>
                <w:szCs w:val="30"/>
                <w:rtl/>
                <w:lang w:val="en-GB" w:eastAsia="zh-TW"/>
              </w:rPr>
              <w:t>العنوان</w:t>
            </w:r>
          </w:p>
        </w:tc>
        <w:tc>
          <w:tcPr>
            <w:tcW w:w="1277" w:type="dxa"/>
            <w:gridSpan w:val="2"/>
            <w:tcBorders>
              <w:top w:val="single" w:sz="4" w:space="0" w:color="auto"/>
              <w:left w:val="nil"/>
              <w:bottom w:val="single" w:sz="12" w:space="0" w:color="auto"/>
              <w:right w:val="nil"/>
            </w:tcBorders>
            <w:vAlign w:val="bottom"/>
            <w:hideMark/>
          </w:tcPr>
          <w:p w14:paraId="37CE158E" w14:textId="77777777" w:rsidR="00E62E10" w:rsidRPr="004B56F9" w:rsidRDefault="00E62E10" w:rsidP="00E14588">
            <w:pPr>
              <w:tabs>
                <w:tab w:val="left" w:pos="1814"/>
                <w:tab w:val="left" w:pos="2381"/>
                <w:tab w:val="left" w:pos="2948"/>
                <w:tab w:val="left" w:pos="3515"/>
                <w:tab w:val="left" w:pos="4082"/>
              </w:tabs>
              <w:spacing w:before="60" w:after="60" w:line="280" w:lineRule="exact"/>
              <w:jc w:val="center"/>
              <w:textDirection w:val="tbRlV"/>
              <w:rPr>
                <w:rFonts w:ascii="Traditional Arabic" w:hAnsi="Traditional Arabic" w:cs="Traditional Arabic"/>
                <w:i/>
                <w:iCs/>
                <w:sz w:val="30"/>
                <w:szCs w:val="30"/>
                <w:rtl/>
                <w:lang w:val="en-GB" w:eastAsia="zh-TW"/>
              </w:rPr>
            </w:pPr>
            <w:r w:rsidRPr="00E14588">
              <w:rPr>
                <w:rFonts w:ascii="Traditional Arabic" w:hAnsi="Traditional Arabic" w:cs="Traditional Arabic"/>
                <w:i/>
                <w:iCs/>
                <w:sz w:val="32"/>
                <w:szCs w:val="32"/>
                <w:rtl/>
                <w:lang w:val="en-GB" w:eastAsia="zh-TW"/>
              </w:rPr>
              <w:t>بند جدول الأعمال</w:t>
            </w:r>
          </w:p>
        </w:tc>
      </w:tr>
      <w:tr w:rsidR="00E62E10" w:rsidRPr="000131D1" w14:paraId="00016DC1" w14:textId="77777777" w:rsidTr="00E14588">
        <w:tc>
          <w:tcPr>
            <w:tcW w:w="1724" w:type="dxa"/>
            <w:hideMark/>
          </w:tcPr>
          <w:p w14:paraId="24E46D5F"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IPBES/7/INF/1</w:t>
            </w:r>
          </w:p>
        </w:tc>
        <w:tc>
          <w:tcPr>
            <w:tcW w:w="7087" w:type="dxa"/>
            <w:gridSpan w:val="3"/>
            <w:vAlign w:val="bottom"/>
            <w:hideMark/>
          </w:tcPr>
          <w:p w14:paraId="6A44A0D0"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فصول التقييم العالمي للتنوع البيولوجي وخدمات النظم الإيكولوجية</w:t>
            </w:r>
          </w:p>
        </w:tc>
        <w:tc>
          <w:tcPr>
            <w:tcW w:w="994" w:type="dxa"/>
            <w:vAlign w:val="bottom"/>
            <w:hideMark/>
          </w:tcPr>
          <w:p w14:paraId="65DA3A74"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٦</w:t>
            </w:r>
          </w:p>
        </w:tc>
      </w:tr>
      <w:tr w:rsidR="00E62E10" w:rsidRPr="000131D1" w14:paraId="691D7224" w14:textId="77777777" w:rsidTr="00E14588">
        <w:tc>
          <w:tcPr>
            <w:tcW w:w="1724" w:type="dxa"/>
            <w:hideMark/>
          </w:tcPr>
          <w:p w14:paraId="51DC3105"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IPBES/7/INF/2</w:t>
            </w:r>
          </w:p>
        </w:tc>
        <w:tc>
          <w:tcPr>
            <w:tcW w:w="7087" w:type="dxa"/>
            <w:gridSpan w:val="3"/>
            <w:vAlign w:val="bottom"/>
            <w:hideMark/>
          </w:tcPr>
          <w:p w14:paraId="07517798"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لمحة عامة عن العملية المتبعة في إعداد التقييم العالمي للتنوع البيولوجي وخدمات النظم الإيكولوجية</w:t>
            </w:r>
          </w:p>
        </w:tc>
        <w:tc>
          <w:tcPr>
            <w:tcW w:w="994" w:type="dxa"/>
            <w:vAlign w:val="bottom"/>
            <w:hideMark/>
          </w:tcPr>
          <w:p w14:paraId="5B65BD56"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٦</w:t>
            </w:r>
          </w:p>
        </w:tc>
      </w:tr>
      <w:tr w:rsidR="00E62E10" w:rsidRPr="000131D1" w14:paraId="35AE8B54" w14:textId="77777777" w:rsidTr="00E14588">
        <w:tc>
          <w:tcPr>
            <w:tcW w:w="1724" w:type="dxa"/>
            <w:hideMark/>
          </w:tcPr>
          <w:p w14:paraId="29B0D07B"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IPBES/7/INF/3</w:t>
            </w:r>
          </w:p>
        </w:tc>
        <w:tc>
          <w:tcPr>
            <w:tcW w:w="7087" w:type="dxa"/>
            <w:gridSpan w:val="3"/>
            <w:vAlign w:val="bottom"/>
            <w:hideMark/>
          </w:tcPr>
          <w:p w14:paraId="7F3ACCC1"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المرشحون للانتخاب في المكتب</w:t>
            </w:r>
          </w:p>
        </w:tc>
        <w:tc>
          <w:tcPr>
            <w:tcW w:w="994" w:type="dxa"/>
            <w:vAlign w:val="bottom"/>
            <w:hideMark/>
          </w:tcPr>
          <w:p w14:paraId="0DCE12A9"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2 (ج)</w:t>
            </w:r>
          </w:p>
        </w:tc>
      </w:tr>
      <w:tr w:rsidR="00E62E10" w:rsidRPr="000131D1" w14:paraId="39040C9A" w14:textId="77777777" w:rsidTr="00E14588">
        <w:tc>
          <w:tcPr>
            <w:tcW w:w="1724" w:type="dxa"/>
            <w:hideMark/>
          </w:tcPr>
          <w:p w14:paraId="0423D642"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IPBES/7/INF/4</w:t>
            </w:r>
          </w:p>
        </w:tc>
        <w:tc>
          <w:tcPr>
            <w:tcW w:w="7087" w:type="dxa"/>
            <w:gridSpan w:val="3"/>
            <w:vAlign w:val="bottom"/>
            <w:hideMark/>
          </w:tcPr>
          <w:p w14:paraId="6DDF530D"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bookmarkStart w:id="10" w:name="_Hlk503170416"/>
            <w:r w:rsidRPr="000131D1">
              <w:rPr>
                <w:rFonts w:ascii="Traditional Arabic" w:hAnsi="Traditional Arabic" w:cs="Traditional Arabic"/>
                <w:sz w:val="30"/>
                <w:szCs w:val="30"/>
                <w:rtl/>
                <w:lang w:val="en-GB" w:eastAsia="zh-TW"/>
              </w:rPr>
              <w:t>قائمة المراقبين المقبولين في الدورات السابقة للاجتماع العام وقبول المراقبين الجدد في الدورة السابعة</w:t>
            </w:r>
            <w:bookmarkEnd w:id="10"/>
          </w:p>
        </w:tc>
        <w:tc>
          <w:tcPr>
            <w:tcW w:w="994" w:type="dxa"/>
            <w:vAlign w:val="bottom"/>
            <w:hideMark/>
          </w:tcPr>
          <w:p w14:paraId="2B8218F4"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٣</w:t>
            </w:r>
          </w:p>
        </w:tc>
      </w:tr>
      <w:tr w:rsidR="00E62E10" w:rsidRPr="000131D1" w14:paraId="5C012A50" w14:textId="77777777" w:rsidTr="00E14588">
        <w:tc>
          <w:tcPr>
            <w:tcW w:w="1724" w:type="dxa"/>
            <w:hideMark/>
          </w:tcPr>
          <w:p w14:paraId="6B64401E"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IPBES/7/INF/5</w:t>
            </w:r>
          </w:p>
        </w:tc>
        <w:tc>
          <w:tcPr>
            <w:tcW w:w="7087" w:type="dxa"/>
            <w:gridSpan w:val="3"/>
            <w:vAlign w:val="bottom"/>
            <w:hideMark/>
          </w:tcPr>
          <w:p w14:paraId="7FFCA65F"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معلومات عن الترتيبات المؤسسية التي وضعت لتفعيل الدعم التقني من أجل تنفيذ برنامج العمل</w:t>
            </w:r>
          </w:p>
        </w:tc>
        <w:tc>
          <w:tcPr>
            <w:tcW w:w="994" w:type="dxa"/>
            <w:vAlign w:val="bottom"/>
            <w:hideMark/>
          </w:tcPr>
          <w:p w14:paraId="1A8784DF"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٥</w:t>
            </w:r>
          </w:p>
        </w:tc>
      </w:tr>
      <w:tr w:rsidR="00E62E10" w:rsidRPr="000131D1" w14:paraId="2D903917" w14:textId="77777777" w:rsidTr="00E14588">
        <w:tc>
          <w:tcPr>
            <w:tcW w:w="1724" w:type="dxa"/>
            <w:hideMark/>
          </w:tcPr>
          <w:p w14:paraId="33C12DF5"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IPBES/7/INF/6</w:t>
            </w:r>
          </w:p>
        </w:tc>
        <w:tc>
          <w:tcPr>
            <w:tcW w:w="7087" w:type="dxa"/>
            <w:gridSpan w:val="3"/>
            <w:vAlign w:val="bottom"/>
            <w:hideMark/>
          </w:tcPr>
          <w:p w14:paraId="150CE341"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معلومات عن تقييم الاستخدام المستدام للأنواع البرية؛ وتقييم الأنواع الغريبة الغازية والتقييم المتعلق بالمفاهيم المتنوعة للقيم المتعددة للطبيعة ومنافعها</w:t>
            </w:r>
          </w:p>
        </w:tc>
        <w:tc>
          <w:tcPr>
            <w:tcW w:w="994" w:type="dxa"/>
            <w:vAlign w:val="bottom"/>
            <w:hideMark/>
          </w:tcPr>
          <w:p w14:paraId="2A76E086"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٥</w:t>
            </w:r>
          </w:p>
        </w:tc>
      </w:tr>
      <w:tr w:rsidR="00E62E10" w:rsidRPr="000131D1" w14:paraId="062B50C0" w14:textId="77777777" w:rsidTr="00E14588">
        <w:tc>
          <w:tcPr>
            <w:tcW w:w="1724" w:type="dxa"/>
            <w:hideMark/>
          </w:tcPr>
          <w:p w14:paraId="10EAFAFB"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IPBES/7/INF/7</w:t>
            </w:r>
          </w:p>
        </w:tc>
        <w:tc>
          <w:tcPr>
            <w:tcW w:w="7087" w:type="dxa"/>
            <w:gridSpan w:val="3"/>
            <w:vAlign w:val="bottom"/>
            <w:hideMark/>
          </w:tcPr>
          <w:p w14:paraId="21AB1792"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معلومات عن الأعمال ذات الصلة ببناء القدرات</w:t>
            </w:r>
          </w:p>
        </w:tc>
        <w:tc>
          <w:tcPr>
            <w:tcW w:w="994" w:type="dxa"/>
            <w:vAlign w:val="bottom"/>
            <w:hideMark/>
          </w:tcPr>
          <w:p w14:paraId="3BB41235"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٥</w:t>
            </w:r>
          </w:p>
        </w:tc>
      </w:tr>
      <w:tr w:rsidR="00E62E10" w:rsidRPr="000131D1" w14:paraId="0780A3E5" w14:textId="77777777" w:rsidTr="00E14588">
        <w:tc>
          <w:tcPr>
            <w:tcW w:w="1724" w:type="dxa"/>
            <w:hideMark/>
          </w:tcPr>
          <w:p w14:paraId="46C592E4"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IPBES/7/INF/8</w:t>
            </w:r>
          </w:p>
        </w:tc>
        <w:tc>
          <w:tcPr>
            <w:tcW w:w="7087" w:type="dxa"/>
            <w:gridSpan w:val="3"/>
            <w:vAlign w:val="bottom"/>
            <w:hideMark/>
          </w:tcPr>
          <w:p w14:paraId="24A11710"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 xml:space="preserve">معلومات عن الأعمال المتعلقة بنظم معارف الشعوب الأصلية والمعارف المحلية </w:t>
            </w:r>
          </w:p>
        </w:tc>
        <w:tc>
          <w:tcPr>
            <w:tcW w:w="994" w:type="dxa"/>
            <w:vAlign w:val="bottom"/>
            <w:hideMark/>
          </w:tcPr>
          <w:p w14:paraId="52FE794F"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٥</w:t>
            </w:r>
          </w:p>
        </w:tc>
      </w:tr>
      <w:tr w:rsidR="00E62E10" w:rsidRPr="000131D1" w14:paraId="57665830" w14:textId="77777777" w:rsidTr="00E14588">
        <w:tc>
          <w:tcPr>
            <w:tcW w:w="1724" w:type="dxa"/>
            <w:hideMark/>
          </w:tcPr>
          <w:p w14:paraId="6D1C33A6"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IPBES/7/INF/9</w:t>
            </w:r>
          </w:p>
        </w:tc>
        <w:tc>
          <w:tcPr>
            <w:tcW w:w="7087" w:type="dxa"/>
            <w:gridSpan w:val="3"/>
            <w:vAlign w:val="bottom"/>
            <w:hideMark/>
          </w:tcPr>
          <w:p w14:paraId="6DF64EA1"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معلومات عن الأعمال ذات الصلة بالمعارف والبيانات</w:t>
            </w:r>
          </w:p>
        </w:tc>
        <w:tc>
          <w:tcPr>
            <w:tcW w:w="994" w:type="dxa"/>
            <w:vAlign w:val="bottom"/>
            <w:hideMark/>
          </w:tcPr>
          <w:p w14:paraId="1D3362E9"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٥</w:t>
            </w:r>
          </w:p>
        </w:tc>
      </w:tr>
      <w:tr w:rsidR="00E62E10" w:rsidRPr="000131D1" w14:paraId="2BA4AAF0" w14:textId="77777777" w:rsidTr="00E14588">
        <w:trPr>
          <w:trHeight w:val="585"/>
        </w:trPr>
        <w:tc>
          <w:tcPr>
            <w:tcW w:w="1724" w:type="dxa"/>
            <w:hideMark/>
          </w:tcPr>
          <w:p w14:paraId="0C521796"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IPBES/7/INF/10</w:t>
            </w:r>
          </w:p>
        </w:tc>
        <w:tc>
          <w:tcPr>
            <w:tcW w:w="7087" w:type="dxa"/>
            <w:gridSpan w:val="3"/>
            <w:vAlign w:val="bottom"/>
            <w:hideMark/>
          </w:tcPr>
          <w:p w14:paraId="445F896B"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معلومات عن الأعمال ذات الصلة بوضع الدليل المتعلق بإنتاج التقييمات</w:t>
            </w:r>
          </w:p>
        </w:tc>
        <w:tc>
          <w:tcPr>
            <w:tcW w:w="994" w:type="dxa"/>
            <w:vAlign w:val="bottom"/>
            <w:hideMark/>
          </w:tcPr>
          <w:p w14:paraId="2027A2FE"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٥</w:t>
            </w:r>
          </w:p>
        </w:tc>
      </w:tr>
      <w:tr w:rsidR="00E62E10" w:rsidRPr="000131D1" w14:paraId="23C56965" w14:textId="77777777" w:rsidTr="00E14588">
        <w:tc>
          <w:tcPr>
            <w:tcW w:w="1724" w:type="dxa"/>
            <w:hideMark/>
          </w:tcPr>
          <w:p w14:paraId="673E89A9"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IPBES/7/INF/11</w:t>
            </w:r>
          </w:p>
        </w:tc>
        <w:tc>
          <w:tcPr>
            <w:tcW w:w="7087" w:type="dxa"/>
            <w:gridSpan w:val="3"/>
            <w:vAlign w:val="bottom"/>
            <w:hideMark/>
          </w:tcPr>
          <w:p w14:paraId="6533F561"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معلومات عن الأعمال الإضافية المتعلقة بسيناريوهات ونماذج التنوع البيولوجي وخدمات النظم الإيكولوجية</w:t>
            </w:r>
          </w:p>
        </w:tc>
        <w:tc>
          <w:tcPr>
            <w:tcW w:w="994" w:type="dxa"/>
            <w:vAlign w:val="bottom"/>
            <w:hideMark/>
          </w:tcPr>
          <w:p w14:paraId="1559740A"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٥</w:t>
            </w:r>
          </w:p>
        </w:tc>
      </w:tr>
      <w:tr w:rsidR="00E62E10" w:rsidRPr="000131D1" w14:paraId="1D49F698" w14:textId="77777777" w:rsidTr="00E14588">
        <w:tc>
          <w:tcPr>
            <w:tcW w:w="1724" w:type="dxa"/>
            <w:hideMark/>
          </w:tcPr>
          <w:p w14:paraId="6768FF49"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IPBES/7/INF/12</w:t>
            </w:r>
          </w:p>
        </w:tc>
        <w:tc>
          <w:tcPr>
            <w:tcW w:w="7087" w:type="dxa"/>
            <w:gridSpan w:val="3"/>
            <w:vAlign w:val="bottom"/>
            <w:hideMark/>
          </w:tcPr>
          <w:p w14:paraId="42168B2E"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التقرير المرحلي عن ترتيب الشراكة التعاونية للأمم المتحدة</w:t>
            </w:r>
          </w:p>
        </w:tc>
        <w:tc>
          <w:tcPr>
            <w:tcW w:w="994" w:type="dxa"/>
            <w:vAlign w:val="bottom"/>
            <w:hideMark/>
          </w:tcPr>
          <w:p w14:paraId="75E6409E"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١١</w:t>
            </w:r>
          </w:p>
        </w:tc>
      </w:tr>
      <w:tr w:rsidR="00E62E10" w:rsidRPr="000131D1" w14:paraId="573983E8" w14:textId="77777777" w:rsidTr="00E14588">
        <w:tc>
          <w:tcPr>
            <w:tcW w:w="1724" w:type="dxa"/>
            <w:hideMark/>
          </w:tcPr>
          <w:p w14:paraId="3985EF2C"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IPBES/7/INF/13</w:t>
            </w:r>
          </w:p>
        </w:tc>
        <w:tc>
          <w:tcPr>
            <w:tcW w:w="7087" w:type="dxa"/>
            <w:gridSpan w:val="3"/>
            <w:vAlign w:val="bottom"/>
            <w:hideMark/>
          </w:tcPr>
          <w:p w14:paraId="62354F89"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معلومات عن العمل المتعلق بأدوات ومنهجيات دعم السياسات</w:t>
            </w:r>
          </w:p>
        </w:tc>
        <w:tc>
          <w:tcPr>
            <w:tcW w:w="994" w:type="dxa"/>
            <w:vAlign w:val="bottom"/>
            <w:hideMark/>
          </w:tcPr>
          <w:p w14:paraId="323931D5"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٥</w:t>
            </w:r>
          </w:p>
        </w:tc>
      </w:tr>
      <w:tr w:rsidR="00E62E10" w:rsidRPr="000131D1" w14:paraId="312886F1" w14:textId="77777777" w:rsidTr="00E14588">
        <w:tc>
          <w:tcPr>
            <w:tcW w:w="1724" w:type="dxa"/>
            <w:hideMark/>
          </w:tcPr>
          <w:p w14:paraId="548638B7"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IPBES/7/INF/14</w:t>
            </w:r>
          </w:p>
        </w:tc>
        <w:tc>
          <w:tcPr>
            <w:tcW w:w="7087" w:type="dxa"/>
            <w:gridSpan w:val="3"/>
            <w:vAlign w:val="bottom"/>
            <w:hideMark/>
          </w:tcPr>
          <w:p w14:paraId="3C3AB1BA" w14:textId="77777777" w:rsidR="00E62E10" w:rsidRPr="000131D1" w:rsidRDefault="00E62E10" w:rsidP="00E14588">
            <w:pPr>
              <w:keepNext/>
              <w:keepLines/>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تنفيذ استراتيجية الاتصالات والتواصل واستراتيجية إشراك أصحاب المصلحة</w:t>
            </w:r>
            <w:bookmarkStart w:id="11" w:name="OLE_LINK1"/>
            <w:bookmarkEnd w:id="11"/>
          </w:p>
        </w:tc>
        <w:tc>
          <w:tcPr>
            <w:tcW w:w="994" w:type="dxa"/>
            <w:vAlign w:val="bottom"/>
            <w:hideMark/>
          </w:tcPr>
          <w:p w14:paraId="32C0FFF7"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٥</w:t>
            </w:r>
          </w:p>
        </w:tc>
      </w:tr>
      <w:tr w:rsidR="00E62E10" w:rsidRPr="000131D1" w14:paraId="4CCD4600" w14:textId="77777777" w:rsidTr="00E14588">
        <w:tc>
          <w:tcPr>
            <w:tcW w:w="1724" w:type="dxa"/>
            <w:hideMark/>
          </w:tcPr>
          <w:p w14:paraId="7ACD87B7"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IPBES/7/INF/15</w:t>
            </w:r>
          </w:p>
        </w:tc>
        <w:tc>
          <w:tcPr>
            <w:tcW w:w="7087" w:type="dxa"/>
            <w:gridSpan w:val="3"/>
            <w:vAlign w:val="bottom"/>
            <w:hideMark/>
          </w:tcPr>
          <w:p w14:paraId="39DC7237" w14:textId="77777777" w:rsidR="00E62E10" w:rsidRPr="000131D1" w:rsidRDefault="00E62E10" w:rsidP="00E14588">
            <w:pPr>
              <w:keepNext/>
              <w:keepLines/>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المعلومات المتعلقة بالتعاون والشراكات</w:t>
            </w:r>
          </w:p>
        </w:tc>
        <w:tc>
          <w:tcPr>
            <w:tcW w:w="994" w:type="dxa"/>
            <w:vAlign w:val="bottom"/>
            <w:hideMark/>
          </w:tcPr>
          <w:p w14:paraId="59166FD6"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٥</w:t>
            </w:r>
          </w:p>
        </w:tc>
      </w:tr>
      <w:tr w:rsidR="00E62E10" w:rsidRPr="000131D1" w14:paraId="0D65A2E0" w14:textId="77777777" w:rsidTr="00E14588">
        <w:tc>
          <w:tcPr>
            <w:tcW w:w="1724" w:type="dxa"/>
            <w:hideMark/>
          </w:tcPr>
          <w:p w14:paraId="7A033EFF"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IPBES/7/INF/16</w:t>
            </w:r>
          </w:p>
        </w:tc>
        <w:tc>
          <w:tcPr>
            <w:tcW w:w="7087" w:type="dxa"/>
            <w:gridSpan w:val="3"/>
            <w:vAlign w:val="bottom"/>
            <w:hideMark/>
          </w:tcPr>
          <w:p w14:paraId="6994A409"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تنفيذ سياسة تضارب المصالح للمنبر الحكومي الدولي للعلوم والسياسات في مجال التنوع البيولوجي وخدمات النظم الإيكولوجية</w:t>
            </w:r>
          </w:p>
        </w:tc>
        <w:tc>
          <w:tcPr>
            <w:tcW w:w="994" w:type="dxa"/>
            <w:vAlign w:val="bottom"/>
            <w:hideMark/>
          </w:tcPr>
          <w:p w14:paraId="0665E097"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٥</w:t>
            </w:r>
          </w:p>
        </w:tc>
      </w:tr>
      <w:tr w:rsidR="00E62E10" w:rsidRPr="000131D1" w14:paraId="20A6B61E" w14:textId="77777777" w:rsidTr="00E14588">
        <w:tc>
          <w:tcPr>
            <w:tcW w:w="1724" w:type="dxa"/>
            <w:hideMark/>
          </w:tcPr>
          <w:p w14:paraId="0F2630B0"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IPBES/7/INF/17</w:t>
            </w:r>
          </w:p>
        </w:tc>
        <w:tc>
          <w:tcPr>
            <w:tcW w:w="7087" w:type="dxa"/>
            <w:gridSpan w:val="3"/>
            <w:vAlign w:val="bottom"/>
            <w:hideMark/>
          </w:tcPr>
          <w:p w14:paraId="47268416"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أنشطة تنفيذ التوصيات الناشئة عن تقرير الاستعراض الداخلي</w:t>
            </w:r>
          </w:p>
        </w:tc>
        <w:tc>
          <w:tcPr>
            <w:tcW w:w="994" w:type="dxa"/>
            <w:vAlign w:val="bottom"/>
            <w:hideMark/>
          </w:tcPr>
          <w:p w14:paraId="2BA62A04"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٨</w:t>
            </w:r>
          </w:p>
        </w:tc>
      </w:tr>
      <w:tr w:rsidR="00E62E10" w:rsidRPr="000131D1" w14:paraId="7B28BEFC" w14:textId="77777777" w:rsidTr="00E14588">
        <w:tc>
          <w:tcPr>
            <w:tcW w:w="1724" w:type="dxa"/>
            <w:hideMark/>
          </w:tcPr>
          <w:p w14:paraId="36A56E7F"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IPBES/7/INF/18</w:t>
            </w:r>
          </w:p>
        </w:tc>
        <w:tc>
          <w:tcPr>
            <w:tcW w:w="7087" w:type="dxa"/>
            <w:gridSpan w:val="3"/>
            <w:vAlign w:val="bottom"/>
            <w:hideMark/>
          </w:tcPr>
          <w:p w14:paraId="038CD090"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تقرير عن استعراض المنبر في نهاية برنامج عمله الأول</w:t>
            </w:r>
          </w:p>
        </w:tc>
        <w:tc>
          <w:tcPr>
            <w:tcW w:w="994" w:type="dxa"/>
            <w:vAlign w:val="bottom"/>
            <w:hideMark/>
          </w:tcPr>
          <w:p w14:paraId="4C29D04C"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٨</w:t>
            </w:r>
          </w:p>
        </w:tc>
      </w:tr>
      <w:tr w:rsidR="00E62E10" w:rsidRPr="000131D1" w14:paraId="36315A43" w14:textId="77777777" w:rsidTr="00E14588">
        <w:tc>
          <w:tcPr>
            <w:tcW w:w="1724" w:type="dxa"/>
            <w:hideMark/>
          </w:tcPr>
          <w:p w14:paraId="6533BF68"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IPBES/7/INF/19</w:t>
            </w:r>
          </w:p>
        </w:tc>
        <w:tc>
          <w:tcPr>
            <w:tcW w:w="7087" w:type="dxa"/>
            <w:gridSpan w:val="3"/>
            <w:vAlign w:val="bottom"/>
            <w:hideMark/>
          </w:tcPr>
          <w:p w14:paraId="0D42EE59"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رد فريق الخبراء المتعدد التخصصات والمكتب على التقرير المتعلق باستعراض المنبر في نهاية برنامج عمله الأول</w:t>
            </w:r>
          </w:p>
        </w:tc>
        <w:tc>
          <w:tcPr>
            <w:tcW w:w="994" w:type="dxa"/>
            <w:vAlign w:val="bottom"/>
            <w:hideMark/>
          </w:tcPr>
          <w:p w14:paraId="5BBE7F95"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٨</w:t>
            </w:r>
          </w:p>
        </w:tc>
      </w:tr>
      <w:tr w:rsidR="00E62E10" w:rsidRPr="000131D1" w14:paraId="471382EC" w14:textId="77777777" w:rsidTr="00E14588">
        <w:tc>
          <w:tcPr>
            <w:tcW w:w="1724" w:type="dxa"/>
            <w:hideMark/>
          </w:tcPr>
          <w:p w14:paraId="1E607BBB"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IPBES/7/INF/20</w:t>
            </w:r>
          </w:p>
        </w:tc>
        <w:tc>
          <w:tcPr>
            <w:tcW w:w="7087" w:type="dxa"/>
            <w:gridSpan w:val="3"/>
            <w:vAlign w:val="bottom"/>
            <w:hideMark/>
          </w:tcPr>
          <w:p w14:paraId="76778208"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رد الأمينة التنفيذية على التقرير المتعلق باستعراض المنبر في نهاية برنامج عمله الأول</w:t>
            </w:r>
          </w:p>
        </w:tc>
        <w:tc>
          <w:tcPr>
            <w:tcW w:w="994" w:type="dxa"/>
            <w:vAlign w:val="bottom"/>
            <w:hideMark/>
          </w:tcPr>
          <w:p w14:paraId="61C46996"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٨</w:t>
            </w:r>
          </w:p>
        </w:tc>
      </w:tr>
      <w:tr w:rsidR="00E62E10" w:rsidRPr="000131D1" w14:paraId="1A973F54" w14:textId="77777777" w:rsidTr="009A16EA">
        <w:tc>
          <w:tcPr>
            <w:tcW w:w="1724" w:type="dxa"/>
            <w:hideMark/>
          </w:tcPr>
          <w:p w14:paraId="529272FF" w14:textId="77777777" w:rsidR="00E62E10" w:rsidRPr="00E62E10" w:rsidRDefault="00E62E10"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18"/>
                <w:szCs w:val="30"/>
                <w:rtl/>
                <w:lang w:val="en-GB" w:eastAsia="zh-TW"/>
              </w:rPr>
            </w:pPr>
            <w:r w:rsidRPr="00E62E10">
              <w:rPr>
                <w:rFonts w:cs="Times New Roman"/>
                <w:sz w:val="20"/>
                <w:szCs w:val="20"/>
                <w:lang w:val="en-GB" w:eastAsia="zh-TW"/>
              </w:rPr>
              <w:t>IPBES/7/INF/21</w:t>
            </w:r>
          </w:p>
        </w:tc>
        <w:tc>
          <w:tcPr>
            <w:tcW w:w="7087" w:type="dxa"/>
            <w:gridSpan w:val="3"/>
            <w:vAlign w:val="bottom"/>
            <w:hideMark/>
          </w:tcPr>
          <w:p w14:paraId="5752839E"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عرض عام للطلبات والمدخلات والاقتراحات بشأن الأولويات القصيرة الأجل والاحتياجات الاستراتيجية الطويلة الأجل لبرنامج العمل التالي للمنبر</w:t>
            </w:r>
          </w:p>
        </w:tc>
        <w:tc>
          <w:tcPr>
            <w:tcW w:w="994" w:type="dxa"/>
            <w:vAlign w:val="bottom"/>
            <w:hideMark/>
          </w:tcPr>
          <w:p w14:paraId="13901C38" w14:textId="77777777" w:rsidR="00E62E10" w:rsidRPr="000131D1" w:rsidRDefault="00E62E1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sidRPr="000131D1">
              <w:rPr>
                <w:rFonts w:ascii="Traditional Arabic" w:hAnsi="Traditional Arabic" w:cs="Traditional Arabic"/>
                <w:sz w:val="30"/>
                <w:szCs w:val="30"/>
                <w:rtl/>
                <w:lang w:val="en-GB" w:eastAsia="zh-TW"/>
              </w:rPr>
              <w:t>٩</w:t>
            </w:r>
          </w:p>
        </w:tc>
      </w:tr>
      <w:tr w:rsidR="009A16EA" w:rsidRPr="000131D1" w14:paraId="37A9B101" w14:textId="77777777" w:rsidTr="00E14588">
        <w:tc>
          <w:tcPr>
            <w:tcW w:w="1724" w:type="dxa"/>
            <w:tcBorders>
              <w:bottom w:val="single" w:sz="12" w:space="0" w:color="auto"/>
            </w:tcBorders>
          </w:tcPr>
          <w:p w14:paraId="376528B9" w14:textId="77777777" w:rsidR="009A16EA" w:rsidRPr="009A16EA" w:rsidRDefault="009A16EA" w:rsidP="00E14588">
            <w:pPr>
              <w:tabs>
                <w:tab w:val="left" w:pos="1247"/>
                <w:tab w:val="left" w:pos="1814"/>
                <w:tab w:val="left" w:pos="2381"/>
                <w:tab w:val="left" w:pos="2948"/>
                <w:tab w:val="left" w:pos="3515"/>
                <w:tab w:val="left" w:pos="4082"/>
              </w:tabs>
              <w:bidi w:val="0"/>
              <w:spacing w:before="60" w:after="80"/>
              <w:ind w:left="172"/>
              <w:textDirection w:val="tbRlV"/>
              <w:rPr>
                <w:rFonts w:cs="Times New Roman"/>
                <w:sz w:val="20"/>
                <w:szCs w:val="20"/>
                <w:lang w:eastAsia="zh-TW"/>
              </w:rPr>
            </w:pPr>
            <w:r w:rsidRPr="009A16EA">
              <w:rPr>
                <w:rFonts w:cs="Times New Roman"/>
                <w:sz w:val="20"/>
                <w:szCs w:val="20"/>
                <w:lang w:eastAsia="zh-TW"/>
              </w:rPr>
              <w:t>IPBES/7/INF/2</w:t>
            </w:r>
            <w:r>
              <w:rPr>
                <w:rFonts w:cs="Times New Roman" w:hint="cs"/>
                <w:sz w:val="20"/>
                <w:szCs w:val="20"/>
                <w:lang w:eastAsia="zh-TW"/>
              </w:rPr>
              <w:t>2</w:t>
            </w:r>
            <w:r w:rsidRPr="009A16EA">
              <w:rPr>
                <w:rFonts w:cs="Times New Roman"/>
                <w:sz w:val="20"/>
                <w:szCs w:val="20"/>
                <w:cs/>
                <w:lang w:eastAsia="zh-TW"/>
              </w:rPr>
              <w:t>‎</w:t>
            </w:r>
          </w:p>
        </w:tc>
        <w:tc>
          <w:tcPr>
            <w:tcW w:w="7087" w:type="dxa"/>
            <w:gridSpan w:val="3"/>
            <w:tcBorders>
              <w:bottom w:val="single" w:sz="12" w:space="0" w:color="auto"/>
            </w:tcBorders>
            <w:vAlign w:val="bottom"/>
          </w:tcPr>
          <w:p w14:paraId="3ED80551" w14:textId="77777777" w:rsidR="009A16EA" w:rsidRPr="000131D1" w:rsidRDefault="00053FD3" w:rsidP="00A83A28">
            <w:pPr>
              <w:tabs>
                <w:tab w:val="left" w:pos="1247"/>
                <w:tab w:val="left" w:pos="1814"/>
                <w:tab w:val="left" w:pos="2381"/>
                <w:tab w:val="left" w:pos="2948"/>
                <w:tab w:val="left" w:pos="3515"/>
                <w:tab w:val="left" w:pos="4082"/>
              </w:tabs>
              <w:spacing w:before="60" w:after="80" w:line="300" w:lineRule="exact"/>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 xml:space="preserve">المرشحون </w:t>
            </w:r>
            <w:r w:rsidR="00A83A28">
              <w:rPr>
                <w:rFonts w:ascii="Traditional Arabic" w:hAnsi="Traditional Arabic" w:cs="Traditional Arabic" w:hint="cs"/>
                <w:sz w:val="30"/>
                <w:szCs w:val="30"/>
                <w:rtl/>
                <w:lang w:val="en-GB" w:eastAsia="zh-TW"/>
              </w:rPr>
              <w:t>ك</w:t>
            </w:r>
            <w:r w:rsidR="00A83A28" w:rsidRPr="00A83A28">
              <w:rPr>
                <w:rFonts w:ascii="Traditional Arabic" w:hAnsi="Traditional Arabic" w:cs="Traditional Arabic"/>
                <w:sz w:val="30"/>
                <w:szCs w:val="30"/>
                <w:rtl/>
                <w:lang w:val="en-GB" w:eastAsia="zh-TW"/>
              </w:rPr>
              <w:t>أعضاء مناوبين في فريق الخبراء المتعدد التخصصات</w:t>
            </w:r>
          </w:p>
        </w:tc>
        <w:tc>
          <w:tcPr>
            <w:tcW w:w="994" w:type="dxa"/>
            <w:tcBorders>
              <w:bottom w:val="single" w:sz="12" w:space="0" w:color="auto"/>
            </w:tcBorders>
            <w:vAlign w:val="bottom"/>
          </w:tcPr>
          <w:p w14:paraId="0050D28A" w14:textId="77777777" w:rsidR="009A16EA" w:rsidRPr="000131D1" w:rsidRDefault="00CA2300" w:rsidP="00E14588">
            <w:pPr>
              <w:tabs>
                <w:tab w:val="left" w:pos="1247"/>
                <w:tab w:val="left" w:pos="1814"/>
                <w:tab w:val="left" w:pos="2381"/>
                <w:tab w:val="left" w:pos="2948"/>
                <w:tab w:val="left" w:pos="3515"/>
                <w:tab w:val="left" w:pos="4082"/>
              </w:tabs>
              <w:spacing w:before="60" w:after="80" w:line="300" w:lineRule="exact"/>
              <w:ind w:left="178"/>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2 (د)</w:t>
            </w:r>
          </w:p>
        </w:tc>
      </w:tr>
    </w:tbl>
    <w:p w14:paraId="03F8480A" w14:textId="77777777" w:rsidR="0039752E" w:rsidRPr="00E62E10" w:rsidRDefault="0039752E" w:rsidP="00E14588">
      <w:pPr>
        <w:tabs>
          <w:tab w:val="left" w:pos="1247"/>
          <w:tab w:val="left" w:pos="1814"/>
          <w:tab w:val="left" w:pos="2381"/>
          <w:tab w:val="left" w:pos="2948"/>
          <w:tab w:val="left" w:pos="3515"/>
          <w:tab w:val="left" w:pos="4082"/>
        </w:tabs>
        <w:spacing w:before="120" w:after="80" w:line="240" w:lineRule="exact"/>
        <w:jc w:val="center"/>
        <w:rPr>
          <w:rFonts w:cs="Times New Roman"/>
          <w:sz w:val="20"/>
          <w:szCs w:val="20"/>
          <w:lang w:val="en-GB" w:eastAsia="ja-JP"/>
        </w:rPr>
      </w:pPr>
      <w:r>
        <w:rPr>
          <w:rFonts w:cs="Times New Roman"/>
          <w:sz w:val="20"/>
          <w:szCs w:val="20"/>
          <w:rtl/>
          <w:lang w:val="en-GB" w:eastAsia="ja-JP"/>
        </w:rPr>
        <w:t>____________________</w:t>
      </w:r>
    </w:p>
    <w:sectPr w:rsidR="0039752E" w:rsidRPr="00E62E10" w:rsidSect="002235FD">
      <w:headerReference w:type="even" r:id="rId31"/>
      <w:headerReference w:type="default" r:id="rId32"/>
      <w:footerReference w:type="even" r:id="rId33"/>
      <w:footerReference w:type="default" r:id="rId34"/>
      <w:headerReference w:type="first" r:id="rId35"/>
      <w:pgSz w:w="11907" w:h="16840" w:code="9"/>
      <w:pgMar w:top="794" w:right="1418" w:bottom="737" w:left="907" w:header="539" w:footer="975" w:gutter="0"/>
      <w:cols w:space="539"/>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2389" w14:textId="77777777" w:rsidR="004D29E8" w:rsidRDefault="004D29E8" w:rsidP="00CC7053">
      <w:r>
        <w:separator/>
      </w:r>
    </w:p>
  </w:endnote>
  <w:endnote w:type="continuationSeparator" w:id="0">
    <w:p w14:paraId="0DE913BB" w14:textId="77777777" w:rsidR="004D29E8" w:rsidRDefault="004D29E8" w:rsidP="00CC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990635"/>
      <w:docPartObj>
        <w:docPartGallery w:val="Page Numbers (Bottom of Page)"/>
        <w:docPartUnique/>
      </w:docPartObj>
    </w:sdtPr>
    <w:sdtEndPr>
      <w:rPr>
        <w:b/>
        <w:noProof/>
        <w:sz w:val="18"/>
        <w:szCs w:val="18"/>
      </w:rPr>
    </w:sdtEndPr>
    <w:sdtContent>
      <w:p w14:paraId="5C4518C8" w14:textId="77777777" w:rsidR="00B7711E" w:rsidRPr="00E458E5" w:rsidRDefault="00B7711E" w:rsidP="00E76572">
        <w:pPr>
          <w:pStyle w:val="Normal-pool"/>
          <w:jc w:val="right"/>
          <w:rPr>
            <w:b/>
            <w:sz w:val="18"/>
            <w:szCs w:val="18"/>
          </w:rPr>
        </w:pPr>
        <w:r w:rsidRPr="00E76572">
          <w:rPr>
            <w:bCs/>
            <w:sz w:val="18"/>
            <w:szCs w:val="18"/>
          </w:rPr>
          <w:fldChar w:fldCharType="begin"/>
        </w:r>
        <w:r w:rsidRPr="00E76572">
          <w:rPr>
            <w:bCs/>
            <w:sz w:val="18"/>
            <w:szCs w:val="18"/>
          </w:rPr>
          <w:instrText xml:space="preserve"> PAGE   \* MERGEFORMAT </w:instrText>
        </w:r>
        <w:r w:rsidRPr="00E76572">
          <w:rPr>
            <w:bCs/>
            <w:sz w:val="18"/>
            <w:szCs w:val="18"/>
          </w:rPr>
          <w:fldChar w:fldCharType="separate"/>
        </w:r>
        <w:r>
          <w:rPr>
            <w:bCs/>
            <w:noProof/>
            <w:sz w:val="18"/>
            <w:szCs w:val="18"/>
          </w:rPr>
          <w:t>8</w:t>
        </w:r>
        <w:r w:rsidRPr="00E76572">
          <w:rPr>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56013"/>
      <w:docPartObj>
        <w:docPartGallery w:val="Page Numbers (Bottom of Page)"/>
        <w:docPartUnique/>
      </w:docPartObj>
    </w:sdtPr>
    <w:sdtEndPr>
      <w:rPr>
        <w:bCs/>
        <w:noProof/>
        <w:sz w:val="18"/>
        <w:szCs w:val="18"/>
      </w:rPr>
    </w:sdtEndPr>
    <w:sdtContent>
      <w:p w14:paraId="3289F388" w14:textId="77777777" w:rsidR="00B7711E" w:rsidRPr="00E76572" w:rsidRDefault="00B7711E" w:rsidP="00FD1494">
        <w:pPr>
          <w:pStyle w:val="Normal-pool"/>
          <w:rPr>
            <w:bCs/>
            <w:sz w:val="18"/>
            <w:szCs w:val="18"/>
          </w:rPr>
        </w:pPr>
        <w:r w:rsidRPr="00E76572">
          <w:rPr>
            <w:bCs/>
            <w:sz w:val="18"/>
            <w:szCs w:val="18"/>
          </w:rPr>
          <w:fldChar w:fldCharType="begin"/>
        </w:r>
        <w:r w:rsidRPr="00E76572">
          <w:rPr>
            <w:bCs/>
            <w:sz w:val="18"/>
            <w:szCs w:val="18"/>
          </w:rPr>
          <w:instrText xml:space="preserve"> PAGE   \* MERGEFORMAT </w:instrText>
        </w:r>
        <w:r w:rsidRPr="00E76572">
          <w:rPr>
            <w:bCs/>
            <w:sz w:val="18"/>
            <w:szCs w:val="18"/>
          </w:rPr>
          <w:fldChar w:fldCharType="separate"/>
        </w:r>
        <w:r>
          <w:rPr>
            <w:bCs/>
            <w:noProof/>
            <w:sz w:val="18"/>
            <w:szCs w:val="18"/>
          </w:rPr>
          <w:t>7</w:t>
        </w:r>
        <w:r w:rsidRPr="00E76572">
          <w:rPr>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2A96" w14:textId="77777777" w:rsidR="00B7711E" w:rsidRPr="00B13D13" w:rsidRDefault="00B7711E" w:rsidP="00E76572">
    <w:pPr>
      <w:pStyle w:val="Normal-pool"/>
      <w:tabs>
        <w:tab w:val="clear" w:pos="1247"/>
        <w:tab w:val="clear" w:pos="1814"/>
        <w:tab w:val="clear" w:pos="2381"/>
        <w:tab w:val="clear" w:pos="2948"/>
        <w:tab w:val="clear" w:pos="3515"/>
        <w:tab w:val="clear" w:pos="4082"/>
      </w:tabs>
      <w:bidi/>
      <w:textDirection w:val="tbRlV"/>
      <w:rPr>
        <w:lang w:eastAsia="zh-TW"/>
      </w:rPr>
    </w:pPr>
    <w:r w:rsidRPr="00B13D13">
      <w:rPr>
        <w:lang w:eastAsia="zh-TW"/>
      </w:rPr>
      <w:t>K1803981</w:t>
    </w:r>
    <w:r w:rsidRPr="00B13D13">
      <w:rPr>
        <w:lang w:eastAsia="zh-TW"/>
      </w:rPr>
      <w:tab/>
    </w:r>
    <w:r w:rsidR="006F5CA2">
      <w:rPr>
        <w:lang w:eastAsia="zh-TW"/>
      </w:rPr>
      <w:t>20</w:t>
    </w:r>
    <w:r w:rsidRPr="00B13D13">
      <w:rPr>
        <w:lang w:eastAsia="zh-TW"/>
      </w:rPr>
      <w:t>0319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8061" w14:textId="77777777" w:rsidR="00B7711E" w:rsidRPr="00E64404" w:rsidRDefault="00B7711E" w:rsidP="0039752E">
    <w:pPr>
      <w:pStyle w:val="Footer-pool"/>
      <w:bidi/>
      <w:rPr>
        <w:rStyle w:val="Normal-poolChar"/>
        <w:b w:val="0"/>
      </w:rPr>
    </w:pPr>
    <w:r w:rsidRPr="00E64404">
      <w:rPr>
        <w:rStyle w:val="PageNumber"/>
        <w:b w:val="0"/>
      </w:rPr>
      <w:fldChar w:fldCharType="begin"/>
    </w:r>
    <w:r w:rsidRPr="00E64404">
      <w:rPr>
        <w:rStyle w:val="PageNumber"/>
      </w:rPr>
      <w:instrText xml:space="preserve"> PAGE </w:instrText>
    </w:r>
    <w:r w:rsidRPr="00E64404">
      <w:rPr>
        <w:rStyle w:val="PageNumber"/>
        <w:b w:val="0"/>
      </w:rPr>
      <w:fldChar w:fldCharType="separate"/>
    </w:r>
    <w:r>
      <w:rPr>
        <w:rStyle w:val="PageNumber"/>
        <w:noProof/>
      </w:rPr>
      <w:t>8</w:t>
    </w:r>
    <w:r w:rsidRPr="00E64404">
      <w:rPr>
        <w:rStyle w:val="PageNumber"/>
        <w:b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1004" w14:textId="77777777" w:rsidR="00B7711E" w:rsidRPr="00982DCF" w:rsidRDefault="00B7711E" w:rsidP="00982DCF">
    <w:pPr>
      <w:pStyle w:val="Footer"/>
      <w:rPr>
        <w:rFonts w:asciiTheme="majorBidi" w:hAnsiTheme="majorBidi" w:cstheme="majorBidi"/>
        <w:sz w:val="18"/>
        <w:szCs w:val="18"/>
      </w:rPr>
    </w:pPr>
    <w:r w:rsidRPr="00982DCF">
      <w:rPr>
        <w:rStyle w:val="PageNumber"/>
        <w:rFonts w:asciiTheme="majorBidi" w:hAnsiTheme="majorBidi" w:cstheme="majorBidi"/>
        <w:sz w:val="18"/>
        <w:szCs w:val="18"/>
      </w:rPr>
      <w:fldChar w:fldCharType="begin"/>
    </w:r>
    <w:r w:rsidRPr="00982DCF">
      <w:rPr>
        <w:rStyle w:val="PageNumber"/>
        <w:rFonts w:asciiTheme="majorBidi" w:hAnsiTheme="majorBidi" w:cstheme="majorBidi"/>
        <w:sz w:val="18"/>
        <w:szCs w:val="18"/>
      </w:rPr>
      <w:instrText xml:space="preserve"> PAGE </w:instrText>
    </w:r>
    <w:r w:rsidRPr="00982DCF">
      <w:rPr>
        <w:rStyle w:val="PageNumber"/>
        <w:rFonts w:asciiTheme="majorBidi" w:hAnsiTheme="majorBidi" w:cstheme="majorBidi"/>
        <w:sz w:val="18"/>
        <w:szCs w:val="18"/>
      </w:rPr>
      <w:fldChar w:fldCharType="separate"/>
    </w:r>
    <w:r w:rsidRPr="00982DCF">
      <w:rPr>
        <w:rStyle w:val="PageNumber"/>
        <w:rFonts w:asciiTheme="majorBidi" w:hAnsiTheme="majorBidi" w:cstheme="majorBidi"/>
        <w:sz w:val="18"/>
        <w:szCs w:val="18"/>
      </w:rPr>
      <w:t>9</w:t>
    </w:r>
    <w:r w:rsidRPr="00982DCF">
      <w:rPr>
        <w:rStyle w:val="PageNumber"/>
        <w:rFonts w:asciiTheme="majorBidi" w:hAnsiTheme="majorBidi" w:cstheme="majorBid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bCs/>
        <w:szCs w:val="18"/>
        <w:rtl/>
      </w:rPr>
      <w:id w:val="-1977833694"/>
      <w:docPartObj>
        <w:docPartGallery w:val="Page Numbers (Bottom of Page)"/>
        <w:docPartUnique/>
      </w:docPartObj>
    </w:sdtPr>
    <w:sdtEndPr>
      <w:rPr>
        <w:noProof/>
      </w:rPr>
    </w:sdtEndPr>
    <w:sdtContent>
      <w:p w14:paraId="0A5EC42B" w14:textId="77777777" w:rsidR="00B7711E" w:rsidRPr="00FD1494" w:rsidRDefault="00B7711E" w:rsidP="00E759BA">
        <w:pPr>
          <w:pStyle w:val="Footer-pool"/>
          <w:bidi/>
          <w:rPr>
            <w:b w:val="0"/>
            <w:bCs/>
            <w:szCs w:val="18"/>
            <w:rtl/>
          </w:rPr>
        </w:pPr>
        <w:r w:rsidRPr="00FD1494">
          <w:rPr>
            <w:b w:val="0"/>
            <w:bCs/>
            <w:szCs w:val="18"/>
          </w:rPr>
          <w:fldChar w:fldCharType="begin"/>
        </w:r>
        <w:r w:rsidRPr="00FD1494">
          <w:rPr>
            <w:b w:val="0"/>
            <w:bCs/>
            <w:szCs w:val="18"/>
          </w:rPr>
          <w:instrText xml:space="preserve"> PAGE   \* MERGEFORMAT </w:instrText>
        </w:r>
        <w:r w:rsidRPr="00FD1494">
          <w:rPr>
            <w:b w:val="0"/>
            <w:bCs/>
            <w:szCs w:val="18"/>
          </w:rPr>
          <w:fldChar w:fldCharType="separate"/>
        </w:r>
        <w:r w:rsidRPr="00FD1494">
          <w:rPr>
            <w:b w:val="0"/>
            <w:bCs/>
            <w:noProof/>
            <w:szCs w:val="18"/>
          </w:rPr>
          <w:t>6</w:t>
        </w:r>
        <w:r w:rsidRPr="00FD1494">
          <w:rPr>
            <w:b w:val="0"/>
            <w:bCs/>
            <w:noProof/>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033739"/>
      <w:docPartObj>
        <w:docPartGallery w:val="Page Numbers (Bottom of Page)"/>
        <w:docPartUnique/>
      </w:docPartObj>
    </w:sdtPr>
    <w:sdtEndPr>
      <w:rPr>
        <w:noProof/>
      </w:rPr>
    </w:sdtEndPr>
    <w:sdtContent>
      <w:p w14:paraId="7F157E0C" w14:textId="77777777" w:rsidR="00B7711E" w:rsidRDefault="00B7711E" w:rsidP="00FD4029">
        <w:pPr>
          <w:pStyle w:val="Footer-pool"/>
          <w:jc w:val="both"/>
        </w:pPr>
        <w:r>
          <w:fldChar w:fldCharType="begin"/>
        </w:r>
        <w:r>
          <w:instrText xml:space="preserve"> PAGE   \* MERGEFORMAT </w:instrText>
        </w:r>
        <w:r>
          <w:fldChar w:fldCharType="separate"/>
        </w:r>
        <w:r>
          <w:rPr>
            <w:noProof/>
          </w:rPr>
          <w:t>7</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1497" w14:textId="77777777" w:rsidR="00B7711E" w:rsidRPr="00B86C1A" w:rsidRDefault="00B7711E" w:rsidP="00AC4421">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12</w:t>
    </w:r>
    <w:r w:rsidRPr="00B86C1A">
      <w:rPr>
        <w:rStyle w:val="PageNumber"/>
        <w:rFonts w:ascii="Times New Roman" w:hAnsi="Times New Roman" w:cs="Times New Roman"/>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B82D" w14:textId="77777777" w:rsidR="00B7711E" w:rsidRDefault="00B7711E" w:rsidP="00FA4799">
    <w:pPr>
      <w:pStyle w:val="Footer"/>
      <w:tabs>
        <w:tab w:val="clear" w:pos="4153"/>
        <w:tab w:val="clear" w:pos="8306"/>
      </w:tabs>
      <w:bidi w:val="0"/>
      <w:spacing w:before="20" w:after="40" w:line="240" w:lineRule="exact"/>
      <w:jc w:val="left"/>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13</w:t>
    </w:r>
    <w:r w:rsidRPr="00B86C1A">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130D" w14:textId="77777777" w:rsidR="004D29E8" w:rsidRDefault="004D29E8" w:rsidP="00CC7053">
      <w:r>
        <w:separator/>
      </w:r>
    </w:p>
  </w:footnote>
  <w:footnote w:type="continuationSeparator" w:id="0">
    <w:p w14:paraId="2021D4AC" w14:textId="77777777" w:rsidR="004D29E8" w:rsidRDefault="004D29E8" w:rsidP="00CC7053">
      <w:r>
        <w:continuationSeparator/>
      </w:r>
    </w:p>
  </w:footnote>
  <w:footnote w:id="1">
    <w:p w14:paraId="7DA7435D" w14:textId="77777777" w:rsidR="00B7711E" w:rsidRPr="001C19D0" w:rsidRDefault="00B7711E" w:rsidP="00FA4799">
      <w:pPr>
        <w:pStyle w:val="FootnoteText"/>
        <w:tabs>
          <w:tab w:val="left" w:pos="1558"/>
        </w:tabs>
        <w:ind w:left="1132"/>
        <w:jc w:val="both"/>
        <w:rPr>
          <w:rFonts w:asciiTheme="majorBidi" w:hAnsiTheme="majorBidi" w:cstheme="majorBidi"/>
          <w:rtl/>
        </w:rPr>
      </w:pPr>
      <w:r w:rsidRPr="003F7182">
        <w:rPr>
          <w:rStyle w:val="FootnoteReference"/>
          <w:rFonts w:asciiTheme="majorBidi" w:hAnsiTheme="majorBidi" w:cstheme="majorBidi"/>
          <w:vertAlign w:val="baseline"/>
          <w:rtl/>
        </w:rPr>
        <w:t>*</w:t>
      </w:r>
      <w:r w:rsidRPr="001C19D0">
        <w:rPr>
          <w:rFonts w:asciiTheme="majorBidi" w:hAnsiTheme="majorBidi" w:cstheme="majorBidi"/>
          <w:rtl/>
        </w:rPr>
        <w:t xml:space="preserve"> </w:t>
      </w:r>
      <w:r w:rsidRPr="001C19D0">
        <w:rPr>
          <w:rFonts w:asciiTheme="majorBidi" w:hAnsiTheme="majorBidi" w:cstheme="majorBidi" w:hint="cs"/>
          <w:rtl/>
        </w:rPr>
        <w:t xml:space="preserve"> </w:t>
      </w:r>
      <w:r w:rsidRPr="00FA4799">
        <w:rPr>
          <w:rFonts w:asciiTheme="majorBidi" w:hAnsiTheme="majorBidi" w:cstheme="majorBidi"/>
          <w:sz w:val="18"/>
          <w:szCs w:val="18"/>
        </w:rPr>
        <w:t>IPBES/</w:t>
      </w:r>
      <w:r>
        <w:rPr>
          <w:rFonts w:asciiTheme="majorBidi" w:hAnsiTheme="majorBidi" w:cstheme="majorBidi"/>
          <w:sz w:val="18"/>
          <w:szCs w:val="18"/>
        </w:rPr>
        <w:t>7</w:t>
      </w:r>
      <w:r w:rsidRPr="00FA4799">
        <w:rPr>
          <w:rFonts w:asciiTheme="majorBidi" w:hAnsiTheme="majorBidi" w:cstheme="majorBidi"/>
          <w:sz w:val="18"/>
          <w:szCs w:val="18"/>
        </w:rPr>
        <w:t>/1</w:t>
      </w:r>
      <w:r>
        <w:rPr>
          <w:rFonts w:asciiTheme="majorBidi" w:hAnsiTheme="majorBidi" w:cstheme="majorBidi"/>
          <w:sz w:val="18"/>
          <w:szCs w:val="18"/>
        </w:rPr>
        <w:t>/Rev.1</w:t>
      </w:r>
      <w:r w:rsidRPr="00D13180">
        <w:rPr>
          <w:rFonts w:ascii="Traditional Arabic" w:hAnsi="Traditional Arabic" w:cs="Traditional Arabic" w:hint="cs"/>
          <w:sz w:val="26"/>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6CB0" w14:textId="77777777" w:rsidR="00B7711E" w:rsidRDefault="00B7711E" w:rsidP="00E76572">
    <w:pPr>
      <w:pStyle w:val="Header-pool"/>
      <w:bidi/>
    </w:pPr>
    <w:bookmarkStart w:id="6" w:name="headerBookmark_11"/>
    <w:r w:rsidRPr="00CF0B9D">
      <w:t>IPBES/</w:t>
    </w:r>
    <w:r>
      <w:rPr>
        <w:lang w:eastAsia="ja-JP"/>
      </w:rPr>
      <w:t>7</w:t>
    </w:r>
    <w:r w:rsidRPr="00CF0B9D">
      <w:rPr>
        <w:lang w:eastAsia="ja-JP"/>
      </w:rPr>
      <w:t>/1/Add.1</w:t>
    </w:r>
    <w:bookmarkEnd w:id="6"/>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5362" w14:textId="77777777" w:rsidR="00B7711E" w:rsidRPr="0073400D" w:rsidRDefault="00B7711E" w:rsidP="00FA4799">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1/Add.1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717F" w14:textId="77777777" w:rsidR="00B7711E" w:rsidRPr="00CC7402" w:rsidRDefault="00B7711E" w:rsidP="00CC7402">
    <w:pPr>
      <w:pStyle w:val="Header"/>
      <w:pBdr>
        <w:bottom w:val="single" w:sz="4" w:space="1" w:color="auto"/>
      </w:pBdr>
      <w:rPr>
        <w:rFonts w:ascii="Times New Roman" w:hAnsi="Times New Roman" w:cs="Times New Roman"/>
        <w:b/>
        <w:noProof w:val="0"/>
        <w:sz w:val="18"/>
        <w:szCs w:val="20"/>
        <w:lang w:val="en-GB"/>
      </w:rPr>
    </w:pPr>
    <w:r w:rsidRPr="00CC7402">
      <w:rPr>
        <w:rFonts w:ascii="Times New Roman" w:hAnsi="Times New Roman" w:cs="Times New Roman"/>
        <w:b/>
        <w:noProof w:val="0"/>
        <w:sz w:val="18"/>
        <w:szCs w:val="20"/>
        <w:lang w:val="en-GB"/>
      </w:rPr>
      <w:t>IPBES/6/1/Add.1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7823" w14:textId="77777777" w:rsidR="00B7711E" w:rsidRPr="0039752E" w:rsidRDefault="00B7711E" w:rsidP="00FD4029">
    <w:pPr>
      <w:pStyle w:val="Header-pool"/>
      <w:bidi/>
      <w:jc w:val="both"/>
    </w:pPr>
    <w:r w:rsidRPr="00FD1494">
      <w:rPr>
        <w:sz w:val="17"/>
        <w:szCs w:val="17"/>
      </w:rPr>
      <w:t>IPBES/</w:t>
    </w:r>
    <w:r w:rsidR="00E759BA">
      <w:rPr>
        <w:sz w:val="17"/>
        <w:szCs w:val="17"/>
        <w:lang w:eastAsia="ja-JP"/>
      </w:rPr>
      <w:t>7</w:t>
    </w:r>
    <w:r w:rsidRPr="00FD1494">
      <w:rPr>
        <w:sz w:val="17"/>
        <w:szCs w:val="17"/>
        <w:lang w:eastAsia="ja-JP"/>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E9E2" w14:textId="77777777" w:rsidR="00B7711E" w:rsidRPr="008B1FE3" w:rsidRDefault="00B7711E" w:rsidP="00FD1494">
    <w:pPr>
      <w:pStyle w:val="Header-pool"/>
    </w:pPr>
    <w:bookmarkStart w:id="7" w:name="headerBookmark_9"/>
    <w:r w:rsidRPr="00C0058D">
      <w:t>IPBES/</w:t>
    </w:r>
    <w:r>
      <w:rPr>
        <w:lang w:eastAsia="ja-JP"/>
      </w:rPr>
      <w:t>7/1/Add.1</w: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350F" w14:textId="77777777" w:rsidR="00B7711E" w:rsidRPr="00AA1B8F" w:rsidRDefault="00B7711E" w:rsidP="00AA1B8F">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F5FA" w14:textId="77777777" w:rsidR="00B7711E" w:rsidRDefault="004D29E8" w:rsidP="00B26CEC">
    <w:pPr>
      <w:pStyle w:val="Header-pool"/>
    </w:pPr>
    <w:r>
      <w:rPr>
        <w:noProof/>
      </w:rPr>
      <w:pict w14:anchorId="132ED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360379" o:spid="_x0000_s2056" type="#_x0000_t136" style="position:absolute;margin-left:0;margin-top:0;width:520.7pt;height:148.75pt;rotation:315;z-index:-25165619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B7711E" w:rsidRPr="008B1FE3">
      <w:t>IPBES/</w:t>
    </w:r>
    <w:r w:rsidR="00B7711E" w:rsidRPr="008B1FE3">
      <w:rPr>
        <w:lang w:eastAsia="ja-JP"/>
      </w:rPr>
      <w:t>6/1/Add.1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E502" w14:textId="77777777" w:rsidR="00B7711E" w:rsidRPr="00FD1494" w:rsidRDefault="00B7711E" w:rsidP="002E3459">
    <w:pPr>
      <w:pBdr>
        <w:bottom w:val="single" w:sz="4" w:space="1" w:color="auto"/>
      </w:pBdr>
      <w:bidi w:val="0"/>
      <w:rPr>
        <w:b/>
        <w:bCs/>
        <w:sz w:val="17"/>
        <w:szCs w:val="17"/>
        <w:lang w:val="en-GB"/>
      </w:rPr>
    </w:pPr>
    <w:r w:rsidRPr="00FD1494">
      <w:rPr>
        <w:b/>
        <w:bCs/>
        <w:sz w:val="17"/>
        <w:szCs w:val="17"/>
      </w:rPr>
      <w:t>IPBES/</w:t>
    </w:r>
    <w:r w:rsidRPr="00FD1494">
      <w:rPr>
        <w:b/>
        <w:bCs/>
        <w:sz w:val="17"/>
        <w:szCs w:val="17"/>
        <w:lang w:eastAsia="ja-JP"/>
      </w:rPr>
      <w:t>7/1/Add.1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4081" w14:textId="77777777" w:rsidR="00B7711E" w:rsidRPr="00B7711E" w:rsidRDefault="00B7711E" w:rsidP="00FD1494">
    <w:pPr>
      <w:pStyle w:val="Header-pool"/>
      <w:bidi/>
      <w:rPr>
        <w:rFonts w:asciiTheme="majorBidi" w:hAnsiTheme="majorBidi" w:cstheme="majorBidi"/>
        <w:sz w:val="17"/>
        <w:szCs w:val="17"/>
        <w:rtl/>
      </w:rPr>
    </w:pPr>
    <w:r w:rsidRPr="00B7711E">
      <w:rPr>
        <w:rFonts w:asciiTheme="majorBidi" w:hAnsiTheme="majorBidi" w:cstheme="majorBidi"/>
        <w:sz w:val="17"/>
        <w:szCs w:val="17"/>
      </w:rPr>
      <w:t>IPBES/</w:t>
    </w:r>
    <w:r w:rsidRPr="00B7711E">
      <w:rPr>
        <w:rFonts w:asciiTheme="majorBidi" w:hAnsiTheme="majorBidi" w:cstheme="majorBidi"/>
        <w:sz w:val="17"/>
        <w:szCs w:val="17"/>
        <w:lang w:eastAsia="ja-JP"/>
      </w:rPr>
      <w:t>7/1/Add.1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3FFE" w14:textId="77777777" w:rsidR="00B7711E" w:rsidRPr="00FD1494" w:rsidRDefault="00B7711E" w:rsidP="0039752E">
    <w:pPr>
      <w:pStyle w:val="Header-pool"/>
      <w:bidi/>
      <w:rPr>
        <w:sz w:val="17"/>
        <w:szCs w:val="17"/>
      </w:rPr>
    </w:pPr>
    <w:r w:rsidRPr="00FD1494">
      <w:rPr>
        <w:sz w:val="17"/>
        <w:szCs w:val="17"/>
      </w:rPr>
      <w:t>IPBES/</w:t>
    </w:r>
    <w:r w:rsidR="00E759BA">
      <w:rPr>
        <w:sz w:val="17"/>
        <w:szCs w:val="17"/>
        <w:lang w:eastAsia="ja-JP"/>
      </w:rPr>
      <w:t>7</w:t>
    </w:r>
    <w:r w:rsidRPr="00FD1494">
      <w:rPr>
        <w:sz w:val="17"/>
        <w:szCs w:val="17"/>
        <w:lang w:eastAsia="ja-JP"/>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BC09" w14:textId="77777777" w:rsidR="00B7711E" w:rsidRDefault="00B7711E" w:rsidP="00FD4029">
    <w:pPr>
      <w:pStyle w:val="Header-pool"/>
    </w:pPr>
    <w:r w:rsidRPr="008B1FE3">
      <w:t>IPBES/</w:t>
    </w:r>
    <w:r>
      <w:rPr>
        <w:lang w:eastAsia="ja-JP"/>
      </w:rPr>
      <w:t>7</w:t>
    </w:r>
    <w:r w:rsidRPr="008B1FE3">
      <w:rPr>
        <w:lang w:eastAsia="ja-JP"/>
      </w:rPr>
      <w:t>/1/Add.1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0143" w14:textId="77777777" w:rsidR="00B7711E" w:rsidRDefault="004D29E8">
    <w:pPr>
      <w:pStyle w:val="Header"/>
    </w:pPr>
    <w:r>
      <w:pict w14:anchorId="06DA3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360381" o:spid="_x0000_s2058" type="#_x0000_t136" style="position:absolute;margin-left:0;margin-top:0;width:520.7pt;height:148.75pt;rotation:315;z-index:-25165414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numStyleLink w:val="Normallist"/>
  </w:abstractNum>
  <w:abstractNum w:abstractNumId="1" w15:restartNumberingAfterBreak="0">
    <w:nsid w:val="33A44C2F"/>
    <w:multiLevelType w:val="hybridMultilevel"/>
    <w:tmpl w:val="FAF4FC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6055686A"/>
    <w:multiLevelType w:val="hybridMultilevel"/>
    <w:tmpl w:val="06623CD4"/>
    <w:lvl w:ilvl="0" w:tplc="C1DA614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053"/>
    <w:rsid w:val="00003782"/>
    <w:rsid w:val="000131D1"/>
    <w:rsid w:val="00014256"/>
    <w:rsid w:val="00020570"/>
    <w:rsid w:val="000223A9"/>
    <w:rsid w:val="000251DF"/>
    <w:rsid w:val="00033E7E"/>
    <w:rsid w:val="0003792D"/>
    <w:rsid w:val="00040DD6"/>
    <w:rsid w:val="00042508"/>
    <w:rsid w:val="00044472"/>
    <w:rsid w:val="000511C6"/>
    <w:rsid w:val="00053FD3"/>
    <w:rsid w:val="00064846"/>
    <w:rsid w:val="000674EC"/>
    <w:rsid w:val="000770A5"/>
    <w:rsid w:val="00081697"/>
    <w:rsid w:val="00096870"/>
    <w:rsid w:val="000D5DD7"/>
    <w:rsid w:val="000D6E73"/>
    <w:rsid w:val="000E2549"/>
    <w:rsid w:val="000E31DF"/>
    <w:rsid w:val="000E6702"/>
    <w:rsid w:val="0011206D"/>
    <w:rsid w:val="00112A8A"/>
    <w:rsid w:val="001135FA"/>
    <w:rsid w:val="00114106"/>
    <w:rsid w:val="0011797F"/>
    <w:rsid w:val="001245AC"/>
    <w:rsid w:val="00135946"/>
    <w:rsid w:val="0014211D"/>
    <w:rsid w:val="00142A86"/>
    <w:rsid w:val="00144D44"/>
    <w:rsid w:val="00151692"/>
    <w:rsid w:val="00154EF4"/>
    <w:rsid w:val="001601EC"/>
    <w:rsid w:val="001754BF"/>
    <w:rsid w:val="001C3ED4"/>
    <w:rsid w:val="001D3D73"/>
    <w:rsid w:val="001F6676"/>
    <w:rsid w:val="00200A43"/>
    <w:rsid w:val="00202DB8"/>
    <w:rsid w:val="0020699C"/>
    <w:rsid w:val="002116A8"/>
    <w:rsid w:val="00214E36"/>
    <w:rsid w:val="00223156"/>
    <w:rsid w:val="002235FD"/>
    <w:rsid w:val="00224F01"/>
    <w:rsid w:val="00230966"/>
    <w:rsid w:val="00234F38"/>
    <w:rsid w:val="0023700B"/>
    <w:rsid w:val="002429AC"/>
    <w:rsid w:val="0026063E"/>
    <w:rsid w:val="00263263"/>
    <w:rsid w:val="00274B08"/>
    <w:rsid w:val="00274CDD"/>
    <w:rsid w:val="00275C05"/>
    <w:rsid w:val="00275C76"/>
    <w:rsid w:val="00294282"/>
    <w:rsid w:val="002A3E33"/>
    <w:rsid w:val="002B264C"/>
    <w:rsid w:val="002B4F9F"/>
    <w:rsid w:val="002C2B32"/>
    <w:rsid w:val="002C519F"/>
    <w:rsid w:val="002C51C8"/>
    <w:rsid w:val="002D6B72"/>
    <w:rsid w:val="002E3334"/>
    <w:rsid w:val="002E3459"/>
    <w:rsid w:val="002F4AA1"/>
    <w:rsid w:val="003001D2"/>
    <w:rsid w:val="0030453F"/>
    <w:rsid w:val="003058CC"/>
    <w:rsid w:val="00305DA2"/>
    <w:rsid w:val="00307DC8"/>
    <w:rsid w:val="00311BFD"/>
    <w:rsid w:val="003165BF"/>
    <w:rsid w:val="0031743E"/>
    <w:rsid w:val="003178A8"/>
    <w:rsid w:val="00342AB6"/>
    <w:rsid w:val="00343814"/>
    <w:rsid w:val="0034411A"/>
    <w:rsid w:val="00344D3D"/>
    <w:rsid w:val="003507C3"/>
    <w:rsid w:val="00354820"/>
    <w:rsid w:val="0035703B"/>
    <w:rsid w:val="00360F31"/>
    <w:rsid w:val="003654B5"/>
    <w:rsid w:val="00380EF1"/>
    <w:rsid w:val="003851F4"/>
    <w:rsid w:val="003854D3"/>
    <w:rsid w:val="00385D5C"/>
    <w:rsid w:val="00390299"/>
    <w:rsid w:val="0039237E"/>
    <w:rsid w:val="0039655A"/>
    <w:rsid w:val="0039752E"/>
    <w:rsid w:val="003A07D4"/>
    <w:rsid w:val="003A3B91"/>
    <w:rsid w:val="003A70D3"/>
    <w:rsid w:val="003B35C3"/>
    <w:rsid w:val="003D011C"/>
    <w:rsid w:val="003D297E"/>
    <w:rsid w:val="003D3B68"/>
    <w:rsid w:val="003D76C2"/>
    <w:rsid w:val="003E4F05"/>
    <w:rsid w:val="003F09FC"/>
    <w:rsid w:val="003F7182"/>
    <w:rsid w:val="003F7339"/>
    <w:rsid w:val="00406969"/>
    <w:rsid w:val="00407FC4"/>
    <w:rsid w:val="00414F45"/>
    <w:rsid w:val="00415659"/>
    <w:rsid w:val="00421473"/>
    <w:rsid w:val="0043161B"/>
    <w:rsid w:val="00435B12"/>
    <w:rsid w:val="0045002C"/>
    <w:rsid w:val="00460F19"/>
    <w:rsid w:val="004670A0"/>
    <w:rsid w:val="00476944"/>
    <w:rsid w:val="00486850"/>
    <w:rsid w:val="00497E59"/>
    <w:rsid w:val="004A11BA"/>
    <w:rsid w:val="004B27D5"/>
    <w:rsid w:val="004B56F9"/>
    <w:rsid w:val="004C2733"/>
    <w:rsid w:val="004C2AA4"/>
    <w:rsid w:val="004D29E8"/>
    <w:rsid w:val="004D2B2D"/>
    <w:rsid w:val="004E06DB"/>
    <w:rsid w:val="004E6351"/>
    <w:rsid w:val="004E6525"/>
    <w:rsid w:val="004E65E8"/>
    <w:rsid w:val="00501CA5"/>
    <w:rsid w:val="00503510"/>
    <w:rsid w:val="00503B8A"/>
    <w:rsid w:val="00504237"/>
    <w:rsid w:val="00506448"/>
    <w:rsid w:val="00506926"/>
    <w:rsid w:val="00506D11"/>
    <w:rsid w:val="00511292"/>
    <w:rsid w:val="0052713E"/>
    <w:rsid w:val="00530C66"/>
    <w:rsid w:val="00530DC0"/>
    <w:rsid w:val="00543A61"/>
    <w:rsid w:val="00552741"/>
    <w:rsid w:val="00553F86"/>
    <w:rsid w:val="00554A7E"/>
    <w:rsid w:val="005571CE"/>
    <w:rsid w:val="005611B0"/>
    <w:rsid w:val="00576D6C"/>
    <w:rsid w:val="00577E6B"/>
    <w:rsid w:val="005808FB"/>
    <w:rsid w:val="00582120"/>
    <w:rsid w:val="00591146"/>
    <w:rsid w:val="00592416"/>
    <w:rsid w:val="00594AC9"/>
    <w:rsid w:val="005A1008"/>
    <w:rsid w:val="005A5CCE"/>
    <w:rsid w:val="005A5D99"/>
    <w:rsid w:val="005A6167"/>
    <w:rsid w:val="005B08F2"/>
    <w:rsid w:val="005B785F"/>
    <w:rsid w:val="005B7865"/>
    <w:rsid w:val="005C0801"/>
    <w:rsid w:val="005C55D2"/>
    <w:rsid w:val="005D08CE"/>
    <w:rsid w:val="005D0C87"/>
    <w:rsid w:val="005E1C12"/>
    <w:rsid w:val="005E2F08"/>
    <w:rsid w:val="005E6021"/>
    <w:rsid w:val="005F59F5"/>
    <w:rsid w:val="00606550"/>
    <w:rsid w:val="006110AC"/>
    <w:rsid w:val="00617EB8"/>
    <w:rsid w:val="00626E51"/>
    <w:rsid w:val="00630290"/>
    <w:rsid w:val="0064526D"/>
    <w:rsid w:val="00647086"/>
    <w:rsid w:val="00651D8E"/>
    <w:rsid w:val="006555C1"/>
    <w:rsid w:val="0065578B"/>
    <w:rsid w:val="00662817"/>
    <w:rsid w:val="00662D0B"/>
    <w:rsid w:val="00663C48"/>
    <w:rsid w:val="0066410E"/>
    <w:rsid w:val="00664988"/>
    <w:rsid w:val="0066617A"/>
    <w:rsid w:val="006701EF"/>
    <w:rsid w:val="00683CA5"/>
    <w:rsid w:val="0068607E"/>
    <w:rsid w:val="00687F7D"/>
    <w:rsid w:val="00692CF4"/>
    <w:rsid w:val="00693E46"/>
    <w:rsid w:val="0069778F"/>
    <w:rsid w:val="006A2F62"/>
    <w:rsid w:val="006B13F0"/>
    <w:rsid w:val="006B623B"/>
    <w:rsid w:val="006C594F"/>
    <w:rsid w:val="006C687F"/>
    <w:rsid w:val="006D0B41"/>
    <w:rsid w:val="006F1936"/>
    <w:rsid w:val="006F1F77"/>
    <w:rsid w:val="006F4A91"/>
    <w:rsid w:val="006F5CA2"/>
    <w:rsid w:val="00703DF0"/>
    <w:rsid w:val="00711D4F"/>
    <w:rsid w:val="0071567C"/>
    <w:rsid w:val="00722CF9"/>
    <w:rsid w:val="007252A8"/>
    <w:rsid w:val="00727908"/>
    <w:rsid w:val="00762F28"/>
    <w:rsid w:val="007704B3"/>
    <w:rsid w:val="007708C2"/>
    <w:rsid w:val="00776341"/>
    <w:rsid w:val="00781F35"/>
    <w:rsid w:val="00783EF1"/>
    <w:rsid w:val="00792558"/>
    <w:rsid w:val="0079625A"/>
    <w:rsid w:val="0079674B"/>
    <w:rsid w:val="0079686F"/>
    <w:rsid w:val="007B0E14"/>
    <w:rsid w:val="007B26E0"/>
    <w:rsid w:val="007B7A21"/>
    <w:rsid w:val="007C0E56"/>
    <w:rsid w:val="007C2F21"/>
    <w:rsid w:val="007C3196"/>
    <w:rsid w:val="007D0B02"/>
    <w:rsid w:val="007D60EE"/>
    <w:rsid w:val="007F1B04"/>
    <w:rsid w:val="007F4C2C"/>
    <w:rsid w:val="00801F21"/>
    <w:rsid w:val="00810AE4"/>
    <w:rsid w:val="00847816"/>
    <w:rsid w:val="00851013"/>
    <w:rsid w:val="008516FE"/>
    <w:rsid w:val="00864DD1"/>
    <w:rsid w:val="00872CFA"/>
    <w:rsid w:val="008836D5"/>
    <w:rsid w:val="00886046"/>
    <w:rsid w:val="00886A3C"/>
    <w:rsid w:val="008874D4"/>
    <w:rsid w:val="008A0990"/>
    <w:rsid w:val="008A2370"/>
    <w:rsid w:val="008B5B8C"/>
    <w:rsid w:val="008C6CEB"/>
    <w:rsid w:val="008E0475"/>
    <w:rsid w:val="008F4680"/>
    <w:rsid w:val="008F7960"/>
    <w:rsid w:val="00901EF2"/>
    <w:rsid w:val="00905137"/>
    <w:rsid w:val="0091262D"/>
    <w:rsid w:val="0094025A"/>
    <w:rsid w:val="00982DCF"/>
    <w:rsid w:val="009922A2"/>
    <w:rsid w:val="009A083D"/>
    <w:rsid w:val="009A16EA"/>
    <w:rsid w:val="009A7D21"/>
    <w:rsid w:val="009B4830"/>
    <w:rsid w:val="009C249A"/>
    <w:rsid w:val="009C425C"/>
    <w:rsid w:val="009D38E5"/>
    <w:rsid w:val="009E3697"/>
    <w:rsid w:val="009F4286"/>
    <w:rsid w:val="009F6851"/>
    <w:rsid w:val="009F7C29"/>
    <w:rsid w:val="00A1093B"/>
    <w:rsid w:val="00A13719"/>
    <w:rsid w:val="00A20FA3"/>
    <w:rsid w:val="00A22309"/>
    <w:rsid w:val="00A25E14"/>
    <w:rsid w:val="00A26F0D"/>
    <w:rsid w:val="00A33B25"/>
    <w:rsid w:val="00A3549B"/>
    <w:rsid w:val="00A43DF0"/>
    <w:rsid w:val="00A442E4"/>
    <w:rsid w:val="00A532C2"/>
    <w:rsid w:val="00A733C1"/>
    <w:rsid w:val="00A7474D"/>
    <w:rsid w:val="00A74B74"/>
    <w:rsid w:val="00A759E9"/>
    <w:rsid w:val="00A7622A"/>
    <w:rsid w:val="00A817F8"/>
    <w:rsid w:val="00A8324F"/>
    <w:rsid w:val="00A83A28"/>
    <w:rsid w:val="00A94A4D"/>
    <w:rsid w:val="00A94E31"/>
    <w:rsid w:val="00AA1B8F"/>
    <w:rsid w:val="00AA4531"/>
    <w:rsid w:val="00AA6212"/>
    <w:rsid w:val="00AA6583"/>
    <w:rsid w:val="00AB54FB"/>
    <w:rsid w:val="00AB6CD0"/>
    <w:rsid w:val="00AC4421"/>
    <w:rsid w:val="00AC49DA"/>
    <w:rsid w:val="00AC52E2"/>
    <w:rsid w:val="00AD2AFC"/>
    <w:rsid w:val="00AD4EF9"/>
    <w:rsid w:val="00AD7904"/>
    <w:rsid w:val="00AE3F98"/>
    <w:rsid w:val="00AF42B0"/>
    <w:rsid w:val="00B0478B"/>
    <w:rsid w:val="00B07327"/>
    <w:rsid w:val="00B116D3"/>
    <w:rsid w:val="00B13D13"/>
    <w:rsid w:val="00B248EB"/>
    <w:rsid w:val="00B26CEC"/>
    <w:rsid w:val="00B31A03"/>
    <w:rsid w:val="00B33272"/>
    <w:rsid w:val="00B34620"/>
    <w:rsid w:val="00B3468C"/>
    <w:rsid w:val="00B34A27"/>
    <w:rsid w:val="00B4098B"/>
    <w:rsid w:val="00B4147E"/>
    <w:rsid w:val="00B42C5E"/>
    <w:rsid w:val="00B4406E"/>
    <w:rsid w:val="00B46CF6"/>
    <w:rsid w:val="00B502F7"/>
    <w:rsid w:val="00B53F8B"/>
    <w:rsid w:val="00B57564"/>
    <w:rsid w:val="00B63258"/>
    <w:rsid w:val="00B70AD5"/>
    <w:rsid w:val="00B717FB"/>
    <w:rsid w:val="00B7562E"/>
    <w:rsid w:val="00B75D6F"/>
    <w:rsid w:val="00B75EB9"/>
    <w:rsid w:val="00B7711E"/>
    <w:rsid w:val="00B85868"/>
    <w:rsid w:val="00B945BD"/>
    <w:rsid w:val="00BA42EA"/>
    <w:rsid w:val="00BB0422"/>
    <w:rsid w:val="00BC1E97"/>
    <w:rsid w:val="00BC47C4"/>
    <w:rsid w:val="00BE1091"/>
    <w:rsid w:val="00BE5A47"/>
    <w:rsid w:val="00BE7C4A"/>
    <w:rsid w:val="00BF30CE"/>
    <w:rsid w:val="00BF5800"/>
    <w:rsid w:val="00BF7567"/>
    <w:rsid w:val="00BF773C"/>
    <w:rsid w:val="00BF78E1"/>
    <w:rsid w:val="00C01318"/>
    <w:rsid w:val="00C05CCB"/>
    <w:rsid w:val="00C06BB6"/>
    <w:rsid w:val="00C14596"/>
    <w:rsid w:val="00C2450F"/>
    <w:rsid w:val="00C27F2A"/>
    <w:rsid w:val="00C31C27"/>
    <w:rsid w:val="00C34FCC"/>
    <w:rsid w:val="00C55E01"/>
    <w:rsid w:val="00C57C02"/>
    <w:rsid w:val="00C61E1A"/>
    <w:rsid w:val="00C70B9B"/>
    <w:rsid w:val="00C81E9C"/>
    <w:rsid w:val="00C939D4"/>
    <w:rsid w:val="00C95DEF"/>
    <w:rsid w:val="00C96019"/>
    <w:rsid w:val="00CA2300"/>
    <w:rsid w:val="00CA30CB"/>
    <w:rsid w:val="00CB2FDF"/>
    <w:rsid w:val="00CB3C01"/>
    <w:rsid w:val="00CC1711"/>
    <w:rsid w:val="00CC3198"/>
    <w:rsid w:val="00CC7053"/>
    <w:rsid w:val="00CC7402"/>
    <w:rsid w:val="00CD5EEB"/>
    <w:rsid w:val="00D036D8"/>
    <w:rsid w:val="00D06152"/>
    <w:rsid w:val="00D13180"/>
    <w:rsid w:val="00D20044"/>
    <w:rsid w:val="00D2230F"/>
    <w:rsid w:val="00D26AFE"/>
    <w:rsid w:val="00D31ED2"/>
    <w:rsid w:val="00D61A4D"/>
    <w:rsid w:val="00D6744F"/>
    <w:rsid w:val="00D7178A"/>
    <w:rsid w:val="00D96838"/>
    <w:rsid w:val="00DA15FB"/>
    <w:rsid w:val="00DA4681"/>
    <w:rsid w:val="00DA4F34"/>
    <w:rsid w:val="00DA6AC8"/>
    <w:rsid w:val="00DB333F"/>
    <w:rsid w:val="00DC44A5"/>
    <w:rsid w:val="00DF00EB"/>
    <w:rsid w:val="00E013AC"/>
    <w:rsid w:val="00E01F07"/>
    <w:rsid w:val="00E02413"/>
    <w:rsid w:val="00E0246A"/>
    <w:rsid w:val="00E14588"/>
    <w:rsid w:val="00E267D9"/>
    <w:rsid w:val="00E315A0"/>
    <w:rsid w:val="00E33847"/>
    <w:rsid w:val="00E364BE"/>
    <w:rsid w:val="00E43BF8"/>
    <w:rsid w:val="00E52AD4"/>
    <w:rsid w:val="00E558A0"/>
    <w:rsid w:val="00E55E27"/>
    <w:rsid w:val="00E62E10"/>
    <w:rsid w:val="00E65D18"/>
    <w:rsid w:val="00E759BA"/>
    <w:rsid w:val="00E75F12"/>
    <w:rsid w:val="00E76572"/>
    <w:rsid w:val="00E84962"/>
    <w:rsid w:val="00E9391B"/>
    <w:rsid w:val="00E93BAA"/>
    <w:rsid w:val="00E953A1"/>
    <w:rsid w:val="00E97344"/>
    <w:rsid w:val="00EA7FC8"/>
    <w:rsid w:val="00ED1C95"/>
    <w:rsid w:val="00EE0B4A"/>
    <w:rsid w:val="00EE3190"/>
    <w:rsid w:val="00EE3EED"/>
    <w:rsid w:val="00EE5864"/>
    <w:rsid w:val="00EF6A27"/>
    <w:rsid w:val="00EF7767"/>
    <w:rsid w:val="00EF7D21"/>
    <w:rsid w:val="00F00BDE"/>
    <w:rsid w:val="00F053C5"/>
    <w:rsid w:val="00F10DDA"/>
    <w:rsid w:val="00F11C7C"/>
    <w:rsid w:val="00F1358B"/>
    <w:rsid w:val="00F13D33"/>
    <w:rsid w:val="00F264FC"/>
    <w:rsid w:val="00F47789"/>
    <w:rsid w:val="00F502A8"/>
    <w:rsid w:val="00F50403"/>
    <w:rsid w:val="00F54A62"/>
    <w:rsid w:val="00F55362"/>
    <w:rsid w:val="00F70C51"/>
    <w:rsid w:val="00FA389D"/>
    <w:rsid w:val="00FA4799"/>
    <w:rsid w:val="00FA4A07"/>
    <w:rsid w:val="00FA6FC8"/>
    <w:rsid w:val="00FC42C6"/>
    <w:rsid w:val="00FC76AF"/>
    <w:rsid w:val="00FD1494"/>
    <w:rsid w:val="00FD161F"/>
    <w:rsid w:val="00FD189B"/>
    <w:rsid w:val="00FD2B35"/>
    <w:rsid w:val="00FD4029"/>
    <w:rsid w:val="00FD52EF"/>
    <w:rsid w:val="00FE7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4352482"/>
  <w15:docId w15:val="{F40E55B2-95B8-470F-B1CB-42F9298E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416"/>
    <w:pPr>
      <w:bidi/>
      <w:spacing w:after="0" w:line="240" w:lineRule="auto"/>
    </w:pPr>
    <w:rPr>
      <w:rFonts w:ascii="Times New Roman" w:eastAsia="Times New Roman" w:hAnsi="Times New Roman" w:cs="Simplified Arabic"/>
      <w:szCs w:val="28"/>
    </w:rPr>
  </w:style>
  <w:style w:type="paragraph" w:styleId="Heading2">
    <w:name w:val="heading 2"/>
    <w:basedOn w:val="Normal"/>
    <w:next w:val="Normal"/>
    <w:link w:val="Heading2Char"/>
    <w:qFormat/>
    <w:rsid w:val="00CC7053"/>
    <w:pPr>
      <w:keepNext/>
      <w:spacing w:before="120" w:after="120" w:line="360" w:lineRule="exac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053"/>
    <w:rPr>
      <w:rFonts w:ascii="Times New Roman" w:eastAsia="Times New Roman" w:hAnsi="Times New Roman" w:cs="Simplified Arabic"/>
      <w:szCs w:val="28"/>
      <w:u w:val="single"/>
    </w:rPr>
  </w:style>
  <w:style w:type="paragraph" w:styleId="Header">
    <w:name w:val="header"/>
    <w:aliases w:val="EthylHeader"/>
    <w:basedOn w:val="Normal"/>
    <w:link w:val="HeaderChar"/>
    <w:rsid w:val="00CC7053"/>
    <w:pPr>
      <w:tabs>
        <w:tab w:val="center" w:pos="4153"/>
        <w:tab w:val="right" w:pos="8306"/>
      </w:tabs>
      <w:jc w:val="right"/>
    </w:pPr>
    <w:rPr>
      <w:rFonts w:ascii="Times" w:hAnsi="Times"/>
      <w:noProof/>
      <w:sz w:val="20"/>
      <w:szCs w:val="24"/>
    </w:rPr>
  </w:style>
  <w:style w:type="character" w:customStyle="1" w:styleId="HeaderChar">
    <w:name w:val="Header Char"/>
    <w:aliases w:val="EthylHeader Char"/>
    <w:basedOn w:val="DefaultParagraphFont"/>
    <w:link w:val="Header"/>
    <w:rsid w:val="00CC7053"/>
    <w:rPr>
      <w:rFonts w:ascii="Times" w:eastAsia="Times New Roman" w:hAnsi="Times" w:cs="Simplified Arabic"/>
      <w:noProof/>
      <w:sz w:val="20"/>
      <w:szCs w:val="24"/>
    </w:rPr>
  </w:style>
  <w:style w:type="character" w:styleId="PageNumber">
    <w:name w:val="page number"/>
    <w:basedOn w:val="DefaultParagraphFont"/>
    <w:rsid w:val="00CC7053"/>
  </w:style>
  <w:style w:type="paragraph" w:styleId="Footer">
    <w:name w:val="footer"/>
    <w:aliases w:val=" Char"/>
    <w:basedOn w:val="Normal"/>
    <w:link w:val="FooterChar"/>
    <w:rsid w:val="00CC7053"/>
    <w:pPr>
      <w:tabs>
        <w:tab w:val="center" w:pos="4153"/>
        <w:tab w:val="right" w:pos="8306"/>
      </w:tabs>
      <w:jc w:val="right"/>
    </w:pPr>
    <w:rPr>
      <w:rFonts w:ascii="Times" w:hAnsi="Times"/>
      <w:noProof/>
      <w:sz w:val="20"/>
      <w:szCs w:val="24"/>
    </w:rPr>
  </w:style>
  <w:style w:type="character" w:customStyle="1" w:styleId="FooterChar">
    <w:name w:val="Footer Char"/>
    <w:aliases w:val=" Char Char"/>
    <w:basedOn w:val="DefaultParagraphFont"/>
    <w:link w:val="Footer"/>
    <w:rsid w:val="00CC7053"/>
    <w:rPr>
      <w:rFonts w:ascii="Times" w:eastAsia="Times New Roman" w:hAnsi="Times" w:cs="Simplified Arabic"/>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rsid w:val="00CC7053"/>
    <w:pPr>
      <w:jc w:val="right"/>
    </w:pPr>
    <w:rPr>
      <w:rFonts w:ascii="Times" w:hAnsi="Times"/>
      <w:noProof/>
      <w:sz w:val="20"/>
      <w:szCs w:val="20"/>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basedOn w:val="DefaultParagraphFont"/>
    <w:link w:val="FootnoteText"/>
    <w:rsid w:val="00CC7053"/>
    <w:rPr>
      <w:rFonts w:ascii="Times" w:eastAsia="Times New Roman" w:hAnsi="Times" w:cs="Simplified Arabic"/>
      <w:noProof/>
      <w:sz w:val="20"/>
      <w:szCs w:val="20"/>
    </w:rPr>
  </w:style>
  <w:style w:type="character" w:styleId="FootnoteReference">
    <w:name w:val="footnote reference"/>
    <w:aliases w:val="16 Point,Superscript 6 Point,number,SUPERS,Footnote Reference Superscript"/>
    <w:rsid w:val="00CC7053"/>
    <w:rPr>
      <w:vertAlign w:val="superscript"/>
    </w:rPr>
  </w:style>
  <w:style w:type="character" w:styleId="Hyperlink">
    <w:name w:val="Hyperlink"/>
    <w:rsid w:val="00CC7053"/>
    <w:rPr>
      <w:rFonts w:ascii="Times New Roman" w:hAnsi="Times New Roman"/>
      <w:color w:val="auto"/>
      <w:sz w:val="20"/>
      <w:szCs w:val="20"/>
      <w:u w:val="none"/>
      <w:lang w:val="fr-FR"/>
    </w:rPr>
  </w:style>
  <w:style w:type="paragraph" w:styleId="BalloonText">
    <w:name w:val="Balloon Text"/>
    <w:basedOn w:val="Normal"/>
    <w:link w:val="BalloonTextChar"/>
    <w:uiPriority w:val="99"/>
    <w:semiHidden/>
    <w:unhideWhenUsed/>
    <w:rsid w:val="00CC7053"/>
    <w:rPr>
      <w:rFonts w:ascii="Tahoma" w:hAnsi="Tahoma" w:cs="Tahoma"/>
      <w:sz w:val="16"/>
      <w:szCs w:val="16"/>
    </w:rPr>
  </w:style>
  <w:style w:type="character" w:customStyle="1" w:styleId="BalloonTextChar">
    <w:name w:val="Balloon Text Char"/>
    <w:basedOn w:val="DefaultParagraphFont"/>
    <w:link w:val="BalloonText"/>
    <w:uiPriority w:val="99"/>
    <w:semiHidden/>
    <w:rsid w:val="00CC7053"/>
    <w:rPr>
      <w:rFonts w:ascii="Tahoma" w:eastAsia="Times New Roman" w:hAnsi="Tahoma" w:cs="Tahoma"/>
      <w:sz w:val="16"/>
      <w:szCs w:val="16"/>
    </w:rPr>
  </w:style>
  <w:style w:type="paragraph" w:styleId="ListParagraph">
    <w:name w:val="List Paragraph"/>
    <w:basedOn w:val="Normal"/>
    <w:uiPriority w:val="34"/>
    <w:qFormat/>
    <w:rsid w:val="00CC7053"/>
    <w:pPr>
      <w:ind w:left="720"/>
      <w:contextualSpacing/>
    </w:pPr>
  </w:style>
  <w:style w:type="numbering" w:customStyle="1" w:styleId="Normallist">
    <w:name w:val="Normal_list"/>
    <w:basedOn w:val="NoList"/>
    <w:rsid w:val="00486850"/>
    <w:pPr>
      <w:numPr>
        <w:numId w:val="3"/>
      </w:numPr>
    </w:pPr>
  </w:style>
  <w:style w:type="paragraph" w:customStyle="1" w:styleId="Normalnumber">
    <w:name w:val="Normal_number"/>
    <w:basedOn w:val="Normal"/>
    <w:uiPriority w:val="99"/>
    <w:qFormat/>
    <w:rsid w:val="00486850"/>
    <w:pPr>
      <w:numPr>
        <w:numId w:val="3"/>
      </w:numPr>
      <w:tabs>
        <w:tab w:val="left" w:pos="1247"/>
        <w:tab w:val="left" w:pos="1814"/>
        <w:tab w:val="left" w:pos="2381"/>
        <w:tab w:val="left" w:pos="2948"/>
        <w:tab w:val="left" w:pos="3515"/>
      </w:tabs>
      <w:bidi w:val="0"/>
      <w:spacing w:after="120"/>
    </w:pPr>
    <w:rPr>
      <w:rFonts w:cs="Times New Roman"/>
      <w:sz w:val="20"/>
      <w:szCs w:val="20"/>
      <w:lang w:val="en-GB"/>
    </w:rPr>
  </w:style>
  <w:style w:type="paragraph" w:customStyle="1" w:styleId="Footer-pool">
    <w:name w:val="Footer-pool"/>
    <w:basedOn w:val="Normal-pool"/>
    <w:next w:val="Normal-pool"/>
    <w:rsid w:val="00BB0422"/>
    <w:pPr>
      <w:tabs>
        <w:tab w:val="left" w:pos="4321"/>
        <w:tab w:val="right" w:pos="8641"/>
      </w:tabs>
      <w:spacing w:before="60" w:after="120"/>
    </w:pPr>
    <w:rPr>
      <w:b/>
      <w:sz w:val="18"/>
    </w:rPr>
  </w:style>
  <w:style w:type="paragraph" w:customStyle="1" w:styleId="Header-pool">
    <w:name w:val="Header-pool"/>
    <w:basedOn w:val="Normal-pool"/>
    <w:next w:val="Normal-pool"/>
    <w:rsid w:val="00BB042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BB042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rsid w:val="00BB0422"/>
    <w:rPr>
      <w:rFonts w:ascii="Times New Roman" w:eastAsia="Times New Roman" w:hAnsi="Times New Roman" w:cs="Times New Roman"/>
      <w:sz w:val="20"/>
      <w:szCs w:val="20"/>
      <w:lang w:val="en-GB"/>
    </w:rPr>
  </w:style>
  <w:style w:type="character" w:customStyle="1" w:styleId="DeltaViewInsertion">
    <w:name w:val="DeltaView Insertion"/>
    <w:uiPriority w:val="99"/>
    <w:rsid w:val="00294282"/>
    <w:rPr>
      <w:color w:val="0000FF"/>
      <w:u w:val="double"/>
    </w:rPr>
  </w:style>
  <w:style w:type="table" w:styleId="TableGrid">
    <w:name w:val="Table Grid"/>
    <w:basedOn w:val="TableNormal"/>
    <w:rsid w:val="00E62E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8.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nominations/mep/ipbes7"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BDCDD-66D8-41B4-B515-6550EE8B9B90}">
  <ds:schemaRefs>
    <ds:schemaRef ds:uri="http://schemas.openxmlformats.org/officeDocument/2006/bibliography"/>
  </ds:schemaRefs>
</ds:datastoreItem>
</file>

<file path=customXml/itemProps2.xml><?xml version="1.0" encoding="utf-8"?>
<ds:datastoreItem xmlns:ds="http://schemas.openxmlformats.org/officeDocument/2006/customXml" ds:itemID="{8F69287F-D509-420C-B0D6-038CDDC37852}"/>
</file>

<file path=customXml/itemProps3.xml><?xml version="1.0" encoding="utf-8"?>
<ds:datastoreItem xmlns:ds="http://schemas.openxmlformats.org/officeDocument/2006/customXml" ds:itemID="{12CA7BF6-BBBB-42E2-9A66-E95ED6089C30}"/>
</file>

<file path=customXml/itemProps4.xml><?xml version="1.0" encoding="utf-8"?>
<ds:datastoreItem xmlns:ds="http://schemas.openxmlformats.org/officeDocument/2006/customXml" ds:itemID="{581391BE-410C-471A-A06E-C0E2B2AC5527}"/>
</file>

<file path=docProps/app.xml><?xml version="1.0" encoding="utf-8"?>
<Properties xmlns="http://schemas.openxmlformats.org/officeDocument/2006/extended-properties" xmlns:vt="http://schemas.openxmlformats.org/officeDocument/2006/docPropsVTypes">
  <Template>Normal</Template>
  <TotalTime>0</TotalTime>
  <Pages>11</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Abdul-Basset EL-KOMY</dc:creator>
  <cp:keywords/>
  <dc:description/>
  <cp:lastModifiedBy>Simone Schiele</cp:lastModifiedBy>
  <cp:revision>2</cp:revision>
  <cp:lastPrinted>2019-03-20T13:21:00Z</cp:lastPrinted>
  <dcterms:created xsi:type="dcterms:W3CDTF">2019-03-21T15:49:00Z</dcterms:created>
  <dcterms:modified xsi:type="dcterms:W3CDTF">2019-03-21T15:49:00Z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