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7" w:type="pct"/>
        <w:tblInd w:w="108" w:type="dxa"/>
        <w:tblLayout w:type="fixed"/>
        <w:tblLook w:val="0000" w:firstRow="0" w:lastRow="0" w:firstColumn="0" w:lastColumn="0" w:noHBand="0" w:noVBand="0"/>
      </w:tblPr>
      <w:tblGrid>
        <w:gridCol w:w="1650"/>
        <w:gridCol w:w="4950"/>
        <w:gridCol w:w="1649"/>
        <w:gridCol w:w="1321"/>
      </w:tblGrid>
      <w:tr w:rsidR="003C748F" w:rsidTr="002B71C3">
        <w:trPr>
          <w:trHeight w:val="910"/>
        </w:trPr>
        <w:tc>
          <w:tcPr>
            <w:tcW w:w="8249" w:type="dxa"/>
            <w:gridSpan w:val="3"/>
          </w:tcPr>
          <w:p w:rsidR="003C748F" w:rsidRPr="003508D2" w:rsidRDefault="003C748F">
            <w:pPr>
              <w:rPr>
                <w:rFonts w:ascii="Arial" w:hAnsi="Arial" w:cs="Arial"/>
                <w:b/>
                <w:sz w:val="27"/>
                <w:szCs w:val="27"/>
              </w:rPr>
            </w:pPr>
            <w:bookmarkStart w:id="0" w:name="_GoBack"/>
            <w:bookmarkEnd w:id="0"/>
            <w:r w:rsidRPr="003508D2">
              <w:rPr>
                <w:rFonts w:ascii="Arial" w:hAnsi="Arial" w:cs="Arial"/>
                <w:b/>
                <w:sz w:val="27"/>
                <w:szCs w:val="27"/>
                <w:lang w:val="ru-RU"/>
              </w:rPr>
              <w:t>ОРГАНИЗАЦИЯ</w:t>
            </w:r>
            <w:r w:rsidRPr="003508D2">
              <w:rPr>
                <w:rFonts w:ascii="Arial" w:hAnsi="Arial" w:cs="Arial"/>
                <w:b/>
                <w:sz w:val="27"/>
                <w:szCs w:val="27"/>
                <w:lang w:val="en-US"/>
              </w:rPr>
              <w:br/>
            </w:r>
            <w:r w:rsidRPr="003508D2">
              <w:rPr>
                <w:rFonts w:ascii="Arial" w:hAnsi="Arial" w:cs="Arial"/>
                <w:b/>
                <w:sz w:val="27"/>
                <w:szCs w:val="27"/>
                <w:lang w:val="ru-RU"/>
              </w:rPr>
              <w:t>ОБЪЕДИНЕННЫХ</w:t>
            </w:r>
            <w:r w:rsidRPr="003508D2">
              <w:rPr>
                <w:rFonts w:ascii="Arial" w:hAnsi="Arial" w:cs="Arial"/>
                <w:b/>
                <w:sz w:val="27"/>
                <w:szCs w:val="27"/>
                <w:lang w:val="en-US"/>
              </w:rPr>
              <w:t xml:space="preserve"> </w:t>
            </w:r>
            <w:r w:rsidRPr="003508D2">
              <w:rPr>
                <w:rFonts w:ascii="Arial" w:hAnsi="Arial" w:cs="Arial"/>
                <w:b/>
                <w:sz w:val="27"/>
                <w:szCs w:val="27"/>
                <w:lang w:val="ru-RU"/>
              </w:rPr>
              <w:br/>
              <w:t>НАЦИЙ</w:t>
            </w:r>
            <w:r w:rsidRPr="003508D2">
              <w:rPr>
                <w:rFonts w:ascii="Arial" w:hAnsi="Arial" w:cs="Arial"/>
                <w:b/>
                <w:sz w:val="27"/>
                <w:szCs w:val="27"/>
                <w:lang w:val="en-US"/>
              </w:rPr>
              <w:t xml:space="preserve"> </w:t>
            </w:r>
          </w:p>
        </w:tc>
        <w:tc>
          <w:tcPr>
            <w:tcW w:w="1321" w:type="dxa"/>
          </w:tcPr>
          <w:p w:rsidR="003C748F" w:rsidRPr="003508D2" w:rsidRDefault="00554DE5" w:rsidP="003508D2">
            <w:pPr>
              <w:pStyle w:val="Heading2"/>
            </w:pPr>
            <w:r>
              <w:t>EP</w:t>
            </w:r>
          </w:p>
        </w:tc>
      </w:tr>
      <w:tr w:rsidR="003C748F" w:rsidTr="002B71C3">
        <w:trPr>
          <w:trHeight w:val="303"/>
        </w:trPr>
        <w:tc>
          <w:tcPr>
            <w:tcW w:w="1650" w:type="dxa"/>
            <w:tcBorders>
              <w:bottom w:val="single" w:sz="4" w:space="0" w:color="auto"/>
            </w:tcBorders>
          </w:tcPr>
          <w:p w:rsidR="003C748F" w:rsidRDefault="003C748F">
            <w:pPr>
              <w:rPr>
                <w:noProof/>
                <w:sz w:val="22"/>
              </w:rPr>
            </w:pPr>
          </w:p>
        </w:tc>
        <w:tc>
          <w:tcPr>
            <w:tcW w:w="4950" w:type="dxa"/>
            <w:tcBorders>
              <w:bottom w:val="single" w:sz="4" w:space="0" w:color="auto"/>
            </w:tcBorders>
          </w:tcPr>
          <w:p w:rsidR="003C748F" w:rsidRDefault="003C748F">
            <w:pPr>
              <w:rPr>
                <w:b/>
                <w:sz w:val="22"/>
              </w:rPr>
            </w:pPr>
          </w:p>
        </w:tc>
        <w:tc>
          <w:tcPr>
            <w:tcW w:w="2970" w:type="dxa"/>
            <w:gridSpan w:val="2"/>
            <w:tcBorders>
              <w:bottom w:val="single" w:sz="4" w:space="0" w:color="auto"/>
            </w:tcBorders>
          </w:tcPr>
          <w:p w:rsidR="003C748F" w:rsidRPr="00A26EAE" w:rsidRDefault="0002592C" w:rsidP="0051589E">
            <w:pPr>
              <w:rPr>
                <w:sz w:val="22"/>
                <w:lang w:val="ru-RU"/>
              </w:rPr>
            </w:pPr>
            <w:r w:rsidRPr="0011549E">
              <w:rPr>
                <w:b/>
                <w:szCs w:val="24"/>
                <w:lang w:val="en-US"/>
              </w:rPr>
              <w:t>IPBES</w:t>
            </w:r>
            <w:r w:rsidR="003C748F">
              <w:rPr>
                <w:sz w:val="20"/>
              </w:rPr>
              <w:t>/</w:t>
            </w:r>
            <w:r w:rsidR="00F550EE">
              <w:rPr>
                <w:sz w:val="20"/>
                <w:lang w:val="en-US"/>
              </w:rPr>
              <w:t>2/</w:t>
            </w:r>
            <w:r w:rsidR="0051589E">
              <w:rPr>
                <w:sz w:val="20"/>
                <w:lang w:val="en-US"/>
              </w:rPr>
              <w:t>7</w:t>
            </w:r>
          </w:p>
        </w:tc>
      </w:tr>
      <w:bookmarkStart w:id="1" w:name="_MON_1021710482"/>
      <w:bookmarkStart w:id="2" w:name="_MON_1021710510"/>
      <w:bookmarkStart w:id="3" w:name="_MON_1026544529"/>
      <w:bookmarkEnd w:id="1"/>
      <w:bookmarkEnd w:id="2"/>
      <w:bookmarkEnd w:id="3"/>
      <w:tr w:rsidR="003C748F" w:rsidTr="002B71C3">
        <w:trPr>
          <w:trHeight w:val="2268"/>
        </w:trPr>
        <w:tc>
          <w:tcPr>
            <w:tcW w:w="1650" w:type="dxa"/>
            <w:tcBorders>
              <w:top w:val="single" w:sz="4" w:space="0" w:color="auto"/>
              <w:bottom w:val="single" w:sz="24" w:space="0" w:color="auto"/>
            </w:tcBorders>
          </w:tcPr>
          <w:p w:rsidR="003C748F" w:rsidRDefault="00C44B44">
            <w:pPr>
              <w:rPr>
                <w:sz w:val="22"/>
              </w:rPr>
            </w:pPr>
            <w:r w:rsidRPr="003508D2">
              <w:rPr>
                <w:sz w:val="22"/>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52pt" o:ole="" fillcolor="window">
                  <v:imagedata r:id="rId9" o:title=""/>
                </v:shape>
                <o:OLEObject Type="Embed" ProgID="Word.Picture.8" ShapeID="_x0000_i1025" DrawAspect="Content" ObjectID="_1444570258" r:id="rId10"/>
              </w:object>
            </w:r>
            <w:r w:rsidR="00167D3A">
              <w:rPr>
                <w:noProof/>
                <w:sz w:val="22"/>
                <w:lang w:val="en-US"/>
              </w:rPr>
              <w:drawing>
                <wp:inline distT="0" distB="0" distL="0" distR="0">
                  <wp:extent cx="717550" cy="742950"/>
                  <wp:effectExtent l="0" t="0" r="6350" b="0"/>
                  <wp:docPr id="2" name="Picture 2"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7550" cy="742950"/>
                          </a:xfrm>
                          <a:prstGeom prst="rect">
                            <a:avLst/>
                          </a:prstGeom>
                          <a:noFill/>
                          <a:ln>
                            <a:noFill/>
                          </a:ln>
                        </pic:spPr>
                      </pic:pic>
                    </a:graphicData>
                  </a:graphic>
                </wp:inline>
              </w:drawing>
            </w:r>
          </w:p>
        </w:tc>
        <w:tc>
          <w:tcPr>
            <w:tcW w:w="4950" w:type="dxa"/>
            <w:tcBorders>
              <w:top w:val="single" w:sz="4" w:space="0" w:color="auto"/>
              <w:bottom w:val="single" w:sz="24" w:space="0" w:color="auto"/>
            </w:tcBorders>
          </w:tcPr>
          <w:p w:rsidR="003C748F" w:rsidRDefault="003C748F">
            <w:pPr>
              <w:rPr>
                <w:sz w:val="22"/>
                <w:szCs w:val="22"/>
              </w:rPr>
            </w:pPr>
          </w:p>
          <w:p w:rsidR="003C748F" w:rsidRDefault="003C748F">
            <w:pPr>
              <w:rPr>
                <w:sz w:val="22"/>
                <w:szCs w:val="22"/>
                <w:lang w:val="ru-RU"/>
              </w:rPr>
            </w:pPr>
          </w:p>
          <w:p w:rsidR="00A60904" w:rsidRDefault="00A60904">
            <w:pPr>
              <w:rPr>
                <w:sz w:val="22"/>
                <w:szCs w:val="22"/>
                <w:lang w:val="ru-RU"/>
              </w:rPr>
            </w:pPr>
          </w:p>
          <w:p w:rsidR="003319F8" w:rsidRDefault="003319F8">
            <w:pPr>
              <w:rPr>
                <w:sz w:val="22"/>
                <w:szCs w:val="22"/>
                <w:lang w:val="ru-RU"/>
              </w:rPr>
            </w:pPr>
          </w:p>
          <w:p w:rsidR="003319F8" w:rsidRPr="003319F8" w:rsidRDefault="003319F8">
            <w:pPr>
              <w:rPr>
                <w:sz w:val="22"/>
                <w:szCs w:val="22"/>
                <w:lang w:val="ru-RU"/>
              </w:rPr>
            </w:pPr>
          </w:p>
          <w:p w:rsidR="003C748F" w:rsidRPr="00B76EFD" w:rsidRDefault="003C748F">
            <w:pPr>
              <w:rPr>
                <w:rFonts w:ascii="Arial" w:hAnsi="Arial" w:cs="Arial"/>
                <w:b/>
                <w:sz w:val="27"/>
                <w:szCs w:val="27"/>
                <w:lang w:val="ru-RU"/>
              </w:rPr>
            </w:pPr>
            <w:r w:rsidRPr="00B76EFD">
              <w:rPr>
                <w:rFonts w:ascii="Arial" w:hAnsi="Arial" w:cs="Arial"/>
                <w:b/>
                <w:sz w:val="27"/>
                <w:szCs w:val="27"/>
                <w:lang w:val="ru-RU"/>
              </w:rPr>
              <w:t>Программа Организации Объединенных Наций по окружающей среде</w:t>
            </w:r>
          </w:p>
        </w:tc>
        <w:tc>
          <w:tcPr>
            <w:tcW w:w="2970" w:type="dxa"/>
            <w:gridSpan w:val="2"/>
            <w:tcBorders>
              <w:top w:val="single" w:sz="4" w:space="0" w:color="auto"/>
              <w:bottom w:val="single" w:sz="24" w:space="0" w:color="auto"/>
            </w:tcBorders>
          </w:tcPr>
          <w:p w:rsidR="003C748F" w:rsidRPr="00BF0698" w:rsidRDefault="003C748F" w:rsidP="003508D2">
            <w:pPr>
              <w:rPr>
                <w:sz w:val="20"/>
                <w:lang w:val="ru-RU"/>
              </w:rPr>
            </w:pPr>
          </w:p>
          <w:p w:rsidR="003C748F" w:rsidRPr="00BF0698" w:rsidRDefault="003C748F" w:rsidP="003508D2">
            <w:pPr>
              <w:rPr>
                <w:sz w:val="20"/>
                <w:lang w:val="ru-RU"/>
              </w:rPr>
            </w:pPr>
          </w:p>
          <w:p w:rsidR="003C748F" w:rsidRPr="00BF0698" w:rsidRDefault="003C748F" w:rsidP="003508D2">
            <w:pPr>
              <w:rPr>
                <w:sz w:val="20"/>
              </w:rPr>
            </w:pPr>
            <w:r w:rsidRPr="00BF0698">
              <w:rPr>
                <w:sz w:val="20"/>
              </w:rPr>
              <w:t>Distr.: General</w:t>
            </w:r>
          </w:p>
          <w:p w:rsidR="003C748F" w:rsidRPr="00BF0698" w:rsidRDefault="00BA381A" w:rsidP="003508D2">
            <w:pPr>
              <w:rPr>
                <w:sz w:val="20"/>
              </w:rPr>
            </w:pPr>
            <w:r>
              <w:rPr>
                <w:sz w:val="20"/>
                <w:lang w:val="en-US"/>
              </w:rPr>
              <w:t>1</w:t>
            </w:r>
            <w:r w:rsidR="0051589E">
              <w:rPr>
                <w:sz w:val="20"/>
                <w:lang w:val="en-US"/>
              </w:rPr>
              <w:t>9</w:t>
            </w:r>
            <w:r w:rsidRPr="00BF0698">
              <w:rPr>
                <w:sz w:val="20"/>
                <w:lang w:val="en-US"/>
              </w:rPr>
              <w:t xml:space="preserve"> </w:t>
            </w:r>
            <w:r w:rsidR="00F550EE" w:rsidRPr="00BF0698">
              <w:rPr>
                <w:sz w:val="20"/>
                <w:lang w:val="en-US"/>
              </w:rPr>
              <w:t>September</w:t>
            </w:r>
            <w:r w:rsidR="003C748F" w:rsidRPr="00BF0698">
              <w:rPr>
                <w:sz w:val="20"/>
              </w:rPr>
              <w:t xml:space="preserve"> 20</w:t>
            </w:r>
            <w:r w:rsidR="003636B5" w:rsidRPr="00BF0698">
              <w:rPr>
                <w:sz w:val="20"/>
              </w:rPr>
              <w:t>1</w:t>
            </w:r>
            <w:r w:rsidR="00F550EE" w:rsidRPr="00BF0698">
              <w:rPr>
                <w:sz w:val="20"/>
              </w:rPr>
              <w:t>3</w:t>
            </w:r>
          </w:p>
          <w:p w:rsidR="003C748F" w:rsidRPr="00BF0698" w:rsidRDefault="003C748F" w:rsidP="003508D2">
            <w:pPr>
              <w:rPr>
                <w:sz w:val="20"/>
              </w:rPr>
            </w:pPr>
          </w:p>
          <w:p w:rsidR="003C748F" w:rsidRPr="00BF0698" w:rsidRDefault="003C748F" w:rsidP="003508D2">
            <w:pPr>
              <w:rPr>
                <w:sz w:val="20"/>
                <w:lang w:val="en-US"/>
              </w:rPr>
            </w:pPr>
            <w:r w:rsidRPr="00BF0698">
              <w:rPr>
                <w:sz w:val="20"/>
                <w:lang w:val="en-US"/>
              </w:rPr>
              <w:t>Russian</w:t>
            </w:r>
          </w:p>
          <w:p w:rsidR="003C748F" w:rsidRDefault="003C748F" w:rsidP="003508D2">
            <w:pPr>
              <w:rPr>
                <w:sz w:val="22"/>
              </w:rPr>
            </w:pPr>
            <w:r w:rsidRPr="00BF0698">
              <w:rPr>
                <w:sz w:val="20"/>
              </w:rPr>
              <w:t>Original: English</w:t>
            </w:r>
          </w:p>
        </w:tc>
      </w:tr>
    </w:tbl>
    <w:p w:rsidR="00F550EE" w:rsidRPr="00F550EE" w:rsidRDefault="00F550EE" w:rsidP="00860F76">
      <w:pPr>
        <w:rPr>
          <w:b/>
          <w:sz w:val="20"/>
          <w:lang w:val="ru-RU"/>
        </w:rPr>
      </w:pPr>
      <w:r w:rsidRPr="00F550EE">
        <w:rPr>
          <w:b/>
          <w:sz w:val="20"/>
          <w:lang w:val="ru-RU"/>
        </w:rPr>
        <w:t xml:space="preserve">Пленум </w:t>
      </w:r>
      <w:r w:rsidR="00875095">
        <w:rPr>
          <w:b/>
          <w:sz w:val="20"/>
          <w:lang w:val="ru-RU"/>
        </w:rPr>
        <w:t>М</w:t>
      </w:r>
      <w:r w:rsidRPr="00F550EE">
        <w:rPr>
          <w:b/>
          <w:sz w:val="20"/>
          <w:lang w:val="ru-RU"/>
        </w:rPr>
        <w:t>ежправительственной научно-политической</w:t>
      </w:r>
      <w:r w:rsidRPr="00F550EE">
        <w:rPr>
          <w:b/>
          <w:sz w:val="20"/>
          <w:lang w:val="ru-RU"/>
        </w:rPr>
        <w:br/>
        <w:t>платформы по биоразнообразию и экосистемным услугам</w:t>
      </w:r>
    </w:p>
    <w:p w:rsidR="00F550EE" w:rsidRPr="00F550EE" w:rsidRDefault="00F550EE" w:rsidP="00860F76">
      <w:pPr>
        <w:rPr>
          <w:b/>
          <w:sz w:val="20"/>
          <w:lang w:val="ru-RU"/>
        </w:rPr>
      </w:pPr>
      <w:r w:rsidRPr="00F550EE">
        <w:rPr>
          <w:b/>
          <w:sz w:val="20"/>
          <w:lang w:val="ru-RU"/>
        </w:rPr>
        <w:t>Вторая сессия</w:t>
      </w:r>
    </w:p>
    <w:p w:rsidR="00F550EE" w:rsidRPr="002B256E" w:rsidRDefault="0094727C" w:rsidP="00F63024">
      <w:pPr>
        <w:rPr>
          <w:sz w:val="20"/>
          <w:lang w:val="ru-RU"/>
        </w:rPr>
      </w:pPr>
      <w:r w:rsidRPr="00F550EE">
        <w:rPr>
          <w:sz w:val="20"/>
          <w:lang w:val="ru-RU"/>
        </w:rPr>
        <w:t>Антал</w:t>
      </w:r>
      <w:r>
        <w:rPr>
          <w:sz w:val="20"/>
          <w:lang w:val="ru-RU"/>
        </w:rPr>
        <w:t>ь</w:t>
      </w:r>
      <w:r w:rsidRPr="00F550EE">
        <w:rPr>
          <w:sz w:val="20"/>
          <w:lang w:val="ru-RU"/>
        </w:rPr>
        <w:t>я</w:t>
      </w:r>
      <w:r w:rsidR="00F550EE" w:rsidRPr="00F550EE">
        <w:rPr>
          <w:sz w:val="20"/>
          <w:lang w:val="ru-RU"/>
        </w:rPr>
        <w:t>, Турция, 9–14</w:t>
      </w:r>
      <w:r w:rsidR="00F550EE" w:rsidRPr="0008664D">
        <w:rPr>
          <w:sz w:val="20"/>
        </w:rPr>
        <w:t> </w:t>
      </w:r>
      <w:r w:rsidR="00F550EE" w:rsidRPr="00F550EE">
        <w:rPr>
          <w:sz w:val="20"/>
          <w:lang w:val="ru-RU"/>
        </w:rPr>
        <w:t>декабря 2013</w:t>
      </w:r>
      <w:r w:rsidR="00F550EE" w:rsidRPr="0008664D">
        <w:rPr>
          <w:sz w:val="20"/>
        </w:rPr>
        <w:t> </w:t>
      </w:r>
      <w:r w:rsidR="00F550EE" w:rsidRPr="00F550EE">
        <w:rPr>
          <w:sz w:val="20"/>
          <w:lang w:val="ru-RU"/>
        </w:rPr>
        <w:t>года</w:t>
      </w:r>
    </w:p>
    <w:p w:rsidR="00F63024" w:rsidRPr="00F63024" w:rsidRDefault="0051589E" w:rsidP="00E91095">
      <w:pPr>
        <w:spacing w:after="60"/>
        <w:rPr>
          <w:sz w:val="20"/>
          <w:lang w:val="ru-RU"/>
        </w:rPr>
      </w:pPr>
      <w:r>
        <w:rPr>
          <w:sz w:val="20"/>
          <w:lang w:val="ru-RU"/>
        </w:rPr>
        <w:t xml:space="preserve">Пункт </w:t>
      </w:r>
      <w:r w:rsidRPr="0051589E">
        <w:rPr>
          <w:sz w:val="20"/>
          <w:lang w:val="ru-RU"/>
        </w:rPr>
        <w:t>5</w:t>
      </w:r>
      <w:r w:rsidR="000A2070">
        <w:rPr>
          <w:sz w:val="20"/>
          <w:lang w:val="ru-RU"/>
        </w:rPr>
        <w:t xml:space="preserve"> </w:t>
      </w:r>
      <w:r>
        <w:rPr>
          <w:sz w:val="20"/>
          <w:lang w:val="en-US"/>
        </w:rPr>
        <w:t>c</w:t>
      </w:r>
      <w:r w:rsidR="00F63024">
        <w:rPr>
          <w:sz w:val="20"/>
          <w:lang w:val="ru-RU"/>
        </w:rPr>
        <w:t>) предварительной повестки дня*</w:t>
      </w:r>
    </w:p>
    <w:p w:rsidR="0051589E" w:rsidRPr="002B256E" w:rsidRDefault="0051589E" w:rsidP="002B256E">
      <w:pPr>
        <w:spacing w:after="120"/>
        <w:ind w:right="1701"/>
        <w:rPr>
          <w:rFonts w:ascii="Times New Roman Bold" w:hAnsi="Times New Roman Bold"/>
          <w:b/>
          <w:sz w:val="20"/>
          <w:lang w:val="ru-RU"/>
        </w:rPr>
      </w:pPr>
      <w:r w:rsidRPr="002B256E">
        <w:rPr>
          <w:rFonts w:ascii="Times New Roman Bold" w:hAnsi="Times New Roman Bold"/>
          <w:b/>
          <w:sz w:val="20"/>
          <w:lang w:val="ru-RU"/>
        </w:rPr>
        <w:t>Финансовая и бюджетная основа</w:t>
      </w:r>
      <w:r w:rsidR="00E91095" w:rsidRPr="002B256E">
        <w:rPr>
          <w:rFonts w:ascii="Times New Roman Bold" w:hAnsi="Times New Roman Bold"/>
          <w:b/>
          <w:sz w:val="20"/>
          <w:lang w:val="ru-RU"/>
        </w:rPr>
        <w:t xml:space="preserve"> </w:t>
      </w:r>
      <w:r w:rsidRPr="002B256E">
        <w:rPr>
          <w:rFonts w:ascii="Times New Roman Bold" w:hAnsi="Times New Roman Bold"/>
          <w:b/>
          <w:sz w:val="20"/>
          <w:lang w:val="ru-RU"/>
        </w:rPr>
        <w:t>Платформы:</w:t>
      </w:r>
      <w:r w:rsidR="002B256E" w:rsidRPr="00D27CBA">
        <w:rPr>
          <w:rFonts w:ascii="Calibri" w:hAnsi="Calibri"/>
          <w:b/>
          <w:sz w:val="20"/>
          <w:lang w:val="ru-RU"/>
        </w:rPr>
        <w:t xml:space="preserve"> </w:t>
      </w:r>
      <w:r w:rsidRPr="002B256E">
        <w:rPr>
          <w:rFonts w:ascii="Times New Roman Bold" w:hAnsi="Times New Roman Bold"/>
          <w:b/>
          <w:sz w:val="20"/>
          <w:lang w:val="ru-RU"/>
        </w:rPr>
        <w:t>финансовые процедуры</w:t>
      </w:r>
    </w:p>
    <w:p w:rsidR="0051589E" w:rsidRPr="002B256E" w:rsidRDefault="0051589E" w:rsidP="0051589E">
      <w:pPr>
        <w:spacing w:before="320" w:after="240"/>
        <w:ind w:left="1247" w:right="567"/>
        <w:rPr>
          <w:b/>
          <w:szCs w:val="24"/>
          <w:lang w:val="ru-RU"/>
        </w:rPr>
      </w:pPr>
      <w:r w:rsidRPr="0051589E">
        <w:rPr>
          <w:b/>
          <w:sz w:val="28"/>
          <w:szCs w:val="28"/>
          <w:lang w:val="ru-RU"/>
        </w:rPr>
        <w:t>Проект финансовых процедур Межправительственной научно-политической платформы по биоразнообразию и экосистемным услугам</w:t>
      </w:r>
      <w:r>
        <w:rPr>
          <w:b/>
          <w:szCs w:val="24"/>
          <w:lang w:val="ru-RU"/>
        </w:rPr>
        <w:t xml:space="preserve"> </w:t>
      </w:r>
    </w:p>
    <w:p w:rsidR="003C748F" w:rsidRPr="0051589E" w:rsidRDefault="006E2E0E" w:rsidP="0051589E">
      <w:pPr>
        <w:spacing w:after="120"/>
        <w:ind w:left="1247" w:right="567"/>
        <w:rPr>
          <w:b/>
          <w:szCs w:val="24"/>
          <w:lang w:val="ru-RU"/>
        </w:rPr>
      </w:pPr>
      <w:r>
        <w:rPr>
          <w:b/>
          <w:szCs w:val="24"/>
          <w:lang w:val="ru-RU"/>
        </w:rPr>
        <w:t>Записка секретариата</w:t>
      </w:r>
    </w:p>
    <w:p w:rsidR="0051589E" w:rsidRPr="00517D03" w:rsidRDefault="0051589E" w:rsidP="002B256E">
      <w:pPr>
        <w:spacing w:after="120"/>
        <w:ind w:left="1247" w:firstLine="624"/>
        <w:rPr>
          <w:sz w:val="20"/>
          <w:lang w:val="ru-RU"/>
        </w:rPr>
      </w:pPr>
      <w:r w:rsidRPr="002B256E">
        <w:rPr>
          <w:sz w:val="20"/>
          <w:lang w:val="ru-RU"/>
        </w:rPr>
        <w:t>Проект правил, регулирующих финансовые процедуры Межправительственной платформы по биоразнообразию и экосистемным услугам, приводится в приложении к настоящей записке.</w:t>
      </w:r>
    </w:p>
    <w:p w:rsidR="0051589E" w:rsidRPr="009E6272" w:rsidRDefault="0051589E" w:rsidP="0051589E">
      <w:pPr>
        <w:pStyle w:val="HCh"/>
        <w:spacing w:after="240"/>
      </w:pPr>
      <w:r w:rsidRPr="006F3F42">
        <w:br w:type="page"/>
      </w:r>
      <w:r w:rsidRPr="009E6272">
        <w:lastRenderedPageBreak/>
        <w:t>Приложение</w:t>
      </w:r>
    </w:p>
    <w:p w:rsidR="0051589E" w:rsidRPr="00517D03" w:rsidRDefault="0051589E" w:rsidP="009F6DE9">
      <w:pPr>
        <w:spacing w:after="120"/>
        <w:ind w:left="1247" w:right="567"/>
        <w:rPr>
          <w:b/>
          <w:sz w:val="28"/>
          <w:szCs w:val="28"/>
          <w:lang w:val="ru-RU"/>
        </w:rPr>
      </w:pPr>
      <w:r w:rsidRPr="00517D03">
        <w:rPr>
          <w:b/>
          <w:sz w:val="28"/>
          <w:szCs w:val="28"/>
          <w:lang w:val="ru-RU"/>
        </w:rPr>
        <w:t>Проект финансовых проце</w:t>
      </w:r>
      <w:r w:rsidR="006F3F42" w:rsidRPr="00517D03">
        <w:rPr>
          <w:b/>
          <w:sz w:val="28"/>
          <w:szCs w:val="28"/>
          <w:lang w:val="ru-RU"/>
        </w:rPr>
        <w:t>дур Межправительственной научно</w:t>
      </w:r>
      <w:r w:rsidR="006F3F42" w:rsidRPr="00517D03">
        <w:rPr>
          <w:b/>
          <w:sz w:val="28"/>
          <w:szCs w:val="28"/>
          <w:lang w:val="ru-RU"/>
        </w:rPr>
        <w:noBreakHyphen/>
      </w:r>
      <w:r w:rsidRPr="00517D03">
        <w:rPr>
          <w:b/>
          <w:sz w:val="28"/>
          <w:szCs w:val="28"/>
          <w:lang w:val="ru-RU"/>
        </w:rPr>
        <w:t>политической платформы по биоразнообразию и экосистемным услугам</w:t>
      </w:r>
    </w:p>
    <w:p w:rsidR="0051589E" w:rsidRPr="009F6DE9" w:rsidRDefault="0051589E" w:rsidP="00635703">
      <w:pPr>
        <w:spacing w:after="120"/>
        <w:ind w:left="1247"/>
        <w:rPr>
          <w:b/>
          <w:lang w:val="ru-RU"/>
        </w:rPr>
      </w:pPr>
      <w:r w:rsidRPr="009F6DE9">
        <w:rPr>
          <w:b/>
          <w:lang w:val="ru-RU"/>
        </w:rPr>
        <w:t>Сфера применения</w:t>
      </w:r>
    </w:p>
    <w:p w:rsidR="0051589E" w:rsidRPr="009F6DE9" w:rsidRDefault="0051589E" w:rsidP="00635703">
      <w:pPr>
        <w:spacing w:after="120"/>
        <w:ind w:left="1247"/>
        <w:rPr>
          <w:b/>
          <w:szCs w:val="24"/>
          <w:lang w:val="ru-RU"/>
        </w:rPr>
      </w:pPr>
      <w:r w:rsidRPr="009F6DE9">
        <w:rPr>
          <w:b/>
          <w:szCs w:val="24"/>
          <w:lang w:val="ru-RU"/>
        </w:rPr>
        <w:t>Правило</w:t>
      </w:r>
      <w:r w:rsidR="00E91095" w:rsidRPr="009F6DE9">
        <w:rPr>
          <w:b/>
          <w:szCs w:val="24"/>
          <w:lang w:val="ru-RU"/>
        </w:rPr>
        <w:t xml:space="preserve"> </w:t>
      </w:r>
      <w:r w:rsidRPr="009F6DE9">
        <w:rPr>
          <w:b/>
          <w:szCs w:val="24"/>
          <w:lang w:val="ru-RU"/>
        </w:rPr>
        <w:t>1</w:t>
      </w:r>
    </w:p>
    <w:p w:rsidR="0051589E" w:rsidRPr="009F6DE9" w:rsidRDefault="0051589E" w:rsidP="0051589E">
      <w:pPr>
        <w:spacing w:after="120"/>
        <w:ind w:left="1247" w:firstLine="624"/>
        <w:rPr>
          <w:sz w:val="20"/>
          <w:lang w:val="ru-RU"/>
        </w:rPr>
      </w:pPr>
      <w:r w:rsidRPr="009F6DE9">
        <w:rPr>
          <w:sz w:val="20"/>
          <w:lang w:val="ru-RU"/>
        </w:rPr>
        <w:t xml:space="preserve">Настоящие процедуры устанавливают порядок финансового администрирования Межправительственной научно-политической платформы по биоразнообразию и экосистемным услугам. </w:t>
      </w:r>
      <w:r w:rsidR="00DE7445">
        <w:rPr>
          <w:sz w:val="20"/>
          <w:lang w:val="ru-RU"/>
        </w:rPr>
        <w:t>В ситуациях, которые</w:t>
      </w:r>
      <w:r w:rsidRPr="009F6DE9">
        <w:rPr>
          <w:sz w:val="20"/>
          <w:lang w:val="ru-RU"/>
        </w:rPr>
        <w:t xml:space="preserve"> конкретно не оговарива</w:t>
      </w:r>
      <w:r w:rsidR="00DE7445">
        <w:rPr>
          <w:sz w:val="20"/>
          <w:lang w:val="ru-RU"/>
        </w:rPr>
        <w:t>ю</w:t>
      </w:r>
      <w:r w:rsidRPr="009F6DE9">
        <w:rPr>
          <w:sz w:val="20"/>
          <w:lang w:val="ru-RU"/>
        </w:rPr>
        <w:t xml:space="preserve">тся в настоящих процедурах, </w:t>
      </w:r>
      <w:r w:rsidR="00DE7445">
        <w:rPr>
          <w:sz w:val="20"/>
          <w:lang w:val="ru-RU"/>
        </w:rPr>
        <w:t xml:space="preserve">для администрирования секретариата </w:t>
      </w:r>
      <w:r w:rsidRPr="009F6DE9">
        <w:rPr>
          <w:sz w:val="20"/>
          <w:lang w:val="ru-RU"/>
        </w:rPr>
        <w:t>применяются финансовые правила и положения Программы Организации Объединенных Наций по окружающей среде (ЮНЕП)</w:t>
      </w:r>
      <w:r w:rsidR="00DE7445">
        <w:rPr>
          <w:sz w:val="20"/>
          <w:lang w:val="ru-RU"/>
        </w:rPr>
        <w:t xml:space="preserve">, а для администрирования Целевого фонда применяются финансовые правила и </w:t>
      </w:r>
      <w:r w:rsidR="00D03E76">
        <w:rPr>
          <w:sz w:val="20"/>
          <w:lang w:val="ru-RU"/>
        </w:rPr>
        <w:t>положения</w:t>
      </w:r>
      <w:r w:rsidRPr="009F6DE9">
        <w:rPr>
          <w:sz w:val="20"/>
          <w:lang w:val="ru-RU"/>
        </w:rPr>
        <w:t xml:space="preserve"> </w:t>
      </w:r>
      <w:r w:rsidR="00DE7445" w:rsidRPr="009F6DE9">
        <w:rPr>
          <w:sz w:val="20"/>
          <w:lang w:val="ru-RU"/>
        </w:rPr>
        <w:t xml:space="preserve">[Программы Организации Объединенных Наций по окружающей среде (ЮНЕП)] </w:t>
      </w:r>
      <w:r w:rsidRPr="009F6DE9">
        <w:rPr>
          <w:sz w:val="20"/>
          <w:lang w:val="ru-RU"/>
        </w:rPr>
        <w:t>[Управления целевых фондов с участием многих доноров Программы развития Организации Объединенных Наций (ПРООН)].</w:t>
      </w:r>
    </w:p>
    <w:p w:rsidR="0051589E" w:rsidRPr="009F6DE9" w:rsidRDefault="0051589E" w:rsidP="0051589E">
      <w:pPr>
        <w:spacing w:after="120"/>
        <w:ind w:left="1247"/>
        <w:rPr>
          <w:b/>
          <w:lang w:val="ru-RU"/>
        </w:rPr>
      </w:pPr>
      <w:r w:rsidRPr="009F6DE9">
        <w:rPr>
          <w:b/>
          <w:lang w:val="ru-RU"/>
        </w:rPr>
        <w:t>Финансовый год и бюджетный период</w:t>
      </w:r>
    </w:p>
    <w:p w:rsidR="0051589E" w:rsidRPr="009F6DE9" w:rsidRDefault="0051589E" w:rsidP="0051589E">
      <w:pPr>
        <w:spacing w:after="120"/>
        <w:ind w:left="1247"/>
        <w:rPr>
          <w:b/>
          <w:lang w:val="ru-RU"/>
        </w:rPr>
      </w:pPr>
      <w:r w:rsidRPr="009F6DE9">
        <w:rPr>
          <w:b/>
          <w:lang w:val="ru-RU"/>
        </w:rPr>
        <w:t>Правило</w:t>
      </w:r>
      <w:r w:rsidR="00E91095" w:rsidRPr="009F6DE9">
        <w:rPr>
          <w:b/>
          <w:lang w:val="ru-RU"/>
        </w:rPr>
        <w:t xml:space="preserve"> </w:t>
      </w:r>
      <w:r w:rsidRPr="009F6DE9">
        <w:rPr>
          <w:b/>
          <w:lang w:val="ru-RU"/>
        </w:rPr>
        <w:t>2</w:t>
      </w:r>
    </w:p>
    <w:p w:rsidR="0051589E" w:rsidRPr="009F6DE9" w:rsidRDefault="0051589E" w:rsidP="0051589E">
      <w:pPr>
        <w:spacing w:after="120"/>
        <w:ind w:left="1247" w:firstLine="624"/>
        <w:rPr>
          <w:sz w:val="20"/>
          <w:lang w:val="ru-RU"/>
        </w:rPr>
      </w:pPr>
      <w:r w:rsidRPr="009F6DE9">
        <w:rPr>
          <w:sz w:val="20"/>
          <w:lang w:val="ru-RU"/>
        </w:rPr>
        <w:t xml:space="preserve">Финансовым годом является календарный год – с 1 января по 31 декабря. Бюджетным периодом для рассмотрения Пленумом является двухгодичный период, состоящий из двух следующих подряд </w:t>
      </w:r>
      <w:r w:rsidR="00DE7445">
        <w:rPr>
          <w:sz w:val="20"/>
          <w:lang w:val="ru-RU"/>
        </w:rPr>
        <w:t>календарных</w:t>
      </w:r>
      <w:r w:rsidR="00DE7445" w:rsidRPr="009F6DE9">
        <w:rPr>
          <w:sz w:val="20"/>
          <w:lang w:val="ru-RU"/>
        </w:rPr>
        <w:t xml:space="preserve"> </w:t>
      </w:r>
      <w:r w:rsidRPr="009F6DE9">
        <w:rPr>
          <w:sz w:val="20"/>
          <w:lang w:val="ru-RU"/>
        </w:rPr>
        <w:t xml:space="preserve">лет. </w:t>
      </w:r>
    </w:p>
    <w:p w:rsidR="00635703" w:rsidRPr="009F6DE9" w:rsidRDefault="00635703" w:rsidP="00635703">
      <w:pPr>
        <w:pStyle w:val="H1"/>
        <w:spacing w:after="120" w:line="240" w:lineRule="auto"/>
        <w:ind w:left="1247"/>
        <w:outlineLvl w:val="9"/>
      </w:pPr>
      <w:r w:rsidRPr="009F6DE9">
        <w:t>Целевой фонд Межправительственной научно-политической платформы по биоразнообразию и экосистемным услугам</w:t>
      </w:r>
    </w:p>
    <w:p w:rsidR="00635703" w:rsidRPr="009F6DE9" w:rsidRDefault="00635703" w:rsidP="00635703">
      <w:pPr>
        <w:spacing w:after="120"/>
        <w:ind w:left="1247"/>
        <w:rPr>
          <w:b/>
          <w:lang w:val="ru-RU"/>
        </w:rPr>
      </w:pPr>
      <w:r w:rsidRPr="009F6DE9">
        <w:rPr>
          <w:b/>
          <w:lang w:val="ru-RU"/>
        </w:rPr>
        <w:t>Правило 3</w:t>
      </w:r>
    </w:p>
    <w:p w:rsidR="00635703" w:rsidRPr="009F6DE9" w:rsidRDefault="00635703" w:rsidP="00813B1B">
      <w:pPr>
        <w:spacing w:after="120"/>
        <w:ind w:left="1247" w:firstLine="624"/>
        <w:rPr>
          <w:sz w:val="20"/>
          <w:lang w:val="ru-RU"/>
        </w:rPr>
      </w:pPr>
      <w:r w:rsidRPr="009F6DE9">
        <w:rPr>
          <w:sz w:val="20"/>
          <w:lang w:val="ru-RU"/>
        </w:rPr>
        <w:t xml:space="preserve">Целевой фонд </w:t>
      </w:r>
      <w:r w:rsidR="00DE7445" w:rsidRPr="00DE7445">
        <w:rPr>
          <w:sz w:val="20"/>
          <w:lang w:val="ru-RU"/>
        </w:rPr>
        <w:t xml:space="preserve">Межправительственной научно-политической платформы по биоразнообразию и экосистемным услугам </w:t>
      </w:r>
      <w:r w:rsidR="00DE7445">
        <w:rPr>
          <w:sz w:val="20"/>
          <w:lang w:val="ru-RU"/>
        </w:rPr>
        <w:t>(далее – «Целевой фонд»)</w:t>
      </w:r>
      <w:r w:rsidRPr="009F6DE9">
        <w:rPr>
          <w:sz w:val="20"/>
          <w:lang w:val="ru-RU"/>
        </w:rPr>
        <w:t xml:space="preserve"> финансирует </w:t>
      </w:r>
      <w:r w:rsidR="00B615FF" w:rsidRPr="009F6DE9">
        <w:rPr>
          <w:sz w:val="20"/>
          <w:lang w:val="ru-RU"/>
        </w:rPr>
        <w:t xml:space="preserve">деятельность </w:t>
      </w:r>
      <w:r w:rsidRPr="009F6DE9">
        <w:rPr>
          <w:sz w:val="20"/>
          <w:lang w:val="ru-RU"/>
        </w:rPr>
        <w:t>Платформ</w:t>
      </w:r>
      <w:r w:rsidR="00B615FF">
        <w:rPr>
          <w:sz w:val="20"/>
          <w:lang w:val="ru-RU"/>
        </w:rPr>
        <w:t>ы</w:t>
      </w:r>
      <w:r w:rsidRPr="009F6DE9">
        <w:rPr>
          <w:sz w:val="20"/>
          <w:lang w:val="ru-RU"/>
        </w:rPr>
        <w:t xml:space="preserve"> и </w:t>
      </w:r>
      <w:r w:rsidR="00B615FF">
        <w:rPr>
          <w:sz w:val="20"/>
          <w:lang w:val="ru-RU"/>
        </w:rPr>
        <w:t>секретариат</w:t>
      </w:r>
      <w:r w:rsidRPr="009F6DE9">
        <w:rPr>
          <w:sz w:val="20"/>
          <w:lang w:val="ru-RU"/>
        </w:rPr>
        <w:t xml:space="preserve">. За утверждение бюджета </w:t>
      </w:r>
      <w:r w:rsidR="00B615FF">
        <w:rPr>
          <w:sz w:val="20"/>
          <w:lang w:val="ru-RU"/>
        </w:rPr>
        <w:t>Платформы</w:t>
      </w:r>
      <w:r w:rsidRPr="009F6DE9">
        <w:rPr>
          <w:sz w:val="20"/>
          <w:lang w:val="ru-RU"/>
        </w:rPr>
        <w:t xml:space="preserve"> отвечает Пленум. </w:t>
      </w:r>
    </w:p>
    <w:p w:rsidR="00635703" w:rsidRPr="009F6DE9" w:rsidRDefault="00635703" w:rsidP="00813B1B">
      <w:pPr>
        <w:spacing w:after="120"/>
        <w:ind w:left="1247"/>
        <w:rPr>
          <w:b/>
          <w:lang w:val="ru-RU"/>
        </w:rPr>
      </w:pPr>
      <w:r w:rsidRPr="009F6DE9">
        <w:rPr>
          <w:b/>
          <w:lang w:val="ru-RU"/>
        </w:rPr>
        <w:t>Правило 4</w:t>
      </w:r>
    </w:p>
    <w:p w:rsidR="00635703" w:rsidRPr="009F6DE9" w:rsidRDefault="00635703" w:rsidP="00813B1B">
      <w:pPr>
        <w:spacing w:after="120"/>
        <w:ind w:left="1247" w:firstLine="624"/>
        <w:rPr>
          <w:sz w:val="20"/>
          <w:lang w:val="ru-RU"/>
        </w:rPr>
      </w:pPr>
      <w:r w:rsidRPr="009F6DE9">
        <w:rPr>
          <w:sz w:val="20"/>
          <w:lang w:val="ru-RU"/>
        </w:rPr>
        <w:t xml:space="preserve">Целевой фонд открыт для добровольных взносов из всех источников, включая правительства, органы Организации Объединенных Наций, </w:t>
      </w:r>
      <w:r w:rsidR="00B615FF">
        <w:rPr>
          <w:sz w:val="20"/>
          <w:lang w:val="ru-RU"/>
        </w:rPr>
        <w:t>Глобальный экологический фонд</w:t>
      </w:r>
      <w:r w:rsidRPr="009F6DE9">
        <w:rPr>
          <w:sz w:val="20"/>
          <w:lang w:val="ru-RU"/>
        </w:rPr>
        <w:t>, другие межправительственные организации и прочие заинтересованные стороны, такие как частный сектор</w:t>
      </w:r>
      <w:r w:rsidR="00B615FF">
        <w:rPr>
          <w:rStyle w:val="FootnoteReference"/>
        </w:rPr>
        <w:footnoteReference w:id="2"/>
      </w:r>
      <w:r w:rsidRPr="009F6DE9">
        <w:rPr>
          <w:sz w:val="20"/>
          <w:lang w:val="ru-RU"/>
        </w:rPr>
        <w:t xml:space="preserve"> и частные фонды.</w:t>
      </w:r>
    </w:p>
    <w:p w:rsidR="00635703" w:rsidRPr="009F6DE9" w:rsidRDefault="00635703" w:rsidP="00813B1B">
      <w:pPr>
        <w:spacing w:after="120"/>
        <w:ind w:left="1247"/>
        <w:rPr>
          <w:b/>
          <w:lang w:val="ru-RU"/>
        </w:rPr>
      </w:pPr>
      <w:r w:rsidRPr="009F6DE9">
        <w:rPr>
          <w:b/>
          <w:lang w:val="ru-RU"/>
        </w:rPr>
        <w:t>Правило 5</w:t>
      </w:r>
    </w:p>
    <w:p w:rsidR="00635703" w:rsidRPr="009F6DE9" w:rsidRDefault="00A90A8F" w:rsidP="00813B1B">
      <w:pPr>
        <w:spacing w:after="120"/>
        <w:ind w:left="1247" w:firstLine="624"/>
        <w:rPr>
          <w:sz w:val="20"/>
          <w:lang w:val="ru-RU"/>
        </w:rPr>
      </w:pPr>
      <w:r>
        <w:rPr>
          <w:sz w:val="20"/>
          <w:lang w:val="ru-RU"/>
        </w:rPr>
        <w:t>Финансовые в</w:t>
      </w:r>
      <w:r w:rsidR="00635703" w:rsidRPr="009F6DE9">
        <w:rPr>
          <w:sz w:val="20"/>
          <w:lang w:val="ru-RU"/>
        </w:rPr>
        <w:t xml:space="preserve">зносы </w:t>
      </w:r>
      <w:r>
        <w:rPr>
          <w:sz w:val="20"/>
          <w:lang w:val="ru-RU"/>
        </w:rPr>
        <w:t xml:space="preserve">для Платформы </w:t>
      </w:r>
      <w:r w:rsidR="00635703" w:rsidRPr="009F6DE9">
        <w:rPr>
          <w:sz w:val="20"/>
          <w:lang w:val="ru-RU"/>
        </w:rPr>
        <w:t xml:space="preserve">следует направлять в Целевой фонд, а секретариат следует информировать о каждом взносе. Взносы не ориентируют работу Платформы, не выделяются на конкретные виды деятельности и не делаются анонимно. Взносы </w:t>
      </w:r>
      <w:r w:rsidR="001C02F3">
        <w:rPr>
          <w:sz w:val="20"/>
          <w:lang w:val="ru-RU"/>
        </w:rPr>
        <w:t>не принимаются с</w:t>
      </w:r>
      <w:r w:rsidR="00635703" w:rsidRPr="009F6DE9">
        <w:rPr>
          <w:sz w:val="20"/>
          <w:lang w:val="ru-RU"/>
        </w:rPr>
        <w:t xml:space="preserve"> выдвижени</w:t>
      </w:r>
      <w:r w:rsidR="001C02F3">
        <w:rPr>
          <w:sz w:val="20"/>
          <w:lang w:val="ru-RU"/>
        </w:rPr>
        <w:t>ем</w:t>
      </w:r>
      <w:r w:rsidR="00635703" w:rsidRPr="009F6DE9">
        <w:rPr>
          <w:sz w:val="20"/>
          <w:lang w:val="ru-RU"/>
        </w:rPr>
        <w:t xml:space="preserve"> каких</w:t>
      </w:r>
      <w:r w:rsidR="00635703" w:rsidRPr="009F6DE9">
        <w:rPr>
          <w:sz w:val="20"/>
          <w:lang w:val="ru-RU"/>
        </w:rPr>
        <w:noBreakHyphen/>
        <w:t xml:space="preserve">либо условий. Взносы натурой </w:t>
      </w:r>
      <w:r w:rsidR="001C02F3" w:rsidRPr="009F6DE9">
        <w:rPr>
          <w:sz w:val="20"/>
          <w:lang w:val="ru-RU"/>
        </w:rPr>
        <w:t xml:space="preserve">со стороны правительств, научного сообщества, других носителей знаний и заинтересованных сторон имеют ключевое значение для успешного осуществления программы работы </w:t>
      </w:r>
      <w:r w:rsidR="001C02F3">
        <w:rPr>
          <w:sz w:val="20"/>
          <w:lang w:val="ru-RU"/>
        </w:rPr>
        <w:t>и не принимаются с</w:t>
      </w:r>
      <w:r w:rsidR="00635703" w:rsidRPr="009F6DE9">
        <w:rPr>
          <w:sz w:val="20"/>
          <w:lang w:val="ru-RU"/>
        </w:rPr>
        <w:t xml:space="preserve"> выдвижени</w:t>
      </w:r>
      <w:r w:rsidR="001C02F3">
        <w:rPr>
          <w:sz w:val="20"/>
          <w:lang w:val="ru-RU"/>
        </w:rPr>
        <w:t>ем</w:t>
      </w:r>
      <w:r w:rsidR="00635703" w:rsidRPr="009F6DE9">
        <w:rPr>
          <w:sz w:val="20"/>
          <w:lang w:val="ru-RU"/>
        </w:rPr>
        <w:t xml:space="preserve"> каких</w:t>
      </w:r>
      <w:r w:rsidR="00635703" w:rsidRPr="009F6DE9">
        <w:rPr>
          <w:sz w:val="20"/>
          <w:lang w:val="ru-RU"/>
        </w:rPr>
        <w:noBreakHyphen/>
        <w:t>либо условий.</w:t>
      </w:r>
    </w:p>
    <w:p w:rsidR="00635703" w:rsidRPr="009F6DE9" w:rsidRDefault="00635703" w:rsidP="00813B1B">
      <w:pPr>
        <w:spacing w:after="120"/>
        <w:ind w:left="1247"/>
        <w:rPr>
          <w:b/>
          <w:lang w:val="ru-RU"/>
        </w:rPr>
      </w:pPr>
      <w:r w:rsidRPr="009F6DE9">
        <w:rPr>
          <w:b/>
          <w:lang w:val="ru-RU"/>
        </w:rPr>
        <w:t>Правило 6</w:t>
      </w:r>
    </w:p>
    <w:p w:rsidR="00635703" w:rsidRPr="009F6DE9" w:rsidRDefault="00635703" w:rsidP="00813B1B">
      <w:pPr>
        <w:spacing w:after="120"/>
        <w:ind w:left="1247" w:firstLine="624"/>
        <w:rPr>
          <w:sz w:val="20"/>
          <w:lang w:val="ru-RU"/>
        </w:rPr>
      </w:pPr>
      <w:r w:rsidRPr="009F6DE9">
        <w:rPr>
          <w:sz w:val="20"/>
          <w:lang w:val="ru-RU"/>
        </w:rPr>
        <w:t xml:space="preserve">В исключительном порядке при условии одобрения Пленумом дополнительные добровольные взносы </w:t>
      </w:r>
      <w:r w:rsidR="00EB3BE1" w:rsidRPr="009F6DE9">
        <w:rPr>
          <w:sz w:val="20"/>
          <w:lang w:val="ru-RU"/>
        </w:rPr>
        <w:t xml:space="preserve">на цели </w:t>
      </w:r>
      <w:r w:rsidR="00EB3BE1">
        <w:rPr>
          <w:sz w:val="20"/>
          <w:lang w:val="ru-RU"/>
        </w:rPr>
        <w:t xml:space="preserve">прямой </w:t>
      </w:r>
      <w:r w:rsidR="00EB3BE1" w:rsidRPr="009F6DE9">
        <w:rPr>
          <w:sz w:val="20"/>
          <w:lang w:val="ru-RU"/>
        </w:rPr>
        <w:t>поддержки конкретных мероприятий программ</w:t>
      </w:r>
      <w:r w:rsidR="00EB3BE1">
        <w:rPr>
          <w:sz w:val="20"/>
          <w:lang w:val="ru-RU"/>
        </w:rPr>
        <w:t>ы</w:t>
      </w:r>
      <w:r w:rsidR="00EB3BE1" w:rsidRPr="009F6DE9">
        <w:rPr>
          <w:sz w:val="20"/>
          <w:lang w:val="ru-RU"/>
        </w:rPr>
        <w:t xml:space="preserve"> работы Платформы </w:t>
      </w:r>
      <w:r w:rsidRPr="009F6DE9">
        <w:rPr>
          <w:sz w:val="20"/>
          <w:lang w:val="ru-RU"/>
        </w:rPr>
        <w:t xml:space="preserve">могут приниматься вне рамок Целевого фонда. </w:t>
      </w:r>
    </w:p>
    <w:p w:rsidR="00635703" w:rsidRPr="009F6DE9" w:rsidRDefault="00635703" w:rsidP="00A86C25">
      <w:pPr>
        <w:spacing w:after="120"/>
        <w:ind w:left="1247"/>
        <w:rPr>
          <w:b/>
          <w:lang w:val="ru-RU"/>
        </w:rPr>
      </w:pPr>
      <w:r w:rsidRPr="009F6DE9">
        <w:rPr>
          <w:b/>
          <w:lang w:val="ru-RU"/>
        </w:rPr>
        <w:lastRenderedPageBreak/>
        <w:t>Денежная единица</w:t>
      </w:r>
    </w:p>
    <w:p w:rsidR="00635703" w:rsidRPr="009F6DE9" w:rsidRDefault="00635703" w:rsidP="00A86C25">
      <w:pPr>
        <w:spacing w:after="120"/>
        <w:ind w:left="1247"/>
        <w:rPr>
          <w:b/>
          <w:lang w:val="ru-RU"/>
        </w:rPr>
      </w:pPr>
      <w:r w:rsidRPr="009F6DE9">
        <w:rPr>
          <w:b/>
          <w:lang w:val="ru-RU"/>
        </w:rPr>
        <w:t>Правило 7</w:t>
      </w:r>
    </w:p>
    <w:p w:rsidR="00635703" w:rsidRPr="009F6DE9" w:rsidRDefault="00635703" w:rsidP="00A86C25">
      <w:pPr>
        <w:spacing w:after="120"/>
        <w:ind w:left="1247" w:firstLine="624"/>
        <w:rPr>
          <w:sz w:val="20"/>
          <w:lang w:val="ru-RU"/>
        </w:rPr>
      </w:pPr>
      <w:r w:rsidRPr="009F6DE9">
        <w:rPr>
          <w:sz w:val="20"/>
          <w:lang w:val="ru-RU"/>
        </w:rPr>
        <w:t>В качестве денежной единицы для целей составления бюджета и представления отчетности о поступлениях и расходах используется доллар С</w:t>
      </w:r>
      <w:r w:rsidR="00517D03">
        <w:rPr>
          <w:sz w:val="20"/>
          <w:lang w:val="ru-RU"/>
        </w:rPr>
        <w:t xml:space="preserve">оединенных </w:t>
      </w:r>
      <w:r w:rsidRPr="009F6DE9">
        <w:rPr>
          <w:sz w:val="20"/>
          <w:lang w:val="ru-RU"/>
        </w:rPr>
        <w:t>Ш</w:t>
      </w:r>
      <w:r w:rsidR="00517D03">
        <w:rPr>
          <w:sz w:val="20"/>
          <w:lang w:val="ru-RU"/>
        </w:rPr>
        <w:t>татов</w:t>
      </w:r>
      <w:r w:rsidRPr="009F6DE9">
        <w:rPr>
          <w:sz w:val="20"/>
          <w:lang w:val="ru-RU"/>
        </w:rPr>
        <w:t xml:space="preserve">. </w:t>
      </w:r>
    </w:p>
    <w:p w:rsidR="00635703" w:rsidRPr="009F6DE9" w:rsidRDefault="00635703" w:rsidP="00A86C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47"/>
      </w:pPr>
      <w:r w:rsidRPr="009F6DE9">
        <w:t>Бюджет</w:t>
      </w:r>
    </w:p>
    <w:p w:rsidR="00635703" w:rsidRPr="009F6DE9" w:rsidRDefault="00635703" w:rsidP="00A86C25">
      <w:pPr>
        <w:spacing w:after="120"/>
        <w:ind w:left="1247"/>
        <w:rPr>
          <w:b/>
          <w:lang w:val="ru-RU"/>
        </w:rPr>
      </w:pPr>
      <w:r w:rsidRPr="009F6DE9">
        <w:rPr>
          <w:b/>
          <w:lang w:val="ru-RU"/>
        </w:rPr>
        <w:t>Правило 8</w:t>
      </w:r>
    </w:p>
    <w:p w:rsidR="00635703" w:rsidRPr="009F6DE9" w:rsidRDefault="00EB3BE1" w:rsidP="00A86C25">
      <w:pPr>
        <w:spacing w:after="120"/>
        <w:ind w:left="1247" w:firstLine="624"/>
        <w:rPr>
          <w:sz w:val="20"/>
          <w:lang w:val="ru-RU"/>
        </w:rPr>
      </w:pPr>
      <w:r>
        <w:rPr>
          <w:sz w:val="20"/>
          <w:lang w:val="ru-RU"/>
        </w:rPr>
        <w:t>В консультации</w:t>
      </w:r>
      <w:r w:rsidR="00635703" w:rsidRPr="009F6DE9">
        <w:rPr>
          <w:sz w:val="20"/>
          <w:lang w:val="ru-RU"/>
        </w:rPr>
        <w:t xml:space="preserve"> с Бюро секретариат </w:t>
      </w:r>
      <w:r>
        <w:rPr>
          <w:sz w:val="20"/>
          <w:lang w:val="ru-RU"/>
        </w:rPr>
        <w:t>Платформы</w:t>
      </w:r>
      <w:r w:rsidRPr="009F6DE9">
        <w:rPr>
          <w:sz w:val="20"/>
          <w:lang w:val="ru-RU"/>
        </w:rPr>
        <w:t xml:space="preserve"> </w:t>
      </w:r>
      <w:r w:rsidR="00635703" w:rsidRPr="009F6DE9">
        <w:rPr>
          <w:sz w:val="20"/>
          <w:lang w:val="ru-RU"/>
        </w:rPr>
        <w:t xml:space="preserve">готовит бюджетное предложение и препровождает его членам </w:t>
      </w:r>
      <w:r>
        <w:rPr>
          <w:sz w:val="20"/>
          <w:lang w:val="ru-RU"/>
        </w:rPr>
        <w:t>Платформы</w:t>
      </w:r>
      <w:r w:rsidRPr="009F6DE9">
        <w:rPr>
          <w:sz w:val="20"/>
          <w:lang w:val="ru-RU"/>
        </w:rPr>
        <w:t xml:space="preserve"> </w:t>
      </w:r>
      <w:r w:rsidR="00635703" w:rsidRPr="009F6DE9">
        <w:rPr>
          <w:sz w:val="20"/>
          <w:lang w:val="ru-RU"/>
        </w:rPr>
        <w:t>как минимум за шесть недель до сессии Пленума, на которой бюджет подлежит утверждению.</w:t>
      </w:r>
    </w:p>
    <w:p w:rsidR="00A86C25" w:rsidRPr="009F6DE9" w:rsidRDefault="00A86C25" w:rsidP="00A86C25">
      <w:pPr>
        <w:spacing w:after="120"/>
        <w:ind w:left="1247"/>
        <w:rPr>
          <w:b/>
          <w:lang w:val="ru-RU"/>
        </w:rPr>
      </w:pPr>
      <w:r w:rsidRPr="009F6DE9">
        <w:rPr>
          <w:b/>
          <w:lang w:val="ru-RU"/>
        </w:rPr>
        <w:t>Правило 9</w:t>
      </w:r>
    </w:p>
    <w:p w:rsidR="00A86C25" w:rsidRPr="009F6DE9" w:rsidRDefault="00A86C25" w:rsidP="00A86C25">
      <w:pPr>
        <w:spacing w:after="120"/>
        <w:ind w:left="1247" w:firstLine="624"/>
        <w:rPr>
          <w:sz w:val="20"/>
          <w:lang w:val="ru-RU"/>
        </w:rPr>
      </w:pPr>
      <w:r w:rsidRPr="009F6DE9">
        <w:rPr>
          <w:sz w:val="20"/>
          <w:lang w:val="ru-RU"/>
        </w:rPr>
        <w:t xml:space="preserve">Пленум рассматривает бюджетное предложение и утверждает бюджет на основе консенсуса до начала финансового периода, </w:t>
      </w:r>
      <w:r w:rsidR="00EB3BE1">
        <w:rPr>
          <w:sz w:val="20"/>
          <w:lang w:val="ru-RU"/>
        </w:rPr>
        <w:t>который охватывается им</w:t>
      </w:r>
      <w:r w:rsidRPr="009F6DE9">
        <w:rPr>
          <w:sz w:val="20"/>
          <w:lang w:val="ru-RU"/>
        </w:rPr>
        <w:t>.</w:t>
      </w:r>
    </w:p>
    <w:p w:rsidR="00A86C25" w:rsidRPr="009F6DE9" w:rsidRDefault="00A86C25" w:rsidP="00A86C25">
      <w:pPr>
        <w:spacing w:after="120"/>
        <w:ind w:left="1247"/>
        <w:rPr>
          <w:b/>
          <w:lang w:val="ru-RU"/>
        </w:rPr>
      </w:pPr>
      <w:r w:rsidRPr="009F6DE9">
        <w:rPr>
          <w:b/>
          <w:lang w:val="ru-RU"/>
        </w:rPr>
        <w:t>Правило 10</w:t>
      </w:r>
    </w:p>
    <w:p w:rsidR="00A86C25" w:rsidRPr="009F6DE9" w:rsidRDefault="00A86C25" w:rsidP="00A86C25">
      <w:pPr>
        <w:spacing w:after="120"/>
        <w:ind w:left="1247" w:firstLine="624"/>
        <w:rPr>
          <w:sz w:val="20"/>
          <w:lang w:val="ru-RU"/>
        </w:rPr>
      </w:pPr>
      <w:r w:rsidRPr="009F6DE9">
        <w:rPr>
          <w:sz w:val="20"/>
          <w:lang w:val="ru-RU"/>
        </w:rPr>
        <w:t xml:space="preserve">Утверждение бюджета Пленумом предоставляет полномочия </w:t>
      </w:r>
      <w:r w:rsidR="00EB3BE1">
        <w:rPr>
          <w:sz w:val="20"/>
          <w:lang w:val="ru-RU"/>
        </w:rPr>
        <w:t>главе секретариата</w:t>
      </w:r>
      <w:r w:rsidR="00EB3BE1" w:rsidRPr="009F6DE9">
        <w:rPr>
          <w:sz w:val="20"/>
          <w:lang w:val="ru-RU"/>
        </w:rPr>
        <w:t xml:space="preserve"> </w:t>
      </w:r>
      <w:r w:rsidRPr="009F6DE9">
        <w:rPr>
          <w:sz w:val="20"/>
          <w:lang w:val="ru-RU"/>
        </w:rPr>
        <w:t xml:space="preserve">принимать обязательства и осуществлять платежи в целях, на которые были утверждены ассигнования, и в пределах утвержденных таким образом сумм при условии, что сальдо </w:t>
      </w:r>
      <w:r w:rsidR="00114EB8">
        <w:rPr>
          <w:sz w:val="20"/>
          <w:lang w:val="ru-RU"/>
        </w:rPr>
        <w:t>целевого фонда</w:t>
      </w:r>
      <w:r w:rsidR="00114EB8" w:rsidRPr="009F6DE9">
        <w:rPr>
          <w:sz w:val="20"/>
          <w:lang w:val="ru-RU"/>
        </w:rPr>
        <w:t xml:space="preserve"> </w:t>
      </w:r>
      <w:r w:rsidRPr="009F6DE9">
        <w:rPr>
          <w:sz w:val="20"/>
          <w:lang w:val="ru-RU"/>
        </w:rPr>
        <w:t>покрывает общую сумму ассигнований.</w:t>
      </w:r>
    </w:p>
    <w:p w:rsidR="00A86C25" w:rsidRPr="009F6DE9" w:rsidRDefault="00A86C25" w:rsidP="00A86C25">
      <w:pPr>
        <w:spacing w:after="120"/>
        <w:ind w:left="1247"/>
        <w:rPr>
          <w:b/>
          <w:lang w:val="ru-RU"/>
        </w:rPr>
      </w:pPr>
      <w:r w:rsidRPr="009F6DE9">
        <w:rPr>
          <w:b/>
          <w:lang w:val="ru-RU"/>
        </w:rPr>
        <w:t>Правило 11</w:t>
      </w:r>
    </w:p>
    <w:p w:rsidR="00A86C25" w:rsidRPr="009F6DE9" w:rsidRDefault="00CA50CA" w:rsidP="00A86C25">
      <w:pPr>
        <w:spacing w:after="120"/>
        <w:ind w:left="1247" w:firstLine="624"/>
        <w:rPr>
          <w:sz w:val="20"/>
          <w:lang w:val="ru-RU"/>
        </w:rPr>
      </w:pPr>
      <w:r>
        <w:rPr>
          <w:sz w:val="20"/>
          <w:lang w:val="ru-RU"/>
        </w:rPr>
        <w:t>Глава с</w:t>
      </w:r>
      <w:r w:rsidR="00A86C25" w:rsidRPr="009F6DE9">
        <w:rPr>
          <w:sz w:val="20"/>
          <w:lang w:val="ru-RU"/>
        </w:rPr>
        <w:t>екретар</w:t>
      </w:r>
      <w:r>
        <w:rPr>
          <w:sz w:val="20"/>
          <w:lang w:val="ru-RU"/>
        </w:rPr>
        <w:t>иата</w:t>
      </w:r>
      <w:r w:rsidR="00A86C25" w:rsidRPr="009F6DE9">
        <w:rPr>
          <w:sz w:val="20"/>
          <w:lang w:val="ru-RU"/>
        </w:rPr>
        <w:t xml:space="preserve"> уполномочен перераспределять средства бюджета в случае необходимости в объеме до 20 процентов ассигнований по той или иной статье бюджета. Решение об установлении этого предела может время от времени пересматриваться Пленумом на основе консенсуса. Статья бюджетных ассигнований представляет собой одну из основных категорий бюджета для мероприятий или результатов деятельности.</w:t>
      </w:r>
    </w:p>
    <w:p w:rsidR="00A86C25" w:rsidRPr="009F6DE9" w:rsidRDefault="00A86C25" w:rsidP="00A86C25">
      <w:pPr>
        <w:spacing w:after="120"/>
        <w:ind w:left="1247"/>
        <w:rPr>
          <w:b/>
          <w:lang w:val="ru-RU"/>
        </w:rPr>
      </w:pPr>
      <w:r w:rsidRPr="009F6DE9">
        <w:rPr>
          <w:b/>
          <w:lang w:val="ru-RU"/>
        </w:rPr>
        <w:t>Правило 12</w:t>
      </w:r>
    </w:p>
    <w:p w:rsidR="00A86C25" w:rsidRPr="009F6DE9" w:rsidRDefault="00A86C25" w:rsidP="00A86C25">
      <w:pPr>
        <w:spacing w:after="120"/>
        <w:ind w:left="1247" w:firstLine="624"/>
        <w:rPr>
          <w:sz w:val="20"/>
          <w:lang w:val="ru-RU"/>
        </w:rPr>
      </w:pPr>
      <w:r w:rsidRPr="009F6DE9">
        <w:rPr>
          <w:sz w:val="20"/>
          <w:lang w:val="ru-RU"/>
        </w:rPr>
        <w:t xml:space="preserve">В случае, если имеющийся остаток средств в Целевом фонде опускается ниже уровня утвержденного бюджета, </w:t>
      </w:r>
      <w:r w:rsidR="00114EB8">
        <w:rPr>
          <w:sz w:val="20"/>
          <w:lang w:val="ru-RU"/>
        </w:rPr>
        <w:t>глава с</w:t>
      </w:r>
      <w:r w:rsidRPr="009F6DE9">
        <w:rPr>
          <w:sz w:val="20"/>
          <w:lang w:val="ru-RU"/>
        </w:rPr>
        <w:t>екретар</w:t>
      </w:r>
      <w:r w:rsidR="00114EB8">
        <w:rPr>
          <w:sz w:val="20"/>
          <w:lang w:val="ru-RU"/>
        </w:rPr>
        <w:t>иата</w:t>
      </w:r>
      <w:r w:rsidRPr="009F6DE9">
        <w:rPr>
          <w:sz w:val="20"/>
          <w:lang w:val="ru-RU"/>
        </w:rPr>
        <w:t xml:space="preserve"> с согласия Бюро уполномочивается скорректировать объем ассигнований, с тем чтобы привести бюджет в соответствие с </w:t>
      </w:r>
      <w:r w:rsidR="00114EB8">
        <w:rPr>
          <w:sz w:val="20"/>
          <w:lang w:val="ru-RU"/>
        </w:rPr>
        <w:t>колебаниями</w:t>
      </w:r>
      <w:r w:rsidRPr="009F6DE9">
        <w:rPr>
          <w:sz w:val="20"/>
          <w:lang w:val="ru-RU"/>
        </w:rPr>
        <w:t xml:space="preserve"> объем</w:t>
      </w:r>
      <w:r w:rsidR="00114EB8">
        <w:rPr>
          <w:sz w:val="20"/>
          <w:lang w:val="ru-RU"/>
        </w:rPr>
        <w:t>а</w:t>
      </w:r>
      <w:r w:rsidRPr="009F6DE9">
        <w:rPr>
          <w:sz w:val="20"/>
          <w:lang w:val="ru-RU"/>
        </w:rPr>
        <w:t xml:space="preserve"> поступлений в сравнении с утвержденным объемом ассигнований по статьям бюджета. </w:t>
      </w:r>
      <w:r w:rsidR="00114EB8">
        <w:rPr>
          <w:sz w:val="20"/>
          <w:lang w:val="ru-RU"/>
        </w:rPr>
        <w:t>Глава с</w:t>
      </w:r>
      <w:r w:rsidRPr="009F6DE9">
        <w:rPr>
          <w:sz w:val="20"/>
          <w:lang w:val="ru-RU"/>
        </w:rPr>
        <w:t>екретар</w:t>
      </w:r>
      <w:r w:rsidR="00114EB8">
        <w:rPr>
          <w:sz w:val="20"/>
          <w:lang w:val="ru-RU"/>
        </w:rPr>
        <w:t>иата</w:t>
      </w:r>
      <w:r w:rsidRPr="009F6DE9">
        <w:rPr>
          <w:sz w:val="20"/>
          <w:lang w:val="ru-RU"/>
        </w:rPr>
        <w:t xml:space="preserve"> представляет Пленуму доклад о принятых мерах на его ближайшей следующей сессии.</w:t>
      </w:r>
    </w:p>
    <w:p w:rsidR="00A86C25" w:rsidRPr="009F6DE9" w:rsidRDefault="00A86C25" w:rsidP="00A86C25">
      <w:pPr>
        <w:spacing w:after="120"/>
        <w:ind w:left="1247"/>
        <w:rPr>
          <w:b/>
          <w:lang w:val="ru-RU"/>
        </w:rPr>
      </w:pPr>
      <w:r w:rsidRPr="009F6DE9">
        <w:rPr>
          <w:b/>
          <w:lang w:val="ru-RU"/>
        </w:rPr>
        <w:t>Взносы</w:t>
      </w:r>
    </w:p>
    <w:p w:rsidR="00A86C25" w:rsidRPr="009F6DE9" w:rsidRDefault="00A86C25" w:rsidP="00A86C25">
      <w:pPr>
        <w:spacing w:after="120"/>
        <w:ind w:left="1247"/>
        <w:rPr>
          <w:b/>
          <w:lang w:val="ru-RU"/>
        </w:rPr>
      </w:pPr>
      <w:r w:rsidRPr="009F6DE9">
        <w:rPr>
          <w:b/>
          <w:lang w:val="ru-RU"/>
        </w:rPr>
        <w:t>Правило 13</w:t>
      </w:r>
    </w:p>
    <w:p w:rsidR="00A86C25" w:rsidRPr="009F6DE9" w:rsidRDefault="00A86C25" w:rsidP="00A86C25">
      <w:pPr>
        <w:spacing w:after="120"/>
        <w:ind w:left="1247" w:firstLine="624"/>
        <w:rPr>
          <w:sz w:val="20"/>
          <w:lang w:val="ru-RU"/>
        </w:rPr>
      </w:pPr>
      <w:r w:rsidRPr="009F6DE9">
        <w:rPr>
          <w:sz w:val="20"/>
          <w:lang w:val="ru-RU"/>
        </w:rPr>
        <w:t xml:space="preserve">Ресурсы </w:t>
      </w:r>
      <w:r w:rsidR="00114EB8">
        <w:rPr>
          <w:sz w:val="20"/>
          <w:lang w:val="ru-RU"/>
        </w:rPr>
        <w:t>Платформы</w:t>
      </w:r>
      <w:r w:rsidR="00114EB8" w:rsidRPr="009F6DE9">
        <w:rPr>
          <w:sz w:val="20"/>
          <w:lang w:val="ru-RU"/>
        </w:rPr>
        <w:t xml:space="preserve"> </w:t>
      </w:r>
      <w:r w:rsidRPr="009F6DE9">
        <w:rPr>
          <w:sz w:val="20"/>
          <w:lang w:val="ru-RU"/>
        </w:rPr>
        <w:t>формируются из:</w:t>
      </w:r>
    </w:p>
    <w:p w:rsidR="00A86C25" w:rsidRPr="009F6DE9" w:rsidRDefault="00A86C25" w:rsidP="00A86C25">
      <w:pPr>
        <w:spacing w:after="120"/>
        <w:ind w:left="1247" w:firstLine="624"/>
        <w:rPr>
          <w:sz w:val="20"/>
          <w:lang w:val="ru-RU"/>
        </w:rPr>
      </w:pPr>
      <w:r w:rsidRPr="009F6DE9">
        <w:rPr>
          <w:sz w:val="20"/>
          <w:lang w:val="ru-RU"/>
        </w:rPr>
        <w:t>a)</w:t>
      </w:r>
      <w:r w:rsidRPr="009F6DE9">
        <w:rPr>
          <w:sz w:val="20"/>
          <w:lang w:val="ru-RU"/>
        </w:rPr>
        <w:tab/>
        <w:t>средств на покрытие расходов в человеко-годах по финансированию сотрудника по программе [</w:t>
      </w:r>
      <w:r w:rsidR="00517D03">
        <w:rPr>
          <w:sz w:val="20"/>
          <w:lang w:val="ru-RU"/>
        </w:rPr>
        <w:t>и</w:t>
      </w:r>
      <w:r w:rsidRPr="009F6DE9">
        <w:rPr>
          <w:sz w:val="20"/>
          <w:lang w:val="ru-RU"/>
        </w:rPr>
        <w:t>]</w:t>
      </w:r>
      <w:r w:rsidRPr="009F6DE9">
        <w:rPr>
          <w:rStyle w:val="FootnoteReference"/>
        </w:rPr>
        <w:footnoteReference w:id="3"/>
      </w:r>
      <w:r w:rsidRPr="009F6DE9">
        <w:rPr>
          <w:sz w:val="20"/>
          <w:lang w:val="ru-RU"/>
        </w:rPr>
        <w:t>, которые будут предоставляться ЮНЕП [</w:t>
      </w:r>
      <w:r w:rsidR="006F3F42" w:rsidRPr="009F6DE9">
        <w:rPr>
          <w:sz w:val="20"/>
          <w:lang w:val="ru-RU"/>
        </w:rPr>
        <w:t>и</w:t>
      </w:r>
      <w:r w:rsidRPr="009F6DE9">
        <w:rPr>
          <w:sz w:val="20"/>
          <w:lang w:val="ru-RU"/>
        </w:rPr>
        <w:t>]</w:t>
      </w:r>
      <w:r w:rsidRPr="009F6DE9">
        <w:rPr>
          <w:rStyle w:val="FootnoteReference"/>
        </w:rPr>
        <w:footnoteReference w:id="4"/>
      </w:r>
      <w:r w:rsidRPr="009F6DE9">
        <w:rPr>
          <w:sz w:val="20"/>
          <w:lang w:val="ru-RU"/>
        </w:rPr>
        <w:t>;</w:t>
      </w:r>
    </w:p>
    <w:p w:rsidR="00A86C25" w:rsidRPr="009F6DE9" w:rsidRDefault="00A86C25" w:rsidP="00A86C25">
      <w:pPr>
        <w:spacing w:after="120"/>
        <w:ind w:left="1247" w:firstLine="624"/>
        <w:rPr>
          <w:sz w:val="20"/>
          <w:lang w:val="ru-RU"/>
        </w:rPr>
      </w:pPr>
      <w:r w:rsidRPr="009F6DE9">
        <w:rPr>
          <w:sz w:val="20"/>
          <w:lang w:val="ru-RU"/>
        </w:rPr>
        <w:t>b)</w:t>
      </w:r>
      <w:r w:rsidRPr="009F6DE9">
        <w:rPr>
          <w:sz w:val="20"/>
          <w:lang w:val="ru-RU"/>
        </w:rPr>
        <w:tab/>
        <w:t xml:space="preserve">средств на покрытие расходов по размещению секретариата, предоставляемых правительством Германии в соответствии с соглашением о принимающей стране между </w:t>
      </w:r>
      <w:r w:rsidR="00860292">
        <w:rPr>
          <w:sz w:val="20"/>
          <w:lang w:val="ru-RU"/>
        </w:rPr>
        <w:t>Платформой</w:t>
      </w:r>
      <w:r w:rsidR="00860292" w:rsidRPr="009F6DE9">
        <w:rPr>
          <w:sz w:val="20"/>
          <w:lang w:val="ru-RU"/>
        </w:rPr>
        <w:t xml:space="preserve"> </w:t>
      </w:r>
      <w:r w:rsidRPr="009F6DE9">
        <w:rPr>
          <w:sz w:val="20"/>
          <w:lang w:val="ru-RU"/>
        </w:rPr>
        <w:t>и правительством принимающей страны;</w:t>
      </w:r>
    </w:p>
    <w:p w:rsidR="00A86C25" w:rsidRPr="009F6DE9" w:rsidRDefault="00A86C25" w:rsidP="00A86C25">
      <w:pPr>
        <w:spacing w:after="120"/>
        <w:ind w:left="1247" w:firstLine="624"/>
        <w:rPr>
          <w:sz w:val="20"/>
          <w:lang w:val="ru-RU"/>
        </w:rPr>
      </w:pPr>
      <w:r w:rsidRPr="009F6DE9">
        <w:rPr>
          <w:sz w:val="20"/>
          <w:lang w:val="ru-RU"/>
        </w:rPr>
        <w:t>c)</w:t>
      </w:r>
      <w:r w:rsidRPr="009F6DE9">
        <w:rPr>
          <w:sz w:val="20"/>
          <w:lang w:val="ru-RU"/>
        </w:rPr>
        <w:tab/>
        <w:t xml:space="preserve">добровольных ежегодных и других взносов в денежной форме, вносимых членами </w:t>
      </w:r>
      <w:r w:rsidR="00860292">
        <w:rPr>
          <w:sz w:val="20"/>
          <w:lang w:val="ru-RU"/>
        </w:rPr>
        <w:t>Платформы</w:t>
      </w:r>
      <w:r w:rsidR="00860292" w:rsidRPr="009F6DE9">
        <w:rPr>
          <w:sz w:val="20"/>
          <w:lang w:val="ru-RU"/>
        </w:rPr>
        <w:t xml:space="preserve"> </w:t>
      </w:r>
      <w:r w:rsidRPr="009F6DE9">
        <w:rPr>
          <w:sz w:val="20"/>
          <w:lang w:val="ru-RU"/>
        </w:rPr>
        <w:t>и другими вносителями в Целевой фонд;</w:t>
      </w:r>
    </w:p>
    <w:p w:rsidR="00A86C25" w:rsidRPr="009F6DE9" w:rsidRDefault="00A86C25" w:rsidP="00A86C25">
      <w:pPr>
        <w:spacing w:after="120"/>
        <w:ind w:left="1247" w:firstLine="624"/>
        <w:rPr>
          <w:sz w:val="20"/>
          <w:lang w:val="ru-RU"/>
        </w:rPr>
      </w:pPr>
      <w:r w:rsidRPr="009F6DE9">
        <w:rPr>
          <w:sz w:val="20"/>
          <w:lang w:val="ru-RU"/>
        </w:rPr>
        <w:t>d)</w:t>
      </w:r>
      <w:r w:rsidRPr="009F6DE9">
        <w:rPr>
          <w:sz w:val="20"/>
          <w:lang w:val="ru-RU"/>
        </w:rPr>
        <w:tab/>
        <w:t xml:space="preserve">взносов натурой, вносимых членами и наблюдателями </w:t>
      </w:r>
      <w:r w:rsidR="001360A4">
        <w:rPr>
          <w:sz w:val="20"/>
          <w:lang w:val="ru-RU"/>
        </w:rPr>
        <w:t>Платфо</w:t>
      </w:r>
      <w:r w:rsidR="002B256E">
        <w:rPr>
          <w:sz w:val="20"/>
          <w:lang w:val="ru-RU"/>
        </w:rPr>
        <w:t>р</w:t>
      </w:r>
      <w:r w:rsidR="001360A4">
        <w:rPr>
          <w:sz w:val="20"/>
          <w:lang w:val="ru-RU"/>
        </w:rPr>
        <w:t>мы</w:t>
      </w:r>
      <w:r w:rsidRPr="009F6DE9">
        <w:rPr>
          <w:sz w:val="20"/>
          <w:lang w:val="ru-RU"/>
        </w:rPr>
        <w:t xml:space="preserve">, в частности на цели поддержки вспомогательных органов </w:t>
      </w:r>
      <w:r w:rsidR="00D94862">
        <w:rPr>
          <w:sz w:val="20"/>
          <w:lang w:val="ru-RU"/>
        </w:rPr>
        <w:t>Платформы</w:t>
      </w:r>
      <w:r w:rsidRPr="009F6DE9">
        <w:rPr>
          <w:sz w:val="20"/>
          <w:lang w:val="ru-RU"/>
        </w:rPr>
        <w:t xml:space="preserve">, выпуска публикаций </w:t>
      </w:r>
      <w:r w:rsidR="00D94862">
        <w:rPr>
          <w:sz w:val="20"/>
          <w:lang w:val="ru-RU"/>
        </w:rPr>
        <w:t>Платформы</w:t>
      </w:r>
      <w:r w:rsidRPr="009F6DE9">
        <w:rPr>
          <w:sz w:val="20"/>
          <w:lang w:val="ru-RU"/>
        </w:rPr>
        <w:t>, письменного перевода, проведения заседаний, семинаров-практикумов и т.п.;</w:t>
      </w:r>
    </w:p>
    <w:p w:rsidR="00A86C25" w:rsidRPr="009F6DE9" w:rsidRDefault="00A86C25" w:rsidP="00A86C25">
      <w:pPr>
        <w:spacing w:after="120"/>
        <w:ind w:left="1247" w:firstLine="624"/>
        <w:rPr>
          <w:sz w:val="20"/>
          <w:lang w:val="ru-RU"/>
        </w:rPr>
      </w:pPr>
      <w:r w:rsidRPr="009F6DE9">
        <w:rPr>
          <w:sz w:val="20"/>
          <w:lang w:val="ru-RU"/>
        </w:rPr>
        <w:lastRenderedPageBreak/>
        <w:t>e)</w:t>
      </w:r>
      <w:r w:rsidRPr="009F6DE9">
        <w:rPr>
          <w:sz w:val="20"/>
          <w:lang w:val="ru-RU"/>
        </w:rPr>
        <w:tab/>
        <w:t>неиспользованных остатков ассигнований за предыдущие финансовые периоды.</w:t>
      </w:r>
    </w:p>
    <w:p w:rsidR="00A86C25" w:rsidRPr="009F6DE9" w:rsidRDefault="00A86C25" w:rsidP="00A86C25">
      <w:pPr>
        <w:spacing w:after="120"/>
        <w:ind w:left="1247"/>
        <w:rPr>
          <w:b/>
          <w:lang w:val="ru-RU"/>
        </w:rPr>
      </w:pPr>
      <w:r w:rsidRPr="009F6DE9">
        <w:rPr>
          <w:b/>
          <w:lang w:val="ru-RU"/>
        </w:rPr>
        <w:t>П</w:t>
      </w:r>
      <w:r w:rsidR="00E91095" w:rsidRPr="009F6DE9">
        <w:rPr>
          <w:b/>
          <w:lang w:val="ru-RU"/>
        </w:rPr>
        <w:t xml:space="preserve">равило </w:t>
      </w:r>
      <w:r w:rsidRPr="009F6DE9">
        <w:rPr>
          <w:b/>
          <w:lang w:val="ru-RU"/>
        </w:rPr>
        <w:t>14</w:t>
      </w:r>
    </w:p>
    <w:p w:rsidR="00A86C25" w:rsidRPr="009F6DE9" w:rsidRDefault="00A86C25" w:rsidP="00A86C25">
      <w:pPr>
        <w:spacing w:after="120"/>
        <w:ind w:left="1247" w:firstLine="624"/>
        <w:rPr>
          <w:sz w:val="20"/>
          <w:lang w:val="ru-RU"/>
        </w:rPr>
      </w:pPr>
      <w:r w:rsidRPr="009F6DE9">
        <w:rPr>
          <w:sz w:val="20"/>
          <w:lang w:val="ru-RU"/>
        </w:rPr>
        <w:t>Все взносы в денежной форме вносятся в конвертируем</w:t>
      </w:r>
      <w:r w:rsidR="00D94862">
        <w:rPr>
          <w:sz w:val="20"/>
          <w:lang w:val="ru-RU"/>
        </w:rPr>
        <w:t>ых</w:t>
      </w:r>
      <w:r w:rsidRPr="009F6DE9">
        <w:rPr>
          <w:sz w:val="20"/>
          <w:lang w:val="ru-RU"/>
        </w:rPr>
        <w:t xml:space="preserve"> валют</w:t>
      </w:r>
      <w:r w:rsidR="00D94862">
        <w:rPr>
          <w:sz w:val="20"/>
          <w:lang w:val="ru-RU"/>
        </w:rPr>
        <w:t>ах</w:t>
      </w:r>
      <w:r w:rsidRPr="009F6DE9">
        <w:rPr>
          <w:sz w:val="20"/>
          <w:lang w:val="ru-RU"/>
        </w:rPr>
        <w:t xml:space="preserve"> на банковский счет, указанный [</w:t>
      </w:r>
      <w:r w:rsidR="00D94862">
        <w:rPr>
          <w:sz w:val="20"/>
          <w:lang w:val="ru-RU"/>
        </w:rPr>
        <w:t>Программой Организации Объединенных Наций по окружающей среде</w:t>
      </w:r>
      <w:r w:rsidRPr="009F6DE9">
        <w:rPr>
          <w:sz w:val="20"/>
          <w:lang w:val="ru-RU"/>
        </w:rPr>
        <w:t>] [Управлением целевых фондов с участием многих доноров П</w:t>
      </w:r>
      <w:r w:rsidR="00D94862">
        <w:rPr>
          <w:sz w:val="20"/>
          <w:lang w:val="ru-RU"/>
        </w:rPr>
        <w:t>рограммы развития Организации Объединенных Наций</w:t>
      </w:r>
      <w:r w:rsidRPr="009F6DE9">
        <w:rPr>
          <w:sz w:val="20"/>
          <w:lang w:val="ru-RU"/>
        </w:rPr>
        <w:t>].</w:t>
      </w:r>
    </w:p>
    <w:p w:rsidR="00A86C25" w:rsidRPr="009F6DE9" w:rsidRDefault="00A86C25" w:rsidP="00A86C25">
      <w:pPr>
        <w:spacing w:after="120"/>
        <w:ind w:left="1247"/>
        <w:rPr>
          <w:b/>
          <w:lang w:val="ru-RU"/>
        </w:rPr>
      </w:pPr>
      <w:r w:rsidRPr="009F6DE9">
        <w:rPr>
          <w:b/>
          <w:lang w:val="ru-RU"/>
        </w:rPr>
        <w:t>Правило</w:t>
      </w:r>
      <w:r w:rsidR="00E91095" w:rsidRPr="009F6DE9">
        <w:rPr>
          <w:b/>
          <w:lang w:val="ru-RU"/>
        </w:rPr>
        <w:t xml:space="preserve"> </w:t>
      </w:r>
      <w:r w:rsidRPr="009F6DE9">
        <w:rPr>
          <w:b/>
          <w:lang w:val="ru-RU"/>
        </w:rPr>
        <w:t>15</w:t>
      </w:r>
    </w:p>
    <w:p w:rsidR="00A86C25" w:rsidRPr="009F6DE9" w:rsidRDefault="00A86C25" w:rsidP="00A86C25">
      <w:pPr>
        <w:spacing w:after="120"/>
        <w:ind w:left="1247" w:firstLine="624"/>
        <w:rPr>
          <w:sz w:val="20"/>
          <w:lang w:val="ru-RU"/>
        </w:rPr>
      </w:pPr>
      <w:r w:rsidRPr="009F6DE9">
        <w:rPr>
          <w:sz w:val="20"/>
          <w:lang w:val="ru-RU"/>
        </w:rPr>
        <w:t>Секретар</w:t>
      </w:r>
      <w:r w:rsidR="00D9737E">
        <w:rPr>
          <w:sz w:val="20"/>
          <w:lang w:val="ru-RU"/>
        </w:rPr>
        <w:t>иат</w:t>
      </w:r>
      <w:r w:rsidRPr="009F6DE9">
        <w:rPr>
          <w:sz w:val="20"/>
          <w:lang w:val="ru-RU"/>
        </w:rPr>
        <w:t xml:space="preserve"> оперативно подтверждает получение всех объявленных и фактических взносов и информирует Пленум на каждой сессии о положении дел с объявленными взносами, уплатой взносов и расходами. В докладе </w:t>
      </w:r>
      <w:r w:rsidR="00D9737E">
        <w:rPr>
          <w:sz w:val="20"/>
          <w:lang w:val="ru-RU"/>
        </w:rPr>
        <w:t>с</w:t>
      </w:r>
      <w:r w:rsidR="00D9737E" w:rsidRPr="009F6DE9">
        <w:rPr>
          <w:sz w:val="20"/>
          <w:lang w:val="ru-RU"/>
        </w:rPr>
        <w:t>екретар</w:t>
      </w:r>
      <w:r w:rsidR="00D9737E">
        <w:rPr>
          <w:sz w:val="20"/>
          <w:lang w:val="ru-RU"/>
        </w:rPr>
        <w:t>иата</w:t>
      </w:r>
      <w:r w:rsidR="00D9737E" w:rsidRPr="009F6DE9">
        <w:rPr>
          <w:sz w:val="20"/>
          <w:lang w:val="ru-RU"/>
        </w:rPr>
        <w:t xml:space="preserve"> </w:t>
      </w:r>
      <w:r w:rsidRPr="009F6DE9">
        <w:rPr>
          <w:sz w:val="20"/>
          <w:lang w:val="ru-RU"/>
        </w:rPr>
        <w:t>содержится конкретная информация о взносах натурой и указывается денежный эквивалент таких взносов в той мере, в которой их можно достоверно оценить.</w:t>
      </w:r>
    </w:p>
    <w:p w:rsidR="00A86C25" w:rsidRPr="009F6DE9" w:rsidRDefault="00A86C25" w:rsidP="00E91095">
      <w:pPr>
        <w:spacing w:after="120"/>
        <w:ind w:left="1247"/>
        <w:rPr>
          <w:b/>
          <w:lang w:val="ru-RU"/>
        </w:rPr>
      </w:pPr>
      <w:r w:rsidRPr="009F6DE9">
        <w:rPr>
          <w:b/>
          <w:lang w:val="ru-RU"/>
        </w:rPr>
        <w:t>Резерв оборотных средств</w:t>
      </w:r>
    </w:p>
    <w:p w:rsidR="00A86C25" w:rsidRPr="009F6DE9" w:rsidRDefault="00A86C25" w:rsidP="00E91095">
      <w:pPr>
        <w:spacing w:after="120"/>
        <w:ind w:left="1247"/>
        <w:rPr>
          <w:b/>
          <w:lang w:val="ru-RU"/>
        </w:rPr>
      </w:pPr>
      <w:r w:rsidRPr="009F6DE9">
        <w:rPr>
          <w:b/>
          <w:lang w:val="ru-RU"/>
        </w:rPr>
        <w:t>Правило</w:t>
      </w:r>
      <w:r w:rsidR="00E91095" w:rsidRPr="009F6DE9">
        <w:rPr>
          <w:b/>
          <w:lang w:val="ru-RU"/>
        </w:rPr>
        <w:t xml:space="preserve"> </w:t>
      </w:r>
      <w:r w:rsidRPr="009F6DE9">
        <w:rPr>
          <w:b/>
          <w:lang w:val="ru-RU"/>
        </w:rPr>
        <w:t>16</w:t>
      </w:r>
    </w:p>
    <w:p w:rsidR="00A86C25" w:rsidRPr="009F6DE9" w:rsidRDefault="00A86C25" w:rsidP="00E91095">
      <w:pPr>
        <w:spacing w:after="120"/>
        <w:ind w:left="1247" w:firstLine="624"/>
        <w:rPr>
          <w:sz w:val="20"/>
          <w:lang w:val="ru-RU"/>
        </w:rPr>
      </w:pPr>
      <w:r w:rsidRPr="009F6DE9">
        <w:rPr>
          <w:sz w:val="20"/>
          <w:lang w:val="ru-RU"/>
        </w:rPr>
        <w:t>В Целевом фонде формируется резерв оборотных средств [</w:t>
      </w:r>
      <w:r w:rsidR="00D9737E">
        <w:rPr>
          <w:sz w:val="20"/>
          <w:lang w:val="ru-RU"/>
        </w:rPr>
        <w:t>в объеме</w:t>
      </w:r>
      <w:r w:rsidRPr="009F6DE9">
        <w:rPr>
          <w:sz w:val="20"/>
          <w:lang w:val="ru-RU"/>
        </w:rPr>
        <w:t xml:space="preserve">, который определяется время от времени Пленумом на основе консенсуса] [в размере </w:t>
      </w:r>
      <w:r w:rsidR="00D9737E">
        <w:rPr>
          <w:sz w:val="20"/>
          <w:lang w:val="ru-RU"/>
        </w:rPr>
        <w:t>двух</w:t>
      </w:r>
      <w:r w:rsidR="00D9737E" w:rsidRPr="009F6DE9">
        <w:rPr>
          <w:sz w:val="20"/>
          <w:lang w:val="ru-RU"/>
        </w:rPr>
        <w:t xml:space="preserve"> </w:t>
      </w:r>
      <w:r w:rsidRPr="009F6DE9">
        <w:rPr>
          <w:sz w:val="20"/>
          <w:lang w:val="ru-RU"/>
        </w:rPr>
        <w:t>миллион</w:t>
      </w:r>
      <w:r w:rsidR="00D9737E">
        <w:rPr>
          <w:sz w:val="20"/>
          <w:lang w:val="ru-RU"/>
        </w:rPr>
        <w:t>ов</w:t>
      </w:r>
      <w:r w:rsidRPr="009F6DE9">
        <w:rPr>
          <w:sz w:val="20"/>
          <w:lang w:val="ru-RU"/>
        </w:rPr>
        <w:t xml:space="preserve"> долл</w:t>
      </w:r>
      <w:r w:rsidR="00517D03">
        <w:rPr>
          <w:sz w:val="20"/>
          <w:lang w:val="ru-RU"/>
        </w:rPr>
        <w:t>аров</w:t>
      </w:r>
      <w:r w:rsidRPr="009F6DE9">
        <w:rPr>
          <w:sz w:val="20"/>
          <w:lang w:val="ru-RU"/>
        </w:rPr>
        <w:t xml:space="preserve"> </w:t>
      </w:r>
      <w:r w:rsidR="00517D03" w:rsidRPr="009F6DE9">
        <w:rPr>
          <w:sz w:val="20"/>
          <w:lang w:val="ru-RU"/>
        </w:rPr>
        <w:t>С</w:t>
      </w:r>
      <w:r w:rsidR="00517D03">
        <w:rPr>
          <w:sz w:val="20"/>
          <w:lang w:val="ru-RU"/>
        </w:rPr>
        <w:t xml:space="preserve">оединенных </w:t>
      </w:r>
      <w:r w:rsidR="00517D03" w:rsidRPr="009F6DE9">
        <w:rPr>
          <w:sz w:val="20"/>
          <w:lang w:val="ru-RU"/>
        </w:rPr>
        <w:t>Ш</w:t>
      </w:r>
      <w:r w:rsidR="00517D03">
        <w:rPr>
          <w:sz w:val="20"/>
          <w:lang w:val="ru-RU"/>
        </w:rPr>
        <w:t>татов</w:t>
      </w:r>
      <w:r w:rsidRPr="009F6DE9">
        <w:rPr>
          <w:sz w:val="20"/>
          <w:lang w:val="ru-RU"/>
        </w:rPr>
        <w:t xml:space="preserve">]. Назначение резерва оборотных средств состоит в обеспечении непрерывности деятельности в случае возникновения краткосрочных проблем с ликвидностью до поступления взносов. </w:t>
      </w:r>
      <w:r w:rsidR="00D9737E">
        <w:rPr>
          <w:sz w:val="20"/>
          <w:lang w:val="ru-RU"/>
        </w:rPr>
        <w:t xml:space="preserve">Расходование средств из резерва оборотных средств инициируется главой секретариата </w:t>
      </w:r>
      <w:r w:rsidR="00930E29">
        <w:rPr>
          <w:sz w:val="20"/>
          <w:lang w:val="ru-RU"/>
        </w:rPr>
        <w:t>в консультации с Бюро и после уведомления членов Платформы. Р</w:t>
      </w:r>
      <w:r w:rsidRPr="009F6DE9">
        <w:rPr>
          <w:sz w:val="20"/>
          <w:lang w:val="ru-RU"/>
        </w:rPr>
        <w:t>езерв оборотных средств восполня</w:t>
      </w:r>
      <w:r w:rsidR="00930E29">
        <w:rPr>
          <w:sz w:val="20"/>
          <w:lang w:val="ru-RU"/>
        </w:rPr>
        <w:t>е</w:t>
      </w:r>
      <w:r w:rsidRPr="009F6DE9">
        <w:rPr>
          <w:sz w:val="20"/>
          <w:lang w:val="ru-RU"/>
        </w:rPr>
        <w:t>тся за счет поступающих взносов при первой возможности.</w:t>
      </w:r>
    </w:p>
    <w:p w:rsidR="00A86C25" w:rsidRPr="009F6DE9" w:rsidRDefault="00A86C25" w:rsidP="00E91095">
      <w:pPr>
        <w:spacing w:after="120"/>
        <w:ind w:left="1247"/>
        <w:rPr>
          <w:b/>
          <w:lang w:val="ru-RU"/>
        </w:rPr>
      </w:pPr>
      <w:r w:rsidRPr="009F6DE9">
        <w:rPr>
          <w:b/>
          <w:lang w:val="ru-RU"/>
        </w:rPr>
        <w:t>Бухгалтерская отчетность и аудит</w:t>
      </w:r>
    </w:p>
    <w:p w:rsidR="00A86C25" w:rsidRPr="009F6DE9" w:rsidRDefault="00E91095" w:rsidP="00E91095">
      <w:pPr>
        <w:spacing w:after="120"/>
        <w:ind w:left="1247"/>
        <w:rPr>
          <w:b/>
          <w:lang w:val="ru-RU"/>
        </w:rPr>
      </w:pPr>
      <w:r w:rsidRPr="009F6DE9">
        <w:rPr>
          <w:b/>
          <w:lang w:val="ru-RU"/>
        </w:rPr>
        <w:t xml:space="preserve">Правило </w:t>
      </w:r>
      <w:r w:rsidR="00A86C25" w:rsidRPr="009F6DE9">
        <w:rPr>
          <w:b/>
          <w:lang w:val="ru-RU"/>
        </w:rPr>
        <w:t>17</w:t>
      </w:r>
    </w:p>
    <w:p w:rsidR="00A86C25" w:rsidRPr="009F6DE9" w:rsidRDefault="00A86C25" w:rsidP="00E91095">
      <w:pPr>
        <w:spacing w:after="120"/>
        <w:ind w:left="1247" w:firstLine="624"/>
        <w:rPr>
          <w:sz w:val="20"/>
          <w:lang w:val="ru-RU"/>
        </w:rPr>
      </w:pPr>
      <w:r w:rsidRPr="009F6DE9">
        <w:rPr>
          <w:sz w:val="20"/>
          <w:lang w:val="ru-RU"/>
        </w:rPr>
        <w:t>Финансовая отчетность Целевого фонда готовится в соответствии с Международными стандартами учета в государственном секторе (МСУГС) и соответствующими стандартами, применяемыми [</w:t>
      </w:r>
      <w:r w:rsidR="00930E29">
        <w:rPr>
          <w:sz w:val="20"/>
          <w:lang w:val="ru-RU"/>
        </w:rPr>
        <w:t>Программой Организации Объединенных Наций по окружающей среде</w:t>
      </w:r>
      <w:r w:rsidRPr="009F6DE9">
        <w:rPr>
          <w:sz w:val="20"/>
          <w:lang w:val="ru-RU"/>
        </w:rPr>
        <w:t xml:space="preserve">] [Управлением целевых фондов с участием многих доноров </w:t>
      </w:r>
      <w:r w:rsidR="00930E29" w:rsidRPr="009F6DE9">
        <w:rPr>
          <w:sz w:val="20"/>
          <w:lang w:val="ru-RU"/>
        </w:rPr>
        <w:t>П</w:t>
      </w:r>
      <w:r w:rsidR="00930E29">
        <w:rPr>
          <w:sz w:val="20"/>
          <w:lang w:val="ru-RU"/>
        </w:rPr>
        <w:t>рограммы развития Организации Объединенных Наций</w:t>
      </w:r>
      <w:r w:rsidRPr="009F6DE9">
        <w:rPr>
          <w:sz w:val="20"/>
          <w:lang w:val="ru-RU"/>
        </w:rPr>
        <w:t>], и подлеж</w:t>
      </w:r>
      <w:r w:rsidR="00517D03">
        <w:rPr>
          <w:sz w:val="20"/>
          <w:lang w:val="ru-RU"/>
        </w:rPr>
        <w:t>и</w:t>
      </w:r>
      <w:r w:rsidRPr="009F6DE9">
        <w:rPr>
          <w:sz w:val="20"/>
          <w:lang w:val="ru-RU"/>
        </w:rPr>
        <w:t>т внутренней и внешней аудиторской проверке в соответствии с правилами [</w:t>
      </w:r>
      <w:r w:rsidR="00930E29">
        <w:rPr>
          <w:sz w:val="20"/>
          <w:lang w:val="ru-RU"/>
        </w:rPr>
        <w:t>Программы</w:t>
      </w:r>
      <w:r w:rsidR="00BF46E0">
        <w:rPr>
          <w:sz w:val="20"/>
          <w:lang w:val="ru-RU"/>
        </w:rPr>
        <w:t xml:space="preserve"> </w:t>
      </w:r>
      <w:r w:rsidR="00930E29">
        <w:rPr>
          <w:sz w:val="20"/>
          <w:lang w:val="ru-RU"/>
        </w:rPr>
        <w:t>Организации Объединенных Наций по окружающей среде</w:t>
      </w:r>
      <w:r w:rsidRPr="009F6DE9">
        <w:rPr>
          <w:sz w:val="20"/>
          <w:lang w:val="ru-RU"/>
        </w:rPr>
        <w:t xml:space="preserve">] [Управления целевых фондов с участием многих доноров </w:t>
      </w:r>
      <w:r w:rsidR="00BF46E0" w:rsidRPr="009F6DE9">
        <w:rPr>
          <w:sz w:val="20"/>
          <w:lang w:val="ru-RU"/>
        </w:rPr>
        <w:t>П</w:t>
      </w:r>
      <w:r w:rsidR="00BF46E0">
        <w:rPr>
          <w:sz w:val="20"/>
          <w:lang w:val="ru-RU"/>
        </w:rPr>
        <w:t>рограммы развития Организации Объединенных Наций</w:t>
      </w:r>
      <w:r w:rsidRPr="009F6DE9">
        <w:rPr>
          <w:sz w:val="20"/>
          <w:lang w:val="ru-RU"/>
        </w:rPr>
        <w:t xml:space="preserve">]. Ответственность за представление финансовой отчетности </w:t>
      </w:r>
      <w:r w:rsidR="0005725C">
        <w:rPr>
          <w:sz w:val="20"/>
          <w:lang w:val="ru-RU"/>
        </w:rPr>
        <w:t>возлагается</w:t>
      </w:r>
      <w:r w:rsidR="0005725C" w:rsidRPr="009F6DE9">
        <w:rPr>
          <w:sz w:val="20"/>
          <w:lang w:val="ru-RU"/>
        </w:rPr>
        <w:t xml:space="preserve"> </w:t>
      </w:r>
      <w:r w:rsidRPr="009F6DE9">
        <w:rPr>
          <w:sz w:val="20"/>
          <w:lang w:val="ru-RU"/>
        </w:rPr>
        <w:t>на [</w:t>
      </w:r>
      <w:r w:rsidR="00BF46E0">
        <w:rPr>
          <w:sz w:val="20"/>
          <w:lang w:val="ru-RU"/>
        </w:rPr>
        <w:t>Программ</w:t>
      </w:r>
      <w:r w:rsidR="0005725C">
        <w:rPr>
          <w:sz w:val="20"/>
          <w:lang w:val="ru-RU"/>
        </w:rPr>
        <w:t>у</w:t>
      </w:r>
      <w:r w:rsidR="00BF46E0">
        <w:rPr>
          <w:sz w:val="20"/>
          <w:lang w:val="ru-RU"/>
        </w:rPr>
        <w:t xml:space="preserve"> Организации Объединенных Наций по окружающей среде</w:t>
      </w:r>
      <w:r w:rsidRPr="009F6DE9">
        <w:rPr>
          <w:sz w:val="20"/>
          <w:lang w:val="ru-RU"/>
        </w:rPr>
        <w:t>]</w:t>
      </w:r>
      <w:r w:rsidR="0005725C">
        <w:rPr>
          <w:sz w:val="20"/>
          <w:lang w:val="ru-RU"/>
        </w:rPr>
        <w:t xml:space="preserve"> </w:t>
      </w:r>
      <w:r w:rsidRPr="009F6DE9">
        <w:rPr>
          <w:sz w:val="20"/>
          <w:lang w:val="ru-RU"/>
        </w:rPr>
        <w:t>[</w:t>
      </w:r>
      <w:r w:rsidR="0005725C" w:rsidRPr="009F6DE9">
        <w:rPr>
          <w:sz w:val="20"/>
          <w:lang w:val="ru-RU"/>
        </w:rPr>
        <w:t>Управлени</w:t>
      </w:r>
      <w:r w:rsidR="0005725C">
        <w:rPr>
          <w:sz w:val="20"/>
          <w:lang w:val="ru-RU"/>
        </w:rPr>
        <w:t>е</w:t>
      </w:r>
      <w:r w:rsidR="0005725C" w:rsidRPr="009F6DE9">
        <w:rPr>
          <w:sz w:val="20"/>
          <w:lang w:val="ru-RU"/>
        </w:rPr>
        <w:t xml:space="preserve"> </w:t>
      </w:r>
      <w:r w:rsidRPr="009F6DE9">
        <w:rPr>
          <w:sz w:val="20"/>
          <w:lang w:val="ru-RU"/>
        </w:rPr>
        <w:t xml:space="preserve">целевых фондов с участием многих доноров </w:t>
      </w:r>
      <w:r w:rsidR="00BF46E0" w:rsidRPr="009F6DE9">
        <w:rPr>
          <w:sz w:val="20"/>
          <w:lang w:val="ru-RU"/>
        </w:rPr>
        <w:t>П</w:t>
      </w:r>
      <w:r w:rsidR="00BF46E0">
        <w:rPr>
          <w:sz w:val="20"/>
          <w:lang w:val="ru-RU"/>
        </w:rPr>
        <w:t>рограммы развития Организации Объединенных Наций</w:t>
      </w:r>
      <w:r w:rsidRPr="009F6DE9">
        <w:rPr>
          <w:sz w:val="20"/>
          <w:lang w:val="ru-RU"/>
        </w:rPr>
        <w:t>].</w:t>
      </w:r>
    </w:p>
    <w:p w:rsidR="006F3F42" w:rsidRPr="009F6DE9" w:rsidRDefault="006F3F42" w:rsidP="006F3F42">
      <w:pPr>
        <w:spacing w:after="120"/>
        <w:ind w:left="1247"/>
        <w:rPr>
          <w:b/>
          <w:lang w:val="ru-RU"/>
        </w:rPr>
      </w:pPr>
      <w:r w:rsidRPr="009F6DE9">
        <w:rPr>
          <w:b/>
          <w:lang w:val="ru-RU"/>
        </w:rPr>
        <w:t>Общие положения</w:t>
      </w:r>
    </w:p>
    <w:p w:rsidR="006F3F42" w:rsidRPr="009F6DE9" w:rsidRDefault="006F3F42" w:rsidP="006F3F42">
      <w:pPr>
        <w:spacing w:after="120"/>
        <w:ind w:left="1247"/>
        <w:rPr>
          <w:b/>
          <w:lang w:val="ru-RU"/>
        </w:rPr>
      </w:pPr>
      <w:r w:rsidRPr="009F6DE9">
        <w:rPr>
          <w:b/>
          <w:lang w:val="ru-RU"/>
        </w:rPr>
        <w:t>Правило 18</w:t>
      </w:r>
    </w:p>
    <w:p w:rsidR="006F3F42" w:rsidRPr="009F6DE9" w:rsidRDefault="006F3F42" w:rsidP="00772619">
      <w:pPr>
        <w:spacing w:after="120"/>
        <w:ind w:left="1247" w:firstLine="624"/>
        <w:rPr>
          <w:sz w:val="20"/>
          <w:lang w:val="ru-RU"/>
        </w:rPr>
      </w:pPr>
      <w:r w:rsidRPr="009F6DE9">
        <w:rPr>
          <w:sz w:val="20"/>
          <w:lang w:val="ru-RU"/>
        </w:rPr>
        <w:t xml:space="preserve">В случае принятия решения ликвидировать Целевой фонд члены </w:t>
      </w:r>
      <w:r w:rsidR="0005725C">
        <w:rPr>
          <w:sz w:val="20"/>
          <w:lang w:val="ru-RU"/>
        </w:rPr>
        <w:t xml:space="preserve">Платформы </w:t>
      </w:r>
      <w:r w:rsidRPr="009F6DE9">
        <w:rPr>
          <w:sz w:val="20"/>
          <w:lang w:val="ru-RU"/>
        </w:rPr>
        <w:t>извещаются об этом как минимум за шесть месяцев до даты осуществления такой ликвидации. Пленум по согласованию с [</w:t>
      </w:r>
      <w:r w:rsidR="0005725C">
        <w:rPr>
          <w:sz w:val="20"/>
          <w:lang w:val="ru-RU"/>
        </w:rPr>
        <w:t>Программой Организации Объединенных Наций по окружающей среде</w:t>
      </w:r>
      <w:r w:rsidRPr="009F6DE9">
        <w:rPr>
          <w:sz w:val="20"/>
          <w:lang w:val="ru-RU"/>
        </w:rPr>
        <w:t xml:space="preserve">] [Управлением целевых фондов с участием многих доноров </w:t>
      </w:r>
      <w:r w:rsidR="0005725C" w:rsidRPr="009F6DE9">
        <w:rPr>
          <w:sz w:val="20"/>
          <w:lang w:val="ru-RU"/>
        </w:rPr>
        <w:t>П</w:t>
      </w:r>
      <w:r w:rsidR="0005725C">
        <w:rPr>
          <w:sz w:val="20"/>
          <w:lang w:val="ru-RU"/>
        </w:rPr>
        <w:t>рограммы развития Организации Объединенных Наций</w:t>
      </w:r>
      <w:r w:rsidR="00517D03">
        <w:rPr>
          <w:sz w:val="20"/>
          <w:lang w:val="ru-RU"/>
        </w:rPr>
        <w:t>]</w:t>
      </w:r>
      <w:r w:rsidRPr="009F6DE9">
        <w:rPr>
          <w:sz w:val="20"/>
          <w:lang w:val="ru-RU"/>
        </w:rPr>
        <w:t xml:space="preserve"> принимает решение о распределении любого неиспользованного остатка средств после покрытия всех связанных с ликвидацией расходов.</w:t>
      </w:r>
    </w:p>
    <w:p w:rsidR="006F3F42" w:rsidRPr="009F6DE9" w:rsidRDefault="006F3F42" w:rsidP="00772619">
      <w:pPr>
        <w:spacing w:after="120"/>
        <w:ind w:left="1247"/>
        <w:rPr>
          <w:b/>
          <w:szCs w:val="24"/>
          <w:lang w:val="ru-RU"/>
        </w:rPr>
      </w:pPr>
      <w:r w:rsidRPr="009F6DE9">
        <w:rPr>
          <w:b/>
          <w:szCs w:val="24"/>
          <w:lang w:val="ru-RU"/>
        </w:rPr>
        <w:t>Правило</w:t>
      </w:r>
      <w:r w:rsidR="00772619" w:rsidRPr="009F6DE9">
        <w:rPr>
          <w:b/>
          <w:szCs w:val="24"/>
          <w:lang w:val="ru-RU"/>
        </w:rPr>
        <w:t xml:space="preserve"> </w:t>
      </w:r>
      <w:r w:rsidRPr="009F6DE9">
        <w:rPr>
          <w:b/>
          <w:szCs w:val="24"/>
          <w:lang w:val="ru-RU"/>
        </w:rPr>
        <w:t>19</w:t>
      </w:r>
    </w:p>
    <w:p w:rsidR="006F3F42" w:rsidRPr="009F6DE9" w:rsidRDefault="006F3F42" w:rsidP="00772619">
      <w:pPr>
        <w:spacing w:after="120"/>
        <w:ind w:left="1247" w:firstLine="624"/>
        <w:rPr>
          <w:sz w:val="20"/>
          <w:lang w:val="ru-RU"/>
        </w:rPr>
      </w:pPr>
      <w:r w:rsidRPr="009F6DE9">
        <w:rPr>
          <w:sz w:val="20"/>
          <w:lang w:val="ru-RU"/>
        </w:rPr>
        <w:t xml:space="preserve">В случае принятия решения о расформировании секретариата </w:t>
      </w:r>
      <w:r w:rsidR="0005725C">
        <w:rPr>
          <w:sz w:val="20"/>
          <w:lang w:val="ru-RU"/>
        </w:rPr>
        <w:t>Платформы</w:t>
      </w:r>
      <w:r w:rsidR="0005725C" w:rsidRPr="009F6DE9">
        <w:rPr>
          <w:sz w:val="20"/>
          <w:lang w:val="ru-RU"/>
        </w:rPr>
        <w:t xml:space="preserve"> </w:t>
      </w:r>
      <w:r w:rsidRPr="009F6DE9">
        <w:rPr>
          <w:sz w:val="20"/>
          <w:lang w:val="ru-RU"/>
        </w:rPr>
        <w:t>учреждение, осуществляющее административное управление секретариатом, уведомляется об этом как минимум за один год до даты осуществления расформирования.</w:t>
      </w:r>
      <w:r w:rsidR="0005725C">
        <w:rPr>
          <w:sz w:val="20"/>
          <w:lang w:val="ru-RU"/>
        </w:rPr>
        <w:t xml:space="preserve"> Все обязательства и расходы в связи с этим расформированием относятся на Целевой фонд.</w:t>
      </w:r>
    </w:p>
    <w:p w:rsidR="006F3F42" w:rsidRPr="009F6DE9" w:rsidRDefault="006F3F42" w:rsidP="00772619">
      <w:pPr>
        <w:spacing w:after="120"/>
        <w:ind w:left="1247"/>
        <w:rPr>
          <w:b/>
          <w:lang w:val="ru-RU"/>
        </w:rPr>
      </w:pPr>
      <w:r w:rsidRPr="009F6DE9">
        <w:rPr>
          <w:b/>
          <w:lang w:val="ru-RU"/>
        </w:rPr>
        <w:t>Правило</w:t>
      </w:r>
      <w:r w:rsidR="00772619" w:rsidRPr="009F6DE9">
        <w:rPr>
          <w:b/>
          <w:lang w:val="ru-RU"/>
        </w:rPr>
        <w:t xml:space="preserve"> </w:t>
      </w:r>
      <w:r w:rsidRPr="009F6DE9">
        <w:rPr>
          <w:b/>
          <w:lang w:val="ru-RU"/>
        </w:rPr>
        <w:t>20</w:t>
      </w:r>
    </w:p>
    <w:p w:rsidR="006F3F42" w:rsidRPr="009F6DE9" w:rsidRDefault="006F3F42" w:rsidP="00772619">
      <w:pPr>
        <w:spacing w:after="120"/>
        <w:ind w:left="1247" w:firstLine="624"/>
        <w:rPr>
          <w:sz w:val="20"/>
          <w:lang w:val="ru-RU"/>
        </w:rPr>
      </w:pPr>
      <w:r w:rsidRPr="009F6DE9">
        <w:rPr>
          <w:sz w:val="20"/>
          <w:lang w:val="ru-RU"/>
        </w:rPr>
        <w:t>Любые изменения к настоящим процедурам принимаются Пленумом на основе консенсуса.</w:t>
      </w:r>
    </w:p>
    <w:p w:rsidR="00447224" w:rsidRPr="000610C3" w:rsidRDefault="002D4528" w:rsidP="000610C3">
      <w:pPr>
        <w:spacing w:after="120"/>
        <w:ind w:left="1247"/>
        <w:jc w:val="center"/>
        <w:rPr>
          <w:sz w:val="20"/>
          <w:lang w:val="ru-RU"/>
        </w:rPr>
      </w:pPr>
      <w:r w:rsidRPr="000610C3">
        <w:rPr>
          <w:sz w:val="20"/>
          <w:lang w:val="en-US"/>
        </w:rPr>
        <w:t>________________________</w:t>
      </w:r>
    </w:p>
    <w:sectPr w:rsidR="00447224" w:rsidRPr="000610C3" w:rsidSect="002B256E">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AD3" w:rsidRDefault="00E65AD3">
      <w:r>
        <w:separator/>
      </w:r>
    </w:p>
  </w:endnote>
  <w:endnote w:type="continuationSeparator" w:id="0">
    <w:p w:rsidR="00E65AD3" w:rsidRDefault="00E6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E9" w:rsidRPr="0062380B" w:rsidRDefault="009F6DE9" w:rsidP="0062380B">
    <w:pPr>
      <w:pStyle w:val="Footer"/>
      <w:tabs>
        <w:tab w:val="clear" w:pos="4320"/>
        <w:tab w:val="clear" w:pos="8640"/>
      </w:tabs>
      <w:spacing w:before="60" w:after="120"/>
      <w:rPr>
        <w:rStyle w:val="PageNumber"/>
        <w:sz w:val="18"/>
        <w:szCs w:val="18"/>
      </w:rPr>
    </w:pPr>
    <w:r w:rsidRPr="0062380B">
      <w:rPr>
        <w:rStyle w:val="PageNumber"/>
        <w:sz w:val="18"/>
        <w:szCs w:val="18"/>
      </w:rPr>
      <w:fldChar w:fldCharType="begin"/>
    </w:r>
    <w:r w:rsidRPr="0062380B">
      <w:rPr>
        <w:rStyle w:val="PageNumber"/>
        <w:sz w:val="18"/>
        <w:szCs w:val="18"/>
      </w:rPr>
      <w:instrText xml:space="preserve"> PAGE </w:instrText>
    </w:r>
    <w:r w:rsidRPr="0062380B">
      <w:rPr>
        <w:rStyle w:val="PageNumber"/>
        <w:sz w:val="18"/>
        <w:szCs w:val="18"/>
      </w:rPr>
      <w:fldChar w:fldCharType="separate"/>
    </w:r>
    <w:r w:rsidR="00167D3A">
      <w:rPr>
        <w:rStyle w:val="PageNumber"/>
        <w:noProof/>
        <w:sz w:val="18"/>
        <w:szCs w:val="18"/>
      </w:rPr>
      <w:t>4</w:t>
    </w:r>
    <w:r w:rsidRPr="0062380B">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E9" w:rsidRPr="0062380B" w:rsidRDefault="009F6DE9" w:rsidP="0062380B">
    <w:pPr>
      <w:pStyle w:val="Footer"/>
      <w:tabs>
        <w:tab w:val="clear" w:pos="4320"/>
        <w:tab w:val="clear" w:pos="8640"/>
      </w:tabs>
      <w:spacing w:before="60" w:after="120"/>
      <w:jc w:val="right"/>
      <w:rPr>
        <w:sz w:val="18"/>
        <w:szCs w:val="18"/>
      </w:rPr>
    </w:pPr>
    <w:r w:rsidRPr="0062380B">
      <w:rPr>
        <w:rStyle w:val="PageNumber"/>
        <w:sz w:val="18"/>
        <w:szCs w:val="18"/>
      </w:rPr>
      <w:fldChar w:fldCharType="begin"/>
    </w:r>
    <w:r w:rsidRPr="0062380B">
      <w:rPr>
        <w:rStyle w:val="PageNumber"/>
        <w:sz w:val="18"/>
        <w:szCs w:val="18"/>
      </w:rPr>
      <w:instrText xml:space="preserve"> PAGE </w:instrText>
    </w:r>
    <w:r w:rsidRPr="0062380B">
      <w:rPr>
        <w:rStyle w:val="PageNumber"/>
        <w:sz w:val="18"/>
        <w:szCs w:val="18"/>
      </w:rPr>
      <w:fldChar w:fldCharType="separate"/>
    </w:r>
    <w:r w:rsidR="00167D3A">
      <w:rPr>
        <w:rStyle w:val="PageNumber"/>
        <w:noProof/>
        <w:sz w:val="18"/>
        <w:szCs w:val="18"/>
      </w:rPr>
      <w:t>3</w:t>
    </w:r>
    <w:r w:rsidRPr="0062380B">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E9" w:rsidRDefault="009F6DE9" w:rsidP="00C37F1A">
    <w:pPr>
      <w:pStyle w:val="Footer"/>
      <w:tabs>
        <w:tab w:val="clear" w:pos="4320"/>
        <w:tab w:val="clear" w:pos="8640"/>
      </w:tabs>
      <w:spacing w:before="0" w:after="60"/>
      <w:ind w:left="624"/>
      <w:rPr>
        <w:sz w:val="20"/>
        <w:szCs w:val="20"/>
        <w:lang w:val="en-US"/>
      </w:rPr>
    </w:pPr>
    <w:r>
      <w:rPr>
        <w:sz w:val="20"/>
        <w:szCs w:val="20"/>
        <w:lang w:val="en-US"/>
      </w:rPr>
      <w:t>__________________________</w:t>
    </w:r>
  </w:p>
  <w:p w:rsidR="009F6DE9" w:rsidRPr="005454AE" w:rsidRDefault="009F6DE9" w:rsidP="00E91095">
    <w:pPr>
      <w:pStyle w:val="Footer"/>
      <w:tabs>
        <w:tab w:val="clear" w:pos="4320"/>
        <w:tab w:val="clear" w:pos="8640"/>
      </w:tabs>
      <w:spacing w:before="20" w:after="40"/>
      <w:ind w:left="1247"/>
      <w:rPr>
        <w:sz w:val="18"/>
        <w:szCs w:val="18"/>
        <w:lang w:val="en-US"/>
      </w:rPr>
    </w:pPr>
    <w:r w:rsidRPr="008C2716">
      <w:rPr>
        <w:sz w:val="18"/>
        <w:szCs w:val="18"/>
        <w:vertAlign w:val="superscript"/>
        <w:lang w:val="en-US"/>
      </w:rPr>
      <w:t>*</w:t>
    </w:r>
    <w:r w:rsidRPr="005454AE">
      <w:rPr>
        <w:sz w:val="18"/>
        <w:szCs w:val="18"/>
        <w:lang w:val="en-US"/>
      </w:rPr>
      <w:tab/>
    </w:r>
    <w:r>
      <w:rPr>
        <w:sz w:val="18"/>
        <w:szCs w:val="18"/>
        <w:lang w:val="en-US"/>
      </w:rPr>
      <w:t>IPBES/2/1.</w:t>
    </w:r>
  </w:p>
  <w:p w:rsidR="009F6DE9" w:rsidRPr="0062380B" w:rsidRDefault="009F6DE9" w:rsidP="0062380B">
    <w:pPr>
      <w:pStyle w:val="Footer"/>
      <w:tabs>
        <w:tab w:val="clear" w:pos="4320"/>
        <w:tab w:val="clear" w:pos="8640"/>
      </w:tabs>
      <w:spacing w:after="240"/>
      <w:rPr>
        <w:sz w:val="20"/>
        <w:szCs w:val="20"/>
        <w:lang w:val="ru-RU"/>
      </w:rPr>
    </w:pPr>
    <w:r w:rsidRPr="0062380B">
      <w:rPr>
        <w:sz w:val="20"/>
        <w:szCs w:val="20"/>
      </w:rPr>
      <w:t>K1</w:t>
    </w:r>
    <w:r>
      <w:rPr>
        <w:sz w:val="20"/>
        <w:szCs w:val="20"/>
      </w:rPr>
      <w:t>353</w:t>
    </w:r>
    <w:r>
      <w:rPr>
        <w:sz w:val="20"/>
        <w:szCs w:val="20"/>
        <w:lang w:val="ru-RU"/>
      </w:rPr>
      <w:t>205</w:t>
    </w:r>
    <w:r>
      <w:rPr>
        <w:sz w:val="20"/>
        <w:szCs w:val="20"/>
        <w:lang w:val="en-US"/>
      </w:rPr>
      <w:t xml:space="preserve">      </w:t>
    </w:r>
    <w:r w:rsidR="002B256E">
      <w:rPr>
        <w:sz w:val="20"/>
        <w:szCs w:val="20"/>
        <w:lang w:val="ru-RU"/>
      </w:rPr>
      <w:t>23</w:t>
    </w:r>
    <w:r>
      <w:rPr>
        <w:sz w:val="20"/>
        <w:szCs w:val="20"/>
        <w:lang w:val="en-US"/>
      </w:rPr>
      <w:t>1013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AD3" w:rsidRDefault="00E65AD3">
      <w:pPr>
        <w:spacing w:before="120" w:after="60"/>
        <w:ind w:left="624"/>
      </w:pPr>
      <w:r>
        <w:separator/>
      </w:r>
    </w:p>
  </w:footnote>
  <w:footnote w:type="continuationSeparator" w:id="0">
    <w:p w:rsidR="00E65AD3" w:rsidRDefault="00E65AD3">
      <w:pPr>
        <w:spacing w:before="120" w:after="60"/>
        <w:ind w:left="624"/>
      </w:pPr>
      <w:r>
        <w:continuationSeparator/>
      </w:r>
    </w:p>
  </w:footnote>
  <w:footnote w:type="continuationNotice" w:id="1">
    <w:p w:rsidR="00E65AD3" w:rsidRDefault="00E65AD3">
      <w:pPr>
        <w:spacing w:before="120" w:after="60"/>
        <w:ind w:left="624"/>
      </w:pPr>
    </w:p>
  </w:footnote>
  <w:footnote w:id="2">
    <w:p w:rsidR="00B615FF" w:rsidRPr="00E44EC9" w:rsidRDefault="00B615FF">
      <w:pPr>
        <w:pStyle w:val="FootnoteText"/>
        <w:rPr>
          <w:lang w:val="ru-RU"/>
        </w:rPr>
      </w:pPr>
      <w:r>
        <w:rPr>
          <w:rStyle w:val="FootnoteReference"/>
        </w:rPr>
        <w:footnoteRef/>
      </w:r>
      <w:r w:rsidRPr="00E44EC9">
        <w:rPr>
          <w:lang w:val="ru-RU"/>
        </w:rPr>
        <w:t xml:space="preserve"> </w:t>
      </w:r>
      <w:r>
        <w:rPr>
          <w:lang w:val="ru-RU"/>
        </w:rPr>
        <w:tab/>
      </w:r>
      <w:r w:rsidR="00710940">
        <w:rPr>
          <w:lang w:val="ru-RU"/>
        </w:rPr>
        <w:t xml:space="preserve">К приему взносов от частного сектора могут применяться условия, устанавливаемые </w:t>
      </w:r>
      <w:r w:rsidR="00710940" w:rsidRPr="00E44EC9">
        <w:rPr>
          <w:lang w:val="ru-RU"/>
        </w:rPr>
        <w:t>[</w:t>
      </w:r>
      <w:r w:rsidR="00710940">
        <w:rPr>
          <w:lang w:val="ru-RU"/>
        </w:rPr>
        <w:t>Пленумом и</w:t>
      </w:r>
      <w:r w:rsidR="00710940" w:rsidRPr="00E44EC9">
        <w:rPr>
          <w:lang w:val="ru-RU"/>
        </w:rPr>
        <w:t>]</w:t>
      </w:r>
      <w:r w:rsidR="00710940">
        <w:rPr>
          <w:lang w:val="ru-RU"/>
        </w:rPr>
        <w:t xml:space="preserve"> </w:t>
      </w:r>
      <w:r w:rsidR="00710940" w:rsidRPr="00710940">
        <w:rPr>
          <w:lang w:val="ru-RU"/>
        </w:rPr>
        <w:t>[Программ</w:t>
      </w:r>
      <w:r w:rsidR="00710940">
        <w:rPr>
          <w:lang w:val="ru-RU"/>
        </w:rPr>
        <w:t>ой</w:t>
      </w:r>
      <w:r w:rsidR="00710940" w:rsidRPr="00710940">
        <w:rPr>
          <w:lang w:val="ru-RU"/>
        </w:rPr>
        <w:t xml:space="preserve"> Организации Объединенных Наций по окружающей среде] [Управлени</w:t>
      </w:r>
      <w:r w:rsidR="00710940">
        <w:rPr>
          <w:lang w:val="ru-RU"/>
        </w:rPr>
        <w:t>ем</w:t>
      </w:r>
      <w:r w:rsidR="00710940" w:rsidRPr="00710940">
        <w:rPr>
          <w:lang w:val="ru-RU"/>
        </w:rPr>
        <w:t xml:space="preserve"> целевых фондов с участием многих доноров Программы развития Организации Объединенных Наций]</w:t>
      </w:r>
      <w:r w:rsidR="002B256E">
        <w:rPr>
          <w:lang w:val="ru-RU"/>
        </w:rPr>
        <w:t>.</w:t>
      </w:r>
    </w:p>
  </w:footnote>
  <w:footnote w:id="3">
    <w:p w:rsidR="009F6DE9" w:rsidRPr="00A86C25" w:rsidRDefault="009F6DE9" w:rsidP="006F3F42">
      <w:pPr>
        <w:pStyle w:val="FootnoteText"/>
        <w:spacing w:before="20" w:after="40"/>
        <w:ind w:firstLine="0"/>
        <w:rPr>
          <w:lang w:val="ru-RU"/>
        </w:rPr>
      </w:pPr>
      <w:r>
        <w:rPr>
          <w:rStyle w:val="FootnoteReference"/>
        </w:rPr>
        <w:footnoteRef/>
      </w:r>
      <w:r w:rsidRPr="00A86C25">
        <w:rPr>
          <w:lang w:val="ru-RU"/>
        </w:rPr>
        <w:tab/>
        <w:t>Указать другие должности сотрудников, прикомандированных в секретариат, при необходимости.</w:t>
      </w:r>
    </w:p>
  </w:footnote>
  <w:footnote w:id="4">
    <w:p w:rsidR="009F6DE9" w:rsidRPr="00A86C25" w:rsidRDefault="009F6DE9" w:rsidP="006F3F42">
      <w:pPr>
        <w:pStyle w:val="FootnoteText"/>
        <w:spacing w:before="20" w:after="40"/>
        <w:ind w:firstLine="0"/>
        <w:rPr>
          <w:lang w:val="ru-RU"/>
        </w:rPr>
      </w:pPr>
      <w:r>
        <w:rPr>
          <w:rStyle w:val="FootnoteReference"/>
        </w:rPr>
        <w:footnoteRef/>
      </w:r>
      <w:r w:rsidRPr="00A86C25">
        <w:rPr>
          <w:lang w:val="ru-RU"/>
        </w:rPr>
        <w:tab/>
        <w:t>Указать учреждение(я)/правительство(а), предоставляющ</w:t>
      </w:r>
      <w:r w:rsidR="00517D03">
        <w:rPr>
          <w:lang w:val="ru-RU"/>
        </w:rPr>
        <w:t>ее(</w:t>
      </w:r>
      <w:r w:rsidRPr="00A86C25">
        <w:rPr>
          <w:lang w:val="ru-RU"/>
        </w:rPr>
        <w:t>ие</w:t>
      </w:r>
      <w:r w:rsidR="00517D03">
        <w:rPr>
          <w:lang w:val="ru-RU"/>
        </w:rPr>
        <w:t>)</w:t>
      </w:r>
      <w:r w:rsidRPr="00A86C25">
        <w:rPr>
          <w:lang w:val="ru-RU"/>
        </w:rPr>
        <w:t xml:space="preserve"> средства на покрытие расходов по финансированию других должностей</w:t>
      </w:r>
      <w:r w:rsidR="00114EB8">
        <w:rPr>
          <w:lang w:val="ru-RU"/>
        </w:rPr>
        <w:t>, прикомандированных</w:t>
      </w:r>
      <w:r w:rsidRPr="00A86C25">
        <w:rPr>
          <w:lang w:val="ru-RU"/>
        </w:rPr>
        <w:t xml:space="preserve"> в секретариат</w:t>
      </w:r>
      <w:r w:rsidR="00114EB8">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E9" w:rsidRPr="00E91095" w:rsidRDefault="009F6DE9" w:rsidP="0062380B">
    <w:pPr>
      <w:pStyle w:val="Header"/>
      <w:spacing w:after="120"/>
      <w:rPr>
        <w:sz w:val="18"/>
        <w:szCs w:val="18"/>
      </w:rPr>
    </w:pPr>
    <w:r w:rsidRPr="0062380B">
      <w:rPr>
        <w:sz w:val="18"/>
        <w:szCs w:val="18"/>
        <w:lang w:val="en-US"/>
      </w:rPr>
      <w:t>IPBES</w:t>
    </w:r>
    <w:r w:rsidRPr="0062380B">
      <w:rPr>
        <w:sz w:val="18"/>
        <w:szCs w:val="18"/>
      </w:rPr>
      <w:t>/</w:t>
    </w:r>
    <w:r>
      <w:rPr>
        <w:sz w:val="18"/>
        <w:szCs w:val="18"/>
        <w:lang w:val="en-US"/>
      </w:rPr>
      <w:t>2/</w:t>
    </w:r>
    <w:r>
      <w:rPr>
        <w:sz w:val="18"/>
        <w:szCs w:val="18"/>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E9" w:rsidRPr="00E91095" w:rsidRDefault="009F6DE9" w:rsidP="008B5641">
    <w:pPr>
      <w:pStyle w:val="Header"/>
      <w:spacing w:after="120"/>
      <w:jc w:val="right"/>
      <w:rPr>
        <w:sz w:val="18"/>
        <w:szCs w:val="18"/>
      </w:rPr>
    </w:pPr>
    <w:r w:rsidRPr="0062380B">
      <w:rPr>
        <w:sz w:val="18"/>
        <w:szCs w:val="18"/>
        <w:lang w:val="en-US"/>
      </w:rPr>
      <w:t>IPBES</w:t>
    </w:r>
    <w:r w:rsidRPr="0062380B">
      <w:rPr>
        <w:sz w:val="18"/>
        <w:szCs w:val="18"/>
      </w:rPr>
      <w:t>/</w:t>
    </w:r>
    <w:r>
      <w:rPr>
        <w:sz w:val="18"/>
        <w:szCs w:val="18"/>
        <w:lang w:val="en-US"/>
      </w:rPr>
      <w:t>2/</w:t>
    </w:r>
    <w:r>
      <w:rPr>
        <w:sz w:val="18"/>
        <w:szCs w:val="18"/>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E9" w:rsidRPr="00BF5EDC" w:rsidRDefault="009F6DE9" w:rsidP="0062380B">
    <w:pPr>
      <w:pStyle w:val="Header"/>
      <w:pBdr>
        <w:bottom w:val="none" w:sz="0" w:space="0" w:color="auto"/>
      </w:pBd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35C12"/>
    <w:multiLevelType w:val="hybridMultilevel"/>
    <w:tmpl w:val="F34EA48C"/>
    <w:lvl w:ilvl="0" w:tplc="C51C79C0">
      <w:start w:val="1"/>
      <w:numFmt w:val="upperRoman"/>
      <w:pStyle w:val="Heading1"/>
      <w:lvlText w:val="%1."/>
      <w:lvlJc w:val="left"/>
      <w:pPr>
        <w:tabs>
          <w:tab w:val="num" w:pos="1871"/>
        </w:tabs>
        <w:ind w:left="1247" w:firstLine="0"/>
      </w:pPr>
      <w:rPr>
        <w:rFonts w:hAnsi="Times New Roman Bold" w:hint="default"/>
        <w:b/>
        <w:i w:val="0"/>
        <w:color w:val="auto"/>
        <w:sz w:val="28"/>
        <w:szCs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B44838"/>
    <w:multiLevelType w:val="multilevel"/>
    <w:tmpl w:val="73DEA26E"/>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rPr>
        <w:rFonts w:hint="default"/>
      </w:rPr>
    </w:lvl>
    <w:lvl w:ilvl="3">
      <w:start w:val="1"/>
      <w:numFmt w:val="upperLetter"/>
      <w:pStyle w:val="Heading8"/>
      <w:lvlText w:val="%4."/>
      <w:lvlJc w:val="left"/>
      <w:pPr>
        <w:tabs>
          <w:tab w:val="num" w:pos="3600"/>
        </w:tabs>
        <w:ind w:left="3600" w:hanging="720"/>
      </w:pPr>
      <w:rPr>
        <w:rFonts w:hint="default"/>
      </w:rPr>
    </w:lvl>
    <w:lvl w:ilvl="4">
      <w:start w:val="9"/>
      <w:numFmt w:val="decimal"/>
      <w:lvlText w:val="%5."/>
      <w:lvlJc w:val="left"/>
      <w:pPr>
        <w:tabs>
          <w:tab w:val="num" w:pos="360"/>
        </w:tabs>
        <w:ind w:left="0" w:firstLine="0"/>
      </w:pPr>
      <w:rPr>
        <w:rFonts w:hint="default"/>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10"/>
  <w:drawingGridVerticalSpacing w:val="299"/>
  <w:displayHorizontalDrawingGridEvery w:val="0"/>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2F"/>
    <w:rsid w:val="000050A4"/>
    <w:rsid w:val="00014DD8"/>
    <w:rsid w:val="0002592C"/>
    <w:rsid w:val="0005725C"/>
    <w:rsid w:val="00060C58"/>
    <w:rsid w:val="000610C3"/>
    <w:rsid w:val="00061844"/>
    <w:rsid w:val="000625FF"/>
    <w:rsid w:val="00071F60"/>
    <w:rsid w:val="000A2070"/>
    <w:rsid w:val="000A73E9"/>
    <w:rsid w:val="000B3BA8"/>
    <w:rsid w:val="000B6554"/>
    <w:rsid w:val="000C4E3D"/>
    <w:rsid w:val="000C5AFC"/>
    <w:rsid w:val="000F799F"/>
    <w:rsid w:val="00106968"/>
    <w:rsid w:val="001107FC"/>
    <w:rsid w:val="00114EB8"/>
    <w:rsid w:val="0011549E"/>
    <w:rsid w:val="00116FE1"/>
    <w:rsid w:val="00133949"/>
    <w:rsid w:val="001360A4"/>
    <w:rsid w:val="00167D3A"/>
    <w:rsid w:val="00186FAA"/>
    <w:rsid w:val="001957CE"/>
    <w:rsid w:val="001B4630"/>
    <w:rsid w:val="001C02F3"/>
    <w:rsid w:val="001D20A3"/>
    <w:rsid w:val="001F1892"/>
    <w:rsid w:val="0020102D"/>
    <w:rsid w:val="002012E7"/>
    <w:rsid w:val="002058FE"/>
    <w:rsid w:val="00210D6A"/>
    <w:rsid w:val="00237724"/>
    <w:rsid w:val="00262A08"/>
    <w:rsid w:val="00266BE3"/>
    <w:rsid w:val="00282141"/>
    <w:rsid w:val="002A4ABF"/>
    <w:rsid w:val="002B256E"/>
    <w:rsid w:val="002B71C3"/>
    <w:rsid w:val="002D4528"/>
    <w:rsid w:val="002D489B"/>
    <w:rsid w:val="002D618A"/>
    <w:rsid w:val="002E0BCF"/>
    <w:rsid w:val="003307C8"/>
    <w:rsid w:val="003319F8"/>
    <w:rsid w:val="0034536F"/>
    <w:rsid w:val="003508D2"/>
    <w:rsid w:val="003636B5"/>
    <w:rsid w:val="00364904"/>
    <w:rsid w:val="00381029"/>
    <w:rsid w:val="00381B39"/>
    <w:rsid w:val="00386D51"/>
    <w:rsid w:val="003B436B"/>
    <w:rsid w:val="003C748F"/>
    <w:rsid w:val="003C7921"/>
    <w:rsid w:val="003E4142"/>
    <w:rsid w:val="00401862"/>
    <w:rsid w:val="004123E1"/>
    <w:rsid w:val="004150BB"/>
    <w:rsid w:val="00417C04"/>
    <w:rsid w:val="0042283E"/>
    <w:rsid w:val="00445565"/>
    <w:rsid w:val="00447224"/>
    <w:rsid w:val="00481B65"/>
    <w:rsid w:val="004A7058"/>
    <w:rsid w:val="004C1703"/>
    <w:rsid w:val="004C682D"/>
    <w:rsid w:val="004C70B8"/>
    <w:rsid w:val="004E180E"/>
    <w:rsid w:val="004E3DCF"/>
    <w:rsid w:val="004F44B7"/>
    <w:rsid w:val="004F6D1D"/>
    <w:rsid w:val="00501367"/>
    <w:rsid w:val="005145CB"/>
    <w:rsid w:val="0051589E"/>
    <w:rsid w:val="00517D03"/>
    <w:rsid w:val="0055333E"/>
    <w:rsid w:val="00554DE5"/>
    <w:rsid w:val="00587F81"/>
    <w:rsid w:val="00592D20"/>
    <w:rsid w:val="005B4ABB"/>
    <w:rsid w:val="005B52D5"/>
    <w:rsid w:val="005B69EE"/>
    <w:rsid w:val="005C56A7"/>
    <w:rsid w:val="005F63F1"/>
    <w:rsid w:val="0062201A"/>
    <w:rsid w:val="0062380B"/>
    <w:rsid w:val="00635703"/>
    <w:rsid w:val="00675EEF"/>
    <w:rsid w:val="006850F7"/>
    <w:rsid w:val="006B5693"/>
    <w:rsid w:val="006C02B3"/>
    <w:rsid w:val="006C0EE8"/>
    <w:rsid w:val="006E2E0E"/>
    <w:rsid w:val="006F3F42"/>
    <w:rsid w:val="007028D5"/>
    <w:rsid w:val="00710940"/>
    <w:rsid w:val="00727303"/>
    <w:rsid w:val="007519BF"/>
    <w:rsid w:val="00772619"/>
    <w:rsid w:val="00785E67"/>
    <w:rsid w:val="00787508"/>
    <w:rsid w:val="0079249D"/>
    <w:rsid w:val="007A3A8A"/>
    <w:rsid w:val="007B0840"/>
    <w:rsid w:val="007B16F5"/>
    <w:rsid w:val="007D0EAE"/>
    <w:rsid w:val="007D2D66"/>
    <w:rsid w:val="007E6BE6"/>
    <w:rsid w:val="007F7DB1"/>
    <w:rsid w:val="008101AA"/>
    <w:rsid w:val="00813B1B"/>
    <w:rsid w:val="00860292"/>
    <w:rsid w:val="00860F76"/>
    <w:rsid w:val="00875095"/>
    <w:rsid w:val="008A219A"/>
    <w:rsid w:val="008A352A"/>
    <w:rsid w:val="008A4287"/>
    <w:rsid w:val="008B5641"/>
    <w:rsid w:val="008B5797"/>
    <w:rsid w:val="008C2716"/>
    <w:rsid w:val="008E35C8"/>
    <w:rsid w:val="008F0C7A"/>
    <w:rsid w:val="00900879"/>
    <w:rsid w:val="00902C97"/>
    <w:rsid w:val="009107EC"/>
    <w:rsid w:val="0091313C"/>
    <w:rsid w:val="009170D2"/>
    <w:rsid w:val="00925F1C"/>
    <w:rsid w:val="00927D96"/>
    <w:rsid w:val="00930E29"/>
    <w:rsid w:val="00940AD5"/>
    <w:rsid w:val="0094727C"/>
    <w:rsid w:val="00957ABB"/>
    <w:rsid w:val="00966230"/>
    <w:rsid w:val="009C4EEE"/>
    <w:rsid w:val="009F6DE9"/>
    <w:rsid w:val="00A23F42"/>
    <w:rsid w:val="00A26EAE"/>
    <w:rsid w:val="00A43674"/>
    <w:rsid w:val="00A436EA"/>
    <w:rsid w:val="00A4755A"/>
    <w:rsid w:val="00A52975"/>
    <w:rsid w:val="00A60904"/>
    <w:rsid w:val="00A6391A"/>
    <w:rsid w:val="00A66C37"/>
    <w:rsid w:val="00A766C7"/>
    <w:rsid w:val="00A82C50"/>
    <w:rsid w:val="00A86C25"/>
    <w:rsid w:val="00A90A8F"/>
    <w:rsid w:val="00AB253D"/>
    <w:rsid w:val="00AC6B8D"/>
    <w:rsid w:val="00B14419"/>
    <w:rsid w:val="00B513F1"/>
    <w:rsid w:val="00B54E4C"/>
    <w:rsid w:val="00B615FF"/>
    <w:rsid w:val="00B72210"/>
    <w:rsid w:val="00B73E6C"/>
    <w:rsid w:val="00B76EFD"/>
    <w:rsid w:val="00B80AC7"/>
    <w:rsid w:val="00B84389"/>
    <w:rsid w:val="00B907BC"/>
    <w:rsid w:val="00BA381A"/>
    <w:rsid w:val="00BA5A19"/>
    <w:rsid w:val="00BD6F2F"/>
    <w:rsid w:val="00BF0698"/>
    <w:rsid w:val="00BF192D"/>
    <w:rsid w:val="00BF46E0"/>
    <w:rsid w:val="00BF5EDC"/>
    <w:rsid w:val="00C05D5B"/>
    <w:rsid w:val="00C07EE0"/>
    <w:rsid w:val="00C333E2"/>
    <w:rsid w:val="00C37F1A"/>
    <w:rsid w:val="00C44B44"/>
    <w:rsid w:val="00C5192F"/>
    <w:rsid w:val="00C60ACA"/>
    <w:rsid w:val="00C70795"/>
    <w:rsid w:val="00C75349"/>
    <w:rsid w:val="00C837F7"/>
    <w:rsid w:val="00C93C9A"/>
    <w:rsid w:val="00C960E4"/>
    <w:rsid w:val="00C973BE"/>
    <w:rsid w:val="00CA270D"/>
    <w:rsid w:val="00CA50CA"/>
    <w:rsid w:val="00CB4935"/>
    <w:rsid w:val="00D03E76"/>
    <w:rsid w:val="00D27CBA"/>
    <w:rsid w:val="00D30166"/>
    <w:rsid w:val="00D45049"/>
    <w:rsid w:val="00D94862"/>
    <w:rsid w:val="00D9737E"/>
    <w:rsid w:val="00DA06DF"/>
    <w:rsid w:val="00DA12CB"/>
    <w:rsid w:val="00DA63E9"/>
    <w:rsid w:val="00DB490D"/>
    <w:rsid w:val="00DB5DCD"/>
    <w:rsid w:val="00DD1667"/>
    <w:rsid w:val="00DE7445"/>
    <w:rsid w:val="00E029B9"/>
    <w:rsid w:val="00E30BD0"/>
    <w:rsid w:val="00E44EC9"/>
    <w:rsid w:val="00E524A3"/>
    <w:rsid w:val="00E63BED"/>
    <w:rsid w:val="00E65AD3"/>
    <w:rsid w:val="00E9094C"/>
    <w:rsid w:val="00E91095"/>
    <w:rsid w:val="00EB3BE1"/>
    <w:rsid w:val="00EC746F"/>
    <w:rsid w:val="00ED0AB9"/>
    <w:rsid w:val="00ED65C1"/>
    <w:rsid w:val="00EE71A1"/>
    <w:rsid w:val="00EF04FB"/>
    <w:rsid w:val="00EF5623"/>
    <w:rsid w:val="00F51F0A"/>
    <w:rsid w:val="00F550EE"/>
    <w:rsid w:val="00F63024"/>
    <w:rsid w:val="00F7367E"/>
    <w:rsid w:val="00F82A02"/>
    <w:rsid w:val="00F8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rPr>
  </w:style>
  <w:style w:type="paragraph" w:styleId="Heading1">
    <w:name w:val="heading 1"/>
    <w:next w:val="Normal"/>
    <w:autoRedefine/>
    <w:qFormat/>
    <w:pPr>
      <w:keepNext/>
      <w:numPr>
        <w:numId w:val="2"/>
      </w:numPr>
      <w:spacing w:after="240"/>
      <w:ind w:right="567"/>
      <w:outlineLvl w:val="0"/>
    </w:pPr>
    <w:rPr>
      <w:rFonts w:hAnsi="Times New Roman Bold"/>
      <w:b/>
      <w:sz w:val="28"/>
      <w:szCs w:val="28"/>
      <w:lang w:val="en-GB"/>
    </w:rPr>
  </w:style>
  <w:style w:type="paragraph" w:styleId="Heading2">
    <w:name w:val="heading 2"/>
    <w:aliases w:val="Chpt"/>
    <w:next w:val="Normal"/>
    <w:autoRedefine/>
    <w:qFormat/>
    <w:rsid w:val="003508D2"/>
    <w:pPr>
      <w:keepNext/>
      <w:jc w:val="right"/>
      <w:outlineLvl w:val="1"/>
    </w:pPr>
    <w:rPr>
      <w:rFonts w:ascii="Arial" w:hAnsi="Arial" w:cs="Arial"/>
      <w:b/>
      <w:sz w:val="64"/>
      <w:szCs w:val="64"/>
      <w:lang w:val="en-GB"/>
    </w:rPr>
  </w:style>
  <w:style w:type="paragraph" w:styleId="Heading3">
    <w:name w:val="heading 3"/>
    <w:aliases w:val="Sec"/>
    <w:next w:val="Normal"/>
    <w:autoRedefine/>
    <w:qFormat/>
    <w:pPr>
      <w:keepNext/>
      <w:spacing w:after="200"/>
      <w:outlineLvl w:val="2"/>
    </w:pPr>
    <w:rPr>
      <w:b/>
      <w:sz w:val="32"/>
      <w:szCs w:val="32"/>
      <w:lang w:val="ru-RU"/>
    </w:rPr>
  </w:style>
  <w:style w:type="paragraph" w:styleId="Heading4">
    <w:name w:val="heading 4"/>
    <w:aliases w:val="MainPara"/>
    <w:basedOn w:val="Normal"/>
    <w:next w:val="Normal"/>
    <w:qFormat/>
    <w:pPr>
      <w:keepNext/>
      <w:tabs>
        <w:tab w:val="right" w:leader="dot" w:pos="9424"/>
      </w:tabs>
      <w:outlineLvl w:val="3"/>
    </w:pPr>
    <w:rPr>
      <w:rFonts w:ascii="Times New Roman Bold" w:hAnsi="Times New Roman Bold"/>
      <w:b/>
    </w:rPr>
  </w:style>
  <w:style w:type="paragraph" w:styleId="Heading5">
    <w:name w:val="heading 5"/>
    <w:aliases w:val="Subpara 2"/>
    <w:basedOn w:val="Normal"/>
    <w:next w:val="Normal"/>
    <w:qFormat/>
    <w:pPr>
      <w:keepNext/>
      <w:outlineLvl w:val="4"/>
    </w:pPr>
    <w:rPr>
      <w:rFonts w:ascii="Univers" w:hAnsi="Univers"/>
      <w:b/>
      <w:sz w:val="27"/>
    </w:rPr>
  </w:style>
  <w:style w:type="paragraph" w:styleId="Heading6">
    <w:name w:val="heading 6"/>
    <w:aliases w:val="DNV-H6"/>
    <w:basedOn w:val="Normal"/>
    <w:next w:val="Normal"/>
    <w:qFormat/>
    <w:pPr>
      <w:keepNext/>
      <w:jc w:val="center"/>
      <w:outlineLvl w:val="5"/>
    </w:pPr>
    <w:rPr>
      <w:u w:val="single"/>
    </w:rPr>
  </w:style>
  <w:style w:type="paragraph" w:styleId="Heading7">
    <w:name w:val="heading 7"/>
    <w:basedOn w:val="Normal"/>
    <w:next w:val="Normal"/>
    <w:qFormat/>
    <w:pPr>
      <w:keepNext/>
      <w:tabs>
        <w:tab w:val="left" w:pos="578"/>
        <w:tab w:val="left" w:pos="1157"/>
        <w:tab w:val="left" w:pos="1735"/>
        <w:tab w:val="left" w:pos="2313"/>
      </w:tabs>
      <w:outlineLvl w:val="6"/>
    </w:pPr>
    <w:rPr>
      <w:b/>
      <w:iCs/>
    </w:rPr>
  </w:style>
  <w:style w:type="paragraph" w:styleId="Heading8">
    <w:name w:val="heading 8"/>
    <w:basedOn w:val="Normal"/>
    <w:next w:val="Normal"/>
    <w:qFormat/>
    <w:pPr>
      <w:keepNext/>
      <w:widowControl w:val="0"/>
      <w:numPr>
        <w:ilvl w:val="3"/>
        <w:numId w:val="1"/>
      </w:numPr>
      <w:outlineLvl w:val="7"/>
    </w:pPr>
    <w:rPr>
      <w:b/>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semiHidden/>
    <w:pPr>
      <w:spacing w:after="120"/>
      <w:ind w:left="1247" w:firstLine="624"/>
    </w:pPr>
    <w:rPr>
      <w:sz w:val="18"/>
      <w:szCs w:val="18"/>
      <w:lang w:val="en-GB"/>
    </w:rPr>
  </w:style>
  <w:style w:type="paragraph" w:styleId="Header">
    <w:name w:val="header"/>
    <w:pPr>
      <w:pBdr>
        <w:bottom w:val="single" w:sz="4" w:space="1" w:color="auto"/>
      </w:pBdr>
      <w:spacing w:after="240"/>
    </w:pPr>
    <w:rPr>
      <w:rFonts w:hAnsi="Times New Roman Bold"/>
      <w:b/>
      <w:sz w:val="17"/>
      <w:szCs w:val="17"/>
      <w:lang w:val="ru-RU"/>
    </w:rPr>
  </w:style>
  <w:style w:type="character" w:customStyle="1" w:styleId="HeaderChar">
    <w:name w:val="Header Char"/>
    <w:rPr>
      <w:rFonts w:hAnsi="Times New Roman Bold"/>
      <w:b/>
      <w:sz w:val="17"/>
      <w:szCs w:val="17"/>
      <w:lang w:val="ru-RU" w:eastAsia="en-US" w:bidi="ar-SA"/>
    </w:rPr>
  </w:style>
  <w:style w:type="paragraph" w:styleId="Footer">
    <w:name w:val="footer"/>
    <w:pPr>
      <w:tabs>
        <w:tab w:val="center" w:pos="4320"/>
        <w:tab w:val="right" w:pos="8640"/>
      </w:tabs>
      <w:spacing w:before="120"/>
    </w:pPr>
    <w:rPr>
      <w:sz w:val="22"/>
      <w:szCs w:val="22"/>
      <w:lang w:val="en-GB"/>
    </w:rPr>
  </w:style>
  <w:style w:type="character" w:styleId="CommentReference">
    <w:name w:val="annotation reference"/>
    <w:semiHidden/>
    <w:rPr>
      <w:sz w:val="16"/>
    </w:rPr>
  </w:style>
  <w:style w:type="paragraph" w:styleId="EndnoteText">
    <w:name w:val="endnote text"/>
    <w:basedOn w:val="Normal"/>
    <w:semiHidden/>
    <w:rPr>
      <w:sz w:val="22"/>
      <w:szCs w:val="22"/>
      <w:lang w:val="ru-RU" w:eastAsia="ru-RU"/>
    </w:rPr>
  </w:style>
  <w:style w:type="paragraph" w:styleId="TableofAuthorities">
    <w:name w:val="table of authorities"/>
    <w:basedOn w:val="Normal"/>
    <w:next w:val="EndnoteText"/>
    <w:semiHidden/>
    <w:pPr>
      <w:ind w:left="240" w:hanging="240"/>
    </w:pPr>
    <w:rPr>
      <w:sz w:val="20"/>
    </w:rPr>
  </w:style>
  <w:style w:type="character" w:styleId="FootnoteReference">
    <w:name w:val="footnote reference"/>
    <w:semiHidden/>
    <w:rPr>
      <w:rFonts w:ascii="Times New Roman" w:hAnsi="Times New Roman"/>
      <w:color w:val="auto"/>
      <w:sz w:val="18"/>
      <w:szCs w:val="18"/>
      <w:u w:val="none"/>
      <w:vertAlign w:val="superscript"/>
      <w:lang w:val="ru-RU"/>
    </w:rPr>
  </w:style>
  <w:style w:type="character" w:styleId="PageNumber">
    <w:name w:val="page number"/>
    <w:rPr>
      <w:rFonts w:hAnsi="Times New Roman Bold"/>
      <w:b/>
      <w:color w:val="auto"/>
      <w:sz w:val="17"/>
      <w:szCs w:val="17"/>
      <w:u w:val="none"/>
    </w:rPr>
  </w:style>
  <w:style w:type="paragraph" w:styleId="TOC1">
    <w:name w:val="toc 1"/>
    <w:next w:val="Normal"/>
    <w:autoRedefine/>
    <w:semiHidden/>
    <w:pPr>
      <w:tabs>
        <w:tab w:val="right" w:pos="624"/>
        <w:tab w:val="left" w:pos="1247"/>
      </w:tabs>
      <w:spacing w:after="120"/>
      <w:ind w:left="1247" w:hanging="1247"/>
    </w:pPr>
    <w:rPr>
      <w:lang w:val="ru-RU"/>
    </w:rPr>
  </w:style>
  <w:style w:type="paragraph" w:styleId="TOC2">
    <w:name w:val="toc 2"/>
    <w:next w:val="Normal"/>
    <w:autoRedefine/>
    <w:semiHidden/>
    <w:pPr>
      <w:spacing w:after="120"/>
      <w:ind w:left="1871" w:hanging="624"/>
    </w:pPr>
    <w:rPr>
      <w:lang w:val="ru-RU"/>
    </w:rPr>
  </w:style>
  <w:style w:type="paragraph" w:styleId="TOC3">
    <w:name w:val="toc 3"/>
    <w:basedOn w:val="Normal"/>
    <w:next w:val="Normal"/>
    <w:autoRedefine/>
    <w:semiHidden/>
    <w:pPr>
      <w:tabs>
        <w:tab w:val="right" w:leader="dot" w:pos="9424"/>
      </w:tabs>
    </w:pPr>
    <w:rPr>
      <w:rFonts w:ascii="Times New Roman Bold" w:hAnsi="Times New Roman Bold"/>
      <w:b/>
      <w:caps/>
      <w:noProof/>
    </w:rPr>
  </w:style>
  <w:style w:type="paragraph" w:styleId="TOC4">
    <w:name w:val="toc 4"/>
    <w:basedOn w:val="Normal"/>
    <w:next w:val="Normal"/>
    <w:autoRedefine/>
    <w:semiHidden/>
    <w:pPr>
      <w:tabs>
        <w:tab w:val="left" w:pos="567"/>
        <w:tab w:val="right" w:leader="dot" w:pos="9424"/>
      </w:tabs>
    </w:pPr>
    <w:rPr>
      <w:noProof/>
    </w:rPr>
  </w:style>
  <w:style w:type="paragraph" w:styleId="TOC5">
    <w:name w:val="toc 5"/>
    <w:basedOn w:val="Normal"/>
    <w:next w:val="Normal"/>
    <w:autoRedefine/>
    <w:semiHidden/>
    <w:pPr>
      <w:tabs>
        <w:tab w:val="right" w:leader="dot" w:pos="9424"/>
      </w:tabs>
    </w:pPr>
    <w:rPr>
      <w:rFonts w:ascii="Times New Roman Bold" w:hAnsi="Times New Roman Bold"/>
      <w:b/>
    </w:rPr>
  </w:style>
  <w:style w:type="paragraph" w:styleId="TOC6">
    <w:name w:val="toc 6"/>
    <w:basedOn w:val="Normal"/>
    <w:next w:val="Normal"/>
    <w:autoRedefine/>
    <w:semiHidden/>
    <w:pPr>
      <w:tabs>
        <w:tab w:val="right" w:leader="dot" w:pos="9424"/>
      </w:tabs>
    </w:pPr>
    <w:rPr>
      <w:rFonts w:ascii="Times New Roman Bold" w:hAnsi="Times New Roman Bold"/>
      <w:b/>
    </w:rPr>
  </w:style>
  <w:style w:type="paragraph" w:styleId="TOC7">
    <w:name w:val="toc 7"/>
    <w:basedOn w:val="Normal"/>
    <w:next w:val="Normal"/>
    <w:autoRedefine/>
    <w:semiHidden/>
    <w:pPr>
      <w:tabs>
        <w:tab w:val="left" w:pos="1134"/>
        <w:tab w:val="right" w:leader="dot" w:pos="9424"/>
      </w:tabs>
    </w:pPr>
  </w:style>
  <w:style w:type="paragraph" w:styleId="TOC8">
    <w:name w:val="toc 8"/>
    <w:basedOn w:val="Normal"/>
    <w:next w:val="Normal"/>
    <w:autoRedefine/>
    <w:semiHidden/>
    <w:pPr>
      <w:tabs>
        <w:tab w:val="right" w:leader="dot" w:pos="9424"/>
      </w:tabs>
      <w:ind w:left="709" w:hanging="709"/>
    </w:pPr>
    <w:rPr>
      <w:rFonts w:ascii="Times New Roman Bold" w:hAnsi="Times New Roman Bold"/>
      <w:b/>
    </w:rPr>
  </w:style>
  <w:style w:type="paragraph" w:styleId="TOC9">
    <w:name w:val="toc 9"/>
    <w:basedOn w:val="Normal"/>
    <w:next w:val="Normal"/>
    <w:autoRedefine/>
    <w:semiHidden/>
    <w:pPr>
      <w:ind w:left="1760"/>
    </w:pPr>
  </w:style>
  <w:style w:type="paragraph" w:customStyle="1" w:styleId="MAST-2">
    <w:name w:val="MAST-2"/>
    <w:basedOn w:val="Normal"/>
    <w:pPr>
      <w:jc w:val="right"/>
    </w:pPr>
    <w:rPr>
      <w:b/>
      <w:sz w:val="52"/>
      <w:lang w:val="en-US"/>
    </w:rPr>
  </w:style>
  <w:style w:type="paragraph" w:customStyle="1" w:styleId="MAST-3">
    <w:name w:val="MAST-3"/>
    <w:basedOn w:val="Normal"/>
    <w:pPr>
      <w:ind w:left="2018"/>
    </w:pPr>
    <w:rPr>
      <w:lang w:val="en-US"/>
    </w:rPr>
  </w:style>
  <w:style w:type="paragraph" w:customStyle="1" w:styleId="MAST-4">
    <w:name w:val="MAST-4"/>
    <w:basedOn w:val="Normal"/>
    <w:rPr>
      <w:b/>
      <w:sz w:val="32"/>
    </w:rPr>
  </w:style>
  <w:style w:type="paragraph" w:customStyle="1" w:styleId="MAST-5PTS">
    <w:name w:val="MAST-5PTS"/>
    <w:basedOn w:val="Normal"/>
    <w:rPr>
      <w:sz w:val="10"/>
    </w:rPr>
  </w:style>
  <w:style w:type="paragraph" w:customStyle="1" w:styleId="MAST-8PTS">
    <w:name w:val="MAST-8PTS"/>
    <w:basedOn w:val="Normal"/>
    <w:rPr>
      <w:sz w:val="16"/>
      <w:lang w:val="en-US"/>
    </w:rPr>
  </w:style>
  <w:style w:type="paragraph" w:customStyle="1" w:styleId="MAST-SYMBOL-DOC">
    <w:name w:val="MAST-SYMBOL-DOC"/>
    <w:basedOn w:val="Normal"/>
    <w:pPr>
      <w:spacing w:before="200"/>
      <w:jc w:val="right"/>
    </w:pPr>
    <w:rPr>
      <w:b/>
      <w:bCs/>
      <w:sz w:val="28"/>
      <w:lang w:val="en-US"/>
    </w:rPr>
  </w:style>
  <w:style w:type="paragraph" w:customStyle="1" w:styleId="Chapter-nonumb-12pt">
    <w:name w:val="Chapter-nonumb-12pt"/>
    <w:pPr>
      <w:spacing w:after="120"/>
      <w:ind w:left="1871" w:hanging="624"/>
    </w:pPr>
    <w:rPr>
      <w:rFonts w:hAnsi="Times New Roman Bold"/>
      <w:b/>
      <w:sz w:val="24"/>
      <w:szCs w:val="24"/>
    </w:rPr>
  </w:style>
  <w:style w:type="paragraph" w:styleId="Caption">
    <w:name w:val="caption"/>
    <w:basedOn w:val="Normal"/>
    <w:next w:val="Normal"/>
    <w:qFormat/>
    <w:pPr>
      <w:widowControl w:val="0"/>
    </w:pPr>
    <w:rPr>
      <w:snapToGrid w:val="0"/>
    </w:rPr>
  </w:style>
  <w:style w:type="paragraph" w:customStyle="1" w:styleId="SingleTxt">
    <w:name w:val="__Single Txt"/>
    <w:basedOn w:val="Normal"/>
    <w:rsid w:val="0051589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spacing w:val="4"/>
      <w:w w:val="103"/>
      <w:kern w:val="14"/>
      <w:sz w:val="20"/>
      <w:lang w:val="ru-RU"/>
    </w:rPr>
  </w:style>
  <w:style w:type="paragraph" w:customStyle="1" w:styleId="H1">
    <w:name w:val="_ H_1"/>
    <w:basedOn w:val="Normal"/>
    <w:next w:val="SingleTxt"/>
    <w:rsid w:val="0051589E"/>
    <w:pPr>
      <w:suppressAutoHyphens/>
      <w:spacing w:line="270" w:lineRule="exact"/>
      <w:outlineLvl w:val="0"/>
    </w:pPr>
    <w:rPr>
      <w:b/>
      <w:spacing w:val="4"/>
      <w:w w:val="103"/>
      <w:kern w:val="14"/>
      <w:lang w:val="ru-RU"/>
    </w:rPr>
  </w:style>
  <w:style w:type="paragraph" w:customStyle="1" w:styleId="HCh">
    <w:name w:val="_ H _Ch"/>
    <w:basedOn w:val="H1"/>
    <w:next w:val="SingleTxt"/>
    <w:rsid w:val="0051589E"/>
    <w:pPr>
      <w:keepNext/>
      <w:keepLines/>
      <w:spacing w:line="300" w:lineRule="exact"/>
    </w:pPr>
    <w:rPr>
      <w:spacing w:val="-2"/>
      <w:sz w:val="28"/>
    </w:rPr>
  </w:style>
  <w:style w:type="paragraph" w:customStyle="1" w:styleId="H23">
    <w:name w:val="_ H_2/3"/>
    <w:basedOn w:val="H1"/>
    <w:next w:val="SingleTxt"/>
    <w:rsid w:val="0051589E"/>
    <w:pPr>
      <w:keepNext/>
      <w:keepLines/>
      <w:spacing w:line="240" w:lineRule="exact"/>
      <w:outlineLvl w:val="1"/>
    </w:pPr>
    <w:rPr>
      <w:spacing w:val="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rPr>
  </w:style>
  <w:style w:type="paragraph" w:styleId="Heading1">
    <w:name w:val="heading 1"/>
    <w:next w:val="Normal"/>
    <w:autoRedefine/>
    <w:qFormat/>
    <w:pPr>
      <w:keepNext/>
      <w:numPr>
        <w:numId w:val="2"/>
      </w:numPr>
      <w:spacing w:after="240"/>
      <w:ind w:right="567"/>
      <w:outlineLvl w:val="0"/>
    </w:pPr>
    <w:rPr>
      <w:rFonts w:hAnsi="Times New Roman Bold"/>
      <w:b/>
      <w:sz w:val="28"/>
      <w:szCs w:val="28"/>
      <w:lang w:val="en-GB"/>
    </w:rPr>
  </w:style>
  <w:style w:type="paragraph" w:styleId="Heading2">
    <w:name w:val="heading 2"/>
    <w:aliases w:val="Chpt"/>
    <w:next w:val="Normal"/>
    <w:autoRedefine/>
    <w:qFormat/>
    <w:rsid w:val="003508D2"/>
    <w:pPr>
      <w:keepNext/>
      <w:jc w:val="right"/>
      <w:outlineLvl w:val="1"/>
    </w:pPr>
    <w:rPr>
      <w:rFonts w:ascii="Arial" w:hAnsi="Arial" w:cs="Arial"/>
      <w:b/>
      <w:sz w:val="64"/>
      <w:szCs w:val="64"/>
      <w:lang w:val="en-GB"/>
    </w:rPr>
  </w:style>
  <w:style w:type="paragraph" w:styleId="Heading3">
    <w:name w:val="heading 3"/>
    <w:aliases w:val="Sec"/>
    <w:next w:val="Normal"/>
    <w:autoRedefine/>
    <w:qFormat/>
    <w:pPr>
      <w:keepNext/>
      <w:spacing w:after="200"/>
      <w:outlineLvl w:val="2"/>
    </w:pPr>
    <w:rPr>
      <w:b/>
      <w:sz w:val="32"/>
      <w:szCs w:val="32"/>
      <w:lang w:val="ru-RU"/>
    </w:rPr>
  </w:style>
  <w:style w:type="paragraph" w:styleId="Heading4">
    <w:name w:val="heading 4"/>
    <w:aliases w:val="MainPara"/>
    <w:basedOn w:val="Normal"/>
    <w:next w:val="Normal"/>
    <w:qFormat/>
    <w:pPr>
      <w:keepNext/>
      <w:tabs>
        <w:tab w:val="right" w:leader="dot" w:pos="9424"/>
      </w:tabs>
      <w:outlineLvl w:val="3"/>
    </w:pPr>
    <w:rPr>
      <w:rFonts w:ascii="Times New Roman Bold" w:hAnsi="Times New Roman Bold"/>
      <w:b/>
    </w:rPr>
  </w:style>
  <w:style w:type="paragraph" w:styleId="Heading5">
    <w:name w:val="heading 5"/>
    <w:aliases w:val="Subpara 2"/>
    <w:basedOn w:val="Normal"/>
    <w:next w:val="Normal"/>
    <w:qFormat/>
    <w:pPr>
      <w:keepNext/>
      <w:outlineLvl w:val="4"/>
    </w:pPr>
    <w:rPr>
      <w:rFonts w:ascii="Univers" w:hAnsi="Univers"/>
      <w:b/>
      <w:sz w:val="27"/>
    </w:rPr>
  </w:style>
  <w:style w:type="paragraph" w:styleId="Heading6">
    <w:name w:val="heading 6"/>
    <w:aliases w:val="DNV-H6"/>
    <w:basedOn w:val="Normal"/>
    <w:next w:val="Normal"/>
    <w:qFormat/>
    <w:pPr>
      <w:keepNext/>
      <w:jc w:val="center"/>
      <w:outlineLvl w:val="5"/>
    </w:pPr>
    <w:rPr>
      <w:u w:val="single"/>
    </w:rPr>
  </w:style>
  <w:style w:type="paragraph" w:styleId="Heading7">
    <w:name w:val="heading 7"/>
    <w:basedOn w:val="Normal"/>
    <w:next w:val="Normal"/>
    <w:qFormat/>
    <w:pPr>
      <w:keepNext/>
      <w:tabs>
        <w:tab w:val="left" w:pos="578"/>
        <w:tab w:val="left" w:pos="1157"/>
        <w:tab w:val="left" w:pos="1735"/>
        <w:tab w:val="left" w:pos="2313"/>
      </w:tabs>
      <w:outlineLvl w:val="6"/>
    </w:pPr>
    <w:rPr>
      <w:b/>
      <w:iCs/>
    </w:rPr>
  </w:style>
  <w:style w:type="paragraph" w:styleId="Heading8">
    <w:name w:val="heading 8"/>
    <w:basedOn w:val="Normal"/>
    <w:next w:val="Normal"/>
    <w:qFormat/>
    <w:pPr>
      <w:keepNext/>
      <w:widowControl w:val="0"/>
      <w:numPr>
        <w:ilvl w:val="3"/>
        <w:numId w:val="1"/>
      </w:numPr>
      <w:outlineLvl w:val="7"/>
    </w:pPr>
    <w:rPr>
      <w:b/>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semiHidden/>
    <w:pPr>
      <w:spacing w:after="120"/>
      <w:ind w:left="1247" w:firstLine="624"/>
    </w:pPr>
    <w:rPr>
      <w:sz w:val="18"/>
      <w:szCs w:val="18"/>
      <w:lang w:val="en-GB"/>
    </w:rPr>
  </w:style>
  <w:style w:type="paragraph" w:styleId="Header">
    <w:name w:val="header"/>
    <w:pPr>
      <w:pBdr>
        <w:bottom w:val="single" w:sz="4" w:space="1" w:color="auto"/>
      </w:pBdr>
      <w:spacing w:after="240"/>
    </w:pPr>
    <w:rPr>
      <w:rFonts w:hAnsi="Times New Roman Bold"/>
      <w:b/>
      <w:sz w:val="17"/>
      <w:szCs w:val="17"/>
      <w:lang w:val="ru-RU"/>
    </w:rPr>
  </w:style>
  <w:style w:type="character" w:customStyle="1" w:styleId="HeaderChar">
    <w:name w:val="Header Char"/>
    <w:rPr>
      <w:rFonts w:hAnsi="Times New Roman Bold"/>
      <w:b/>
      <w:sz w:val="17"/>
      <w:szCs w:val="17"/>
      <w:lang w:val="ru-RU" w:eastAsia="en-US" w:bidi="ar-SA"/>
    </w:rPr>
  </w:style>
  <w:style w:type="paragraph" w:styleId="Footer">
    <w:name w:val="footer"/>
    <w:pPr>
      <w:tabs>
        <w:tab w:val="center" w:pos="4320"/>
        <w:tab w:val="right" w:pos="8640"/>
      </w:tabs>
      <w:spacing w:before="120"/>
    </w:pPr>
    <w:rPr>
      <w:sz w:val="22"/>
      <w:szCs w:val="22"/>
      <w:lang w:val="en-GB"/>
    </w:rPr>
  </w:style>
  <w:style w:type="character" w:styleId="CommentReference">
    <w:name w:val="annotation reference"/>
    <w:semiHidden/>
    <w:rPr>
      <w:sz w:val="16"/>
    </w:rPr>
  </w:style>
  <w:style w:type="paragraph" w:styleId="EndnoteText">
    <w:name w:val="endnote text"/>
    <w:basedOn w:val="Normal"/>
    <w:semiHidden/>
    <w:rPr>
      <w:sz w:val="22"/>
      <w:szCs w:val="22"/>
      <w:lang w:val="ru-RU" w:eastAsia="ru-RU"/>
    </w:rPr>
  </w:style>
  <w:style w:type="paragraph" w:styleId="TableofAuthorities">
    <w:name w:val="table of authorities"/>
    <w:basedOn w:val="Normal"/>
    <w:next w:val="EndnoteText"/>
    <w:semiHidden/>
    <w:pPr>
      <w:ind w:left="240" w:hanging="240"/>
    </w:pPr>
    <w:rPr>
      <w:sz w:val="20"/>
    </w:rPr>
  </w:style>
  <w:style w:type="character" w:styleId="FootnoteReference">
    <w:name w:val="footnote reference"/>
    <w:semiHidden/>
    <w:rPr>
      <w:rFonts w:ascii="Times New Roman" w:hAnsi="Times New Roman"/>
      <w:color w:val="auto"/>
      <w:sz w:val="18"/>
      <w:szCs w:val="18"/>
      <w:u w:val="none"/>
      <w:vertAlign w:val="superscript"/>
      <w:lang w:val="ru-RU"/>
    </w:rPr>
  </w:style>
  <w:style w:type="character" w:styleId="PageNumber">
    <w:name w:val="page number"/>
    <w:rPr>
      <w:rFonts w:hAnsi="Times New Roman Bold"/>
      <w:b/>
      <w:color w:val="auto"/>
      <w:sz w:val="17"/>
      <w:szCs w:val="17"/>
      <w:u w:val="none"/>
    </w:rPr>
  </w:style>
  <w:style w:type="paragraph" w:styleId="TOC1">
    <w:name w:val="toc 1"/>
    <w:next w:val="Normal"/>
    <w:autoRedefine/>
    <w:semiHidden/>
    <w:pPr>
      <w:tabs>
        <w:tab w:val="right" w:pos="624"/>
        <w:tab w:val="left" w:pos="1247"/>
      </w:tabs>
      <w:spacing w:after="120"/>
      <w:ind w:left="1247" w:hanging="1247"/>
    </w:pPr>
    <w:rPr>
      <w:lang w:val="ru-RU"/>
    </w:rPr>
  </w:style>
  <w:style w:type="paragraph" w:styleId="TOC2">
    <w:name w:val="toc 2"/>
    <w:next w:val="Normal"/>
    <w:autoRedefine/>
    <w:semiHidden/>
    <w:pPr>
      <w:spacing w:after="120"/>
      <w:ind w:left="1871" w:hanging="624"/>
    </w:pPr>
    <w:rPr>
      <w:lang w:val="ru-RU"/>
    </w:rPr>
  </w:style>
  <w:style w:type="paragraph" w:styleId="TOC3">
    <w:name w:val="toc 3"/>
    <w:basedOn w:val="Normal"/>
    <w:next w:val="Normal"/>
    <w:autoRedefine/>
    <w:semiHidden/>
    <w:pPr>
      <w:tabs>
        <w:tab w:val="right" w:leader="dot" w:pos="9424"/>
      </w:tabs>
    </w:pPr>
    <w:rPr>
      <w:rFonts w:ascii="Times New Roman Bold" w:hAnsi="Times New Roman Bold"/>
      <w:b/>
      <w:caps/>
      <w:noProof/>
    </w:rPr>
  </w:style>
  <w:style w:type="paragraph" w:styleId="TOC4">
    <w:name w:val="toc 4"/>
    <w:basedOn w:val="Normal"/>
    <w:next w:val="Normal"/>
    <w:autoRedefine/>
    <w:semiHidden/>
    <w:pPr>
      <w:tabs>
        <w:tab w:val="left" w:pos="567"/>
        <w:tab w:val="right" w:leader="dot" w:pos="9424"/>
      </w:tabs>
    </w:pPr>
    <w:rPr>
      <w:noProof/>
    </w:rPr>
  </w:style>
  <w:style w:type="paragraph" w:styleId="TOC5">
    <w:name w:val="toc 5"/>
    <w:basedOn w:val="Normal"/>
    <w:next w:val="Normal"/>
    <w:autoRedefine/>
    <w:semiHidden/>
    <w:pPr>
      <w:tabs>
        <w:tab w:val="right" w:leader="dot" w:pos="9424"/>
      </w:tabs>
    </w:pPr>
    <w:rPr>
      <w:rFonts w:ascii="Times New Roman Bold" w:hAnsi="Times New Roman Bold"/>
      <w:b/>
    </w:rPr>
  </w:style>
  <w:style w:type="paragraph" w:styleId="TOC6">
    <w:name w:val="toc 6"/>
    <w:basedOn w:val="Normal"/>
    <w:next w:val="Normal"/>
    <w:autoRedefine/>
    <w:semiHidden/>
    <w:pPr>
      <w:tabs>
        <w:tab w:val="right" w:leader="dot" w:pos="9424"/>
      </w:tabs>
    </w:pPr>
    <w:rPr>
      <w:rFonts w:ascii="Times New Roman Bold" w:hAnsi="Times New Roman Bold"/>
      <w:b/>
    </w:rPr>
  </w:style>
  <w:style w:type="paragraph" w:styleId="TOC7">
    <w:name w:val="toc 7"/>
    <w:basedOn w:val="Normal"/>
    <w:next w:val="Normal"/>
    <w:autoRedefine/>
    <w:semiHidden/>
    <w:pPr>
      <w:tabs>
        <w:tab w:val="left" w:pos="1134"/>
        <w:tab w:val="right" w:leader="dot" w:pos="9424"/>
      </w:tabs>
    </w:pPr>
  </w:style>
  <w:style w:type="paragraph" w:styleId="TOC8">
    <w:name w:val="toc 8"/>
    <w:basedOn w:val="Normal"/>
    <w:next w:val="Normal"/>
    <w:autoRedefine/>
    <w:semiHidden/>
    <w:pPr>
      <w:tabs>
        <w:tab w:val="right" w:leader="dot" w:pos="9424"/>
      </w:tabs>
      <w:ind w:left="709" w:hanging="709"/>
    </w:pPr>
    <w:rPr>
      <w:rFonts w:ascii="Times New Roman Bold" w:hAnsi="Times New Roman Bold"/>
      <w:b/>
    </w:rPr>
  </w:style>
  <w:style w:type="paragraph" w:styleId="TOC9">
    <w:name w:val="toc 9"/>
    <w:basedOn w:val="Normal"/>
    <w:next w:val="Normal"/>
    <w:autoRedefine/>
    <w:semiHidden/>
    <w:pPr>
      <w:ind w:left="1760"/>
    </w:pPr>
  </w:style>
  <w:style w:type="paragraph" w:customStyle="1" w:styleId="MAST-2">
    <w:name w:val="MAST-2"/>
    <w:basedOn w:val="Normal"/>
    <w:pPr>
      <w:jc w:val="right"/>
    </w:pPr>
    <w:rPr>
      <w:b/>
      <w:sz w:val="52"/>
      <w:lang w:val="en-US"/>
    </w:rPr>
  </w:style>
  <w:style w:type="paragraph" w:customStyle="1" w:styleId="MAST-3">
    <w:name w:val="MAST-3"/>
    <w:basedOn w:val="Normal"/>
    <w:pPr>
      <w:ind w:left="2018"/>
    </w:pPr>
    <w:rPr>
      <w:lang w:val="en-US"/>
    </w:rPr>
  </w:style>
  <w:style w:type="paragraph" w:customStyle="1" w:styleId="MAST-4">
    <w:name w:val="MAST-4"/>
    <w:basedOn w:val="Normal"/>
    <w:rPr>
      <w:b/>
      <w:sz w:val="32"/>
    </w:rPr>
  </w:style>
  <w:style w:type="paragraph" w:customStyle="1" w:styleId="MAST-5PTS">
    <w:name w:val="MAST-5PTS"/>
    <w:basedOn w:val="Normal"/>
    <w:rPr>
      <w:sz w:val="10"/>
    </w:rPr>
  </w:style>
  <w:style w:type="paragraph" w:customStyle="1" w:styleId="MAST-8PTS">
    <w:name w:val="MAST-8PTS"/>
    <w:basedOn w:val="Normal"/>
    <w:rPr>
      <w:sz w:val="16"/>
      <w:lang w:val="en-US"/>
    </w:rPr>
  </w:style>
  <w:style w:type="paragraph" w:customStyle="1" w:styleId="MAST-SYMBOL-DOC">
    <w:name w:val="MAST-SYMBOL-DOC"/>
    <w:basedOn w:val="Normal"/>
    <w:pPr>
      <w:spacing w:before="200"/>
      <w:jc w:val="right"/>
    </w:pPr>
    <w:rPr>
      <w:b/>
      <w:bCs/>
      <w:sz w:val="28"/>
      <w:lang w:val="en-US"/>
    </w:rPr>
  </w:style>
  <w:style w:type="paragraph" w:customStyle="1" w:styleId="Chapter-nonumb-12pt">
    <w:name w:val="Chapter-nonumb-12pt"/>
    <w:pPr>
      <w:spacing w:after="120"/>
      <w:ind w:left="1871" w:hanging="624"/>
    </w:pPr>
    <w:rPr>
      <w:rFonts w:hAnsi="Times New Roman Bold"/>
      <w:b/>
      <w:sz w:val="24"/>
      <w:szCs w:val="24"/>
    </w:rPr>
  </w:style>
  <w:style w:type="paragraph" w:styleId="Caption">
    <w:name w:val="caption"/>
    <w:basedOn w:val="Normal"/>
    <w:next w:val="Normal"/>
    <w:qFormat/>
    <w:pPr>
      <w:widowControl w:val="0"/>
    </w:pPr>
    <w:rPr>
      <w:snapToGrid w:val="0"/>
    </w:rPr>
  </w:style>
  <w:style w:type="paragraph" w:customStyle="1" w:styleId="SingleTxt">
    <w:name w:val="__Single Txt"/>
    <w:basedOn w:val="Normal"/>
    <w:rsid w:val="0051589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spacing w:val="4"/>
      <w:w w:val="103"/>
      <w:kern w:val="14"/>
      <w:sz w:val="20"/>
      <w:lang w:val="ru-RU"/>
    </w:rPr>
  </w:style>
  <w:style w:type="paragraph" w:customStyle="1" w:styleId="H1">
    <w:name w:val="_ H_1"/>
    <w:basedOn w:val="Normal"/>
    <w:next w:val="SingleTxt"/>
    <w:rsid w:val="0051589E"/>
    <w:pPr>
      <w:suppressAutoHyphens/>
      <w:spacing w:line="270" w:lineRule="exact"/>
      <w:outlineLvl w:val="0"/>
    </w:pPr>
    <w:rPr>
      <w:b/>
      <w:spacing w:val="4"/>
      <w:w w:val="103"/>
      <w:kern w:val="14"/>
      <w:lang w:val="ru-RU"/>
    </w:rPr>
  </w:style>
  <w:style w:type="paragraph" w:customStyle="1" w:styleId="HCh">
    <w:name w:val="_ H _Ch"/>
    <w:basedOn w:val="H1"/>
    <w:next w:val="SingleTxt"/>
    <w:rsid w:val="0051589E"/>
    <w:pPr>
      <w:keepNext/>
      <w:keepLines/>
      <w:spacing w:line="300" w:lineRule="exact"/>
    </w:pPr>
    <w:rPr>
      <w:spacing w:val="-2"/>
      <w:sz w:val="28"/>
    </w:rPr>
  </w:style>
  <w:style w:type="paragraph" w:customStyle="1" w:styleId="H23">
    <w:name w:val="_ H_2/3"/>
    <w:basedOn w:val="H1"/>
    <w:next w:val="SingleTxt"/>
    <w:rsid w:val="0051589E"/>
    <w:pPr>
      <w:keepNext/>
      <w:keepLines/>
      <w:spacing w:line="240" w:lineRule="exact"/>
      <w:outlineLvl w:val="1"/>
    </w:pPr>
    <w:rPr>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03622-9878-4370-B86D-F8BEF0A3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IPBES/2/7</vt:lpstr>
    </vt:vector>
  </TitlesOfParts>
  <Manager>RLU</Manager>
  <Company>UNON</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IPBES/2/7</dc:title>
  <dc:subject>Draft financial procedures for the Intergovernmental science-policy platform on biodiversity and ecosystem services</dc:subject>
  <dc:creator>UNEP</dc:creator>
  <cp:lastModifiedBy>Rohan Shanbhag</cp:lastModifiedBy>
  <cp:revision>2</cp:revision>
  <cp:lastPrinted>2013-10-23T08:37:00Z</cp:lastPrinted>
  <dcterms:created xsi:type="dcterms:W3CDTF">2013-10-29T13:45:00Z</dcterms:created>
  <dcterms:modified xsi:type="dcterms:W3CDTF">2013-10-29T13:45:00Z</dcterms:modified>
</cp:coreProperties>
</file>