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3A118E8">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0C5A9FD1" w14:textId="77777777" w:rsidR="001240C3" w:rsidRPr="00E857F4" w:rsidRDefault="001240C3"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1240C3" w:rsidRPr="00E857F4" w:rsidRDefault="001240C3"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14:paraId="0C5A9FD1" w14:textId="77777777" w:rsidR="001240C3" w:rsidRPr="00E857F4" w:rsidRDefault="001240C3"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1240C3" w:rsidRPr="00E857F4" w:rsidRDefault="001240C3"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5FAFA001" w:rsidR="00FE4A4D" w:rsidRPr="006D0BA0" w:rsidRDefault="00FE4A4D" w:rsidP="00F86A01">
            <w:pPr>
              <w:bidi w:val="0"/>
              <w:jc w:val="both"/>
              <w:rPr>
                <w:b/>
                <w:sz w:val="24"/>
                <w:szCs w:val="24"/>
                <w:lang w:val="en-GB"/>
              </w:rPr>
            </w:pPr>
            <w:r w:rsidRPr="007E3856">
              <w:rPr>
                <w:b/>
                <w:sz w:val="24"/>
                <w:szCs w:val="24"/>
              </w:rPr>
              <w:t>IPBES</w:t>
            </w:r>
            <w:r w:rsidRPr="007226C6">
              <w:rPr>
                <w:sz w:val="20"/>
                <w:szCs w:val="20"/>
              </w:rPr>
              <w:t>/</w:t>
            </w:r>
            <w:r w:rsidR="001A2594">
              <w:rPr>
                <w:sz w:val="20"/>
                <w:szCs w:val="20"/>
              </w:rPr>
              <w:t>7</w:t>
            </w:r>
            <w:r w:rsidRPr="008B1BBE">
              <w:rPr>
                <w:rFonts w:cs="Times New Roman"/>
                <w:sz w:val="20"/>
                <w:szCs w:val="20"/>
              </w:rPr>
              <w:t>/</w:t>
            </w:r>
            <w:r w:rsidR="00F86A01">
              <w:rPr>
                <w:rFonts w:cs="Times New Roman"/>
                <w:sz w:val="20"/>
                <w:szCs w:val="20"/>
                <w:lang w:val="en-GB"/>
              </w:rPr>
              <w:t>7</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3C5CF0D5" w:rsidR="00FE4A4D" w:rsidRPr="007226C6" w:rsidRDefault="003C792B" w:rsidP="00411018">
            <w:pPr>
              <w:bidi w:val="0"/>
              <w:spacing w:after="120"/>
              <w:rPr>
                <w:sz w:val="20"/>
                <w:szCs w:val="20"/>
              </w:rPr>
            </w:pPr>
            <w:r>
              <w:rPr>
                <w:sz w:val="20"/>
                <w:szCs w:val="20"/>
              </w:rPr>
              <w:t>5 March 2019</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F43F00">
      <w:pPr>
        <w:spacing w:before="40" w:line="340" w:lineRule="exact"/>
        <w:ind w:left="142" w:right="5954"/>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0EAA311F"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1A2594">
        <w:rPr>
          <w:rFonts w:ascii="Times New Roman Bold" w:hAnsi="Times New Roman Bold" w:cs="Traditional Arabic" w:hint="cs"/>
          <w:b/>
          <w:bCs/>
          <w:w w:val="97"/>
          <w:sz w:val="28"/>
          <w:rtl/>
        </w:rPr>
        <w:t>سابعة</w:t>
      </w:r>
    </w:p>
    <w:p w14:paraId="006FC873" w14:textId="1F91083D" w:rsidR="00597F50" w:rsidRDefault="001A2594" w:rsidP="00597F50">
      <w:pPr>
        <w:spacing w:line="360" w:lineRule="exact"/>
        <w:ind w:left="142"/>
        <w:jc w:val="both"/>
        <w:rPr>
          <w:rFonts w:cs="Traditional Arabic"/>
          <w:sz w:val="28"/>
          <w:rtl/>
          <w:lang w:bidi="ar-EG"/>
        </w:rPr>
      </w:pPr>
      <w:r>
        <w:rPr>
          <w:rFonts w:cs="Traditional Arabic" w:hint="cs"/>
          <w:sz w:val="28"/>
          <w:rtl/>
        </w:rPr>
        <w:t>باريس</w:t>
      </w:r>
      <w:r w:rsidR="00AC6CE6">
        <w:rPr>
          <w:rFonts w:cs="Traditional Arabic" w:hint="cs"/>
          <w:sz w:val="28"/>
          <w:rtl/>
        </w:rPr>
        <w:t xml:space="preserve">، </w:t>
      </w:r>
      <w:r>
        <w:rPr>
          <w:rFonts w:cs="Traditional Arabic" w:hint="cs"/>
          <w:sz w:val="28"/>
          <w:rtl/>
        </w:rPr>
        <w:t>29</w:t>
      </w:r>
      <w:r w:rsidR="00205A66">
        <w:rPr>
          <w:rFonts w:cs="Traditional Arabic" w:hint="cs"/>
          <w:sz w:val="28"/>
          <w:rtl/>
        </w:rPr>
        <w:t xml:space="preserve"> </w:t>
      </w:r>
      <w:r>
        <w:rPr>
          <w:rFonts w:cs="Traditional Arabic" w:hint="cs"/>
          <w:sz w:val="28"/>
          <w:rtl/>
        </w:rPr>
        <w:t>نيسان/أبريل</w:t>
      </w:r>
      <w:r w:rsidR="00AC6CE6">
        <w:rPr>
          <w:rFonts w:cs="Traditional Arabic" w:hint="cs"/>
          <w:sz w:val="28"/>
          <w:rtl/>
        </w:rPr>
        <w:t>-</w:t>
      </w:r>
      <w:r>
        <w:rPr>
          <w:rFonts w:cs="Traditional Arabic" w:hint="cs"/>
          <w:sz w:val="28"/>
          <w:rtl/>
        </w:rPr>
        <w:t>4 أيار/مايو</w:t>
      </w:r>
      <w:r w:rsidR="00597F50">
        <w:rPr>
          <w:rFonts w:cs="Traditional Arabic"/>
          <w:sz w:val="28"/>
          <w:rtl/>
        </w:rPr>
        <w:t xml:space="preserve"> </w:t>
      </w:r>
      <w:r w:rsidR="00AC6CE6">
        <w:rPr>
          <w:rFonts w:cs="Traditional Arabic"/>
          <w:sz w:val="28"/>
          <w:rtl/>
        </w:rPr>
        <w:t>201</w:t>
      </w:r>
      <w:r>
        <w:rPr>
          <w:rFonts w:cs="Traditional Arabic" w:hint="cs"/>
          <w:sz w:val="28"/>
          <w:rtl/>
        </w:rPr>
        <w:t>9</w:t>
      </w:r>
    </w:p>
    <w:p w14:paraId="58DB4310" w14:textId="0531C42F" w:rsidR="00BB77B8" w:rsidRDefault="00BB77B8" w:rsidP="00F86A01">
      <w:pPr>
        <w:spacing w:line="360" w:lineRule="exact"/>
        <w:ind w:left="142"/>
        <w:jc w:val="both"/>
        <w:rPr>
          <w:rFonts w:cs="Traditional Arabic"/>
          <w:sz w:val="28"/>
          <w:rtl/>
          <w:lang w:bidi="ar-EG"/>
        </w:rPr>
      </w:pPr>
      <w:r>
        <w:rPr>
          <w:rFonts w:cs="Traditional Arabic" w:hint="cs"/>
          <w:sz w:val="28"/>
          <w:rtl/>
          <w:lang w:bidi="ar-EG"/>
        </w:rPr>
        <w:t xml:space="preserve">البند </w:t>
      </w:r>
      <w:r w:rsidR="00F86A01">
        <w:rPr>
          <w:rFonts w:cs="Traditional Arabic" w:hint="cs"/>
          <w:sz w:val="28"/>
          <w:rtl/>
          <w:lang w:bidi="ar-EG"/>
        </w:rPr>
        <w:t>10</w:t>
      </w:r>
      <w:r>
        <w:rPr>
          <w:rFonts w:cs="Traditional Arabic" w:hint="cs"/>
          <w:sz w:val="28"/>
          <w:rtl/>
          <w:lang w:bidi="ar-EG"/>
        </w:rPr>
        <w:t xml:space="preserve"> من جدول الأعمال المؤقت</w:t>
      </w:r>
      <w:r>
        <w:rPr>
          <w:rStyle w:val="FootnoteReference"/>
          <w:rFonts w:cs="Traditional Arabic"/>
          <w:sz w:val="28"/>
          <w:rtl/>
          <w:lang w:bidi="ar-EG"/>
        </w:rPr>
        <w:footnoteReference w:customMarkFollows="1" w:id="1"/>
        <w:t>*</w:t>
      </w:r>
    </w:p>
    <w:p w14:paraId="17307322" w14:textId="3C9B6F8E" w:rsidR="00BB77B8" w:rsidRPr="00BB77B8" w:rsidRDefault="00F86A01" w:rsidP="006B7605">
      <w:pPr>
        <w:spacing w:line="360" w:lineRule="exact"/>
        <w:ind w:left="142" w:right="6237"/>
        <w:jc w:val="both"/>
        <w:rPr>
          <w:rFonts w:cs="Traditional Arabic"/>
          <w:b/>
          <w:bCs/>
          <w:sz w:val="28"/>
          <w:rtl/>
          <w:lang w:bidi="ar-EG"/>
        </w:rPr>
      </w:pPr>
      <w:r>
        <w:rPr>
          <w:rFonts w:cs="Traditional Arabic" w:hint="cs"/>
          <w:b/>
          <w:bCs/>
          <w:sz w:val="28"/>
          <w:rtl/>
          <w:lang w:bidi="ar-EG"/>
        </w:rPr>
        <w:t>تنظيم عمل الاجتماع العام ومواعيد وأماكن انعقاد دوراته المستقبلية</w:t>
      </w:r>
    </w:p>
    <w:p w14:paraId="40356B0B" w14:textId="4C7FF0A0" w:rsidR="00817765" w:rsidRDefault="00D81821" w:rsidP="006B7605">
      <w:pPr>
        <w:pStyle w:val="BBTitle"/>
        <w:tabs>
          <w:tab w:val="clear" w:pos="1247"/>
          <w:tab w:val="clear" w:pos="1814"/>
          <w:tab w:val="clear" w:pos="2381"/>
          <w:tab w:val="clear" w:pos="2948"/>
          <w:tab w:val="clear" w:pos="3515"/>
          <w:tab w:val="left" w:pos="1842"/>
          <w:tab w:val="left" w:pos="2409"/>
          <w:tab w:val="left" w:pos="2976"/>
          <w:tab w:val="left" w:pos="3543"/>
        </w:tabs>
        <w:bidi/>
        <w:spacing w:before="360" w:line="400" w:lineRule="exact"/>
        <w:ind w:left="1134"/>
        <w:textDirection w:val="tbRlV"/>
        <w:rPr>
          <w:rFonts w:ascii="Traditional Arabic" w:hAnsi="Traditional Arabic" w:cs="Traditional Arabic"/>
          <w:b w:val="0"/>
          <w:bCs/>
          <w:sz w:val="34"/>
          <w:szCs w:val="34"/>
          <w:rtl/>
          <w:lang w:eastAsia="zh-TW" w:bidi="ar-EG"/>
        </w:rPr>
      </w:pPr>
      <w:bookmarkStart w:id="1" w:name="_Hlk499030572"/>
      <w:r>
        <w:rPr>
          <w:rFonts w:cs="Traditional Arabic" w:hint="cs"/>
          <w:bCs/>
          <w:sz w:val="34"/>
          <w:szCs w:val="34"/>
          <w:rtl/>
          <w:lang w:eastAsia="zh-TW"/>
        </w:rPr>
        <w:t>تنظيم عمل الاجتماع العام ومواعيد وأماكن انعقاد دوراته المستقبلية</w:t>
      </w:r>
    </w:p>
    <w:p w14:paraId="0362FA24" w14:textId="5F4E351F" w:rsidR="00593B31" w:rsidRDefault="00593B31" w:rsidP="00593B31">
      <w:pPr>
        <w:pStyle w:val="CH2"/>
        <w:tabs>
          <w:tab w:val="clear" w:pos="1247"/>
          <w:tab w:val="clear" w:pos="1814"/>
          <w:tab w:val="clear" w:pos="2381"/>
          <w:tab w:val="clear" w:pos="2948"/>
          <w:tab w:val="clear" w:pos="3515"/>
          <w:tab w:val="left" w:pos="1842"/>
          <w:tab w:val="left" w:pos="2409"/>
          <w:tab w:val="left" w:pos="2976"/>
          <w:tab w:val="left" w:pos="3543"/>
        </w:tabs>
        <w:bidi/>
        <w:spacing w:before="0" w:after="240" w:line="400" w:lineRule="exact"/>
        <w:ind w:left="1134" w:firstLine="0"/>
        <w:jc w:val="both"/>
        <w:textDirection w:val="tbRlV"/>
        <w:rPr>
          <w:rFonts w:ascii="Traditional Arabic" w:hAnsi="Traditional Arabic" w:cs="Traditional Arabic"/>
          <w:b w:val="0"/>
          <w:bCs/>
          <w:sz w:val="34"/>
          <w:szCs w:val="34"/>
          <w:rtl/>
          <w:lang w:eastAsia="zh-TW" w:bidi="ar-EG"/>
        </w:rPr>
      </w:pPr>
      <w:r w:rsidRPr="00593B31">
        <w:rPr>
          <w:rFonts w:eastAsia="Gulim" w:cs="Traditional Arabic" w:hint="cs"/>
          <w:bCs/>
          <w:sz w:val="32"/>
          <w:szCs w:val="32"/>
          <w:rtl/>
          <w:lang w:eastAsia="zh-TW"/>
        </w:rPr>
        <w:t>مذكرة</w:t>
      </w:r>
      <w:r>
        <w:rPr>
          <w:rFonts w:ascii="Traditional Arabic" w:hAnsi="Traditional Arabic" w:cs="Traditional Arabic" w:hint="cs"/>
          <w:b w:val="0"/>
          <w:bCs/>
          <w:sz w:val="34"/>
          <w:szCs w:val="34"/>
          <w:rtl/>
          <w:lang w:eastAsia="zh-TW" w:bidi="ar-EG"/>
        </w:rPr>
        <w:t xml:space="preserve"> من الأمانة</w:t>
      </w:r>
    </w:p>
    <w:p w14:paraId="13B7A7BB" w14:textId="07AA6EE7" w:rsidR="0006646F" w:rsidRPr="0006646F" w:rsidRDefault="0006646F" w:rsidP="0006646F">
      <w:pPr>
        <w:pStyle w:val="BBTitle"/>
        <w:tabs>
          <w:tab w:val="clear" w:pos="1247"/>
          <w:tab w:val="clear" w:pos="1814"/>
          <w:tab w:val="clear" w:pos="2381"/>
          <w:tab w:val="clear" w:pos="2948"/>
          <w:tab w:val="clear" w:pos="3515"/>
          <w:tab w:val="left" w:pos="1842"/>
          <w:tab w:val="left" w:pos="2409"/>
          <w:tab w:val="left" w:pos="2976"/>
          <w:tab w:val="left" w:pos="3543"/>
        </w:tabs>
        <w:bidi/>
        <w:spacing w:before="240" w:after="120" w:line="400" w:lineRule="exact"/>
        <w:ind w:left="1134"/>
        <w:jc w:val="both"/>
        <w:rPr>
          <w:rtl/>
          <w:lang w:eastAsia="zh-TW" w:bidi="ar-EG"/>
        </w:rPr>
      </w:pPr>
      <w:r w:rsidRPr="0006646F">
        <w:rPr>
          <w:rFonts w:cs="Traditional Arabic" w:hint="cs"/>
          <w:bCs/>
          <w:sz w:val="34"/>
          <w:szCs w:val="34"/>
          <w:rtl/>
          <w:lang w:eastAsia="zh-TW"/>
        </w:rPr>
        <w:t>مقدمة</w:t>
      </w:r>
    </w:p>
    <w:p w14:paraId="173A160B" w14:textId="36E653C7" w:rsidR="0006646F" w:rsidRDefault="0006646F" w:rsidP="0006646F">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1-</w:t>
      </w:r>
      <w:r>
        <w:rPr>
          <w:rFonts w:ascii="Traditional Arabic" w:hAnsi="Traditional Arabic" w:hint="cs"/>
          <w:sz w:val="30"/>
          <w:szCs w:val="30"/>
          <w:rtl/>
          <w:lang w:eastAsia="zh-TW"/>
        </w:rPr>
        <w:tab/>
        <w:t>دعا المنبر الحكومي الدولي للعلوم والسياسات في مجال التنوع البيولوجي وخدمات النظم الإيكولوجية، في مقرره م ح د-6/3، الأعضاء القادرين على استضافة الدورة الثامنة للاجتماع العام، المقرر عقدها في عام 2020 إلى النظر في ذلك.</w:t>
      </w:r>
    </w:p>
    <w:p w14:paraId="434755ED" w14:textId="7A0C1E82" w:rsidR="00BF420A" w:rsidRDefault="00BF420A" w:rsidP="00BF420A">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2-</w:t>
      </w:r>
      <w:r>
        <w:rPr>
          <w:rFonts w:ascii="Traditional Arabic" w:hAnsi="Traditional Arabic" w:hint="cs"/>
          <w:sz w:val="30"/>
          <w:szCs w:val="30"/>
          <w:rtl/>
          <w:lang w:eastAsia="zh-TW"/>
        </w:rPr>
        <w:tab/>
        <w:t>ويعرض الفرع أولاً من هذه المذكرة معلومات عن تنظيم الدورة الثامنة للاجتماع العام، ويعرض الفرع ثانياً معلومات عن الدورة التاسعة للاجتماع العام. ويرد مشروع مقرر بشأن هذه المسائل في مذكرة الأمانة بشأن مشاريع المقررات</w:t>
      </w:r>
      <w:r w:rsidR="00CB2534">
        <w:rPr>
          <w:rFonts w:ascii="Traditional Arabic" w:hAnsi="Traditional Arabic" w:hint="cs"/>
          <w:sz w:val="30"/>
          <w:szCs w:val="30"/>
          <w:rtl/>
          <w:lang w:eastAsia="zh-TW"/>
        </w:rPr>
        <w:t xml:space="preserve"> للدورة السابعة للاجتماع العام </w:t>
      </w:r>
      <w:r w:rsidR="00CB2534" w:rsidRPr="004246D7">
        <w:rPr>
          <w:lang w:val="en-GB"/>
        </w:rPr>
        <w:t>(IPBES/7/1/Add.2)</w:t>
      </w:r>
      <w:r w:rsidR="00CB2534">
        <w:rPr>
          <w:rFonts w:ascii="Traditional Arabic" w:hAnsi="Traditional Arabic" w:hint="cs"/>
          <w:sz w:val="30"/>
          <w:szCs w:val="30"/>
          <w:rtl/>
          <w:lang w:eastAsia="zh-TW"/>
        </w:rPr>
        <w:t>.</w:t>
      </w:r>
    </w:p>
    <w:p w14:paraId="46D9F087" w14:textId="63BFCBBB" w:rsidR="00CB2534" w:rsidRPr="006B7605" w:rsidRDefault="00CB2534" w:rsidP="006B7605">
      <w:pPr>
        <w:pStyle w:val="BBTitle"/>
        <w:tabs>
          <w:tab w:val="clear" w:pos="1247"/>
          <w:tab w:val="clear" w:pos="1814"/>
          <w:tab w:val="clear" w:pos="2381"/>
          <w:tab w:val="clear" w:pos="2948"/>
          <w:tab w:val="clear" w:pos="3515"/>
          <w:tab w:val="left" w:pos="1842"/>
          <w:tab w:val="left" w:pos="2409"/>
          <w:tab w:val="left" w:pos="2976"/>
          <w:tab w:val="left" w:pos="3543"/>
        </w:tabs>
        <w:bidi/>
        <w:spacing w:before="240" w:after="120" w:line="400" w:lineRule="exact"/>
        <w:ind w:left="1134" w:hanging="852"/>
        <w:jc w:val="both"/>
        <w:textDirection w:val="tbRlV"/>
        <w:rPr>
          <w:rFonts w:cs="Traditional Arabic"/>
          <w:bCs/>
          <w:sz w:val="32"/>
          <w:szCs w:val="32"/>
          <w:rtl/>
          <w:lang w:eastAsia="zh-TW"/>
        </w:rPr>
      </w:pPr>
      <w:r w:rsidRPr="006B7605">
        <w:rPr>
          <w:rFonts w:cs="Traditional Arabic" w:hint="cs"/>
          <w:bCs/>
          <w:sz w:val="32"/>
          <w:szCs w:val="32"/>
          <w:rtl/>
          <w:lang w:eastAsia="zh-TW"/>
        </w:rPr>
        <w:t>أولاً-</w:t>
      </w:r>
      <w:r w:rsidRPr="006B7605">
        <w:rPr>
          <w:rFonts w:cs="Traditional Arabic" w:hint="cs"/>
          <w:bCs/>
          <w:sz w:val="32"/>
          <w:szCs w:val="32"/>
          <w:rtl/>
          <w:lang w:eastAsia="zh-TW"/>
        </w:rPr>
        <w:tab/>
        <w:t>تنظيم الدورة الثامنة للاجتماع العام</w:t>
      </w:r>
    </w:p>
    <w:p w14:paraId="3DFB610E" w14:textId="5B82D7E4" w:rsidR="00CB2534" w:rsidRDefault="00CB2534" w:rsidP="00CB2534">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3-</w:t>
      </w:r>
      <w:r>
        <w:rPr>
          <w:rFonts w:ascii="Traditional Arabic" w:hAnsi="Traditional Arabic" w:hint="cs"/>
          <w:sz w:val="30"/>
          <w:szCs w:val="30"/>
          <w:rtl/>
          <w:lang w:eastAsia="zh-TW"/>
        </w:rPr>
        <w:tab/>
        <w:t>وفقاً للمقرر م ح د-6/3، من المقرر انعقاد الدورة الثامنة للاجتماع العام في عام 2020. وحتى 1 كانون الأول/ديسمبر 2018، لم تتلق الأمانة أي عروض لاستضافة الدورة الثامنة. ويُشجع الأعضاء العازمون على عرض استضافة الدورة على إبلاغ الأمانة بهذه النية وعلى تقديم عرض رسمي في أقرب وقت ممكن، ويُفضل</w:t>
      </w:r>
      <w:r w:rsidR="003C792B">
        <w:rPr>
          <w:rFonts w:ascii="Traditional Arabic" w:hAnsi="Traditional Arabic" w:hint="cs"/>
          <w:sz w:val="30"/>
          <w:szCs w:val="30"/>
          <w:rtl/>
          <w:lang w:val="en-GB" w:eastAsia="zh-TW"/>
        </w:rPr>
        <w:t xml:space="preserve"> أن يكون ذلك </w:t>
      </w:r>
      <w:r>
        <w:rPr>
          <w:rFonts w:ascii="Traditional Arabic" w:hAnsi="Traditional Arabic" w:hint="cs"/>
          <w:sz w:val="30"/>
          <w:szCs w:val="30"/>
          <w:rtl/>
          <w:lang w:eastAsia="zh-TW"/>
        </w:rPr>
        <w:t>قبل افتتاح الدورة السابعة للاجتماع العام.</w:t>
      </w:r>
    </w:p>
    <w:p w14:paraId="1D726439" w14:textId="45A11ADF" w:rsidR="00CB2534" w:rsidRDefault="00CB2534" w:rsidP="00CB2534">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val="en-GB" w:eastAsia="zh-TW" w:bidi="ar-EG"/>
        </w:rPr>
      </w:pPr>
      <w:r>
        <w:rPr>
          <w:rFonts w:ascii="Traditional Arabic" w:hAnsi="Traditional Arabic" w:hint="cs"/>
          <w:sz w:val="30"/>
          <w:szCs w:val="30"/>
          <w:rtl/>
          <w:lang w:eastAsia="zh-TW"/>
        </w:rPr>
        <w:lastRenderedPageBreak/>
        <w:t>4-</w:t>
      </w:r>
      <w:r>
        <w:rPr>
          <w:rFonts w:ascii="Traditional Arabic" w:hAnsi="Traditional Arabic" w:hint="cs"/>
          <w:sz w:val="30"/>
          <w:szCs w:val="30"/>
          <w:rtl/>
          <w:lang w:eastAsia="zh-TW"/>
        </w:rPr>
        <w:tab/>
        <w:t xml:space="preserve">وفيما يتعلق بالدورة الثامنة، ليس من المقرر إجراء انتخابات </w:t>
      </w:r>
      <w:r w:rsidR="000A3EA5">
        <w:rPr>
          <w:rFonts w:ascii="Traditional Arabic" w:hAnsi="Traditional Arabic" w:hint="cs"/>
          <w:sz w:val="30"/>
          <w:szCs w:val="30"/>
          <w:rtl/>
          <w:lang w:val="en-GB" w:eastAsia="zh-TW"/>
        </w:rPr>
        <w:t>عادية</w:t>
      </w:r>
      <w:r w:rsidR="000A3EA5">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 xml:space="preserve">ولن تُقدم أي تقييمات مكتملة لكي ينظر فيها الاجتماع العام. وتمشياً مع المقرر م ح د-6/1، سيُدعى الاجتماع العام إلى النظر في تقييم </w:t>
      </w:r>
      <w:r>
        <w:rPr>
          <w:rFonts w:ascii="Traditional Arabic" w:hAnsi="Traditional Arabic" w:hint="cs"/>
          <w:sz w:val="30"/>
          <w:szCs w:val="30"/>
          <w:rtl/>
          <w:lang w:val="en-GB" w:eastAsia="zh-TW" w:bidi="ar-EG"/>
        </w:rPr>
        <w:t>القيم وتقييم الاستخدام المستدام للأنواع البرية في دورته التاسعة، وتقييم الأنواع الغريبة الغازية في دورته العاشرة.</w:t>
      </w:r>
    </w:p>
    <w:p w14:paraId="3C1847F3" w14:textId="49620CBB" w:rsidR="003B086C" w:rsidRDefault="003B086C" w:rsidP="003B086C">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val="en-GB" w:eastAsia="zh-TW" w:bidi="ar-EG"/>
        </w:rPr>
      </w:pPr>
      <w:r>
        <w:rPr>
          <w:rFonts w:ascii="Traditional Arabic" w:hAnsi="Traditional Arabic" w:hint="cs"/>
          <w:sz w:val="30"/>
          <w:szCs w:val="30"/>
          <w:rtl/>
          <w:lang w:val="en-GB" w:eastAsia="zh-TW" w:bidi="ar-EG"/>
        </w:rPr>
        <w:t>5-</w:t>
      </w:r>
      <w:r>
        <w:rPr>
          <w:rFonts w:ascii="Traditional Arabic" w:hAnsi="Traditional Arabic" w:hint="cs"/>
          <w:sz w:val="30"/>
          <w:szCs w:val="30"/>
          <w:rtl/>
          <w:lang w:val="en-GB" w:eastAsia="zh-TW" w:bidi="ar-EG"/>
        </w:rPr>
        <w:tab/>
        <w:t xml:space="preserve">ومن المتوقع أن يعتمد الاجتماع العام، في </w:t>
      </w:r>
      <w:r w:rsidR="000A3EA5">
        <w:rPr>
          <w:rFonts w:ascii="Traditional Arabic" w:hAnsi="Traditional Arabic" w:hint="cs"/>
          <w:sz w:val="30"/>
          <w:szCs w:val="30"/>
          <w:rtl/>
          <w:lang w:val="en-GB" w:eastAsia="zh-TW" w:bidi="ar-EG"/>
        </w:rPr>
        <w:t xml:space="preserve">دورته </w:t>
      </w:r>
      <w:r>
        <w:rPr>
          <w:rFonts w:ascii="Traditional Arabic" w:hAnsi="Traditional Arabic" w:hint="cs"/>
          <w:sz w:val="30"/>
          <w:szCs w:val="30"/>
          <w:rtl/>
          <w:lang w:val="en-GB" w:eastAsia="zh-TW" w:bidi="ar-EG"/>
        </w:rPr>
        <w:t>السابعة، برنامج عمل مرن</w:t>
      </w:r>
      <w:r w:rsidR="009B5F97">
        <w:rPr>
          <w:rFonts w:ascii="Traditional Arabic" w:hAnsi="Traditional Arabic" w:hint="cs"/>
          <w:sz w:val="30"/>
          <w:szCs w:val="30"/>
          <w:rtl/>
          <w:lang w:val="en-GB" w:eastAsia="zh-TW" w:bidi="ar-EG"/>
        </w:rPr>
        <w:t>اً</w:t>
      </w:r>
      <w:r>
        <w:rPr>
          <w:rFonts w:ascii="Traditional Arabic" w:hAnsi="Traditional Arabic" w:hint="cs"/>
          <w:sz w:val="30"/>
          <w:szCs w:val="30"/>
          <w:rtl/>
          <w:lang w:val="en-GB" w:eastAsia="zh-TW" w:bidi="ar-EG"/>
        </w:rPr>
        <w:t xml:space="preserve"> للمنبر للفترة الممتدة حتى عام</w:t>
      </w:r>
      <w:r w:rsidR="00D752DD">
        <w:rPr>
          <w:rFonts w:ascii="Traditional Arabic" w:hAnsi="Traditional Arabic" w:hint="cs"/>
          <w:sz w:val="30"/>
          <w:szCs w:val="30"/>
          <w:rtl/>
          <w:lang w:val="en-GB" w:eastAsia="zh-TW" w:bidi="ar-EG"/>
        </w:rPr>
        <w:t xml:space="preserve"> </w:t>
      </w:r>
      <w:r>
        <w:rPr>
          <w:rFonts w:ascii="Traditional Arabic" w:hAnsi="Traditional Arabic" w:hint="cs"/>
          <w:sz w:val="30"/>
          <w:szCs w:val="30"/>
          <w:rtl/>
          <w:lang w:val="en-GB" w:eastAsia="zh-TW" w:bidi="ar-EG"/>
        </w:rPr>
        <w:t xml:space="preserve">2030. وبالإضافة إلى ذلك، قد يرغب الاجتماع العام في أن يكلف، في دورته السابعة، بإعداد برنامج أو عدة برامج لتحديد النطاق لكي ينظر فيه أو فيها في دورته الثامنة. ويرد مشروع جدول الأعمال المؤقت للدورة الثامنة للاجتماع العام في المرفق الأول </w:t>
      </w:r>
      <w:r w:rsidR="000A3EA5">
        <w:rPr>
          <w:rFonts w:ascii="Traditional Arabic" w:hAnsi="Traditional Arabic" w:hint="cs"/>
          <w:sz w:val="30"/>
          <w:szCs w:val="30"/>
          <w:rtl/>
          <w:lang w:val="en-GB" w:eastAsia="zh-TW" w:bidi="ar-EG"/>
        </w:rPr>
        <w:t xml:space="preserve">لهذه </w:t>
      </w:r>
      <w:r>
        <w:rPr>
          <w:rFonts w:ascii="Traditional Arabic" w:hAnsi="Traditional Arabic" w:hint="cs"/>
          <w:sz w:val="30"/>
          <w:szCs w:val="30"/>
          <w:rtl/>
          <w:lang w:val="en-GB" w:eastAsia="zh-TW" w:bidi="ar-EG"/>
        </w:rPr>
        <w:t>المذكرة.</w:t>
      </w:r>
    </w:p>
    <w:p w14:paraId="515CA089" w14:textId="5DED64F6" w:rsidR="00E17777" w:rsidRDefault="00E17777" w:rsidP="00161051">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val="en-GB" w:eastAsia="zh-TW" w:bidi="ar-EG"/>
        </w:rPr>
      </w:pPr>
      <w:r>
        <w:rPr>
          <w:rFonts w:ascii="Traditional Arabic" w:hAnsi="Traditional Arabic" w:hint="cs"/>
          <w:sz w:val="30"/>
          <w:szCs w:val="30"/>
          <w:rtl/>
          <w:lang w:val="en-GB" w:eastAsia="zh-TW" w:bidi="ar-EG"/>
        </w:rPr>
        <w:t>6-</w:t>
      </w:r>
      <w:r>
        <w:rPr>
          <w:rFonts w:ascii="Traditional Arabic" w:hAnsi="Traditional Arabic" w:hint="cs"/>
          <w:sz w:val="30"/>
          <w:szCs w:val="30"/>
          <w:rtl/>
          <w:lang w:val="en-GB" w:eastAsia="zh-TW" w:bidi="ar-EG"/>
        </w:rPr>
        <w:tab/>
        <w:t xml:space="preserve">وفي ضوء مشروع جدول الأعمال المؤقت، من المقرر </w:t>
      </w:r>
      <w:r w:rsidR="009404B0">
        <w:rPr>
          <w:rFonts w:ascii="Traditional Arabic" w:hAnsi="Traditional Arabic" w:hint="cs"/>
          <w:sz w:val="30"/>
          <w:szCs w:val="30"/>
          <w:rtl/>
          <w:lang w:val="en-GB" w:eastAsia="zh-TW" w:bidi="ar-EG"/>
        </w:rPr>
        <w:t>أن تُعقد</w:t>
      </w:r>
      <w:r>
        <w:rPr>
          <w:rFonts w:ascii="Traditional Arabic" w:hAnsi="Traditional Arabic" w:hint="cs"/>
          <w:sz w:val="30"/>
          <w:szCs w:val="30"/>
          <w:rtl/>
          <w:lang w:val="en-GB" w:eastAsia="zh-TW" w:bidi="ar-EG"/>
        </w:rPr>
        <w:t xml:space="preserve"> الدورة الثامنة لمدة خمسة أيام. ويرد في المرفق الثاني </w:t>
      </w:r>
      <w:r w:rsidR="000A3EA5">
        <w:rPr>
          <w:rFonts w:ascii="Traditional Arabic" w:hAnsi="Traditional Arabic" w:hint="cs"/>
          <w:sz w:val="30"/>
          <w:szCs w:val="30"/>
          <w:rtl/>
          <w:lang w:val="en-GB" w:eastAsia="zh-TW" w:bidi="ar-EG"/>
        </w:rPr>
        <w:t xml:space="preserve">لهذه </w:t>
      </w:r>
      <w:r>
        <w:rPr>
          <w:rFonts w:ascii="Traditional Arabic" w:hAnsi="Traditional Arabic" w:hint="cs"/>
          <w:sz w:val="30"/>
          <w:szCs w:val="30"/>
          <w:rtl/>
          <w:lang w:val="en-GB" w:eastAsia="zh-TW" w:bidi="ar-EG"/>
        </w:rPr>
        <w:t xml:space="preserve">المذكرة مشروع تنظيم </w:t>
      </w:r>
      <w:r w:rsidR="00161051">
        <w:rPr>
          <w:rFonts w:ascii="Traditional Arabic" w:hAnsi="Traditional Arabic" w:hint="cs"/>
          <w:sz w:val="30"/>
          <w:szCs w:val="30"/>
          <w:rtl/>
          <w:lang w:val="en-GB" w:eastAsia="zh-TW" w:bidi="ar-EG"/>
        </w:rPr>
        <w:t>عمل</w:t>
      </w:r>
      <w:r>
        <w:rPr>
          <w:rFonts w:ascii="Traditional Arabic" w:hAnsi="Traditional Arabic" w:hint="cs"/>
          <w:sz w:val="30"/>
          <w:szCs w:val="30"/>
          <w:rtl/>
          <w:lang w:val="en-GB" w:eastAsia="zh-TW" w:bidi="ar-EG"/>
        </w:rPr>
        <w:t xml:space="preserve"> الدورة الثامنة للاجتماع العام، استناداً إلى مشروع جدول الأعمال المؤقت.</w:t>
      </w:r>
    </w:p>
    <w:p w14:paraId="0772DDDD" w14:textId="2AEE5430" w:rsidR="009404B0" w:rsidRDefault="009404B0" w:rsidP="009404B0">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val="en-GB" w:eastAsia="zh-TW" w:bidi="ar-EG"/>
        </w:rPr>
      </w:pPr>
      <w:r>
        <w:rPr>
          <w:rFonts w:ascii="Traditional Arabic" w:hAnsi="Traditional Arabic" w:hint="cs"/>
          <w:sz w:val="30"/>
          <w:szCs w:val="30"/>
          <w:rtl/>
          <w:lang w:val="en-GB" w:eastAsia="zh-TW" w:bidi="ar-EG"/>
        </w:rPr>
        <w:t>7-</w:t>
      </w:r>
      <w:r>
        <w:rPr>
          <w:rFonts w:ascii="Traditional Arabic" w:hAnsi="Traditional Arabic" w:hint="cs"/>
          <w:sz w:val="30"/>
          <w:szCs w:val="30"/>
          <w:rtl/>
          <w:lang w:val="en-GB" w:eastAsia="zh-TW" w:bidi="ar-EG"/>
        </w:rPr>
        <w:tab/>
        <w:t>ووفقاً للإطار الزمني المعتاد لتحديد مواعيد دورات الاجتماع العام، يُقترح عقد الدورة الثامنة للاجتماع العام في حزيران/يونيو أو تموز/يوليو</w:t>
      </w:r>
      <w:r w:rsidR="001F7192">
        <w:rPr>
          <w:rFonts w:ascii="Traditional Arabic" w:hAnsi="Traditional Arabic" w:hint="cs"/>
          <w:sz w:val="30"/>
          <w:szCs w:val="30"/>
          <w:rtl/>
          <w:lang w:val="en-GB" w:eastAsia="zh-TW" w:bidi="ar-EG"/>
        </w:rPr>
        <w:t xml:space="preserve"> من عام 2020.</w:t>
      </w:r>
    </w:p>
    <w:p w14:paraId="0387F0FE" w14:textId="7B3B0CB0" w:rsidR="009404B0" w:rsidRDefault="009404B0" w:rsidP="009404B0">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val="en-GB" w:eastAsia="zh-TW" w:bidi="ar-EG"/>
        </w:rPr>
      </w:pPr>
      <w:r>
        <w:rPr>
          <w:rFonts w:ascii="Traditional Arabic" w:hAnsi="Traditional Arabic" w:hint="cs"/>
          <w:sz w:val="30"/>
          <w:szCs w:val="30"/>
          <w:rtl/>
          <w:lang w:val="en-GB" w:eastAsia="zh-TW" w:bidi="ar-EG"/>
        </w:rPr>
        <w:t>8-</w:t>
      </w:r>
      <w:r>
        <w:rPr>
          <w:rFonts w:ascii="Traditional Arabic" w:hAnsi="Traditional Arabic" w:hint="cs"/>
          <w:sz w:val="30"/>
          <w:szCs w:val="30"/>
          <w:rtl/>
          <w:lang w:val="en-GB" w:eastAsia="zh-TW" w:bidi="ar-EG"/>
        </w:rPr>
        <w:tab/>
        <w:t>وإذا لم يعرض أي عضو استضافة الدورة الثامنة للاجتماع العام، فس</w:t>
      </w:r>
      <w:r w:rsidR="00FF13EE">
        <w:rPr>
          <w:rFonts w:ascii="Traditional Arabic" w:hAnsi="Traditional Arabic" w:hint="cs"/>
          <w:sz w:val="30"/>
          <w:szCs w:val="30"/>
          <w:rtl/>
          <w:lang w:val="en-GB" w:eastAsia="zh-TW" w:bidi="ar-EG"/>
        </w:rPr>
        <w:t>تُعقد في بون، ألمانيا حيث مقر الأمانة. ونظراً لعدم توافر أي مرافق للمؤتمرات في هذا الموقع خلال الفترة من نيسان/أبريل إلى تموز/يوليو 2020، قد يلزم عقد الدورة الثامنة للاجتماع العام في الفترة من 17 إلى 21 آب/أغسطس 2020.</w:t>
      </w:r>
    </w:p>
    <w:p w14:paraId="5894CBD3" w14:textId="3D88102C" w:rsidR="000368B6" w:rsidRDefault="000368B6" w:rsidP="009B5F97">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val="en-GB" w:eastAsia="zh-TW" w:bidi="ar-EG"/>
        </w:rPr>
      </w:pPr>
      <w:r>
        <w:rPr>
          <w:rFonts w:ascii="Traditional Arabic" w:hAnsi="Traditional Arabic" w:hint="cs"/>
          <w:sz w:val="30"/>
          <w:szCs w:val="30"/>
          <w:rtl/>
          <w:lang w:val="en-GB" w:eastAsia="zh-TW" w:bidi="ar-EG"/>
        </w:rPr>
        <w:t>9-</w:t>
      </w:r>
      <w:r>
        <w:rPr>
          <w:rFonts w:ascii="Traditional Arabic" w:hAnsi="Traditional Arabic" w:hint="cs"/>
          <w:sz w:val="30"/>
          <w:szCs w:val="30"/>
          <w:rtl/>
          <w:lang w:val="en-GB" w:eastAsia="zh-TW" w:bidi="ar-EG"/>
        </w:rPr>
        <w:tab/>
        <w:t xml:space="preserve">ويُدعى الاجتماع العام إلى </w:t>
      </w:r>
      <w:r w:rsidR="00865F2C">
        <w:rPr>
          <w:rFonts w:ascii="Traditional Arabic" w:hAnsi="Traditional Arabic" w:hint="cs"/>
          <w:sz w:val="30"/>
          <w:szCs w:val="30"/>
          <w:rtl/>
          <w:lang w:val="en-GB" w:eastAsia="zh-TW"/>
        </w:rPr>
        <w:t>أن يقدم</w:t>
      </w:r>
      <w:r w:rsidR="00865F2C">
        <w:rPr>
          <w:rFonts w:ascii="Traditional Arabic" w:hAnsi="Traditional Arabic" w:hint="cs"/>
          <w:sz w:val="30"/>
          <w:szCs w:val="30"/>
          <w:rtl/>
          <w:lang w:val="en-GB" w:eastAsia="zh-TW" w:bidi="ar-EG"/>
        </w:rPr>
        <w:t xml:space="preserve"> </w:t>
      </w:r>
      <w:r>
        <w:rPr>
          <w:rFonts w:ascii="Traditional Arabic" w:hAnsi="Traditional Arabic" w:hint="cs"/>
          <w:sz w:val="30"/>
          <w:szCs w:val="30"/>
          <w:rtl/>
          <w:lang w:val="en-GB" w:eastAsia="zh-TW" w:bidi="ar-EG"/>
        </w:rPr>
        <w:t xml:space="preserve">توجيهات بشأن تنظيم دورته الثامنة وأن يطلب إلى الأمانة أن تأخذ هذه التوجيهات بعين الاعتبار عند </w:t>
      </w:r>
      <w:r w:rsidR="009B5F97">
        <w:rPr>
          <w:rFonts w:ascii="Traditional Arabic" w:hAnsi="Traditional Arabic" w:hint="cs"/>
          <w:sz w:val="30"/>
          <w:szCs w:val="30"/>
          <w:rtl/>
          <w:lang w:val="en-GB" w:eastAsia="zh-TW" w:bidi="ar-EG"/>
        </w:rPr>
        <w:t xml:space="preserve">وضع </w:t>
      </w:r>
      <w:r w:rsidR="00865F2C">
        <w:rPr>
          <w:rFonts w:ascii="Traditional Arabic" w:hAnsi="Traditional Arabic" w:hint="cs"/>
          <w:sz w:val="30"/>
          <w:szCs w:val="30"/>
          <w:rtl/>
          <w:lang w:val="en-GB" w:eastAsia="zh-TW" w:bidi="ar-EG"/>
        </w:rPr>
        <w:t xml:space="preserve">الصيغة </w:t>
      </w:r>
      <w:r w:rsidR="009B5F97">
        <w:rPr>
          <w:rFonts w:ascii="Traditional Arabic" w:hAnsi="Traditional Arabic" w:hint="cs"/>
          <w:sz w:val="30"/>
          <w:szCs w:val="30"/>
          <w:rtl/>
          <w:lang w:val="en-GB" w:eastAsia="zh-TW" w:bidi="ar-EG"/>
        </w:rPr>
        <w:t xml:space="preserve">النهائية </w:t>
      </w:r>
      <w:r w:rsidR="00865F2C">
        <w:rPr>
          <w:rFonts w:ascii="Traditional Arabic" w:hAnsi="Traditional Arabic" w:hint="cs"/>
          <w:sz w:val="30"/>
          <w:szCs w:val="30"/>
          <w:rtl/>
          <w:lang w:val="en-GB" w:eastAsia="zh-TW" w:bidi="ar-EG"/>
        </w:rPr>
        <w:t>ل</w:t>
      </w:r>
      <w:r>
        <w:rPr>
          <w:rFonts w:ascii="Traditional Arabic" w:hAnsi="Traditional Arabic" w:hint="cs"/>
          <w:sz w:val="30"/>
          <w:szCs w:val="30"/>
          <w:rtl/>
          <w:lang w:val="en-GB" w:eastAsia="zh-TW" w:bidi="ar-EG"/>
        </w:rPr>
        <w:t xml:space="preserve">جدول الأعمال المؤقت وتنظيم </w:t>
      </w:r>
      <w:r w:rsidR="00161051">
        <w:rPr>
          <w:rFonts w:ascii="Traditional Arabic" w:hAnsi="Traditional Arabic" w:hint="cs"/>
          <w:sz w:val="30"/>
          <w:szCs w:val="30"/>
          <w:rtl/>
          <w:lang w:val="en-GB" w:eastAsia="zh-TW" w:bidi="ar-EG"/>
        </w:rPr>
        <w:t>عمل</w:t>
      </w:r>
      <w:r>
        <w:rPr>
          <w:rFonts w:ascii="Traditional Arabic" w:hAnsi="Traditional Arabic" w:hint="cs"/>
          <w:sz w:val="30"/>
          <w:szCs w:val="30"/>
          <w:rtl/>
          <w:lang w:val="en-GB" w:eastAsia="zh-TW" w:bidi="ar-EG"/>
        </w:rPr>
        <w:t xml:space="preserve"> الدورة. ويُدعى الاجتماع العام أيضاً إلى البت في مكان انعقاد الدورة الثامنة.</w:t>
      </w:r>
    </w:p>
    <w:p w14:paraId="01AFFABD" w14:textId="537FA1AF" w:rsidR="009F3410" w:rsidRPr="00D752DD" w:rsidRDefault="009F3410" w:rsidP="00D752DD">
      <w:pPr>
        <w:pStyle w:val="BBTitle"/>
        <w:tabs>
          <w:tab w:val="clear" w:pos="1247"/>
          <w:tab w:val="clear" w:pos="1814"/>
          <w:tab w:val="clear" w:pos="2381"/>
          <w:tab w:val="clear" w:pos="2948"/>
          <w:tab w:val="clear" w:pos="3515"/>
          <w:tab w:val="left" w:pos="1842"/>
          <w:tab w:val="left" w:pos="2409"/>
          <w:tab w:val="left" w:pos="2976"/>
          <w:tab w:val="left" w:pos="3543"/>
        </w:tabs>
        <w:bidi/>
        <w:spacing w:before="240" w:after="120" w:line="400" w:lineRule="exact"/>
        <w:ind w:left="1134" w:hanging="852"/>
        <w:jc w:val="both"/>
        <w:textDirection w:val="tbRlV"/>
        <w:rPr>
          <w:rFonts w:cs="Traditional Arabic"/>
          <w:bCs/>
          <w:sz w:val="32"/>
          <w:szCs w:val="32"/>
          <w:rtl/>
          <w:lang w:eastAsia="zh-TW"/>
        </w:rPr>
      </w:pPr>
      <w:r w:rsidRPr="00D752DD">
        <w:rPr>
          <w:rFonts w:cs="Traditional Arabic" w:hint="cs"/>
          <w:bCs/>
          <w:sz w:val="32"/>
          <w:szCs w:val="32"/>
          <w:rtl/>
          <w:lang w:eastAsia="zh-TW"/>
        </w:rPr>
        <w:t>ثانياً-</w:t>
      </w:r>
      <w:r w:rsidRPr="00D752DD">
        <w:rPr>
          <w:rFonts w:cs="Traditional Arabic" w:hint="cs"/>
          <w:bCs/>
          <w:sz w:val="32"/>
          <w:szCs w:val="32"/>
          <w:rtl/>
          <w:lang w:eastAsia="zh-TW"/>
        </w:rPr>
        <w:tab/>
        <w:t>تنظيم الدورة التاسعة للاجتماع العام</w:t>
      </w:r>
    </w:p>
    <w:p w14:paraId="0B00B0A6" w14:textId="27E1378F" w:rsidR="009F3410" w:rsidRDefault="009F3410" w:rsidP="009F3410">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eastAsia="zh-TW"/>
        </w:rPr>
      </w:pPr>
      <w:r>
        <w:rPr>
          <w:rFonts w:ascii="Traditional Arabic" w:hAnsi="Traditional Arabic" w:hint="cs"/>
          <w:sz w:val="30"/>
          <w:szCs w:val="30"/>
          <w:rtl/>
          <w:lang w:val="en-GB" w:eastAsia="zh-TW"/>
        </w:rPr>
        <w:t>10-</w:t>
      </w:r>
      <w:r>
        <w:rPr>
          <w:rFonts w:ascii="Traditional Arabic" w:hAnsi="Traditional Arabic" w:hint="cs"/>
          <w:sz w:val="30"/>
          <w:szCs w:val="30"/>
          <w:rtl/>
          <w:lang w:val="en-GB" w:eastAsia="zh-TW"/>
        </w:rPr>
        <w:tab/>
      </w:r>
      <w:r w:rsidR="00865F2C">
        <w:rPr>
          <w:rFonts w:ascii="Traditional Arabic" w:hAnsi="Traditional Arabic" w:hint="cs"/>
          <w:sz w:val="30"/>
          <w:szCs w:val="30"/>
          <w:rtl/>
          <w:lang w:val="en-GB" w:eastAsia="zh-TW"/>
        </w:rPr>
        <w:t>يتوقع</w:t>
      </w:r>
      <w:r>
        <w:rPr>
          <w:rFonts w:ascii="Traditional Arabic" w:hAnsi="Traditional Arabic" w:hint="cs"/>
          <w:sz w:val="30"/>
          <w:szCs w:val="30"/>
          <w:rtl/>
          <w:lang w:val="en-GB" w:eastAsia="zh-TW"/>
        </w:rPr>
        <w:t xml:space="preserve"> أن تُعقد الدورة التاسعة للاجتماع العام في النصف الثاني من عام 2021. ويُشجع الأعضاء </w:t>
      </w:r>
      <w:r>
        <w:rPr>
          <w:rFonts w:ascii="Traditional Arabic" w:hAnsi="Traditional Arabic" w:hint="cs"/>
          <w:sz w:val="30"/>
          <w:szCs w:val="30"/>
          <w:rtl/>
          <w:lang w:eastAsia="zh-TW"/>
        </w:rPr>
        <w:t>العازمون على عرض استضافة الدورة على إبلاغ الأمانة بهذه النية وعلى تقديم عرض رسمي في أقرب وقت ممكن.</w:t>
      </w:r>
    </w:p>
    <w:p w14:paraId="01016827" w14:textId="061D3F0C" w:rsidR="009F3410" w:rsidRPr="00CB2534" w:rsidRDefault="009F3410" w:rsidP="009F3410">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eastAsia="zh-TW"/>
        </w:rPr>
        <w:t>11-</w:t>
      </w:r>
      <w:r>
        <w:rPr>
          <w:rFonts w:ascii="Traditional Arabic" w:hAnsi="Traditional Arabic" w:hint="cs"/>
          <w:sz w:val="30"/>
          <w:szCs w:val="30"/>
          <w:rtl/>
          <w:lang w:eastAsia="zh-TW"/>
        </w:rPr>
        <w:tab/>
        <w:t xml:space="preserve">وسيتضمن عمل الاجتماع العام في دورته التاسعة النظر في تقييم القيم وتقييم الاستخدام المستدام للأنواع البرية. وستُجرى أيضاً في هذه الدورة انتخابات </w:t>
      </w:r>
      <w:r w:rsidR="00865F2C">
        <w:rPr>
          <w:rFonts w:ascii="Traditional Arabic" w:hAnsi="Traditional Arabic" w:hint="cs"/>
          <w:sz w:val="30"/>
          <w:szCs w:val="30"/>
          <w:rtl/>
          <w:lang w:eastAsia="zh-TW"/>
        </w:rPr>
        <w:t xml:space="preserve">عادية </w:t>
      </w:r>
      <w:r>
        <w:rPr>
          <w:rFonts w:ascii="Traditional Arabic" w:hAnsi="Traditional Arabic" w:hint="cs"/>
          <w:sz w:val="30"/>
          <w:szCs w:val="30"/>
          <w:rtl/>
          <w:lang w:eastAsia="zh-TW"/>
        </w:rPr>
        <w:t>لعضوية فريق الخبراء المتعدد التخصصات.</w:t>
      </w:r>
    </w:p>
    <w:p w14:paraId="6C0977D0" w14:textId="1E6BE6C9" w:rsidR="00922743" w:rsidRDefault="00922743" w:rsidP="00922743">
      <w:pPr>
        <w:pStyle w:val="Normalnumber"/>
        <w:numPr>
          <w:ilvl w:val="0"/>
          <w:numId w:val="0"/>
        </w:numPr>
        <w:tabs>
          <w:tab w:val="clear" w:pos="1814"/>
          <w:tab w:val="clear" w:pos="2381"/>
          <w:tab w:val="clear" w:pos="2948"/>
          <w:tab w:val="clear" w:pos="3515"/>
          <w:tab w:val="left" w:pos="1699"/>
          <w:tab w:val="left" w:pos="4082"/>
        </w:tabs>
        <w:bidi/>
        <w:spacing w:line="400" w:lineRule="exact"/>
        <w:jc w:val="both"/>
        <w:textDirection w:val="tbRlV"/>
        <w:rPr>
          <w:rFonts w:ascii="Traditional Arabic" w:hAnsi="Traditional Arabic"/>
          <w:sz w:val="30"/>
          <w:szCs w:val="30"/>
          <w:rtl/>
          <w:lang w:eastAsia="zh-TW"/>
        </w:rPr>
      </w:pPr>
      <w:r>
        <w:rPr>
          <w:rFonts w:ascii="Traditional Arabic" w:hAnsi="Traditional Arabic"/>
          <w:sz w:val="30"/>
          <w:szCs w:val="30"/>
          <w:rtl/>
          <w:lang w:eastAsia="zh-TW"/>
        </w:rPr>
        <w:br w:type="page"/>
      </w:r>
    </w:p>
    <w:p w14:paraId="2C816A50" w14:textId="1E638415" w:rsidR="00922743" w:rsidRPr="00D752DD" w:rsidRDefault="00922743" w:rsidP="00913B2A">
      <w:pPr>
        <w:pStyle w:val="Normalnumber"/>
        <w:keepNext/>
        <w:numPr>
          <w:ilvl w:val="0"/>
          <w:numId w:val="0"/>
        </w:numPr>
        <w:tabs>
          <w:tab w:val="clear" w:pos="1814"/>
          <w:tab w:val="clear" w:pos="2381"/>
          <w:tab w:val="clear" w:pos="2948"/>
          <w:tab w:val="clear" w:pos="3515"/>
          <w:tab w:val="left" w:pos="1699"/>
          <w:tab w:val="left" w:pos="4082"/>
        </w:tabs>
        <w:bidi/>
        <w:spacing w:line="400" w:lineRule="exact"/>
        <w:jc w:val="both"/>
        <w:textDirection w:val="tbRlV"/>
        <w:rPr>
          <w:rFonts w:eastAsia="Gulim"/>
          <w:bCs/>
          <w:sz w:val="34"/>
          <w:szCs w:val="34"/>
          <w:rtl/>
          <w:lang w:eastAsia="zh-TW"/>
        </w:rPr>
      </w:pPr>
      <w:r w:rsidRPr="00D752DD">
        <w:rPr>
          <w:rFonts w:eastAsia="Gulim" w:hint="cs"/>
          <w:bCs/>
          <w:sz w:val="34"/>
          <w:szCs w:val="34"/>
          <w:rtl/>
          <w:lang w:eastAsia="zh-TW"/>
        </w:rPr>
        <w:t>المرفق</w:t>
      </w:r>
      <w:r w:rsidR="00173567" w:rsidRPr="00D752DD">
        <w:rPr>
          <w:rFonts w:eastAsia="Gulim" w:hint="cs"/>
          <w:bCs/>
          <w:sz w:val="34"/>
          <w:szCs w:val="34"/>
          <w:rtl/>
          <w:lang w:eastAsia="zh-TW"/>
        </w:rPr>
        <w:t xml:space="preserve"> الأول</w:t>
      </w:r>
    </w:p>
    <w:p w14:paraId="7F03D29C" w14:textId="70F7BCBD" w:rsidR="00922743" w:rsidRPr="00D752DD" w:rsidRDefault="00173567" w:rsidP="00D752DD">
      <w:pPr>
        <w:pStyle w:val="BBTitle"/>
        <w:tabs>
          <w:tab w:val="clear" w:pos="1247"/>
          <w:tab w:val="clear" w:pos="1814"/>
          <w:tab w:val="clear" w:pos="2381"/>
          <w:tab w:val="clear" w:pos="2948"/>
          <w:tab w:val="clear" w:pos="3515"/>
          <w:tab w:val="left" w:pos="1842"/>
          <w:tab w:val="left" w:pos="2409"/>
          <w:tab w:val="left" w:pos="2976"/>
          <w:tab w:val="left" w:pos="3543"/>
        </w:tabs>
        <w:bidi/>
        <w:spacing w:before="360" w:line="400" w:lineRule="exact"/>
        <w:ind w:left="1134" w:right="0"/>
        <w:jc w:val="both"/>
        <w:textDirection w:val="tbRlV"/>
        <w:rPr>
          <w:rFonts w:ascii="Traditional Arabic" w:hAnsi="Traditional Arabic" w:cs="Traditional Arabic"/>
          <w:b w:val="0"/>
          <w:bCs/>
          <w:sz w:val="32"/>
          <w:szCs w:val="32"/>
          <w:rtl/>
          <w:lang w:eastAsia="zh-TW" w:bidi="ar-EG"/>
        </w:rPr>
      </w:pPr>
      <w:r w:rsidRPr="00D752DD">
        <w:rPr>
          <w:rFonts w:cs="Traditional Arabic" w:hint="cs"/>
          <w:bCs/>
          <w:sz w:val="32"/>
          <w:szCs w:val="32"/>
          <w:rtl/>
          <w:lang w:eastAsia="zh-TW"/>
        </w:rPr>
        <w:t>مشروع جدول الأعمال المؤقت للدورة الثامنة للاجتماع العام للمنبر الحكومي الدولي للعلوم والسياسات في مجال التنوع البيولوجي وخدمات النظم الإيكولوجية</w:t>
      </w:r>
    </w:p>
    <w:p w14:paraId="7D7A9A33" w14:textId="0CB04007" w:rsidR="00922743" w:rsidRDefault="000411AF" w:rsidP="0016105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1-</w:t>
      </w:r>
      <w:r>
        <w:rPr>
          <w:rFonts w:ascii="Traditional Arabic" w:hAnsi="Traditional Arabic" w:hint="cs"/>
          <w:sz w:val="30"/>
          <w:szCs w:val="30"/>
          <w:rtl/>
          <w:lang w:eastAsia="zh-TW"/>
        </w:rPr>
        <w:tab/>
      </w:r>
      <w:r w:rsidR="00161051">
        <w:rPr>
          <w:rFonts w:ascii="Traditional Arabic" w:hAnsi="Traditional Arabic" w:hint="cs"/>
          <w:sz w:val="30"/>
          <w:szCs w:val="30"/>
          <w:rtl/>
          <w:lang w:eastAsia="zh-TW"/>
        </w:rPr>
        <w:t>افتتاح الدورة</w:t>
      </w:r>
    </w:p>
    <w:p w14:paraId="5A1903B6" w14:textId="55738B5D" w:rsidR="00161051" w:rsidRDefault="00161051" w:rsidP="0016105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2-</w:t>
      </w:r>
      <w:r>
        <w:rPr>
          <w:rFonts w:ascii="Traditional Arabic" w:hAnsi="Traditional Arabic" w:hint="cs"/>
          <w:sz w:val="30"/>
          <w:szCs w:val="30"/>
          <w:rtl/>
          <w:lang w:eastAsia="zh-TW"/>
        </w:rPr>
        <w:tab/>
        <w:t>المسائل التنظيمية:</w:t>
      </w:r>
    </w:p>
    <w:p w14:paraId="178E9EEC" w14:textId="18587034" w:rsidR="00161051" w:rsidRDefault="00161051" w:rsidP="0016105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2268"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(أ)</w:t>
      </w:r>
      <w:r>
        <w:rPr>
          <w:rFonts w:ascii="Traditional Arabic" w:hAnsi="Traditional Arabic" w:hint="cs"/>
          <w:sz w:val="30"/>
          <w:szCs w:val="30"/>
          <w:rtl/>
          <w:lang w:eastAsia="zh-TW"/>
        </w:rPr>
        <w:tab/>
        <w:t>إقرار جدول الأعمال وتنظيم العمل؛</w:t>
      </w:r>
    </w:p>
    <w:p w14:paraId="6745A7CF" w14:textId="3C3ECD97" w:rsidR="00161051" w:rsidRDefault="00161051" w:rsidP="0016105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2268"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(ب)</w:t>
      </w:r>
      <w:r>
        <w:rPr>
          <w:rFonts w:ascii="Traditional Arabic" w:hAnsi="Traditional Arabic" w:hint="cs"/>
          <w:sz w:val="30"/>
          <w:szCs w:val="30"/>
          <w:rtl/>
          <w:lang w:eastAsia="zh-TW"/>
        </w:rPr>
        <w:tab/>
        <w:t>حالة العضوية في المنبر.</w:t>
      </w:r>
    </w:p>
    <w:p w14:paraId="6E2F558C" w14:textId="0C9EBC16" w:rsidR="00922743" w:rsidRDefault="00161051" w:rsidP="0016105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3-</w:t>
      </w:r>
      <w:r>
        <w:rPr>
          <w:rFonts w:ascii="Traditional Arabic" w:hAnsi="Traditional Arabic" w:hint="cs"/>
          <w:sz w:val="30"/>
          <w:szCs w:val="30"/>
          <w:rtl/>
          <w:lang w:eastAsia="zh-TW"/>
        </w:rPr>
        <w:tab/>
        <w:t>قبول المراقبين في الدورة الثامنة للاجتماع العام للمنبر.</w:t>
      </w:r>
    </w:p>
    <w:p w14:paraId="5061DD84" w14:textId="7E9FDBCB" w:rsidR="00161051" w:rsidRDefault="00161051" w:rsidP="0016105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4-</w:t>
      </w:r>
      <w:r>
        <w:rPr>
          <w:rFonts w:ascii="Traditional Arabic" w:hAnsi="Traditional Arabic" w:hint="cs"/>
          <w:sz w:val="30"/>
          <w:szCs w:val="30"/>
          <w:rtl/>
          <w:lang w:eastAsia="zh-TW"/>
        </w:rPr>
        <w:tab/>
        <w:t>وثائق تفويض الممثلين.</w:t>
      </w:r>
    </w:p>
    <w:p w14:paraId="51F3520F" w14:textId="5D181B59" w:rsidR="00161051" w:rsidRDefault="00161051" w:rsidP="001D077C">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5-</w:t>
      </w:r>
      <w:r>
        <w:rPr>
          <w:rFonts w:ascii="Traditional Arabic" w:hAnsi="Traditional Arabic" w:hint="cs"/>
          <w:sz w:val="30"/>
          <w:szCs w:val="30"/>
          <w:rtl/>
          <w:lang w:eastAsia="zh-TW"/>
        </w:rPr>
        <w:tab/>
        <w:t>تقرير الأمينة التنفيذية عن تنفيذ برنامج عم</w:t>
      </w:r>
      <w:r w:rsidR="001D077C">
        <w:rPr>
          <w:rFonts w:ascii="Traditional Arabic" w:hAnsi="Traditional Arabic" w:hint="cs"/>
          <w:sz w:val="30"/>
          <w:szCs w:val="30"/>
          <w:rtl/>
          <w:lang w:eastAsia="zh-TW"/>
        </w:rPr>
        <w:t>ل المنبر للفترة الممتدة حتى عام 2030.</w:t>
      </w:r>
    </w:p>
    <w:p w14:paraId="12682734" w14:textId="1B76B8F8" w:rsidR="00161051" w:rsidRDefault="00161051" w:rsidP="0016105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6-</w:t>
      </w:r>
      <w:r>
        <w:rPr>
          <w:rFonts w:ascii="Traditional Arabic" w:hAnsi="Traditional Arabic" w:hint="cs"/>
          <w:sz w:val="30"/>
          <w:szCs w:val="30"/>
          <w:rtl/>
          <w:lang w:eastAsia="zh-TW"/>
        </w:rPr>
        <w:tab/>
        <w:t>الترتيبات المالية والمتعلقة بالميزانية الخاصة بالمنبر.</w:t>
      </w:r>
    </w:p>
    <w:p w14:paraId="214627EF" w14:textId="7A1270F0" w:rsidR="00161051" w:rsidRDefault="00161051" w:rsidP="001D077C">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7-</w:t>
      </w:r>
      <w:r>
        <w:rPr>
          <w:rFonts w:ascii="Traditional Arabic" w:hAnsi="Traditional Arabic" w:hint="cs"/>
          <w:sz w:val="30"/>
          <w:szCs w:val="30"/>
          <w:rtl/>
          <w:lang w:eastAsia="zh-TW"/>
        </w:rPr>
        <w:tab/>
      </w:r>
      <w:r w:rsidR="00865F2C">
        <w:rPr>
          <w:rFonts w:ascii="Traditional Arabic" w:hAnsi="Traditional Arabic" w:hint="cs"/>
          <w:sz w:val="30"/>
          <w:szCs w:val="30"/>
          <w:rtl/>
          <w:lang w:eastAsia="zh-TW"/>
        </w:rPr>
        <w:t xml:space="preserve">المسائل المتعلقة </w:t>
      </w:r>
      <w:r w:rsidR="001D077C">
        <w:rPr>
          <w:rFonts w:ascii="Traditional Arabic" w:hAnsi="Traditional Arabic" w:hint="cs"/>
          <w:sz w:val="30"/>
          <w:szCs w:val="30"/>
          <w:rtl/>
          <w:lang w:eastAsia="zh-TW"/>
        </w:rPr>
        <w:t>بتنفيذ برنامج عمل المنبر للفترة الممتدة حتى عام 2030:</w:t>
      </w:r>
    </w:p>
    <w:p w14:paraId="08FFA831" w14:textId="67931B62" w:rsidR="001E2891" w:rsidRPr="00865F2C" w:rsidRDefault="001E2891" w:rsidP="001E289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2268"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(أ)</w:t>
      </w:r>
      <w:r>
        <w:rPr>
          <w:rFonts w:ascii="Traditional Arabic" w:hAnsi="Traditional Arabic" w:hint="cs"/>
          <w:sz w:val="30"/>
          <w:szCs w:val="30"/>
          <w:rtl/>
          <w:lang w:eastAsia="zh-TW"/>
        </w:rPr>
        <w:tab/>
        <w:t xml:space="preserve">تقرير تحديد النطاق </w:t>
      </w:r>
      <w:r w:rsidR="00865F2C">
        <w:rPr>
          <w:rFonts w:ascii="Traditional Arabic" w:hAnsi="Traditional Arabic" w:hint="cs"/>
          <w:sz w:val="30"/>
          <w:szCs w:val="30"/>
          <w:rtl/>
          <w:lang w:eastAsia="zh-TW"/>
        </w:rPr>
        <w:t>ل</w:t>
      </w:r>
      <w:r>
        <w:rPr>
          <w:rFonts w:ascii="Traditional Arabic" w:hAnsi="Traditional Arabic" w:hint="cs"/>
          <w:sz w:val="30"/>
          <w:szCs w:val="30"/>
          <w:rtl/>
          <w:lang w:eastAsia="zh-TW"/>
        </w:rPr>
        <w:t xml:space="preserve">لتقييم </w:t>
      </w:r>
      <w:r w:rsidRPr="00865F2C">
        <w:rPr>
          <w:rFonts w:ascii="Traditional Arabic" w:hAnsi="Traditional Arabic" w:hint="cs"/>
          <w:sz w:val="30"/>
          <w:szCs w:val="30"/>
          <w:rtl/>
          <w:lang w:eastAsia="zh-TW"/>
        </w:rPr>
        <w:t>[</w:t>
      </w:r>
      <w:r w:rsidR="00865F2C">
        <w:rPr>
          <w:rFonts w:ascii="Traditional Arabic" w:hAnsi="Traditional Arabic"/>
          <w:sz w:val="30"/>
          <w:szCs w:val="30"/>
          <w:lang w:eastAsia="zh-TW"/>
        </w:rPr>
        <w:t>x</w:t>
      </w:r>
      <w:r w:rsidRPr="00865F2C">
        <w:rPr>
          <w:rFonts w:ascii="Traditional Arabic" w:hAnsi="Traditional Arabic" w:hint="cs"/>
          <w:sz w:val="30"/>
          <w:szCs w:val="30"/>
          <w:rtl/>
          <w:lang w:eastAsia="zh-TW"/>
        </w:rPr>
        <w:t>]</w:t>
      </w:r>
      <w:r w:rsidR="0032520E" w:rsidRPr="00DD1CC5">
        <w:rPr>
          <w:rFonts w:ascii="Traditional Arabic" w:hAnsi="Traditional Arabic"/>
          <w:sz w:val="30"/>
          <w:szCs w:val="30"/>
          <w:vertAlign w:val="superscript"/>
          <w:rtl/>
          <w:lang w:eastAsia="zh-TW"/>
        </w:rPr>
        <w:t>(</w:t>
      </w:r>
      <w:r w:rsidR="0032520E" w:rsidRPr="00DD1CC5">
        <w:rPr>
          <w:rStyle w:val="FootnoteReference"/>
          <w:rFonts w:ascii="Traditional Arabic" w:hAnsi="Traditional Arabic"/>
          <w:sz w:val="30"/>
          <w:szCs w:val="30"/>
          <w:rtl/>
          <w:lang w:eastAsia="zh-TW"/>
        </w:rPr>
        <w:footnoteReference w:id="2"/>
      </w:r>
      <w:r w:rsidR="0032520E" w:rsidRPr="00DD1CC5">
        <w:rPr>
          <w:rFonts w:ascii="Traditional Arabic" w:hAnsi="Traditional Arabic"/>
          <w:sz w:val="30"/>
          <w:szCs w:val="30"/>
          <w:vertAlign w:val="superscript"/>
          <w:rtl/>
          <w:lang w:eastAsia="zh-TW"/>
        </w:rPr>
        <w:t>)</w:t>
      </w:r>
      <w:r w:rsidRPr="00865F2C">
        <w:rPr>
          <w:rFonts w:ascii="Traditional Arabic" w:hAnsi="Traditional Arabic" w:hint="cs"/>
          <w:sz w:val="30"/>
          <w:szCs w:val="30"/>
          <w:rtl/>
          <w:lang w:eastAsia="zh-TW"/>
        </w:rPr>
        <w:t>؛</w:t>
      </w:r>
    </w:p>
    <w:p w14:paraId="277AF673" w14:textId="20984E0C" w:rsidR="001E2891" w:rsidRDefault="001E2891" w:rsidP="001E289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2268"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(ب)</w:t>
      </w:r>
      <w:r>
        <w:rPr>
          <w:rFonts w:ascii="Traditional Arabic" w:hAnsi="Traditional Arabic" w:hint="cs"/>
          <w:sz w:val="30"/>
          <w:szCs w:val="30"/>
          <w:rtl/>
          <w:lang w:eastAsia="zh-TW"/>
        </w:rPr>
        <w:tab/>
        <w:t xml:space="preserve">تقرير تحديد النطاق </w:t>
      </w:r>
      <w:r w:rsidR="00865F2C">
        <w:rPr>
          <w:rFonts w:ascii="Traditional Arabic" w:hAnsi="Traditional Arabic" w:hint="cs"/>
          <w:sz w:val="30"/>
          <w:szCs w:val="30"/>
          <w:rtl/>
          <w:lang w:eastAsia="zh-TW"/>
        </w:rPr>
        <w:t>ل</w:t>
      </w:r>
      <w:r>
        <w:rPr>
          <w:rFonts w:ascii="Traditional Arabic" w:hAnsi="Traditional Arabic" w:hint="cs"/>
          <w:sz w:val="30"/>
          <w:szCs w:val="30"/>
          <w:rtl/>
          <w:lang w:eastAsia="zh-TW"/>
        </w:rPr>
        <w:t>لتقييم [</w:t>
      </w:r>
      <w:r w:rsidR="00865F2C">
        <w:rPr>
          <w:rFonts w:ascii="Traditional Arabic" w:hAnsi="Traditional Arabic"/>
          <w:sz w:val="30"/>
          <w:szCs w:val="30"/>
          <w:lang w:eastAsia="zh-TW"/>
        </w:rPr>
        <w:t>y</w:t>
      </w:r>
      <w:r>
        <w:rPr>
          <w:rFonts w:ascii="Traditional Arabic" w:hAnsi="Traditional Arabic" w:hint="cs"/>
          <w:sz w:val="30"/>
          <w:szCs w:val="30"/>
          <w:rtl/>
          <w:lang w:eastAsia="zh-TW"/>
        </w:rPr>
        <w:t>]</w:t>
      </w:r>
      <w:r w:rsidR="0032520E" w:rsidRPr="00DD1CC5">
        <w:rPr>
          <w:rFonts w:ascii="Traditional Arabic" w:hAnsi="Traditional Arabic"/>
          <w:sz w:val="30"/>
          <w:szCs w:val="30"/>
          <w:vertAlign w:val="superscript"/>
          <w:rtl/>
          <w:lang w:eastAsia="zh-TW"/>
        </w:rPr>
        <w:t>(</w:t>
      </w:r>
      <w:r w:rsidR="0032520E" w:rsidRPr="00DD1CC5">
        <w:rPr>
          <w:rStyle w:val="FootnoteReference"/>
          <w:rFonts w:ascii="Traditional Arabic" w:hAnsi="Traditional Arabic"/>
          <w:sz w:val="30"/>
          <w:szCs w:val="30"/>
          <w:rtl/>
          <w:lang w:eastAsia="zh-TW"/>
        </w:rPr>
        <w:footnoteReference w:id="3"/>
      </w:r>
      <w:r w:rsidR="0032520E" w:rsidRPr="00DD1CC5">
        <w:rPr>
          <w:rFonts w:ascii="Traditional Arabic" w:hAnsi="Traditional Arabic"/>
          <w:sz w:val="30"/>
          <w:szCs w:val="30"/>
          <w:vertAlign w:val="superscript"/>
          <w:rtl/>
          <w:lang w:eastAsia="zh-TW"/>
        </w:rPr>
        <w:t>)</w:t>
      </w:r>
      <w:r w:rsidR="009B5F97">
        <w:rPr>
          <w:rFonts w:ascii="Traditional Arabic" w:hAnsi="Traditional Arabic" w:hint="cs"/>
          <w:sz w:val="30"/>
          <w:szCs w:val="30"/>
          <w:rtl/>
          <w:lang w:eastAsia="zh-TW"/>
        </w:rPr>
        <w:t>؛</w:t>
      </w:r>
    </w:p>
    <w:p w14:paraId="3890BD2A" w14:textId="0ED7D06F" w:rsidR="001E2891" w:rsidRDefault="001E2891" w:rsidP="001E289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2268"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(ج)</w:t>
      </w:r>
      <w:r>
        <w:rPr>
          <w:rFonts w:ascii="Traditional Arabic" w:hAnsi="Traditional Arabic" w:hint="cs"/>
          <w:sz w:val="30"/>
          <w:szCs w:val="30"/>
          <w:rtl/>
          <w:lang w:eastAsia="zh-TW"/>
        </w:rPr>
        <w:tab/>
      </w:r>
      <w:r w:rsidR="00865F2C">
        <w:rPr>
          <w:rFonts w:ascii="Traditional Arabic" w:hAnsi="Traditional Arabic" w:hint="cs"/>
          <w:sz w:val="30"/>
          <w:szCs w:val="30"/>
          <w:rtl/>
          <w:lang w:eastAsia="zh-TW"/>
        </w:rPr>
        <w:t xml:space="preserve">المسائل المتعلقة </w:t>
      </w:r>
      <w:r>
        <w:rPr>
          <w:rFonts w:ascii="Traditional Arabic" w:hAnsi="Traditional Arabic" w:hint="cs"/>
          <w:sz w:val="30"/>
          <w:szCs w:val="30"/>
          <w:rtl/>
          <w:lang w:eastAsia="zh-TW"/>
        </w:rPr>
        <w:t>بفرق العمل وأفرقة الخبراء.</w:t>
      </w:r>
    </w:p>
    <w:p w14:paraId="34A2BDF6" w14:textId="7630B022" w:rsidR="00161051" w:rsidRDefault="00161051" w:rsidP="001E289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8-</w:t>
      </w:r>
      <w:r>
        <w:rPr>
          <w:rFonts w:ascii="Traditional Arabic" w:hAnsi="Traditional Arabic" w:hint="cs"/>
          <w:sz w:val="30"/>
          <w:szCs w:val="30"/>
          <w:rtl/>
          <w:lang w:eastAsia="zh-TW"/>
        </w:rPr>
        <w:tab/>
      </w:r>
      <w:r w:rsidR="001E2891">
        <w:rPr>
          <w:rFonts w:ascii="Traditional Arabic" w:hAnsi="Traditional Arabic" w:hint="cs"/>
          <w:sz w:val="30"/>
          <w:szCs w:val="30"/>
          <w:rtl/>
          <w:lang w:eastAsia="zh-TW"/>
        </w:rPr>
        <w:t>تنظيم عمل الاجتماع العام ومواعيد وأماكن انعقاد دوراته المستقبلية.</w:t>
      </w:r>
    </w:p>
    <w:p w14:paraId="5A5E3A42" w14:textId="4BD0E43A" w:rsidR="00161051" w:rsidRDefault="00161051" w:rsidP="0016105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9-</w:t>
      </w:r>
      <w:r>
        <w:rPr>
          <w:rFonts w:ascii="Traditional Arabic" w:hAnsi="Traditional Arabic" w:hint="cs"/>
          <w:sz w:val="30"/>
          <w:szCs w:val="30"/>
          <w:rtl/>
          <w:lang w:eastAsia="zh-TW"/>
        </w:rPr>
        <w:tab/>
      </w:r>
      <w:r w:rsidR="001E2891">
        <w:rPr>
          <w:rFonts w:ascii="Traditional Arabic" w:hAnsi="Traditional Arabic" w:hint="cs"/>
          <w:sz w:val="30"/>
          <w:szCs w:val="30"/>
          <w:rtl/>
          <w:lang w:eastAsia="zh-TW"/>
        </w:rPr>
        <w:t>الترتيبات المؤسسية: ترتيبات الأمم المتحدة للشراكة التعاونية في عمل المنبر وأمانته.</w:t>
      </w:r>
    </w:p>
    <w:p w14:paraId="27D06967" w14:textId="5B2BFA8A" w:rsidR="001E2891" w:rsidRDefault="001E2891" w:rsidP="001E289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10-</w:t>
      </w:r>
      <w:r>
        <w:rPr>
          <w:rFonts w:ascii="Traditional Arabic" w:hAnsi="Traditional Arabic"/>
          <w:sz w:val="30"/>
          <w:szCs w:val="30"/>
          <w:rtl/>
          <w:lang w:eastAsia="zh-TW"/>
        </w:rPr>
        <w:tab/>
      </w:r>
      <w:r>
        <w:rPr>
          <w:rFonts w:ascii="Traditional Arabic" w:hAnsi="Traditional Arabic" w:hint="cs"/>
          <w:sz w:val="30"/>
          <w:szCs w:val="30"/>
          <w:rtl/>
          <w:lang w:eastAsia="zh-TW"/>
        </w:rPr>
        <w:t>اعتماد مقررات الدورة وتقريرها.</w:t>
      </w:r>
    </w:p>
    <w:p w14:paraId="173E23CD" w14:textId="77777777" w:rsidR="001E2891" w:rsidRDefault="001E2891" w:rsidP="001E2891">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11-</w:t>
      </w:r>
      <w:r>
        <w:rPr>
          <w:rFonts w:ascii="Traditional Arabic" w:hAnsi="Traditional Arabic" w:hint="cs"/>
          <w:sz w:val="30"/>
          <w:szCs w:val="30"/>
          <w:rtl/>
          <w:lang w:eastAsia="zh-TW"/>
        </w:rPr>
        <w:tab/>
        <w:t>اختتام الدورة.</w:t>
      </w:r>
    </w:p>
    <w:p w14:paraId="65441262" w14:textId="77777777" w:rsidR="004356E5" w:rsidRDefault="004356E5" w:rsidP="00D752DD">
      <w:pPr>
        <w:pStyle w:val="Normalnumber"/>
        <w:numPr>
          <w:ilvl w:val="0"/>
          <w:numId w:val="0"/>
        </w:numPr>
        <w:tabs>
          <w:tab w:val="clear" w:pos="1247"/>
          <w:tab w:val="clear" w:pos="1814"/>
          <w:tab w:val="clear" w:pos="2381"/>
          <w:tab w:val="clear" w:pos="2948"/>
          <w:tab w:val="clear" w:pos="3515"/>
          <w:tab w:val="left" w:pos="1132"/>
          <w:tab w:val="left" w:pos="1699"/>
          <w:tab w:val="left" w:pos="2550"/>
        </w:tabs>
        <w:bidi/>
        <w:spacing w:line="400" w:lineRule="exact"/>
        <w:ind w:left="1701" w:hanging="567"/>
        <w:jc w:val="both"/>
        <w:textDirection w:val="tbRlV"/>
        <w:rPr>
          <w:rFonts w:ascii="Traditional Arabic" w:hAnsi="Traditional Arabic"/>
          <w:sz w:val="30"/>
          <w:szCs w:val="30"/>
          <w:rtl/>
          <w:lang w:eastAsia="zh-TW"/>
        </w:rPr>
        <w:sectPr w:rsidR="004356E5" w:rsidSect="00F43F00">
          <w:headerReference w:type="even" r:id="rId17"/>
          <w:headerReference w:type="default" r:id="rId18"/>
          <w:footerReference w:type="even" r:id="rId19"/>
          <w:footerReference w:type="default" r:id="rId20"/>
          <w:footerReference w:type="first" r:id="rId21"/>
          <w:endnotePr>
            <w:numFmt w:val="lowerLetter"/>
          </w:endnotePr>
          <w:type w:val="continuous"/>
          <w:pgSz w:w="11906" w:h="16838" w:code="9"/>
          <w:pgMar w:top="907" w:right="1418" w:bottom="1418" w:left="992" w:header="539" w:footer="975" w:gutter="0"/>
          <w:cols w:space="720"/>
          <w:titlePg/>
          <w:bidi/>
          <w:rtlGutter/>
          <w:docGrid w:linePitch="299"/>
        </w:sectPr>
      </w:pPr>
    </w:p>
    <w:p w14:paraId="2B92F242" w14:textId="2DF76357" w:rsidR="00D752DD" w:rsidRDefault="004356E5" w:rsidP="004356E5">
      <w:pPr>
        <w:pStyle w:val="Normalnumber"/>
        <w:numPr>
          <w:ilvl w:val="0"/>
          <w:numId w:val="0"/>
        </w:numPr>
        <w:tabs>
          <w:tab w:val="clear" w:pos="1247"/>
          <w:tab w:val="clear" w:pos="1814"/>
          <w:tab w:val="clear" w:pos="2381"/>
          <w:tab w:val="clear" w:pos="2948"/>
          <w:tab w:val="clear" w:pos="3515"/>
          <w:tab w:val="left" w:pos="2550"/>
        </w:tabs>
        <w:bidi/>
        <w:spacing w:after="0" w:line="400" w:lineRule="exact"/>
        <w:ind w:left="57" w:firstLine="6"/>
        <w:jc w:val="both"/>
        <w:textDirection w:val="tbRlV"/>
        <w:rPr>
          <w:rFonts w:ascii="Traditional Arabic" w:hAnsi="Traditional Arabic"/>
          <w:sz w:val="30"/>
          <w:szCs w:val="30"/>
          <w:rtl/>
          <w:lang w:eastAsia="zh-TW"/>
        </w:rPr>
      </w:pPr>
      <w:r>
        <w:rPr>
          <w:rFonts w:eastAsia="Gulim" w:hint="cs"/>
          <w:bCs/>
          <w:sz w:val="32"/>
          <w:szCs w:val="32"/>
          <w:rtl/>
          <w:lang w:eastAsia="zh-TW"/>
        </w:rPr>
        <w:t>المرفق الثاني</w:t>
      </w:r>
    </w:p>
    <w:p w14:paraId="30ADA552" w14:textId="77777777" w:rsidR="004356E5" w:rsidRDefault="004356E5" w:rsidP="004356E5">
      <w:pPr>
        <w:pStyle w:val="BBTitle"/>
        <w:tabs>
          <w:tab w:val="clear" w:pos="1247"/>
          <w:tab w:val="clear" w:pos="1814"/>
          <w:tab w:val="clear" w:pos="2381"/>
          <w:tab w:val="clear" w:pos="2948"/>
          <w:tab w:val="clear" w:pos="3515"/>
          <w:tab w:val="left" w:pos="1842"/>
          <w:tab w:val="left" w:pos="2409"/>
          <w:tab w:val="left" w:pos="2976"/>
          <w:tab w:val="left" w:pos="3543"/>
        </w:tabs>
        <w:bidi/>
        <w:spacing w:before="120" w:after="120" w:line="400" w:lineRule="exact"/>
        <w:ind w:left="1134"/>
        <w:jc w:val="both"/>
        <w:textDirection w:val="tbRlV"/>
        <w:rPr>
          <w:rFonts w:ascii="Traditional Arabic" w:hAnsi="Traditional Arabic" w:cs="Traditional Arabic"/>
          <w:b w:val="0"/>
          <w:bCs/>
          <w:sz w:val="34"/>
          <w:szCs w:val="34"/>
          <w:rtl/>
          <w:lang w:eastAsia="zh-TW" w:bidi="ar-EG"/>
        </w:rPr>
      </w:pPr>
      <w:r>
        <w:rPr>
          <w:rFonts w:cs="Traditional Arabic" w:hint="cs"/>
          <w:bCs/>
          <w:sz w:val="34"/>
          <w:szCs w:val="34"/>
          <w:rtl/>
          <w:lang w:eastAsia="zh-TW"/>
        </w:rPr>
        <w:t>مشروع تنظيم عمل الدورة الثامنة للاجتماع العام للمنبر الحكومي الدولي للعلوم والسياسات في مجال التنوع البيولوجي وخدمات النظم الإيكولوجية</w:t>
      </w:r>
    </w:p>
    <w:tbl>
      <w:tblPr>
        <w:tblpPr w:leftFromText="180" w:rightFromText="180" w:vertAnchor="text" w:tblpX="-42" w:tblpY="1"/>
        <w:tblOverlap w:val="never"/>
        <w:bidiVisual/>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550"/>
        <w:gridCol w:w="1692"/>
        <w:gridCol w:w="1589"/>
        <w:gridCol w:w="1231"/>
        <w:gridCol w:w="1410"/>
        <w:gridCol w:w="1269"/>
        <w:gridCol w:w="1269"/>
        <w:gridCol w:w="1551"/>
        <w:gridCol w:w="1410"/>
      </w:tblGrid>
      <w:tr w:rsidR="004356E5" w:rsidRPr="001F7192" w14:paraId="41632C60" w14:textId="77777777" w:rsidTr="0085496B">
        <w:trPr>
          <w:trHeight w:val="400"/>
        </w:trPr>
        <w:tc>
          <w:tcPr>
            <w:tcW w:w="140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10AC0067" w14:textId="77777777" w:rsidR="004356E5" w:rsidRPr="001F7192" w:rsidRDefault="004356E5" w:rsidP="0085496B">
            <w:pPr>
              <w:widowControl w:val="0"/>
              <w:jc w:val="center"/>
              <w:rPr>
                <w:rFonts w:ascii="Traditional Arabic" w:hAnsi="Traditional Arabic" w:cs="Traditional Arabic"/>
                <w:i/>
                <w:iCs/>
                <w:color w:val="000000"/>
                <w:sz w:val="17"/>
                <w:szCs w:val="17"/>
                <w:lang w:val="en-GB"/>
              </w:rPr>
            </w:pPr>
            <w:r w:rsidRPr="001F7192">
              <w:rPr>
                <w:rFonts w:ascii="Traditional Arabic" w:hAnsi="Traditional Arabic" w:cs="Traditional Arabic"/>
                <w:i/>
                <w:iCs/>
                <w:color w:val="000000"/>
                <w:sz w:val="17"/>
                <w:szCs w:val="17"/>
                <w:rtl/>
                <w:lang w:val="en-GB"/>
              </w:rPr>
              <w:t>الوقت</w:t>
            </w:r>
          </w:p>
        </w:tc>
        <w:tc>
          <w:tcPr>
            <w:tcW w:w="15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981914" w14:textId="77777777" w:rsidR="004356E5" w:rsidRPr="001F7192" w:rsidRDefault="004356E5" w:rsidP="0085496B">
            <w:pPr>
              <w:widowControl w:val="0"/>
              <w:jc w:val="center"/>
              <w:rPr>
                <w:rFonts w:ascii="Traditional Arabic" w:hAnsi="Traditional Arabic" w:cs="Traditional Arabic"/>
                <w:i/>
                <w:iCs/>
                <w:color w:val="000000"/>
                <w:sz w:val="17"/>
                <w:szCs w:val="17"/>
                <w:lang w:val="en-GB"/>
              </w:rPr>
            </w:pPr>
            <w:r w:rsidRPr="001F7192">
              <w:rPr>
                <w:rFonts w:ascii="Traditional Arabic" w:hAnsi="Traditional Arabic" w:cs="Traditional Arabic"/>
                <w:i/>
                <w:iCs/>
                <w:color w:val="000000"/>
                <w:sz w:val="17"/>
                <w:szCs w:val="17"/>
                <w:rtl/>
                <w:lang w:val="en-GB"/>
              </w:rPr>
              <w:t>الأحد</w:t>
            </w:r>
          </w:p>
        </w:tc>
        <w:tc>
          <w:tcPr>
            <w:tcW w:w="16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06EDCE" w14:textId="77777777" w:rsidR="004356E5" w:rsidRPr="001F7192" w:rsidRDefault="004356E5" w:rsidP="0085496B">
            <w:pPr>
              <w:widowControl w:val="0"/>
              <w:jc w:val="center"/>
              <w:rPr>
                <w:rFonts w:ascii="Traditional Arabic" w:hAnsi="Traditional Arabic" w:cs="Traditional Arabic"/>
                <w:i/>
                <w:iCs/>
                <w:color w:val="000000"/>
                <w:sz w:val="17"/>
                <w:szCs w:val="17"/>
                <w:lang w:val="en-GB"/>
              </w:rPr>
            </w:pPr>
            <w:r w:rsidRPr="001F7192">
              <w:rPr>
                <w:rFonts w:ascii="Traditional Arabic" w:hAnsi="Traditional Arabic" w:cs="Traditional Arabic"/>
                <w:i/>
                <w:iCs/>
                <w:color w:val="000000"/>
                <w:sz w:val="17"/>
                <w:szCs w:val="17"/>
                <w:rtl/>
                <w:lang w:val="en-GB"/>
              </w:rPr>
              <w:t>الإثنين</w:t>
            </w:r>
          </w:p>
        </w:tc>
        <w:tc>
          <w:tcPr>
            <w:tcW w:w="282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DDD400" w14:textId="77777777" w:rsidR="004356E5" w:rsidRPr="001F7192" w:rsidRDefault="004356E5" w:rsidP="0085496B">
            <w:pPr>
              <w:widowControl w:val="0"/>
              <w:jc w:val="center"/>
              <w:rPr>
                <w:rFonts w:ascii="Traditional Arabic" w:hAnsi="Traditional Arabic" w:cs="Traditional Arabic"/>
                <w:i/>
                <w:iCs/>
                <w:color w:val="000000"/>
                <w:sz w:val="17"/>
                <w:szCs w:val="17"/>
                <w:lang w:val="en-GB"/>
              </w:rPr>
            </w:pPr>
            <w:r w:rsidRPr="001F7192">
              <w:rPr>
                <w:rFonts w:ascii="Traditional Arabic" w:hAnsi="Traditional Arabic" w:cs="Traditional Arabic"/>
                <w:i/>
                <w:iCs/>
                <w:color w:val="000000"/>
                <w:sz w:val="17"/>
                <w:szCs w:val="17"/>
                <w:rtl/>
                <w:lang w:val="en-GB"/>
              </w:rPr>
              <w:t>الثلاثاء</w:t>
            </w:r>
          </w:p>
        </w:tc>
        <w:tc>
          <w:tcPr>
            <w:tcW w:w="267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1AC782" w14:textId="77777777" w:rsidR="004356E5" w:rsidRPr="001F7192" w:rsidRDefault="004356E5" w:rsidP="0085496B">
            <w:pPr>
              <w:widowControl w:val="0"/>
              <w:jc w:val="center"/>
              <w:rPr>
                <w:rFonts w:ascii="Traditional Arabic" w:hAnsi="Traditional Arabic" w:cs="Traditional Arabic"/>
                <w:iCs/>
                <w:color w:val="000000"/>
                <w:sz w:val="17"/>
                <w:szCs w:val="17"/>
                <w:lang w:val="en-GB"/>
              </w:rPr>
            </w:pPr>
            <w:r w:rsidRPr="001F7192">
              <w:rPr>
                <w:rFonts w:ascii="Traditional Arabic" w:hAnsi="Traditional Arabic" w:cs="Traditional Arabic"/>
                <w:i/>
                <w:iCs/>
                <w:color w:val="000000"/>
                <w:sz w:val="17"/>
                <w:szCs w:val="17"/>
                <w:rtl/>
                <w:lang w:val="en-GB"/>
              </w:rPr>
              <w:t>الأربعاء</w:t>
            </w:r>
          </w:p>
        </w:tc>
        <w:tc>
          <w:tcPr>
            <w:tcW w:w="282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64B951" w14:textId="77777777" w:rsidR="004356E5" w:rsidRPr="001F7192" w:rsidRDefault="004356E5" w:rsidP="0085496B">
            <w:pPr>
              <w:widowControl w:val="0"/>
              <w:jc w:val="center"/>
              <w:rPr>
                <w:rFonts w:ascii="Traditional Arabic" w:hAnsi="Traditional Arabic" w:cs="Traditional Arabic"/>
                <w:i/>
                <w:iCs/>
                <w:color w:val="000000"/>
                <w:sz w:val="17"/>
                <w:szCs w:val="17"/>
                <w:lang w:val="en-GB"/>
              </w:rPr>
            </w:pPr>
            <w:r w:rsidRPr="001F7192">
              <w:rPr>
                <w:rFonts w:ascii="Traditional Arabic" w:hAnsi="Traditional Arabic" w:cs="Traditional Arabic"/>
                <w:i/>
                <w:iCs/>
                <w:color w:val="000000"/>
                <w:sz w:val="17"/>
                <w:szCs w:val="17"/>
                <w:rtl/>
                <w:lang w:val="en-GB"/>
              </w:rPr>
              <w:t>الخميس</w:t>
            </w:r>
          </w:p>
        </w:tc>
        <w:tc>
          <w:tcPr>
            <w:tcW w:w="1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263244" w14:textId="77777777" w:rsidR="004356E5" w:rsidRPr="001F7192" w:rsidRDefault="004356E5" w:rsidP="0085496B">
            <w:pPr>
              <w:widowControl w:val="0"/>
              <w:jc w:val="center"/>
              <w:rPr>
                <w:rFonts w:ascii="Traditional Arabic" w:hAnsi="Traditional Arabic" w:cs="Traditional Arabic"/>
                <w:i/>
                <w:iCs/>
                <w:color w:val="000000"/>
                <w:sz w:val="17"/>
                <w:szCs w:val="17"/>
                <w:lang w:val="en-GB"/>
              </w:rPr>
            </w:pPr>
            <w:r w:rsidRPr="001F7192">
              <w:rPr>
                <w:rFonts w:ascii="Traditional Arabic" w:hAnsi="Traditional Arabic" w:cs="Traditional Arabic"/>
                <w:i/>
                <w:iCs/>
                <w:color w:val="000000"/>
                <w:sz w:val="17"/>
                <w:szCs w:val="17"/>
                <w:rtl/>
                <w:lang w:val="en-GB"/>
              </w:rPr>
              <w:t>الجمعة</w:t>
            </w:r>
          </w:p>
        </w:tc>
      </w:tr>
      <w:tr w:rsidR="004356E5" w:rsidRPr="001F7192" w14:paraId="69D289A3"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AA3844"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8-10 صباحاً</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vAlign w:val="center"/>
            <w:hideMark/>
          </w:tcPr>
          <w:p w14:paraId="613D56ED"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مشاورات إقليمية ومشاورات مع أصحاب المصلحة</w:t>
            </w:r>
          </w:p>
        </w:tc>
        <w:tc>
          <w:tcPr>
            <w:tcW w:w="1692"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093CB438"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مشاورات إقليمية</w:t>
            </w:r>
          </w:p>
        </w:tc>
        <w:tc>
          <w:tcPr>
            <w:tcW w:w="282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78DA6DF4"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مشاورات إقليمية</w:t>
            </w:r>
          </w:p>
        </w:tc>
        <w:tc>
          <w:tcPr>
            <w:tcW w:w="267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EB930E2"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مشاورات إقليمية</w:t>
            </w:r>
          </w:p>
        </w:tc>
        <w:tc>
          <w:tcPr>
            <w:tcW w:w="282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195490F"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مشاورات إقليمية</w:t>
            </w:r>
          </w:p>
        </w:tc>
        <w:tc>
          <w:tcPr>
            <w:tcW w:w="141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720A122"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مشاورات إقليمية</w:t>
            </w:r>
          </w:p>
        </w:tc>
      </w:tr>
      <w:tr w:rsidR="004356E5" w:rsidRPr="001F7192" w14:paraId="70734745"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F72ED2"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10-10:30 صباحاً</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CC0AC0"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4BC54722"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الاجتماع العام</w:t>
            </w:r>
          </w:p>
          <w:p w14:paraId="6A46C5F4" w14:textId="77777777" w:rsidR="004356E5" w:rsidRPr="001F7192" w:rsidRDefault="004356E5" w:rsidP="0085496B">
            <w:pPr>
              <w:widowControl w:val="0"/>
              <w:jc w:val="center"/>
              <w:rPr>
                <w:rFonts w:ascii="Traditional Arabic" w:hAnsi="Traditional Arabic" w:cs="Traditional Arabic"/>
                <w:b/>
                <w:color w:val="000000"/>
                <w:sz w:val="17"/>
                <w:szCs w:val="17"/>
                <w:lang w:val="en-GB"/>
              </w:rPr>
            </w:pPr>
          </w:p>
          <w:p w14:paraId="38252358"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البنود 1، و2، و3، و4، و5، و6، و7</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03C9AA8F"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الفريق العامل الأول</w:t>
            </w:r>
          </w:p>
          <w:p w14:paraId="6AA0DD47"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p w14:paraId="3855E8E0" w14:textId="77777777" w:rsidR="004356E5" w:rsidRPr="001F7192" w:rsidRDefault="004356E5" w:rsidP="0085496B">
            <w:pPr>
              <w:widowControl w:val="0"/>
              <w:jc w:val="center"/>
              <w:rPr>
                <w:rFonts w:ascii="Traditional Arabic" w:hAnsi="Traditional Arabic" w:cs="Traditional Arabic"/>
                <w:b/>
                <w:color w:val="000000"/>
                <w:sz w:val="17"/>
                <w:szCs w:val="17"/>
                <w:lang w:val="en-GB"/>
              </w:rPr>
            </w:pPr>
            <w:r w:rsidRPr="001F7192">
              <w:rPr>
                <w:rFonts w:ascii="Traditional Arabic" w:hAnsi="Traditional Arabic" w:cs="Traditional Arabic"/>
                <w:color w:val="000000"/>
                <w:sz w:val="17"/>
                <w:szCs w:val="17"/>
                <w:rtl/>
                <w:lang w:val="en-GB"/>
              </w:rPr>
              <w:t>البند 7 (أ)</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52D3AB6C"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فريق الاتصال</w:t>
            </w:r>
          </w:p>
          <w:p w14:paraId="1D64241B"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p w14:paraId="25C9D96E"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البند 7 (ج)</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4BA71E96"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الفريق العامل الأول</w:t>
            </w:r>
          </w:p>
          <w:p w14:paraId="654D4139" w14:textId="77777777" w:rsidR="004356E5" w:rsidRPr="001F7192" w:rsidRDefault="004356E5" w:rsidP="0085496B">
            <w:pPr>
              <w:widowControl w:val="0"/>
              <w:jc w:val="center"/>
              <w:rPr>
                <w:rFonts w:ascii="Traditional Arabic" w:hAnsi="Traditional Arabic" w:cs="Traditional Arabic"/>
                <w:b/>
                <w:color w:val="000000"/>
                <w:sz w:val="17"/>
                <w:szCs w:val="17"/>
                <w:lang w:val="en-GB"/>
              </w:rPr>
            </w:pPr>
          </w:p>
          <w:p w14:paraId="5FCC14A7"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color w:val="000000"/>
                <w:sz w:val="17"/>
                <w:szCs w:val="17"/>
                <w:rtl/>
                <w:lang w:val="en-GB"/>
              </w:rPr>
              <w:t>البند 7 (أ)</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3341288E"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فريق الاتصال</w:t>
            </w:r>
          </w:p>
          <w:p w14:paraId="65BD99EA"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p w14:paraId="35C6870A"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color w:val="000000"/>
                <w:sz w:val="17"/>
                <w:szCs w:val="17"/>
                <w:rtl/>
                <w:lang w:val="en-GB"/>
              </w:rPr>
              <w:t>البند 7 (ج)</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1C376D17"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فريق الاتصال</w:t>
            </w:r>
          </w:p>
          <w:p w14:paraId="1560D8C2"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p w14:paraId="3F68564E"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color w:val="000000"/>
                <w:sz w:val="17"/>
                <w:szCs w:val="17"/>
                <w:rtl/>
                <w:lang w:val="en-GB"/>
              </w:rPr>
              <w:t>البند 6</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20C3C149"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الفريق العامل الثاني</w:t>
            </w:r>
          </w:p>
          <w:p w14:paraId="10DAC3EC" w14:textId="77777777" w:rsidR="004356E5" w:rsidRPr="001F7192" w:rsidRDefault="004356E5" w:rsidP="0085496B">
            <w:pPr>
              <w:widowControl w:val="0"/>
              <w:shd w:val="clear" w:color="auto" w:fill="ED7D31"/>
              <w:jc w:val="center"/>
              <w:rPr>
                <w:rFonts w:ascii="Traditional Arabic" w:hAnsi="Traditional Arabic" w:cs="Traditional Arabic"/>
                <w:b/>
                <w:color w:val="000000"/>
                <w:sz w:val="17"/>
                <w:szCs w:val="17"/>
                <w:lang w:val="en-GB"/>
              </w:rPr>
            </w:pPr>
          </w:p>
          <w:p w14:paraId="339AE344"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color w:val="000000"/>
                <w:sz w:val="17"/>
                <w:szCs w:val="17"/>
                <w:rtl/>
                <w:lang w:val="en-GB"/>
              </w:rPr>
              <w:t>البند 7 (ب)</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580D79D3"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الاجتماع العام</w:t>
            </w:r>
          </w:p>
          <w:p w14:paraId="1807707E"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
                <w:bCs/>
                <w:color w:val="000000"/>
                <w:sz w:val="17"/>
                <w:szCs w:val="17"/>
                <w:lang w:val="en-GB"/>
              </w:rPr>
              <w:br/>
            </w:r>
            <w:r w:rsidRPr="001F7192">
              <w:rPr>
                <w:rFonts w:ascii="Traditional Arabic" w:hAnsi="Traditional Arabic" w:cs="Traditional Arabic"/>
                <w:color w:val="000000"/>
                <w:sz w:val="17"/>
                <w:szCs w:val="17"/>
                <w:rtl/>
                <w:lang w:val="en-GB"/>
              </w:rPr>
              <w:t>البند 10</w:t>
            </w:r>
            <w:r w:rsidRPr="001F7192">
              <w:rPr>
                <w:rFonts w:ascii="Traditional Arabic" w:hAnsi="Traditional Arabic" w:cs="Traditional Arabic"/>
                <w:color w:val="000000"/>
                <w:sz w:val="17"/>
                <w:szCs w:val="17"/>
                <w:lang w:val="en-GB"/>
              </w:rPr>
              <w:t xml:space="preserve"> </w:t>
            </w:r>
          </w:p>
        </w:tc>
      </w:tr>
      <w:tr w:rsidR="004356E5" w:rsidRPr="001F7192" w14:paraId="2FADB5A5"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82166F"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10:30-11 صباحاً</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6A3573F"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0356EB33"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889B8CD" w14:textId="77777777" w:rsidR="004356E5" w:rsidRPr="001F7192" w:rsidRDefault="004356E5" w:rsidP="0085496B">
            <w:pPr>
              <w:rPr>
                <w:rFonts w:ascii="Traditional Arabic" w:hAnsi="Traditional Arabic" w:cs="Traditional Arabic"/>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16836FEF"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B69E709"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8D11B7D"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9184E5F" w14:textId="77777777" w:rsidR="004356E5" w:rsidRPr="001F7192" w:rsidRDefault="004356E5" w:rsidP="0085496B">
            <w:pPr>
              <w:rPr>
                <w:rFonts w:ascii="Traditional Arabic" w:hAnsi="Traditional Arabic" w:cs="Traditional Arabic"/>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448362AF" w14:textId="77777777" w:rsidR="004356E5" w:rsidRPr="001F7192" w:rsidRDefault="004356E5" w:rsidP="0085496B">
            <w:pPr>
              <w:rPr>
                <w:rFonts w:ascii="Traditional Arabic" w:hAnsi="Traditional Arabic" w:cs="Traditional Arabic"/>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F6DBB0C" w14:textId="77777777" w:rsidR="004356E5" w:rsidRPr="001F7192" w:rsidRDefault="004356E5" w:rsidP="0085496B">
            <w:pPr>
              <w:rPr>
                <w:rFonts w:ascii="Traditional Arabic" w:hAnsi="Traditional Arabic" w:cs="Traditional Arabic"/>
                <w:bCs/>
                <w:color w:val="000000"/>
                <w:sz w:val="17"/>
                <w:szCs w:val="17"/>
                <w:lang w:val="en-GB"/>
              </w:rPr>
            </w:pPr>
          </w:p>
        </w:tc>
      </w:tr>
      <w:tr w:rsidR="004356E5" w:rsidRPr="001F7192" w14:paraId="0E89C71A"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E3F34"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11-11:30 صباحاً</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6B7393"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523DA565"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21FEE91D" w14:textId="77777777" w:rsidR="004356E5" w:rsidRPr="001F7192" w:rsidRDefault="004356E5" w:rsidP="0085496B">
            <w:pPr>
              <w:rPr>
                <w:rFonts w:ascii="Traditional Arabic" w:hAnsi="Traditional Arabic" w:cs="Traditional Arabic"/>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B41B3B5"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2980D1B"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E3BA34C"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0F44FF6" w14:textId="77777777" w:rsidR="004356E5" w:rsidRPr="001F7192" w:rsidRDefault="004356E5" w:rsidP="0085496B">
            <w:pPr>
              <w:rPr>
                <w:rFonts w:ascii="Traditional Arabic" w:hAnsi="Traditional Arabic" w:cs="Traditional Arabic"/>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57AC506E" w14:textId="77777777" w:rsidR="004356E5" w:rsidRPr="001F7192" w:rsidRDefault="004356E5" w:rsidP="0085496B">
            <w:pPr>
              <w:rPr>
                <w:rFonts w:ascii="Traditional Arabic" w:hAnsi="Traditional Arabic" w:cs="Traditional Arabic"/>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0896716B" w14:textId="77777777" w:rsidR="004356E5" w:rsidRPr="001F7192" w:rsidRDefault="004356E5" w:rsidP="0085496B">
            <w:pPr>
              <w:rPr>
                <w:rFonts w:ascii="Traditional Arabic" w:hAnsi="Traditional Arabic" w:cs="Traditional Arabic"/>
                <w:bCs/>
                <w:color w:val="000000"/>
                <w:sz w:val="17"/>
                <w:szCs w:val="17"/>
                <w:lang w:val="en-GB"/>
              </w:rPr>
            </w:pPr>
          </w:p>
        </w:tc>
      </w:tr>
      <w:tr w:rsidR="004356E5" w:rsidRPr="001F7192" w14:paraId="0FC9ED62"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7F0E2"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11:30-الظهيرة</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D0F009"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01954C42"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579B4249" w14:textId="77777777" w:rsidR="004356E5" w:rsidRPr="001F7192" w:rsidRDefault="004356E5" w:rsidP="0085496B">
            <w:pPr>
              <w:rPr>
                <w:rFonts w:ascii="Traditional Arabic" w:hAnsi="Traditional Arabic" w:cs="Traditional Arabic"/>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A4AE134"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25AE88C5"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3C1B13A"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8B8D8BC" w14:textId="77777777" w:rsidR="004356E5" w:rsidRPr="001F7192" w:rsidRDefault="004356E5" w:rsidP="0085496B">
            <w:pPr>
              <w:rPr>
                <w:rFonts w:ascii="Traditional Arabic" w:hAnsi="Traditional Arabic" w:cs="Traditional Arabic"/>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565F75E5" w14:textId="77777777" w:rsidR="004356E5" w:rsidRPr="001F7192" w:rsidRDefault="004356E5" w:rsidP="0085496B">
            <w:pPr>
              <w:rPr>
                <w:rFonts w:ascii="Traditional Arabic" w:hAnsi="Traditional Arabic" w:cs="Traditional Arabic"/>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273AA49D" w14:textId="77777777" w:rsidR="004356E5" w:rsidRPr="001F7192" w:rsidRDefault="004356E5" w:rsidP="0085496B">
            <w:pPr>
              <w:rPr>
                <w:rFonts w:ascii="Traditional Arabic" w:hAnsi="Traditional Arabic" w:cs="Traditional Arabic"/>
                <w:bCs/>
                <w:color w:val="000000"/>
                <w:sz w:val="17"/>
                <w:szCs w:val="17"/>
                <w:lang w:val="en-GB"/>
              </w:rPr>
            </w:pPr>
          </w:p>
        </w:tc>
      </w:tr>
      <w:tr w:rsidR="004356E5" w:rsidRPr="001F7192" w14:paraId="611E245B"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A493FB" w14:textId="77777777" w:rsidR="004356E5" w:rsidRPr="001F7192" w:rsidRDefault="004356E5" w:rsidP="0085496B">
            <w:pPr>
              <w:keepNext/>
              <w:widowControl w:val="0"/>
              <w:spacing w:after="20"/>
              <w:jc w:val="center"/>
              <w:outlineLvl w:val="3"/>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الظهيرة -12:30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CDD3AE"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773EAFB2"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AE738AD" w14:textId="77777777" w:rsidR="004356E5" w:rsidRPr="001F7192" w:rsidRDefault="004356E5" w:rsidP="0085496B">
            <w:pPr>
              <w:rPr>
                <w:rFonts w:ascii="Traditional Arabic" w:hAnsi="Traditional Arabic" w:cs="Traditional Arabic"/>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537605CF"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1C9C28B"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439415C"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38D51CC" w14:textId="77777777" w:rsidR="004356E5" w:rsidRPr="001F7192" w:rsidRDefault="004356E5" w:rsidP="0085496B">
            <w:pPr>
              <w:rPr>
                <w:rFonts w:ascii="Traditional Arabic" w:hAnsi="Traditional Arabic" w:cs="Traditional Arabic"/>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5F87BDBF" w14:textId="77777777" w:rsidR="004356E5" w:rsidRPr="001F7192" w:rsidRDefault="004356E5" w:rsidP="0085496B">
            <w:pPr>
              <w:rPr>
                <w:rFonts w:ascii="Traditional Arabic" w:hAnsi="Traditional Arabic" w:cs="Traditional Arabic"/>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58742E4" w14:textId="77777777" w:rsidR="004356E5" w:rsidRPr="001F7192" w:rsidRDefault="004356E5" w:rsidP="0085496B">
            <w:pPr>
              <w:rPr>
                <w:rFonts w:ascii="Traditional Arabic" w:hAnsi="Traditional Arabic" w:cs="Traditional Arabic"/>
                <w:bCs/>
                <w:color w:val="000000"/>
                <w:sz w:val="17"/>
                <w:szCs w:val="17"/>
                <w:lang w:val="en-GB"/>
              </w:rPr>
            </w:pPr>
          </w:p>
        </w:tc>
      </w:tr>
      <w:tr w:rsidR="004356E5" w:rsidRPr="001F7192" w14:paraId="438123C4"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6596E4"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12:30-1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05A8EE1"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6D2836B6"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AC7D050" w14:textId="77777777" w:rsidR="004356E5" w:rsidRPr="001F7192" w:rsidRDefault="004356E5" w:rsidP="0085496B">
            <w:pPr>
              <w:rPr>
                <w:rFonts w:ascii="Traditional Arabic" w:hAnsi="Traditional Arabic" w:cs="Traditional Arabic"/>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1E8F71FE"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0014EA74"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D731B10"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3E21420" w14:textId="77777777" w:rsidR="004356E5" w:rsidRPr="001F7192" w:rsidRDefault="004356E5" w:rsidP="0085496B">
            <w:pPr>
              <w:rPr>
                <w:rFonts w:ascii="Traditional Arabic" w:hAnsi="Traditional Arabic" w:cs="Traditional Arabic"/>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32AD28A" w14:textId="77777777" w:rsidR="004356E5" w:rsidRPr="001F7192" w:rsidRDefault="004356E5" w:rsidP="0085496B">
            <w:pPr>
              <w:rPr>
                <w:rFonts w:ascii="Traditional Arabic" w:hAnsi="Traditional Arabic" w:cs="Traditional Arabic"/>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CDBB379" w14:textId="77777777" w:rsidR="004356E5" w:rsidRPr="001F7192" w:rsidRDefault="004356E5" w:rsidP="0085496B">
            <w:pPr>
              <w:rPr>
                <w:rFonts w:ascii="Traditional Arabic" w:hAnsi="Traditional Arabic" w:cs="Traditional Arabic"/>
                <w:bCs/>
                <w:color w:val="000000"/>
                <w:sz w:val="17"/>
                <w:szCs w:val="17"/>
                <w:lang w:val="en-GB"/>
              </w:rPr>
            </w:pPr>
          </w:p>
        </w:tc>
      </w:tr>
      <w:tr w:rsidR="004356E5" w:rsidRPr="001F7192" w14:paraId="1104B5C2"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45E4F4"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1-1:30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06D3ACF"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tcPr>
          <w:p w14:paraId="6975ECB1"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6C0625CE"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فريق الاتصال</w:t>
            </w:r>
          </w:p>
          <w:p w14:paraId="42E53211" w14:textId="77777777" w:rsidR="004356E5" w:rsidRPr="001F7192" w:rsidRDefault="004356E5" w:rsidP="0085496B">
            <w:pPr>
              <w:widowControl w:val="0"/>
              <w:jc w:val="center"/>
              <w:rPr>
                <w:rFonts w:ascii="Traditional Arabic" w:hAnsi="Traditional Arabic" w:cs="Traditional Arabic"/>
                <w:b/>
                <w:bCs/>
                <w:color w:val="000000"/>
                <w:sz w:val="17"/>
                <w:szCs w:val="17"/>
                <w:lang w:val="en-GB"/>
              </w:rPr>
            </w:pPr>
          </w:p>
          <w:p w14:paraId="436B3255" w14:textId="12AE9EAD" w:rsidR="004356E5" w:rsidRPr="001F7192" w:rsidRDefault="004356E5" w:rsidP="00F91F0E">
            <w:pPr>
              <w:keepNext/>
              <w:widowControl w:val="0"/>
              <w:jc w:val="center"/>
              <w:outlineLvl w:val="3"/>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البند 6</w:t>
            </w: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vAlign w:val="center"/>
          </w:tcPr>
          <w:p w14:paraId="0276B4BC"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vAlign w:val="center"/>
          </w:tcPr>
          <w:p w14:paraId="1F003936"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vAlign w:val="center"/>
          </w:tcPr>
          <w:p w14:paraId="669F86D6"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p>
        </w:tc>
      </w:tr>
      <w:tr w:rsidR="004356E5" w:rsidRPr="001F7192" w14:paraId="042F99C4"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BD8A2C"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1:30-2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E6AAAC1"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D256FD4" w14:textId="77777777" w:rsidR="004356E5" w:rsidRPr="001F7192" w:rsidRDefault="004356E5" w:rsidP="0085496B">
            <w:pPr>
              <w:rPr>
                <w:rFonts w:ascii="Traditional Arabic" w:hAnsi="Traditional Arabic" w:cs="Traditional Arabic"/>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103FD6F5" w14:textId="77777777" w:rsidR="004356E5" w:rsidRPr="001F7192" w:rsidRDefault="004356E5" w:rsidP="0085496B">
            <w:pPr>
              <w:rPr>
                <w:rFonts w:ascii="Traditional Arabic" w:hAnsi="Traditional Arabic" w:cs="Traditional Arabic"/>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C263EA8" w14:textId="77777777" w:rsidR="004356E5" w:rsidRPr="001F7192" w:rsidRDefault="004356E5" w:rsidP="0085496B">
            <w:pPr>
              <w:rPr>
                <w:rFonts w:ascii="Traditional Arabic" w:hAnsi="Traditional Arabic" w:cs="Traditional Arabic"/>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23EA213" w14:textId="77777777" w:rsidR="004356E5" w:rsidRPr="001F7192" w:rsidRDefault="004356E5" w:rsidP="0085496B">
            <w:pPr>
              <w:rPr>
                <w:rFonts w:ascii="Traditional Arabic" w:hAnsi="Traditional Arabic" w:cs="Traditional Arabic"/>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7DC943D" w14:textId="77777777" w:rsidR="004356E5" w:rsidRPr="001F7192" w:rsidRDefault="004356E5" w:rsidP="0085496B">
            <w:pPr>
              <w:rPr>
                <w:rFonts w:ascii="Traditional Arabic" w:hAnsi="Traditional Arabic" w:cs="Traditional Arabic"/>
                <w:bCs/>
                <w:color w:val="000000"/>
                <w:sz w:val="17"/>
                <w:szCs w:val="17"/>
                <w:lang w:val="en-GB"/>
              </w:rPr>
            </w:pPr>
          </w:p>
        </w:tc>
      </w:tr>
      <w:tr w:rsidR="004356E5" w:rsidRPr="001F7192" w14:paraId="32E5BD11"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2AB11F"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2-2:30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D9BF96"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597C8B7" w14:textId="77777777" w:rsidR="004356E5" w:rsidRPr="001F7192" w:rsidRDefault="004356E5" w:rsidP="0085496B">
            <w:pPr>
              <w:rPr>
                <w:rFonts w:ascii="Traditional Arabic" w:hAnsi="Traditional Arabic" w:cs="Traditional Arabic"/>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1AFBEB8D" w14:textId="77777777" w:rsidR="004356E5" w:rsidRPr="001F7192" w:rsidRDefault="004356E5" w:rsidP="0085496B">
            <w:pPr>
              <w:rPr>
                <w:rFonts w:ascii="Traditional Arabic" w:hAnsi="Traditional Arabic" w:cs="Traditional Arabic"/>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88363F" w14:textId="77777777" w:rsidR="004356E5" w:rsidRPr="001F7192" w:rsidRDefault="004356E5" w:rsidP="0085496B">
            <w:pPr>
              <w:rPr>
                <w:rFonts w:ascii="Traditional Arabic" w:hAnsi="Traditional Arabic" w:cs="Traditional Arabic"/>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D95E74C" w14:textId="77777777" w:rsidR="004356E5" w:rsidRPr="001F7192" w:rsidRDefault="004356E5" w:rsidP="0085496B">
            <w:pPr>
              <w:rPr>
                <w:rFonts w:ascii="Traditional Arabic" w:hAnsi="Traditional Arabic" w:cs="Traditional Arabic"/>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D75BB2" w14:textId="77777777" w:rsidR="004356E5" w:rsidRPr="001F7192" w:rsidRDefault="004356E5" w:rsidP="0085496B">
            <w:pPr>
              <w:rPr>
                <w:rFonts w:ascii="Traditional Arabic" w:hAnsi="Traditional Arabic" w:cs="Traditional Arabic"/>
                <w:bCs/>
                <w:color w:val="000000"/>
                <w:sz w:val="17"/>
                <w:szCs w:val="17"/>
                <w:lang w:val="en-GB"/>
              </w:rPr>
            </w:pPr>
          </w:p>
        </w:tc>
      </w:tr>
      <w:tr w:rsidR="004356E5" w:rsidRPr="001F7192" w14:paraId="4A1544BB"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930354"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2:30-3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CF3724D"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74C412" w14:textId="77777777" w:rsidR="004356E5" w:rsidRPr="001F7192" w:rsidRDefault="004356E5" w:rsidP="0085496B">
            <w:pPr>
              <w:rPr>
                <w:rFonts w:ascii="Traditional Arabic" w:hAnsi="Traditional Arabic" w:cs="Traditional Arabic"/>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4492C70C" w14:textId="77777777" w:rsidR="004356E5" w:rsidRPr="001F7192" w:rsidRDefault="004356E5" w:rsidP="0085496B">
            <w:pPr>
              <w:rPr>
                <w:rFonts w:ascii="Traditional Arabic" w:hAnsi="Traditional Arabic" w:cs="Traditional Arabic"/>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EAEF66" w14:textId="77777777" w:rsidR="004356E5" w:rsidRPr="001F7192" w:rsidRDefault="004356E5" w:rsidP="0085496B">
            <w:pPr>
              <w:rPr>
                <w:rFonts w:ascii="Traditional Arabic" w:hAnsi="Traditional Arabic" w:cs="Traditional Arabic"/>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8EF064E" w14:textId="77777777" w:rsidR="004356E5" w:rsidRPr="001F7192" w:rsidRDefault="004356E5" w:rsidP="0085496B">
            <w:pPr>
              <w:rPr>
                <w:rFonts w:ascii="Traditional Arabic" w:hAnsi="Traditional Arabic" w:cs="Traditional Arabic"/>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4D1A78B" w14:textId="77777777" w:rsidR="004356E5" w:rsidRPr="001F7192" w:rsidRDefault="004356E5" w:rsidP="0085496B">
            <w:pPr>
              <w:rPr>
                <w:rFonts w:ascii="Traditional Arabic" w:hAnsi="Traditional Arabic" w:cs="Traditional Arabic"/>
                <w:bCs/>
                <w:color w:val="000000"/>
                <w:sz w:val="17"/>
                <w:szCs w:val="17"/>
                <w:lang w:val="en-GB"/>
              </w:rPr>
            </w:pPr>
          </w:p>
        </w:tc>
      </w:tr>
      <w:tr w:rsidR="004356E5" w:rsidRPr="001F7192" w14:paraId="10F67056"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FA8D7B"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3-3:30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3126F78"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154B0286"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الاجتماع العام</w:t>
            </w:r>
          </w:p>
          <w:p w14:paraId="79AC7D6F" w14:textId="77777777" w:rsidR="004356E5" w:rsidRPr="001F7192" w:rsidRDefault="004356E5" w:rsidP="0085496B">
            <w:pPr>
              <w:widowControl w:val="0"/>
              <w:jc w:val="center"/>
              <w:rPr>
                <w:rFonts w:ascii="Traditional Arabic" w:hAnsi="Traditional Arabic" w:cs="Traditional Arabic"/>
                <w:b/>
                <w:color w:val="000000"/>
                <w:sz w:val="17"/>
                <w:szCs w:val="17"/>
                <w:lang w:val="en-GB"/>
              </w:rPr>
            </w:pPr>
          </w:p>
          <w:p w14:paraId="6954F259" w14:textId="77777777" w:rsidR="004356E5" w:rsidRPr="001F7192" w:rsidRDefault="004356E5" w:rsidP="0085496B">
            <w:pPr>
              <w:keepNext/>
              <w:keepLines/>
              <w:widowControl w:val="0"/>
              <w:tabs>
                <w:tab w:val="left" w:pos="1814"/>
                <w:tab w:val="left" w:pos="2381"/>
                <w:tab w:val="left" w:pos="2948"/>
                <w:tab w:val="left" w:pos="3515"/>
              </w:tabs>
              <w:suppressAutoHyphens/>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البنود 7 و8 و9</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AE2373D"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الفريق العامل الأول</w:t>
            </w:r>
          </w:p>
          <w:p w14:paraId="536E297A"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p>
          <w:p w14:paraId="443A1326"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color w:val="000000"/>
                <w:sz w:val="17"/>
                <w:szCs w:val="17"/>
                <w:rtl/>
                <w:lang w:val="en-GB"/>
              </w:rPr>
              <w:t>البند 7 (أ)</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02FD6CE1"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فريق الاتصال</w:t>
            </w:r>
          </w:p>
          <w:p w14:paraId="4F469F92" w14:textId="77777777" w:rsidR="004356E5" w:rsidRPr="001F7192" w:rsidRDefault="004356E5" w:rsidP="0085496B">
            <w:pPr>
              <w:widowControl w:val="0"/>
              <w:shd w:val="clear" w:color="auto" w:fill="92D050"/>
              <w:jc w:val="center"/>
              <w:rPr>
                <w:rFonts w:ascii="Traditional Arabic" w:hAnsi="Traditional Arabic" w:cs="Traditional Arabic"/>
                <w:color w:val="000000"/>
                <w:sz w:val="17"/>
                <w:szCs w:val="17"/>
                <w:lang w:val="en-GB"/>
              </w:rPr>
            </w:pPr>
          </w:p>
          <w:p w14:paraId="636487D8" w14:textId="77777777" w:rsidR="004356E5" w:rsidRPr="001F7192" w:rsidRDefault="004356E5" w:rsidP="0085496B">
            <w:pPr>
              <w:widowControl w:val="0"/>
              <w:shd w:val="clear" w:color="auto" w:fill="92D050"/>
              <w:jc w:val="center"/>
              <w:rPr>
                <w:rFonts w:ascii="Traditional Arabic" w:hAnsi="Traditional Arabic" w:cs="Traditional Arabic"/>
                <w:b/>
                <w:bCs/>
                <w:color w:val="000000"/>
                <w:sz w:val="17"/>
                <w:szCs w:val="17"/>
                <w:lang w:val="en-GB"/>
              </w:rPr>
            </w:pPr>
            <w:r w:rsidRPr="001F7192">
              <w:rPr>
                <w:rFonts w:ascii="Traditional Arabic" w:hAnsi="Traditional Arabic" w:cs="Traditional Arabic"/>
                <w:color w:val="000000"/>
                <w:sz w:val="17"/>
                <w:szCs w:val="17"/>
                <w:rtl/>
                <w:lang w:val="en-GB"/>
              </w:rPr>
              <w:t>البند 7 (ج)</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22BC5837"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فريق الاتصال</w:t>
            </w:r>
          </w:p>
          <w:p w14:paraId="2E90FB4A"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p w14:paraId="5EB8ACB7" w14:textId="16B21091" w:rsidR="004356E5" w:rsidRPr="001F7192" w:rsidRDefault="004356E5" w:rsidP="00EA35E0">
            <w:pPr>
              <w:keepNext/>
              <w:widowControl w:val="0"/>
              <w:jc w:val="center"/>
              <w:outlineLvl w:val="3"/>
              <w:rPr>
                <w:rFonts w:ascii="Traditional Arabic" w:hAnsi="Traditional Arabic" w:cs="Traditional Arabic"/>
                <w:b/>
                <w:bCs/>
                <w:color w:val="000000"/>
                <w:sz w:val="17"/>
                <w:szCs w:val="17"/>
                <w:lang w:val="en-GB"/>
              </w:rPr>
            </w:pPr>
            <w:r w:rsidRPr="001F7192">
              <w:rPr>
                <w:rFonts w:ascii="Traditional Arabic" w:hAnsi="Traditional Arabic" w:cs="Traditional Arabic"/>
                <w:color w:val="000000"/>
                <w:sz w:val="17"/>
                <w:szCs w:val="17"/>
                <w:rtl/>
                <w:lang w:val="en-GB"/>
              </w:rPr>
              <w:t>البند 6</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DC6C324"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الفريق العامل الثاني</w:t>
            </w:r>
          </w:p>
          <w:p w14:paraId="7D393409" w14:textId="77777777" w:rsidR="004356E5" w:rsidRPr="001F7192" w:rsidRDefault="004356E5" w:rsidP="0085496B">
            <w:pPr>
              <w:widowControl w:val="0"/>
              <w:shd w:val="clear" w:color="auto" w:fill="ED7D31"/>
              <w:jc w:val="center"/>
              <w:rPr>
                <w:rFonts w:ascii="Traditional Arabic" w:hAnsi="Traditional Arabic" w:cs="Traditional Arabic"/>
                <w:b/>
                <w:color w:val="000000"/>
                <w:sz w:val="17"/>
                <w:szCs w:val="17"/>
                <w:lang w:val="en-GB"/>
              </w:rPr>
            </w:pPr>
          </w:p>
          <w:p w14:paraId="168E3622" w14:textId="77777777" w:rsidR="004356E5" w:rsidRPr="001F7192" w:rsidRDefault="004356E5" w:rsidP="0085496B">
            <w:pPr>
              <w:widowControl w:val="0"/>
              <w:shd w:val="clear" w:color="auto" w:fill="ED7D31"/>
              <w:jc w:val="center"/>
              <w:rPr>
                <w:rFonts w:ascii="Traditional Arabic" w:hAnsi="Traditional Arabic" w:cs="Traditional Arabic"/>
                <w:b/>
                <w:bCs/>
                <w:color w:val="000000"/>
                <w:sz w:val="17"/>
                <w:szCs w:val="17"/>
                <w:lang w:val="en-GB"/>
              </w:rPr>
            </w:pPr>
            <w:r w:rsidRPr="001F7192">
              <w:rPr>
                <w:rFonts w:ascii="Traditional Arabic" w:hAnsi="Traditional Arabic" w:cs="Traditional Arabic"/>
                <w:color w:val="000000"/>
                <w:sz w:val="17"/>
                <w:szCs w:val="17"/>
                <w:rtl/>
                <w:lang w:val="en-GB"/>
              </w:rPr>
              <w:t>البند 7 (ب)</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68BF6960"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فريق الاتصال</w:t>
            </w:r>
          </w:p>
          <w:p w14:paraId="123A7C77"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p w14:paraId="028A0B87" w14:textId="48323C5A" w:rsidR="004356E5" w:rsidRPr="001F7192" w:rsidRDefault="004356E5" w:rsidP="00EA35E0">
            <w:pPr>
              <w:keepNext/>
              <w:widowControl w:val="0"/>
              <w:jc w:val="center"/>
              <w:outlineLvl w:val="3"/>
              <w:rPr>
                <w:rFonts w:ascii="Traditional Arabic" w:hAnsi="Traditional Arabic" w:cs="Traditional Arabic"/>
                <w:bCs/>
                <w:color w:val="000000"/>
                <w:sz w:val="17"/>
                <w:szCs w:val="17"/>
                <w:lang w:val="en-GB"/>
              </w:rPr>
            </w:pPr>
            <w:r w:rsidRPr="001F7192">
              <w:rPr>
                <w:rFonts w:ascii="Traditional Arabic" w:hAnsi="Traditional Arabic" w:cs="Traditional Arabic"/>
                <w:color w:val="000000"/>
                <w:sz w:val="17"/>
                <w:szCs w:val="17"/>
                <w:rtl/>
                <w:lang w:val="en-GB"/>
              </w:rPr>
              <w:t>البند 6</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04E8F491"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الفريق العامل الثاني</w:t>
            </w:r>
          </w:p>
          <w:p w14:paraId="77FB0CD5" w14:textId="77777777" w:rsidR="004356E5" w:rsidRPr="001F7192" w:rsidRDefault="004356E5" w:rsidP="0085496B">
            <w:pPr>
              <w:widowControl w:val="0"/>
              <w:shd w:val="clear" w:color="auto" w:fill="ED7D31"/>
              <w:jc w:val="center"/>
              <w:rPr>
                <w:rFonts w:ascii="Traditional Arabic" w:hAnsi="Traditional Arabic" w:cs="Traditional Arabic"/>
                <w:b/>
                <w:color w:val="000000"/>
                <w:sz w:val="17"/>
                <w:szCs w:val="17"/>
                <w:lang w:val="en-GB"/>
              </w:rPr>
            </w:pPr>
          </w:p>
          <w:p w14:paraId="75283403"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البند 7 (ب)</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226056B2"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الاجتماع العام</w:t>
            </w:r>
          </w:p>
          <w:p w14:paraId="64EAAB07"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p w14:paraId="19B00682"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البندان 10 و11</w:t>
            </w:r>
          </w:p>
        </w:tc>
      </w:tr>
      <w:tr w:rsidR="004356E5" w:rsidRPr="001F7192" w14:paraId="0E170E7E"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40552E"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3:30-4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410998F"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5BDFC03D"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1DED454" w14:textId="77777777" w:rsidR="004356E5" w:rsidRPr="001F7192" w:rsidRDefault="004356E5" w:rsidP="0085496B">
            <w:pPr>
              <w:rPr>
                <w:rFonts w:ascii="Traditional Arabic" w:hAnsi="Traditional Arabic" w:cs="Traditional Arabic"/>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C847122"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0FF4FE4B" w14:textId="77777777" w:rsidR="004356E5" w:rsidRPr="001F7192" w:rsidRDefault="004356E5" w:rsidP="0085496B">
            <w:pPr>
              <w:rPr>
                <w:rFonts w:ascii="Traditional Arabic" w:hAnsi="Traditional Arabic" w:cs="Traditional Arabic"/>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4CC4E06" w14:textId="77777777" w:rsidR="004356E5" w:rsidRPr="001F7192" w:rsidRDefault="004356E5" w:rsidP="0085496B">
            <w:pPr>
              <w:rPr>
                <w:rFonts w:ascii="Traditional Arabic" w:hAnsi="Traditional Arabic" w:cs="Traditional Arabic"/>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CDA20A8" w14:textId="77777777" w:rsidR="004356E5" w:rsidRPr="001F7192" w:rsidRDefault="004356E5" w:rsidP="0085496B">
            <w:pPr>
              <w:rPr>
                <w:rFonts w:ascii="Traditional Arabic" w:hAnsi="Traditional Arabic" w:cs="Traditional Arabic"/>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723BD21"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011B4447"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781D5B41"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93C22E"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4-4:30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08D2BDA"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2D810D1"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2609F01E" w14:textId="77777777" w:rsidR="004356E5" w:rsidRPr="001F7192" w:rsidRDefault="004356E5" w:rsidP="0085496B">
            <w:pPr>
              <w:rPr>
                <w:rFonts w:ascii="Traditional Arabic" w:hAnsi="Traditional Arabic" w:cs="Traditional Arabic"/>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664D63FC"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2019BC4" w14:textId="77777777" w:rsidR="004356E5" w:rsidRPr="001F7192" w:rsidRDefault="004356E5" w:rsidP="0085496B">
            <w:pPr>
              <w:rPr>
                <w:rFonts w:ascii="Traditional Arabic" w:hAnsi="Traditional Arabic" w:cs="Traditional Arabic"/>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2C18EDC" w14:textId="77777777" w:rsidR="004356E5" w:rsidRPr="001F7192" w:rsidRDefault="004356E5" w:rsidP="0085496B">
            <w:pPr>
              <w:rPr>
                <w:rFonts w:ascii="Traditional Arabic" w:hAnsi="Traditional Arabic" w:cs="Traditional Arabic"/>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69273E6" w14:textId="77777777" w:rsidR="004356E5" w:rsidRPr="001F7192" w:rsidRDefault="004356E5" w:rsidP="0085496B">
            <w:pPr>
              <w:rPr>
                <w:rFonts w:ascii="Traditional Arabic" w:hAnsi="Traditional Arabic" w:cs="Traditional Arabic"/>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B752090"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76EFE43"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0FD457C6"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42C3D4"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4:30-5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15F4F31"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306DE6F7"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الفريق العامل الأول</w:t>
            </w:r>
          </w:p>
          <w:p w14:paraId="0342553F"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البند 7 (أ)</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22CCF841" w14:textId="77777777" w:rsidR="004356E5" w:rsidRPr="001F7192" w:rsidRDefault="004356E5" w:rsidP="0085496B">
            <w:pPr>
              <w:rPr>
                <w:rFonts w:ascii="Traditional Arabic" w:hAnsi="Traditional Arabic" w:cs="Traditional Arabic"/>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2C5C8918"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5042007" w14:textId="77777777" w:rsidR="004356E5" w:rsidRPr="001F7192" w:rsidRDefault="004356E5" w:rsidP="0085496B">
            <w:pPr>
              <w:rPr>
                <w:rFonts w:ascii="Traditional Arabic" w:hAnsi="Traditional Arabic" w:cs="Traditional Arabic"/>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A4DA33B" w14:textId="77777777" w:rsidR="004356E5" w:rsidRPr="001F7192" w:rsidRDefault="004356E5" w:rsidP="0085496B">
            <w:pPr>
              <w:rPr>
                <w:rFonts w:ascii="Traditional Arabic" w:hAnsi="Traditional Arabic" w:cs="Traditional Arabic"/>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F7BDD7B" w14:textId="77777777" w:rsidR="004356E5" w:rsidRPr="001F7192" w:rsidRDefault="004356E5" w:rsidP="0085496B">
            <w:pPr>
              <w:rPr>
                <w:rFonts w:ascii="Traditional Arabic" w:hAnsi="Traditional Arabic" w:cs="Traditional Arabic"/>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5DECA9B9"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B380994"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4299CDB2"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37F4B6"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5-5:30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DB3C348"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545780D7"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BF69039" w14:textId="77777777" w:rsidR="004356E5" w:rsidRPr="001F7192" w:rsidRDefault="004356E5" w:rsidP="0085496B">
            <w:pPr>
              <w:rPr>
                <w:rFonts w:ascii="Traditional Arabic" w:hAnsi="Traditional Arabic" w:cs="Traditional Arabic"/>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D07A58F"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29674A66" w14:textId="77777777" w:rsidR="004356E5" w:rsidRPr="001F7192" w:rsidRDefault="004356E5" w:rsidP="0085496B">
            <w:pPr>
              <w:rPr>
                <w:rFonts w:ascii="Traditional Arabic" w:hAnsi="Traditional Arabic" w:cs="Traditional Arabic"/>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A9DF0CF" w14:textId="77777777" w:rsidR="004356E5" w:rsidRPr="001F7192" w:rsidRDefault="004356E5" w:rsidP="0085496B">
            <w:pPr>
              <w:rPr>
                <w:rFonts w:ascii="Traditional Arabic" w:hAnsi="Traditional Arabic" w:cs="Traditional Arabic"/>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82C3986" w14:textId="77777777" w:rsidR="004356E5" w:rsidRPr="001F7192" w:rsidRDefault="004356E5" w:rsidP="0085496B">
            <w:pPr>
              <w:rPr>
                <w:rFonts w:ascii="Traditional Arabic" w:hAnsi="Traditional Arabic" w:cs="Traditional Arabic"/>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73A79B20"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FF70578"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1C8CD986"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74FE4E"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5:30-6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04CCB9B"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D2BC7E9"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53A0FDE0" w14:textId="77777777" w:rsidR="004356E5" w:rsidRPr="001F7192" w:rsidRDefault="004356E5" w:rsidP="0085496B">
            <w:pPr>
              <w:rPr>
                <w:rFonts w:ascii="Traditional Arabic" w:hAnsi="Traditional Arabic" w:cs="Traditional Arabic"/>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6238581C"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26990CEE" w14:textId="77777777" w:rsidR="004356E5" w:rsidRPr="001F7192" w:rsidRDefault="004356E5" w:rsidP="0085496B">
            <w:pPr>
              <w:rPr>
                <w:rFonts w:ascii="Traditional Arabic" w:hAnsi="Traditional Arabic" w:cs="Traditional Arabic"/>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891C95F" w14:textId="77777777" w:rsidR="004356E5" w:rsidRPr="001F7192" w:rsidRDefault="004356E5" w:rsidP="0085496B">
            <w:pPr>
              <w:rPr>
                <w:rFonts w:ascii="Traditional Arabic" w:hAnsi="Traditional Arabic" w:cs="Traditional Arabic"/>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BE72337" w14:textId="77777777" w:rsidR="004356E5" w:rsidRPr="001F7192" w:rsidRDefault="004356E5" w:rsidP="0085496B">
            <w:pPr>
              <w:rPr>
                <w:rFonts w:ascii="Traditional Arabic" w:hAnsi="Traditional Arabic" w:cs="Traditional Arabic"/>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D3EEFCA"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281E723"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6F1CDC8D"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8198CF"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6-6:30 مساءً</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tcPr>
          <w:p w14:paraId="20D020B5"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99FF"/>
            <w:tcMar>
              <w:top w:w="0" w:type="dxa"/>
              <w:left w:w="57" w:type="dxa"/>
              <w:bottom w:w="0" w:type="dxa"/>
              <w:right w:w="57" w:type="dxa"/>
            </w:tcMar>
            <w:vAlign w:val="center"/>
            <w:hideMark/>
          </w:tcPr>
          <w:p w14:paraId="6B837B9F"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حفل الافتتاح</w:t>
            </w: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vAlign w:val="center"/>
          </w:tcPr>
          <w:p w14:paraId="2E2A619F"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vAlign w:val="center"/>
          </w:tcPr>
          <w:p w14:paraId="2AEFE91B"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vAlign w:val="center"/>
          </w:tcPr>
          <w:p w14:paraId="50CE6A34"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tcPr>
          <w:p w14:paraId="19CD2BFA"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tc>
      </w:tr>
      <w:tr w:rsidR="004356E5" w:rsidRPr="001F7192" w14:paraId="38C0EF6B"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45F90B"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6:30-7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4700386"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4843EE11" w14:textId="77777777" w:rsidR="004356E5" w:rsidRPr="001F7192" w:rsidRDefault="004356E5" w:rsidP="0085496B">
            <w:pPr>
              <w:rPr>
                <w:rFonts w:ascii="Traditional Arabic" w:hAnsi="Traditional Arabic" w:cs="Traditional Arabic"/>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110D977" w14:textId="77777777" w:rsidR="004356E5" w:rsidRPr="001F7192" w:rsidRDefault="004356E5" w:rsidP="0085496B">
            <w:pPr>
              <w:rPr>
                <w:rFonts w:ascii="Traditional Arabic" w:hAnsi="Traditional Arabic" w:cs="Traditional Arabic"/>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E739B86" w14:textId="77777777" w:rsidR="004356E5" w:rsidRPr="001F7192" w:rsidRDefault="004356E5" w:rsidP="0085496B">
            <w:pPr>
              <w:rPr>
                <w:rFonts w:ascii="Traditional Arabic" w:hAnsi="Traditional Arabic" w:cs="Traditional Arabic"/>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4222FBC"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8E00C9"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526826D7"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ADB1E3"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7-7:30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E8E3F63"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02227E5A" w14:textId="77777777" w:rsidR="004356E5" w:rsidRPr="001F7192" w:rsidRDefault="004356E5" w:rsidP="0085496B">
            <w:pPr>
              <w:rPr>
                <w:rFonts w:ascii="Traditional Arabic" w:hAnsi="Traditional Arabic" w:cs="Traditional Arabic"/>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055FDD1" w14:textId="77777777" w:rsidR="004356E5" w:rsidRPr="001F7192" w:rsidRDefault="004356E5" w:rsidP="0085496B">
            <w:pPr>
              <w:rPr>
                <w:rFonts w:ascii="Traditional Arabic" w:hAnsi="Traditional Arabic" w:cs="Traditional Arabic"/>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DF6FA77" w14:textId="77777777" w:rsidR="004356E5" w:rsidRPr="001F7192" w:rsidRDefault="004356E5" w:rsidP="0085496B">
            <w:pPr>
              <w:rPr>
                <w:rFonts w:ascii="Traditional Arabic" w:hAnsi="Traditional Arabic" w:cs="Traditional Arabic"/>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6F39945" w14:textId="77777777" w:rsidR="004356E5" w:rsidRPr="001F7192" w:rsidRDefault="004356E5" w:rsidP="0085496B">
            <w:pPr>
              <w:rPr>
                <w:rFonts w:ascii="Traditional Arabic" w:hAnsi="Traditional Arabic" w:cs="Traditional Arabic"/>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4BA0E4"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09E99496"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A6E20C"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7:30-8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D3A94F8"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6B71A0D2"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01337C83"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الفريق العامل الأول</w:t>
            </w:r>
          </w:p>
          <w:p w14:paraId="2F3C4BCA" w14:textId="77777777" w:rsidR="004356E5" w:rsidRPr="001F7192" w:rsidRDefault="004356E5" w:rsidP="0085496B">
            <w:pPr>
              <w:widowControl w:val="0"/>
              <w:jc w:val="center"/>
              <w:rPr>
                <w:rFonts w:ascii="Traditional Arabic" w:hAnsi="Traditional Arabic" w:cs="Traditional Arabic"/>
                <w:b/>
                <w:color w:val="000000"/>
                <w:sz w:val="17"/>
                <w:szCs w:val="17"/>
                <w:lang w:val="en-GB"/>
              </w:rPr>
            </w:pPr>
          </w:p>
          <w:p w14:paraId="37343F94" w14:textId="77777777" w:rsidR="004356E5" w:rsidRPr="001F7192" w:rsidRDefault="004356E5" w:rsidP="0085496B">
            <w:pPr>
              <w:widowControl w:val="0"/>
              <w:jc w:val="center"/>
              <w:rPr>
                <w:rFonts w:ascii="Traditional Arabic" w:hAnsi="Traditional Arabic" w:cs="Traditional Arabic"/>
                <w:b/>
                <w:bCs/>
                <w:color w:val="000000"/>
                <w:sz w:val="17"/>
                <w:szCs w:val="17"/>
                <w:lang w:val="en-GB"/>
              </w:rPr>
            </w:pPr>
            <w:r w:rsidRPr="001F7192">
              <w:rPr>
                <w:rFonts w:ascii="Traditional Arabic" w:hAnsi="Traditional Arabic" w:cs="Traditional Arabic"/>
                <w:color w:val="000000"/>
                <w:sz w:val="17"/>
                <w:szCs w:val="17"/>
                <w:rtl/>
                <w:lang w:val="en-GB"/>
              </w:rPr>
              <w:t>البند 7 (أ)</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6A77E2C6"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فريق الاتصال</w:t>
            </w:r>
          </w:p>
          <w:p w14:paraId="1443AB89" w14:textId="77777777" w:rsidR="004356E5" w:rsidRPr="001F7192" w:rsidRDefault="004356E5" w:rsidP="0085496B">
            <w:pPr>
              <w:widowControl w:val="0"/>
              <w:jc w:val="center"/>
              <w:rPr>
                <w:rFonts w:ascii="Traditional Arabic" w:hAnsi="Traditional Arabic" w:cs="Traditional Arabic"/>
                <w:color w:val="000000"/>
                <w:sz w:val="17"/>
                <w:szCs w:val="17"/>
                <w:lang w:val="en-GB"/>
              </w:rPr>
            </w:pPr>
          </w:p>
          <w:p w14:paraId="031865F0" w14:textId="77777777" w:rsidR="004356E5" w:rsidRPr="001F7192" w:rsidRDefault="004356E5" w:rsidP="0085496B">
            <w:pPr>
              <w:widowControl w:val="0"/>
              <w:jc w:val="center"/>
              <w:rPr>
                <w:rFonts w:ascii="Traditional Arabic" w:hAnsi="Traditional Arabic" w:cs="Traditional Arabic"/>
                <w:b/>
                <w:bCs/>
                <w:color w:val="000000"/>
                <w:sz w:val="17"/>
                <w:szCs w:val="17"/>
                <w:lang w:val="en-GB"/>
              </w:rPr>
            </w:pPr>
            <w:r w:rsidRPr="001F7192">
              <w:rPr>
                <w:rFonts w:ascii="Traditional Arabic" w:hAnsi="Traditional Arabic" w:cs="Traditional Arabic"/>
                <w:color w:val="000000"/>
                <w:sz w:val="17"/>
                <w:szCs w:val="17"/>
                <w:rtl/>
                <w:lang w:val="en-GB"/>
              </w:rPr>
              <w:t>البند 7 (ج)</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5A0B6062"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الفريق العامل الأول</w:t>
            </w:r>
          </w:p>
          <w:p w14:paraId="017D724A" w14:textId="77777777" w:rsidR="004356E5" w:rsidRPr="001F7192" w:rsidRDefault="004356E5" w:rsidP="0085496B">
            <w:pPr>
              <w:keepNext/>
              <w:widowControl w:val="0"/>
              <w:jc w:val="center"/>
              <w:outlineLvl w:val="3"/>
              <w:rPr>
                <w:rFonts w:ascii="Traditional Arabic" w:hAnsi="Traditional Arabic" w:cs="Traditional Arabic"/>
                <w:bCs/>
                <w:color w:val="000000"/>
                <w:sz w:val="17"/>
                <w:szCs w:val="17"/>
                <w:lang w:val="en-GB"/>
              </w:rPr>
            </w:pPr>
          </w:p>
          <w:p w14:paraId="505B0AFE" w14:textId="5CA7E4B4" w:rsidR="004356E5" w:rsidRPr="001F7192" w:rsidRDefault="004356E5" w:rsidP="001935FA">
            <w:pPr>
              <w:keepNext/>
              <w:widowControl w:val="0"/>
              <w:jc w:val="center"/>
              <w:outlineLvl w:val="3"/>
              <w:rPr>
                <w:rFonts w:ascii="Traditional Arabic" w:hAnsi="Traditional Arabic" w:cs="Traditional Arabic"/>
                <w:bCs/>
                <w:color w:val="000000"/>
                <w:sz w:val="17"/>
                <w:szCs w:val="17"/>
                <w:lang w:val="en-GB"/>
              </w:rPr>
            </w:pPr>
            <w:r w:rsidRPr="001F7192">
              <w:rPr>
                <w:rFonts w:ascii="Traditional Arabic" w:hAnsi="Traditional Arabic" w:cs="Traditional Arabic"/>
                <w:color w:val="000000"/>
                <w:sz w:val="17"/>
                <w:szCs w:val="17"/>
                <w:rtl/>
                <w:lang w:val="en-GB"/>
              </w:rPr>
              <w:t>البند 6</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4FC192A1"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bCs/>
                <w:color w:val="000000"/>
                <w:sz w:val="17"/>
                <w:szCs w:val="17"/>
                <w:rtl/>
                <w:lang w:val="en-GB"/>
              </w:rPr>
              <w:t>الفريق العامل الثاني</w:t>
            </w:r>
          </w:p>
          <w:p w14:paraId="50231AF4" w14:textId="77777777" w:rsidR="004356E5" w:rsidRPr="001F7192" w:rsidRDefault="004356E5" w:rsidP="0085496B">
            <w:pPr>
              <w:widowControl w:val="0"/>
              <w:shd w:val="clear" w:color="auto" w:fill="ED7D31"/>
              <w:jc w:val="center"/>
              <w:rPr>
                <w:rFonts w:ascii="Traditional Arabic" w:hAnsi="Traditional Arabic" w:cs="Traditional Arabic"/>
                <w:b/>
                <w:color w:val="000000"/>
                <w:sz w:val="17"/>
                <w:szCs w:val="17"/>
                <w:lang w:val="en-GB"/>
              </w:rPr>
            </w:pPr>
          </w:p>
          <w:p w14:paraId="6DCDF521" w14:textId="77777777" w:rsidR="004356E5" w:rsidRPr="001F7192" w:rsidRDefault="004356E5" w:rsidP="0085496B">
            <w:pPr>
              <w:widowControl w:val="0"/>
              <w:jc w:val="center"/>
              <w:rPr>
                <w:rFonts w:ascii="Traditional Arabic" w:hAnsi="Traditional Arabic" w:cs="Traditional Arabic"/>
                <w:bCs/>
                <w:color w:val="000000"/>
                <w:sz w:val="17"/>
                <w:szCs w:val="17"/>
                <w:lang w:val="en-GB"/>
              </w:rPr>
            </w:pPr>
            <w:r w:rsidRPr="001F7192">
              <w:rPr>
                <w:rFonts w:ascii="Traditional Arabic" w:hAnsi="Traditional Arabic" w:cs="Traditional Arabic"/>
                <w:color w:val="000000"/>
                <w:sz w:val="17"/>
                <w:szCs w:val="17"/>
                <w:rtl/>
                <w:lang w:val="en-GB"/>
              </w:rPr>
              <w:t>البند 7 (ب)</w:t>
            </w: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vAlign w:val="center"/>
            <w:hideMark/>
          </w:tcPr>
          <w:p w14:paraId="1141E1CF" w14:textId="77777777" w:rsidR="004356E5" w:rsidRPr="001F7192" w:rsidRDefault="004356E5" w:rsidP="0085496B">
            <w:pPr>
              <w:widowControl w:val="0"/>
              <w:jc w:val="center"/>
              <w:rPr>
                <w:rFonts w:ascii="Traditional Arabic" w:hAnsi="Traditional Arabic" w:cs="Traditional Arabic"/>
                <w:b/>
                <w:bCs/>
                <w:color w:val="000000"/>
                <w:sz w:val="17"/>
                <w:szCs w:val="17"/>
                <w:lang w:val="en-GB"/>
              </w:rPr>
            </w:pPr>
            <w:r w:rsidRPr="001F7192">
              <w:rPr>
                <w:rFonts w:ascii="Traditional Arabic" w:hAnsi="Traditional Arabic" w:cs="Traditional Arabic"/>
                <w:b/>
                <w:bCs/>
                <w:color w:val="000000"/>
                <w:sz w:val="17"/>
                <w:szCs w:val="17"/>
                <w:rtl/>
                <w:lang w:val="en-GB"/>
              </w:rPr>
              <w:t>(إعداد الوثائق)</w:t>
            </w: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808E8E"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76DBD77F"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F5FE68"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8-8:30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82DB34C"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6C444A71"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12E8B71B" w14:textId="77777777" w:rsidR="004356E5" w:rsidRPr="001F7192" w:rsidRDefault="004356E5" w:rsidP="0085496B">
            <w:pPr>
              <w:rPr>
                <w:rFonts w:ascii="Traditional Arabic" w:hAnsi="Traditional Arabic" w:cs="Traditional Arabic"/>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04C54993"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FA439D0"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A4A96E2" w14:textId="77777777" w:rsidR="004356E5" w:rsidRPr="001F7192" w:rsidRDefault="004356E5" w:rsidP="0085496B">
            <w:pPr>
              <w:rPr>
                <w:rFonts w:ascii="Traditional Arabic" w:hAnsi="Traditional Arabic" w:cs="Traditional Arabic"/>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A8B5065"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D97E291"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0BA644C1"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E72908"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8:30-9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1E0886"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839D6D2" w14:textId="77777777" w:rsidR="004356E5" w:rsidRPr="001F7192" w:rsidRDefault="004356E5" w:rsidP="0085496B">
            <w:pPr>
              <w:rPr>
                <w:rFonts w:ascii="Traditional Arabic" w:hAnsi="Traditional Arabic" w:cs="Traditional Arabic"/>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1DF2FD79" w14:textId="77777777" w:rsidR="004356E5" w:rsidRPr="001F7192" w:rsidRDefault="004356E5" w:rsidP="0085496B">
            <w:pPr>
              <w:rPr>
                <w:rFonts w:ascii="Traditional Arabic" w:hAnsi="Traditional Arabic" w:cs="Traditional Arabic"/>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0DF2D3DE"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7B69502"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27F51C1" w14:textId="77777777" w:rsidR="004356E5" w:rsidRPr="001F7192" w:rsidRDefault="004356E5" w:rsidP="0085496B">
            <w:pPr>
              <w:rPr>
                <w:rFonts w:ascii="Traditional Arabic" w:hAnsi="Traditional Arabic" w:cs="Traditional Arabic"/>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97045C3"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310C01"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5C819E5C"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A8510C"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9-9:30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839F4EB"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57" w:type="dxa"/>
              <w:bottom w:w="0" w:type="dxa"/>
              <w:right w:w="57" w:type="dxa"/>
            </w:tcMar>
          </w:tcPr>
          <w:p w14:paraId="7275B576" w14:textId="77777777" w:rsidR="004356E5" w:rsidRPr="001F7192" w:rsidRDefault="004356E5" w:rsidP="0085496B">
            <w:pPr>
              <w:widowControl w:val="0"/>
              <w:jc w:val="center"/>
              <w:rPr>
                <w:rFonts w:ascii="Traditional Arabic" w:hAnsi="Traditional Arabic" w:cs="Traditional Arabic"/>
                <w:b/>
                <w:bCs/>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28BF5DDD" w14:textId="77777777" w:rsidR="004356E5" w:rsidRPr="001F7192" w:rsidRDefault="004356E5" w:rsidP="0085496B">
            <w:pPr>
              <w:rPr>
                <w:rFonts w:ascii="Traditional Arabic" w:hAnsi="Traditional Arabic" w:cs="Traditional Arabic"/>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5080B3A3"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4785193"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6DE5AAE" w14:textId="77777777" w:rsidR="004356E5" w:rsidRPr="001F7192" w:rsidRDefault="004356E5" w:rsidP="0085496B">
            <w:pPr>
              <w:rPr>
                <w:rFonts w:ascii="Traditional Arabic" w:hAnsi="Traditional Arabic" w:cs="Traditional Arabic"/>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B499CCD"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114B47"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134C50E1"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A518C5"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9:30-10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FB4263E"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D2BE8EC" w14:textId="77777777" w:rsidR="004356E5" w:rsidRPr="001F7192" w:rsidRDefault="004356E5" w:rsidP="0085496B">
            <w:pPr>
              <w:rPr>
                <w:rFonts w:ascii="Traditional Arabic" w:hAnsi="Traditional Arabic" w:cs="Traditional Arabic"/>
                <w:b/>
                <w:bCs/>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8937BC0" w14:textId="77777777" w:rsidR="004356E5" w:rsidRPr="001F7192" w:rsidRDefault="004356E5" w:rsidP="0085496B">
            <w:pPr>
              <w:rPr>
                <w:rFonts w:ascii="Traditional Arabic" w:hAnsi="Traditional Arabic" w:cs="Traditional Arabic"/>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4CFF62AB"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C7925F1"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EB17700" w14:textId="77777777" w:rsidR="004356E5" w:rsidRPr="001F7192" w:rsidRDefault="004356E5" w:rsidP="0085496B">
            <w:pPr>
              <w:rPr>
                <w:rFonts w:ascii="Traditional Arabic" w:hAnsi="Traditional Arabic" w:cs="Traditional Arabic"/>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92F1CEF"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F75BFCF" w14:textId="77777777" w:rsidR="004356E5" w:rsidRPr="001F7192" w:rsidRDefault="004356E5" w:rsidP="0085496B">
            <w:pPr>
              <w:rPr>
                <w:rFonts w:ascii="Traditional Arabic" w:hAnsi="Traditional Arabic" w:cs="Traditional Arabic"/>
                <w:color w:val="000000"/>
                <w:sz w:val="17"/>
                <w:szCs w:val="17"/>
                <w:lang w:val="en-GB"/>
              </w:rPr>
            </w:pPr>
          </w:p>
        </w:tc>
      </w:tr>
      <w:tr w:rsidR="004356E5" w:rsidRPr="001F7192" w14:paraId="7B1C82A0" w14:textId="77777777" w:rsidTr="0085496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C771C5" w14:textId="77777777" w:rsidR="004356E5" w:rsidRPr="001F7192" w:rsidRDefault="004356E5" w:rsidP="0085496B">
            <w:pPr>
              <w:widowControl w:val="0"/>
              <w:spacing w:after="20"/>
              <w:jc w:val="center"/>
              <w:rPr>
                <w:rFonts w:ascii="Traditional Arabic" w:hAnsi="Traditional Arabic" w:cs="Traditional Arabic"/>
                <w:color w:val="000000"/>
                <w:sz w:val="17"/>
                <w:szCs w:val="17"/>
                <w:lang w:val="en-GB"/>
              </w:rPr>
            </w:pPr>
            <w:r w:rsidRPr="001F7192">
              <w:rPr>
                <w:rFonts w:ascii="Traditional Arabic" w:hAnsi="Traditional Arabic" w:cs="Traditional Arabic"/>
                <w:color w:val="000000"/>
                <w:sz w:val="17"/>
                <w:szCs w:val="17"/>
                <w:rtl/>
                <w:lang w:val="en-GB"/>
              </w:rPr>
              <w:t>10-10:30 مساءً</w:t>
            </w:r>
          </w:p>
        </w:tc>
        <w:tc>
          <w:tcPr>
            <w:tcW w:w="155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B648EF3" w14:textId="77777777" w:rsidR="004356E5" w:rsidRPr="001F7192" w:rsidRDefault="004356E5" w:rsidP="0085496B">
            <w:pPr>
              <w:rPr>
                <w:rFonts w:ascii="Traditional Arabic" w:hAnsi="Traditional Arabic" w:cs="Traditional Arabic"/>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BCCC7D6" w14:textId="77777777" w:rsidR="004356E5" w:rsidRPr="001F7192" w:rsidRDefault="004356E5" w:rsidP="0085496B">
            <w:pPr>
              <w:rPr>
                <w:rFonts w:ascii="Traditional Arabic" w:hAnsi="Traditional Arabic" w:cs="Traditional Arabic"/>
                <w:b/>
                <w:bCs/>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6A1B2220" w14:textId="77777777" w:rsidR="004356E5" w:rsidRPr="001F7192" w:rsidRDefault="004356E5" w:rsidP="0085496B">
            <w:pPr>
              <w:rPr>
                <w:rFonts w:ascii="Traditional Arabic" w:hAnsi="Traditional Arabic" w:cs="Traditional Arabic"/>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2DF9071C"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5927CB6" w14:textId="77777777" w:rsidR="004356E5" w:rsidRPr="001F7192" w:rsidRDefault="004356E5" w:rsidP="0085496B">
            <w:pPr>
              <w:rPr>
                <w:rFonts w:ascii="Traditional Arabic" w:hAnsi="Traditional Arabic" w:cs="Traditional Arabic"/>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FC72D28" w14:textId="77777777" w:rsidR="004356E5" w:rsidRPr="001F7192" w:rsidRDefault="004356E5" w:rsidP="0085496B">
            <w:pPr>
              <w:rPr>
                <w:rFonts w:ascii="Traditional Arabic" w:hAnsi="Traditional Arabic" w:cs="Traditional Arabic"/>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71C259B" w14:textId="77777777" w:rsidR="004356E5" w:rsidRPr="001F7192" w:rsidRDefault="004356E5" w:rsidP="0085496B">
            <w:pPr>
              <w:rPr>
                <w:rFonts w:ascii="Traditional Arabic" w:hAnsi="Traditional Arabic" w:cs="Traditional Arabic"/>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DB8F7D" w14:textId="77777777" w:rsidR="004356E5" w:rsidRPr="001F7192" w:rsidRDefault="004356E5" w:rsidP="0085496B">
            <w:pPr>
              <w:rPr>
                <w:rFonts w:ascii="Traditional Arabic" w:hAnsi="Traditional Arabic" w:cs="Traditional Arabic"/>
                <w:color w:val="000000"/>
                <w:sz w:val="17"/>
                <w:szCs w:val="17"/>
                <w:lang w:val="en-GB"/>
              </w:rPr>
            </w:pPr>
          </w:p>
        </w:tc>
      </w:tr>
    </w:tbl>
    <w:p w14:paraId="10452B11" w14:textId="288F5BE7" w:rsidR="001F7192" w:rsidRPr="004356E5" w:rsidRDefault="004356E5" w:rsidP="004356E5">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center"/>
        <w:rPr>
          <w:rFonts w:eastAsia="Gulim"/>
          <w:bCs/>
          <w:sz w:val="32"/>
          <w:szCs w:val="32"/>
          <w:rtl/>
          <w:lang w:eastAsia="zh-TW"/>
        </w:rPr>
      </w:pPr>
      <w:r w:rsidRPr="008844D8">
        <w:rPr>
          <w:rFonts w:ascii="Traditional Arabic" w:hAnsi="Traditional Arabic"/>
          <w:w w:val="100"/>
        </w:rPr>
        <w:t>___________________</w:t>
      </w:r>
      <w:bookmarkEnd w:id="1"/>
    </w:p>
    <w:sectPr w:rsidR="001F7192" w:rsidRPr="004356E5" w:rsidSect="004356E5">
      <w:headerReference w:type="even" r:id="rId22"/>
      <w:headerReference w:type="first" r:id="rId23"/>
      <w:footerReference w:type="first" r:id="rId24"/>
      <w:endnotePr>
        <w:numFmt w:val="lowerLetter"/>
      </w:endnotePr>
      <w:pgSz w:w="16838" w:h="11906" w:orient="landscape"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1BBC" w14:textId="77777777" w:rsidR="00D942F7" w:rsidRDefault="00D942F7">
      <w:r>
        <w:separator/>
      </w:r>
    </w:p>
  </w:endnote>
  <w:endnote w:type="continuationSeparator" w:id="0">
    <w:p w14:paraId="2C0966FC" w14:textId="77777777" w:rsidR="00D942F7" w:rsidRDefault="00D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5287982E" w:rsidR="001240C3" w:rsidRPr="00B86C1A" w:rsidRDefault="001240C3"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7D1236">
      <w:rPr>
        <w:rStyle w:val="PageNumber"/>
        <w:rFonts w:ascii="Times New Roman" w:hAnsi="Times New Roman" w:cs="Times New Roman"/>
        <w:sz w:val="18"/>
        <w:szCs w:val="18"/>
      </w:rPr>
      <w:t>4</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305583B4" w:rsidR="001240C3" w:rsidRPr="00B86C1A" w:rsidRDefault="001240C3"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7D1236">
      <w:rPr>
        <w:rStyle w:val="PageNumber"/>
        <w:rFonts w:ascii="Times New Roman" w:hAnsi="Times New Roman" w:cs="Times New Roman"/>
        <w:sz w:val="18"/>
        <w:szCs w:val="18"/>
      </w:rPr>
      <w:t>5</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6128" w14:textId="5E2D7DDE" w:rsidR="00944AAA" w:rsidRDefault="00944AAA" w:rsidP="00944AAA">
    <w:pPr>
      <w:pStyle w:val="Footer"/>
      <w:tabs>
        <w:tab w:val="clear" w:pos="4153"/>
        <w:tab w:val="clear" w:pos="8306"/>
      </w:tabs>
      <w:jc w:val="both"/>
    </w:pPr>
    <w:r>
      <w:t>K1</w:t>
    </w:r>
    <w:r w:rsidR="00A12B58">
      <w:t>8</w:t>
    </w:r>
    <w:r>
      <w:t>0</w:t>
    </w:r>
    <w:r w:rsidR="00A12B58">
      <w:t>4179</w:t>
    </w:r>
    <w:r>
      <w:tab/>
      <w:t>1</w:t>
    </w:r>
    <w:r w:rsidR="00A12B58">
      <w:t>9</w:t>
    </w:r>
    <w:r>
      <w:t>0319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noProof w:val="0"/>
        <w:rtl/>
      </w:rPr>
      <w:id w:val="2060670814"/>
      <w:docPartObj>
        <w:docPartGallery w:val="Page Numbers (Bottom of Page)"/>
        <w:docPartUnique/>
      </w:docPartObj>
    </w:sdtPr>
    <w:sdtEndPr>
      <w:rPr>
        <w:noProof/>
      </w:rPr>
    </w:sdtEndPr>
    <w:sdtContent>
      <w:p w14:paraId="1C070128" w14:textId="0906C4EA" w:rsidR="001E2891" w:rsidRPr="004356E5" w:rsidRDefault="004356E5" w:rsidP="004356E5">
        <w:pPr>
          <w:pStyle w:val="Footer"/>
          <w:jc w:val="left"/>
          <w:rPr>
            <w:rFonts w:asciiTheme="majorBidi" w:hAnsiTheme="majorBidi" w:cstheme="majorBidi"/>
          </w:rPr>
        </w:pPr>
        <w:r w:rsidRPr="004356E5">
          <w:rPr>
            <w:rFonts w:asciiTheme="majorBidi" w:hAnsiTheme="majorBidi" w:cstheme="majorBidi"/>
            <w:noProof w:val="0"/>
          </w:rPr>
          <w:fldChar w:fldCharType="begin"/>
        </w:r>
        <w:r w:rsidRPr="004356E5">
          <w:rPr>
            <w:rFonts w:asciiTheme="majorBidi" w:hAnsiTheme="majorBidi" w:cstheme="majorBidi"/>
          </w:rPr>
          <w:instrText xml:space="preserve"> PAGE   \* MERGEFORMAT </w:instrText>
        </w:r>
        <w:r w:rsidRPr="004356E5">
          <w:rPr>
            <w:rFonts w:asciiTheme="majorBidi" w:hAnsiTheme="majorBidi" w:cstheme="majorBidi"/>
            <w:noProof w:val="0"/>
          </w:rPr>
          <w:fldChar w:fldCharType="separate"/>
        </w:r>
        <w:r w:rsidRPr="004356E5">
          <w:rPr>
            <w:rFonts w:asciiTheme="majorBidi" w:hAnsiTheme="majorBidi" w:cstheme="majorBidi"/>
          </w:rPr>
          <w:t>2</w:t>
        </w:r>
        <w:r w:rsidRPr="004356E5">
          <w:rPr>
            <w:rFonts w:asciiTheme="majorBidi" w:hAnsiTheme="majorBidi" w:cstheme="majorBid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E3593" w14:textId="77777777" w:rsidR="00D942F7" w:rsidRDefault="00D942F7" w:rsidP="00684243">
      <w:pPr>
        <w:ind w:left="720"/>
      </w:pPr>
      <w:r>
        <w:separator/>
      </w:r>
    </w:p>
  </w:footnote>
  <w:footnote w:type="continuationSeparator" w:id="0">
    <w:p w14:paraId="567EB471" w14:textId="77777777" w:rsidR="00D942F7" w:rsidRDefault="00D942F7">
      <w:r>
        <w:continuationSeparator/>
      </w:r>
    </w:p>
  </w:footnote>
  <w:footnote w:id="1">
    <w:p w14:paraId="02472418" w14:textId="28D92509" w:rsidR="001240C3" w:rsidRPr="00EA35E0" w:rsidRDefault="001240C3" w:rsidP="00D752DD">
      <w:pPr>
        <w:pStyle w:val="FootnoteText"/>
        <w:spacing w:after="120" w:line="300" w:lineRule="exact"/>
        <w:ind w:left="1132"/>
        <w:jc w:val="left"/>
        <w:rPr>
          <w:rFonts w:asciiTheme="majorBidi" w:hAnsiTheme="majorBidi" w:cstheme="majorBidi"/>
          <w:lang w:bidi="ar-EG"/>
        </w:rPr>
      </w:pPr>
      <w:r w:rsidRPr="00EA35E0">
        <w:rPr>
          <w:rStyle w:val="FootnoteReference"/>
          <w:rFonts w:asciiTheme="majorBidi" w:hAnsiTheme="majorBidi" w:cstheme="majorBidi"/>
          <w:vertAlign w:val="baseline"/>
          <w:rtl/>
        </w:rPr>
        <w:t>*</w:t>
      </w:r>
      <w:r w:rsidR="00411018" w:rsidRPr="00EA35E0">
        <w:rPr>
          <w:rFonts w:asciiTheme="majorBidi" w:hAnsiTheme="majorBidi" w:cstheme="majorBidi"/>
        </w:rPr>
        <w:t>IPBES/7/1/Rev.1</w:t>
      </w:r>
      <w:r w:rsidR="00D752DD" w:rsidRPr="00EA35E0">
        <w:rPr>
          <w:rFonts w:asciiTheme="majorBidi" w:hAnsiTheme="majorBidi" w:cstheme="majorBidi"/>
        </w:rPr>
        <w:t xml:space="preserve">  </w:t>
      </w:r>
      <w:r w:rsidRPr="00EA35E0">
        <w:rPr>
          <w:rFonts w:asciiTheme="majorBidi" w:hAnsiTheme="majorBidi" w:cstheme="majorBidi"/>
          <w:rtl/>
        </w:rPr>
        <w:t>.</w:t>
      </w:r>
    </w:p>
  </w:footnote>
  <w:footnote w:id="2">
    <w:p w14:paraId="4CC81CF7" w14:textId="1FA1C979" w:rsidR="0032520E" w:rsidRPr="0032520E" w:rsidRDefault="0032520E" w:rsidP="004356E5">
      <w:pPr>
        <w:pStyle w:val="FootnoteText"/>
        <w:spacing w:after="60" w:line="320" w:lineRule="exact"/>
        <w:ind w:left="1134"/>
        <w:jc w:val="both"/>
        <w:textDirection w:val="tbRlV"/>
        <w:rPr>
          <w:sz w:val="26"/>
          <w:szCs w:val="26"/>
          <w:rtl/>
          <w:lang w:val="en-GB" w:eastAsia="zh-TW" w:bidi="ar-EG"/>
        </w:rPr>
      </w:pPr>
      <w:r w:rsidRPr="0032520E">
        <w:rPr>
          <w:rFonts w:cs="Traditional Arabic"/>
          <w:sz w:val="26"/>
          <w:szCs w:val="26"/>
          <w:rtl/>
        </w:rPr>
        <w:t>(</w:t>
      </w:r>
      <w:r w:rsidRPr="0032520E">
        <w:rPr>
          <w:rStyle w:val="FootnoteReference"/>
          <w:rFonts w:cs="Traditional Arabic"/>
          <w:sz w:val="26"/>
          <w:szCs w:val="26"/>
          <w:vertAlign w:val="baseline"/>
          <w:rtl/>
        </w:rPr>
        <w:footnoteRef/>
      </w:r>
      <w:r w:rsidRPr="0032520E">
        <w:rPr>
          <w:rFonts w:cs="Traditional Arabic"/>
          <w:sz w:val="26"/>
          <w:szCs w:val="26"/>
          <w:rtl/>
        </w:rPr>
        <w:t>)</w:t>
      </w:r>
      <w:r w:rsidRPr="0032520E">
        <w:rPr>
          <w:rFonts w:cs="Traditional Arabic" w:hint="cs"/>
          <w:sz w:val="26"/>
          <w:szCs w:val="26"/>
          <w:rtl/>
        </w:rPr>
        <w:t xml:space="preserve">  </w:t>
      </w:r>
      <w:r w:rsidRPr="0032520E">
        <w:rPr>
          <w:rFonts w:ascii="Traditional Arabic" w:hAnsi="Traditional Arabic" w:cs="Traditional Arabic"/>
          <w:sz w:val="26"/>
          <w:szCs w:val="26"/>
          <w:rtl/>
          <w:lang w:bidi="ar-EG"/>
        </w:rPr>
        <w:t>تمشياً مع المقرر م ح د-7/-- بشأن برنامج العمل التالي للمنبر.</w:t>
      </w:r>
    </w:p>
  </w:footnote>
  <w:footnote w:id="3">
    <w:p w14:paraId="623B1CDF" w14:textId="110F1B77" w:rsidR="0032520E" w:rsidRPr="0032520E" w:rsidRDefault="0032520E" w:rsidP="004356E5">
      <w:pPr>
        <w:pStyle w:val="FootnoteText"/>
        <w:spacing w:after="60" w:line="320" w:lineRule="exact"/>
        <w:ind w:left="1133"/>
        <w:jc w:val="both"/>
        <w:textDirection w:val="tbRlV"/>
        <w:rPr>
          <w:sz w:val="26"/>
          <w:szCs w:val="26"/>
          <w:rtl/>
          <w:lang w:val="en-GB" w:eastAsia="zh-TW" w:bidi="ar-EG"/>
        </w:rPr>
      </w:pPr>
      <w:r w:rsidRPr="0032520E">
        <w:rPr>
          <w:rFonts w:cs="Traditional Arabic"/>
          <w:sz w:val="26"/>
          <w:szCs w:val="26"/>
          <w:rtl/>
        </w:rPr>
        <w:t>(</w:t>
      </w:r>
      <w:r w:rsidRPr="0032520E">
        <w:rPr>
          <w:rStyle w:val="FootnoteReference"/>
          <w:rFonts w:cs="Traditional Arabic"/>
          <w:sz w:val="26"/>
          <w:szCs w:val="26"/>
          <w:vertAlign w:val="baseline"/>
          <w:rtl/>
        </w:rPr>
        <w:footnoteRef/>
      </w:r>
      <w:r w:rsidRPr="0032520E">
        <w:rPr>
          <w:rFonts w:cs="Traditional Arabic"/>
          <w:sz w:val="26"/>
          <w:szCs w:val="26"/>
          <w:rtl/>
        </w:rPr>
        <w:t>)</w:t>
      </w:r>
      <w:r w:rsidRPr="0032520E">
        <w:rPr>
          <w:rFonts w:cs="Traditional Arabic" w:hint="cs"/>
          <w:sz w:val="26"/>
          <w:szCs w:val="26"/>
          <w:rtl/>
        </w:rPr>
        <w:t xml:space="preserve">  </w:t>
      </w:r>
      <w:r w:rsidRPr="0032520E">
        <w:rPr>
          <w:rFonts w:ascii="Traditional Arabic" w:hAnsi="Traditional Arabic" w:cs="Traditional Arabic"/>
          <w:sz w:val="26"/>
          <w:szCs w:val="26"/>
          <w:rtl/>
          <w:lang w:bidi="ar-EG"/>
        </w:rPr>
        <w:t>تمشياً مع المقرر م ح د-7/-- بشأن برنامج العمل التالي للمنبر.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7E7BD839" w:rsidR="001240C3" w:rsidRPr="0073400D" w:rsidRDefault="001240C3" w:rsidP="00F86A01">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sidR="00F86A01">
      <w:rPr>
        <w:rStyle w:val="PageNumber"/>
        <w:rFonts w:cs="Times New Roman"/>
        <w:b/>
        <w:bCs/>
        <w:sz w:val="17"/>
        <w:szCs w:val="17"/>
        <w:lang w:val="fr-FR"/>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7023024F" w:rsidR="001240C3" w:rsidRPr="0073400D" w:rsidRDefault="001240C3" w:rsidP="001E2891">
    <w:pPr>
      <w:pBdr>
        <w:bottom w:val="single" w:sz="4" w:space="1" w:color="auto"/>
      </w:pBdr>
      <w:bidi w:val="0"/>
      <w:rPr>
        <w:b/>
        <w:bCs/>
        <w:sz w:val="17"/>
        <w:szCs w:val="17"/>
        <w:rtl/>
        <w:lang w:val="fr-FR" w:bidi="ar-EG"/>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sidR="001E2891">
      <w:rPr>
        <w:rStyle w:val="PageNumber"/>
        <w:rFonts w:cs="Times New Roman"/>
        <w:b/>
        <w:bCs/>
        <w:sz w:val="17"/>
        <w:szCs w:val="17"/>
        <w:lang w:val="fr-FR"/>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198D" w14:textId="77777777" w:rsidR="004356E5" w:rsidRPr="0073400D" w:rsidRDefault="004356E5" w:rsidP="00F86A01">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Pr>
        <w:rStyle w:val="PageNumber"/>
        <w:rFonts w:cs="Times New Roman"/>
        <w:b/>
        <w:bCs/>
        <w:sz w:val="17"/>
        <w:szCs w:val="17"/>
        <w:lang w:val="fr-FR"/>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56C33" w14:textId="6D39D944" w:rsidR="001E2891" w:rsidRPr="001E2891" w:rsidRDefault="00D942F7" w:rsidP="004356E5">
    <w:pPr>
      <w:pBdr>
        <w:bottom w:val="single" w:sz="4" w:space="1" w:color="auto"/>
      </w:pBdr>
      <w:jc w:val="both"/>
      <w:rPr>
        <w:b/>
        <w:bCs/>
        <w:sz w:val="17"/>
        <w:szCs w:val="17"/>
        <w:lang w:val="en-GB" w:bidi="ar-EG"/>
      </w:rPr>
    </w:pPr>
    <w:r>
      <w:rPr>
        <w:noProof/>
      </w:rPr>
      <w:pict w14:anchorId="35D4B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20.65pt;height:148.75pt;rotation:315;z-index:-251649024;mso-position-horizontal:center;mso-position-horizontal-relative:margin;mso-position-vertical:center;mso-position-vertical-relative:margin" o:allowincell="f" fillcolor="silver" stroked="f">
          <v:fill opacity=".5"/>
          <v:textpath style="font-family:&quot;Times New Roman&quot;;font-size:1pt" string="ADVANCE"/>
          <w10:wrap anchorx="margin" anchory="margin"/>
        </v:shape>
      </w:pict>
    </w:r>
    <w:r w:rsidR="001E2891" w:rsidRPr="0073400D">
      <w:rPr>
        <w:rStyle w:val="PageNumber"/>
        <w:rFonts w:cs="Times New Roman"/>
        <w:b/>
        <w:bCs/>
        <w:sz w:val="17"/>
        <w:szCs w:val="17"/>
        <w:lang w:val="fr-FR"/>
      </w:rPr>
      <w:t>IPBES/</w:t>
    </w:r>
    <w:r w:rsidR="001E2891">
      <w:rPr>
        <w:rStyle w:val="PageNumber"/>
        <w:rFonts w:cs="Times New Roman"/>
        <w:b/>
        <w:bCs/>
        <w:sz w:val="17"/>
        <w:szCs w:val="17"/>
        <w:lang w:val="fr-FR"/>
      </w:rPr>
      <w:t>7</w:t>
    </w:r>
    <w:r w:rsidR="001E2891" w:rsidRPr="0073400D">
      <w:rPr>
        <w:rStyle w:val="PageNumber"/>
        <w:rFonts w:cs="Times New Roman"/>
        <w:b/>
        <w:bCs/>
        <w:sz w:val="17"/>
        <w:szCs w:val="17"/>
        <w:lang w:val="fr-FR"/>
      </w:rPr>
      <w:t>/</w:t>
    </w:r>
    <w:r>
      <w:pict w14:anchorId="6A89F694">
        <v:shape id="_x0000_s2052" type="#_x0000_t136" style="position:absolute;left:0;text-align:left;margin-left:0;margin-top:0;width:520.65pt;height:148.75pt;rotation:315;z-index:-251651072;mso-position-horizontal:center;mso-position-horizontal-relative:margin;mso-position-vertical:center;mso-position-vertical-relative:margin" o:allowincell="f" fillcolor="silver" stroked="f">
          <v:fill opacity=".5"/>
          <v:textpath style="font-family:&quot;Times New Roman&quot;;font-size:1pt" string="ADVANCE"/>
          <w10:wrap anchorx="margin" anchory="margin"/>
        </v:shape>
      </w:pict>
    </w:r>
    <w:r w:rsidR="001E2891">
      <w:rPr>
        <w:rStyle w:val="PageNumber"/>
        <w:rFonts w:cs="Times New Roman"/>
        <w:b/>
        <w:bCs/>
        <w:sz w:val="17"/>
        <w:szCs w:val="17"/>
        <w:lang w:val="en-G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018E"/>
    <w:multiLevelType w:val="multilevel"/>
    <w:tmpl w:val="8842F028"/>
    <w:lvl w:ilvl="0">
      <w:start w:val="1"/>
      <w:numFmt w:val="decimal"/>
      <w:lvlText w:val="%1-"/>
      <w:lvlJc w:val="righ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2" w15:restartNumberingAfterBreak="0">
    <w:nsid w:val="171113A7"/>
    <w:multiLevelType w:val="multilevel"/>
    <w:tmpl w:val="48241D10"/>
    <w:numStyleLink w:val="Normallist"/>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651C25C9"/>
    <w:multiLevelType w:val="hybridMultilevel"/>
    <w:tmpl w:val="91504210"/>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E22C0"/>
    <w:multiLevelType w:val="hybridMultilevel"/>
    <w:tmpl w:val="D10C3086"/>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num w:numId="1">
    <w:abstractNumId w:val="5"/>
  </w:num>
  <w:num w:numId="2">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
    <w:abstractNumId w:val="4"/>
  </w:num>
  <w:num w:numId="4">
    <w:abstractNumId w:val="7"/>
  </w:num>
  <w:num w:numId="5">
    <w:abstractNumId w:val="3"/>
  </w:num>
  <w:num w:numId="6">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1"/>
  </w:num>
  <w:num w:numId="8">
    <w:abstractNumId w:val="6"/>
  </w:num>
  <w:num w:numId="9">
    <w:abstractNumId w:val="8"/>
  </w:num>
  <w:num w:numId="10">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1">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4">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2">
    <w:abstractNumId w:val="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171"/>
          </w:tabs>
          <w:ind w:left="851"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3">
    <w:abstractNumId w:val="0"/>
  </w:num>
  <w:num w:numId="24">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7">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8">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9">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0" w:nlCheck="1" w:checkStyle="0"/>
  <w:activeWritingStyle w:appName="MSWord" w:lang="ar-EG" w:vendorID="64" w:dllVersion="0" w:nlCheck="1" w:checkStyle="0"/>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6216"/>
    <w:rsid w:val="00016B71"/>
    <w:rsid w:val="00016F9B"/>
    <w:rsid w:val="000242CB"/>
    <w:rsid w:val="000264FD"/>
    <w:rsid w:val="0003131F"/>
    <w:rsid w:val="00033595"/>
    <w:rsid w:val="00033A5C"/>
    <w:rsid w:val="000346C2"/>
    <w:rsid w:val="000368B6"/>
    <w:rsid w:val="000411AF"/>
    <w:rsid w:val="00042D49"/>
    <w:rsid w:val="00056A99"/>
    <w:rsid w:val="0006021A"/>
    <w:rsid w:val="00065122"/>
    <w:rsid w:val="0006646F"/>
    <w:rsid w:val="0008088A"/>
    <w:rsid w:val="00081D4B"/>
    <w:rsid w:val="0008256C"/>
    <w:rsid w:val="000844F9"/>
    <w:rsid w:val="00092517"/>
    <w:rsid w:val="00093C8B"/>
    <w:rsid w:val="000A2F43"/>
    <w:rsid w:val="000A3EA5"/>
    <w:rsid w:val="000B2E0E"/>
    <w:rsid w:val="000B502D"/>
    <w:rsid w:val="000B6B96"/>
    <w:rsid w:val="000C1415"/>
    <w:rsid w:val="000C2094"/>
    <w:rsid w:val="000C6AF1"/>
    <w:rsid w:val="000C6ED1"/>
    <w:rsid w:val="000C72D5"/>
    <w:rsid w:val="000D36A2"/>
    <w:rsid w:val="000D5B40"/>
    <w:rsid w:val="000F083C"/>
    <w:rsid w:val="000F39C0"/>
    <w:rsid w:val="000F5DF7"/>
    <w:rsid w:val="000F712A"/>
    <w:rsid w:val="001017F6"/>
    <w:rsid w:val="00102A11"/>
    <w:rsid w:val="00105907"/>
    <w:rsid w:val="00110DAD"/>
    <w:rsid w:val="00111DDA"/>
    <w:rsid w:val="001201C6"/>
    <w:rsid w:val="0012040B"/>
    <w:rsid w:val="00121986"/>
    <w:rsid w:val="001223A2"/>
    <w:rsid w:val="00123D61"/>
    <w:rsid w:val="001240C3"/>
    <w:rsid w:val="00124CC4"/>
    <w:rsid w:val="00130C71"/>
    <w:rsid w:val="00131CE1"/>
    <w:rsid w:val="001367EA"/>
    <w:rsid w:val="001368B8"/>
    <w:rsid w:val="00137FED"/>
    <w:rsid w:val="00141E85"/>
    <w:rsid w:val="0014278C"/>
    <w:rsid w:val="00146EA1"/>
    <w:rsid w:val="001472C3"/>
    <w:rsid w:val="00147D7B"/>
    <w:rsid w:val="00152417"/>
    <w:rsid w:val="00153644"/>
    <w:rsid w:val="00154CC2"/>
    <w:rsid w:val="00155F84"/>
    <w:rsid w:val="001578B2"/>
    <w:rsid w:val="00161051"/>
    <w:rsid w:val="0016168E"/>
    <w:rsid w:val="00165BE3"/>
    <w:rsid w:val="00167B6F"/>
    <w:rsid w:val="00171B66"/>
    <w:rsid w:val="00173567"/>
    <w:rsid w:val="0017427B"/>
    <w:rsid w:val="00174C94"/>
    <w:rsid w:val="00177C0C"/>
    <w:rsid w:val="001841AD"/>
    <w:rsid w:val="001844E3"/>
    <w:rsid w:val="00186DE2"/>
    <w:rsid w:val="001935FA"/>
    <w:rsid w:val="001A0F83"/>
    <w:rsid w:val="001A2594"/>
    <w:rsid w:val="001B03D9"/>
    <w:rsid w:val="001B55A1"/>
    <w:rsid w:val="001C1F65"/>
    <w:rsid w:val="001D077C"/>
    <w:rsid w:val="001D3A25"/>
    <w:rsid w:val="001D5387"/>
    <w:rsid w:val="001D6F72"/>
    <w:rsid w:val="001E0729"/>
    <w:rsid w:val="001E2891"/>
    <w:rsid w:val="001E4795"/>
    <w:rsid w:val="001E6E8E"/>
    <w:rsid w:val="001F003D"/>
    <w:rsid w:val="001F0C9C"/>
    <w:rsid w:val="001F171C"/>
    <w:rsid w:val="001F32D6"/>
    <w:rsid w:val="001F390D"/>
    <w:rsid w:val="001F47D4"/>
    <w:rsid w:val="001F7192"/>
    <w:rsid w:val="00205A66"/>
    <w:rsid w:val="002079F8"/>
    <w:rsid w:val="0021141C"/>
    <w:rsid w:val="0021634D"/>
    <w:rsid w:val="00221FCA"/>
    <w:rsid w:val="00223350"/>
    <w:rsid w:val="00224248"/>
    <w:rsid w:val="00230847"/>
    <w:rsid w:val="0023160B"/>
    <w:rsid w:val="002323CD"/>
    <w:rsid w:val="00251749"/>
    <w:rsid w:val="00253BCB"/>
    <w:rsid w:val="00255334"/>
    <w:rsid w:val="00256A19"/>
    <w:rsid w:val="002576A2"/>
    <w:rsid w:val="00260C3B"/>
    <w:rsid w:val="00261451"/>
    <w:rsid w:val="00262BB7"/>
    <w:rsid w:val="002653F1"/>
    <w:rsid w:val="00267DA8"/>
    <w:rsid w:val="00270823"/>
    <w:rsid w:val="002906C4"/>
    <w:rsid w:val="0029405D"/>
    <w:rsid w:val="002A3891"/>
    <w:rsid w:val="002A658B"/>
    <w:rsid w:val="002A74C1"/>
    <w:rsid w:val="002A7552"/>
    <w:rsid w:val="002B14DB"/>
    <w:rsid w:val="002C60AD"/>
    <w:rsid w:val="002C7AA6"/>
    <w:rsid w:val="002D12BC"/>
    <w:rsid w:val="002D7665"/>
    <w:rsid w:val="002D7BBF"/>
    <w:rsid w:val="002E7390"/>
    <w:rsid w:val="002F11C2"/>
    <w:rsid w:val="002F32FF"/>
    <w:rsid w:val="002F5CF3"/>
    <w:rsid w:val="002F623B"/>
    <w:rsid w:val="002F74A0"/>
    <w:rsid w:val="00301654"/>
    <w:rsid w:val="00302E29"/>
    <w:rsid w:val="00302EAD"/>
    <w:rsid w:val="00303966"/>
    <w:rsid w:val="00313B61"/>
    <w:rsid w:val="003178AB"/>
    <w:rsid w:val="00317B52"/>
    <w:rsid w:val="00317E61"/>
    <w:rsid w:val="0032520E"/>
    <w:rsid w:val="003501E1"/>
    <w:rsid w:val="0035037D"/>
    <w:rsid w:val="00351D03"/>
    <w:rsid w:val="00351D61"/>
    <w:rsid w:val="003553DB"/>
    <w:rsid w:val="00372CE2"/>
    <w:rsid w:val="0038322E"/>
    <w:rsid w:val="0038345B"/>
    <w:rsid w:val="00386BD3"/>
    <w:rsid w:val="00386CAA"/>
    <w:rsid w:val="00390CD8"/>
    <w:rsid w:val="003923ED"/>
    <w:rsid w:val="00392BF1"/>
    <w:rsid w:val="003948F9"/>
    <w:rsid w:val="00397363"/>
    <w:rsid w:val="003A3601"/>
    <w:rsid w:val="003B086C"/>
    <w:rsid w:val="003B3603"/>
    <w:rsid w:val="003B507C"/>
    <w:rsid w:val="003B68FE"/>
    <w:rsid w:val="003C792B"/>
    <w:rsid w:val="003D355A"/>
    <w:rsid w:val="003E4E41"/>
    <w:rsid w:val="003E67EA"/>
    <w:rsid w:val="003F003D"/>
    <w:rsid w:val="003F77FF"/>
    <w:rsid w:val="0040218B"/>
    <w:rsid w:val="00405211"/>
    <w:rsid w:val="00411018"/>
    <w:rsid w:val="004113B8"/>
    <w:rsid w:val="00411B32"/>
    <w:rsid w:val="004170A9"/>
    <w:rsid w:val="004336A8"/>
    <w:rsid w:val="004356E5"/>
    <w:rsid w:val="00435BB9"/>
    <w:rsid w:val="00451081"/>
    <w:rsid w:val="00451486"/>
    <w:rsid w:val="00451ABD"/>
    <w:rsid w:val="004606CA"/>
    <w:rsid w:val="004661E9"/>
    <w:rsid w:val="00471E03"/>
    <w:rsid w:val="00472C66"/>
    <w:rsid w:val="00474286"/>
    <w:rsid w:val="00477260"/>
    <w:rsid w:val="00477BB6"/>
    <w:rsid w:val="00483FE5"/>
    <w:rsid w:val="004845CD"/>
    <w:rsid w:val="00485260"/>
    <w:rsid w:val="004916B5"/>
    <w:rsid w:val="0049182D"/>
    <w:rsid w:val="00495361"/>
    <w:rsid w:val="004A0852"/>
    <w:rsid w:val="004A5398"/>
    <w:rsid w:val="004B0A17"/>
    <w:rsid w:val="004B4137"/>
    <w:rsid w:val="004C11CB"/>
    <w:rsid w:val="004C566A"/>
    <w:rsid w:val="004C6626"/>
    <w:rsid w:val="004C764A"/>
    <w:rsid w:val="004D2B12"/>
    <w:rsid w:val="004E001B"/>
    <w:rsid w:val="004E15FF"/>
    <w:rsid w:val="004E1EDE"/>
    <w:rsid w:val="004E3260"/>
    <w:rsid w:val="004E46E6"/>
    <w:rsid w:val="004E5370"/>
    <w:rsid w:val="004E63A5"/>
    <w:rsid w:val="004E7B30"/>
    <w:rsid w:val="004F540F"/>
    <w:rsid w:val="00505537"/>
    <w:rsid w:val="00516351"/>
    <w:rsid w:val="00516B35"/>
    <w:rsid w:val="00522932"/>
    <w:rsid w:val="005234DB"/>
    <w:rsid w:val="005275AC"/>
    <w:rsid w:val="00530F46"/>
    <w:rsid w:val="005325D6"/>
    <w:rsid w:val="00537D64"/>
    <w:rsid w:val="00540949"/>
    <w:rsid w:val="00556251"/>
    <w:rsid w:val="00560A29"/>
    <w:rsid w:val="0056457C"/>
    <w:rsid w:val="005668AB"/>
    <w:rsid w:val="00566DD6"/>
    <w:rsid w:val="005903DC"/>
    <w:rsid w:val="00591519"/>
    <w:rsid w:val="00591B8E"/>
    <w:rsid w:val="00593B31"/>
    <w:rsid w:val="0059441F"/>
    <w:rsid w:val="005945AA"/>
    <w:rsid w:val="00595E89"/>
    <w:rsid w:val="00597F50"/>
    <w:rsid w:val="005A0DCF"/>
    <w:rsid w:val="005A2781"/>
    <w:rsid w:val="005A6A53"/>
    <w:rsid w:val="005B198D"/>
    <w:rsid w:val="005B25B0"/>
    <w:rsid w:val="005B7911"/>
    <w:rsid w:val="005C2054"/>
    <w:rsid w:val="005C55FF"/>
    <w:rsid w:val="005C68B1"/>
    <w:rsid w:val="005E05D3"/>
    <w:rsid w:val="005E06C5"/>
    <w:rsid w:val="005E2737"/>
    <w:rsid w:val="005E32F8"/>
    <w:rsid w:val="005E41DE"/>
    <w:rsid w:val="005E7B0C"/>
    <w:rsid w:val="005F0929"/>
    <w:rsid w:val="005F3809"/>
    <w:rsid w:val="005F4603"/>
    <w:rsid w:val="005F5925"/>
    <w:rsid w:val="005F7A99"/>
    <w:rsid w:val="00601875"/>
    <w:rsid w:val="00604B89"/>
    <w:rsid w:val="00605187"/>
    <w:rsid w:val="0060518D"/>
    <w:rsid w:val="0060772E"/>
    <w:rsid w:val="00614496"/>
    <w:rsid w:val="00615461"/>
    <w:rsid w:val="006160A4"/>
    <w:rsid w:val="006227F4"/>
    <w:rsid w:val="0062350F"/>
    <w:rsid w:val="0063685D"/>
    <w:rsid w:val="006377FE"/>
    <w:rsid w:val="006419F4"/>
    <w:rsid w:val="0064209F"/>
    <w:rsid w:val="00642AF5"/>
    <w:rsid w:val="0064726D"/>
    <w:rsid w:val="006473F0"/>
    <w:rsid w:val="00655809"/>
    <w:rsid w:val="006559BA"/>
    <w:rsid w:val="0066059D"/>
    <w:rsid w:val="00671875"/>
    <w:rsid w:val="006813C8"/>
    <w:rsid w:val="00683497"/>
    <w:rsid w:val="00684243"/>
    <w:rsid w:val="006854A8"/>
    <w:rsid w:val="0069086F"/>
    <w:rsid w:val="00696059"/>
    <w:rsid w:val="006A0190"/>
    <w:rsid w:val="006A0627"/>
    <w:rsid w:val="006A5C3F"/>
    <w:rsid w:val="006A7E4F"/>
    <w:rsid w:val="006B0891"/>
    <w:rsid w:val="006B1934"/>
    <w:rsid w:val="006B354C"/>
    <w:rsid w:val="006B54B1"/>
    <w:rsid w:val="006B5F4F"/>
    <w:rsid w:val="006B7605"/>
    <w:rsid w:val="006B7D02"/>
    <w:rsid w:val="006C560D"/>
    <w:rsid w:val="006C68E8"/>
    <w:rsid w:val="006D02E1"/>
    <w:rsid w:val="006D0BA0"/>
    <w:rsid w:val="006D19AA"/>
    <w:rsid w:val="006D3972"/>
    <w:rsid w:val="006E25EB"/>
    <w:rsid w:val="006E4BE0"/>
    <w:rsid w:val="006F036C"/>
    <w:rsid w:val="0070305F"/>
    <w:rsid w:val="00706852"/>
    <w:rsid w:val="00712158"/>
    <w:rsid w:val="00720932"/>
    <w:rsid w:val="007226C6"/>
    <w:rsid w:val="00726D81"/>
    <w:rsid w:val="00733C4C"/>
    <w:rsid w:val="0073400D"/>
    <w:rsid w:val="00735E82"/>
    <w:rsid w:val="00741ED1"/>
    <w:rsid w:val="007453FE"/>
    <w:rsid w:val="00751833"/>
    <w:rsid w:val="0075378C"/>
    <w:rsid w:val="00757988"/>
    <w:rsid w:val="007617EE"/>
    <w:rsid w:val="0076409F"/>
    <w:rsid w:val="00767A09"/>
    <w:rsid w:val="00774C9B"/>
    <w:rsid w:val="00775957"/>
    <w:rsid w:val="00781920"/>
    <w:rsid w:val="00781D20"/>
    <w:rsid w:val="00783165"/>
    <w:rsid w:val="0079423C"/>
    <w:rsid w:val="00797BBD"/>
    <w:rsid w:val="00797C71"/>
    <w:rsid w:val="007A671B"/>
    <w:rsid w:val="007A6D2A"/>
    <w:rsid w:val="007A7A0C"/>
    <w:rsid w:val="007B173A"/>
    <w:rsid w:val="007B5F59"/>
    <w:rsid w:val="007B7061"/>
    <w:rsid w:val="007C62EE"/>
    <w:rsid w:val="007D1236"/>
    <w:rsid w:val="007D7398"/>
    <w:rsid w:val="007E0C9A"/>
    <w:rsid w:val="007E3856"/>
    <w:rsid w:val="007F304D"/>
    <w:rsid w:val="007F3175"/>
    <w:rsid w:val="00802B63"/>
    <w:rsid w:val="00805014"/>
    <w:rsid w:val="008148D5"/>
    <w:rsid w:val="00817765"/>
    <w:rsid w:val="00822614"/>
    <w:rsid w:val="0082453D"/>
    <w:rsid w:val="00833FF3"/>
    <w:rsid w:val="00835E74"/>
    <w:rsid w:val="00841F08"/>
    <w:rsid w:val="00845625"/>
    <w:rsid w:val="008500FB"/>
    <w:rsid w:val="00852F12"/>
    <w:rsid w:val="008547D9"/>
    <w:rsid w:val="00857B7B"/>
    <w:rsid w:val="0086197B"/>
    <w:rsid w:val="0086312A"/>
    <w:rsid w:val="00863521"/>
    <w:rsid w:val="00865F2C"/>
    <w:rsid w:val="008674B0"/>
    <w:rsid w:val="00873A40"/>
    <w:rsid w:val="00876D9C"/>
    <w:rsid w:val="008844D8"/>
    <w:rsid w:val="00887CE8"/>
    <w:rsid w:val="00887FD6"/>
    <w:rsid w:val="0089109E"/>
    <w:rsid w:val="0089216B"/>
    <w:rsid w:val="00892A8F"/>
    <w:rsid w:val="0089620E"/>
    <w:rsid w:val="008A5EBB"/>
    <w:rsid w:val="008A6A43"/>
    <w:rsid w:val="008B1BBE"/>
    <w:rsid w:val="008B499D"/>
    <w:rsid w:val="008E0765"/>
    <w:rsid w:val="008F07B5"/>
    <w:rsid w:val="008F75B7"/>
    <w:rsid w:val="0090002B"/>
    <w:rsid w:val="00913B2A"/>
    <w:rsid w:val="0092217B"/>
    <w:rsid w:val="00922743"/>
    <w:rsid w:val="0092522D"/>
    <w:rsid w:val="00926C1F"/>
    <w:rsid w:val="00931CC7"/>
    <w:rsid w:val="00932FA5"/>
    <w:rsid w:val="00934EBC"/>
    <w:rsid w:val="00937286"/>
    <w:rsid w:val="00937E85"/>
    <w:rsid w:val="009404B0"/>
    <w:rsid w:val="009413F4"/>
    <w:rsid w:val="00944787"/>
    <w:rsid w:val="00944AAA"/>
    <w:rsid w:val="00947393"/>
    <w:rsid w:val="00955980"/>
    <w:rsid w:val="009655D1"/>
    <w:rsid w:val="00973D23"/>
    <w:rsid w:val="0097623A"/>
    <w:rsid w:val="00980B82"/>
    <w:rsid w:val="009819E2"/>
    <w:rsid w:val="0098293D"/>
    <w:rsid w:val="00985153"/>
    <w:rsid w:val="00995078"/>
    <w:rsid w:val="009A052E"/>
    <w:rsid w:val="009A1FDF"/>
    <w:rsid w:val="009A55B3"/>
    <w:rsid w:val="009B2A75"/>
    <w:rsid w:val="009B5F97"/>
    <w:rsid w:val="009B6F53"/>
    <w:rsid w:val="009C396E"/>
    <w:rsid w:val="009C5289"/>
    <w:rsid w:val="009C5B87"/>
    <w:rsid w:val="009D58E8"/>
    <w:rsid w:val="009E0DC7"/>
    <w:rsid w:val="009E2CE5"/>
    <w:rsid w:val="009E3205"/>
    <w:rsid w:val="009E46DF"/>
    <w:rsid w:val="009E6EAB"/>
    <w:rsid w:val="009F1164"/>
    <w:rsid w:val="009F3410"/>
    <w:rsid w:val="009F528D"/>
    <w:rsid w:val="00A0029B"/>
    <w:rsid w:val="00A04BD3"/>
    <w:rsid w:val="00A108BD"/>
    <w:rsid w:val="00A12B58"/>
    <w:rsid w:val="00A16767"/>
    <w:rsid w:val="00A22465"/>
    <w:rsid w:val="00A24492"/>
    <w:rsid w:val="00A268D5"/>
    <w:rsid w:val="00A26E11"/>
    <w:rsid w:val="00A34C1A"/>
    <w:rsid w:val="00A4752F"/>
    <w:rsid w:val="00A50563"/>
    <w:rsid w:val="00A579D1"/>
    <w:rsid w:val="00A62403"/>
    <w:rsid w:val="00A71BC1"/>
    <w:rsid w:val="00A72550"/>
    <w:rsid w:val="00A76B59"/>
    <w:rsid w:val="00A80B37"/>
    <w:rsid w:val="00A83557"/>
    <w:rsid w:val="00A84332"/>
    <w:rsid w:val="00A85E58"/>
    <w:rsid w:val="00A85E8D"/>
    <w:rsid w:val="00A87A85"/>
    <w:rsid w:val="00A969A0"/>
    <w:rsid w:val="00AA683A"/>
    <w:rsid w:val="00AB1E5D"/>
    <w:rsid w:val="00AB4A4E"/>
    <w:rsid w:val="00AB7674"/>
    <w:rsid w:val="00AC2977"/>
    <w:rsid w:val="00AC6862"/>
    <w:rsid w:val="00AC6CE6"/>
    <w:rsid w:val="00AC7159"/>
    <w:rsid w:val="00AD6BA5"/>
    <w:rsid w:val="00AE4729"/>
    <w:rsid w:val="00AF0DF6"/>
    <w:rsid w:val="00AF27E2"/>
    <w:rsid w:val="00AF29B1"/>
    <w:rsid w:val="00AF3F95"/>
    <w:rsid w:val="00AF753A"/>
    <w:rsid w:val="00B00CA0"/>
    <w:rsid w:val="00B03D09"/>
    <w:rsid w:val="00B0404C"/>
    <w:rsid w:val="00B161CD"/>
    <w:rsid w:val="00B179A4"/>
    <w:rsid w:val="00B316C1"/>
    <w:rsid w:val="00B40710"/>
    <w:rsid w:val="00B479C9"/>
    <w:rsid w:val="00B55AE2"/>
    <w:rsid w:val="00B602AD"/>
    <w:rsid w:val="00B7353A"/>
    <w:rsid w:val="00B77EDA"/>
    <w:rsid w:val="00B832F7"/>
    <w:rsid w:val="00B83776"/>
    <w:rsid w:val="00B85578"/>
    <w:rsid w:val="00B86C1A"/>
    <w:rsid w:val="00B87B65"/>
    <w:rsid w:val="00B9117F"/>
    <w:rsid w:val="00B93286"/>
    <w:rsid w:val="00B9372D"/>
    <w:rsid w:val="00B97A52"/>
    <w:rsid w:val="00BA19F5"/>
    <w:rsid w:val="00BA25D1"/>
    <w:rsid w:val="00BA25F3"/>
    <w:rsid w:val="00BA66F1"/>
    <w:rsid w:val="00BA6B5D"/>
    <w:rsid w:val="00BA6ED1"/>
    <w:rsid w:val="00BB0629"/>
    <w:rsid w:val="00BB3BC1"/>
    <w:rsid w:val="00BB77B8"/>
    <w:rsid w:val="00BC0846"/>
    <w:rsid w:val="00BC149F"/>
    <w:rsid w:val="00BC3EE3"/>
    <w:rsid w:val="00BC549E"/>
    <w:rsid w:val="00BC5AF4"/>
    <w:rsid w:val="00BD0B63"/>
    <w:rsid w:val="00BD1906"/>
    <w:rsid w:val="00BD4A65"/>
    <w:rsid w:val="00BE69D7"/>
    <w:rsid w:val="00BF420A"/>
    <w:rsid w:val="00BF4524"/>
    <w:rsid w:val="00BF64C6"/>
    <w:rsid w:val="00BF7E90"/>
    <w:rsid w:val="00BF7F42"/>
    <w:rsid w:val="00C0471F"/>
    <w:rsid w:val="00C05235"/>
    <w:rsid w:val="00C0594F"/>
    <w:rsid w:val="00C10C18"/>
    <w:rsid w:val="00C1200F"/>
    <w:rsid w:val="00C12A47"/>
    <w:rsid w:val="00C227E2"/>
    <w:rsid w:val="00C24A69"/>
    <w:rsid w:val="00C3352A"/>
    <w:rsid w:val="00C34FDE"/>
    <w:rsid w:val="00C35FCD"/>
    <w:rsid w:val="00C426A1"/>
    <w:rsid w:val="00C4653F"/>
    <w:rsid w:val="00C56205"/>
    <w:rsid w:val="00C56862"/>
    <w:rsid w:val="00C62674"/>
    <w:rsid w:val="00C712BF"/>
    <w:rsid w:val="00C84DB9"/>
    <w:rsid w:val="00C85728"/>
    <w:rsid w:val="00C86BDC"/>
    <w:rsid w:val="00CA4F8C"/>
    <w:rsid w:val="00CB2534"/>
    <w:rsid w:val="00CB4F57"/>
    <w:rsid w:val="00CB79F1"/>
    <w:rsid w:val="00CC55AD"/>
    <w:rsid w:val="00CD16B3"/>
    <w:rsid w:val="00CD248F"/>
    <w:rsid w:val="00CD25C4"/>
    <w:rsid w:val="00CD399B"/>
    <w:rsid w:val="00CD73CF"/>
    <w:rsid w:val="00CE1CBC"/>
    <w:rsid w:val="00CE446D"/>
    <w:rsid w:val="00CF35FC"/>
    <w:rsid w:val="00CF5671"/>
    <w:rsid w:val="00CF57B4"/>
    <w:rsid w:val="00CF77D5"/>
    <w:rsid w:val="00D0168D"/>
    <w:rsid w:val="00D12FDA"/>
    <w:rsid w:val="00D1375A"/>
    <w:rsid w:val="00D159FC"/>
    <w:rsid w:val="00D20401"/>
    <w:rsid w:val="00D30A9A"/>
    <w:rsid w:val="00D315E7"/>
    <w:rsid w:val="00D37496"/>
    <w:rsid w:val="00D444E7"/>
    <w:rsid w:val="00D44CE3"/>
    <w:rsid w:val="00D45A54"/>
    <w:rsid w:val="00D56D43"/>
    <w:rsid w:val="00D578BF"/>
    <w:rsid w:val="00D611B6"/>
    <w:rsid w:val="00D62D2C"/>
    <w:rsid w:val="00D63263"/>
    <w:rsid w:val="00D66C66"/>
    <w:rsid w:val="00D70490"/>
    <w:rsid w:val="00D71822"/>
    <w:rsid w:val="00D71FFB"/>
    <w:rsid w:val="00D752DD"/>
    <w:rsid w:val="00D7580E"/>
    <w:rsid w:val="00D760C8"/>
    <w:rsid w:val="00D81821"/>
    <w:rsid w:val="00D9173E"/>
    <w:rsid w:val="00D91942"/>
    <w:rsid w:val="00D942F7"/>
    <w:rsid w:val="00D958DE"/>
    <w:rsid w:val="00DA1588"/>
    <w:rsid w:val="00DA34FB"/>
    <w:rsid w:val="00DA494E"/>
    <w:rsid w:val="00DB2E87"/>
    <w:rsid w:val="00DB6958"/>
    <w:rsid w:val="00DC00B4"/>
    <w:rsid w:val="00DC590D"/>
    <w:rsid w:val="00DD440F"/>
    <w:rsid w:val="00DE3B43"/>
    <w:rsid w:val="00DE4F98"/>
    <w:rsid w:val="00DE5149"/>
    <w:rsid w:val="00DE796A"/>
    <w:rsid w:val="00DF05BB"/>
    <w:rsid w:val="00E015AC"/>
    <w:rsid w:val="00E14F28"/>
    <w:rsid w:val="00E164A2"/>
    <w:rsid w:val="00E17777"/>
    <w:rsid w:val="00E24E25"/>
    <w:rsid w:val="00E2567A"/>
    <w:rsid w:val="00E31210"/>
    <w:rsid w:val="00E3498D"/>
    <w:rsid w:val="00E369DB"/>
    <w:rsid w:val="00E36EB2"/>
    <w:rsid w:val="00E43707"/>
    <w:rsid w:val="00E55ADF"/>
    <w:rsid w:val="00E56BBB"/>
    <w:rsid w:val="00E63CFD"/>
    <w:rsid w:val="00E760C7"/>
    <w:rsid w:val="00E81E88"/>
    <w:rsid w:val="00E83EB6"/>
    <w:rsid w:val="00E90558"/>
    <w:rsid w:val="00E907C5"/>
    <w:rsid w:val="00E96DEF"/>
    <w:rsid w:val="00EA02BC"/>
    <w:rsid w:val="00EA0788"/>
    <w:rsid w:val="00EA35E0"/>
    <w:rsid w:val="00EB0EB2"/>
    <w:rsid w:val="00EC000D"/>
    <w:rsid w:val="00EC2CB1"/>
    <w:rsid w:val="00EC2CC6"/>
    <w:rsid w:val="00EC3A5F"/>
    <w:rsid w:val="00ED2918"/>
    <w:rsid w:val="00ED4ECA"/>
    <w:rsid w:val="00ED77A3"/>
    <w:rsid w:val="00EE026C"/>
    <w:rsid w:val="00EE3DF6"/>
    <w:rsid w:val="00EE5C27"/>
    <w:rsid w:val="00EF711C"/>
    <w:rsid w:val="00EF7575"/>
    <w:rsid w:val="00F01B22"/>
    <w:rsid w:val="00F03C00"/>
    <w:rsid w:val="00F12DD6"/>
    <w:rsid w:val="00F240DC"/>
    <w:rsid w:val="00F3310C"/>
    <w:rsid w:val="00F40D7F"/>
    <w:rsid w:val="00F43F00"/>
    <w:rsid w:val="00F4558F"/>
    <w:rsid w:val="00F45D78"/>
    <w:rsid w:val="00F47390"/>
    <w:rsid w:val="00F50135"/>
    <w:rsid w:val="00F52DF2"/>
    <w:rsid w:val="00F52E54"/>
    <w:rsid w:val="00F61726"/>
    <w:rsid w:val="00F61AB5"/>
    <w:rsid w:val="00F64BB3"/>
    <w:rsid w:val="00F744D2"/>
    <w:rsid w:val="00F7639B"/>
    <w:rsid w:val="00F77D37"/>
    <w:rsid w:val="00F86A01"/>
    <w:rsid w:val="00F87E04"/>
    <w:rsid w:val="00F91F0E"/>
    <w:rsid w:val="00F932A0"/>
    <w:rsid w:val="00FA10EE"/>
    <w:rsid w:val="00FA2101"/>
    <w:rsid w:val="00FA271C"/>
    <w:rsid w:val="00FA7210"/>
    <w:rsid w:val="00FB4F87"/>
    <w:rsid w:val="00FC5C8A"/>
    <w:rsid w:val="00FD2F48"/>
    <w:rsid w:val="00FE21C0"/>
    <w:rsid w:val="00FE3018"/>
    <w:rsid w:val="00FE433E"/>
    <w:rsid w:val="00FE4A4D"/>
    <w:rsid w:val="00FF06EA"/>
    <w:rsid w:val="00FF13EE"/>
    <w:rsid w:val="00FF7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Fotnotsreferens,Footnote Reference S"/>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1"/>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2"/>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3"/>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4"/>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0525-2401-4E41-A85B-B0671AAEE30F}">
  <ds:schemaRefs>
    <ds:schemaRef ds:uri="http://schemas.microsoft.com/sharepoint/v3/contenttype/forms"/>
  </ds:schemaRefs>
</ds:datastoreItem>
</file>

<file path=customXml/itemProps2.xml><?xml version="1.0" encoding="utf-8"?>
<ds:datastoreItem xmlns:ds="http://schemas.openxmlformats.org/officeDocument/2006/customXml" ds:itemID="{1E6C4943-BF7A-464D-A53F-D5FB37F72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7E75A-E718-4D6A-9338-9E924A4873F6}"/>
</file>

<file path=customXml/itemProps4.xml><?xml version="1.0" encoding="utf-8"?>
<ds:datastoreItem xmlns:ds="http://schemas.openxmlformats.org/officeDocument/2006/customXml" ds:itemID="{C4649C8E-CFD5-41E6-99F2-896463E6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Simone Schiele</cp:lastModifiedBy>
  <cp:revision>2</cp:revision>
  <cp:lastPrinted>2017-12-18T12:39:00Z</cp:lastPrinted>
  <dcterms:created xsi:type="dcterms:W3CDTF">2019-03-20T11:34:00Z</dcterms:created>
  <dcterms:modified xsi:type="dcterms:W3CDTF">2019-03-20T11:34:00Z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