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20"/>
        <w:gridCol w:w="1154"/>
        <w:gridCol w:w="1538"/>
      </w:tblGrid>
      <w:tr w:rsidR="00755F51" w:rsidRPr="00755F51" w14:paraId="116314FF" w14:textId="77777777" w:rsidTr="00755F51">
        <w:trPr>
          <w:cantSplit/>
          <w:trHeight w:val="57"/>
          <w:jc w:val="right"/>
        </w:trPr>
        <w:tc>
          <w:tcPr>
            <w:tcW w:w="1399" w:type="dxa"/>
          </w:tcPr>
          <w:p w14:paraId="7C8FCD0C" w14:textId="77777777" w:rsidR="00755F51" w:rsidRPr="00755F51" w:rsidRDefault="00755F51" w:rsidP="007246A6">
            <w:pPr>
              <w:pStyle w:val="AUnitedNations"/>
              <w:ind w:right="-57"/>
            </w:pPr>
            <w:r w:rsidRPr="00755F51">
              <w:t xml:space="preserve">NATIONS </w:t>
            </w:r>
            <w:r w:rsidRPr="00755F51">
              <w:br/>
              <w:t>UNIES</w:t>
            </w:r>
          </w:p>
        </w:tc>
        <w:tc>
          <w:tcPr>
            <w:tcW w:w="6560" w:type="dxa"/>
            <w:gridSpan w:val="3"/>
          </w:tcPr>
          <w:p w14:paraId="33BA4410" w14:textId="77777777" w:rsidR="00755F51" w:rsidRPr="00755F51" w:rsidRDefault="00755F51" w:rsidP="007246A6">
            <w:pPr>
              <w:pStyle w:val="AText"/>
              <w:spacing w:before="20"/>
              <w:ind w:left="-170" w:right="-170"/>
              <w:jc w:val="both"/>
            </w:pPr>
            <w:r w:rsidRPr="00755F51">
              <w:rPr>
                <w:noProof/>
              </w:rPr>
              <w:drawing>
                <wp:inline distT="0" distB="0" distL="0" distR="0" wp14:anchorId="4CADDAED" wp14:editId="44B4A238">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0BD1F9A6" w14:textId="77777777" w:rsidR="00755F51" w:rsidRPr="00755F51" w:rsidRDefault="00755F51" w:rsidP="007246A6">
            <w:pPr>
              <w:pStyle w:val="ATwoLetters"/>
              <w:rPr>
                <w:sz w:val="24"/>
                <w:szCs w:val="24"/>
              </w:rPr>
            </w:pPr>
            <w:r w:rsidRPr="00755F51">
              <w:t>BES</w:t>
            </w:r>
          </w:p>
        </w:tc>
      </w:tr>
      <w:tr w:rsidR="00755F51" w:rsidRPr="00755F51" w14:paraId="20201321" w14:textId="77777777" w:rsidTr="00755F51">
        <w:trPr>
          <w:cantSplit/>
          <w:trHeight w:val="57"/>
          <w:jc w:val="right"/>
        </w:trPr>
        <w:tc>
          <w:tcPr>
            <w:tcW w:w="1985" w:type="dxa"/>
            <w:gridSpan w:val="2"/>
            <w:tcBorders>
              <w:bottom w:val="single" w:sz="4" w:space="0" w:color="auto"/>
            </w:tcBorders>
          </w:tcPr>
          <w:p w14:paraId="21293D40" w14:textId="77777777" w:rsidR="00755F51" w:rsidRPr="00755F51" w:rsidRDefault="00755F51" w:rsidP="007246A6">
            <w:pPr>
              <w:pStyle w:val="Normal-pool"/>
            </w:pPr>
          </w:p>
        </w:tc>
        <w:tc>
          <w:tcPr>
            <w:tcW w:w="4820" w:type="dxa"/>
            <w:tcBorders>
              <w:bottom w:val="single" w:sz="4" w:space="0" w:color="auto"/>
            </w:tcBorders>
          </w:tcPr>
          <w:p w14:paraId="461F8615" w14:textId="77777777" w:rsidR="00755F51" w:rsidRPr="00755F51" w:rsidRDefault="00755F51" w:rsidP="007246A6">
            <w:pPr>
              <w:pStyle w:val="Normal-pool"/>
            </w:pPr>
          </w:p>
        </w:tc>
        <w:tc>
          <w:tcPr>
            <w:tcW w:w="2692" w:type="dxa"/>
            <w:gridSpan w:val="2"/>
            <w:tcBorders>
              <w:bottom w:val="single" w:sz="4" w:space="0" w:color="auto"/>
            </w:tcBorders>
          </w:tcPr>
          <w:p w14:paraId="4267B88F" w14:textId="0ECB27A9" w:rsidR="00755F51" w:rsidRPr="00755F51" w:rsidRDefault="00755F51" w:rsidP="007246A6">
            <w:pPr>
              <w:pStyle w:val="ASymbol"/>
              <w:rPr>
                <w:lang w:val="fr-FR"/>
              </w:rPr>
            </w:pPr>
            <w:r w:rsidRPr="00755F51">
              <w:rPr>
                <w:b/>
                <w:sz w:val="28"/>
                <w:szCs w:val="28"/>
                <w:lang w:val="fr-FR"/>
              </w:rPr>
              <w:t>IPBES</w:t>
            </w:r>
            <w:r w:rsidRPr="00755F51">
              <w:rPr>
                <w:lang w:val="fr-FR"/>
              </w:rPr>
              <w:t>/9/1/Add.1</w:t>
            </w:r>
          </w:p>
        </w:tc>
      </w:tr>
      <w:tr w:rsidR="00755F51" w:rsidRPr="00755F51" w14:paraId="4C3B8FD3" w14:textId="77777777" w:rsidTr="00755F51">
        <w:trPr>
          <w:cantSplit/>
          <w:trHeight w:val="2098"/>
          <w:jc w:val="right"/>
        </w:trPr>
        <w:tc>
          <w:tcPr>
            <w:tcW w:w="1985" w:type="dxa"/>
            <w:gridSpan w:val="2"/>
            <w:tcBorders>
              <w:top w:val="single" w:sz="4" w:space="0" w:color="auto"/>
              <w:bottom w:val="single" w:sz="24" w:space="0" w:color="auto"/>
            </w:tcBorders>
          </w:tcPr>
          <w:p w14:paraId="098A8FEA" w14:textId="77777777" w:rsidR="00755F51" w:rsidRPr="00755F51" w:rsidRDefault="00755F51" w:rsidP="007246A6">
            <w:pPr>
              <w:pStyle w:val="AText"/>
              <w:spacing w:before="160"/>
            </w:pPr>
            <w:r w:rsidRPr="00755F51">
              <w:rPr>
                <w:noProof/>
              </w:rPr>
              <w:drawing>
                <wp:inline distT="0" distB="0" distL="0" distR="0" wp14:anchorId="60C01C4D" wp14:editId="450AADA2">
                  <wp:extent cx="1112520" cy="518795"/>
                  <wp:effectExtent l="0" t="0" r="0" b="0"/>
                  <wp:docPr id="2"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20" w:type="dxa"/>
            <w:tcBorders>
              <w:top w:val="single" w:sz="4" w:space="0" w:color="auto"/>
              <w:bottom w:val="single" w:sz="24" w:space="0" w:color="auto"/>
            </w:tcBorders>
          </w:tcPr>
          <w:p w14:paraId="23BFBCF5" w14:textId="77777777" w:rsidR="00755F51" w:rsidRPr="00755F51" w:rsidRDefault="00755F51" w:rsidP="007246A6">
            <w:pPr>
              <w:pStyle w:val="AConvName"/>
            </w:pPr>
            <w:r w:rsidRPr="00755F51">
              <w:t xml:space="preserve">Plateforme intergouvernementale </w:t>
            </w:r>
            <w:r w:rsidRPr="00755F51">
              <w:br/>
              <w:t xml:space="preserve">scientifique et politique sur la </w:t>
            </w:r>
            <w:r w:rsidRPr="00755F51">
              <w:br/>
              <w:t xml:space="preserve">biodiversité et les services </w:t>
            </w:r>
            <w:r w:rsidRPr="00755F51">
              <w:br/>
              <w:t>écosystémiques</w:t>
            </w:r>
          </w:p>
        </w:tc>
        <w:tc>
          <w:tcPr>
            <w:tcW w:w="2692" w:type="dxa"/>
            <w:gridSpan w:val="2"/>
            <w:tcBorders>
              <w:top w:val="single" w:sz="4" w:space="0" w:color="auto"/>
              <w:bottom w:val="single" w:sz="24" w:space="0" w:color="auto"/>
            </w:tcBorders>
          </w:tcPr>
          <w:p w14:paraId="0DC0B848" w14:textId="77777777" w:rsidR="00755F51" w:rsidRPr="00755F51" w:rsidRDefault="00755F51" w:rsidP="007246A6">
            <w:pPr>
              <w:pStyle w:val="AText"/>
            </w:pPr>
            <w:proofErr w:type="spellStart"/>
            <w:r w:rsidRPr="00755F51">
              <w:t>Distr</w:t>
            </w:r>
            <w:proofErr w:type="spellEnd"/>
            <w:r w:rsidRPr="00755F51">
              <w:t xml:space="preserve">. générale </w:t>
            </w:r>
            <w:r w:rsidRPr="00755F51">
              <w:br/>
              <w:t>5 avril 2022</w:t>
            </w:r>
          </w:p>
          <w:p w14:paraId="356A5B41" w14:textId="77777777" w:rsidR="00755F51" w:rsidRPr="00755F51" w:rsidRDefault="00755F51" w:rsidP="007246A6">
            <w:pPr>
              <w:pStyle w:val="AText"/>
            </w:pPr>
            <w:r w:rsidRPr="00755F51">
              <w:t xml:space="preserve">Français </w:t>
            </w:r>
            <w:r w:rsidRPr="00755F51">
              <w:br/>
              <w:t>Original : anglais</w:t>
            </w:r>
          </w:p>
        </w:tc>
      </w:tr>
    </w:tbl>
    <w:p w14:paraId="240968DF" w14:textId="77777777" w:rsidR="00755F51" w:rsidRPr="00755F51" w:rsidRDefault="00755F51" w:rsidP="00755F51">
      <w:pPr>
        <w:keepNext/>
        <w:keepLines/>
        <w:tabs>
          <w:tab w:val="left" w:pos="4082"/>
        </w:tabs>
        <w:suppressAutoHyphens/>
        <w:ind w:right="4662"/>
        <w:rPr>
          <w:b/>
          <w:lang w:val="fr-FR"/>
        </w:rPr>
      </w:pPr>
      <w:r w:rsidRPr="00755F51">
        <w:rPr>
          <w:b/>
          <w:lang w:val="fr-FR"/>
        </w:rPr>
        <w:t xml:space="preserve">Plénière de la Plateforme intergouvernementale </w:t>
      </w:r>
      <w:r w:rsidRPr="00755F51">
        <w:rPr>
          <w:b/>
          <w:lang w:val="fr-FR"/>
        </w:rPr>
        <w:br/>
        <w:t xml:space="preserve">scientifique et politique sur la biodiversité et </w:t>
      </w:r>
      <w:r w:rsidRPr="00755F51">
        <w:rPr>
          <w:b/>
          <w:lang w:val="fr-FR"/>
        </w:rPr>
        <w:br/>
        <w:t>les services écosystémiques</w:t>
      </w:r>
    </w:p>
    <w:p w14:paraId="1808F6F9" w14:textId="77777777" w:rsidR="00755F51" w:rsidRPr="00755F51" w:rsidRDefault="00755F51" w:rsidP="00755F51">
      <w:pPr>
        <w:keepNext/>
        <w:keepLines/>
        <w:tabs>
          <w:tab w:val="left" w:pos="4082"/>
        </w:tabs>
        <w:suppressAutoHyphens/>
        <w:ind w:right="5103"/>
        <w:rPr>
          <w:b/>
          <w:lang w:val="fr-FR"/>
        </w:rPr>
      </w:pPr>
      <w:r w:rsidRPr="00755F51">
        <w:rPr>
          <w:b/>
          <w:lang w:val="fr-FR"/>
        </w:rPr>
        <w:t>Neuvième session</w:t>
      </w:r>
    </w:p>
    <w:p w14:paraId="2AF77EA2" w14:textId="77777777" w:rsidR="00755F51" w:rsidRPr="00755F51" w:rsidRDefault="00755F51" w:rsidP="00755F51">
      <w:pPr>
        <w:pStyle w:val="AATitle"/>
        <w:rPr>
          <w:b w:val="0"/>
        </w:rPr>
      </w:pPr>
      <w:r w:rsidRPr="00755F51">
        <w:rPr>
          <w:b w:val="0"/>
        </w:rPr>
        <w:t>Bonn (Allemagne), 3–9 juillet 2022</w:t>
      </w:r>
    </w:p>
    <w:p w14:paraId="73C1CDF6" w14:textId="41DD3323" w:rsidR="00755F51" w:rsidRPr="00755F51" w:rsidRDefault="00755F51" w:rsidP="00755F51">
      <w:pPr>
        <w:pStyle w:val="AATitle"/>
        <w:rPr>
          <w:b w:val="0"/>
          <w:szCs w:val="18"/>
        </w:rPr>
      </w:pPr>
      <w:r w:rsidRPr="00755F51">
        <w:rPr>
          <w:b w:val="0"/>
        </w:rPr>
        <w:t>Point 2 a) de l’ordre du jour provisoire</w:t>
      </w:r>
      <w:r w:rsidRPr="00755F51">
        <w:rPr>
          <w:b w:val="0"/>
          <w:szCs w:val="18"/>
        </w:rPr>
        <w:footnoteReference w:customMarkFollows="1" w:id="2"/>
        <w:t>*</w:t>
      </w:r>
    </w:p>
    <w:p w14:paraId="6D0750A6" w14:textId="6A32610B" w:rsidR="00755F51" w:rsidRPr="00755F51" w:rsidRDefault="00755F51" w:rsidP="00755F51">
      <w:pPr>
        <w:pStyle w:val="AATitle2"/>
      </w:pPr>
      <w:r w:rsidRPr="00755F51">
        <w:rPr>
          <w:bCs/>
        </w:rPr>
        <w:t xml:space="preserve">Questions d’organisation : adoption de l’ordre du jour </w:t>
      </w:r>
      <w:r w:rsidRPr="00755F51">
        <w:rPr>
          <w:bCs/>
        </w:rPr>
        <w:br/>
        <w:t>et organisation des travaux</w:t>
      </w:r>
    </w:p>
    <w:p w14:paraId="2CF1AF63" w14:textId="77777777" w:rsidR="00FA1F59" w:rsidRPr="00755F51" w:rsidRDefault="00CB4F04" w:rsidP="0039374F">
      <w:pPr>
        <w:pStyle w:val="BBTitle"/>
      </w:pPr>
      <w:r w:rsidRPr="00755F51">
        <w:t>Ordre du jour provisoire annoté</w:t>
      </w:r>
    </w:p>
    <w:p w14:paraId="4EE2413B" w14:textId="77777777" w:rsidR="00CB4F04" w:rsidRPr="00755F51" w:rsidRDefault="00CB4F04" w:rsidP="00CB4F04">
      <w:pPr>
        <w:pStyle w:val="CH2"/>
        <w:tabs>
          <w:tab w:val="clear" w:pos="1247"/>
          <w:tab w:val="clear" w:pos="1814"/>
          <w:tab w:val="clear" w:pos="2381"/>
          <w:tab w:val="clear" w:pos="2948"/>
          <w:tab w:val="clear" w:pos="3515"/>
          <w:tab w:val="clear" w:pos="4082"/>
        </w:tabs>
        <w:spacing w:before="80" w:after="0"/>
        <w:ind w:left="1248" w:hanging="624"/>
      </w:pPr>
      <w:r w:rsidRPr="00755F51">
        <w:rPr>
          <w:bCs/>
        </w:rPr>
        <w:t>Point 1</w:t>
      </w:r>
    </w:p>
    <w:p w14:paraId="58ED4D39" w14:textId="77777777" w:rsidR="00CB4F04" w:rsidRPr="00755F51" w:rsidRDefault="00CB4F04" w:rsidP="00C27E44">
      <w:pPr>
        <w:pStyle w:val="CH2"/>
        <w:spacing w:before="80"/>
        <w:ind w:left="624" w:firstLine="0"/>
      </w:pPr>
      <w:r w:rsidRPr="00755F51">
        <w:rPr>
          <w:bCs/>
        </w:rPr>
        <w:t>Ouverture de la session</w:t>
      </w:r>
    </w:p>
    <w:p w14:paraId="22B866EA" w14:textId="0AD6A947" w:rsidR="00CB4F04" w:rsidRPr="00755F51" w:rsidRDefault="00CB4F04" w:rsidP="00D6039E">
      <w:pPr>
        <w:pStyle w:val="Normalnumber"/>
        <w:rPr>
          <w:lang w:val="fr-FR"/>
        </w:rPr>
      </w:pPr>
      <w:r w:rsidRPr="00755F51">
        <w:rPr>
          <w:lang w:val="fr-FR"/>
        </w:rPr>
        <w:t>La neuvième session de la Plénière de la Plateforme intergouvernementale scientifique et politique sur la biodiversité et les services écosystémiques se tiendra du 3 au 9 juillet 2022 à Bonn (Allemagne). La session sera ouverte le dimanche 3 juillet</w:t>
      </w:r>
      <w:r w:rsidR="00D6039E" w:rsidRPr="00755F51">
        <w:rPr>
          <w:lang w:val="fr-FR"/>
        </w:rPr>
        <w:t> </w:t>
      </w:r>
      <w:r w:rsidRPr="00755F51">
        <w:rPr>
          <w:lang w:val="fr-FR"/>
        </w:rPr>
        <w:t>2022 à 10 heures.</w:t>
      </w:r>
    </w:p>
    <w:p w14:paraId="1750E55E" w14:textId="7D7AF85B" w:rsidR="00CB4F04" w:rsidRPr="00755F51" w:rsidRDefault="00CB4F04" w:rsidP="00FE6D52">
      <w:pPr>
        <w:pStyle w:val="Normalnumber"/>
        <w:rPr>
          <w:lang w:val="fr-FR"/>
        </w:rPr>
      </w:pPr>
      <w:r w:rsidRPr="00755F51">
        <w:rPr>
          <w:lang w:val="fr-FR"/>
        </w:rPr>
        <w:t>Des allocutions de bienvenue devraient être prononcées par le Président et la Secrétaire exécutive de la Plateforme et un représentant du Programme des Nations Unies pour l</w:t>
      </w:r>
      <w:r w:rsidR="00780238" w:rsidRPr="00755F51">
        <w:rPr>
          <w:lang w:val="fr-FR"/>
        </w:rPr>
        <w:t>’</w:t>
      </w:r>
      <w:r w:rsidRPr="00755F51">
        <w:rPr>
          <w:lang w:val="fr-FR"/>
        </w:rPr>
        <w:t>environnement (PNUE), qui s</w:t>
      </w:r>
      <w:r w:rsidR="00780238" w:rsidRPr="00755F51">
        <w:rPr>
          <w:lang w:val="fr-FR"/>
        </w:rPr>
        <w:t>’</w:t>
      </w:r>
      <w:r w:rsidRPr="00755F51">
        <w:rPr>
          <w:lang w:val="fr-FR"/>
        </w:rPr>
        <w:t xml:space="preserve">exprimera également au nom du Programme des Nations Unies pour </w:t>
      </w:r>
      <w:r w:rsidR="00DF1718" w:rsidRPr="00755F51">
        <w:rPr>
          <w:lang w:val="fr-FR"/>
        </w:rPr>
        <w:t>le développement</w:t>
      </w:r>
      <w:r w:rsidRPr="00755F51">
        <w:rPr>
          <w:lang w:val="fr-FR"/>
        </w:rPr>
        <w:t xml:space="preserve"> (PNUD), de l</w:t>
      </w:r>
      <w:r w:rsidR="00780238" w:rsidRPr="00755F51">
        <w:rPr>
          <w:lang w:val="fr-FR"/>
        </w:rPr>
        <w:t>’</w:t>
      </w:r>
      <w:r w:rsidRPr="00755F51">
        <w:rPr>
          <w:lang w:val="fr-FR"/>
        </w:rPr>
        <w:t>Organisation des Nations Unies pour l</w:t>
      </w:r>
      <w:r w:rsidR="00780238" w:rsidRPr="00755F51">
        <w:rPr>
          <w:lang w:val="fr-FR"/>
        </w:rPr>
        <w:t>’</w:t>
      </w:r>
      <w:r w:rsidRPr="00755F51">
        <w:rPr>
          <w:lang w:val="fr-FR"/>
        </w:rPr>
        <w:t>éducation, la science et la culture (UNESCO) et de l</w:t>
      </w:r>
      <w:r w:rsidR="00780238" w:rsidRPr="00755F51">
        <w:rPr>
          <w:lang w:val="fr-FR"/>
        </w:rPr>
        <w:t>’</w:t>
      </w:r>
      <w:r w:rsidRPr="00755F51">
        <w:rPr>
          <w:lang w:val="fr-FR"/>
        </w:rPr>
        <w:t>Organisation des Nations Unies pour l</w:t>
      </w:r>
      <w:r w:rsidR="00780238" w:rsidRPr="00755F51">
        <w:rPr>
          <w:lang w:val="fr-FR"/>
        </w:rPr>
        <w:t>’</w:t>
      </w:r>
      <w:r w:rsidRPr="00755F51">
        <w:rPr>
          <w:lang w:val="fr-FR"/>
        </w:rPr>
        <w:t>alimentation et l</w:t>
      </w:r>
      <w:r w:rsidR="00780238" w:rsidRPr="00755F51">
        <w:rPr>
          <w:lang w:val="fr-FR"/>
        </w:rPr>
        <w:t>’</w:t>
      </w:r>
      <w:r w:rsidRPr="00755F51">
        <w:rPr>
          <w:lang w:val="fr-FR"/>
        </w:rPr>
        <w:t>agriculture (FAO), ainsi qu</w:t>
      </w:r>
      <w:r w:rsidR="00780238" w:rsidRPr="00755F51">
        <w:rPr>
          <w:lang w:val="fr-FR"/>
        </w:rPr>
        <w:t>’</w:t>
      </w:r>
      <w:r w:rsidRPr="00755F51">
        <w:rPr>
          <w:lang w:val="fr-FR"/>
        </w:rPr>
        <w:t>un</w:t>
      </w:r>
      <w:r w:rsidR="00D6039E" w:rsidRPr="00755F51">
        <w:rPr>
          <w:lang w:val="fr-FR"/>
        </w:rPr>
        <w:t> </w:t>
      </w:r>
      <w:r w:rsidRPr="00755F51">
        <w:rPr>
          <w:lang w:val="fr-FR"/>
        </w:rPr>
        <w:t xml:space="preserve">représentant du Gouvernement allemand. </w:t>
      </w:r>
    </w:p>
    <w:p w14:paraId="157C1022" w14:textId="3E950B58" w:rsidR="00CB4F04" w:rsidRPr="00755F51" w:rsidRDefault="00CB4F04" w:rsidP="00FE6D52">
      <w:pPr>
        <w:pStyle w:val="Normalnumber"/>
        <w:rPr>
          <w:lang w:val="fr-FR"/>
        </w:rPr>
      </w:pPr>
      <w:r w:rsidRPr="00755F51">
        <w:rPr>
          <w:lang w:val="fr-FR"/>
        </w:rPr>
        <w:t>Des consultations régionales et une journée des parties prenantes auront lieu le 2 juillet</w:t>
      </w:r>
      <w:r w:rsidR="00D6039E" w:rsidRPr="00755F51">
        <w:rPr>
          <w:lang w:val="fr-FR"/>
        </w:rPr>
        <w:t> </w:t>
      </w:r>
      <w:r w:rsidRPr="00755F51">
        <w:rPr>
          <w:lang w:val="fr-FR"/>
        </w:rPr>
        <w:t>2022.</w:t>
      </w:r>
    </w:p>
    <w:p w14:paraId="538398AE" w14:textId="77777777" w:rsidR="00E57512" w:rsidRPr="00755F51" w:rsidRDefault="00E57512" w:rsidP="00E57512">
      <w:pPr>
        <w:pStyle w:val="CH2"/>
        <w:tabs>
          <w:tab w:val="clear" w:pos="1247"/>
          <w:tab w:val="clear" w:pos="1814"/>
          <w:tab w:val="clear" w:pos="2381"/>
          <w:tab w:val="clear" w:pos="2948"/>
          <w:tab w:val="clear" w:pos="3515"/>
          <w:tab w:val="clear" w:pos="4082"/>
        </w:tabs>
        <w:spacing w:before="80" w:after="0"/>
        <w:ind w:left="1248" w:hanging="624"/>
      </w:pPr>
      <w:r w:rsidRPr="00755F51">
        <w:rPr>
          <w:bCs/>
        </w:rPr>
        <w:t>Point 2</w:t>
      </w:r>
    </w:p>
    <w:p w14:paraId="7A852B1E" w14:textId="5CD3E2AF" w:rsidR="00E57512" w:rsidRPr="00755F51" w:rsidRDefault="00E57512" w:rsidP="00C27E44">
      <w:pPr>
        <w:pStyle w:val="CH2"/>
        <w:spacing w:before="80"/>
        <w:ind w:left="624" w:firstLine="0"/>
      </w:pPr>
      <w:r w:rsidRPr="00755F51">
        <w:rPr>
          <w:bCs/>
        </w:rPr>
        <w:t>Questions d</w:t>
      </w:r>
      <w:r w:rsidR="007D7061" w:rsidRPr="00755F51">
        <w:rPr>
          <w:bCs/>
        </w:rPr>
        <w:t>’</w:t>
      </w:r>
      <w:r w:rsidRPr="00755F51">
        <w:rPr>
          <w:bCs/>
        </w:rPr>
        <w:t>organisation</w:t>
      </w:r>
    </w:p>
    <w:p w14:paraId="61D40AEB" w14:textId="11C81DD1" w:rsidR="00E57512" w:rsidRPr="00755F51" w:rsidRDefault="00E57512" w:rsidP="00FE6D52">
      <w:pPr>
        <w:pStyle w:val="Normalnumber"/>
        <w:rPr>
          <w:lang w:val="fr-FR"/>
        </w:rPr>
      </w:pPr>
      <w:r w:rsidRPr="00755F51">
        <w:rPr>
          <w:lang w:val="fr-FR"/>
        </w:rPr>
        <w:t xml:space="preserve">Le </w:t>
      </w:r>
      <w:r w:rsidR="0036071B" w:rsidRPr="00755F51">
        <w:rPr>
          <w:lang w:val="fr-FR"/>
        </w:rPr>
        <w:t>R</w:t>
      </w:r>
      <w:r w:rsidRPr="00755F51">
        <w:rPr>
          <w:lang w:val="fr-FR"/>
        </w:rPr>
        <w:t>èglement intérieur de la Plénière de la Plateforme, adopté dans sa décision IPBES-1/1 et modifié par sa décision IPBES-2/1, régira le déroulement de la neuvième session de la Plénière.</w:t>
      </w:r>
    </w:p>
    <w:p w14:paraId="1EB3BE4D" w14:textId="588761BB" w:rsidR="00E57512" w:rsidRPr="00755F51" w:rsidRDefault="00E57512" w:rsidP="00CD4797">
      <w:pPr>
        <w:pStyle w:val="Normalnumber"/>
        <w:numPr>
          <w:ilvl w:val="1"/>
          <w:numId w:val="1"/>
        </w:numPr>
        <w:tabs>
          <w:tab w:val="clear" w:pos="567"/>
        </w:tabs>
        <w:spacing w:before="240"/>
        <w:ind w:left="1248" w:hanging="539"/>
        <w:rPr>
          <w:b/>
          <w:bCs/>
          <w:lang w:val="fr-FR"/>
        </w:rPr>
      </w:pPr>
      <w:r w:rsidRPr="00755F51">
        <w:rPr>
          <w:b/>
          <w:bCs/>
          <w:lang w:val="fr-FR"/>
        </w:rPr>
        <w:t>Adoption de l</w:t>
      </w:r>
      <w:r w:rsidR="00780238" w:rsidRPr="00755F51">
        <w:rPr>
          <w:b/>
          <w:bCs/>
          <w:lang w:val="fr-FR"/>
        </w:rPr>
        <w:t>’</w:t>
      </w:r>
      <w:r w:rsidRPr="00755F51">
        <w:rPr>
          <w:b/>
          <w:bCs/>
          <w:lang w:val="fr-FR"/>
        </w:rPr>
        <w:t>ordre du jour et organisation des travaux</w:t>
      </w:r>
    </w:p>
    <w:p w14:paraId="70985D25" w14:textId="65E1226F" w:rsidR="00FA1F59" w:rsidRPr="00755F51" w:rsidRDefault="00E57512" w:rsidP="00FE6D52">
      <w:pPr>
        <w:pStyle w:val="Normalnumber"/>
        <w:rPr>
          <w:lang w:val="fr-FR"/>
        </w:rPr>
      </w:pPr>
      <w:r w:rsidRPr="00755F51">
        <w:rPr>
          <w:lang w:val="fr-FR"/>
        </w:rPr>
        <w:t>La Plénière souhaitera peut-être adopter l</w:t>
      </w:r>
      <w:r w:rsidR="00780238" w:rsidRPr="00755F51">
        <w:rPr>
          <w:lang w:val="fr-FR"/>
        </w:rPr>
        <w:t>’</w:t>
      </w:r>
      <w:r w:rsidRPr="00755F51">
        <w:rPr>
          <w:lang w:val="fr-FR"/>
        </w:rPr>
        <w:t>ordre du jour sur la base de l</w:t>
      </w:r>
      <w:r w:rsidR="00780238" w:rsidRPr="00755F51">
        <w:rPr>
          <w:lang w:val="fr-FR"/>
        </w:rPr>
        <w:t>’</w:t>
      </w:r>
      <w:r w:rsidRPr="00755F51">
        <w:rPr>
          <w:lang w:val="fr-FR"/>
        </w:rPr>
        <w:t>ordre du jour provisoire (IPBES/9/1).</w:t>
      </w:r>
    </w:p>
    <w:p w14:paraId="203A5818" w14:textId="77777777" w:rsidR="002C0DB2" w:rsidRPr="00755F51" w:rsidRDefault="002C0DB2" w:rsidP="00FE6D52">
      <w:pPr>
        <w:pStyle w:val="Normalnumber"/>
        <w:rPr>
          <w:lang w:val="fr-FR"/>
        </w:rPr>
      </w:pPr>
      <w:r w:rsidRPr="00755F51">
        <w:rPr>
          <w:lang w:val="fr-FR"/>
        </w:rPr>
        <w:t>La réunion se tiendra en présentiel à Bonn (Allemagne). Les membres des délégations dûment inscrits auront la possibilité de suivre les débats en ligne. Toutefois, la participation en ligne se limitera à un mode spectateur et ne permettra pas une participation active à la réunion.</w:t>
      </w:r>
    </w:p>
    <w:p w14:paraId="795249BC" w14:textId="69F47990" w:rsidR="00E57512" w:rsidRPr="00755F51" w:rsidRDefault="00E57512" w:rsidP="00FE6D52">
      <w:pPr>
        <w:pStyle w:val="Normalnumber"/>
        <w:rPr>
          <w:lang w:val="fr-FR"/>
        </w:rPr>
      </w:pPr>
      <w:r w:rsidRPr="00755F51">
        <w:rPr>
          <w:lang w:val="fr-FR"/>
        </w:rPr>
        <w:t>Il est suggéré que les délibérations se déroulent en séances plénières. Cependant, si elle le juge nécessaire, la Plénière souhaitera peut-être créer des groupes de travail et des groupes de contact chargés d</w:t>
      </w:r>
      <w:r w:rsidR="00780238" w:rsidRPr="00755F51">
        <w:rPr>
          <w:lang w:val="fr-FR"/>
        </w:rPr>
        <w:t>’</w:t>
      </w:r>
      <w:r w:rsidRPr="00755F51">
        <w:rPr>
          <w:lang w:val="fr-FR"/>
        </w:rPr>
        <w:t>examiner des questions précises.</w:t>
      </w:r>
    </w:p>
    <w:p w14:paraId="64E3BA44" w14:textId="27BD465C" w:rsidR="00E57512" w:rsidRPr="00755F51" w:rsidRDefault="00E57512" w:rsidP="00FE6D52">
      <w:pPr>
        <w:pStyle w:val="Normalnumber"/>
        <w:rPr>
          <w:lang w:val="fr-FR"/>
        </w:rPr>
      </w:pPr>
      <w:r w:rsidRPr="00755F51">
        <w:rPr>
          <w:lang w:val="fr-FR"/>
        </w:rPr>
        <w:lastRenderedPageBreak/>
        <w:t>La Plénière souhaitera peut-être créer un groupe de travail (groupe de travail</w:t>
      </w:r>
      <w:r w:rsidR="00D6039E" w:rsidRPr="00755F51">
        <w:rPr>
          <w:lang w:val="fr-FR"/>
        </w:rPr>
        <w:t> </w:t>
      </w:r>
      <w:r w:rsidRPr="00755F51">
        <w:rPr>
          <w:lang w:val="fr-FR"/>
        </w:rPr>
        <w:t>I) chargé d</w:t>
      </w:r>
      <w:r w:rsidR="00780238" w:rsidRPr="00755F51">
        <w:rPr>
          <w:lang w:val="fr-FR"/>
        </w:rPr>
        <w:t>’</w:t>
      </w:r>
      <w:r w:rsidRPr="00755F51">
        <w:rPr>
          <w:lang w:val="fr-FR"/>
        </w:rPr>
        <w:t>examiner, au titre du point</w:t>
      </w:r>
      <w:r w:rsidR="00D6039E" w:rsidRPr="00755F51">
        <w:rPr>
          <w:lang w:val="fr-FR"/>
        </w:rPr>
        <w:t> </w:t>
      </w:r>
      <w:r w:rsidRPr="00755F51">
        <w:rPr>
          <w:lang w:val="fr-FR"/>
        </w:rPr>
        <w:t>7 (Évaluation des connaissances), les sous-points 7 a) (Évaluation thématique de l</w:t>
      </w:r>
      <w:r w:rsidR="00780238" w:rsidRPr="00755F51">
        <w:rPr>
          <w:lang w:val="fr-FR"/>
        </w:rPr>
        <w:t>’</w:t>
      </w:r>
      <w:r w:rsidRPr="00755F51">
        <w:rPr>
          <w:lang w:val="fr-FR"/>
        </w:rPr>
        <w:t>utilisation durable des espèces sauvages) et 7 b) (Évaluation méthodologique des</w:t>
      </w:r>
      <w:r w:rsidR="00D6039E" w:rsidRPr="00755F51">
        <w:rPr>
          <w:lang w:val="fr-FR"/>
        </w:rPr>
        <w:t> </w:t>
      </w:r>
      <w:r w:rsidRPr="00755F51">
        <w:rPr>
          <w:lang w:val="fr-FR"/>
        </w:rPr>
        <w:t>diverses conceptualisations des multiples valeurs de la nature et de ses bienfaits, y compris de</w:t>
      </w:r>
      <w:r w:rsidR="00755F51">
        <w:rPr>
          <w:lang w:val="fr-FR"/>
        </w:rPr>
        <w:t> </w:t>
      </w:r>
      <w:r w:rsidRPr="00755F51">
        <w:rPr>
          <w:lang w:val="fr-FR"/>
        </w:rPr>
        <w:t>la</w:t>
      </w:r>
      <w:r w:rsidR="00D6039E" w:rsidRPr="00755F51">
        <w:rPr>
          <w:lang w:val="fr-FR"/>
        </w:rPr>
        <w:t> </w:t>
      </w:r>
      <w:r w:rsidRPr="00755F51">
        <w:rPr>
          <w:lang w:val="fr-FR"/>
        </w:rPr>
        <w:t>biodiversité et des fonctions et services écosystémiques), ainsi qu</w:t>
      </w:r>
      <w:r w:rsidR="00780238" w:rsidRPr="00755F51">
        <w:rPr>
          <w:lang w:val="fr-FR"/>
        </w:rPr>
        <w:t>’</w:t>
      </w:r>
      <w:r w:rsidRPr="00755F51">
        <w:rPr>
          <w:lang w:val="fr-FR"/>
        </w:rPr>
        <w:t>un groupe de travail (groupe de travail</w:t>
      </w:r>
      <w:r w:rsidR="00D6039E" w:rsidRPr="00755F51">
        <w:rPr>
          <w:lang w:val="fr-FR"/>
        </w:rPr>
        <w:t> </w:t>
      </w:r>
      <w:r w:rsidRPr="00755F51">
        <w:rPr>
          <w:lang w:val="fr-FR"/>
        </w:rPr>
        <w:t>II) chargé d</w:t>
      </w:r>
      <w:r w:rsidR="00780238" w:rsidRPr="00755F51">
        <w:rPr>
          <w:lang w:val="fr-FR"/>
        </w:rPr>
        <w:t>’</w:t>
      </w:r>
      <w:r w:rsidRPr="00755F51">
        <w:rPr>
          <w:lang w:val="fr-FR"/>
        </w:rPr>
        <w:t xml:space="preserve">examiner les sous-points 7 c) (Rapport de cadrage pour une évaluation </w:t>
      </w:r>
      <w:r w:rsidR="00390A93" w:rsidRPr="00755F51">
        <w:rPr>
          <w:lang w:val="fr-FR"/>
        </w:rPr>
        <w:t>méthodologique des conséquences de l’activité des entreprises sur la biodiversité et sur les contributions apportées par la nature aux populations et de la dépendance des entreprises à leur égard</w:t>
      </w:r>
      <w:r w:rsidRPr="00755F51">
        <w:rPr>
          <w:lang w:val="fr-FR"/>
        </w:rPr>
        <w:t>) et 7 d) (Collaboration avec le Groupe d</w:t>
      </w:r>
      <w:r w:rsidR="00780238" w:rsidRPr="00755F51">
        <w:rPr>
          <w:lang w:val="fr-FR"/>
        </w:rPr>
        <w:t>’</w:t>
      </w:r>
      <w:r w:rsidRPr="00755F51">
        <w:rPr>
          <w:lang w:val="fr-FR"/>
        </w:rPr>
        <w:t>experts intergouvernemental sur l</w:t>
      </w:r>
      <w:r w:rsidR="00780238" w:rsidRPr="00755F51">
        <w:rPr>
          <w:lang w:val="fr-FR"/>
        </w:rPr>
        <w:t>’</w:t>
      </w:r>
      <w:r w:rsidRPr="00755F51">
        <w:rPr>
          <w:lang w:val="fr-FR"/>
        </w:rPr>
        <w:t>évolution du climat), le point</w:t>
      </w:r>
      <w:r w:rsidR="00D6039E" w:rsidRPr="00755F51">
        <w:rPr>
          <w:lang w:val="fr-FR"/>
        </w:rPr>
        <w:t> </w:t>
      </w:r>
      <w:r w:rsidRPr="00755F51">
        <w:rPr>
          <w:lang w:val="fr-FR"/>
        </w:rPr>
        <w:t>8 (Renforcement des capacités, consolidation de la base de connaissances et appui à l</w:t>
      </w:r>
      <w:r w:rsidR="00780238" w:rsidRPr="00755F51">
        <w:rPr>
          <w:lang w:val="fr-FR"/>
        </w:rPr>
        <w:t>’</w:t>
      </w:r>
      <w:r w:rsidRPr="00755F51">
        <w:rPr>
          <w:lang w:val="fr-FR"/>
        </w:rPr>
        <w:t>élaboration des politiques), le point</w:t>
      </w:r>
      <w:r w:rsidR="00D6039E" w:rsidRPr="00755F51">
        <w:rPr>
          <w:lang w:val="fr-FR"/>
        </w:rPr>
        <w:t> </w:t>
      </w:r>
      <w:r w:rsidRPr="00755F51">
        <w:rPr>
          <w:lang w:val="fr-FR"/>
        </w:rPr>
        <w:t>9 (Renforcement de l</w:t>
      </w:r>
      <w:r w:rsidR="00780238" w:rsidRPr="00755F51">
        <w:rPr>
          <w:lang w:val="fr-FR"/>
        </w:rPr>
        <w:t>’</w:t>
      </w:r>
      <w:r w:rsidRPr="00755F51">
        <w:rPr>
          <w:lang w:val="fr-FR"/>
        </w:rPr>
        <w:t>efficacité de la Plateforme) et le point</w:t>
      </w:r>
      <w:r w:rsidR="00D6039E" w:rsidRPr="00755F51">
        <w:rPr>
          <w:lang w:val="fr-FR"/>
        </w:rPr>
        <w:t> </w:t>
      </w:r>
      <w:r w:rsidRPr="00755F51">
        <w:rPr>
          <w:lang w:val="fr-FR"/>
        </w:rPr>
        <w:t>10 (Demandes, contributions et suggestions d</w:t>
      </w:r>
      <w:r w:rsidR="00780238" w:rsidRPr="00755F51">
        <w:rPr>
          <w:lang w:val="fr-FR"/>
        </w:rPr>
        <w:t>’</w:t>
      </w:r>
      <w:r w:rsidRPr="00755F51">
        <w:rPr>
          <w:lang w:val="fr-FR"/>
        </w:rPr>
        <w:t>éléments additionnels au programme de travail glissant de</w:t>
      </w:r>
      <w:r w:rsidR="00755F51">
        <w:rPr>
          <w:lang w:val="fr-FR"/>
        </w:rPr>
        <w:t> </w:t>
      </w:r>
      <w:r w:rsidRPr="00755F51">
        <w:rPr>
          <w:lang w:val="fr-FR"/>
        </w:rPr>
        <w:t>la Plateforme pour la période allant jusqu</w:t>
      </w:r>
      <w:r w:rsidR="00780238" w:rsidRPr="00755F51">
        <w:rPr>
          <w:lang w:val="fr-FR"/>
        </w:rPr>
        <w:t>’</w:t>
      </w:r>
      <w:r w:rsidRPr="00755F51">
        <w:rPr>
          <w:lang w:val="fr-FR"/>
        </w:rPr>
        <w:t>en 2030). En raison de contraintes de temps, certaines réunions de ces deux groupes de travail devront se tenir en parallèle.</w:t>
      </w:r>
      <w:bookmarkStart w:id="0" w:name="_Hlk34728895"/>
      <w:bookmarkStart w:id="1" w:name="_Hlk43832671"/>
      <w:bookmarkEnd w:id="0"/>
      <w:bookmarkEnd w:id="1"/>
    </w:p>
    <w:p w14:paraId="0F6D9E0B" w14:textId="5E292D60" w:rsidR="00E57512" w:rsidRPr="00755F51" w:rsidRDefault="00E57512" w:rsidP="00FE6D52">
      <w:pPr>
        <w:pStyle w:val="Normalnumber"/>
        <w:rPr>
          <w:lang w:val="fr-FR"/>
        </w:rPr>
      </w:pPr>
      <w:r w:rsidRPr="00755F51">
        <w:rPr>
          <w:lang w:val="fr-FR"/>
        </w:rPr>
        <w:t>Les groupes de travail devraient présenter à la Plénière le jeudi 7 juillet</w:t>
      </w:r>
      <w:r w:rsidR="00D6039E" w:rsidRPr="00755F51">
        <w:rPr>
          <w:lang w:val="fr-FR"/>
        </w:rPr>
        <w:t> </w:t>
      </w:r>
      <w:r w:rsidRPr="00755F51">
        <w:rPr>
          <w:lang w:val="fr-FR"/>
        </w:rPr>
        <w:t>2022 un rapport sur les</w:t>
      </w:r>
      <w:r w:rsidR="00D6039E" w:rsidRPr="00755F51">
        <w:rPr>
          <w:lang w:val="fr-FR"/>
        </w:rPr>
        <w:t> </w:t>
      </w:r>
      <w:r w:rsidRPr="00755F51">
        <w:rPr>
          <w:lang w:val="fr-FR"/>
        </w:rPr>
        <w:t>progrès de l</w:t>
      </w:r>
      <w:r w:rsidR="00780238" w:rsidRPr="00755F51">
        <w:rPr>
          <w:lang w:val="fr-FR"/>
        </w:rPr>
        <w:t>’</w:t>
      </w:r>
      <w:r w:rsidRPr="00755F51">
        <w:rPr>
          <w:lang w:val="fr-FR"/>
        </w:rPr>
        <w:t>examen de ces points, à l</w:t>
      </w:r>
      <w:r w:rsidR="00780238" w:rsidRPr="00755F51">
        <w:rPr>
          <w:lang w:val="fr-FR"/>
        </w:rPr>
        <w:t>’</w:t>
      </w:r>
      <w:r w:rsidRPr="00755F51">
        <w:rPr>
          <w:lang w:val="fr-FR"/>
        </w:rPr>
        <w:t>occasion de l</w:t>
      </w:r>
      <w:r w:rsidR="00780238" w:rsidRPr="00755F51">
        <w:rPr>
          <w:lang w:val="fr-FR"/>
        </w:rPr>
        <w:t>’</w:t>
      </w:r>
      <w:r w:rsidRPr="00755F51">
        <w:rPr>
          <w:lang w:val="fr-FR"/>
        </w:rPr>
        <w:t>examen pour approbation du résumé de l</w:t>
      </w:r>
      <w:r w:rsidR="00780238" w:rsidRPr="00755F51">
        <w:rPr>
          <w:lang w:val="fr-FR"/>
        </w:rPr>
        <w:t>’</w:t>
      </w:r>
      <w:r w:rsidRPr="00755F51">
        <w:rPr>
          <w:lang w:val="fr-FR"/>
        </w:rPr>
        <w:t xml:space="preserve">évaluation </w:t>
      </w:r>
      <w:r w:rsidR="00026419" w:rsidRPr="00755F51">
        <w:rPr>
          <w:lang w:val="fr-FR"/>
        </w:rPr>
        <w:t xml:space="preserve">thématique </w:t>
      </w:r>
      <w:r w:rsidRPr="00755F51">
        <w:rPr>
          <w:lang w:val="fr-FR"/>
        </w:rPr>
        <w:t>de l</w:t>
      </w:r>
      <w:r w:rsidR="00780238" w:rsidRPr="00755F51">
        <w:rPr>
          <w:lang w:val="fr-FR"/>
        </w:rPr>
        <w:t>’</w:t>
      </w:r>
      <w:r w:rsidRPr="00755F51">
        <w:rPr>
          <w:lang w:val="fr-FR"/>
        </w:rPr>
        <w:t>utilisation durable des espèces sauvages à l</w:t>
      </w:r>
      <w:r w:rsidR="00780238" w:rsidRPr="00755F51">
        <w:rPr>
          <w:lang w:val="fr-FR"/>
        </w:rPr>
        <w:t>’</w:t>
      </w:r>
      <w:r w:rsidRPr="00755F51">
        <w:rPr>
          <w:lang w:val="fr-FR"/>
        </w:rPr>
        <w:t>intention des décideurs et de</w:t>
      </w:r>
      <w:r w:rsidR="00D6039E" w:rsidRPr="00755F51">
        <w:rPr>
          <w:lang w:val="fr-FR"/>
        </w:rPr>
        <w:t> </w:t>
      </w:r>
      <w:r w:rsidRPr="00755F51">
        <w:rPr>
          <w:lang w:val="fr-FR"/>
        </w:rPr>
        <w:t>ses chapitres pour acceptation, ainsi que fournir un rapport final sur tous les autres points le</w:t>
      </w:r>
      <w:r w:rsidR="00D6039E" w:rsidRPr="00755F51">
        <w:rPr>
          <w:lang w:val="fr-FR"/>
        </w:rPr>
        <w:t> </w:t>
      </w:r>
      <w:r w:rsidRPr="00755F51">
        <w:rPr>
          <w:lang w:val="fr-FR"/>
        </w:rPr>
        <w:t>samedi</w:t>
      </w:r>
      <w:r w:rsidR="00D6039E" w:rsidRPr="00755F51">
        <w:rPr>
          <w:lang w:val="fr-FR"/>
        </w:rPr>
        <w:t> </w:t>
      </w:r>
      <w:r w:rsidRPr="00755F51">
        <w:rPr>
          <w:lang w:val="fr-FR"/>
        </w:rPr>
        <w:t>9 juillet 2022.</w:t>
      </w:r>
    </w:p>
    <w:p w14:paraId="7B54CF94" w14:textId="1F248C3B" w:rsidR="00E57512" w:rsidRPr="00755F51" w:rsidRDefault="00E57512" w:rsidP="00FE6D52">
      <w:pPr>
        <w:pStyle w:val="Normalnumber"/>
        <w:rPr>
          <w:lang w:val="fr-FR"/>
        </w:rPr>
      </w:pPr>
      <w:r w:rsidRPr="00755F51">
        <w:rPr>
          <w:lang w:val="fr-FR"/>
        </w:rPr>
        <w:t>Conformément à la pratique suivie à ses sessions antérieures, la Plénière souhaitera peut-être également créer un groupe de contact sur le point</w:t>
      </w:r>
      <w:r w:rsidR="00D6039E" w:rsidRPr="00755F51">
        <w:rPr>
          <w:lang w:val="fr-FR"/>
        </w:rPr>
        <w:t> </w:t>
      </w:r>
      <w:r w:rsidRPr="00755F51">
        <w:rPr>
          <w:lang w:val="fr-FR"/>
        </w:rPr>
        <w:t>6 (Dispositifs financiers et budgétaires pour la</w:t>
      </w:r>
      <w:r w:rsidR="00D6039E" w:rsidRPr="00755F51">
        <w:rPr>
          <w:lang w:val="fr-FR"/>
        </w:rPr>
        <w:t> </w:t>
      </w:r>
      <w:r w:rsidRPr="00755F51">
        <w:rPr>
          <w:lang w:val="fr-FR"/>
        </w:rPr>
        <w:t>Plateforme).</w:t>
      </w:r>
    </w:p>
    <w:p w14:paraId="7FAC5AD2" w14:textId="4A2F15A3" w:rsidR="00E57512" w:rsidRPr="00755F51" w:rsidRDefault="00E57512" w:rsidP="00FE6D52">
      <w:pPr>
        <w:pStyle w:val="Normalnumber"/>
        <w:rPr>
          <w:lang w:val="fr-FR"/>
        </w:rPr>
      </w:pPr>
      <w:r w:rsidRPr="00755F51">
        <w:rPr>
          <w:lang w:val="fr-FR"/>
        </w:rPr>
        <w:t>Une proposition sur la manière dont la Plénière souhaitera peut-être organiser ses travaux est présentée dans l</w:t>
      </w:r>
      <w:r w:rsidR="00780238" w:rsidRPr="00755F51">
        <w:rPr>
          <w:lang w:val="fr-FR"/>
        </w:rPr>
        <w:t>’</w:t>
      </w:r>
      <w:r w:rsidRPr="00755F51">
        <w:rPr>
          <w:lang w:val="fr-FR"/>
        </w:rPr>
        <w:t>annexe</w:t>
      </w:r>
      <w:r w:rsidR="00D6039E" w:rsidRPr="00755F51">
        <w:rPr>
          <w:lang w:val="fr-FR"/>
        </w:rPr>
        <w:t> </w:t>
      </w:r>
      <w:r w:rsidRPr="00755F51">
        <w:rPr>
          <w:lang w:val="fr-FR"/>
        </w:rPr>
        <w:t>I de la présente note, tandis qu</w:t>
      </w:r>
      <w:r w:rsidR="00780238" w:rsidRPr="00755F51">
        <w:rPr>
          <w:lang w:val="fr-FR"/>
        </w:rPr>
        <w:t>’</w:t>
      </w:r>
      <w:r w:rsidRPr="00755F51">
        <w:rPr>
          <w:lang w:val="fr-FR"/>
        </w:rPr>
        <w:t>une liste des documents de la session figure dans l</w:t>
      </w:r>
      <w:r w:rsidR="00780238" w:rsidRPr="00755F51">
        <w:rPr>
          <w:lang w:val="fr-FR"/>
        </w:rPr>
        <w:t>’</w:t>
      </w:r>
      <w:r w:rsidRPr="00755F51">
        <w:rPr>
          <w:lang w:val="fr-FR"/>
        </w:rPr>
        <w:t>annexe</w:t>
      </w:r>
      <w:r w:rsidR="00D6039E" w:rsidRPr="00755F51">
        <w:rPr>
          <w:lang w:val="fr-FR"/>
        </w:rPr>
        <w:t> </w:t>
      </w:r>
      <w:r w:rsidRPr="00755F51">
        <w:rPr>
          <w:lang w:val="fr-FR"/>
        </w:rPr>
        <w:t>II. Cette proposition prévoit la répartition du temps et des tâches entre les groupes de travail et de contact que la Plénière souhaitera peut-être créer.</w:t>
      </w:r>
    </w:p>
    <w:p w14:paraId="12252673" w14:textId="395306CF" w:rsidR="00E57512" w:rsidRPr="00755F51" w:rsidRDefault="00E57512" w:rsidP="00FE6D52">
      <w:pPr>
        <w:pStyle w:val="Normalnumber"/>
        <w:rPr>
          <w:lang w:val="fr-FR"/>
        </w:rPr>
      </w:pPr>
      <w:r w:rsidRPr="00755F51">
        <w:rPr>
          <w:lang w:val="fr-FR"/>
        </w:rPr>
        <w:t>L</w:t>
      </w:r>
      <w:r w:rsidR="00780238" w:rsidRPr="00755F51">
        <w:rPr>
          <w:lang w:val="fr-FR"/>
        </w:rPr>
        <w:t>’</w:t>
      </w:r>
      <w:r w:rsidRPr="00755F51">
        <w:rPr>
          <w:lang w:val="fr-FR"/>
        </w:rPr>
        <w:t>interprétation simultanée dans les six langues officielles de l</w:t>
      </w:r>
      <w:r w:rsidR="00780238" w:rsidRPr="00755F51">
        <w:rPr>
          <w:lang w:val="fr-FR"/>
        </w:rPr>
        <w:t>’</w:t>
      </w:r>
      <w:r w:rsidRPr="00755F51">
        <w:rPr>
          <w:lang w:val="fr-FR"/>
        </w:rPr>
        <w:t>Organisation des Nations Unies sera assurée pour toutes les séances plénières et pour les séances du groupe de travail</w:t>
      </w:r>
      <w:r w:rsidR="00D6039E" w:rsidRPr="00755F51">
        <w:rPr>
          <w:lang w:val="fr-FR"/>
        </w:rPr>
        <w:t> </w:t>
      </w:r>
      <w:r w:rsidRPr="00755F51">
        <w:rPr>
          <w:lang w:val="fr-FR"/>
        </w:rPr>
        <w:t>I figurant dans l</w:t>
      </w:r>
      <w:r w:rsidR="00780238" w:rsidRPr="00755F51">
        <w:rPr>
          <w:lang w:val="fr-FR"/>
        </w:rPr>
        <w:t>’</w:t>
      </w:r>
      <w:r w:rsidRPr="00755F51">
        <w:rPr>
          <w:lang w:val="fr-FR"/>
        </w:rPr>
        <w:t>annexe</w:t>
      </w:r>
      <w:r w:rsidR="00D6039E" w:rsidRPr="00755F51">
        <w:rPr>
          <w:lang w:val="fr-FR"/>
        </w:rPr>
        <w:t> </w:t>
      </w:r>
      <w:r w:rsidRPr="00755F51">
        <w:rPr>
          <w:lang w:val="fr-FR"/>
        </w:rPr>
        <w:t>I. Les réunions du groupe de travail</w:t>
      </w:r>
      <w:r w:rsidR="00D6039E" w:rsidRPr="00755F51">
        <w:rPr>
          <w:lang w:val="fr-FR"/>
        </w:rPr>
        <w:t> </w:t>
      </w:r>
      <w:r w:rsidRPr="00755F51">
        <w:rPr>
          <w:lang w:val="fr-FR"/>
        </w:rPr>
        <w:t>II et du groupe de contact se dérouleront en anglais uniquement.</w:t>
      </w:r>
    </w:p>
    <w:p w14:paraId="3640BC81" w14:textId="77777777" w:rsidR="00E57512" w:rsidRPr="00755F51" w:rsidRDefault="00E57512" w:rsidP="000C5D4C">
      <w:pPr>
        <w:pStyle w:val="Normalnumber"/>
        <w:numPr>
          <w:ilvl w:val="1"/>
          <w:numId w:val="4"/>
        </w:numPr>
        <w:tabs>
          <w:tab w:val="clear" w:pos="567"/>
        </w:tabs>
        <w:spacing w:before="240"/>
        <w:ind w:hanging="680"/>
        <w:rPr>
          <w:b/>
          <w:bCs/>
          <w:lang w:val="fr-FR"/>
        </w:rPr>
      </w:pPr>
      <w:r w:rsidRPr="00755F51">
        <w:rPr>
          <w:b/>
          <w:bCs/>
          <w:lang w:val="fr-FR"/>
        </w:rPr>
        <w:t>Composition de la Plateforme</w:t>
      </w:r>
    </w:p>
    <w:p w14:paraId="6C8C7993" w14:textId="3086DB72" w:rsidR="00E57512" w:rsidRPr="00755F51" w:rsidRDefault="00E57512" w:rsidP="00FE6D52">
      <w:pPr>
        <w:pStyle w:val="Normalnumber"/>
        <w:rPr>
          <w:lang w:val="fr-FR"/>
        </w:rPr>
      </w:pPr>
      <w:r w:rsidRPr="00755F51">
        <w:rPr>
          <w:lang w:val="fr-FR"/>
        </w:rPr>
        <w:t>Le Président de la Plateforme présentera des informations sur la composition de la Plateforme. Tout État Membre de l</w:t>
      </w:r>
      <w:r w:rsidR="00780238" w:rsidRPr="00755F51">
        <w:rPr>
          <w:lang w:val="fr-FR"/>
        </w:rPr>
        <w:t>’</w:t>
      </w:r>
      <w:r w:rsidRPr="00755F51">
        <w:rPr>
          <w:lang w:val="fr-FR"/>
        </w:rPr>
        <w:t>Organisation des Nations Unies qui a l</w:t>
      </w:r>
      <w:r w:rsidR="00780238" w:rsidRPr="00755F51">
        <w:rPr>
          <w:lang w:val="fr-FR"/>
        </w:rPr>
        <w:t>’</w:t>
      </w:r>
      <w:r w:rsidRPr="00755F51">
        <w:rPr>
          <w:lang w:val="fr-FR"/>
        </w:rPr>
        <w:t>intention de devenir membre de la</w:t>
      </w:r>
      <w:r w:rsidR="00D6039E" w:rsidRPr="00755F51">
        <w:rPr>
          <w:lang w:val="fr-FR"/>
        </w:rPr>
        <w:t> </w:t>
      </w:r>
      <w:r w:rsidRPr="00755F51">
        <w:rPr>
          <w:lang w:val="fr-FR"/>
        </w:rPr>
        <w:t>Plateforme est prié d</w:t>
      </w:r>
      <w:r w:rsidR="00780238" w:rsidRPr="00755F51">
        <w:rPr>
          <w:lang w:val="fr-FR"/>
        </w:rPr>
        <w:t>’</w:t>
      </w:r>
      <w:r w:rsidRPr="00755F51">
        <w:rPr>
          <w:lang w:val="fr-FR"/>
        </w:rPr>
        <w:t>en faire part au secrétariat dans une communication officielle émanant de</w:t>
      </w:r>
      <w:r w:rsidR="00D6039E" w:rsidRPr="00755F51">
        <w:rPr>
          <w:lang w:val="fr-FR"/>
        </w:rPr>
        <w:t> </w:t>
      </w:r>
      <w:r w:rsidRPr="00755F51">
        <w:rPr>
          <w:lang w:val="fr-FR"/>
        </w:rPr>
        <w:t>l</w:t>
      </w:r>
      <w:r w:rsidR="00780238" w:rsidRPr="00755F51">
        <w:rPr>
          <w:lang w:val="fr-FR"/>
        </w:rPr>
        <w:t>’</w:t>
      </w:r>
      <w:r w:rsidRPr="00755F51">
        <w:rPr>
          <w:lang w:val="fr-FR"/>
        </w:rPr>
        <w:t>autorité gouvernementale compétente. Par exemple, cela peut prendre la forme d</w:t>
      </w:r>
      <w:r w:rsidR="00780238" w:rsidRPr="00755F51">
        <w:rPr>
          <w:lang w:val="fr-FR"/>
        </w:rPr>
        <w:t>’</w:t>
      </w:r>
      <w:r w:rsidRPr="00755F51">
        <w:rPr>
          <w:lang w:val="fr-FR"/>
        </w:rPr>
        <w:t>une lettre du</w:t>
      </w:r>
      <w:r w:rsidR="00D6039E" w:rsidRPr="00755F51">
        <w:rPr>
          <w:lang w:val="fr-FR"/>
        </w:rPr>
        <w:t xml:space="preserve"> (</w:t>
      </w:r>
      <w:r w:rsidRPr="00755F51">
        <w:rPr>
          <w:lang w:val="fr-FR"/>
        </w:rPr>
        <w:t>de</w:t>
      </w:r>
      <w:r w:rsidR="00D6039E" w:rsidRPr="00755F51">
        <w:rPr>
          <w:lang w:val="fr-FR"/>
        </w:rPr>
        <w:t> </w:t>
      </w:r>
      <w:r w:rsidRPr="00755F51">
        <w:rPr>
          <w:lang w:val="fr-FR"/>
        </w:rPr>
        <w:t>la) Ministre compétent(e) de l</w:t>
      </w:r>
      <w:r w:rsidR="00780238" w:rsidRPr="00755F51">
        <w:rPr>
          <w:lang w:val="fr-FR"/>
        </w:rPr>
        <w:t>’</w:t>
      </w:r>
      <w:r w:rsidRPr="00755F51">
        <w:rPr>
          <w:lang w:val="fr-FR"/>
        </w:rPr>
        <w:t>État Membre en question. Les communications des missions permanentes ou des ambassades doivent confirmer l</w:t>
      </w:r>
      <w:r w:rsidR="00780238" w:rsidRPr="00755F51">
        <w:rPr>
          <w:lang w:val="fr-FR"/>
        </w:rPr>
        <w:t>’</w:t>
      </w:r>
      <w:r w:rsidRPr="00755F51">
        <w:rPr>
          <w:lang w:val="fr-FR"/>
        </w:rPr>
        <w:t>approbation émanant du service gouvernemental compétent depuis la capitale.</w:t>
      </w:r>
    </w:p>
    <w:p w14:paraId="6420FF00" w14:textId="5034373F" w:rsidR="00E57512" w:rsidRPr="00755F51" w:rsidRDefault="00E57512" w:rsidP="000C5D4C">
      <w:pPr>
        <w:pStyle w:val="Normalnumber"/>
        <w:numPr>
          <w:ilvl w:val="1"/>
          <w:numId w:val="5"/>
        </w:numPr>
        <w:tabs>
          <w:tab w:val="clear" w:pos="567"/>
        </w:tabs>
        <w:spacing w:before="240"/>
        <w:ind w:hanging="680"/>
        <w:rPr>
          <w:b/>
          <w:bCs/>
          <w:lang w:val="fr-FR"/>
        </w:rPr>
      </w:pPr>
      <w:r w:rsidRPr="00755F51">
        <w:rPr>
          <w:b/>
          <w:bCs/>
          <w:lang w:val="fr-FR"/>
        </w:rPr>
        <w:t>Élection des membres du Bureau et des membres du Groupe d</w:t>
      </w:r>
      <w:r w:rsidR="00780238" w:rsidRPr="00755F51">
        <w:rPr>
          <w:b/>
          <w:bCs/>
          <w:lang w:val="fr-FR"/>
        </w:rPr>
        <w:t>’</w:t>
      </w:r>
      <w:r w:rsidRPr="00755F51">
        <w:rPr>
          <w:b/>
          <w:bCs/>
          <w:lang w:val="fr-FR"/>
        </w:rPr>
        <w:t>experts multidisciplinaire</w:t>
      </w:r>
    </w:p>
    <w:p w14:paraId="60E393EA" w14:textId="0689F35E" w:rsidR="00CD4797" w:rsidRPr="00755F51" w:rsidRDefault="00CD4797" w:rsidP="00FE6D52">
      <w:pPr>
        <w:pStyle w:val="Normalnumber"/>
        <w:rPr>
          <w:lang w:val="fr-FR"/>
        </w:rPr>
      </w:pPr>
      <w:r w:rsidRPr="00755F51">
        <w:rPr>
          <w:lang w:val="fr-FR"/>
        </w:rPr>
        <w:t>À sa sixième session, tenue à Medellín (Colombie) en mars</w:t>
      </w:r>
      <w:r w:rsidR="00D6039E" w:rsidRPr="00755F51">
        <w:rPr>
          <w:lang w:val="fr-FR"/>
        </w:rPr>
        <w:t> </w:t>
      </w:r>
      <w:r w:rsidRPr="00755F51">
        <w:rPr>
          <w:lang w:val="fr-FR"/>
        </w:rPr>
        <w:t>2018, la Plénière a élu les membres du Groupe d</w:t>
      </w:r>
      <w:r w:rsidR="00780238" w:rsidRPr="00755F51">
        <w:rPr>
          <w:lang w:val="fr-FR"/>
        </w:rPr>
        <w:t>’</w:t>
      </w:r>
      <w:r w:rsidRPr="00755F51">
        <w:rPr>
          <w:lang w:val="fr-FR"/>
        </w:rPr>
        <w:t>experts multidisciplinaire, composé de 25</w:t>
      </w:r>
      <w:r w:rsidR="00D6039E" w:rsidRPr="00755F51">
        <w:rPr>
          <w:lang w:val="fr-FR"/>
        </w:rPr>
        <w:t> </w:t>
      </w:r>
      <w:r w:rsidRPr="00755F51">
        <w:rPr>
          <w:lang w:val="fr-FR"/>
        </w:rPr>
        <w:t>membres. Le paragraphe 1 de l</w:t>
      </w:r>
      <w:r w:rsidR="00780238" w:rsidRPr="00755F51">
        <w:rPr>
          <w:lang w:val="fr-FR"/>
        </w:rPr>
        <w:t>’</w:t>
      </w:r>
      <w:r w:rsidRPr="00755F51">
        <w:rPr>
          <w:lang w:val="fr-FR"/>
        </w:rPr>
        <w:t>article 29 du Règlement intérieur de la Plénière prévoit que la durée du mandat de chaque membre du Groupe d</w:t>
      </w:r>
      <w:r w:rsidR="00780238" w:rsidRPr="00755F51">
        <w:rPr>
          <w:lang w:val="fr-FR"/>
        </w:rPr>
        <w:t>’</w:t>
      </w:r>
      <w:r w:rsidRPr="00755F51">
        <w:rPr>
          <w:lang w:val="fr-FR"/>
        </w:rPr>
        <w:t>experts est de trois</w:t>
      </w:r>
      <w:r w:rsidR="00D6039E" w:rsidRPr="00755F51">
        <w:rPr>
          <w:lang w:val="fr-FR"/>
        </w:rPr>
        <w:t> </w:t>
      </w:r>
      <w:r w:rsidRPr="00755F51">
        <w:rPr>
          <w:lang w:val="fr-FR"/>
        </w:rPr>
        <w:t>ans</w:t>
      </w:r>
      <w:r w:rsidR="009332FF" w:rsidRPr="00755F51">
        <w:rPr>
          <w:lang w:val="fr-FR"/>
        </w:rPr>
        <w:t>,</w:t>
      </w:r>
      <w:r w:rsidRPr="00755F51">
        <w:rPr>
          <w:lang w:val="fr-FR"/>
        </w:rPr>
        <w:t xml:space="preserve"> commence à la fin de la réunion au cours de laquelle il (elle) est élu(e) et se</w:t>
      </w:r>
      <w:r w:rsidR="00D6039E" w:rsidRPr="00755F51">
        <w:rPr>
          <w:lang w:val="fr-FR"/>
        </w:rPr>
        <w:t> </w:t>
      </w:r>
      <w:r w:rsidRPr="00755F51">
        <w:rPr>
          <w:lang w:val="fr-FR"/>
        </w:rPr>
        <w:t>termine à la fin de la réunion au cours de laquelle son (sa) successeur(e) est élu(e). Dans</w:t>
      </w:r>
      <w:r w:rsidR="00D6039E" w:rsidRPr="00755F51">
        <w:rPr>
          <w:lang w:val="fr-FR"/>
        </w:rPr>
        <w:t> </w:t>
      </w:r>
      <w:r w:rsidRPr="00755F51">
        <w:rPr>
          <w:lang w:val="fr-FR"/>
        </w:rPr>
        <w:t>sa décision IPBES-8/2, la Plénière a décidé, nonobstant l</w:t>
      </w:r>
      <w:r w:rsidR="00780238" w:rsidRPr="00755F51">
        <w:rPr>
          <w:lang w:val="fr-FR"/>
        </w:rPr>
        <w:t>’</w:t>
      </w:r>
      <w:r w:rsidRPr="00755F51">
        <w:rPr>
          <w:lang w:val="fr-FR"/>
        </w:rPr>
        <w:t>article 29 du Règlement intérieur, que</w:t>
      </w:r>
      <w:r w:rsidR="00D6039E" w:rsidRPr="00755F51">
        <w:rPr>
          <w:lang w:val="fr-FR"/>
        </w:rPr>
        <w:t> </w:t>
      </w:r>
      <w:r w:rsidRPr="00755F51">
        <w:rPr>
          <w:lang w:val="fr-FR"/>
        </w:rPr>
        <w:t>le mandat des membres actuels du Groupe d</w:t>
      </w:r>
      <w:r w:rsidR="00780238" w:rsidRPr="00755F51">
        <w:rPr>
          <w:lang w:val="fr-FR"/>
        </w:rPr>
        <w:t>’</w:t>
      </w:r>
      <w:r w:rsidRPr="00755F51">
        <w:rPr>
          <w:lang w:val="fr-FR"/>
        </w:rPr>
        <w:t>experts multidisciplinaire serait prolongé jusqu</w:t>
      </w:r>
      <w:r w:rsidR="00780238" w:rsidRPr="00755F51">
        <w:rPr>
          <w:lang w:val="fr-FR"/>
        </w:rPr>
        <w:t>’</w:t>
      </w:r>
      <w:r w:rsidRPr="00755F51">
        <w:rPr>
          <w:lang w:val="fr-FR"/>
        </w:rPr>
        <w:t>à la</w:t>
      </w:r>
      <w:r w:rsidR="00D6039E" w:rsidRPr="00755F51">
        <w:rPr>
          <w:lang w:val="fr-FR"/>
        </w:rPr>
        <w:t> </w:t>
      </w:r>
      <w:r w:rsidRPr="00755F51">
        <w:rPr>
          <w:lang w:val="fr-FR"/>
        </w:rPr>
        <w:t>fin de sa neuvième session, au cours de laquelle leurs successeurs seraient élus.</w:t>
      </w:r>
    </w:p>
    <w:p w14:paraId="15AE6DF3" w14:textId="61D476D9" w:rsidR="00CD4797" w:rsidRPr="00755F51" w:rsidRDefault="00CD4797" w:rsidP="61E2CA74">
      <w:pPr>
        <w:pStyle w:val="Normalnumber"/>
        <w:rPr>
          <w:lang w:val="fr-FR"/>
        </w:rPr>
      </w:pPr>
      <w:r w:rsidRPr="00755F51">
        <w:rPr>
          <w:lang w:val="fr-FR"/>
        </w:rPr>
        <w:t>Conformément à l</w:t>
      </w:r>
      <w:r w:rsidR="00780238" w:rsidRPr="00755F51">
        <w:rPr>
          <w:lang w:val="fr-FR"/>
        </w:rPr>
        <w:t>’</w:t>
      </w:r>
      <w:r w:rsidRPr="00755F51">
        <w:rPr>
          <w:lang w:val="fr-FR"/>
        </w:rPr>
        <w:t>article 27 du Règlement intérieur, le secrétariat a, par le biais de la notification EM/2021/43 du 22 décembre 2021, invité les membres de la Plateforme à lui présenter les candidatures par écrit ainsi que les curriculum vitae des candidat(e)s pour être membres du Groupe d</w:t>
      </w:r>
      <w:r w:rsidR="00780238" w:rsidRPr="00755F51">
        <w:rPr>
          <w:lang w:val="fr-FR"/>
        </w:rPr>
        <w:t>’</w:t>
      </w:r>
      <w:r w:rsidRPr="00755F51">
        <w:rPr>
          <w:lang w:val="fr-FR"/>
        </w:rPr>
        <w:t xml:space="preserve">experts multidisciplinaire avant le 9 mars 2022. Les curriculum vitae de </w:t>
      </w:r>
      <w:proofErr w:type="spellStart"/>
      <w:r w:rsidRPr="00755F51">
        <w:rPr>
          <w:lang w:val="fr-FR"/>
        </w:rPr>
        <w:t>tou</w:t>
      </w:r>
      <w:proofErr w:type="spellEnd"/>
      <w:r w:rsidRPr="00755F51">
        <w:rPr>
          <w:lang w:val="fr-FR"/>
        </w:rPr>
        <w:t>(te)s les candidat(e)s présenté(e)s au secrétariat, ainsi que leur nom avec indication de la région qui les présente, sont consultables par les membres de la Plateforme sur le site Web de cette dernière et sont reproduits dans le document portant la cote</w:t>
      </w:r>
      <w:r w:rsidR="006D4EF2" w:rsidRPr="00755F51">
        <w:rPr>
          <w:lang w:val="fr-FR"/>
        </w:rPr>
        <w:t> </w:t>
      </w:r>
      <w:r w:rsidRPr="00755F51">
        <w:rPr>
          <w:lang w:val="fr-FR"/>
        </w:rPr>
        <w:t>IPBES/9/INF/3. Conformément à l</w:t>
      </w:r>
      <w:r w:rsidR="00780238" w:rsidRPr="00755F51">
        <w:rPr>
          <w:lang w:val="fr-FR"/>
        </w:rPr>
        <w:t>’</w:t>
      </w:r>
      <w:r w:rsidRPr="00755F51">
        <w:rPr>
          <w:lang w:val="fr-FR"/>
        </w:rPr>
        <w:t>article 29 du Règlement intérieur, les</w:t>
      </w:r>
      <w:r w:rsidR="006D4EF2" w:rsidRPr="00755F51">
        <w:rPr>
          <w:lang w:val="fr-FR"/>
        </w:rPr>
        <w:t> </w:t>
      </w:r>
      <w:r w:rsidRPr="00755F51">
        <w:rPr>
          <w:lang w:val="fr-FR"/>
        </w:rPr>
        <w:t>membres du Groupe peuvent être réélus pour un deuxième mandat consécutif.</w:t>
      </w:r>
    </w:p>
    <w:p w14:paraId="5FBCB301" w14:textId="684047E6" w:rsidR="00CD4797" w:rsidRPr="00755F51" w:rsidRDefault="00CD4797" w:rsidP="00FE6D52">
      <w:pPr>
        <w:pStyle w:val="Normalnumber"/>
        <w:rPr>
          <w:lang w:val="fr-FR"/>
        </w:rPr>
      </w:pPr>
      <w:r w:rsidRPr="00755F51">
        <w:rPr>
          <w:lang w:val="fr-FR"/>
        </w:rPr>
        <w:lastRenderedPageBreak/>
        <w:t>Les membres souhaiteront peut-être tenir des consultations interrégionales et intrarégionales avant et durant la neuvième session de la Plénière en vue de l</w:t>
      </w:r>
      <w:r w:rsidR="00780238" w:rsidRPr="00755F51">
        <w:rPr>
          <w:lang w:val="fr-FR"/>
        </w:rPr>
        <w:t>’</w:t>
      </w:r>
      <w:r w:rsidRPr="00755F51">
        <w:rPr>
          <w:lang w:val="fr-FR"/>
        </w:rPr>
        <w:t>élection par cette dernière de 25</w:t>
      </w:r>
      <w:r w:rsidR="006D4EF2" w:rsidRPr="00755F51">
        <w:rPr>
          <w:lang w:val="fr-FR"/>
        </w:rPr>
        <w:t> </w:t>
      </w:r>
      <w:r w:rsidRPr="00755F51">
        <w:rPr>
          <w:lang w:val="fr-FR"/>
        </w:rPr>
        <w:t>membres parmi les candidat(e)s désigné(e)s par les cinq régions de l</w:t>
      </w:r>
      <w:r w:rsidR="00780238" w:rsidRPr="00755F51">
        <w:rPr>
          <w:lang w:val="fr-FR"/>
        </w:rPr>
        <w:t>’</w:t>
      </w:r>
      <w:r w:rsidRPr="00755F51">
        <w:rPr>
          <w:lang w:val="fr-FR"/>
        </w:rPr>
        <w:t>ONU, conformément à l</w:t>
      </w:r>
      <w:r w:rsidR="00780238" w:rsidRPr="00755F51">
        <w:rPr>
          <w:lang w:val="fr-FR"/>
        </w:rPr>
        <w:t>’</w:t>
      </w:r>
      <w:r w:rsidRPr="00755F51">
        <w:rPr>
          <w:lang w:val="fr-FR"/>
        </w:rPr>
        <w:t>article 26 du Règlement intérieur, dans le respect d</w:t>
      </w:r>
      <w:r w:rsidR="00780238" w:rsidRPr="00755F51">
        <w:rPr>
          <w:lang w:val="fr-FR"/>
        </w:rPr>
        <w:t>’</w:t>
      </w:r>
      <w:r w:rsidRPr="00755F51">
        <w:rPr>
          <w:lang w:val="fr-FR"/>
        </w:rPr>
        <w:t>un équilibre général entre les sexes et les</w:t>
      </w:r>
      <w:r w:rsidR="006D4EF2" w:rsidRPr="00755F51">
        <w:rPr>
          <w:lang w:val="fr-FR"/>
        </w:rPr>
        <w:t> </w:t>
      </w:r>
      <w:r w:rsidRPr="00755F51">
        <w:rPr>
          <w:lang w:val="fr-FR"/>
        </w:rPr>
        <w:t>disciplines au sein du Groupe.</w:t>
      </w:r>
    </w:p>
    <w:p w14:paraId="652C2240" w14:textId="33F79D9B" w:rsidR="00CD4797" w:rsidRPr="00755F51" w:rsidRDefault="00CD4797" w:rsidP="00FE6D52">
      <w:pPr>
        <w:pStyle w:val="Normalnumber"/>
        <w:rPr>
          <w:lang w:val="fr-FR"/>
        </w:rPr>
      </w:pPr>
      <w:r w:rsidRPr="00755F51">
        <w:rPr>
          <w:lang w:val="fr-FR"/>
        </w:rPr>
        <w:t>À sa</w:t>
      </w:r>
      <w:r w:rsidR="006D4EF2" w:rsidRPr="00755F51">
        <w:rPr>
          <w:lang w:val="fr-FR"/>
        </w:rPr>
        <w:t> </w:t>
      </w:r>
      <w:r w:rsidRPr="00755F51">
        <w:rPr>
          <w:lang w:val="fr-FR"/>
        </w:rPr>
        <w:t>septième</w:t>
      </w:r>
      <w:r w:rsidR="006D4EF2" w:rsidRPr="00755F51">
        <w:rPr>
          <w:lang w:val="fr-FR"/>
        </w:rPr>
        <w:t> </w:t>
      </w:r>
      <w:r w:rsidRPr="00755F51">
        <w:rPr>
          <w:lang w:val="fr-FR"/>
        </w:rPr>
        <w:t>session, tenue à Paris en avril et mai</w:t>
      </w:r>
      <w:r w:rsidR="006D4EF2" w:rsidRPr="00755F51">
        <w:rPr>
          <w:lang w:val="fr-FR"/>
        </w:rPr>
        <w:t> </w:t>
      </w:r>
      <w:r w:rsidRPr="00755F51">
        <w:rPr>
          <w:lang w:val="fr-FR"/>
        </w:rPr>
        <w:t>2019, la Plénière a élu un Bureau composé d</w:t>
      </w:r>
      <w:r w:rsidR="00780238" w:rsidRPr="00755F51">
        <w:rPr>
          <w:lang w:val="fr-FR"/>
        </w:rPr>
        <w:t>’</w:t>
      </w:r>
      <w:r w:rsidRPr="00755F51">
        <w:rPr>
          <w:lang w:val="fr-FR"/>
        </w:rPr>
        <w:t>un président, de quatre</w:t>
      </w:r>
      <w:r w:rsidR="006D4EF2" w:rsidRPr="00755F51">
        <w:rPr>
          <w:lang w:val="fr-FR"/>
        </w:rPr>
        <w:t> </w:t>
      </w:r>
      <w:r w:rsidRPr="00755F51">
        <w:rPr>
          <w:lang w:val="fr-FR"/>
        </w:rPr>
        <w:t>vice-présidents et de cinq</w:t>
      </w:r>
      <w:r w:rsidR="006D4EF2" w:rsidRPr="00755F51">
        <w:rPr>
          <w:lang w:val="fr-FR"/>
        </w:rPr>
        <w:t> </w:t>
      </w:r>
      <w:r w:rsidRPr="00755F51">
        <w:rPr>
          <w:lang w:val="fr-FR"/>
        </w:rPr>
        <w:t>autres membres. Conformément au paragraphe</w:t>
      </w:r>
      <w:r w:rsidR="006D4EF2" w:rsidRPr="00755F51">
        <w:rPr>
          <w:lang w:val="fr-FR"/>
        </w:rPr>
        <w:t> </w:t>
      </w:r>
      <w:r w:rsidRPr="00755F51">
        <w:rPr>
          <w:lang w:val="fr-FR"/>
        </w:rPr>
        <w:t>3 de l</w:t>
      </w:r>
      <w:r w:rsidR="00780238" w:rsidRPr="00755F51">
        <w:rPr>
          <w:lang w:val="fr-FR"/>
        </w:rPr>
        <w:t>’</w:t>
      </w:r>
      <w:r w:rsidRPr="00755F51">
        <w:rPr>
          <w:lang w:val="fr-FR"/>
        </w:rPr>
        <w:t>article</w:t>
      </w:r>
      <w:r w:rsidR="006D4EF2" w:rsidRPr="00755F51">
        <w:rPr>
          <w:lang w:val="fr-FR"/>
        </w:rPr>
        <w:t> </w:t>
      </w:r>
      <w:r w:rsidRPr="00755F51">
        <w:rPr>
          <w:lang w:val="fr-FR"/>
        </w:rPr>
        <w:t>15 du Règlement intérieur, le mandat de chaque membre du Bureau est de trois</w:t>
      </w:r>
      <w:r w:rsidR="006D4EF2" w:rsidRPr="00755F51">
        <w:rPr>
          <w:lang w:val="fr-FR"/>
        </w:rPr>
        <w:t> </w:t>
      </w:r>
      <w:r w:rsidRPr="00755F51">
        <w:rPr>
          <w:lang w:val="fr-FR"/>
        </w:rPr>
        <w:t xml:space="preserve">ans, </w:t>
      </w:r>
      <w:r w:rsidR="009332FF" w:rsidRPr="00755F51">
        <w:rPr>
          <w:lang w:val="fr-FR"/>
        </w:rPr>
        <w:t xml:space="preserve">commence </w:t>
      </w:r>
      <w:r w:rsidRPr="00755F51">
        <w:rPr>
          <w:lang w:val="fr-FR"/>
        </w:rPr>
        <w:t xml:space="preserve">à la fin de la réunion au cours de laquelle il (elle) est élu(e) et </w:t>
      </w:r>
      <w:r w:rsidR="009332FF" w:rsidRPr="00755F51">
        <w:rPr>
          <w:lang w:val="fr-FR"/>
        </w:rPr>
        <w:t>se termine</w:t>
      </w:r>
      <w:r w:rsidRPr="00755F51">
        <w:rPr>
          <w:lang w:val="fr-FR"/>
        </w:rPr>
        <w:t xml:space="preserve"> à la clôture de la</w:t>
      </w:r>
      <w:r w:rsidR="006D4EF2" w:rsidRPr="00755F51">
        <w:rPr>
          <w:lang w:val="fr-FR"/>
        </w:rPr>
        <w:t> </w:t>
      </w:r>
      <w:r w:rsidRPr="00755F51">
        <w:rPr>
          <w:lang w:val="fr-FR"/>
        </w:rPr>
        <w:t>réunion au cours de laquelle son (sa) successeur(e) est élu(e). Dans sa décision IPBES-8/2, la</w:t>
      </w:r>
      <w:r w:rsidR="006D4EF2" w:rsidRPr="00755F51">
        <w:rPr>
          <w:lang w:val="fr-FR"/>
        </w:rPr>
        <w:t> </w:t>
      </w:r>
      <w:r w:rsidRPr="00755F51">
        <w:rPr>
          <w:lang w:val="fr-FR"/>
        </w:rPr>
        <w:t>Plénière a décidé, nonobstant l</w:t>
      </w:r>
      <w:r w:rsidR="00780238" w:rsidRPr="00755F51">
        <w:rPr>
          <w:lang w:val="fr-FR"/>
        </w:rPr>
        <w:t>’</w:t>
      </w:r>
      <w:r w:rsidRPr="00755F51">
        <w:rPr>
          <w:lang w:val="fr-FR"/>
        </w:rPr>
        <w:t>article 15 du Règlement intérieur, que le mandat des membres actuels du Bureau serait prolongé jusqu</w:t>
      </w:r>
      <w:r w:rsidR="00780238" w:rsidRPr="00755F51">
        <w:rPr>
          <w:lang w:val="fr-FR"/>
        </w:rPr>
        <w:t>’</w:t>
      </w:r>
      <w:r w:rsidRPr="00755F51">
        <w:rPr>
          <w:lang w:val="fr-FR"/>
        </w:rPr>
        <w:t>à la fin de sa dixième session, au cours de laquelle leurs</w:t>
      </w:r>
      <w:r w:rsidR="006D4EF2" w:rsidRPr="00755F51">
        <w:rPr>
          <w:lang w:val="fr-FR"/>
        </w:rPr>
        <w:t> </w:t>
      </w:r>
      <w:r w:rsidRPr="00755F51">
        <w:rPr>
          <w:lang w:val="fr-FR"/>
        </w:rPr>
        <w:t>successeurs seraient élus.</w:t>
      </w:r>
    </w:p>
    <w:p w14:paraId="692AD8E0" w14:textId="151698A1" w:rsidR="00CD4797" w:rsidRPr="00755F51" w:rsidRDefault="00CD4797" w:rsidP="00FE6D52">
      <w:pPr>
        <w:pStyle w:val="Normalnumber"/>
        <w:rPr>
          <w:lang w:val="fr-FR"/>
        </w:rPr>
      </w:pPr>
      <w:r w:rsidRPr="00755F51">
        <w:rPr>
          <w:lang w:val="fr-FR"/>
        </w:rPr>
        <w:t>En août 2021, le vice-président des États d</w:t>
      </w:r>
      <w:r w:rsidR="00780238" w:rsidRPr="00755F51">
        <w:rPr>
          <w:lang w:val="fr-FR"/>
        </w:rPr>
        <w:t>’</w:t>
      </w:r>
      <w:r w:rsidRPr="00755F51">
        <w:rPr>
          <w:lang w:val="fr-FR"/>
        </w:rPr>
        <w:t>Asie</w:t>
      </w:r>
      <w:r w:rsidR="000047B2" w:rsidRPr="00755F51">
        <w:rPr>
          <w:lang w:val="fr-FR"/>
        </w:rPr>
        <w:t xml:space="preserve"> et du </w:t>
      </w:r>
      <w:r w:rsidRPr="00755F51">
        <w:rPr>
          <w:lang w:val="fr-FR"/>
        </w:rPr>
        <w:t>Pacifique a démissionné du Bureau pour des raisons personnelles. Par la notification EM/2021/34 du 24 novembre 2021, le secrétariat a invité les gouvernements des États d</w:t>
      </w:r>
      <w:r w:rsidR="00780238" w:rsidRPr="00755F51">
        <w:rPr>
          <w:lang w:val="fr-FR"/>
        </w:rPr>
        <w:t>’</w:t>
      </w:r>
      <w:r w:rsidRPr="00755F51">
        <w:rPr>
          <w:lang w:val="fr-FR"/>
        </w:rPr>
        <w:t>Asie et du Pacifique à désigner des candidat(e)s et à lui soumettre leur curriculum vitae avant le 9 mars 2022. Le secrétariat a également invité les gouvernements des</w:t>
      </w:r>
      <w:r w:rsidR="00E57489" w:rsidRPr="00755F51">
        <w:rPr>
          <w:lang w:val="fr-FR"/>
        </w:rPr>
        <w:t> </w:t>
      </w:r>
      <w:r w:rsidRPr="00755F51">
        <w:rPr>
          <w:lang w:val="fr-FR"/>
        </w:rPr>
        <w:t>États d</w:t>
      </w:r>
      <w:r w:rsidR="00780238" w:rsidRPr="00755F51">
        <w:rPr>
          <w:lang w:val="fr-FR"/>
        </w:rPr>
        <w:t>’</w:t>
      </w:r>
      <w:r w:rsidRPr="00755F51">
        <w:rPr>
          <w:lang w:val="fr-FR"/>
        </w:rPr>
        <w:t>Afrique et des États d</w:t>
      </w:r>
      <w:r w:rsidR="00780238" w:rsidRPr="00755F51">
        <w:rPr>
          <w:lang w:val="fr-FR"/>
        </w:rPr>
        <w:t>’</w:t>
      </w:r>
      <w:r w:rsidRPr="00755F51">
        <w:rPr>
          <w:lang w:val="fr-FR"/>
        </w:rPr>
        <w:t>Asie et du Pacifique à proposer, avant la même date, des membres suppléants du Bureau, en vue de leur nomination par ces deux régions et de leur approbation par la</w:t>
      </w:r>
      <w:r w:rsidR="00E57489" w:rsidRPr="00755F51">
        <w:rPr>
          <w:lang w:val="fr-FR"/>
        </w:rPr>
        <w:t> </w:t>
      </w:r>
      <w:r w:rsidRPr="00755F51">
        <w:rPr>
          <w:lang w:val="fr-FR"/>
        </w:rPr>
        <w:t>Plénière.</w:t>
      </w:r>
    </w:p>
    <w:p w14:paraId="2BCEEB3C" w14:textId="795D840E" w:rsidR="00CD4797" w:rsidRPr="00755F51" w:rsidRDefault="00CD4797" w:rsidP="61E2CA74">
      <w:pPr>
        <w:pStyle w:val="Normalnumber"/>
        <w:rPr>
          <w:lang w:val="fr-FR"/>
        </w:rPr>
      </w:pPr>
      <w:r w:rsidRPr="00755F51">
        <w:rPr>
          <w:lang w:val="fr-FR"/>
        </w:rPr>
        <w:t xml:space="preserve">Les curriculum vitae de </w:t>
      </w:r>
      <w:proofErr w:type="spellStart"/>
      <w:r w:rsidRPr="00755F51">
        <w:rPr>
          <w:lang w:val="fr-FR"/>
        </w:rPr>
        <w:t>tou</w:t>
      </w:r>
      <w:proofErr w:type="spellEnd"/>
      <w:r w:rsidRPr="00755F51">
        <w:rPr>
          <w:lang w:val="fr-FR"/>
        </w:rPr>
        <w:t>(te)s les candidat(e)s ont été soumis au secrétariat, ainsi que les</w:t>
      </w:r>
      <w:r w:rsidR="00E57489" w:rsidRPr="00755F51">
        <w:rPr>
          <w:lang w:val="fr-FR"/>
        </w:rPr>
        <w:t> </w:t>
      </w:r>
      <w:r w:rsidRPr="00755F51">
        <w:rPr>
          <w:lang w:val="fr-FR"/>
        </w:rPr>
        <w:t>noms des personnes désignées et l</w:t>
      </w:r>
      <w:r w:rsidR="00780238" w:rsidRPr="00755F51">
        <w:rPr>
          <w:lang w:val="fr-FR"/>
        </w:rPr>
        <w:t>’</w:t>
      </w:r>
      <w:r w:rsidRPr="00755F51">
        <w:rPr>
          <w:lang w:val="fr-FR"/>
        </w:rPr>
        <w:t>identité de la région ayant présenté leur candidature, sont consultables par les membres de la Plateforme sur le site Web de cette dernière et sont reproduits dans</w:t>
      </w:r>
      <w:r w:rsidR="00E57489" w:rsidRPr="00755F51">
        <w:rPr>
          <w:lang w:val="fr-FR"/>
        </w:rPr>
        <w:t> </w:t>
      </w:r>
      <w:r w:rsidRPr="00755F51">
        <w:rPr>
          <w:lang w:val="fr-FR"/>
        </w:rPr>
        <w:t>le document portant la cote</w:t>
      </w:r>
      <w:r w:rsidR="00E57489" w:rsidRPr="00755F51">
        <w:rPr>
          <w:lang w:val="fr-FR"/>
        </w:rPr>
        <w:t> </w:t>
      </w:r>
      <w:r w:rsidRPr="00755F51">
        <w:rPr>
          <w:lang w:val="fr-FR"/>
        </w:rPr>
        <w:t>IPBES/9/INF/4.</w:t>
      </w:r>
    </w:p>
    <w:p w14:paraId="3C2318D1" w14:textId="7C0E39F1" w:rsidR="00CD4797" w:rsidRPr="00755F51" w:rsidRDefault="00CD4797" w:rsidP="00FE6D52">
      <w:pPr>
        <w:pStyle w:val="Normalnumber"/>
        <w:rPr>
          <w:lang w:val="fr-FR"/>
        </w:rPr>
      </w:pPr>
      <w:r w:rsidRPr="00755F51">
        <w:rPr>
          <w:lang w:val="fr-FR"/>
        </w:rPr>
        <w:t>De plus amples informations sont disponibles dans la note du secrétariat sur l</w:t>
      </w:r>
      <w:r w:rsidR="00780238" w:rsidRPr="00755F51">
        <w:rPr>
          <w:lang w:val="fr-FR"/>
        </w:rPr>
        <w:t>’</w:t>
      </w:r>
      <w:r w:rsidRPr="00755F51">
        <w:rPr>
          <w:lang w:val="fr-FR"/>
        </w:rPr>
        <w:t>élection des</w:t>
      </w:r>
      <w:r w:rsidR="00E57489" w:rsidRPr="00755F51">
        <w:rPr>
          <w:lang w:val="fr-FR"/>
        </w:rPr>
        <w:t> </w:t>
      </w:r>
      <w:r w:rsidRPr="00755F51">
        <w:rPr>
          <w:lang w:val="fr-FR"/>
        </w:rPr>
        <w:t>membres du Bureau (IPBES/9/2).</w:t>
      </w:r>
    </w:p>
    <w:p w14:paraId="297BD05C" w14:textId="77777777" w:rsidR="00CD4797" w:rsidRPr="00755F51" w:rsidRDefault="00CD4797" w:rsidP="00CD4797">
      <w:pPr>
        <w:pStyle w:val="CH2"/>
        <w:tabs>
          <w:tab w:val="clear" w:pos="1247"/>
          <w:tab w:val="clear" w:pos="1814"/>
          <w:tab w:val="clear" w:pos="2381"/>
          <w:tab w:val="clear" w:pos="2948"/>
          <w:tab w:val="clear" w:pos="3515"/>
          <w:tab w:val="clear" w:pos="4082"/>
        </w:tabs>
        <w:spacing w:after="0"/>
        <w:ind w:left="1248" w:hanging="624"/>
      </w:pPr>
      <w:r w:rsidRPr="00755F51">
        <w:rPr>
          <w:bCs/>
        </w:rPr>
        <w:t>Point 3</w:t>
      </w:r>
    </w:p>
    <w:p w14:paraId="0DF52960" w14:textId="0EEDBCCD" w:rsidR="00CD4797" w:rsidRPr="00755F51" w:rsidRDefault="00CD4797" w:rsidP="00C27E44">
      <w:pPr>
        <w:pStyle w:val="CH2"/>
        <w:spacing w:before="80"/>
        <w:ind w:left="624" w:firstLine="0"/>
      </w:pPr>
      <w:r w:rsidRPr="00755F51">
        <w:rPr>
          <w:bCs/>
        </w:rPr>
        <w:t>Admission d</w:t>
      </w:r>
      <w:r w:rsidR="006C200D" w:rsidRPr="00755F51">
        <w:rPr>
          <w:bCs/>
        </w:rPr>
        <w:t>’</w:t>
      </w:r>
      <w:r w:rsidRPr="00755F51">
        <w:rPr>
          <w:bCs/>
        </w:rPr>
        <w:t>observateurs</w:t>
      </w:r>
      <w:r w:rsidRPr="00755F51">
        <w:t xml:space="preserve"> </w:t>
      </w:r>
    </w:p>
    <w:p w14:paraId="1140F416" w14:textId="3A8D0D2F" w:rsidR="00CD4797" w:rsidRPr="00755F51" w:rsidRDefault="00CD4797" w:rsidP="00FE6D52">
      <w:pPr>
        <w:pStyle w:val="Normalnumber"/>
        <w:rPr>
          <w:lang w:val="fr-FR"/>
        </w:rPr>
      </w:pPr>
      <w:r w:rsidRPr="00755F51">
        <w:rPr>
          <w:lang w:val="fr-FR"/>
        </w:rPr>
        <w:t>Le Président de la Plateforme proposera, au nom du Bureau, la liste des observateurs admis à la</w:t>
      </w:r>
      <w:r w:rsidR="00E57489" w:rsidRPr="00755F51">
        <w:rPr>
          <w:lang w:val="fr-FR"/>
        </w:rPr>
        <w:t> </w:t>
      </w:r>
      <w:r w:rsidRPr="00755F51">
        <w:rPr>
          <w:lang w:val="fr-FR"/>
        </w:rPr>
        <w:t>neuvième</w:t>
      </w:r>
      <w:r w:rsidR="00E57489" w:rsidRPr="00755F51">
        <w:rPr>
          <w:lang w:val="fr-FR"/>
        </w:rPr>
        <w:t> </w:t>
      </w:r>
      <w:r w:rsidRPr="00755F51">
        <w:rPr>
          <w:lang w:val="fr-FR"/>
        </w:rPr>
        <w:t>session (voir le document</w:t>
      </w:r>
      <w:r w:rsidR="00E57489" w:rsidRPr="00755F51">
        <w:rPr>
          <w:lang w:val="fr-FR"/>
        </w:rPr>
        <w:t> </w:t>
      </w:r>
      <w:r w:rsidRPr="00755F51">
        <w:rPr>
          <w:lang w:val="fr-FR"/>
        </w:rPr>
        <w:t>IPBES/9/INF/5)</w:t>
      </w:r>
      <w:r w:rsidR="00486C63" w:rsidRPr="00755F51">
        <w:rPr>
          <w:lang w:val="fr-FR"/>
        </w:rPr>
        <w:t>,</w:t>
      </w:r>
      <w:r w:rsidRPr="00755F51">
        <w:rPr>
          <w:lang w:val="fr-FR"/>
        </w:rPr>
        <w:t xml:space="preserve"> conformément à la décision prise par la</w:t>
      </w:r>
      <w:r w:rsidR="00E57489" w:rsidRPr="00755F51">
        <w:rPr>
          <w:lang w:val="fr-FR"/>
        </w:rPr>
        <w:t> </w:t>
      </w:r>
      <w:r w:rsidRPr="00755F51">
        <w:rPr>
          <w:lang w:val="fr-FR"/>
        </w:rPr>
        <w:t>Plénière à sa huitième</w:t>
      </w:r>
      <w:r w:rsidR="00E57489" w:rsidRPr="00755F51">
        <w:rPr>
          <w:lang w:val="fr-FR"/>
        </w:rPr>
        <w:t> </w:t>
      </w:r>
      <w:r w:rsidRPr="00755F51">
        <w:rPr>
          <w:lang w:val="fr-FR"/>
        </w:rPr>
        <w:t>session (IPBES/8/11, par.</w:t>
      </w:r>
      <w:r w:rsidR="00E57489" w:rsidRPr="00755F51">
        <w:rPr>
          <w:lang w:val="fr-FR"/>
        </w:rPr>
        <w:t> </w:t>
      </w:r>
      <w:r w:rsidRPr="00755F51">
        <w:rPr>
          <w:lang w:val="fr-FR"/>
        </w:rPr>
        <w:t>28), selon laquelle la procédure provisoire d</w:t>
      </w:r>
      <w:r w:rsidR="00780238" w:rsidRPr="00755F51">
        <w:rPr>
          <w:lang w:val="fr-FR"/>
        </w:rPr>
        <w:t>’</w:t>
      </w:r>
      <w:r w:rsidRPr="00755F51">
        <w:rPr>
          <w:lang w:val="fr-FR"/>
        </w:rPr>
        <w:t>admission des observateurs aux sessions de la Plénière, énoncée au paragraphe</w:t>
      </w:r>
      <w:r w:rsidR="00E57489" w:rsidRPr="00755F51">
        <w:rPr>
          <w:lang w:val="fr-FR"/>
        </w:rPr>
        <w:t> </w:t>
      </w:r>
      <w:r w:rsidRPr="00755F51">
        <w:rPr>
          <w:lang w:val="fr-FR"/>
        </w:rPr>
        <w:t>22 du rapport sur les</w:t>
      </w:r>
      <w:r w:rsidR="00E57489" w:rsidRPr="00755F51">
        <w:rPr>
          <w:lang w:val="fr-FR"/>
        </w:rPr>
        <w:t> </w:t>
      </w:r>
      <w:r w:rsidRPr="00755F51">
        <w:rPr>
          <w:lang w:val="fr-FR"/>
        </w:rPr>
        <w:t>travaux de la première</w:t>
      </w:r>
      <w:r w:rsidR="00E57489" w:rsidRPr="00755F51">
        <w:rPr>
          <w:lang w:val="fr-FR"/>
        </w:rPr>
        <w:t> </w:t>
      </w:r>
      <w:r w:rsidRPr="00755F51">
        <w:rPr>
          <w:lang w:val="fr-FR"/>
        </w:rPr>
        <w:t>session de la Plénière (IPBES/1/12) et appliquée de sa</w:t>
      </w:r>
      <w:r w:rsidR="00E57489" w:rsidRPr="00755F51">
        <w:rPr>
          <w:lang w:val="fr-FR"/>
        </w:rPr>
        <w:t> </w:t>
      </w:r>
      <w:r w:rsidRPr="00755F51">
        <w:rPr>
          <w:lang w:val="fr-FR"/>
        </w:rPr>
        <w:t>deuxième à sa</w:t>
      </w:r>
      <w:r w:rsidR="00E57489" w:rsidRPr="00755F51">
        <w:rPr>
          <w:lang w:val="fr-FR"/>
        </w:rPr>
        <w:t> </w:t>
      </w:r>
      <w:r w:rsidRPr="00755F51">
        <w:rPr>
          <w:lang w:val="fr-FR"/>
        </w:rPr>
        <w:t>huitième</w:t>
      </w:r>
      <w:r w:rsidR="00E57489" w:rsidRPr="00755F51">
        <w:rPr>
          <w:lang w:val="fr-FR"/>
        </w:rPr>
        <w:t> </w:t>
      </w:r>
      <w:r w:rsidRPr="00755F51">
        <w:rPr>
          <w:lang w:val="fr-FR"/>
        </w:rPr>
        <w:t>session, s</w:t>
      </w:r>
      <w:r w:rsidR="00780238" w:rsidRPr="00755F51">
        <w:rPr>
          <w:lang w:val="fr-FR"/>
        </w:rPr>
        <w:t>’</w:t>
      </w:r>
      <w:r w:rsidRPr="00755F51">
        <w:rPr>
          <w:lang w:val="fr-FR"/>
        </w:rPr>
        <w:t>appliquera également à sa neuvième</w:t>
      </w:r>
      <w:r w:rsidR="00E57489" w:rsidRPr="00755F51">
        <w:rPr>
          <w:lang w:val="fr-FR"/>
        </w:rPr>
        <w:t> session</w:t>
      </w:r>
      <w:r w:rsidRPr="00755F51">
        <w:rPr>
          <w:lang w:val="fr-FR"/>
        </w:rPr>
        <w:t xml:space="preserve">. </w:t>
      </w:r>
    </w:p>
    <w:p w14:paraId="03E0A9EA" w14:textId="68DB4464" w:rsidR="00CD4797" w:rsidRPr="00755F51" w:rsidRDefault="00CD4797" w:rsidP="00FE6D52">
      <w:pPr>
        <w:pStyle w:val="Normalnumber"/>
        <w:rPr>
          <w:lang w:val="fr-FR"/>
        </w:rPr>
      </w:pPr>
      <w:r w:rsidRPr="00755F51">
        <w:rPr>
          <w:lang w:val="fr-FR"/>
        </w:rPr>
        <w:t>La Plénière a également décidé d</w:t>
      </w:r>
      <w:r w:rsidR="00780238" w:rsidRPr="00755F51">
        <w:rPr>
          <w:lang w:val="fr-FR"/>
        </w:rPr>
        <w:t>’</w:t>
      </w:r>
      <w:r w:rsidRPr="00755F51">
        <w:rPr>
          <w:lang w:val="fr-FR"/>
        </w:rPr>
        <w:t>examiner plus avant à sa neuvième</w:t>
      </w:r>
      <w:r w:rsidR="00E57489" w:rsidRPr="00755F51">
        <w:rPr>
          <w:lang w:val="fr-FR"/>
        </w:rPr>
        <w:t> </w:t>
      </w:r>
      <w:r w:rsidRPr="00755F51">
        <w:rPr>
          <w:lang w:val="fr-FR"/>
        </w:rPr>
        <w:t>session le projet de</w:t>
      </w:r>
      <w:r w:rsidR="00E57489" w:rsidRPr="00755F51">
        <w:rPr>
          <w:lang w:val="fr-FR"/>
        </w:rPr>
        <w:t> </w:t>
      </w:r>
      <w:r w:rsidRPr="00755F51">
        <w:rPr>
          <w:lang w:val="fr-FR"/>
        </w:rPr>
        <w:t>politique et de procédures d</w:t>
      </w:r>
      <w:r w:rsidR="00780238" w:rsidRPr="00755F51">
        <w:rPr>
          <w:lang w:val="fr-FR"/>
        </w:rPr>
        <w:t>’</w:t>
      </w:r>
      <w:r w:rsidRPr="00755F51">
        <w:rPr>
          <w:lang w:val="fr-FR"/>
        </w:rPr>
        <w:t>admission des observateurs présentée dans l</w:t>
      </w:r>
      <w:r w:rsidR="00780238" w:rsidRPr="00755F51">
        <w:rPr>
          <w:lang w:val="fr-FR"/>
        </w:rPr>
        <w:t>’</w:t>
      </w:r>
      <w:r w:rsidRPr="00755F51">
        <w:rPr>
          <w:lang w:val="fr-FR"/>
        </w:rPr>
        <w:t>annexe de la note du</w:t>
      </w:r>
      <w:r w:rsidR="00E57489" w:rsidRPr="00755F51">
        <w:rPr>
          <w:lang w:val="fr-FR"/>
        </w:rPr>
        <w:t> </w:t>
      </w:r>
      <w:r w:rsidRPr="00755F51">
        <w:rPr>
          <w:lang w:val="fr-FR"/>
        </w:rPr>
        <w:t>secrétariat sur la question (IPBES/9/3).</w:t>
      </w:r>
    </w:p>
    <w:p w14:paraId="5CE33924" w14:textId="77777777" w:rsidR="00CD4797" w:rsidRPr="00755F51" w:rsidRDefault="00CD4797" w:rsidP="00CD4797">
      <w:pPr>
        <w:pStyle w:val="CH2"/>
        <w:tabs>
          <w:tab w:val="clear" w:pos="1247"/>
          <w:tab w:val="clear" w:pos="1814"/>
          <w:tab w:val="clear" w:pos="2381"/>
          <w:tab w:val="clear" w:pos="2948"/>
          <w:tab w:val="clear" w:pos="3515"/>
          <w:tab w:val="clear" w:pos="4082"/>
        </w:tabs>
        <w:spacing w:after="0"/>
        <w:ind w:left="1248" w:hanging="624"/>
      </w:pPr>
      <w:r w:rsidRPr="00755F51">
        <w:rPr>
          <w:bCs/>
        </w:rPr>
        <w:t>Point 4</w:t>
      </w:r>
    </w:p>
    <w:p w14:paraId="141410B1" w14:textId="77777777" w:rsidR="00CD4797" w:rsidRPr="00755F51" w:rsidRDefault="00CD4797" w:rsidP="00C27E44">
      <w:pPr>
        <w:pStyle w:val="CH2"/>
        <w:spacing w:before="80"/>
        <w:ind w:left="624" w:firstLine="0"/>
      </w:pPr>
      <w:r w:rsidRPr="00755F51">
        <w:rPr>
          <w:bCs/>
        </w:rPr>
        <w:t>Vérification des pouvoirs des représentants</w:t>
      </w:r>
    </w:p>
    <w:p w14:paraId="60D11E61" w14:textId="25CC899A" w:rsidR="00C378CF" w:rsidRPr="00755F51" w:rsidRDefault="00C378CF" w:rsidP="00FE6D52">
      <w:pPr>
        <w:pStyle w:val="Normalnumber"/>
        <w:rPr>
          <w:lang w:val="fr-FR"/>
        </w:rPr>
      </w:pPr>
      <w:r w:rsidRPr="00755F51">
        <w:rPr>
          <w:lang w:val="fr-FR"/>
        </w:rPr>
        <w:t>Tous les États membres de la Plateforme sont invités à participer pleinement à la session. Aux</w:t>
      </w:r>
      <w:r w:rsidR="00E57489" w:rsidRPr="00755F51">
        <w:rPr>
          <w:lang w:val="fr-FR"/>
        </w:rPr>
        <w:t> </w:t>
      </w:r>
      <w:r w:rsidRPr="00755F51">
        <w:rPr>
          <w:lang w:val="fr-FR"/>
        </w:rPr>
        <w:t>termes de l</w:t>
      </w:r>
      <w:r w:rsidR="00780238" w:rsidRPr="00755F51">
        <w:rPr>
          <w:lang w:val="fr-FR"/>
        </w:rPr>
        <w:t>’</w:t>
      </w:r>
      <w:r w:rsidRPr="00755F51">
        <w:rPr>
          <w:lang w:val="fr-FR"/>
        </w:rPr>
        <w:t>article</w:t>
      </w:r>
      <w:r w:rsidR="00E57489" w:rsidRPr="00755F51">
        <w:rPr>
          <w:lang w:val="fr-FR"/>
        </w:rPr>
        <w:t> </w:t>
      </w:r>
      <w:r w:rsidRPr="00755F51">
        <w:rPr>
          <w:lang w:val="fr-FR"/>
        </w:rPr>
        <w:t>11 du Règlement intérieur, chaque membre de la Plateforme est représenté par</w:t>
      </w:r>
      <w:r w:rsidR="00E57489" w:rsidRPr="00755F51">
        <w:rPr>
          <w:lang w:val="fr-FR"/>
        </w:rPr>
        <w:t> </w:t>
      </w:r>
      <w:r w:rsidRPr="00755F51">
        <w:rPr>
          <w:lang w:val="fr-FR"/>
        </w:rPr>
        <w:t>une délégation composée d</w:t>
      </w:r>
      <w:r w:rsidR="00780238" w:rsidRPr="00755F51">
        <w:rPr>
          <w:lang w:val="fr-FR"/>
        </w:rPr>
        <w:t>’</w:t>
      </w:r>
      <w:r w:rsidRPr="00755F51">
        <w:rPr>
          <w:lang w:val="fr-FR"/>
        </w:rPr>
        <w:t>un(e) chef(</w:t>
      </w:r>
      <w:proofErr w:type="spellStart"/>
      <w:r w:rsidRPr="00755F51">
        <w:rPr>
          <w:lang w:val="fr-FR"/>
        </w:rPr>
        <w:t>fe</w:t>
      </w:r>
      <w:proofErr w:type="spellEnd"/>
      <w:r w:rsidRPr="00755F51">
        <w:rPr>
          <w:lang w:val="fr-FR"/>
        </w:rPr>
        <w:t>) de délégation et des autres représentants, suppléants et conseillers accrédités qu</w:t>
      </w:r>
      <w:r w:rsidR="00780238" w:rsidRPr="00755F51">
        <w:rPr>
          <w:lang w:val="fr-FR"/>
        </w:rPr>
        <w:t>’</w:t>
      </w:r>
      <w:r w:rsidRPr="00755F51">
        <w:rPr>
          <w:lang w:val="fr-FR"/>
        </w:rPr>
        <w:t>il (elle) juge nécessaires.</w:t>
      </w:r>
    </w:p>
    <w:p w14:paraId="51876566" w14:textId="2906EB8E" w:rsidR="00C378CF" w:rsidRPr="00755F51" w:rsidRDefault="00C378CF" w:rsidP="00FE6D52">
      <w:pPr>
        <w:pStyle w:val="Normalnumber"/>
        <w:rPr>
          <w:lang w:val="fr-FR"/>
        </w:rPr>
      </w:pPr>
      <w:bookmarkStart w:id="2" w:name="_Hlk55472630"/>
      <w:r w:rsidRPr="00755F51">
        <w:rPr>
          <w:lang w:val="fr-FR"/>
        </w:rPr>
        <w:t>En application de l</w:t>
      </w:r>
      <w:r w:rsidR="00780238" w:rsidRPr="00755F51">
        <w:rPr>
          <w:lang w:val="fr-FR"/>
        </w:rPr>
        <w:t>’</w:t>
      </w:r>
      <w:r w:rsidRPr="00755F51">
        <w:rPr>
          <w:lang w:val="fr-FR"/>
        </w:rPr>
        <w:t>article</w:t>
      </w:r>
      <w:r w:rsidR="00E57489" w:rsidRPr="00755F51">
        <w:rPr>
          <w:lang w:val="fr-FR"/>
        </w:rPr>
        <w:t> </w:t>
      </w:r>
      <w:r w:rsidRPr="00755F51">
        <w:rPr>
          <w:lang w:val="fr-FR"/>
        </w:rPr>
        <w:t>12 du Règlement intérieur, les représentants des États membres de la</w:t>
      </w:r>
      <w:r w:rsidR="00E57489" w:rsidRPr="00755F51">
        <w:rPr>
          <w:lang w:val="fr-FR"/>
        </w:rPr>
        <w:t> </w:t>
      </w:r>
      <w:r w:rsidRPr="00755F51">
        <w:rPr>
          <w:lang w:val="fr-FR"/>
        </w:rPr>
        <w:t>Plateforme qui participent à la session doivent communiquer au secrétariat leurs pouvoirs délivrés par le</w:t>
      </w:r>
      <w:r w:rsidR="00486C63" w:rsidRPr="00755F51">
        <w:rPr>
          <w:lang w:val="fr-FR"/>
        </w:rPr>
        <w:t>ur</w:t>
      </w:r>
      <w:r w:rsidRPr="00755F51">
        <w:rPr>
          <w:lang w:val="fr-FR"/>
        </w:rPr>
        <w:t xml:space="preserve"> chef d</w:t>
      </w:r>
      <w:r w:rsidR="00780238" w:rsidRPr="00755F51">
        <w:rPr>
          <w:lang w:val="fr-FR"/>
        </w:rPr>
        <w:t>’</w:t>
      </w:r>
      <w:r w:rsidRPr="00755F51">
        <w:rPr>
          <w:lang w:val="fr-FR"/>
        </w:rPr>
        <w:t>État ou de gouvernement ou par le</w:t>
      </w:r>
      <w:r w:rsidR="00486C63" w:rsidRPr="00755F51">
        <w:rPr>
          <w:lang w:val="fr-FR"/>
        </w:rPr>
        <w:t>ur</w:t>
      </w:r>
      <w:r w:rsidRPr="00755F51">
        <w:rPr>
          <w:lang w:val="fr-FR"/>
        </w:rPr>
        <w:t xml:space="preserve"> ministre des </w:t>
      </w:r>
      <w:proofErr w:type="gramStart"/>
      <w:r w:rsidRPr="00755F51">
        <w:rPr>
          <w:lang w:val="fr-FR"/>
        </w:rPr>
        <w:t>affaires</w:t>
      </w:r>
      <w:proofErr w:type="gramEnd"/>
      <w:r w:rsidRPr="00755F51">
        <w:rPr>
          <w:lang w:val="fr-FR"/>
        </w:rPr>
        <w:t xml:space="preserve"> étrangères, ou en leur nom, conformément aux politiques et à la législation de chaque pays, si possible 24 heures au plus tard après l</w:t>
      </w:r>
      <w:r w:rsidR="00780238" w:rsidRPr="00755F51">
        <w:rPr>
          <w:lang w:val="fr-FR"/>
        </w:rPr>
        <w:t>’</w:t>
      </w:r>
      <w:r w:rsidRPr="00755F51">
        <w:rPr>
          <w:lang w:val="fr-FR"/>
        </w:rPr>
        <w:t>ouverture de la session. Sans ces pouvoirs, les représentants ne pourront pas participer à l</w:t>
      </w:r>
      <w:r w:rsidR="00780238" w:rsidRPr="00755F51">
        <w:rPr>
          <w:lang w:val="fr-FR"/>
        </w:rPr>
        <w:t>’</w:t>
      </w:r>
      <w:r w:rsidRPr="00755F51">
        <w:rPr>
          <w:lang w:val="fr-FR"/>
        </w:rPr>
        <w:t>adoption des décisions à la session.</w:t>
      </w:r>
    </w:p>
    <w:p w14:paraId="5249E50D" w14:textId="5AA97A1B" w:rsidR="00C378CF" w:rsidRPr="00755F51" w:rsidRDefault="00C378CF" w:rsidP="00FE6D52">
      <w:pPr>
        <w:pStyle w:val="Normalnumber"/>
        <w:rPr>
          <w:lang w:val="fr-FR"/>
        </w:rPr>
      </w:pPr>
      <w:r w:rsidRPr="00755F51">
        <w:rPr>
          <w:lang w:val="fr-FR"/>
        </w:rPr>
        <w:t>Les pouvoirs devront être communiqués au secrétariat en version papier originale, soit par courrier avant le 15 juin</w:t>
      </w:r>
      <w:r w:rsidR="00E57489" w:rsidRPr="00755F51">
        <w:rPr>
          <w:lang w:val="fr-FR"/>
        </w:rPr>
        <w:t> </w:t>
      </w:r>
      <w:r w:rsidRPr="00755F51">
        <w:rPr>
          <w:lang w:val="fr-FR"/>
        </w:rPr>
        <w:t>2022, soit au comptoir d</w:t>
      </w:r>
      <w:r w:rsidR="00780238" w:rsidRPr="00755F51">
        <w:rPr>
          <w:lang w:val="fr-FR"/>
        </w:rPr>
        <w:t>’</w:t>
      </w:r>
      <w:r w:rsidRPr="00755F51">
        <w:rPr>
          <w:lang w:val="fr-FR"/>
        </w:rPr>
        <w:t>inscription avant le 4 juillet</w:t>
      </w:r>
      <w:r w:rsidR="00E57489" w:rsidRPr="00755F51">
        <w:rPr>
          <w:lang w:val="fr-FR"/>
        </w:rPr>
        <w:t> </w:t>
      </w:r>
      <w:r w:rsidRPr="00755F51">
        <w:rPr>
          <w:lang w:val="fr-FR"/>
        </w:rPr>
        <w:t>2022. Par ailleurs, une</w:t>
      </w:r>
      <w:r w:rsidR="00E57489" w:rsidRPr="00755F51">
        <w:rPr>
          <w:lang w:val="fr-FR"/>
        </w:rPr>
        <w:t> </w:t>
      </w:r>
      <w:r w:rsidRPr="00755F51">
        <w:rPr>
          <w:lang w:val="fr-FR"/>
        </w:rPr>
        <w:t>copie scannée des pouvoirs et d</w:t>
      </w:r>
      <w:r w:rsidR="00780238" w:rsidRPr="00755F51">
        <w:rPr>
          <w:lang w:val="fr-FR"/>
        </w:rPr>
        <w:t>’</w:t>
      </w:r>
      <w:r w:rsidRPr="00755F51">
        <w:rPr>
          <w:lang w:val="fr-FR"/>
        </w:rPr>
        <w:t>autres communications indiquant le nom des représentants à la</w:t>
      </w:r>
      <w:r w:rsidR="00E57489" w:rsidRPr="00755F51">
        <w:rPr>
          <w:lang w:val="fr-FR"/>
        </w:rPr>
        <w:t> </w:t>
      </w:r>
      <w:r w:rsidRPr="00755F51">
        <w:rPr>
          <w:lang w:val="fr-FR"/>
        </w:rPr>
        <w:t>neuvième session de la Plateforme, telles que lettres et notes verbales, devrait être soumise avant le</w:t>
      </w:r>
      <w:r w:rsidR="00E57489" w:rsidRPr="00755F51">
        <w:rPr>
          <w:lang w:val="fr-FR"/>
        </w:rPr>
        <w:t> </w:t>
      </w:r>
      <w:r w:rsidRPr="00755F51">
        <w:rPr>
          <w:lang w:val="fr-FR"/>
        </w:rPr>
        <w:t>15 juin</w:t>
      </w:r>
      <w:r w:rsidR="00E57489" w:rsidRPr="00755F51">
        <w:rPr>
          <w:lang w:val="fr-FR"/>
        </w:rPr>
        <w:t> </w:t>
      </w:r>
      <w:r w:rsidRPr="00755F51">
        <w:rPr>
          <w:lang w:val="fr-FR"/>
        </w:rPr>
        <w:t>2022 sur la plateforme en ligne à l</w:t>
      </w:r>
      <w:r w:rsidR="00780238" w:rsidRPr="00755F51">
        <w:rPr>
          <w:lang w:val="fr-FR"/>
        </w:rPr>
        <w:t>’</w:t>
      </w:r>
      <w:r w:rsidRPr="00755F51">
        <w:rPr>
          <w:lang w:val="fr-FR"/>
        </w:rPr>
        <w:t>adresse suivante</w:t>
      </w:r>
      <w:r w:rsidR="00E57489" w:rsidRPr="00755F51">
        <w:rPr>
          <w:lang w:val="fr-FR"/>
        </w:rPr>
        <w:t> </w:t>
      </w:r>
      <w:r w:rsidRPr="00755F51">
        <w:rPr>
          <w:lang w:val="fr-FR"/>
        </w:rPr>
        <w:t xml:space="preserve">: </w:t>
      </w:r>
      <w:hyperlink r:id="rId13" w:history="1">
        <w:r w:rsidR="00E57489" w:rsidRPr="00755F51">
          <w:rPr>
            <w:rStyle w:val="Hyperlink"/>
            <w:lang w:val="fr-FR"/>
          </w:rPr>
          <w:t>https://ipbes.net/ipbes-9/nomination-</w:t>
        </w:r>
        <w:r w:rsidR="00E57489" w:rsidRPr="00755F51">
          <w:rPr>
            <w:rStyle w:val="Hyperlink"/>
            <w:lang w:val="fr-FR"/>
          </w:rPr>
          <w:lastRenderedPageBreak/>
          <w:t>letters-and-credentials</w:t>
        </w:r>
      </w:hyperlink>
      <w:r w:rsidRPr="00755F51">
        <w:rPr>
          <w:lang w:val="fr-FR"/>
        </w:rPr>
        <w:t>. Les membres de la délégation qui décideront de faire usage de la possibilité de</w:t>
      </w:r>
      <w:r w:rsidR="00E57489" w:rsidRPr="00755F51">
        <w:rPr>
          <w:lang w:val="fr-FR"/>
        </w:rPr>
        <w:t> </w:t>
      </w:r>
      <w:r w:rsidRPr="00755F51">
        <w:rPr>
          <w:lang w:val="fr-FR"/>
        </w:rPr>
        <w:t>suivre la session en ligne devront également être dûment enregistrés et inclus dans les</w:t>
      </w:r>
      <w:r w:rsidR="00E57489" w:rsidRPr="00755F51">
        <w:rPr>
          <w:lang w:val="fr-FR"/>
        </w:rPr>
        <w:t> </w:t>
      </w:r>
      <w:r w:rsidRPr="00755F51">
        <w:rPr>
          <w:lang w:val="fr-FR"/>
        </w:rPr>
        <w:t>communications.</w:t>
      </w:r>
    </w:p>
    <w:bookmarkEnd w:id="2"/>
    <w:p w14:paraId="77E50C3F" w14:textId="6FE6BB9B" w:rsidR="00C378CF" w:rsidRPr="00755F51" w:rsidRDefault="00C378CF" w:rsidP="00FE6D52">
      <w:pPr>
        <w:pStyle w:val="Normalnumber"/>
        <w:rPr>
          <w:lang w:val="fr-FR"/>
        </w:rPr>
      </w:pPr>
      <w:r w:rsidRPr="00755F51">
        <w:rPr>
          <w:lang w:val="fr-FR"/>
        </w:rPr>
        <w:t>Conformément à l</w:t>
      </w:r>
      <w:r w:rsidR="00780238" w:rsidRPr="00755F51">
        <w:rPr>
          <w:lang w:val="fr-FR"/>
        </w:rPr>
        <w:t>’</w:t>
      </w:r>
      <w:r w:rsidRPr="00755F51">
        <w:rPr>
          <w:lang w:val="fr-FR"/>
        </w:rPr>
        <w:t>article</w:t>
      </w:r>
      <w:r w:rsidR="00E57489" w:rsidRPr="00755F51">
        <w:rPr>
          <w:lang w:val="fr-FR"/>
        </w:rPr>
        <w:t> </w:t>
      </w:r>
      <w:r w:rsidRPr="00755F51">
        <w:rPr>
          <w:lang w:val="fr-FR"/>
        </w:rPr>
        <w:t>13 du Règlement intérieur, le Bureau examinera les pouvoirs des</w:t>
      </w:r>
      <w:r w:rsidR="00E57489" w:rsidRPr="00755F51">
        <w:rPr>
          <w:lang w:val="fr-FR"/>
        </w:rPr>
        <w:t> </w:t>
      </w:r>
      <w:r w:rsidRPr="00755F51">
        <w:rPr>
          <w:lang w:val="fr-FR"/>
        </w:rPr>
        <w:t>représentants des membres de la Plateforme et fera rapport à ce sujet à la Plénière. Le Bureau soumettra son rapport le dimanche 3 juillet</w:t>
      </w:r>
      <w:r w:rsidR="00E57489" w:rsidRPr="00755F51">
        <w:rPr>
          <w:lang w:val="fr-FR"/>
        </w:rPr>
        <w:t> </w:t>
      </w:r>
      <w:r w:rsidRPr="00755F51">
        <w:rPr>
          <w:lang w:val="fr-FR"/>
        </w:rPr>
        <w:t>2022, avant l</w:t>
      </w:r>
      <w:r w:rsidR="00780238" w:rsidRPr="00755F51">
        <w:rPr>
          <w:lang w:val="fr-FR"/>
        </w:rPr>
        <w:t>’</w:t>
      </w:r>
      <w:r w:rsidRPr="00755F51">
        <w:rPr>
          <w:lang w:val="fr-FR"/>
        </w:rPr>
        <w:t>adoption de toute décision.</w:t>
      </w:r>
    </w:p>
    <w:p w14:paraId="2913B5A3" w14:textId="77777777" w:rsidR="00C378CF" w:rsidRPr="00755F51" w:rsidRDefault="00C378CF" w:rsidP="00C378CF">
      <w:pPr>
        <w:pStyle w:val="CH2"/>
        <w:tabs>
          <w:tab w:val="clear" w:pos="1247"/>
          <w:tab w:val="clear" w:pos="1814"/>
          <w:tab w:val="clear" w:pos="2381"/>
          <w:tab w:val="clear" w:pos="2948"/>
          <w:tab w:val="clear" w:pos="3515"/>
          <w:tab w:val="clear" w:pos="4082"/>
        </w:tabs>
        <w:spacing w:after="0"/>
        <w:ind w:left="1248" w:hanging="624"/>
      </w:pPr>
      <w:r w:rsidRPr="00755F51">
        <w:rPr>
          <w:bCs/>
        </w:rPr>
        <w:t>Point 5</w:t>
      </w:r>
    </w:p>
    <w:p w14:paraId="742C05A7" w14:textId="02169021" w:rsidR="00C378CF" w:rsidRPr="00755F51" w:rsidRDefault="00C378CF" w:rsidP="00C27E44">
      <w:pPr>
        <w:pStyle w:val="CH2"/>
        <w:spacing w:before="80"/>
        <w:ind w:left="624" w:firstLine="0"/>
      </w:pPr>
      <w:r w:rsidRPr="00755F51">
        <w:rPr>
          <w:bCs/>
        </w:rPr>
        <w:t>Rapport de la Secrétaire exécutive sur les progrès dans la mise en œuvre du</w:t>
      </w:r>
      <w:r w:rsidR="00755F51">
        <w:rPr>
          <w:bCs/>
        </w:rPr>
        <w:t> </w:t>
      </w:r>
      <w:r w:rsidRPr="00755F51">
        <w:rPr>
          <w:bCs/>
        </w:rPr>
        <w:t>programme de travail glissant pour la période allant jusqu</w:t>
      </w:r>
      <w:r w:rsidR="00221FEE" w:rsidRPr="00755F51">
        <w:rPr>
          <w:bCs/>
        </w:rPr>
        <w:t>’</w:t>
      </w:r>
      <w:r w:rsidRPr="00755F51">
        <w:rPr>
          <w:bCs/>
        </w:rPr>
        <w:t>en 2030</w:t>
      </w:r>
    </w:p>
    <w:p w14:paraId="57E1D6E5" w14:textId="52A7A009" w:rsidR="00C378CF" w:rsidRPr="00755F51" w:rsidRDefault="00C378CF" w:rsidP="00FE6D52">
      <w:pPr>
        <w:pStyle w:val="Normalnumber"/>
        <w:rPr>
          <w:lang w:val="fr-FR"/>
        </w:rPr>
      </w:pPr>
      <w:r w:rsidRPr="00755F51">
        <w:rPr>
          <w:lang w:val="fr-FR"/>
        </w:rPr>
        <w:t>Conformément au paragraphe</w:t>
      </w:r>
      <w:r w:rsidR="00E57489" w:rsidRPr="00755F51">
        <w:rPr>
          <w:lang w:val="fr-FR"/>
        </w:rPr>
        <w:t> </w:t>
      </w:r>
      <w:r w:rsidRPr="00755F51">
        <w:rPr>
          <w:lang w:val="fr-FR"/>
        </w:rPr>
        <w:t>3 de la section</w:t>
      </w:r>
      <w:r w:rsidR="00E57489" w:rsidRPr="00755F51">
        <w:rPr>
          <w:lang w:val="fr-FR"/>
        </w:rPr>
        <w:t> </w:t>
      </w:r>
      <w:r w:rsidRPr="00755F51">
        <w:rPr>
          <w:lang w:val="fr-FR"/>
        </w:rPr>
        <w:t>I de la décision</w:t>
      </w:r>
      <w:r w:rsidR="00E57489" w:rsidRPr="00755F51">
        <w:rPr>
          <w:lang w:val="fr-FR"/>
        </w:rPr>
        <w:t> </w:t>
      </w:r>
      <w:r w:rsidRPr="00755F51">
        <w:rPr>
          <w:lang w:val="fr-FR"/>
        </w:rPr>
        <w:t>IPBES-8/1, relative à la mise en œuvre du programme de travail glissant de la Plateforme pour la période allant jusqu</w:t>
      </w:r>
      <w:r w:rsidR="00780238" w:rsidRPr="00755F51">
        <w:rPr>
          <w:lang w:val="fr-FR"/>
        </w:rPr>
        <w:t>’</w:t>
      </w:r>
      <w:r w:rsidRPr="00755F51">
        <w:rPr>
          <w:lang w:val="fr-FR"/>
        </w:rPr>
        <w:t>en 2030, la</w:t>
      </w:r>
      <w:r w:rsidR="00E57489" w:rsidRPr="00755F51">
        <w:rPr>
          <w:lang w:val="fr-FR"/>
        </w:rPr>
        <w:t> </w:t>
      </w:r>
      <w:r w:rsidRPr="00755F51">
        <w:rPr>
          <w:lang w:val="fr-FR"/>
        </w:rPr>
        <w:t>Secrétaire exécutive a établi, en collaboration avec le Groupe d</w:t>
      </w:r>
      <w:r w:rsidR="00780238" w:rsidRPr="00755F51">
        <w:rPr>
          <w:lang w:val="fr-FR"/>
        </w:rPr>
        <w:t>’</w:t>
      </w:r>
      <w:r w:rsidRPr="00755F51">
        <w:rPr>
          <w:lang w:val="fr-FR"/>
        </w:rPr>
        <w:t>experts multidisciplinaire et le</w:t>
      </w:r>
      <w:r w:rsidR="00E57489" w:rsidRPr="00755F51">
        <w:rPr>
          <w:lang w:val="fr-FR"/>
        </w:rPr>
        <w:t> </w:t>
      </w:r>
      <w:r w:rsidRPr="00755F51">
        <w:rPr>
          <w:lang w:val="fr-FR"/>
        </w:rPr>
        <w:t>Bureau, un rapport sur les progrès accomplis sur la question (IPBES/9/4), dont la Plénière sera saisie pour examen. Ce rapport contient des informations complètes sur tous les aspects de la mise en</w:t>
      </w:r>
      <w:r w:rsidR="00E57489" w:rsidRPr="00755F51">
        <w:rPr>
          <w:lang w:val="fr-FR"/>
        </w:rPr>
        <w:t> </w:t>
      </w:r>
      <w:r w:rsidRPr="00755F51">
        <w:rPr>
          <w:lang w:val="fr-FR"/>
        </w:rPr>
        <w:t>œuvre du programme de travail.</w:t>
      </w:r>
    </w:p>
    <w:p w14:paraId="0DFDF985" w14:textId="4C84F895" w:rsidR="00C378CF" w:rsidRPr="00755F51" w:rsidRDefault="00C378CF" w:rsidP="00FE6D52">
      <w:pPr>
        <w:pStyle w:val="Normalnumber"/>
        <w:rPr>
          <w:lang w:val="fr-FR"/>
        </w:rPr>
      </w:pPr>
      <w:r w:rsidRPr="00755F51">
        <w:rPr>
          <w:lang w:val="fr-FR"/>
        </w:rPr>
        <w:t>La Plénière souhaitera peut-être prendre note des informations contenues dans ce rapport, ainsi</w:t>
      </w:r>
      <w:r w:rsidR="00E57489" w:rsidRPr="00755F51">
        <w:rPr>
          <w:lang w:val="fr-FR"/>
        </w:rPr>
        <w:t> </w:t>
      </w:r>
      <w:r w:rsidRPr="00755F51">
        <w:rPr>
          <w:lang w:val="fr-FR"/>
        </w:rPr>
        <w:t>que dans les documents d</w:t>
      </w:r>
      <w:r w:rsidR="00780238" w:rsidRPr="00755F51">
        <w:rPr>
          <w:lang w:val="fr-FR"/>
        </w:rPr>
        <w:t>’</w:t>
      </w:r>
      <w:r w:rsidRPr="00755F51">
        <w:rPr>
          <w:lang w:val="fr-FR"/>
        </w:rPr>
        <w:t>informations connexes, y compris</w:t>
      </w:r>
      <w:r w:rsidR="00E57489" w:rsidRPr="00755F51">
        <w:rPr>
          <w:lang w:val="fr-FR"/>
        </w:rPr>
        <w:t> </w:t>
      </w:r>
      <w:r w:rsidRPr="00755F51">
        <w:rPr>
          <w:lang w:val="fr-FR"/>
        </w:rPr>
        <w:t xml:space="preserve">: </w:t>
      </w:r>
    </w:p>
    <w:p w14:paraId="635A0D20" w14:textId="7531E344" w:rsidR="00C378CF" w:rsidRPr="00755F51" w:rsidRDefault="00C378CF" w:rsidP="00FE6D52">
      <w:pPr>
        <w:pStyle w:val="Normalnumber"/>
        <w:numPr>
          <w:ilvl w:val="1"/>
          <w:numId w:val="3"/>
        </w:numPr>
        <w:tabs>
          <w:tab w:val="clear" w:pos="567"/>
        </w:tabs>
        <w:ind w:firstLine="624"/>
        <w:rPr>
          <w:lang w:val="fr-FR"/>
        </w:rPr>
      </w:pPr>
      <w:r w:rsidRPr="00755F51">
        <w:rPr>
          <w:lang w:val="fr-FR"/>
        </w:rPr>
        <w:t>Les informations sur les arrangements institutionnels mis en place pour fournir l</w:t>
      </w:r>
      <w:r w:rsidR="00780238" w:rsidRPr="00755F51">
        <w:rPr>
          <w:lang w:val="fr-FR"/>
        </w:rPr>
        <w:t>’</w:t>
      </w:r>
      <w:r w:rsidRPr="00755F51">
        <w:rPr>
          <w:lang w:val="fr-FR"/>
        </w:rPr>
        <w:t>appui technique destiné à la mise en œuvre du programme de travail (IPBES/9/INF/6)</w:t>
      </w:r>
      <w:r w:rsidR="00E57489" w:rsidRPr="00755F51">
        <w:rPr>
          <w:lang w:val="fr-FR"/>
        </w:rPr>
        <w:t> </w:t>
      </w:r>
      <w:r w:rsidRPr="00755F51">
        <w:rPr>
          <w:lang w:val="fr-FR"/>
        </w:rPr>
        <w:t>;</w:t>
      </w:r>
    </w:p>
    <w:p w14:paraId="10B66C1B" w14:textId="3643CA77" w:rsidR="00C378CF" w:rsidRPr="00755F51" w:rsidRDefault="00C378CF" w:rsidP="00FE6D52">
      <w:pPr>
        <w:pStyle w:val="Normalnumber"/>
        <w:numPr>
          <w:ilvl w:val="1"/>
          <w:numId w:val="3"/>
        </w:numPr>
        <w:tabs>
          <w:tab w:val="clear" w:pos="567"/>
        </w:tabs>
        <w:ind w:firstLine="624"/>
        <w:rPr>
          <w:lang w:val="fr-FR"/>
        </w:rPr>
      </w:pPr>
      <w:r w:rsidRPr="00755F51">
        <w:rPr>
          <w:lang w:val="fr-FR"/>
        </w:rPr>
        <w:t>Les informations concernant les travaux relatifs à l</w:t>
      </w:r>
      <w:r w:rsidR="00780238" w:rsidRPr="00755F51">
        <w:rPr>
          <w:lang w:val="fr-FR"/>
        </w:rPr>
        <w:t>’</w:t>
      </w:r>
      <w:r w:rsidRPr="00755F51">
        <w:rPr>
          <w:lang w:val="fr-FR"/>
        </w:rPr>
        <w:t>évaluation des connaissances, y</w:t>
      </w:r>
      <w:r w:rsidR="00E57489" w:rsidRPr="00755F51">
        <w:rPr>
          <w:lang w:val="fr-FR"/>
        </w:rPr>
        <w:t> </w:t>
      </w:r>
      <w:r w:rsidRPr="00755F51">
        <w:rPr>
          <w:lang w:val="fr-FR"/>
        </w:rPr>
        <w:t>compris sur l</w:t>
      </w:r>
      <w:r w:rsidR="00780238" w:rsidRPr="00755F51">
        <w:rPr>
          <w:lang w:val="fr-FR"/>
        </w:rPr>
        <w:t>’</w:t>
      </w:r>
      <w:r w:rsidRPr="00755F51">
        <w:rPr>
          <w:lang w:val="fr-FR"/>
        </w:rPr>
        <w:t>élaboration de l</w:t>
      </w:r>
      <w:r w:rsidR="00780238" w:rsidRPr="00755F51">
        <w:rPr>
          <w:lang w:val="fr-FR"/>
        </w:rPr>
        <w:t>’</w:t>
      </w:r>
      <w:r w:rsidRPr="00755F51">
        <w:rPr>
          <w:lang w:val="fr-FR"/>
        </w:rPr>
        <w:t xml:space="preserve">évaluation </w:t>
      </w:r>
      <w:r w:rsidR="00026419" w:rsidRPr="00755F51">
        <w:rPr>
          <w:lang w:val="fr-FR"/>
        </w:rPr>
        <w:t xml:space="preserve">thématique </w:t>
      </w:r>
      <w:r w:rsidRPr="00755F51">
        <w:rPr>
          <w:lang w:val="fr-FR"/>
        </w:rPr>
        <w:t>de l</w:t>
      </w:r>
      <w:r w:rsidR="00780238" w:rsidRPr="00755F51">
        <w:rPr>
          <w:lang w:val="fr-FR"/>
        </w:rPr>
        <w:t>’</w:t>
      </w:r>
      <w:r w:rsidRPr="00755F51">
        <w:rPr>
          <w:lang w:val="fr-FR"/>
        </w:rPr>
        <w:t>utilisation durable des espèces sauvages et</w:t>
      </w:r>
      <w:r w:rsidR="00E57489" w:rsidRPr="00755F51">
        <w:rPr>
          <w:lang w:val="fr-FR"/>
        </w:rPr>
        <w:t> </w:t>
      </w:r>
      <w:r w:rsidRPr="00755F51">
        <w:rPr>
          <w:lang w:val="fr-FR"/>
        </w:rPr>
        <w:t>de l</w:t>
      </w:r>
      <w:r w:rsidR="00780238" w:rsidRPr="00755F51">
        <w:rPr>
          <w:lang w:val="fr-FR"/>
        </w:rPr>
        <w:t>’</w:t>
      </w:r>
      <w:r w:rsidRPr="00755F51">
        <w:rPr>
          <w:lang w:val="fr-FR"/>
        </w:rPr>
        <w:t>évaluation méthodologique des diverses conceptualisations des multiples valeurs de la nature et</w:t>
      </w:r>
      <w:r w:rsidR="00E57489" w:rsidRPr="00755F51">
        <w:rPr>
          <w:lang w:val="fr-FR"/>
        </w:rPr>
        <w:t> </w:t>
      </w:r>
      <w:r w:rsidRPr="00755F51">
        <w:rPr>
          <w:lang w:val="fr-FR"/>
        </w:rPr>
        <w:t>de ses bienfaits, y compris de la biodiversité et des fonctions et services écosystémiques, conformément au paragraphe</w:t>
      </w:r>
      <w:r w:rsidR="00E57489" w:rsidRPr="00755F51">
        <w:rPr>
          <w:lang w:val="fr-FR"/>
        </w:rPr>
        <w:t> </w:t>
      </w:r>
      <w:r w:rsidRPr="00755F51">
        <w:rPr>
          <w:lang w:val="fr-FR"/>
        </w:rPr>
        <w:t>2 de la section</w:t>
      </w:r>
      <w:r w:rsidR="00E57489" w:rsidRPr="00755F51">
        <w:rPr>
          <w:lang w:val="fr-FR"/>
        </w:rPr>
        <w:t> </w:t>
      </w:r>
      <w:r w:rsidRPr="00755F51">
        <w:rPr>
          <w:lang w:val="fr-FR"/>
        </w:rPr>
        <w:t>V et au paragraphe</w:t>
      </w:r>
      <w:r w:rsidR="00E57489" w:rsidRPr="00755F51">
        <w:rPr>
          <w:lang w:val="fr-FR"/>
        </w:rPr>
        <w:t> </w:t>
      </w:r>
      <w:r w:rsidRPr="00755F51">
        <w:rPr>
          <w:lang w:val="fr-FR"/>
        </w:rPr>
        <w:t>3 de la section</w:t>
      </w:r>
      <w:r w:rsidR="00E57489" w:rsidRPr="00755F51">
        <w:rPr>
          <w:lang w:val="fr-FR"/>
        </w:rPr>
        <w:t> </w:t>
      </w:r>
      <w:r w:rsidRPr="00755F51">
        <w:rPr>
          <w:lang w:val="fr-FR"/>
        </w:rPr>
        <w:t>VI de la</w:t>
      </w:r>
      <w:r w:rsidR="00E57489" w:rsidRPr="00755F51">
        <w:rPr>
          <w:lang w:val="fr-FR"/>
        </w:rPr>
        <w:t> </w:t>
      </w:r>
      <w:r w:rsidRPr="00755F51">
        <w:rPr>
          <w:lang w:val="fr-FR"/>
        </w:rPr>
        <w:t>décision</w:t>
      </w:r>
      <w:r w:rsidR="00E57489" w:rsidRPr="00755F51">
        <w:rPr>
          <w:lang w:val="fr-FR"/>
        </w:rPr>
        <w:t> </w:t>
      </w:r>
      <w:r w:rsidRPr="00755F51">
        <w:rPr>
          <w:lang w:val="fr-FR"/>
        </w:rPr>
        <w:t>IPBES-6/1 (voir les documents</w:t>
      </w:r>
      <w:r w:rsidR="00E57489" w:rsidRPr="00755F51">
        <w:rPr>
          <w:lang w:val="fr-FR"/>
        </w:rPr>
        <w:t> </w:t>
      </w:r>
      <w:r w:rsidRPr="00755F51">
        <w:rPr>
          <w:lang w:val="fr-FR"/>
        </w:rPr>
        <w:t>IPBES/9/INF/8 et IPBES/9/INF/7)</w:t>
      </w:r>
      <w:r w:rsidR="00E57489" w:rsidRPr="00755F51">
        <w:rPr>
          <w:lang w:val="fr-FR"/>
        </w:rPr>
        <w:t> </w:t>
      </w:r>
      <w:r w:rsidRPr="00755F51">
        <w:rPr>
          <w:lang w:val="fr-FR"/>
        </w:rPr>
        <w:t>; les informations sur l</w:t>
      </w:r>
      <w:r w:rsidR="00780238" w:rsidRPr="00755F51">
        <w:rPr>
          <w:lang w:val="fr-FR"/>
        </w:rPr>
        <w:t>’</w:t>
      </w:r>
      <w:r w:rsidRPr="00755F51">
        <w:rPr>
          <w:lang w:val="fr-FR"/>
        </w:rPr>
        <w:t>état d</w:t>
      </w:r>
      <w:r w:rsidR="00780238" w:rsidRPr="00755F51">
        <w:rPr>
          <w:lang w:val="fr-FR"/>
        </w:rPr>
        <w:t>’</w:t>
      </w:r>
      <w:r w:rsidRPr="00755F51">
        <w:rPr>
          <w:lang w:val="fr-FR"/>
        </w:rPr>
        <w:t>avancement de l</w:t>
      </w:r>
      <w:r w:rsidR="00780238" w:rsidRPr="00755F51">
        <w:rPr>
          <w:lang w:val="fr-FR"/>
        </w:rPr>
        <w:t>’</w:t>
      </w:r>
      <w:r w:rsidRPr="00755F51">
        <w:rPr>
          <w:lang w:val="fr-FR"/>
        </w:rPr>
        <w:t>évaluation thématique des espèces exotiques envahissantes, conformément au</w:t>
      </w:r>
      <w:r w:rsidR="00E57489" w:rsidRPr="00755F51">
        <w:rPr>
          <w:lang w:val="fr-FR"/>
        </w:rPr>
        <w:t> </w:t>
      </w:r>
      <w:r w:rsidRPr="00755F51">
        <w:rPr>
          <w:lang w:val="fr-FR"/>
        </w:rPr>
        <w:t>paragraphe</w:t>
      </w:r>
      <w:r w:rsidR="00E57489" w:rsidRPr="00755F51">
        <w:rPr>
          <w:lang w:val="fr-FR"/>
        </w:rPr>
        <w:t> </w:t>
      </w:r>
      <w:r w:rsidRPr="00755F51">
        <w:rPr>
          <w:lang w:val="fr-FR"/>
        </w:rPr>
        <w:t>3 de la section</w:t>
      </w:r>
      <w:r w:rsidR="00E57489" w:rsidRPr="00755F51">
        <w:rPr>
          <w:lang w:val="fr-FR"/>
        </w:rPr>
        <w:t> </w:t>
      </w:r>
      <w:r w:rsidRPr="00755F51">
        <w:rPr>
          <w:lang w:val="fr-FR"/>
        </w:rPr>
        <w:t>V de la décision</w:t>
      </w:r>
      <w:r w:rsidR="00E57489" w:rsidRPr="00755F51">
        <w:rPr>
          <w:lang w:val="fr-FR"/>
        </w:rPr>
        <w:t> </w:t>
      </w:r>
      <w:r w:rsidRPr="00755F51">
        <w:rPr>
          <w:lang w:val="fr-FR"/>
        </w:rPr>
        <w:t>IPBES-6/1, de l</w:t>
      </w:r>
      <w:r w:rsidR="00780238" w:rsidRPr="00755F51">
        <w:rPr>
          <w:lang w:val="fr-FR"/>
        </w:rPr>
        <w:t>’</w:t>
      </w:r>
      <w:r w:rsidRPr="00755F51">
        <w:rPr>
          <w:lang w:val="fr-FR"/>
        </w:rPr>
        <w:t>évaluation thématique des liens entre la</w:t>
      </w:r>
      <w:r w:rsidR="00E57489" w:rsidRPr="00755F51">
        <w:rPr>
          <w:lang w:val="fr-FR"/>
        </w:rPr>
        <w:t> </w:t>
      </w:r>
      <w:r w:rsidRPr="00755F51">
        <w:rPr>
          <w:lang w:val="fr-FR"/>
        </w:rPr>
        <w:t>biodiversité, l</w:t>
      </w:r>
      <w:r w:rsidR="00780238" w:rsidRPr="00755F51">
        <w:rPr>
          <w:lang w:val="fr-FR"/>
        </w:rPr>
        <w:t>’</w:t>
      </w:r>
      <w:r w:rsidRPr="00755F51">
        <w:rPr>
          <w:lang w:val="fr-FR"/>
        </w:rPr>
        <w:t>eau, l</w:t>
      </w:r>
      <w:r w:rsidR="00780238" w:rsidRPr="00755F51">
        <w:rPr>
          <w:lang w:val="fr-FR"/>
        </w:rPr>
        <w:t>’</w:t>
      </w:r>
      <w:r w:rsidRPr="00755F51">
        <w:rPr>
          <w:lang w:val="fr-FR"/>
        </w:rPr>
        <w:t xml:space="preserve">alimentation et la santé (évaluation </w:t>
      </w:r>
      <w:r w:rsidR="002624E4" w:rsidRPr="00755F51">
        <w:rPr>
          <w:lang w:val="fr-FR"/>
        </w:rPr>
        <w:t xml:space="preserve">des </w:t>
      </w:r>
      <w:r w:rsidRPr="00755F51">
        <w:rPr>
          <w:lang w:val="fr-FR"/>
        </w:rPr>
        <w:t>interdépendance</w:t>
      </w:r>
      <w:r w:rsidR="002624E4" w:rsidRPr="00755F51">
        <w:rPr>
          <w:lang w:val="fr-FR"/>
        </w:rPr>
        <w:t>s</w:t>
      </w:r>
      <w:r w:rsidRPr="00755F51">
        <w:rPr>
          <w:lang w:val="fr-FR"/>
        </w:rPr>
        <w:t>) et de l</w:t>
      </w:r>
      <w:r w:rsidR="00780238" w:rsidRPr="00755F51">
        <w:rPr>
          <w:lang w:val="fr-FR"/>
        </w:rPr>
        <w:t>’</w:t>
      </w:r>
      <w:r w:rsidRPr="00755F51">
        <w:rPr>
          <w:lang w:val="fr-FR"/>
        </w:rPr>
        <w:t xml:space="preserve">évaluation </w:t>
      </w:r>
      <w:r w:rsidR="00CB3DF7" w:rsidRPr="00755F51">
        <w:rPr>
          <w:lang w:val="fr-FR"/>
        </w:rPr>
        <w:t>thématique des causes sous-jacentes de la perte de biodiversité et des déterminants du changement transformateur, ainsi que des solutions possibles afin de réaliser la Vision</w:t>
      </w:r>
      <w:r w:rsidR="00E57489" w:rsidRPr="00755F51">
        <w:rPr>
          <w:lang w:val="fr-FR"/>
        </w:rPr>
        <w:t> </w:t>
      </w:r>
      <w:r w:rsidR="00CB3DF7" w:rsidRPr="00755F51">
        <w:rPr>
          <w:lang w:val="fr-FR"/>
        </w:rPr>
        <w:t>2050 pour la biodiversité</w:t>
      </w:r>
      <w:r w:rsidRPr="00755F51">
        <w:rPr>
          <w:lang w:val="fr-FR"/>
        </w:rPr>
        <w:t xml:space="preserve">, (évaluation </w:t>
      </w:r>
      <w:r w:rsidR="00CB3DF7" w:rsidRPr="00755F51">
        <w:rPr>
          <w:lang w:val="fr-FR"/>
        </w:rPr>
        <w:t>du</w:t>
      </w:r>
      <w:r w:rsidRPr="00755F51">
        <w:rPr>
          <w:lang w:val="fr-FR"/>
        </w:rPr>
        <w:t xml:space="preserve"> changement</w:t>
      </w:r>
      <w:r w:rsidR="00CB3DF7" w:rsidRPr="00755F51">
        <w:rPr>
          <w:lang w:val="fr-FR"/>
        </w:rPr>
        <w:t xml:space="preserve"> </w:t>
      </w:r>
      <w:r w:rsidRPr="00755F51">
        <w:rPr>
          <w:lang w:val="fr-FR"/>
        </w:rPr>
        <w:t>transformateur), conformément aux paragraphes</w:t>
      </w:r>
      <w:r w:rsidR="00E57489" w:rsidRPr="00755F51">
        <w:rPr>
          <w:lang w:val="fr-FR"/>
        </w:rPr>
        <w:t> </w:t>
      </w:r>
      <w:r w:rsidRPr="00755F51">
        <w:rPr>
          <w:lang w:val="fr-FR"/>
        </w:rPr>
        <w:t>1 et</w:t>
      </w:r>
      <w:r w:rsidR="00E57489" w:rsidRPr="00755F51">
        <w:rPr>
          <w:lang w:val="fr-FR"/>
        </w:rPr>
        <w:t> </w:t>
      </w:r>
      <w:r w:rsidRPr="00755F51">
        <w:rPr>
          <w:lang w:val="fr-FR"/>
        </w:rPr>
        <w:t>3 de la section</w:t>
      </w:r>
      <w:r w:rsidR="00E57489" w:rsidRPr="00755F51">
        <w:rPr>
          <w:lang w:val="fr-FR"/>
        </w:rPr>
        <w:t> </w:t>
      </w:r>
      <w:r w:rsidRPr="00755F51">
        <w:rPr>
          <w:lang w:val="fr-FR"/>
        </w:rPr>
        <w:t>II de la</w:t>
      </w:r>
      <w:r w:rsidR="00E57489" w:rsidRPr="00755F51">
        <w:rPr>
          <w:lang w:val="fr-FR"/>
        </w:rPr>
        <w:t> </w:t>
      </w:r>
      <w:r w:rsidRPr="00755F51">
        <w:rPr>
          <w:lang w:val="fr-FR"/>
        </w:rPr>
        <w:t>décision</w:t>
      </w:r>
      <w:r w:rsidR="00E57489" w:rsidRPr="00755F51">
        <w:rPr>
          <w:lang w:val="fr-FR"/>
        </w:rPr>
        <w:t> </w:t>
      </w:r>
      <w:r w:rsidRPr="00755F51">
        <w:rPr>
          <w:lang w:val="fr-FR"/>
        </w:rPr>
        <w:t xml:space="preserve">IPBES-8/1 (voir le document IPBES/9/INF/9) ; les informations sur </w:t>
      </w:r>
      <w:r w:rsidR="0017042A" w:rsidRPr="00755F51">
        <w:rPr>
          <w:lang w:val="fr-FR"/>
        </w:rPr>
        <w:t>la procédure</w:t>
      </w:r>
      <w:r w:rsidRPr="00755F51">
        <w:rPr>
          <w:lang w:val="fr-FR"/>
        </w:rPr>
        <w:t xml:space="preserve"> de </w:t>
      </w:r>
      <w:r w:rsidR="009D3EAB" w:rsidRPr="00755F51">
        <w:rPr>
          <w:lang w:val="fr-FR"/>
        </w:rPr>
        <w:t>cadrage</w:t>
      </w:r>
      <w:r w:rsidRPr="00755F51">
        <w:rPr>
          <w:lang w:val="fr-FR"/>
        </w:rPr>
        <w:t xml:space="preserve"> </w:t>
      </w:r>
      <w:r w:rsidR="00BD5670" w:rsidRPr="00755F51">
        <w:rPr>
          <w:lang w:val="fr-FR"/>
        </w:rPr>
        <w:t xml:space="preserve">pour </w:t>
      </w:r>
      <w:r w:rsidRPr="00755F51">
        <w:rPr>
          <w:lang w:val="fr-FR"/>
        </w:rPr>
        <w:t>une évaluation méthodologique des conséquences de l</w:t>
      </w:r>
      <w:r w:rsidR="00780238" w:rsidRPr="00755F51">
        <w:rPr>
          <w:lang w:val="fr-FR"/>
        </w:rPr>
        <w:t>’</w:t>
      </w:r>
      <w:r w:rsidRPr="00755F51">
        <w:rPr>
          <w:lang w:val="fr-FR"/>
        </w:rPr>
        <w:t>activité des entreprises sur la biodiversité et sur les contributions apportées par la nature aux populations et de la dépendance des entreprises à leur égard, conformément à la section</w:t>
      </w:r>
      <w:r w:rsidR="00E57489" w:rsidRPr="00755F51">
        <w:rPr>
          <w:lang w:val="fr-FR"/>
        </w:rPr>
        <w:t> </w:t>
      </w:r>
      <w:r w:rsidRPr="00755F51">
        <w:rPr>
          <w:lang w:val="fr-FR"/>
        </w:rPr>
        <w:t>II de la décision</w:t>
      </w:r>
      <w:r w:rsidR="00E57489" w:rsidRPr="00755F51">
        <w:rPr>
          <w:lang w:val="fr-FR"/>
        </w:rPr>
        <w:t> </w:t>
      </w:r>
      <w:r w:rsidRPr="00755F51">
        <w:rPr>
          <w:lang w:val="fr-FR"/>
        </w:rPr>
        <w:t>IPBES-7/1 (évaluation des</w:t>
      </w:r>
      <w:r w:rsidR="00E57489" w:rsidRPr="00755F51">
        <w:rPr>
          <w:lang w:val="fr-FR"/>
        </w:rPr>
        <w:t> </w:t>
      </w:r>
      <w:r w:rsidRPr="00755F51">
        <w:rPr>
          <w:lang w:val="fr-FR"/>
        </w:rPr>
        <w:t>entreprises et de la biodiversité, voir le</w:t>
      </w:r>
      <w:r w:rsidR="00EE06B9" w:rsidRPr="00755F51">
        <w:rPr>
          <w:lang w:val="fr-FR"/>
        </w:rPr>
        <w:t> </w:t>
      </w:r>
      <w:r w:rsidRPr="00755F51">
        <w:rPr>
          <w:lang w:val="fr-FR"/>
        </w:rPr>
        <w:t>document</w:t>
      </w:r>
      <w:r w:rsidR="00EE06B9" w:rsidRPr="00755F51">
        <w:rPr>
          <w:lang w:val="fr-FR"/>
        </w:rPr>
        <w:t> </w:t>
      </w:r>
      <w:r w:rsidRPr="00755F51">
        <w:rPr>
          <w:lang w:val="fr-FR"/>
        </w:rPr>
        <w:t>IPBES/9/INF/10) ; les informations concernant le guide pour la réalisation des évaluations (voir le document</w:t>
      </w:r>
      <w:r w:rsidR="00EE06B9" w:rsidRPr="00755F51">
        <w:rPr>
          <w:lang w:val="fr-FR"/>
        </w:rPr>
        <w:t> </w:t>
      </w:r>
      <w:r w:rsidRPr="00755F51">
        <w:rPr>
          <w:lang w:val="fr-FR"/>
        </w:rPr>
        <w:t>IPBES/9/INF/11)</w:t>
      </w:r>
      <w:r w:rsidR="00EE06B9" w:rsidRPr="00755F51">
        <w:rPr>
          <w:lang w:val="fr-FR"/>
        </w:rPr>
        <w:t> </w:t>
      </w:r>
      <w:r w:rsidRPr="00755F51">
        <w:rPr>
          <w:lang w:val="fr-FR"/>
        </w:rPr>
        <w:t>;</w:t>
      </w:r>
    </w:p>
    <w:p w14:paraId="415DF55E" w14:textId="229C478B" w:rsidR="00C378CF" w:rsidRPr="00755F51" w:rsidRDefault="00C378CF" w:rsidP="00EE06B9">
      <w:pPr>
        <w:pStyle w:val="Normalnumber"/>
        <w:numPr>
          <w:ilvl w:val="1"/>
          <w:numId w:val="3"/>
        </w:numPr>
        <w:tabs>
          <w:tab w:val="clear" w:pos="567"/>
        </w:tabs>
        <w:ind w:firstLine="624"/>
        <w:rPr>
          <w:lang w:val="fr-FR"/>
        </w:rPr>
      </w:pPr>
      <w:r w:rsidRPr="00755F51">
        <w:rPr>
          <w:lang w:val="fr-FR"/>
        </w:rPr>
        <w:t>Les informations relatives aux travaux sur le renforcement des capacités, la</w:t>
      </w:r>
      <w:r w:rsidR="00EE06B9" w:rsidRPr="00755F51">
        <w:rPr>
          <w:lang w:val="fr-FR"/>
        </w:rPr>
        <w:t> </w:t>
      </w:r>
      <w:r w:rsidRPr="00755F51">
        <w:rPr>
          <w:lang w:val="fr-FR"/>
        </w:rPr>
        <w:t>consolidation de la base des connaissances et l</w:t>
      </w:r>
      <w:r w:rsidR="00780238" w:rsidRPr="00755F51">
        <w:rPr>
          <w:lang w:val="fr-FR"/>
        </w:rPr>
        <w:t>’</w:t>
      </w:r>
      <w:r w:rsidRPr="00755F51">
        <w:rPr>
          <w:lang w:val="fr-FR"/>
        </w:rPr>
        <w:t>appui à l</w:t>
      </w:r>
      <w:r w:rsidR="00780238" w:rsidRPr="00755F51">
        <w:rPr>
          <w:lang w:val="fr-FR"/>
        </w:rPr>
        <w:t>’</w:t>
      </w:r>
      <w:r w:rsidRPr="00755F51">
        <w:rPr>
          <w:lang w:val="fr-FR"/>
        </w:rPr>
        <w:t>élaboration des politiques (voir le</w:t>
      </w:r>
      <w:r w:rsidR="00EE06B9" w:rsidRPr="00755F51">
        <w:rPr>
          <w:lang w:val="fr-FR"/>
        </w:rPr>
        <w:t> </w:t>
      </w:r>
      <w:r w:rsidRPr="00755F51">
        <w:rPr>
          <w:lang w:val="fr-FR"/>
        </w:rPr>
        <w:t>document</w:t>
      </w:r>
      <w:r w:rsidR="00EE06B9" w:rsidRPr="00755F51">
        <w:rPr>
          <w:lang w:val="fr-FR"/>
        </w:rPr>
        <w:t> </w:t>
      </w:r>
      <w:r w:rsidRPr="00755F51">
        <w:rPr>
          <w:lang w:val="fr-FR"/>
        </w:rPr>
        <w:t>IPBES/9/10), y compris les notes du secrétariat sur les travaux relatifs au renforcement des capacités donnant suite à la section</w:t>
      </w:r>
      <w:r w:rsidR="00EE06B9" w:rsidRPr="00755F51">
        <w:rPr>
          <w:lang w:val="fr-FR"/>
        </w:rPr>
        <w:t> </w:t>
      </w:r>
      <w:r w:rsidRPr="00755F51">
        <w:rPr>
          <w:lang w:val="fr-FR"/>
        </w:rPr>
        <w:t>III de la décision</w:t>
      </w:r>
      <w:r w:rsidR="00EE06B9" w:rsidRPr="00755F51">
        <w:rPr>
          <w:lang w:val="fr-FR"/>
        </w:rPr>
        <w:t> </w:t>
      </w:r>
      <w:r w:rsidRPr="00755F51">
        <w:rPr>
          <w:lang w:val="fr-FR"/>
        </w:rPr>
        <w:t>IPBES-8/1 (IPBES/9/INF/12)</w:t>
      </w:r>
      <w:r w:rsidR="00EE06B9" w:rsidRPr="00755F51">
        <w:rPr>
          <w:lang w:val="fr-FR"/>
        </w:rPr>
        <w:t> </w:t>
      </w:r>
      <w:r w:rsidRPr="00755F51">
        <w:rPr>
          <w:lang w:val="fr-FR"/>
        </w:rPr>
        <w:t>; les travaux relatifs à la consolidation de la base de connaissances donnant suite à la section</w:t>
      </w:r>
      <w:r w:rsidR="00EE06B9" w:rsidRPr="00755F51">
        <w:rPr>
          <w:lang w:val="fr-FR"/>
        </w:rPr>
        <w:t> </w:t>
      </w:r>
      <w:r w:rsidRPr="00755F51">
        <w:rPr>
          <w:lang w:val="fr-FR"/>
        </w:rPr>
        <w:t>IV de la</w:t>
      </w:r>
      <w:r w:rsidR="00EE06B9" w:rsidRPr="00755F51">
        <w:rPr>
          <w:lang w:val="fr-FR"/>
        </w:rPr>
        <w:t> </w:t>
      </w:r>
      <w:r w:rsidRPr="00755F51">
        <w:rPr>
          <w:lang w:val="fr-FR"/>
        </w:rPr>
        <w:t>décision</w:t>
      </w:r>
      <w:r w:rsidR="00EE06B9" w:rsidRPr="00755F51">
        <w:rPr>
          <w:lang w:val="fr-FR"/>
        </w:rPr>
        <w:t> </w:t>
      </w:r>
      <w:r w:rsidRPr="00755F51">
        <w:rPr>
          <w:lang w:val="fr-FR"/>
        </w:rPr>
        <w:t>IPBES-8/1, en particulier sur les systèmes de savoirs autochtones et locaux (IPBES/9/INF/13) et les connaissances et les données (IPBES/9/INF/14)</w:t>
      </w:r>
      <w:r w:rsidR="00EE06B9" w:rsidRPr="00755F51">
        <w:rPr>
          <w:lang w:val="fr-FR"/>
        </w:rPr>
        <w:t> </w:t>
      </w:r>
      <w:r w:rsidRPr="00755F51">
        <w:rPr>
          <w:lang w:val="fr-FR"/>
        </w:rPr>
        <w:t>; les travaux relatifs à l</w:t>
      </w:r>
      <w:r w:rsidR="00780238" w:rsidRPr="00755F51">
        <w:rPr>
          <w:lang w:val="fr-FR"/>
        </w:rPr>
        <w:t>’</w:t>
      </w:r>
      <w:r w:rsidRPr="00755F51">
        <w:rPr>
          <w:lang w:val="fr-FR"/>
        </w:rPr>
        <w:t>appui à l</w:t>
      </w:r>
      <w:r w:rsidR="00780238" w:rsidRPr="00755F51">
        <w:rPr>
          <w:lang w:val="fr-FR"/>
        </w:rPr>
        <w:t>’</w:t>
      </w:r>
      <w:r w:rsidRPr="00755F51">
        <w:rPr>
          <w:lang w:val="fr-FR"/>
        </w:rPr>
        <w:t>élaboration des politiques donnant suite à la section</w:t>
      </w:r>
      <w:r w:rsidR="00EE06B9" w:rsidRPr="00755F51">
        <w:rPr>
          <w:lang w:val="fr-FR"/>
        </w:rPr>
        <w:t> </w:t>
      </w:r>
      <w:r w:rsidRPr="00755F51">
        <w:rPr>
          <w:lang w:val="fr-FR"/>
        </w:rPr>
        <w:t>V de la décision</w:t>
      </w:r>
      <w:r w:rsidR="00EE06B9" w:rsidRPr="00755F51">
        <w:rPr>
          <w:lang w:val="fr-FR"/>
        </w:rPr>
        <w:t> </w:t>
      </w:r>
      <w:r w:rsidRPr="00755F51">
        <w:rPr>
          <w:lang w:val="fr-FR"/>
        </w:rPr>
        <w:t>IPBES-8/1, en particulier les</w:t>
      </w:r>
      <w:r w:rsidR="00EE06B9" w:rsidRPr="00755F51">
        <w:rPr>
          <w:lang w:val="fr-FR"/>
        </w:rPr>
        <w:t> </w:t>
      </w:r>
      <w:r w:rsidRPr="00755F51">
        <w:rPr>
          <w:lang w:val="fr-FR"/>
        </w:rPr>
        <w:t>outils et méthodes d</w:t>
      </w:r>
      <w:r w:rsidR="00780238" w:rsidRPr="00755F51">
        <w:rPr>
          <w:lang w:val="fr-FR"/>
        </w:rPr>
        <w:t>’</w:t>
      </w:r>
      <w:r w:rsidRPr="00755F51">
        <w:rPr>
          <w:lang w:val="fr-FR"/>
        </w:rPr>
        <w:t>élaboration des politiques (IPBES/9/INF/15) et les scénarios et modèles (IPBES/9/INF/16)</w:t>
      </w:r>
      <w:r w:rsidR="00EE06B9" w:rsidRPr="00755F51">
        <w:rPr>
          <w:lang w:val="fr-FR"/>
        </w:rPr>
        <w:t> </w:t>
      </w:r>
      <w:r w:rsidRPr="00755F51">
        <w:rPr>
          <w:lang w:val="fr-FR"/>
        </w:rPr>
        <w:t>;</w:t>
      </w:r>
    </w:p>
    <w:p w14:paraId="4C9ADB68" w14:textId="7D770FC3" w:rsidR="00C378CF" w:rsidRPr="00755F51" w:rsidRDefault="00C378CF" w:rsidP="00FE6D52">
      <w:pPr>
        <w:pStyle w:val="Normalnumber"/>
        <w:numPr>
          <w:ilvl w:val="1"/>
          <w:numId w:val="3"/>
        </w:numPr>
        <w:tabs>
          <w:tab w:val="clear" w:pos="567"/>
        </w:tabs>
        <w:ind w:firstLine="624"/>
        <w:rPr>
          <w:lang w:val="fr-FR"/>
        </w:rPr>
      </w:pPr>
      <w:r w:rsidRPr="00755F51">
        <w:rPr>
          <w:lang w:val="fr-FR"/>
        </w:rPr>
        <w:t>Les informations sur les travaux relatifs à la communication et à la sensibilisation, notamment celles relatives à la mise en œuvre de la stratégie en matière de communication et de</w:t>
      </w:r>
      <w:r w:rsidR="00EE06B9" w:rsidRPr="00755F51">
        <w:rPr>
          <w:lang w:val="fr-FR"/>
        </w:rPr>
        <w:t> </w:t>
      </w:r>
      <w:r w:rsidRPr="00755F51">
        <w:rPr>
          <w:lang w:val="fr-FR"/>
        </w:rPr>
        <w:t>sensibilisation et de la stratégie concernant l</w:t>
      </w:r>
      <w:r w:rsidR="00780238" w:rsidRPr="00755F51">
        <w:rPr>
          <w:lang w:val="fr-FR"/>
        </w:rPr>
        <w:t>’</w:t>
      </w:r>
      <w:r w:rsidRPr="00755F51">
        <w:rPr>
          <w:lang w:val="fr-FR"/>
        </w:rPr>
        <w:t>association des parties prenantes, communiquées en</w:t>
      </w:r>
      <w:r w:rsidR="00EE06B9" w:rsidRPr="00755F51">
        <w:rPr>
          <w:lang w:val="fr-FR"/>
        </w:rPr>
        <w:t> </w:t>
      </w:r>
      <w:r w:rsidRPr="00755F51">
        <w:rPr>
          <w:lang w:val="fr-FR"/>
        </w:rPr>
        <w:t>application de la décision</w:t>
      </w:r>
      <w:r w:rsidR="00EE06B9" w:rsidRPr="00755F51">
        <w:rPr>
          <w:lang w:val="fr-FR"/>
        </w:rPr>
        <w:t> </w:t>
      </w:r>
      <w:r w:rsidRPr="00755F51">
        <w:rPr>
          <w:lang w:val="fr-FR"/>
        </w:rPr>
        <w:t>IPBES-7/1 (IPBES/9/INF/17 et IPBES/9/INF/18)</w:t>
      </w:r>
      <w:r w:rsidR="00EE06B9" w:rsidRPr="00755F51">
        <w:rPr>
          <w:lang w:val="fr-FR"/>
        </w:rPr>
        <w:t> </w:t>
      </w:r>
      <w:r w:rsidRPr="00755F51">
        <w:rPr>
          <w:lang w:val="fr-FR"/>
        </w:rPr>
        <w:t>;</w:t>
      </w:r>
    </w:p>
    <w:p w14:paraId="6BE010D3" w14:textId="6A6EDDA9" w:rsidR="00C378CF" w:rsidRPr="00755F51" w:rsidRDefault="00C378CF" w:rsidP="00FE6D52">
      <w:pPr>
        <w:pStyle w:val="Normalnumber"/>
        <w:numPr>
          <w:ilvl w:val="1"/>
          <w:numId w:val="3"/>
        </w:numPr>
        <w:tabs>
          <w:tab w:val="clear" w:pos="567"/>
        </w:tabs>
        <w:ind w:firstLine="624"/>
        <w:rPr>
          <w:lang w:val="fr-FR"/>
        </w:rPr>
      </w:pPr>
      <w:r w:rsidRPr="00755F51">
        <w:rPr>
          <w:lang w:val="fr-FR"/>
        </w:rPr>
        <w:t>Les informations sur les travaux relatifs au renforcement de l</w:t>
      </w:r>
      <w:r w:rsidR="00780238" w:rsidRPr="00755F51">
        <w:rPr>
          <w:lang w:val="fr-FR"/>
        </w:rPr>
        <w:t>’</w:t>
      </w:r>
      <w:r w:rsidRPr="00755F51">
        <w:rPr>
          <w:lang w:val="fr-FR"/>
        </w:rPr>
        <w:t>efficacité de la Plateforme (IPBES/9/INF/19, IPBES/9/INF/20, IPBES/9/INF/21 et IPBES/9/INF/22), qui seront examinées au</w:t>
      </w:r>
      <w:r w:rsidR="00EE06B9" w:rsidRPr="00755F51">
        <w:rPr>
          <w:lang w:val="fr-FR"/>
        </w:rPr>
        <w:t> </w:t>
      </w:r>
      <w:r w:rsidRPr="00755F51">
        <w:rPr>
          <w:lang w:val="fr-FR"/>
        </w:rPr>
        <w:t>titre du point</w:t>
      </w:r>
      <w:r w:rsidR="00EE06B9" w:rsidRPr="00755F51">
        <w:rPr>
          <w:lang w:val="fr-FR"/>
        </w:rPr>
        <w:t> </w:t>
      </w:r>
      <w:r w:rsidRPr="00755F51">
        <w:rPr>
          <w:lang w:val="fr-FR"/>
        </w:rPr>
        <w:t>9</w:t>
      </w:r>
      <w:r w:rsidR="00EE06B9" w:rsidRPr="00755F51">
        <w:rPr>
          <w:lang w:val="fr-FR"/>
        </w:rPr>
        <w:t> </w:t>
      </w:r>
      <w:r w:rsidRPr="00755F51">
        <w:rPr>
          <w:lang w:val="fr-FR"/>
        </w:rPr>
        <w:t>;</w:t>
      </w:r>
    </w:p>
    <w:p w14:paraId="0DF26C03" w14:textId="03CBA631" w:rsidR="00C378CF" w:rsidRPr="00755F51" w:rsidRDefault="00C378CF" w:rsidP="00FE6D52">
      <w:pPr>
        <w:pStyle w:val="Normalnumber"/>
        <w:numPr>
          <w:ilvl w:val="1"/>
          <w:numId w:val="3"/>
        </w:numPr>
        <w:tabs>
          <w:tab w:val="clear" w:pos="567"/>
        </w:tabs>
        <w:ind w:firstLine="624"/>
        <w:rPr>
          <w:lang w:val="fr-FR"/>
        </w:rPr>
      </w:pPr>
      <w:r w:rsidRPr="00755F51">
        <w:rPr>
          <w:lang w:val="fr-FR"/>
        </w:rPr>
        <w:lastRenderedPageBreak/>
        <w:t>Les informations relatives à la mise en œuvre de la politique en matière de conflits d</w:t>
      </w:r>
      <w:r w:rsidR="00780238" w:rsidRPr="00755F51">
        <w:rPr>
          <w:lang w:val="fr-FR"/>
        </w:rPr>
        <w:t>’</w:t>
      </w:r>
      <w:r w:rsidRPr="00755F51">
        <w:rPr>
          <w:lang w:val="fr-FR"/>
        </w:rPr>
        <w:t>intérêts et des procédures d</w:t>
      </w:r>
      <w:r w:rsidR="00780238" w:rsidRPr="00755F51">
        <w:rPr>
          <w:lang w:val="fr-FR"/>
        </w:rPr>
        <w:t>’</w:t>
      </w:r>
      <w:r w:rsidRPr="00755F51">
        <w:rPr>
          <w:lang w:val="fr-FR"/>
        </w:rPr>
        <w:t>application, conformément à l</w:t>
      </w:r>
      <w:r w:rsidR="00780238" w:rsidRPr="00755F51">
        <w:rPr>
          <w:lang w:val="fr-FR"/>
        </w:rPr>
        <w:t>’</w:t>
      </w:r>
      <w:r w:rsidRPr="00755F51">
        <w:rPr>
          <w:lang w:val="fr-FR"/>
        </w:rPr>
        <w:t>annexe</w:t>
      </w:r>
      <w:r w:rsidR="00EE06B9" w:rsidRPr="00755F51">
        <w:rPr>
          <w:lang w:val="fr-FR"/>
        </w:rPr>
        <w:t> </w:t>
      </w:r>
      <w:r w:rsidRPr="00755F51">
        <w:rPr>
          <w:lang w:val="fr-FR"/>
        </w:rPr>
        <w:t>II de la décision</w:t>
      </w:r>
      <w:r w:rsidR="00EE06B9" w:rsidRPr="00755F51">
        <w:rPr>
          <w:lang w:val="fr-FR"/>
        </w:rPr>
        <w:t> </w:t>
      </w:r>
      <w:r w:rsidRPr="00755F51">
        <w:rPr>
          <w:lang w:val="fr-FR"/>
        </w:rPr>
        <w:t>IPBES-3/3 (voir</w:t>
      </w:r>
      <w:r w:rsidR="00EE06B9" w:rsidRPr="00755F51">
        <w:rPr>
          <w:lang w:val="fr-FR"/>
        </w:rPr>
        <w:t> </w:t>
      </w:r>
      <w:r w:rsidRPr="00755F51">
        <w:rPr>
          <w:lang w:val="fr-FR"/>
        </w:rPr>
        <w:t>également le document</w:t>
      </w:r>
      <w:r w:rsidR="00EE06B9" w:rsidRPr="00755F51">
        <w:rPr>
          <w:lang w:val="fr-FR"/>
        </w:rPr>
        <w:t> </w:t>
      </w:r>
      <w:r w:rsidRPr="00755F51">
        <w:rPr>
          <w:lang w:val="fr-FR"/>
        </w:rPr>
        <w:t>IPBES/9/INF/23).</w:t>
      </w:r>
    </w:p>
    <w:p w14:paraId="28265E39" w14:textId="77777777" w:rsidR="00B32301" w:rsidRPr="00755F51" w:rsidRDefault="00B32301"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6</w:t>
      </w:r>
    </w:p>
    <w:p w14:paraId="62F96DD9" w14:textId="77777777" w:rsidR="00B32301" w:rsidRPr="00755F51" w:rsidRDefault="00B32301" w:rsidP="00C27E44">
      <w:pPr>
        <w:pStyle w:val="CH2"/>
        <w:spacing w:before="80"/>
        <w:ind w:left="624" w:firstLine="0"/>
      </w:pPr>
      <w:r w:rsidRPr="00755F51">
        <w:rPr>
          <w:bCs/>
        </w:rPr>
        <w:t>Dispositifs financiers et budgétaires pour la Plateforme</w:t>
      </w:r>
    </w:p>
    <w:p w14:paraId="15F80011" w14:textId="7FDDBB86" w:rsidR="00B32301" w:rsidRPr="00755F51" w:rsidRDefault="00B32301" w:rsidP="00FE6D52">
      <w:pPr>
        <w:pStyle w:val="Normalnumber"/>
        <w:rPr>
          <w:lang w:val="fr-FR"/>
        </w:rPr>
      </w:pPr>
      <w:r w:rsidRPr="00755F51">
        <w:rPr>
          <w:lang w:val="fr-FR"/>
        </w:rPr>
        <w:t xml:space="preserve">Comme suite à </w:t>
      </w:r>
      <w:r w:rsidR="005D5F68" w:rsidRPr="00755F51">
        <w:rPr>
          <w:lang w:val="fr-FR"/>
        </w:rPr>
        <w:t>s</w:t>
      </w:r>
      <w:r w:rsidRPr="00755F51">
        <w:rPr>
          <w:lang w:val="fr-FR"/>
        </w:rPr>
        <w:t>a décision</w:t>
      </w:r>
      <w:r w:rsidR="00EE06B9" w:rsidRPr="00755F51">
        <w:rPr>
          <w:lang w:val="fr-FR"/>
        </w:rPr>
        <w:t> </w:t>
      </w:r>
      <w:r w:rsidRPr="00755F51">
        <w:rPr>
          <w:lang w:val="fr-FR"/>
        </w:rPr>
        <w:t>IPBES-8/4 relative aux dispositifs financiers et budgétaires, la</w:t>
      </w:r>
      <w:r w:rsidR="00EE06B9" w:rsidRPr="00755F51">
        <w:rPr>
          <w:lang w:val="fr-FR"/>
        </w:rPr>
        <w:t> </w:t>
      </w:r>
      <w:r w:rsidRPr="00755F51">
        <w:rPr>
          <w:lang w:val="fr-FR"/>
        </w:rPr>
        <w:t xml:space="preserve">Plénière sera invitée à examiner une note du secrétariat sur les dispositifs financiers et budgétaires </w:t>
      </w:r>
      <w:r w:rsidR="000C32BD" w:rsidRPr="00755F51">
        <w:rPr>
          <w:lang w:val="fr-FR"/>
        </w:rPr>
        <w:t>pour</w:t>
      </w:r>
      <w:r w:rsidRPr="00755F51">
        <w:rPr>
          <w:lang w:val="fr-FR"/>
        </w:rPr>
        <w:t xml:space="preserve"> la Plateforme (IPBES/9/5). Cette note contient des informations sur l</w:t>
      </w:r>
      <w:r w:rsidR="00780238" w:rsidRPr="00755F51">
        <w:rPr>
          <w:lang w:val="fr-FR"/>
        </w:rPr>
        <w:t>’</w:t>
      </w:r>
      <w:r w:rsidRPr="00755F51">
        <w:rPr>
          <w:lang w:val="fr-FR"/>
        </w:rPr>
        <w:t>état des contributions en</w:t>
      </w:r>
      <w:r w:rsidR="00F928AB" w:rsidRPr="00755F51">
        <w:rPr>
          <w:lang w:val="fr-FR"/>
        </w:rPr>
        <w:t> </w:t>
      </w:r>
      <w:r w:rsidRPr="00755F51">
        <w:rPr>
          <w:lang w:val="fr-FR"/>
        </w:rPr>
        <w:t>espèces et en nature à la Plateforme et sur les dépenses pour 2021, ainsi qu</w:t>
      </w:r>
      <w:r w:rsidR="00780238" w:rsidRPr="00755F51">
        <w:rPr>
          <w:lang w:val="fr-FR"/>
        </w:rPr>
        <w:t>’</w:t>
      </w:r>
      <w:r w:rsidRPr="00755F51">
        <w:rPr>
          <w:lang w:val="fr-FR"/>
        </w:rPr>
        <w:t>un budget révisé pour</w:t>
      </w:r>
      <w:r w:rsidR="00EE06B9" w:rsidRPr="00755F51">
        <w:rPr>
          <w:lang w:val="fr-FR"/>
        </w:rPr>
        <w:t> </w:t>
      </w:r>
      <w:r w:rsidRPr="00755F51">
        <w:rPr>
          <w:lang w:val="fr-FR"/>
        </w:rPr>
        <w:t>2022, un budget pour</w:t>
      </w:r>
      <w:r w:rsidR="00EE06B9" w:rsidRPr="00755F51">
        <w:rPr>
          <w:lang w:val="fr-FR"/>
        </w:rPr>
        <w:t> </w:t>
      </w:r>
      <w:r w:rsidRPr="00755F51">
        <w:rPr>
          <w:lang w:val="fr-FR"/>
        </w:rPr>
        <w:t>2023 et un budget provisoire pour</w:t>
      </w:r>
      <w:r w:rsidR="00F928AB" w:rsidRPr="00755F51">
        <w:rPr>
          <w:lang w:val="fr-FR"/>
        </w:rPr>
        <w:t> </w:t>
      </w:r>
      <w:r w:rsidRPr="00755F51">
        <w:rPr>
          <w:lang w:val="fr-FR"/>
        </w:rPr>
        <w:t>2024, dont la Plénière sera saisie pour</w:t>
      </w:r>
      <w:r w:rsidR="00EE06B9" w:rsidRPr="00755F51">
        <w:rPr>
          <w:lang w:val="fr-FR"/>
        </w:rPr>
        <w:t> </w:t>
      </w:r>
      <w:r w:rsidRPr="00755F51">
        <w:rPr>
          <w:lang w:val="fr-FR"/>
        </w:rPr>
        <w:t>examen. Des informations détaillées sur le coût de la mise en œuvre du programme de travail figurent dans le document</w:t>
      </w:r>
      <w:r w:rsidR="00EE06B9" w:rsidRPr="00755F51">
        <w:rPr>
          <w:lang w:val="fr-FR"/>
        </w:rPr>
        <w:t> </w:t>
      </w:r>
      <w:r w:rsidRPr="00755F51">
        <w:rPr>
          <w:lang w:val="fr-FR"/>
        </w:rPr>
        <w:t>IPBES/9/INF/24.</w:t>
      </w:r>
    </w:p>
    <w:p w14:paraId="662744AB" w14:textId="2F78F67D" w:rsidR="00B32301" w:rsidRPr="00755F51" w:rsidRDefault="00B32301" w:rsidP="00FE6D52">
      <w:pPr>
        <w:pStyle w:val="Normalnumber"/>
        <w:rPr>
          <w:lang w:val="fr-FR"/>
        </w:rPr>
      </w:pPr>
      <w:r w:rsidRPr="00755F51">
        <w:rPr>
          <w:lang w:val="fr-FR"/>
        </w:rPr>
        <w:t>La note du secrétariat contient également des informations sur les activités de collecte de fonds et les incidences des directives visant à régir les contributions du secteur privé et des parties prenantes non gouvernementales aux travaux de la Plateforme, telles qu</w:t>
      </w:r>
      <w:r w:rsidR="00780238" w:rsidRPr="00755F51">
        <w:rPr>
          <w:lang w:val="fr-FR"/>
        </w:rPr>
        <w:t>’</w:t>
      </w:r>
      <w:r w:rsidRPr="00755F51">
        <w:rPr>
          <w:lang w:val="fr-FR"/>
        </w:rPr>
        <w:t>énoncées au paragraphe</w:t>
      </w:r>
      <w:r w:rsidR="00F928AB" w:rsidRPr="00755F51">
        <w:rPr>
          <w:lang w:val="fr-FR"/>
        </w:rPr>
        <w:t> </w:t>
      </w:r>
      <w:r w:rsidRPr="00755F51">
        <w:rPr>
          <w:lang w:val="fr-FR"/>
        </w:rPr>
        <w:t>7 de la</w:t>
      </w:r>
      <w:r w:rsidR="00F928AB" w:rsidRPr="00755F51">
        <w:rPr>
          <w:lang w:val="fr-FR"/>
        </w:rPr>
        <w:t> </w:t>
      </w:r>
      <w:r w:rsidRPr="00755F51">
        <w:rPr>
          <w:lang w:val="fr-FR"/>
        </w:rPr>
        <w:t>décision</w:t>
      </w:r>
      <w:r w:rsidR="00F928AB" w:rsidRPr="00755F51">
        <w:rPr>
          <w:lang w:val="fr-FR"/>
        </w:rPr>
        <w:t> </w:t>
      </w:r>
      <w:r w:rsidRPr="00755F51">
        <w:rPr>
          <w:lang w:val="fr-FR"/>
        </w:rPr>
        <w:t>IPBES-8/4.</w:t>
      </w:r>
    </w:p>
    <w:p w14:paraId="0B8252AE" w14:textId="77777777" w:rsidR="00B32301" w:rsidRPr="00755F51" w:rsidRDefault="00B32301"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7</w:t>
      </w:r>
    </w:p>
    <w:p w14:paraId="21AA88AC" w14:textId="77777777" w:rsidR="00B32301" w:rsidRPr="00755F51" w:rsidRDefault="00B32301" w:rsidP="0003199F">
      <w:pPr>
        <w:pStyle w:val="CH2"/>
        <w:spacing w:before="80"/>
        <w:ind w:left="624" w:firstLine="0"/>
      </w:pPr>
      <w:r w:rsidRPr="00755F51">
        <w:rPr>
          <w:bCs/>
        </w:rPr>
        <w:t>Évaluation des connaissances</w:t>
      </w:r>
    </w:p>
    <w:p w14:paraId="2649EF73" w14:textId="11CF1267" w:rsidR="007D3099" w:rsidRPr="00755F51" w:rsidRDefault="00F928AB" w:rsidP="009A6D9D">
      <w:pPr>
        <w:pStyle w:val="CH3"/>
      </w:pPr>
      <w:bookmarkStart w:id="3" w:name="_Hlk94449749"/>
      <w:bookmarkStart w:id="4" w:name="_Hlk94449328"/>
      <w:r w:rsidRPr="00755F51">
        <w:tab/>
      </w:r>
      <w:r w:rsidR="009A6D9D" w:rsidRPr="00755F51">
        <w:t>a)</w:t>
      </w:r>
      <w:r w:rsidR="009A6D9D" w:rsidRPr="00755F51">
        <w:tab/>
      </w:r>
      <w:r w:rsidR="007D3099" w:rsidRPr="00755F51">
        <w:t>Évaluation thématique de l</w:t>
      </w:r>
      <w:r w:rsidR="009A6D9D" w:rsidRPr="00755F51">
        <w:t>’</w:t>
      </w:r>
      <w:r w:rsidR="007D3099" w:rsidRPr="00755F51">
        <w:t>utilisation durable des espèces sauvages</w:t>
      </w:r>
      <w:bookmarkEnd w:id="3"/>
    </w:p>
    <w:bookmarkEnd w:id="4"/>
    <w:p w14:paraId="7D73D4C2" w14:textId="304EA361" w:rsidR="007D3099" w:rsidRPr="00755F51" w:rsidRDefault="007D3099" w:rsidP="00FE6D52">
      <w:pPr>
        <w:pStyle w:val="Normalnumber"/>
        <w:rPr>
          <w:lang w:val="fr-FR"/>
        </w:rPr>
      </w:pPr>
      <w:r w:rsidRPr="00755F51">
        <w:rPr>
          <w:lang w:val="fr-FR"/>
        </w:rPr>
        <w:t>Au paragraphe</w:t>
      </w:r>
      <w:r w:rsidR="00F928AB" w:rsidRPr="00755F51">
        <w:rPr>
          <w:lang w:val="fr-FR"/>
        </w:rPr>
        <w:t> </w:t>
      </w:r>
      <w:r w:rsidRPr="00755F51">
        <w:rPr>
          <w:lang w:val="fr-FR"/>
        </w:rPr>
        <w:t>2 de la section</w:t>
      </w:r>
      <w:r w:rsidR="00F928AB" w:rsidRPr="00755F51">
        <w:rPr>
          <w:lang w:val="fr-FR"/>
        </w:rPr>
        <w:t> </w:t>
      </w:r>
      <w:r w:rsidRPr="00755F51">
        <w:rPr>
          <w:lang w:val="fr-FR"/>
        </w:rPr>
        <w:t>V de sa décision</w:t>
      </w:r>
      <w:r w:rsidR="00F928AB" w:rsidRPr="00755F51">
        <w:rPr>
          <w:lang w:val="fr-FR"/>
        </w:rPr>
        <w:t> </w:t>
      </w:r>
      <w:r w:rsidRPr="00755F51">
        <w:rPr>
          <w:lang w:val="fr-FR"/>
        </w:rPr>
        <w:t>IPBES-6/1, la Plénière a approuvé la réalisation d</w:t>
      </w:r>
      <w:r w:rsidR="00780238" w:rsidRPr="00755F51">
        <w:rPr>
          <w:lang w:val="fr-FR"/>
        </w:rPr>
        <w:t>’</w:t>
      </w:r>
      <w:r w:rsidRPr="00755F51">
        <w:rPr>
          <w:lang w:val="fr-FR"/>
        </w:rPr>
        <w:t>une évaluation thématique de l</w:t>
      </w:r>
      <w:r w:rsidR="00780238" w:rsidRPr="00755F51">
        <w:rPr>
          <w:lang w:val="fr-FR"/>
        </w:rPr>
        <w:t>’</w:t>
      </w:r>
      <w:r w:rsidRPr="00755F51">
        <w:rPr>
          <w:lang w:val="fr-FR"/>
        </w:rPr>
        <w:t xml:space="preserve">utilisation durable des espèces sauvages, </w:t>
      </w:r>
      <w:r w:rsidR="009860EA" w:rsidRPr="00755F51">
        <w:rPr>
          <w:lang w:val="fr-FR"/>
        </w:rPr>
        <w:t>conformément aux</w:t>
      </w:r>
      <w:r w:rsidR="00F928AB" w:rsidRPr="00755F51">
        <w:rPr>
          <w:lang w:val="fr-FR"/>
        </w:rPr>
        <w:t> </w:t>
      </w:r>
      <w:r w:rsidRPr="00755F51">
        <w:rPr>
          <w:lang w:val="fr-FR"/>
        </w:rPr>
        <w:t>procédures d</w:t>
      </w:r>
      <w:r w:rsidR="00780238" w:rsidRPr="00755F51">
        <w:rPr>
          <w:lang w:val="fr-FR"/>
        </w:rPr>
        <w:t>’</w:t>
      </w:r>
      <w:r w:rsidRPr="00755F51">
        <w:rPr>
          <w:lang w:val="fr-FR"/>
        </w:rPr>
        <w:t>établissement des produits de la Plateforme énoncées dans l</w:t>
      </w:r>
      <w:r w:rsidR="00780238" w:rsidRPr="00755F51">
        <w:rPr>
          <w:lang w:val="fr-FR"/>
        </w:rPr>
        <w:t>’</w:t>
      </w:r>
      <w:r w:rsidRPr="00755F51">
        <w:rPr>
          <w:lang w:val="fr-FR"/>
        </w:rPr>
        <w:t>annexe</w:t>
      </w:r>
      <w:r w:rsidR="00F928AB" w:rsidRPr="00755F51">
        <w:rPr>
          <w:lang w:val="fr-FR"/>
        </w:rPr>
        <w:t> </w:t>
      </w:r>
      <w:r w:rsidRPr="00755F51">
        <w:rPr>
          <w:lang w:val="fr-FR"/>
        </w:rPr>
        <w:t xml:space="preserve">I de </w:t>
      </w:r>
      <w:r w:rsidR="000A5FE9" w:rsidRPr="00755F51">
        <w:rPr>
          <w:lang w:val="fr-FR"/>
        </w:rPr>
        <w:t>s</w:t>
      </w:r>
      <w:r w:rsidRPr="00755F51">
        <w:rPr>
          <w:lang w:val="fr-FR"/>
        </w:rPr>
        <w:t>a</w:t>
      </w:r>
      <w:r w:rsidR="00F928AB" w:rsidRPr="00755F51">
        <w:rPr>
          <w:lang w:val="fr-FR"/>
        </w:rPr>
        <w:t> </w:t>
      </w:r>
      <w:r w:rsidRPr="00755F51">
        <w:rPr>
          <w:lang w:val="fr-FR"/>
        </w:rPr>
        <w:t>décision</w:t>
      </w:r>
      <w:r w:rsidR="00F928AB" w:rsidRPr="00755F51">
        <w:rPr>
          <w:lang w:val="fr-FR"/>
        </w:rPr>
        <w:t> </w:t>
      </w:r>
      <w:r w:rsidRPr="00755F51">
        <w:rPr>
          <w:lang w:val="fr-FR"/>
        </w:rPr>
        <w:t>IPBES-3/3 et comme décrit dans le rapport de cadrage figurant dans l</w:t>
      </w:r>
      <w:r w:rsidR="00780238" w:rsidRPr="00755F51">
        <w:rPr>
          <w:lang w:val="fr-FR"/>
        </w:rPr>
        <w:t>’</w:t>
      </w:r>
      <w:r w:rsidRPr="00755F51">
        <w:rPr>
          <w:lang w:val="fr-FR"/>
        </w:rPr>
        <w:t>annexe</w:t>
      </w:r>
      <w:r w:rsidR="00F928AB" w:rsidRPr="00755F51">
        <w:rPr>
          <w:lang w:val="fr-FR"/>
        </w:rPr>
        <w:t> </w:t>
      </w:r>
      <w:r w:rsidRPr="00755F51">
        <w:rPr>
          <w:lang w:val="fr-FR"/>
        </w:rPr>
        <w:t>IV de sa</w:t>
      </w:r>
      <w:r w:rsidR="00F928AB" w:rsidRPr="00755F51">
        <w:rPr>
          <w:lang w:val="fr-FR"/>
        </w:rPr>
        <w:t> </w:t>
      </w:r>
      <w:r w:rsidRPr="00755F51">
        <w:rPr>
          <w:lang w:val="fr-FR"/>
        </w:rPr>
        <w:t>décision</w:t>
      </w:r>
      <w:r w:rsidR="00F928AB" w:rsidRPr="00755F51">
        <w:rPr>
          <w:lang w:val="fr-FR"/>
        </w:rPr>
        <w:t> </w:t>
      </w:r>
      <w:r w:rsidRPr="00755F51">
        <w:rPr>
          <w:lang w:val="fr-FR"/>
        </w:rPr>
        <w:t>IPBES-5/1.</w:t>
      </w:r>
    </w:p>
    <w:p w14:paraId="5FB60957" w14:textId="0E96D29A" w:rsidR="007D3099" w:rsidRPr="00755F51" w:rsidRDefault="007D3099" w:rsidP="00FE6D52">
      <w:pPr>
        <w:pStyle w:val="Normalnumber"/>
        <w:rPr>
          <w:lang w:val="fr-FR"/>
        </w:rPr>
      </w:pPr>
      <w:r w:rsidRPr="00755F51">
        <w:rPr>
          <w:lang w:val="fr-FR"/>
        </w:rPr>
        <w:t>La Plénière sera invitée à examiner pour acceptation les chapitres du rapport d</w:t>
      </w:r>
      <w:r w:rsidR="00780238" w:rsidRPr="00755F51">
        <w:rPr>
          <w:lang w:val="fr-FR"/>
        </w:rPr>
        <w:t>’</w:t>
      </w:r>
      <w:r w:rsidRPr="00755F51">
        <w:rPr>
          <w:lang w:val="fr-FR"/>
        </w:rPr>
        <w:t>évaluation (IPBES/9/INF/1), ainsi que son résumé à l</w:t>
      </w:r>
      <w:r w:rsidR="00780238" w:rsidRPr="00755F51">
        <w:rPr>
          <w:lang w:val="fr-FR"/>
        </w:rPr>
        <w:t>’</w:t>
      </w:r>
      <w:r w:rsidRPr="00755F51">
        <w:rPr>
          <w:lang w:val="fr-FR"/>
        </w:rPr>
        <w:t>intention des décideurs (IPBES/9/6) pour approbation. Un</w:t>
      </w:r>
      <w:r w:rsidR="00F928AB" w:rsidRPr="00755F51">
        <w:rPr>
          <w:lang w:val="fr-FR"/>
        </w:rPr>
        <w:t> </w:t>
      </w:r>
      <w:r w:rsidRPr="00755F51">
        <w:rPr>
          <w:lang w:val="fr-FR"/>
        </w:rPr>
        <w:t xml:space="preserve">aperçu </w:t>
      </w:r>
      <w:r w:rsidR="0017042A" w:rsidRPr="00755F51">
        <w:rPr>
          <w:lang w:val="fr-FR"/>
        </w:rPr>
        <w:t>de la procédure</w:t>
      </w:r>
      <w:r w:rsidRPr="00755F51">
        <w:rPr>
          <w:lang w:val="fr-FR"/>
        </w:rPr>
        <w:t xml:space="preserve"> suivi</w:t>
      </w:r>
      <w:r w:rsidR="0017042A" w:rsidRPr="00755F51">
        <w:rPr>
          <w:lang w:val="fr-FR"/>
        </w:rPr>
        <w:t>e</w:t>
      </w:r>
      <w:r w:rsidRPr="00755F51">
        <w:rPr>
          <w:lang w:val="fr-FR"/>
        </w:rPr>
        <w:t xml:space="preserve"> pour produire l</w:t>
      </w:r>
      <w:r w:rsidR="00780238" w:rsidRPr="00755F51">
        <w:rPr>
          <w:lang w:val="fr-FR"/>
        </w:rPr>
        <w:t>’</w:t>
      </w:r>
      <w:r w:rsidRPr="00755F51">
        <w:rPr>
          <w:lang w:val="fr-FR"/>
        </w:rPr>
        <w:t>évaluation figure dans le document</w:t>
      </w:r>
      <w:r w:rsidR="00F928AB" w:rsidRPr="00755F51">
        <w:rPr>
          <w:lang w:val="fr-FR"/>
        </w:rPr>
        <w:t> </w:t>
      </w:r>
      <w:r w:rsidRPr="00755F51">
        <w:rPr>
          <w:lang w:val="fr-FR"/>
        </w:rPr>
        <w:t>IPBES/9/INF/8.</w:t>
      </w:r>
    </w:p>
    <w:p w14:paraId="659139FA" w14:textId="7E3F1500" w:rsidR="00B32301" w:rsidRPr="00755F51" w:rsidRDefault="00F928AB" w:rsidP="007D3099">
      <w:pPr>
        <w:pStyle w:val="CH3"/>
      </w:pPr>
      <w:r w:rsidRPr="00755F51">
        <w:rPr>
          <w:bCs/>
        </w:rPr>
        <w:tab/>
      </w:r>
      <w:r w:rsidR="007D3099" w:rsidRPr="00755F51">
        <w:rPr>
          <w:bCs/>
        </w:rPr>
        <w:t>b)</w:t>
      </w:r>
      <w:r w:rsidR="007D3099" w:rsidRPr="00755F51">
        <w:tab/>
      </w:r>
      <w:r w:rsidR="007D3099" w:rsidRPr="00755F51">
        <w:rPr>
          <w:bCs/>
        </w:rPr>
        <w:t>Évaluation méthodologique des diverses conceptualisations des multiples valeurs de la nature et de ses bienfaits, y compris de la biodiversité et des fonctions et services écosystémiques</w:t>
      </w:r>
      <w:r w:rsidR="007D3099" w:rsidRPr="00755F51">
        <w:t xml:space="preserve"> </w:t>
      </w:r>
    </w:p>
    <w:p w14:paraId="0F6A10D4" w14:textId="4874F7A3" w:rsidR="00B32301" w:rsidRPr="00755F51" w:rsidRDefault="00B32301" w:rsidP="00FE6D52">
      <w:pPr>
        <w:pStyle w:val="Normalnumber"/>
        <w:rPr>
          <w:lang w:val="fr-FR"/>
        </w:rPr>
      </w:pPr>
      <w:r w:rsidRPr="00755F51">
        <w:rPr>
          <w:lang w:val="fr-FR"/>
        </w:rPr>
        <w:t>Au paragraphe</w:t>
      </w:r>
      <w:r w:rsidR="00F928AB" w:rsidRPr="00755F51">
        <w:rPr>
          <w:lang w:val="fr-FR"/>
        </w:rPr>
        <w:t> </w:t>
      </w:r>
      <w:r w:rsidRPr="00755F51">
        <w:rPr>
          <w:lang w:val="fr-FR"/>
        </w:rPr>
        <w:t>3 de la section</w:t>
      </w:r>
      <w:r w:rsidR="00F928AB" w:rsidRPr="00755F51">
        <w:rPr>
          <w:lang w:val="fr-FR"/>
        </w:rPr>
        <w:t> </w:t>
      </w:r>
      <w:r w:rsidRPr="00755F51">
        <w:rPr>
          <w:lang w:val="fr-FR"/>
        </w:rPr>
        <w:t>VI de sa décision</w:t>
      </w:r>
      <w:r w:rsidR="00F928AB" w:rsidRPr="00755F51">
        <w:rPr>
          <w:lang w:val="fr-FR"/>
        </w:rPr>
        <w:t> </w:t>
      </w:r>
      <w:r w:rsidRPr="00755F51">
        <w:rPr>
          <w:lang w:val="fr-FR"/>
        </w:rPr>
        <w:t>IPBES-6/1, la Plénière a approuvé la</w:t>
      </w:r>
      <w:r w:rsidR="00F928AB" w:rsidRPr="00755F51">
        <w:rPr>
          <w:lang w:val="fr-FR"/>
        </w:rPr>
        <w:t> </w:t>
      </w:r>
      <w:r w:rsidRPr="00755F51">
        <w:rPr>
          <w:lang w:val="fr-FR"/>
        </w:rPr>
        <w:t>réalisation d</w:t>
      </w:r>
      <w:r w:rsidR="00780238" w:rsidRPr="00755F51">
        <w:rPr>
          <w:lang w:val="fr-FR"/>
        </w:rPr>
        <w:t>’</w:t>
      </w:r>
      <w:r w:rsidRPr="00755F51">
        <w:rPr>
          <w:lang w:val="fr-FR"/>
        </w:rPr>
        <w:t xml:space="preserve">une évaluation méthodologique des diverses conceptualisations des multiples valeurs de la nature et de ses bienfaits, y compris de la biodiversité et des fonctions et services écosystémiques (dénommée </w:t>
      </w:r>
      <w:r w:rsidR="00D6039E" w:rsidRPr="00755F51">
        <w:rPr>
          <w:lang w:val="fr-FR"/>
        </w:rPr>
        <w:t>«</w:t>
      </w:r>
      <w:r w:rsidRPr="00755F51">
        <w:rPr>
          <w:lang w:val="fr-FR"/>
        </w:rPr>
        <w:t> </w:t>
      </w:r>
      <w:r w:rsidR="00F928AB" w:rsidRPr="00755F51">
        <w:rPr>
          <w:lang w:val="fr-FR"/>
        </w:rPr>
        <w:t>Évaluation méthodologique des diverses valeurs de la nature et de leur estimation</w:t>
      </w:r>
      <w:r w:rsidRPr="00755F51">
        <w:rPr>
          <w:lang w:val="fr-FR"/>
        </w:rPr>
        <w:t> </w:t>
      </w:r>
      <w:r w:rsidR="00D6039E" w:rsidRPr="00755F51">
        <w:rPr>
          <w:lang w:val="fr-FR"/>
        </w:rPr>
        <w:t>»</w:t>
      </w:r>
      <w:r w:rsidRPr="00755F51">
        <w:rPr>
          <w:lang w:val="fr-FR"/>
        </w:rPr>
        <w:t>), conformément aux procédures d</w:t>
      </w:r>
      <w:r w:rsidR="00780238" w:rsidRPr="00755F51">
        <w:rPr>
          <w:lang w:val="fr-FR"/>
        </w:rPr>
        <w:t>’</w:t>
      </w:r>
      <w:r w:rsidRPr="00755F51">
        <w:rPr>
          <w:lang w:val="fr-FR"/>
        </w:rPr>
        <w:t>établissement des produits de la Plateforme énoncées dans l</w:t>
      </w:r>
      <w:r w:rsidR="00780238" w:rsidRPr="00755F51">
        <w:rPr>
          <w:lang w:val="fr-FR"/>
        </w:rPr>
        <w:t>’</w:t>
      </w:r>
      <w:r w:rsidRPr="00755F51">
        <w:rPr>
          <w:lang w:val="fr-FR"/>
        </w:rPr>
        <w:t>annexe</w:t>
      </w:r>
      <w:r w:rsidR="00F928AB" w:rsidRPr="00755F51">
        <w:rPr>
          <w:lang w:val="fr-FR"/>
        </w:rPr>
        <w:t> </w:t>
      </w:r>
      <w:r w:rsidRPr="00755F51">
        <w:rPr>
          <w:lang w:val="fr-FR"/>
        </w:rPr>
        <w:t>I de sa</w:t>
      </w:r>
      <w:r w:rsidR="00F928AB" w:rsidRPr="00755F51">
        <w:rPr>
          <w:lang w:val="fr-FR"/>
        </w:rPr>
        <w:t> </w:t>
      </w:r>
      <w:r w:rsidRPr="00755F51">
        <w:rPr>
          <w:lang w:val="fr-FR"/>
        </w:rPr>
        <w:t>décision</w:t>
      </w:r>
      <w:r w:rsidR="00F928AB" w:rsidRPr="00755F51">
        <w:rPr>
          <w:lang w:val="fr-FR"/>
        </w:rPr>
        <w:t> </w:t>
      </w:r>
      <w:r w:rsidRPr="00755F51">
        <w:rPr>
          <w:lang w:val="fr-FR"/>
        </w:rPr>
        <w:t>IPBES-3/3 et comme décrit dans le rapport de cadrage figurant dans l</w:t>
      </w:r>
      <w:r w:rsidR="00780238" w:rsidRPr="00755F51">
        <w:rPr>
          <w:lang w:val="fr-FR"/>
        </w:rPr>
        <w:t>’</w:t>
      </w:r>
      <w:r w:rsidRPr="00755F51">
        <w:rPr>
          <w:lang w:val="fr-FR"/>
        </w:rPr>
        <w:t>annexe</w:t>
      </w:r>
      <w:r w:rsidR="00F928AB" w:rsidRPr="00755F51">
        <w:rPr>
          <w:lang w:val="fr-FR"/>
        </w:rPr>
        <w:t> </w:t>
      </w:r>
      <w:r w:rsidRPr="00755F51">
        <w:rPr>
          <w:lang w:val="fr-FR"/>
        </w:rPr>
        <w:t>VI de sa</w:t>
      </w:r>
      <w:r w:rsidR="00F928AB" w:rsidRPr="00755F51">
        <w:rPr>
          <w:lang w:val="fr-FR"/>
        </w:rPr>
        <w:t> </w:t>
      </w:r>
      <w:r w:rsidRPr="00755F51">
        <w:rPr>
          <w:lang w:val="fr-FR"/>
        </w:rPr>
        <w:t>décision</w:t>
      </w:r>
      <w:r w:rsidR="00F928AB" w:rsidRPr="00755F51">
        <w:rPr>
          <w:lang w:val="fr-FR"/>
        </w:rPr>
        <w:t> </w:t>
      </w:r>
      <w:r w:rsidRPr="00755F51">
        <w:rPr>
          <w:lang w:val="fr-FR"/>
        </w:rPr>
        <w:t>IPBES-4/1.</w:t>
      </w:r>
    </w:p>
    <w:p w14:paraId="731442CB" w14:textId="5F316E9C" w:rsidR="00B32301" w:rsidRPr="00755F51" w:rsidRDefault="00B32301" w:rsidP="00FE6D52">
      <w:pPr>
        <w:pStyle w:val="Normalnumber"/>
        <w:rPr>
          <w:lang w:val="fr-FR"/>
        </w:rPr>
      </w:pPr>
      <w:r w:rsidRPr="00755F51">
        <w:rPr>
          <w:lang w:val="fr-FR"/>
        </w:rPr>
        <w:t>La Plénière sera invitée à examiner pour acceptation les chapitres du rapport d</w:t>
      </w:r>
      <w:r w:rsidR="00780238" w:rsidRPr="00755F51">
        <w:rPr>
          <w:lang w:val="fr-FR"/>
        </w:rPr>
        <w:t>’</w:t>
      </w:r>
      <w:r w:rsidRPr="00755F51">
        <w:rPr>
          <w:lang w:val="fr-FR"/>
        </w:rPr>
        <w:t>évaluation (IPBES/9/INF/2), ainsi que son résumé à l</w:t>
      </w:r>
      <w:r w:rsidR="00780238" w:rsidRPr="00755F51">
        <w:rPr>
          <w:lang w:val="fr-FR"/>
        </w:rPr>
        <w:t>’</w:t>
      </w:r>
      <w:r w:rsidRPr="00755F51">
        <w:rPr>
          <w:lang w:val="fr-FR"/>
        </w:rPr>
        <w:t>intention des décideurs (IPBES/9/7) pour approbation. Un</w:t>
      </w:r>
      <w:r w:rsidR="00F928AB" w:rsidRPr="00755F51">
        <w:rPr>
          <w:lang w:val="fr-FR"/>
        </w:rPr>
        <w:t> </w:t>
      </w:r>
      <w:r w:rsidRPr="00755F51">
        <w:rPr>
          <w:lang w:val="fr-FR"/>
        </w:rPr>
        <w:t xml:space="preserve">aperçu </w:t>
      </w:r>
      <w:r w:rsidR="0017042A" w:rsidRPr="00755F51">
        <w:rPr>
          <w:lang w:val="fr-FR"/>
        </w:rPr>
        <w:t>de la procédure</w:t>
      </w:r>
      <w:r w:rsidRPr="00755F51">
        <w:rPr>
          <w:lang w:val="fr-FR"/>
        </w:rPr>
        <w:t xml:space="preserve"> suivi</w:t>
      </w:r>
      <w:r w:rsidR="0017042A" w:rsidRPr="00755F51">
        <w:rPr>
          <w:lang w:val="fr-FR"/>
        </w:rPr>
        <w:t>e</w:t>
      </w:r>
      <w:r w:rsidRPr="00755F51">
        <w:rPr>
          <w:lang w:val="fr-FR"/>
        </w:rPr>
        <w:t xml:space="preserve"> pour produire l</w:t>
      </w:r>
      <w:r w:rsidR="00780238" w:rsidRPr="00755F51">
        <w:rPr>
          <w:lang w:val="fr-FR"/>
        </w:rPr>
        <w:t>’</w:t>
      </w:r>
      <w:r w:rsidRPr="00755F51">
        <w:rPr>
          <w:lang w:val="fr-FR"/>
        </w:rPr>
        <w:t>évaluation figure dans le document</w:t>
      </w:r>
      <w:r w:rsidR="00F928AB" w:rsidRPr="00755F51">
        <w:rPr>
          <w:lang w:val="fr-FR"/>
        </w:rPr>
        <w:t> </w:t>
      </w:r>
      <w:r w:rsidRPr="00755F51">
        <w:rPr>
          <w:lang w:val="fr-FR"/>
        </w:rPr>
        <w:t>IPBES/9/INF/7.</w:t>
      </w:r>
    </w:p>
    <w:p w14:paraId="6B536546" w14:textId="3A37D53E" w:rsidR="00B32301" w:rsidRPr="00755F51" w:rsidRDefault="00F928AB" w:rsidP="007D3099">
      <w:pPr>
        <w:pStyle w:val="CH3"/>
      </w:pPr>
      <w:r w:rsidRPr="00755F51">
        <w:rPr>
          <w:bCs/>
        </w:rPr>
        <w:tab/>
      </w:r>
      <w:r w:rsidR="00B32301" w:rsidRPr="00755F51">
        <w:rPr>
          <w:bCs/>
        </w:rPr>
        <w:t>c)</w:t>
      </w:r>
      <w:r w:rsidR="00B32301" w:rsidRPr="00755F51">
        <w:tab/>
      </w:r>
      <w:r w:rsidR="00B32301" w:rsidRPr="00755F51">
        <w:rPr>
          <w:bCs/>
        </w:rPr>
        <w:t>Rapport de cadrage pour une évaluation méthodologique des conséquences de l</w:t>
      </w:r>
      <w:r w:rsidR="009A6D9D" w:rsidRPr="00755F51">
        <w:rPr>
          <w:bCs/>
        </w:rPr>
        <w:t>’</w:t>
      </w:r>
      <w:r w:rsidR="00B32301" w:rsidRPr="00755F51">
        <w:rPr>
          <w:bCs/>
        </w:rPr>
        <w:t>activité des entreprises sur la biodiversité et sur les contributions apportées par la nature aux populations et de la dépendance des entreprises à leur égard</w:t>
      </w:r>
      <w:bookmarkStart w:id="5" w:name="_Hlk54193818"/>
    </w:p>
    <w:bookmarkEnd w:id="5"/>
    <w:p w14:paraId="79610E43" w14:textId="4C823301" w:rsidR="00B32301" w:rsidRPr="00755F51" w:rsidRDefault="00B32301" w:rsidP="00FE6D52">
      <w:pPr>
        <w:pStyle w:val="Normalnumber"/>
        <w:rPr>
          <w:lang w:val="fr-FR"/>
        </w:rPr>
      </w:pPr>
      <w:r w:rsidRPr="00755F51">
        <w:rPr>
          <w:lang w:val="fr-FR"/>
        </w:rPr>
        <w:t>Au paragraphe</w:t>
      </w:r>
      <w:r w:rsidR="00F928AB" w:rsidRPr="00755F51">
        <w:rPr>
          <w:lang w:val="fr-FR"/>
        </w:rPr>
        <w:t> </w:t>
      </w:r>
      <w:r w:rsidRPr="00755F51">
        <w:rPr>
          <w:lang w:val="fr-FR"/>
        </w:rPr>
        <w:t>4 de la section</w:t>
      </w:r>
      <w:r w:rsidR="00F928AB" w:rsidRPr="00755F51">
        <w:rPr>
          <w:lang w:val="fr-FR"/>
        </w:rPr>
        <w:t> </w:t>
      </w:r>
      <w:r w:rsidRPr="00755F51">
        <w:rPr>
          <w:lang w:val="fr-FR"/>
        </w:rPr>
        <w:t>II de sa décision</w:t>
      </w:r>
      <w:r w:rsidR="00F928AB" w:rsidRPr="00755F51">
        <w:rPr>
          <w:lang w:val="fr-FR"/>
        </w:rPr>
        <w:t> </w:t>
      </w:r>
      <w:r w:rsidRPr="00755F51">
        <w:rPr>
          <w:lang w:val="fr-FR"/>
        </w:rPr>
        <w:t xml:space="preserve">IPBES-7/1, la Plénière a approuvé </w:t>
      </w:r>
      <w:r w:rsidR="0017042A" w:rsidRPr="00755F51">
        <w:rPr>
          <w:lang w:val="fr-FR"/>
        </w:rPr>
        <w:t>une</w:t>
      </w:r>
      <w:r w:rsidR="00F928AB" w:rsidRPr="00755F51">
        <w:rPr>
          <w:lang w:val="fr-FR"/>
        </w:rPr>
        <w:t> </w:t>
      </w:r>
      <w:r w:rsidR="0017042A" w:rsidRPr="00755F51">
        <w:rPr>
          <w:lang w:val="fr-FR"/>
        </w:rPr>
        <w:t>procédure</w:t>
      </w:r>
      <w:r w:rsidRPr="00755F51">
        <w:rPr>
          <w:lang w:val="fr-FR"/>
        </w:rPr>
        <w:t xml:space="preserve"> de cadrage d</w:t>
      </w:r>
      <w:r w:rsidR="00780238" w:rsidRPr="00755F51">
        <w:rPr>
          <w:lang w:val="fr-FR"/>
        </w:rPr>
        <w:t>’</w:t>
      </w:r>
      <w:r w:rsidRPr="00755F51">
        <w:rPr>
          <w:lang w:val="fr-FR"/>
        </w:rPr>
        <w:t xml:space="preserve">une </w:t>
      </w:r>
      <w:r w:rsidR="00287DD8" w:rsidRPr="00755F51">
        <w:rPr>
          <w:lang w:val="fr-FR"/>
        </w:rPr>
        <w:t>évaluation méthodologique des conséquences de l’activité des entreprises sur la biodiversité et sur les contributions apportées par la nature aux populations et de</w:t>
      </w:r>
      <w:r w:rsidR="00F928AB" w:rsidRPr="00755F51">
        <w:rPr>
          <w:lang w:val="fr-FR"/>
        </w:rPr>
        <w:t> </w:t>
      </w:r>
      <w:r w:rsidR="00287DD8" w:rsidRPr="00755F51">
        <w:rPr>
          <w:lang w:val="fr-FR"/>
        </w:rPr>
        <w:t xml:space="preserve">la dépendance des entreprises à leur égard, </w:t>
      </w:r>
      <w:r w:rsidRPr="00755F51">
        <w:rPr>
          <w:lang w:val="fr-FR"/>
        </w:rPr>
        <w:t>conformément aux procédures d</w:t>
      </w:r>
      <w:r w:rsidR="00780238" w:rsidRPr="00755F51">
        <w:rPr>
          <w:lang w:val="fr-FR"/>
        </w:rPr>
        <w:t>’</w:t>
      </w:r>
      <w:r w:rsidRPr="00755F51">
        <w:rPr>
          <w:lang w:val="fr-FR"/>
        </w:rPr>
        <w:t>établissement des</w:t>
      </w:r>
      <w:r w:rsidR="00F928AB" w:rsidRPr="00755F51">
        <w:rPr>
          <w:lang w:val="fr-FR"/>
        </w:rPr>
        <w:t> </w:t>
      </w:r>
      <w:r w:rsidRPr="00755F51">
        <w:rPr>
          <w:lang w:val="fr-FR"/>
        </w:rPr>
        <w:t>produits de la Plateforme énoncées dans l</w:t>
      </w:r>
      <w:r w:rsidR="00780238" w:rsidRPr="00755F51">
        <w:rPr>
          <w:lang w:val="fr-FR"/>
        </w:rPr>
        <w:t>’</w:t>
      </w:r>
      <w:r w:rsidRPr="00755F51">
        <w:rPr>
          <w:lang w:val="fr-FR"/>
        </w:rPr>
        <w:t>annexe</w:t>
      </w:r>
      <w:r w:rsidR="00F928AB" w:rsidRPr="00755F51">
        <w:rPr>
          <w:lang w:val="fr-FR"/>
        </w:rPr>
        <w:t> </w:t>
      </w:r>
      <w:r w:rsidRPr="00755F51">
        <w:rPr>
          <w:lang w:val="fr-FR"/>
        </w:rPr>
        <w:t>I de sa décision</w:t>
      </w:r>
      <w:r w:rsidR="00F928AB" w:rsidRPr="00755F51">
        <w:rPr>
          <w:lang w:val="fr-FR"/>
        </w:rPr>
        <w:t> </w:t>
      </w:r>
      <w:r w:rsidRPr="00755F51">
        <w:rPr>
          <w:lang w:val="fr-FR"/>
        </w:rPr>
        <w:t>IPBES-3/3 et sur la base du rapport initial de cadrage de l</w:t>
      </w:r>
      <w:r w:rsidR="00780238" w:rsidRPr="00755F51">
        <w:rPr>
          <w:lang w:val="fr-FR"/>
        </w:rPr>
        <w:t>’</w:t>
      </w:r>
      <w:r w:rsidRPr="00755F51">
        <w:rPr>
          <w:lang w:val="fr-FR"/>
        </w:rPr>
        <w:t>évaluation présenté dans la section</w:t>
      </w:r>
      <w:r w:rsidR="00F928AB" w:rsidRPr="00755F51">
        <w:rPr>
          <w:lang w:val="fr-FR"/>
        </w:rPr>
        <w:t> </w:t>
      </w:r>
      <w:r w:rsidRPr="00755F51">
        <w:rPr>
          <w:lang w:val="fr-FR"/>
        </w:rPr>
        <w:t>IV de l</w:t>
      </w:r>
      <w:r w:rsidR="00780238" w:rsidRPr="00755F51">
        <w:rPr>
          <w:lang w:val="fr-FR"/>
        </w:rPr>
        <w:t>’</w:t>
      </w:r>
      <w:r w:rsidRPr="00755F51">
        <w:rPr>
          <w:lang w:val="fr-FR"/>
        </w:rPr>
        <w:t>appendice</w:t>
      </w:r>
      <w:r w:rsidR="00F928AB" w:rsidRPr="00755F51">
        <w:rPr>
          <w:lang w:val="fr-FR"/>
        </w:rPr>
        <w:t> </w:t>
      </w:r>
      <w:r w:rsidRPr="00755F51">
        <w:rPr>
          <w:lang w:val="fr-FR"/>
        </w:rPr>
        <w:t>II du document</w:t>
      </w:r>
      <w:r w:rsidR="00F928AB" w:rsidRPr="00755F51">
        <w:rPr>
          <w:lang w:val="fr-FR"/>
        </w:rPr>
        <w:t> </w:t>
      </w:r>
      <w:r w:rsidRPr="00755F51">
        <w:rPr>
          <w:lang w:val="fr-FR"/>
        </w:rPr>
        <w:t>IPBES/7/6, et a décidé d</w:t>
      </w:r>
      <w:r w:rsidR="00780238" w:rsidRPr="00755F51">
        <w:rPr>
          <w:lang w:val="fr-FR"/>
        </w:rPr>
        <w:t>’</w:t>
      </w:r>
      <w:r w:rsidRPr="00755F51">
        <w:rPr>
          <w:lang w:val="fr-FR"/>
        </w:rPr>
        <w:t xml:space="preserve">envisager </w:t>
      </w:r>
      <w:r w:rsidR="00FA70B7" w:rsidRPr="00755F51">
        <w:rPr>
          <w:lang w:val="fr-FR"/>
        </w:rPr>
        <w:t>de réaliser</w:t>
      </w:r>
      <w:r w:rsidRPr="00755F51">
        <w:rPr>
          <w:lang w:val="fr-FR"/>
        </w:rPr>
        <w:t xml:space="preserve"> cette évaluation sur une période de deux</w:t>
      </w:r>
      <w:r w:rsidR="00F928AB" w:rsidRPr="00755F51">
        <w:rPr>
          <w:lang w:val="fr-FR"/>
        </w:rPr>
        <w:t> </w:t>
      </w:r>
      <w:r w:rsidRPr="00755F51">
        <w:rPr>
          <w:lang w:val="fr-FR"/>
        </w:rPr>
        <w:t>ans selon une méthode accélérée.</w:t>
      </w:r>
    </w:p>
    <w:p w14:paraId="1B6D0678" w14:textId="6A7BD8DF" w:rsidR="00B32301" w:rsidRPr="00755F51" w:rsidRDefault="00B32301" w:rsidP="00755F51">
      <w:pPr>
        <w:pStyle w:val="Normalnumber"/>
        <w:keepLines/>
        <w:rPr>
          <w:lang w:val="fr-FR"/>
        </w:rPr>
      </w:pPr>
      <w:r w:rsidRPr="00755F51">
        <w:rPr>
          <w:lang w:val="fr-FR"/>
        </w:rPr>
        <w:lastRenderedPageBreak/>
        <w:t>Au paragraphe</w:t>
      </w:r>
      <w:r w:rsidR="00F928AB" w:rsidRPr="00755F51">
        <w:rPr>
          <w:lang w:val="fr-FR"/>
        </w:rPr>
        <w:t> </w:t>
      </w:r>
      <w:r w:rsidRPr="00755F51">
        <w:rPr>
          <w:lang w:val="fr-FR"/>
        </w:rPr>
        <w:t>6 de la section</w:t>
      </w:r>
      <w:r w:rsidR="00F928AB" w:rsidRPr="00755F51">
        <w:rPr>
          <w:lang w:val="fr-FR"/>
        </w:rPr>
        <w:t> </w:t>
      </w:r>
      <w:r w:rsidRPr="00755F51">
        <w:rPr>
          <w:lang w:val="fr-FR"/>
        </w:rPr>
        <w:t>II de sa décision</w:t>
      </w:r>
      <w:r w:rsidR="00F928AB" w:rsidRPr="00755F51">
        <w:rPr>
          <w:lang w:val="fr-FR"/>
        </w:rPr>
        <w:t> </w:t>
      </w:r>
      <w:r w:rsidRPr="00755F51">
        <w:rPr>
          <w:lang w:val="fr-FR"/>
        </w:rPr>
        <w:t xml:space="preserve">IPBES-8/1, la </w:t>
      </w:r>
      <w:r w:rsidR="00144732" w:rsidRPr="00755F51">
        <w:rPr>
          <w:lang w:val="fr-FR"/>
        </w:rPr>
        <w:t>P</w:t>
      </w:r>
      <w:r w:rsidRPr="00755F51">
        <w:rPr>
          <w:lang w:val="fr-FR"/>
        </w:rPr>
        <w:t xml:space="preserve">lénière a </w:t>
      </w:r>
      <w:r w:rsidR="00A44548" w:rsidRPr="00755F51">
        <w:rPr>
          <w:lang w:val="fr-FR"/>
        </w:rPr>
        <w:t>prié</w:t>
      </w:r>
      <w:r w:rsidRPr="00755F51">
        <w:rPr>
          <w:lang w:val="fr-FR"/>
        </w:rPr>
        <w:t xml:space="preserve"> le Bureau, en consultation avec le Groupe d</w:t>
      </w:r>
      <w:r w:rsidR="00780238" w:rsidRPr="00755F51">
        <w:rPr>
          <w:lang w:val="fr-FR"/>
        </w:rPr>
        <w:t>’</w:t>
      </w:r>
      <w:r w:rsidRPr="00755F51">
        <w:rPr>
          <w:lang w:val="fr-FR"/>
        </w:rPr>
        <w:t>experts multidisciplinaire, d</w:t>
      </w:r>
      <w:r w:rsidR="00780238" w:rsidRPr="00755F51">
        <w:rPr>
          <w:lang w:val="fr-FR"/>
        </w:rPr>
        <w:t>’</w:t>
      </w:r>
      <w:r w:rsidRPr="00755F51">
        <w:rPr>
          <w:lang w:val="fr-FR"/>
        </w:rPr>
        <w:t xml:space="preserve">examiner les </w:t>
      </w:r>
      <w:r w:rsidR="0017042A" w:rsidRPr="00755F51">
        <w:rPr>
          <w:lang w:val="fr-FR"/>
        </w:rPr>
        <w:t>procédures</w:t>
      </w:r>
      <w:r w:rsidRPr="00755F51">
        <w:rPr>
          <w:lang w:val="fr-FR"/>
        </w:rPr>
        <w:t xml:space="preserve"> de cadrage dans d</w:t>
      </w:r>
      <w:r w:rsidR="00780238" w:rsidRPr="00755F51">
        <w:rPr>
          <w:lang w:val="fr-FR"/>
        </w:rPr>
        <w:t>’</w:t>
      </w:r>
      <w:r w:rsidRPr="00755F51">
        <w:rPr>
          <w:lang w:val="fr-FR"/>
        </w:rPr>
        <w:t>autres organes tels que le Groupe d</w:t>
      </w:r>
      <w:r w:rsidR="00780238" w:rsidRPr="00755F51">
        <w:rPr>
          <w:lang w:val="fr-FR"/>
        </w:rPr>
        <w:t>’</w:t>
      </w:r>
      <w:r w:rsidRPr="00755F51">
        <w:rPr>
          <w:lang w:val="fr-FR"/>
        </w:rPr>
        <w:t>experts intergouvernemental sur l</w:t>
      </w:r>
      <w:r w:rsidR="00780238" w:rsidRPr="00755F51">
        <w:rPr>
          <w:lang w:val="fr-FR"/>
        </w:rPr>
        <w:t>’</w:t>
      </w:r>
      <w:r w:rsidRPr="00755F51">
        <w:rPr>
          <w:lang w:val="fr-FR"/>
        </w:rPr>
        <w:t>évolution du climat (GIEC), en vue de faire des propositions pour rationaliser les futur</w:t>
      </w:r>
      <w:r w:rsidR="0017042A" w:rsidRPr="00755F51">
        <w:rPr>
          <w:lang w:val="fr-FR"/>
        </w:rPr>
        <w:t>e</w:t>
      </w:r>
      <w:r w:rsidRPr="00755F51">
        <w:rPr>
          <w:lang w:val="fr-FR"/>
        </w:rPr>
        <w:t xml:space="preserve">s </w:t>
      </w:r>
      <w:r w:rsidR="0017042A" w:rsidRPr="00755F51">
        <w:rPr>
          <w:lang w:val="fr-FR"/>
        </w:rPr>
        <w:t>procédures</w:t>
      </w:r>
      <w:r w:rsidRPr="00755F51">
        <w:rPr>
          <w:lang w:val="fr-FR"/>
        </w:rPr>
        <w:t xml:space="preserve"> de cadrage </w:t>
      </w:r>
      <w:r w:rsidR="00B53440" w:rsidRPr="00755F51">
        <w:rPr>
          <w:lang w:val="fr-FR"/>
        </w:rPr>
        <w:t>au titre</w:t>
      </w:r>
      <w:r w:rsidRPr="00755F51">
        <w:rPr>
          <w:lang w:val="fr-FR"/>
        </w:rPr>
        <w:t xml:space="preserve"> de la</w:t>
      </w:r>
      <w:r w:rsidR="00F928AB" w:rsidRPr="00755F51">
        <w:rPr>
          <w:lang w:val="fr-FR"/>
        </w:rPr>
        <w:t> </w:t>
      </w:r>
      <w:r w:rsidRPr="00755F51">
        <w:rPr>
          <w:lang w:val="fr-FR"/>
        </w:rPr>
        <w:t>Plateforme.</w:t>
      </w:r>
    </w:p>
    <w:p w14:paraId="409DF340" w14:textId="0D708F8B" w:rsidR="00B32301" w:rsidRPr="00755F51" w:rsidRDefault="00B32301" w:rsidP="00FE6D52">
      <w:pPr>
        <w:pStyle w:val="Normalnumber"/>
        <w:rPr>
          <w:lang w:val="fr-FR"/>
        </w:rPr>
      </w:pPr>
      <w:r w:rsidRPr="00755F51">
        <w:rPr>
          <w:lang w:val="fr-FR"/>
        </w:rPr>
        <w:t>La Plénière sera invitée à prendre note des propositions visant à rationaliser les futur</w:t>
      </w:r>
      <w:r w:rsidR="0017042A" w:rsidRPr="00755F51">
        <w:rPr>
          <w:lang w:val="fr-FR"/>
        </w:rPr>
        <w:t>e</w:t>
      </w:r>
      <w:r w:rsidRPr="00755F51">
        <w:rPr>
          <w:lang w:val="fr-FR"/>
        </w:rPr>
        <w:t xml:space="preserve">s </w:t>
      </w:r>
      <w:r w:rsidR="0017042A" w:rsidRPr="00755F51">
        <w:rPr>
          <w:lang w:val="fr-FR"/>
        </w:rPr>
        <w:t>procédures</w:t>
      </w:r>
      <w:r w:rsidRPr="00755F51">
        <w:rPr>
          <w:lang w:val="fr-FR"/>
        </w:rPr>
        <w:t xml:space="preserve"> de cadrage </w:t>
      </w:r>
      <w:r w:rsidR="000E5A5B" w:rsidRPr="00755F51">
        <w:rPr>
          <w:lang w:val="fr-FR"/>
        </w:rPr>
        <w:t xml:space="preserve">au titre </w:t>
      </w:r>
      <w:r w:rsidRPr="00755F51">
        <w:rPr>
          <w:lang w:val="fr-FR"/>
        </w:rPr>
        <w:t>de la Plateforme</w:t>
      </w:r>
      <w:r w:rsidR="000E5A5B" w:rsidRPr="00755F51">
        <w:rPr>
          <w:lang w:val="fr-FR"/>
        </w:rPr>
        <w:t xml:space="preserve"> et</w:t>
      </w:r>
      <w:r w:rsidRPr="00755F51">
        <w:rPr>
          <w:lang w:val="fr-FR"/>
        </w:rPr>
        <w:t xml:space="preserve"> à examiner le rapport de cadrage pour approbation (présentés dans le document</w:t>
      </w:r>
      <w:r w:rsidR="00F928AB" w:rsidRPr="00755F51">
        <w:rPr>
          <w:lang w:val="fr-FR"/>
        </w:rPr>
        <w:t> </w:t>
      </w:r>
      <w:r w:rsidRPr="00755F51">
        <w:rPr>
          <w:lang w:val="fr-FR"/>
        </w:rPr>
        <w:t>IPBES/9/8)</w:t>
      </w:r>
      <w:r w:rsidR="002D5EC7" w:rsidRPr="00755F51">
        <w:rPr>
          <w:lang w:val="fr-FR"/>
        </w:rPr>
        <w:t>, ainsi qu’</w:t>
      </w:r>
      <w:r w:rsidRPr="00755F51">
        <w:rPr>
          <w:lang w:val="fr-FR"/>
        </w:rPr>
        <w:t>à décider d</w:t>
      </w:r>
      <w:r w:rsidR="00780238" w:rsidRPr="00755F51">
        <w:rPr>
          <w:lang w:val="fr-FR"/>
        </w:rPr>
        <w:t>’</w:t>
      </w:r>
      <w:r w:rsidRPr="00755F51">
        <w:rPr>
          <w:lang w:val="fr-FR"/>
        </w:rPr>
        <w:t>entreprendre l</w:t>
      </w:r>
      <w:r w:rsidR="00780238" w:rsidRPr="00755F51">
        <w:rPr>
          <w:lang w:val="fr-FR"/>
        </w:rPr>
        <w:t>’</w:t>
      </w:r>
      <w:r w:rsidRPr="00755F51">
        <w:rPr>
          <w:lang w:val="fr-FR"/>
        </w:rPr>
        <w:t>évaluation à l</w:t>
      </w:r>
      <w:r w:rsidR="00780238" w:rsidRPr="00755F51">
        <w:rPr>
          <w:lang w:val="fr-FR"/>
        </w:rPr>
        <w:t>’</w:t>
      </w:r>
      <w:r w:rsidRPr="00755F51">
        <w:rPr>
          <w:lang w:val="fr-FR"/>
        </w:rPr>
        <w:t>issue de sa</w:t>
      </w:r>
      <w:r w:rsidR="00F928AB" w:rsidRPr="00755F51">
        <w:rPr>
          <w:lang w:val="fr-FR"/>
        </w:rPr>
        <w:t> </w:t>
      </w:r>
      <w:r w:rsidRPr="00755F51">
        <w:rPr>
          <w:lang w:val="fr-FR"/>
        </w:rPr>
        <w:t>dixième</w:t>
      </w:r>
      <w:r w:rsidR="00F928AB" w:rsidRPr="00755F51">
        <w:rPr>
          <w:lang w:val="fr-FR"/>
        </w:rPr>
        <w:t> </w:t>
      </w:r>
      <w:r w:rsidRPr="00755F51">
        <w:rPr>
          <w:lang w:val="fr-FR"/>
        </w:rPr>
        <w:t xml:space="preserve">session. Un aperçu </w:t>
      </w:r>
      <w:r w:rsidR="0017042A" w:rsidRPr="00755F51">
        <w:rPr>
          <w:lang w:val="fr-FR"/>
        </w:rPr>
        <w:t>de la procédure</w:t>
      </w:r>
      <w:r w:rsidRPr="00755F51">
        <w:rPr>
          <w:lang w:val="fr-FR"/>
        </w:rPr>
        <w:t xml:space="preserve"> suivi</w:t>
      </w:r>
      <w:r w:rsidR="0017042A" w:rsidRPr="00755F51">
        <w:rPr>
          <w:lang w:val="fr-FR"/>
        </w:rPr>
        <w:t>e</w:t>
      </w:r>
      <w:r w:rsidRPr="00755F51">
        <w:rPr>
          <w:lang w:val="fr-FR"/>
        </w:rPr>
        <w:t xml:space="preserve"> pour établir le rapport de cadrage figure dans le</w:t>
      </w:r>
      <w:r w:rsidR="00F928AB" w:rsidRPr="00755F51">
        <w:rPr>
          <w:lang w:val="fr-FR"/>
        </w:rPr>
        <w:t> </w:t>
      </w:r>
      <w:r w:rsidRPr="00755F51">
        <w:rPr>
          <w:lang w:val="fr-FR"/>
        </w:rPr>
        <w:t>document</w:t>
      </w:r>
      <w:r w:rsidR="00F928AB" w:rsidRPr="00755F51">
        <w:rPr>
          <w:lang w:val="fr-FR"/>
        </w:rPr>
        <w:t> </w:t>
      </w:r>
      <w:r w:rsidRPr="00755F51">
        <w:rPr>
          <w:lang w:val="fr-FR"/>
        </w:rPr>
        <w:t>IPBES/9/INF/10.</w:t>
      </w:r>
    </w:p>
    <w:p w14:paraId="0689A6EF" w14:textId="334EA66E" w:rsidR="00B32301" w:rsidRPr="00755F51" w:rsidRDefault="00F928AB" w:rsidP="00B32301">
      <w:pPr>
        <w:pStyle w:val="CH3"/>
        <w:keepLines w:val="0"/>
        <w:ind w:left="1253" w:right="288" w:hanging="1253"/>
      </w:pPr>
      <w:r w:rsidRPr="00755F51">
        <w:rPr>
          <w:bCs/>
        </w:rPr>
        <w:tab/>
      </w:r>
      <w:r w:rsidR="00B32301" w:rsidRPr="00755F51">
        <w:rPr>
          <w:bCs/>
        </w:rPr>
        <w:t>d)</w:t>
      </w:r>
      <w:r w:rsidR="009A6D9D" w:rsidRPr="00755F51">
        <w:tab/>
      </w:r>
      <w:r w:rsidR="00B32301" w:rsidRPr="00755F51">
        <w:rPr>
          <w:bCs/>
        </w:rPr>
        <w:t>Collaboration avec le Groupe d</w:t>
      </w:r>
      <w:r w:rsidR="009A6D9D" w:rsidRPr="00755F51">
        <w:rPr>
          <w:bCs/>
        </w:rPr>
        <w:t>’</w:t>
      </w:r>
      <w:r w:rsidR="00B32301" w:rsidRPr="00755F51">
        <w:rPr>
          <w:bCs/>
        </w:rPr>
        <w:t>experts intergouvernemental sur l</w:t>
      </w:r>
      <w:r w:rsidR="009A6D9D" w:rsidRPr="00755F51">
        <w:rPr>
          <w:bCs/>
        </w:rPr>
        <w:t>’</w:t>
      </w:r>
      <w:r w:rsidR="00B32301" w:rsidRPr="00755F51">
        <w:rPr>
          <w:bCs/>
        </w:rPr>
        <w:t>évolution du climat</w:t>
      </w:r>
    </w:p>
    <w:p w14:paraId="69D5D9A4" w14:textId="245199A6" w:rsidR="00B32301" w:rsidRPr="00755F51" w:rsidRDefault="00B32301" w:rsidP="00FE6D52">
      <w:pPr>
        <w:pStyle w:val="Normalnumber"/>
        <w:rPr>
          <w:lang w:val="fr-FR"/>
        </w:rPr>
      </w:pPr>
      <w:r w:rsidRPr="00755F51">
        <w:rPr>
          <w:lang w:val="fr-FR"/>
        </w:rPr>
        <w:t>Au paragraphe</w:t>
      </w:r>
      <w:r w:rsidR="00F928AB" w:rsidRPr="00755F51">
        <w:rPr>
          <w:lang w:val="fr-FR"/>
        </w:rPr>
        <w:t> </w:t>
      </w:r>
      <w:r w:rsidRPr="00755F51">
        <w:rPr>
          <w:lang w:val="fr-FR"/>
        </w:rPr>
        <w:t>8 de la section</w:t>
      </w:r>
      <w:r w:rsidR="00F928AB" w:rsidRPr="00755F51">
        <w:rPr>
          <w:lang w:val="fr-FR"/>
        </w:rPr>
        <w:t> </w:t>
      </w:r>
      <w:r w:rsidRPr="00755F51">
        <w:rPr>
          <w:lang w:val="fr-FR"/>
        </w:rPr>
        <w:t>II de sa décision</w:t>
      </w:r>
      <w:r w:rsidR="00F928AB" w:rsidRPr="00755F51">
        <w:rPr>
          <w:lang w:val="fr-FR"/>
        </w:rPr>
        <w:t> </w:t>
      </w:r>
      <w:r w:rsidRPr="00755F51">
        <w:rPr>
          <w:lang w:val="fr-FR"/>
        </w:rPr>
        <w:t>IPBES-8/1, la Plénière s</w:t>
      </w:r>
      <w:r w:rsidR="00780238" w:rsidRPr="00755F51">
        <w:rPr>
          <w:lang w:val="fr-FR"/>
        </w:rPr>
        <w:t>’</w:t>
      </w:r>
      <w:r w:rsidRPr="00755F51">
        <w:rPr>
          <w:lang w:val="fr-FR"/>
        </w:rPr>
        <w:t>est félicitée de la note du secrétariat sur les travaux sur la biodiversité et les changements climatiques et la collaboration avec le GIEC présentée dans le document</w:t>
      </w:r>
      <w:r w:rsidR="00F928AB" w:rsidRPr="00755F51">
        <w:rPr>
          <w:lang w:val="fr-FR"/>
        </w:rPr>
        <w:t> </w:t>
      </w:r>
      <w:r w:rsidRPr="00755F51">
        <w:rPr>
          <w:lang w:val="fr-FR"/>
        </w:rPr>
        <w:t>IPBES/8/6. Au paragraphe</w:t>
      </w:r>
      <w:r w:rsidR="00F928AB" w:rsidRPr="00755F51">
        <w:rPr>
          <w:lang w:val="fr-FR"/>
        </w:rPr>
        <w:t> </w:t>
      </w:r>
      <w:r w:rsidRPr="00755F51">
        <w:rPr>
          <w:lang w:val="fr-FR"/>
        </w:rPr>
        <w:t>9 de la même décision, la Plénière a invité le Bureau de la Plateforme et sa Secrétaire exécutive à continuer d</w:t>
      </w:r>
      <w:r w:rsidR="00780238" w:rsidRPr="00755F51">
        <w:rPr>
          <w:lang w:val="fr-FR"/>
        </w:rPr>
        <w:t>’</w:t>
      </w:r>
      <w:r w:rsidRPr="00755F51">
        <w:rPr>
          <w:lang w:val="fr-FR"/>
        </w:rPr>
        <w:t>explorer avec le GIEC des</w:t>
      </w:r>
      <w:r w:rsidR="00F928AB" w:rsidRPr="00755F51">
        <w:rPr>
          <w:lang w:val="fr-FR"/>
        </w:rPr>
        <w:t> </w:t>
      </w:r>
      <w:r w:rsidRPr="00755F51">
        <w:rPr>
          <w:lang w:val="fr-FR"/>
        </w:rPr>
        <w:t>approches pour de futures activités conjointes entre le GIEC et la Plateforme, y compris celles</w:t>
      </w:r>
      <w:r w:rsidR="00F928AB" w:rsidRPr="00755F51">
        <w:rPr>
          <w:lang w:val="fr-FR"/>
        </w:rPr>
        <w:t> </w:t>
      </w:r>
      <w:r w:rsidRPr="00755F51">
        <w:rPr>
          <w:lang w:val="fr-FR"/>
        </w:rPr>
        <w:t>décrites dans la section</w:t>
      </w:r>
      <w:r w:rsidR="00F928AB" w:rsidRPr="00755F51">
        <w:rPr>
          <w:lang w:val="fr-FR"/>
        </w:rPr>
        <w:t> </w:t>
      </w:r>
      <w:r w:rsidRPr="00755F51">
        <w:rPr>
          <w:lang w:val="fr-FR"/>
        </w:rPr>
        <w:t xml:space="preserve">II de la note du secrétariat sur les travaux </w:t>
      </w:r>
      <w:r w:rsidR="00C068EF" w:rsidRPr="00755F51">
        <w:rPr>
          <w:lang w:val="fr-FR"/>
        </w:rPr>
        <w:t>sur</w:t>
      </w:r>
      <w:r w:rsidRPr="00755F51">
        <w:rPr>
          <w:lang w:val="fr-FR"/>
        </w:rPr>
        <w:t xml:space="preserve"> la biodiversité et </w:t>
      </w:r>
      <w:r w:rsidR="00C068EF" w:rsidRPr="00755F51">
        <w:rPr>
          <w:lang w:val="fr-FR"/>
        </w:rPr>
        <w:t>les</w:t>
      </w:r>
      <w:r w:rsidR="00F928AB" w:rsidRPr="00755F51">
        <w:rPr>
          <w:lang w:val="fr-FR"/>
        </w:rPr>
        <w:t> </w:t>
      </w:r>
      <w:r w:rsidRPr="00755F51">
        <w:rPr>
          <w:lang w:val="fr-FR"/>
        </w:rPr>
        <w:t>changements climatiques, en tenant compte de la nécessité d</w:t>
      </w:r>
      <w:r w:rsidR="00780238" w:rsidRPr="00755F51">
        <w:rPr>
          <w:lang w:val="fr-FR"/>
        </w:rPr>
        <w:t>’</w:t>
      </w:r>
      <w:r w:rsidRPr="00755F51">
        <w:rPr>
          <w:lang w:val="fr-FR"/>
        </w:rPr>
        <w:t xml:space="preserve">assurer la transparence de toute activité conjointe, conformément aux décisions du GIEC et de la Plateforme et à leurs politiques et procédures respectives, et a </w:t>
      </w:r>
      <w:r w:rsidR="00221FEE" w:rsidRPr="00755F51">
        <w:rPr>
          <w:lang w:val="fr-FR"/>
        </w:rPr>
        <w:t>prié la</w:t>
      </w:r>
      <w:r w:rsidRPr="00755F51">
        <w:rPr>
          <w:lang w:val="fr-FR"/>
        </w:rPr>
        <w:t xml:space="preserve"> Secrétaire exécutive de lui faire rapport, à sa neuvième session, sur</w:t>
      </w:r>
      <w:r w:rsidR="00F928AB" w:rsidRPr="00755F51">
        <w:rPr>
          <w:lang w:val="fr-FR"/>
        </w:rPr>
        <w:t> </w:t>
      </w:r>
      <w:r w:rsidRPr="00755F51">
        <w:rPr>
          <w:lang w:val="fr-FR"/>
        </w:rPr>
        <w:t>les progrès accomplis à cet égard.</w:t>
      </w:r>
    </w:p>
    <w:p w14:paraId="4C0B58F8" w14:textId="7B7D865C" w:rsidR="00B32301" w:rsidRPr="00755F51" w:rsidRDefault="00B32301" w:rsidP="00FE6D52">
      <w:pPr>
        <w:pStyle w:val="Normalnumber"/>
        <w:rPr>
          <w:lang w:val="fr-FR"/>
        </w:rPr>
      </w:pPr>
      <w:r w:rsidRPr="00755F51">
        <w:rPr>
          <w:lang w:val="fr-FR"/>
        </w:rPr>
        <w:t>Au paragraphe</w:t>
      </w:r>
      <w:r w:rsidR="00F928AB" w:rsidRPr="00755F51">
        <w:rPr>
          <w:lang w:val="fr-FR"/>
        </w:rPr>
        <w:t> </w:t>
      </w:r>
      <w:r w:rsidRPr="00755F51">
        <w:rPr>
          <w:lang w:val="fr-FR"/>
        </w:rPr>
        <w:t>10</w:t>
      </w:r>
      <w:r w:rsidR="009C0970" w:rsidRPr="00755F51">
        <w:rPr>
          <w:lang w:val="fr-FR"/>
        </w:rPr>
        <w:t xml:space="preserve"> de la même section de cette décision</w:t>
      </w:r>
      <w:r w:rsidRPr="00755F51">
        <w:rPr>
          <w:lang w:val="fr-FR"/>
        </w:rPr>
        <w:t>, la Plénière a prié la Secrétaire exécutive d</w:t>
      </w:r>
      <w:r w:rsidR="00780238" w:rsidRPr="00755F51">
        <w:rPr>
          <w:lang w:val="fr-FR"/>
        </w:rPr>
        <w:t>’</w:t>
      </w:r>
      <w:r w:rsidRPr="00755F51">
        <w:rPr>
          <w:lang w:val="fr-FR"/>
        </w:rPr>
        <w:t>inviter les membres à soumettre des suggestions de questions thématiques ou méthodologiques liées à la biodiversité et aux changements climatiques qui bénéficieraient d</w:t>
      </w:r>
      <w:r w:rsidR="00780238" w:rsidRPr="00755F51">
        <w:rPr>
          <w:lang w:val="fr-FR"/>
        </w:rPr>
        <w:t>’</w:t>
      </w:r>
      <w:r w:rsidRPr="00755F51">
        <w:rPr>
          <w:lang w:val="fr-FR"/>
        </w:rPr>
        <w:t>une</w:t>
      </w:r>
      <w:r w:rsidR="00F928AB" w:rsidRPr="00755F51">
        <w:rPr>
          <w:lang w:val="fr-FR"/>
        </w:rPr>
        <w:t> </w:t>
      </w:r>
      <w:r w:rsidRPr="00755F51">
        <w:rPr>
          <w:lang w:val="fr-FR"/>
        </w:rPr>
        <w:t>collaboration entre le GIEC et la Plateforme et a prié la Secrétaire exécutive de mettre une</w:t>
      </w:r>
      <w:r w:rsidR="00F928AB" w:rsidRPr="00755F51">
        <w:rPr>
          <w:lang w:val="fr-FR"/>
        </w:rPr>
        <w:t> </w:t>
      </w:r>
      <w:r w:rsidRPr="00755F51">
        <w:rPr>
          <w:lang w:val="fr-FR"/>
        </w:rPr>
        <w:t>compilation de ces soumissions à sa disposition à sa neuvième</w:t>
      </w:r>
      <w:r w:rsidR="00F928AB" w:rsidRPr="00755F51">
        <w:rPr>
          <w:lang w:val="fr-FR"/>
        </w:rPr>
        <w:t> </w:t>
      </w:r>
      <w:r w:rsidRPr="00755F51">
        <w:rPr>
          <w:lang w:val="fr-FR"/>
        </w:rPr>
        <w:t>session. La compilation est reproduite dans le document portant la cote</w:t>
      </w:r>
      <w:r w:rsidR="00F928AB" w:rsidRPr="00755F51">
        <w:rPr>
          <w:lang w:val="fr-FR"/>
        </w:rPr>
        <w:t> </w:t>
      </w:r>
      <w:r w:rsidRPr="00755F51">
        <w:rPr>
          <w:lang w:val="fr-FR"/>
        </w:rPr>
        <w:t>IPBES/9/INF/26.</w:t>
      </w:r>
    </w:p>
    <w:p w14:paraId="6A610D9D" w14:textId="06D0A24B" w:rsidR="00B32301" w:rsidRPr="00755F51" w:rsidRDefault="00B32301" w:rsidP="00FE6D52">
      <w:pPr>
        <w:pStyle w:val="Normalnumber"/>
        <w:rPr>
          <w:lang w:val="fr-FR"/>
        </w:rPr>
      </w:pPr>
      <w:r w:rsidRPr="00755F51">
        <w:rPr>
          <w:lang w:val="fr-FR"/>
        </w:rPr>
        <w:t>La Plénière sera invitée à prendre note du rapport sur les progrès accomplis figurant dans la</w:t>
      </w:r>
      <w:r w:rsidR="00F928AB" w:rsidRPr="00755F51">
        <w:rPr>
          <w:lang w:val="fr-FR"/>
        </w:rPr>
        <w:t> </w:t>
      </w:r>
      <w:r w:rsidRPr="00755F51">
        <w:rPr>
          <w:lang w:val="fr-FR"/>
        </w:rPr>
        <w:t>note du secrétariat sur la collaboration avec le GIEC (IPBES/9/9) et à décider de la suite à donner, comme indiqué dans la note du secrétariat</w:t>
      </w:r>
      <w:r w:rsidR="008B16AC" w:rsidRPr="00755F51">
        <w:rPr>
          <w:lang w:val="fr-FR"/>
        </w:rPr>
        <w:t xml:space="preserve"> sur la question</w:t>
      </w:r>
      <w:r w:rsidRPr="00755F51">
        <w:rPr>
          <w:lang w:val="fr-FR"/>
        </w:rPr>
        <w:t>.</w:t>
      </w:r>
    </w:p>
    <w:p w14:paraId="285432FA" w14:textId="77777777" w:rsidR="00733139" w:rsidRPr="00755F51" w:rsidRDefault="00733139"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8</w:t>
      </w:r>
    </w:p>
    <w:p w14:paraId="41346CB9" w14:textId="3F9090A1" w:rsidR="00733139" w:rsidRPr="00755F51" w:rsidRDefault="00733139" w:rsidP="00C27E44">
      <w:pPr>
        <w:pStyle w:val="CH2"/>
        <w:spacing w:before="80"/>
        <w:ind w:left="624" w:firstLine="0"/>
      </w:pPr>
      <w:r w:rsidRPr="00755F51">
        <w:tab/>
      </w:r>
      <w:r w:rsidRPr="00755F51">
        <w:rPr>
          <w:bCs/>
        </w:rPr>
        <w:t>Renforcement des capacités, consolidation de la base de connaissances et appui à</w:t>
      </w:r>
      <w:r w:rsidR="00F928AB" w:rsidRPr="00755F51">
        <w:rPr>
          <w:bCs/>
        </w:rPr>
        <w:t> </w:t>
      </w:r>
      <w:r w:rsidRPr="00755F51">
        <w:rPr>
          <w:bCs/>
        </w:rPr>
        <w:t>l</w:t>
      </w:r>
      <w:r w:rsidR="009A6D9D" w:rsidRPr="00755F51">
        <w:rPr>
          <w:bCs/>
        </w:rPr>
        <w:t>’</w:t>
      </w:r>
      <w:r w:rsidRPr="00755F51">
        <w:rPr>
          <w:bCs/>
        </w:rPr>
        <w:t>élaboration des politiques</w:t>
      </w:r>
      <w:bookmarkStart w:id="6" w:name="_Hlk94449252"/>
      <w:bookmarkEnd w:id="6"/>
    </w:p>
    <w:p w14:paraId="133BCF20" w14:textId="080DA356" w:rsidR="00733139" w:rsidRPr="00755F51" w:rsidRDefault="00F928AB" w:rsidP="009A6D9D">
      <w:pPr>
        <w:pStyle w:val="CH3"/>
        <w:keepLines w:val="0"/>
        <w:ind w:left="1253" w:right="288" w:hanging="1253"/>
      </w:pPr>
      <w:r w:rsidRPr="00755F51">
        <w:tab/>
      </w:r>
      <w:r w:rsidR="009A6D9D" w:rsidRPr="00755F51">
        <w:t>a)</w:t>
      </w:r>
      <w:r w:rsidR="009A6D9D" w:rsidRPr="00755F51">
        <w:tab/>
      </w:r>
      <w:r w:rsidR="00733139" w:rsidRPr="00755F51">
        <w:t>Produits du programme de travail et plans de travail de l</w:t>
      </w:r>
      <w:r w:rsidR="009A6D9D" w:rsidRPr="00755F51">
        <w:t>’</w:t>
      </w:r>
      <w:r w:rsidR="00733139" w:rsidRPr="00755F51">
        <w:t>équipe spéciale</w:t>
      </w:r>
    </w:p>
    <w:p w14:paraId="7885B0E6" w14:textId="523C61CD" w:rsidR="00733139" w:rsidRPr="00755F51" w:rsidRDefault="00733139" w:rsidP="00FE6D52">
      <w:pPr>
        <w:pStyle w:val="Normalnumber"/>
        <w:rPr>
          <w:lang w:val="fr-FR"/>
        </w:rPr>
      </w:pPr>
      <w:r w:rsidRPr="00755F51">
        <w:rPr>
          <w:lang w:val="fr-FR"/>
        </w:rPr>
        <w:t>Dans sa décision</w:t>
      </w:r>
      <w:r w:rsidR="00F928AB" w:rsidRPr="00755F51">
        <w:rPr>
          <w:lang w:val="fr-FR"/>
        </w:rPr>
        <w:t> </w:t>
      </w:r>
      <w:r w:rsidRPr="00755F51">
        <w:rPr>
          <w:lang w:val="fr-FR"/>
        </w:rPr>
        <w:t>IPBES-7/1, la Plénière a prorogé les mandats des équipes spéciales sur le</w:t>
      </w:r>
      <w:r w:rsidR="00F928AB" w:rsidRPr="00755F51">
        <w:rPr>
          <w:lang w:val="fr-FR"/>
        </w:rPr>
        <w:t> </w:t>
      </w:r>
      <w:r w:rsidRPr="00755F51">
        <w:rPr>
          <w:lang w:val="fr-FR"/>
        </w:rPr>
        <w:t>renforcement des capacités (section</w:t>
      </w:r>
      <w:r w:rsidR="00F928AB" w:rsidRPr="00755F51">
        <w:rPr>
          <w:lang w:val="fr-FR"/>
        </w:rPr>
        <w:t> </w:t>
      </w:r>
      <w:r w:rsidRPr="00755F51">
        <w:rPr>
          <w:lang w:val="fr-FR"/>
        </w:rPr>
        <w:t>III de la décision)</w:t>
      </w:r>
      <w:r w:rsidR="008259A8" w:rsidRPr="00755F51">
        <w:rPr>
          <w:lang w:val="fr-FR"/>
        </w:rPr>
        <w:t xml:space="preserve"> et</w:t>
      </w:r>
      <w:r w:rsidRPr="00755F51">
        <w:rPr>
          <w:lang w:val="fr-FR"/>
        </w:rPr>
        <w:t xml:space="preserve"> sur les connaissances et les données et les</w:t>
      </w:r>
      <w:r w:rsidR="00F928AB" w:rsidRPr="00755F51">
        <w:rPr>
          <w:lang w:val="fr-FR"/>
        </w:rPr>
        <w:t> </w:t>
      </w:r>
      <w:r w:rsidRPr="00755F51">
        <w:rPr>
          <w:lang w:val="fr-FR"/>
        </w:rPr>
        <w:t>savoirs autochtones et locaux (section</w:t>
      </w:r>
      <w:r w:rsidR="00F928AB" w:rsidRPr="00755F51">
        <w:rPr>
          <w:lang w:val="fr-FR"/>
        </w:rPr>
        <w:t> </w:t>
      </w:r>
      <w:r w:rsidRPr="00755F51">
        <w:rPr>
          <w:lang w:val="fr-FR"/>
        </w:rPr>
        <w:t>IV) et a créé une équipe spéciale sur les outils et méthodes d</w:t>
      </w:r>
      <w:r w:rsidR="00780238" w:rsidRPr="00755F51">
        <w:rPr>
          <w:lang w:val="fr-FR"/>
        </w:rPr>
        <w:t>’</w:t>
      </w:r>
      <w:r w:rsidRPr="00755F51">
        <w:rPr>
          <w:lang w:val="fr-FR"/>
        </w:rPr>
        <w:t>élaboration des politiques et sur les scénarios et les modèles (section</w:t>
      </w:r>
      <w:r w:rsidR="00F928AB" w:rsidRPr="00755F51">
        <w:rPr>
          <w:lang w:val="fr-FR"/>
        </w:rPr>
        <w:t> </w:t>
      </w:r>
      <w:r w:rsidRPr="00755F51">
        <w:rPr>
          <w:lang w:val="fr-FR"/>
        </w:rPr>
        <w:t>V) pour la réalisation des</w:t>
      </w:r>
      <w:r w:rsidR="00F928AB" w:rsidRPr="00755F51">
        <w:rPr>
          <w:lang w:val="fr-FR"/>
        </w:rPr>
        <w:t> </w:t>
      </w:r>
      <w:r w:rsidRPr="00755F51">
        <w:rPr>
          <w:lang w:val="fr-FR"/>
        </w:rPr>
        <w:t xml:space="preserve">objectifs respectifs du programme de travail glissant de la Plateforme </w:t>
      </w:r>
      <w:r w:rsidR="008259A8" w:rsidRPr="00755F51">
        <w:rPr>
          <w:lang w:val="fr-FR"/>
        </w:rPr>
        <w:t xml:space="preserve">pour la période </w:t>
      </w:r>
      <w:r w:rsidRPr="00755F51">
        <w:rPr>
          <w:lang w:val="fr-FR"/>
        </w:rPr>
        <w:t>allant jusqu</w:t>
      </w:r>
      <w:r w:rsidR="00780238" w:rsidRPr="00755F51">
        <w:rPr>
          <w:lang w:val="fr-FR"/>
        </w:rPr>
        <w:t>’</w:t>
      </w:r>
      <w:r w:rsidRPr="00755F51">
        <w:rPr>
          <w:lang w:val="fr-FR"/>
        </w:rPr>
        <w:t>en 2030.</w:t>
      </w:r>
    </w:p>
    <w:p w14:paraId="3BE06330" w14:textId="03794F54" w:rsidR="00733139" w:rsidRPr="00755F51" w:rsidRDefault="00733139" w:rsidP="00F928AB">
      <w:pPr>
        <w:pStyle w:val="Normalnumber"/>
        <w:rPr>
          <w:lang w:val="fr-FR"/>
        </w:rPr>
      </w:pPr>
      <w:r w:rsidRPr="00755F51">
        <w:rPr>
          <w:lang w:val="fr-FR"/>
        </w:rPr>
        <w:t>Dans cette même décision, la Plénière a prié les équipes spéciales d</w:t>
      </w:r>
      <w:r w:rsidR="00780238" w:rsidRPr="00755F51">
        <w:rPr>
          <w:lang w:val="fr-FR"/>
        </w:rPr>
        <w:t>’</w:t>
      </w:r>
      <w:r w:rsidRPr="00755F51">
        <w:rPr>
          <w:lang w:val="fr-FR"/>
        </w:rPr>
        <w:t>établir des produits spécifiques pour chacun des sujets prioritaires énumérés au paragraphe</w:t>
      </w:r>
      <w:r w:rsidR="00F928AB" w:rsidRPr="00755F51">
        <w:rPr>
          <w:lang w:val="fr-FR"/>
        </w:rPr>
        <w:t> </w:t>
      </w:r>
      <w:r w:rsidRPr="00755F51">
        <w:rPr>
          <w:lang w:val="fr-FR"/>
        </w:rPr>
        <w:t>8 du programme de travail glissant pour la période allant jusqu</w:t>
      </w:r>
      <w:r w:rsidR="00780238" w:rsidRPr="00755F51">
        <w:rPr>
          <w:lang w:val="fr-FR"/>
        </w:rPr>
        <w:t>’</w:t>
      </w:r>
      <w:r w:rsidRPr="00755F51">
        <w:rPr>
          <w:lang w:val="fr-FR"/>
        </w:rPr>
        <w:t>en 2030, pour examen à sa</w:t>
      </w:r>
      <w:r w:rsidR="00F928AB" w:rsidRPr="00755F51">
        <w:rPr>
          <w:lang w:val="fr-FR"/>
        </w:rPr>
        <w:t> </w:t>
      </w:r>
      <w:r w:rsidRPr="00755F51">
        <w:rPr>
          <w:lang w:val="fr-FR"/>
        </w:rPr>
        <w:t>huitième</w:t>
      </w:r>
      <w:r w:rsidR="00F928AB" w:rsidRPr="00755F51">
        <w:rPr>
          <w:lang w:val="fr-FR"/>
        </w:rPr>
        <w:t> </w:t>
      </w:r>
      <w:r w:rsidRPr="00755F51">
        <w:rPr>
          <w:lang w:val="fr-FR"/>
        </w:rPr>
        <w:t>session. Au paragraphe</w:t>
      </w:r>
      <w:r w:rsidR="00A53D0F" w:rsidRPr="00755F51">
        <w:rPr>
          <w:lang w:val="fr-FR"/>
        </w:rPr>
        <w:t> </w:t>
      </w:r>
      <w:r w:rsidRPr="00755F51">
        <w:rPr>
          <w:lang w:val="fr-FR"/>
        </w:rPr>
        <w:t>1 de la</w:t>
      </w:r>
      <w:r w:rsidR="00A53D0F" w:rsidRPr="00755F51">
        <w:rPr>
          <w:lang w:val="fr-FR"/>
        </w:rPr>
        <w:t> </w:t>
      </w:r>
      <w:r w:rsidRPr="00755F51">
        <w:rPr>
          <w:lang w:val="fr-FR"/>
        </w:rPr>
        <w:t>section</w:t>
      </w:r>
      <w:r w:rsidR="00A53D0F" w:rsidRPr="00755F51">
        <w:rPr>
          <w:lang w:val="fr-FR"/>
        </w:rPr>
        <w:t> </w:t>
      </w:r>
      <w:r w:rsidRPr="00755F51">
        <w:rPr>
          <w:lang w:val="fr-FR"/>
        </w:rPr>
        <w:t>III, aux paragraphes</w:t>
      </w:r>
      <w:r w:rsidR="00A53D0F" w:rsidRPr="00755F51">
        <w:rPr>
          <w:lang w:val="fr-FR"/>
        </w:rPr>
        <w:t> </w:t>
      </w:r>
      <w:r w:rsidRPr="00755F51">
        <w:rPr>
          <w:lang w:val="fr-FR"/>
        </w:rPr>
        <w:t>1 et 4 de la section</w:t>
      </w:r>
      <w:r w:rsidR="00A53D0F" w:rsidRPr="00755F51">
        <w:rPr>
          <w:lang w:val="fr-FR"/>
        </w:rPr>
        <w:t> </w:t>
      </w:r>
      <w:r w:rsidRPr="00755F51">
        <w:rPr>
          <w:lang w:val="fr-FR"/>
        </w:rPr>
        <w:t>IV et aux paragraphes</w:t>
      </w:r>
      <w:r w:rsidR="00A53D0F" w:rsidRPr="00755F51">
        <w:rPr>
          <w:lang w:val="fr-FR"/>
        </w:rPr>
        <w:t> </w:t>
      </w:r>
      <w:r w:rsidRPr="00755F51">
        <w:rPr>
          <w:lang w:val="fr-FR"/>
        </w:rPr>
        <w:t>1 et 3 de la section</w:t>
      </w:r>
      <w:r w:rsidR="00A53D0F" w:rsidRPr="00755F51">
        <w:rPr>
          <w:lang w:val="fr-FR"/>
        </w:rPr>
        <w:t> </w:t>
      </w:r>
      <w:r w:rsidRPr="00755F51">
        <w:rPr>
          <w:lang w:val="fr-FR"/>
        </w:rPr>
        <w:t>V de sa</w:t>
      </w:r>
      <w:r w:rsidR="00A53D0F" w:rsidRPr="00755F51">
        <w:rPr>
          <w:lang w:val="fr-FR"/>
        </w:rPr>
        <w:t> </w:t>
      </w:r>
      <w:r w:rsidRPr="00755F51">
        <w:rPr>
          <w:lang w:val="fr-FR"/>
        </w:rPr>
        <w:t>décision</w:t>
      </w:r>
      <w:r w:rsidR="00A53D0F" w:rsidRPr="00755F51">
        <w:rPr>
          <w:lang w:val="fr-FR"/>
        </w:rPr>
        <w:t> </w:t>
      </w:r>
      <w:r w:rsidRPr="00755F51">
        <w:rPr>
          <w:lang w:val="fr-FR"/>
        </w:rPr>
        <w:t xml:space="preserve">IPBES-8/1, la </w:t>
      </w:r>
      <w:r w:rsidR="00B546B5" w:rsidRPr="00755F51">
        <w:rPr>
          <w:lang w:val="fr-FR"/>
        </w:rPr>
        <w:t>P</w:t>
      </w:r>
      <w:r w:rsidRPr="00755F51">
        <w:rPr>
          <w:lang w:val="fr-FR"/>
        </w:rPr>
        <w:t>lénière s</w:t>
      </w:r>
      <w:r w:rsidR="00780238" w:rsidRPr="00755F51">
        <w:rPr>
          <w:lang w:val="fr-FR"/>
        </w:rPr>
        <w:t>’</w:t>
      </w:r>
      <w:r w:rsidRPr="00755F51">
        <w:rPr>
          <w:lang w:val="fr-FR"/>
        </w:rPr>
        <w:t>est félicitée des progrès accomplis par les équipes spéciales dans la réalisation des objectifs respectifs du programme de travail de la Plateforme pour la période allant jusqu</w:t>
      </w:r>
      <w:r w:rsidR="00780238" w:rsidRPr="00755F51">
        <w:rPr>
          <w:lang w:val="fr-FR"/>
        </w:rPr>
        <w:t>’</w:t>
      </w:r>
      <w:r w:rsidRPr="00755F51">
        <w:rPr>
          <w:lang w:val="fr-FR"/>
        </w:rPr>
        <w:t>en 2030 et, au paragraphe</w:t>
      </w:r>
      <w:r w:rsidR="00A53D0F" w:rsidRPr="00755F51">
        <w:rPr>
          <w:lang w:val="fr-FR"/>
        </w:rPr>
        <w:t> </w:t>
      </w:r>
      <w:r w:rsidRPr="00755F51">
        <w:rPr>
          <w:lang w:val="fr-FR"/>
        </w:rPr>
        <w:t>3 de la section</w:t>
      </w:r>
      <w:r w:rsidR="00A53D0F" w:rsidRPr="00755F51">
        <w:rPr>
          <w:lang w:val="fr-FR"/>
        </w:rPr>
        <w:t> </w:t>
      </w:r>
      <w:r w:rsidRPr="00755F51">
        <w:rPr>
          <w:lang w:val="fr-FR"/>
        </w:rPr>
        <w:t>III, au paragraphe</w:t>
      </w:r>
      <w:r w:rsidR="00A53D0F" w:rsidRPr="00755F51">
        <w:rPr>
          <w:lang w:val="fr-FR"/>
        </w:rPr>
        <w:t> </w:t>
      </w:r>
      <w:r w:rsidRPr="00755F51">
        <w:rPr>
          <w:lang w:val="fr-FR"/>
        </w:rPr>
        <w:t>6 de la section</w:t>
      </w:r>
      <w:r w:rsidR="00A53D0F" w:rsidRPr="00755F51">
        <w:rPr>
          <w:lang w:val="fr-FR"/>
        </w:rPr>
        <w:t> </w:t>
      </w:r>
      <w:r w:rsidRPr="00755F51">
        <w:rPr>
          <w:lang w:val="fr-FR"/>
        </w:rPr>
        <w:t>IV et au paragraphe</w:t>
      </w:r>
      <w:r w:rsidR="00A53D0F" w:rsidRPr="00755F51">
        <w:rPr>
          <w:lang w:val="fr-FR"/>
        </w:rPr>
        <w:t> </w:t>
      </w:r>
      <w:r w:rsidRPr="00755F51">
        <w:rPr>
          <w:lang w:val="fr-FR"/>
        </w:rPr>
        <w:t>5 de la section</w:t>
      </w:r>
      <w:r w:rsidR="00A53D0F" w:rsidRPr="00755F51">
        <w:rPr>
          <w:lang w:val="fr-FR"/>
        </w:rPr>
        <w:t> </w:t>
      </w:r>
      <w:r w:rsidRPr="00755F51">
        <w:rPr>
          <w:lang w:val="fr-FR"/>
        </w:rPr>
        <w:t>V de la même décision, elle s</w:t>
      </w:r>
      <w:r w:rsidR="00780238" w:rsidRPr="00755F51">
        <w:rPr>
          <w:lang w:val="fr-FR"/>
        </w:rPr>
        <w:t>’</w:t>
      </w:r>
      <w:r w:rsidRPr="00755F51">
        <w:rPr>
          <w:lang w:val="fr-FR"/>
        </w:rPr>
        <w:t>est félicitée des progrès accomplis dans l</w:t>
      </w:r>
      <w:r w:rsidR="00780238" w:rsidRPr="00755F51">
        <w:rPr>
          <w:lang w:val="fr-FR"/>
        </w:rPr>
        <w:t>’</w:t>
      </w:r>
      <w:r w:rsidRPr="00755F51">
        <w:rPr>
          <w:lang w:val="fr-FR"/>
        </w:rPr>
        <w:t>établissement des</w:t>
      </w:r>
      <w:r w:rsidR="00A53D0F" w:rsidRPr="00755F51">
        <w:rPr>
          <w:lang w:val="fr-FR"/>
        </w:rPr>
        <w:t> </w:t>
      </w:r>
      <w:r w:rsidRPr="00755F51">
        <w:rPr>
          <w:lang w:val="fr-FR"/>
        </w:rPr>
        <w:t>produits à l</w:t>
      </w:r>
      <w:r w:rsidR="00780238" w:rsidRPr="00755F51">
        <w:rPr>
          <w:lang w:val="fr-FR"/>
        </w:rPr>
        <w:t>’</w:t>
      </w:r>
      <w:r w:rsidRPr="00755F51">
        <w:rPr>
          <w:lang w:val="fr-FR"/>
        </w:rPr>
        <w:t>appui des objectifs</w:t>
      </w:r>
      <w:r w:rsidR="00A53D0F" w:rsidRPr="00755F51">
        <w:rPr>
          <w:lang w:val="fr-FR"/>
        </w:rPr>
        <w:t> </w:t>
      </w:r>
      <w:r w:rsidRPr="00755F51">
        <w:rPr>
          <w:lang w:val="fr-FR"/>
        </w:rPr>
        <w:t>2, 3 et 4 et des trois</w:t>
      </w:r>
      <w:r w:rsidR="00A53D0F" w:rsidRPr="00755F51">
        <w:rPr>
          <w:lang w:val="fr-FR"/>
        </w:rPr>
        <w:t> </w:t>
      </w:r>
      <w:r w:rsidRPr="00755F51">
        <w:rPr>
          <w:lang w:val="fr-FR"/>
        </w:rPr>
        <w:t>sujets prioritaires initiaux du programme de travail de la Plateforme pour la période allant jusqu</w:t>
      </w:r>
      <w:r w:rsidR="00780238" w:rsidRPr="00755F51">
        <w:rPr>
          <w:lang w:val="fr-FR"/>
        </w:rPr>
        <w:t>’</w:t>
      </w:r>
      <w:r w:rsidRPr="00755F51">
        <w:rPr>
          <w:lang w:val="fr-FR"/>
        </w:rPr>
        <w:t>en 2030, et a décidé d</w:t>
      </w:r>
      <w:r w:rsidR="00780238" w:rsidRPr="00755F51">
        <w:rPr>
          <w:lang w:val="fr-FR"/>
        </w:rPr>
        <w:t>’</w:t>
      </w:r>
      <w:r w:rsidRPr="00755F51">
        <w:rPr>
          <w:lang w:val="fr-FR"/>
        </w:rPr>
        <w:t>examiner ces produits à sa</w:t>
      </w:r>
      <w:r w:rsidR="00A53D0F" w:rsidRPr="00755F51">
        <w:rPr>
          <w:lang w:val="fr-FR"/>
        </w:rPr>
        <w:t> </w:t>
      </w:r>
      <w:r w:rsidRPr="00755F51">
        <w:rPr>
          <w:lang w:val="fr-FR"/>
        </w:rPr>
        <w:t>neuvième</w:t>
      </w:r>
      <w:r w:rsidR="00A53D0F" w:rsidRPr="00755F51">
        <w:rPr>
          <w:lang w:val="fr-FR"/>
        </w:rPr>
        <w:t> </w:t>
      </w:r>
      <w:r w:rsidRPr="00755F51">
        <w:rPr>
          <w:lang w:val="fr-FR"/>
        </w:rPr>
        <w:t>session.</w:t>
      </w:r>
    </w:p>
    <w:p w14:paraId="2A49F730" w14:textId="5B6841C8" w:rsidR="00733139" w:rsidRPr="00755F51" w:rsidRDefault="00733139" w:rsidP="00FE6D52">
      <w:pPr>
        <w:pStyle w:val="Normalnumber"/>
        <w:rPr>
          <w:lang w:val="fr-FR"/>
        </w:rPr>
      </w:pPr>
      <w:r w:rsidRPr="00755F51">
        <w:rPr>
          <w:lang w:val="fr-FR"/>
        </w:rPr>
        <w:t>Le mandat général des équipes spéciales, énoncé dans l</w:t>
      </w:r>
      <w:r w:rsidR="00780238" w:rsidRPr="00755F51">
        <w:rPr>
          <w:lang w:val="fr-FR"/>
        </w:rPr>
        <w:t>’</w:t>
      </w:r>
      <w:r w:rsidRPr="00755F51">
        <w:rPr>
          <w:lang w:val="fr-FR"/>
        </w:rPr>
        <w:t>annexe</w:t>
      </w:r>
      <w:r w:rsidR="00A53D0F" w:rsidRPr="00755F51">
        <w:rPr>
          <w:lang w:val="fr-FR"/>
        </w:rPr>
        <w:t> </w:t>
      </w:r>
      <w:r w:rsidRPr="00755F51">
        <w:rPr>
          <w:lang w:val="fr-FR"/>
        </w:rPr>
        <w:t>II de la décision</w:t>
      </w:r>
      <w:r w:rsidR="00A53D0F" w:rsidRPr="00755F51">
        <w:rPr>
          <w:lang w:val="fr-FR"/>
        </w:rPr>
        <w:t> </w:t>
      </w:r>
      <w:r w:rsidRPr="00755F51">
        <w:rPr>
          <w:lang w:val="fr-FR"/>
        </w:rPr>
        <w:t>IPBES-7/1, prévoit que chaque équipe doit, entre autres, faire régulièrement rapport sur l</w:t>
      </w:r>
      <w:r w:rsidR="00780238" w:rsidRPr="00755F51">
        <w:rPr>
          <w:lang w:val="fr-FR"/>
        </w:rPr>
        <w:t>’</w:t>
      </w:r>
      <w:r w:rsidRPr="00755F51">
        <w:rPr>
          <w:lang w:val="fr-FR"/>
        </w:rPr>
        <w:t>état d</w:t>
      </w:r>
      <w:r w:rsidR="00780238" w:rsidRPr="00755F51">
        <w:rPr>
          <w:lang w:val="fr-FR"/>
        </w:rPr>
        <w:t>’</w:t>
      </w:r>
      <w:r w:rsidRPr="00755F51">
        <w:rPr>
          <w:lang w:val="fr-FR"/>
        </w:rPr>
        <w:t>avancement de ses</w:t>
      </w:r>
      <w:r w:rsidR="00A53D0F" w:rsidRPr="00755F51">
        <w:rPr>
          <w:lang w:val="fr-FR"/>
        </w:rPr>
        <w:t> </w:t>
      </w:r>
      <w:r w:rsidRPr="00755F51">
        <w:rPr>
          <w:lang w:val="fr-FR"/>
        </w:rPr>
        <w:t>activités et, en consultation avec le Groupe d</w:t>
      </w:r>
      <w:r w:rsidR="00780238" w:rsidRPr="00755F51">
        <w:rPr>
          <w:lang w:val="fr-FR"/>
        </w:rPr>
        <w:t>’</w:t>
      </w:r>
      <w:r w:rsidRPr="00755F51">
        <w:rPr>
          <w:lang w:val="fr-FR"/>
        </w:rPr>
        <w:t xml:space="preserve">experts multidisciplinaire et le Bureau, élaborer et mettre à jour un plan de travail qui définit clairement des échéances et des produits au regard </w:t>
      </w:r>
      <w:r w:rsidRPr="00755F51">
        <w:rPr>
          <w:lang w:val="fr-FR"/>
        </w:rPr>
        <w:lastRenderedPageBreak/>
        <w:t>des</w:t>
      </w:r>
      <w:r w:rsidR="00A53D0F" w:rsidRPr="00755F51">
        <w:rPr>
          <w:lang w:val="fr-FR"/>
        </w:rPr>
        <w:t> </w:t>
      </w:r>
      <w:r w:rsidRPr="00755F51">
        <w:rPr>
          <w:lang w:val="fr-FR"/>
        </w:rPr>
        <w:t>sujets et objectifs pertinents énoncés dans le programme de travail glissant pour la période allant jusqu</w:t>
      </w:r>
      <w:r w:rsidR="00780238" w:rsidRPr="00755F51">
        <w:rPr>
          <w:lang w:val="fr-FR"/>
        </w:rPr>
        <w:t>’</w:t>
      </w:r>
      <w:r w:rsidRPr="00755F51">
        <w:rPr>
          <w:lang w:val="fr-FR"/>
        </w:rPr>
        <w:t>en 2030, de sorte que la Plénière puisse régulièrement l</w:t>
      </w:r>
      <w:r w:rsidR="00780238" w:rsidRPr="00755F51">
        <w:rPr>
          <w:lang w:val="fr-FR"/>
        </w:rPr>
        <w:t>’</w:t>
      </w:r>
      <w:r w:rsidRPr="00755F51">
        <w:rPr>
          <w:lang w:val="fr-FR"/>
        </w:rPr>
        <w:t>examiner.</w:t>
      </w:r>
    </w:p>
    <w:p w14:paraId="729CC29A" w14:textId="32ECF605" w:rsidR="00733139" w:rsidRPr="00755F51" w:rsidRDefault="00733139" w:rsidP="00FE6D52">
      <w:pPr>
        <w:pStyle w:val="Normalnumber"/>
        <w:rPr>
          <w:lang w:val="fr-FR"/>
        </w:rPr>
      </w:pPr>
      <w:r w:rsidRPr="00755F51">
        <w:rPr>
          <w:lang w:val="fr-FR"/>
        </w:rPr>
        <w:t>Des informations détaillées relatives aux travaux sur le renforcement des capacités, la</w:t>
      </w:r>
      <w:r w:rsidR="00A53D0F" w:rsidRPr="00755F51">
        <w:rPr>
          <w:lang w:val="fr-FR"/>
        </w:rPr>
        <w:t> </w:t>
      </w:r>
      <w:r w:rsidRPr="00755F51">
        <w:rPr>
          <w:lang w:val="fr-FR"/>
        </w:rPr>
        <w:t>consolidation de la base de connaissances et l</w:t>
      </w:r>
      <w:r w:rsidR="00780238" w:rsidRPr="00755F51">
        <w:rPr>
          <w:lang w:val="fr-FR"/>
        </w:rPr>
        <w:t>’</w:t>
      </w:r>
      <w:r w:rsidRPr="00755F51">
        <w:rPr>
          <w:lang w:val="fr-FR"/>
        </w:rPr>
        <w:t>appui à l</w:t>
      </w:r>
      <w:r w:rsidR="00780238" w:rsidRPr="00755F51">
        <w:rPr>
          <w:lang w:val="fr-FR"/>
        </w:rPr>
        <w:t>’</w:t>
      </w:r>
      <w:r w:rsidRPr="00755F51">
        <w:rPr>
          <w:lang w:val="fr-FR"/>
        </w:rPr>
        <w:t>élaboration des politiques figurent dans les</w:t>
      </w:r>
      <w:r w:rsidR="00A53D0F" w:rsidRPr="00755F51">
        <w:rPr>
          <w:lang w:val="fr-FR"/>
        </w:rPr>
        <w:t> </w:t>
      </w:r>
      <w:r w:rsidRPr="00755F51">
        <w:rPr>
          <w:lang w:val="fr-FR"/>
        </w:rPr>
        <w:t>notes du secrétariat sur les travaux relatifs au renforcement des capacités donnant suite à la</w:t>
      </w:r>
      <w:r w:rsidR="00A53D0F" w:rsidRPr="00755F51">
        <w:rPr>
          <w:lang w:val="fr-FR"/>
        </w:rPr>
        <w:t> </w:t>
      </w:r>
      <w:r w:rsidRPr="00755F51">
        <w:rPr>
          <w:lang w:val="fr-FR"/>
        </w:rPr>
        <w:t>section</w:t>
      </w:r>
      <w:r w:rsidR="00A53D0F" w:rsidRPr="00755F51">
        <w:rPr>
          <w:lang w:val="fr-FR"/>
        </w:rPr>
        <w:t> </w:t>
      </w:r>
      <w:r w:rsidRPr="00755F51">
        <w:rPr>
          <w:lang w:val="fr-FR"/>
        </w:rPr>
        <w:t>III de la décision</w:t>
      </w:r>
      <w:r w:rsidR="00A53D0F" w:rsidRPr="00755F51">
        <w:rPr>
          <w:lang w:val="fr-FR"/>
        </w:rPr>
        <w:t> </w:t>
      </w:r>
      <w:r w:rsidRPr="00755F51">
        <w:rPr>
          <w:lang w:val="fr-FR"/>
        </w:rPr>
        <w:t>IPBES-8/1 (IPBES/9/INF/12)</w:t>
      </w:r>
      <w:r w:rsidR="00A53D0F" w:rsidRPr="00755F51">
        <w:rPr>
          <w:lang w:val="fr-FR"/>
        </w:rPr>
        <w:t> </w:t>
      </w:r>
      <w:r w:rsidRPr="00755F51">
        <w:rPr>
          <w:lang w:val="fr-FR"/>
        </w:rPr>
        <w:t>; sur les travaux relatifs à la consolidation de</w:t>
      </w:r>
      <w:r w:rsidR="00A53D0F" w:rsidRPr="00755F51">
        <w:rPr>
          <w:lang w:val="fr-FR"/>
        </w:rPr>
        <w:t> </w:t>
      </w:r>
      <w:r w:rsidRPr="00755F51">
        <w:rPr>
          <w:lang w:val="fr-FR"/>
        </w:rPr>
        <w:t>la base de connaissances donnant suite à la section</w:t>
      </w:r>
      <w:r w:rsidR="00A53D0F" w:rsidRPr="00755F51">
        <w:rPr>
          <w:lang w:val="fr-FR"/>
        </w:rPr>
        <w:t> </w:t>
      </w:r>
      <w:r w:rsidRPr="00755F51">
        <w:rPr>
          <w:lang w:val="fr-FR"/>
        </w:rPr>
        <w:t>IV de la décision</w:t>
      </w:r>
      <w:r w:rsidR="00A53D0F" w:rsidRPr="00755F51">
        <w:rPr>
          <w:lang w:val="fr-FR"/>
        </w:rPr>
        <w:t> </w:t>
      </w:r>
      <w:r w:rsidRPr="00755F51">
        <w:rPr>
          <w:lang w:val="fr-FR"/>
        </w:rPr>
        <w:t>IPBES-8/1, en particulier sur les systèmes de savoirs autochtones et locaux (IPBES/9/INF/13) et les connaissances et les données (IPBES/9/INF/14)</w:t>
      </w:r>
      <w:r w:rsidR="00A53D0F" w:rsidRPr="00755F51">
        <w:rPr>
          <w:lang w:val="fr-FR"/>
        </w:rPr>
        <w:t> </w:t>
      </w:r>
      <w:r w:rsidRPr="00755F51">
        <w:rPr>
          <w:lang w:val="fr-FR"/>
        </w:rPr>
        <w:t>; sur les travaux relatifs à l</w:t>
      </w:r>
      <w:r w:rsidR="00780238" w:rsidRPr="00755F51">
        <w:rPr>
          <w:lang w:val="fr-FR"/>
        </w:rPr>
        <w:t>’</w:t>
      </w:r>
      <w:r w:rsidRPr="00755F51">
        <w:rPr>
          <w:lang w:val="fr-FR"/>
        </w:rPr>
        <w:t>appui à l</w:t>
      </w:r>
      <w:r w:rsidR="00780238" w:rsidRPr="00755F51">
        <w:rPr>
          <w:lang w:val="fr-FR"/>
        </w:rPr>
        <w:t>’</w:t>
      </w:r>
      <w:r w:rsidRPr="00755F51">
        <w:rPr>
          <w:lang w:val="fr-FR"/>
        </w:rPr>
        <w:t>élaboration des politiques donnant suite à la</w:t>
      </w:r>
      <w:r w:rsidR="00A53D0F" w:rsidRPr="00755F51">
        <w:rPr>
          <w:lang w:val="fr-FR"/>
        </w:rPr>
        <w:t> </w:t>
      </w:r>
      <w:r w:rsidRPr="00755F51">
        <w:rPr>
          <w:lang w:val="fr-FR"/>
        </w:rPr>
        <w:t>section</w:t>
      </w:r>
      <w:r w:rsidR="00A53D0F" w:rsidRPr="00755F51">
        <w:rPr>
          <w:lang w:val="fr-FR"/>
        </w:rPr>
        <w:t> </w:t>
      </w:r>
      <w:r w:rsidRPr="00755F51">
        <w:rPr>
          <w:lang w:val="fr-FR"/>
        </w:rPr>
        <w:t>V de la décision</w:t>
      </w:r>
      <w:r w:rsidR="00A53D0F" w:rsidRPr="00755F51">
        <w:rPr>
          <w:lang w:val="fr-FR"/>
        </w:rPr>
        <w:t> </w:t>
      </w:r>
      <w:r w:rsidRPr="00755F51">
        <w:rPr>
          <w:lang w:val="fr-FR"/>
        </w:rPr>
        <w:t>IPBES-8/1, en particulier les outils et méthodes d</w:t>
      </w:r>
      <w:r w:rsidR="00780238" w:rsidRPr="00755F51">
        <w:rPr>
          <w:lang w:val="fr-FR"/>
        </w:rPr>
        <w:t>’</w:t>
      </w:r>
      <w:r w:rsidRPr="00755F51">
        <w:rPr>
          <w:lang w:val="fr-FR"/>
        </w:rPr>
        <w:t>élaboration des politiques (IPBES/9/INF/15) et les scénarios et modèles (IPBES/9/INF/16).</w:t>
      </w:r>
    </w:p>
    <w:p w14:paraId="02E289CE" w14:textId="64525EB1" w:rsidR="00733139" w:rsidRPr="00755F51" w:rsidRDefault="00733139" w:rsidP="00FE6D52">
      <w:pPr>
        <w:pStyle w:val="Normalnumber"/>
        <w:rPr>
          <w:lang w:val="fr-FR"/>
        </w:rPr>
      </w:pPr>
      <w:r w:rsidRPr="00755F51">
        <w:rPr>
          <w:lang w:val="fr-FR"/>
        </w:rPr>
        <w:t>La Plénière sera invitée à se féliciter de l</w:t>
      </w:r>
      <w:r w:rsidR="00780238" w:rsidRPr="00755F51">
        <w:rPr>
          <w:lang w:val="fr-FR"/>
        </w:rPr>
        <w:t>’</w:t>
      </w:r>
      <w:r w:rsidRPr="00755F51">
        <w:rPr>
          <w:lang w:val="fr-FR"/>
        </w:rPr>
        <w:t>établissement des produits à l</w:t>
      </w:r>
      <w:r w:rsidR="00780238" w:rsidRPr="00755F51">
        <w:rPr>
          <w:lang w:val="fr-FR"/>
        </w:rPr>
        <w:t>’</w:t>
      </w:r>
      <w:r w:rsidRPr="00755F51">
        <w:rPr>
          <w:lang w:val="fr-FR"/>
        </w:rPr>
        <w:t>appui des objectifs</w:t>
      </w:r>
      <w:r w:rsidR="00A53D0F" w:rsidRPr="00755F51">
        <w:rPr>
          <w:lang w:val="fr-FR"/>
        </w:rPr>
        <w:t> </w:t>
      </w:r>
      <w:r w:rsidRPr="00755F51">
        <w:rPr>
          <w:lang w:val="fr-FR"/>
        </w:rPr>
        <w:t>2, 3</w:t>
      </w:r>
      <w:r w:rsidR="00A53D0F" w:rsidRPr="00755F51">
        <w:rPr>
          <w:lang w:val="fr-FR"/>
        </w:rPr>
        <w:t> </w:t>
      </w:r>
      <w:r w:rsidRPr="00755F51">
        <w:rPr>
          <w:lang w:val="fr-FR"/>
        </w:rPr>
        <w:t>et 4 du programme de travail glissant de la Plateforme pour la période allant jusqu</w:t>
      </w:r>
      <w:r w:rsidR="00780238" w:rsidRPr="00755F51">
        <w:rPr>
          <w:lang w:val="fr-FR"/>
        </w:rPr>
        <w:t>’</w:t>
      </w:r>
      <w:r w:rsidRPr="00755F51">
        <w:rPr>
          <w:lang w:val="fr-FR"/>
        </w:rPr>
        <w:t>en 2030 et</w:t>
      </w:r>
      <w:r w:rsidR="00A53D0F" w:rsidRPr="00755F51">
        <w:rPr>
          <w:lang w:val="fr-FR"/>
        </w:rPr>
        <w:t> </w:t>
      </w:r>
      <w:r w:rsidRPr="00755F51">
        <w:rPr>
          <w:lang w:val="fr-FR"/>
        </w:rPr>
        <w:t>à</w:t>
      </w:r>
      <w:r w:rsidR="00A53D0F" w:rsidRPr="00755F51">
        <w:rPr>
          <w:lang w:val="fr-FR"/>
        </w:rPr>
        <w:t> </w:t>
      </w:r>
      <w:r w:rsidRPr="00755F51">
        <w:rPr>
          <w:lang w:val="fr-FR"/>
        </w:rPr>
        <w:t xml:space="preserve">examiner les plans de travail de chacune des équipes spéciales pour la période </w:t>
      </w:r>
      <w:r w:rsidR="00A53D0F" w:rsidRPr="00755F51">
        <w:rPr>
          <w:lang w:val="fr-FR"/>
        </w:rPr>
        <w:br/>
      </w:r>
      <w:r w:rsidRPr="00755F51">
        <w:rPr>
          <w:lang w:val="fr-FR"/>
        </w:rPr>
        <w:t>intersessions</w:t>
      </w:r>
      <w:r w:rsidR="00A53D0F" w:rsidRPr="00755F51">
        <w:rPr>
          <w:lang w:val="fr-FR"/>
        </w:rPr>
        <w:t> </w:t>
      </w:r>
      <w:r w:rsidRPr="00755F51">
        <w:rPr>
          <w:lang w:val="fr-FR"/>
        </w:rPr>
        <w:t>2022–2023 reproduits dans la note du secrétariat sur les travaux relatifs au renforcement des capacités, à la consolidation de la base de connaissances et à l</w:t>
      </w:r>
      <w:r w:rsidR="00780238" w:rsidRPr="00755F51">
        <w:rPr>
          <w:lang w:val="fr-FR"/>
        </w:rPr>
        <w:t>’</w:t>
      </w:r>
      <w:r w:rsidRPr="00755F51">
        <w:rPr>
          <w:lang w:val="fr-FR"/>
        </w:rPr>
        <w:t>appui à l</w:t>
      </w:r>
      <w:r w:rsidR="00780238" w:rsidRPr="00755F51">
        <w:rPr>
          <w:lang w:val="fr-FR"/>
        </w:rPr>
        <w:t>’</w:t>
      </w:r>
      <w:r w:rsidRPr="00755F51">
        <w:rPr>
          <w:lang w:val="fr-FR"/>
        </w:rPr>
        <w:t>élaboration des politiques (IPBES/9/10).</w:t>
      </w:r>
    </w:p>
    <w:p w14:paraId="47CD610D" w14:textId="0894CF07" w:rsidR="00733139" w:rsidRPr="00755F51" w:rsidRDefault="00A53D0F" w:rsidP="00733139">
      <w:pPr>
        <w:pStyle w:val="CH3"/>
        <w:keepLines w:val="0"/>
        <w:ind w:left="1253" w:right="288" w:hanging="1253"/>
      </w:pPr>
      <w:r w:rsidRPr="00755F51">
        <w:rPr>
          <w:bCs/>
        </w:rPr>
        <w:tab/>
      </w:r>
      <w:r w:rsidR="00733139" w:rsidRPr="00755F51">
        <w:rPr>
          <w:bCs/>
        </w:rPr>
        <w:t>b)</w:t>
      </w:r>
      <w:r w:rsidR="009A6D9D" w:rsidRPr="00755F51">
        <w:tab/>
      </w:r>
      <w:r w:rsidR="00733139" w:rsidRPr="00755F51">
        <w:rPr>
          <w:bCs/>
        </w:rPr>
        <w:t>Cadre sur l</w:t>
      </w:r>
      <w:r w:rsidR="009A6D9D" w:rsidRPr="00755F51">
        <w:rPr>
          <w:bCs/>
        </w:rPr>
        <w:t>’</w:t>
      </w:r>
      <w:r w:rsidR="00733139" w:rsidRPr="00755F51">
        <w:rPr>
          <w:bCs/>
        </w:rPr>
        <w:t>avenir de la nature élaboré par l</w:t>
      </w:r>
      <w:r w:rsidR="009A6D9D" w:rsidRPr="00755F51">
        <w:rPr>
          <w:bCs/>
        </w:rPr>
        <w:t>’</w:t>
      </w:r>
      <w:r w:rsidR="00733139" w:rsidRPr="00755F51">
        <w:rPr>
          <w:bCs/>
        </w:rPr>
        <w:t>équipe spéciale sur les scénarios et les modèles</w:t>
      </w:r>
    </w:p>
    <w:p w14:paraId="2D1118ED" w14:textId="6F36B718" w:rsidR="00733139" w:rsidRPr="00755F51" w:rsidRDefault="00733139" w:rsidP="00FE6D52">
      <w:pPr>
        <w:pStyle w:val="Normalnumber"/>
        <w:rPr>
          <w:lang w:val="fr-FR"/>
        </w:rPr>
      </w:pPr>
      <w:r w:rsidRPr="00755F51">
        <w:rPr>
          <w:lang w:val="fr-FR"/>
        </w:rPr>
        <w:t>L</w:t>
      </w:r>
      <w:r w:rsidR="00780238" w:rsidRPr="00755F51">
        <w:rPr>
          <w:lang w:val="fr-FR"/>
        </w:rPr>
        <w:t>’</w:t>
      </w:r>
      <w:r w:rsidRPr="00755F51">
        <w:rPr>
          <w:lang w:val="fr-FR"/>
        </w:rPr>
        <w:t>équipe spéciale sur les scénarios et les modèles, conformément à son mandat visant à favoriser l</w:t>
      </w:r>
      <w:r w:rsidR="00780238" w:rsidRPr="00755F51">
        <w:rPr>
          <w:lang w:val="fr-FR"/>
        </w:rPr>
        <w:t>’</w:t>
      </w:r>
      <w:r w:rsidRPr="00755F51">
        <w:rPr>
          <w:lang w:val="fr-FR"/>
        </w:rPr>
        <w:t>élaboration de scénarios et de modèles pour les futures évaluations de la Plateforme (décision</w:t>
      </w:r>
      <w:r w:rsidR="00A53D0F" w:rsidRPr="00755F51">
        <w:rPr>
          <w:lang w:val="fr-FR"/>
        </w:rPr>
        <w:t> </w:t>
      </w:r>
      <w:r w:rsidRPr="00755F51">
        <w:rPr>
          <w:lang w:val="fr-FR"/>
        </w:rPr>
        <w:t>IPBES-7/1, annexe</w:t>
      </w:r>
      <w:r w:rsidR="00A53D0F" w:rsidRPr="00755F51">
        <w:rPr>
          <w:lang w:val="fr-FR"/>
        </w:rPr>
        <w:t> </w:t>
      </w:r>
      <w:r w:rsidRPr="00755F51">
        <w:rPr>
          <w:lang w:val="fr-FR"/>
        </w:rPr>
        <w:t>II, section</w:t>
      </w:r>
      <w:r w:rsidR="00A53D0F" w:rsidRPr="00755F51">
        <w:rPr>
          <w:lang w:val="fr-FR"/>
        </w:rPr>
        <w:t> </w:t>
      </w:r>
      <w:r w:rsidRPr="00755F51">
        <w:rPr>
          <w:lang w:val="fr-FR"/>
        </w:rPr>
        <w:t>V), a élaboré le Cadre sur l</w:t>
      </w:r>
      <w:r w:rsidR="00780238" w:rsidRPr="00755F51">
        <w:rPr>
          <w:lang w:val="fr-FR"/>
        </w:rPr>
        <w:t>’</w:t>
      </w:r>
      <w:r w:rsidRPr="00755F51">
        <w:rPr>
          <w:lang w:val="fr-FR"/>
        </w:rPr>
        <w:t>avenir de la nature de la</w:t>
      </w:r>
      <w:r w:rsidR="00A53D0F" w:rsidRPr="00755F51">
        <w:rPr>
          <w:lang w:val="fr-FR"/>
        </w:rPr>
        <w:t> </w:t>
      </w:r>
      <w:r w:rsidRPr="00755F51">
        <w:rPr>
          <w:lang w:val="fr-FR"/>
        </w:rPr>
        <w:t>Plateforme en tant qu</w:t>
      </w:r>
      <w:r w:rsidR="00780238" w:rsidRPr="00755F51">
        <w:rPr>
          <w:lang w:val="fr-FR"/>
        </w:rPr>
        <w:t>’</w:t>
      </w:r>
      <w:r w:rsidRPr="00755F51">
        <w:rPr>
          <w:lang w:val="fr-FR"/>
        </w:rPr>
        <w:t>outil destiné à favoriser l</w:t>
      </w:r>
      <w:r w:rsidR="00780238" w:rsidRPr="00755F51">
        <w:rPr>
          <w:lang w:val="fr-FR"/>
        </w:rPr>
        <w:t>’</w:t>
      </w:r>
      <w:r w:rsidRPr="00755F51">
        <w:rPr>
          <w:lang w:val="fr-FR"/>
        </w:rPr>
        <w:t>élaboration de scénarios et de modèles positifs en</w:t>
      </w:r>
      <w:r w:rsidR="00A53D0F" w:rsidRPr="00755F51">
        <w:rPr>
          <w:lang w:val="fr-FR"/>
        </w:rPr>
        <w:t> </w:t>
      </w:r>
      <w:r w:rsidRPr="00755F51">
        <w:rPr>
          <w:lang w:val="fr-FR"/>
        </w:rPr>
        <w:t>matière de biodiversité et de services écosystémiques et à intégrer les scénarios et modèles existants dans un cadre cohérent, afin de faciliter leur utilisation dans les futures évaluations de la Plateforme.</w:t>
      </w:r>
    </w:p>
    <w:p w14:paraId="03F6077B" w14:textId="520836C7" w:rsidR="00733139" w:rsidRPr="00755F51" w:rsidRDefault="00733139" w:rsidP="00FE6D52">
      <w:pPr>
        <w:pStyle w:val="Normalnumber"/>
        <w:rPr>
          <w:lang w:val="fr-FR"/>
        </w:rPr>
      </w:pPr>
      <w:r w:rsidRPr="00755F51">
        <w:rPr>
          <w:lang w:val="fr-FR"/>
        </w:rPr>
        <w:t>La Plénière sera invitée à examiner les éléments de base du Cadre sur l</w:t>
      </w:r>
      <w:r w:rsidR="00780238" w:rsidRPr="00755F51">
        <w:rPr>
          <w:lang w:val="fr-FR"/>
        </w:rPr>
        <w:t>’</w:t>
      </w:r>
      <w:r w:rsidRPr="00755F51">
        <w:rPr>
          <w:lang w:val="fr-FR"/>
        </w:rPr>
        <w:t>avenir de la nature de la</w:t>
      </w:r>
      <w:r w:rsidR="00A53D0F" w:rsidRPr="00755F51">
        <w:rPr>
          <w:lang w:val="fr-FR"/>
        </w:rPr>
        <w:t> </w:t>
      </w:r>
      <w:r w:rsidRPr="00755F51">
        <w:rPr>
          <w:lang w:val="fr-FR"/>
        </w:rPr>
        <w:t xml:space="preserve">Plateforme et à décider de la suite à donner, comme indiqué dans la note du secrétariat </w:t>
      </w:r>
      <w:r w:rsidR="008B16AC" w:rsidRPr="00755F51">
        <w:rPr>
          <w:lang w:val="fr-FR"/>
        </w:rPr>
        <w:t>sur la</w:t>
      </w:r>
      <w:r w:rsidR="00A53D0F" w:rsidRPr="00755F51">
        <w:rPr>
          <w:lang w:val="fr-FR"/>
        </w:rPr>
        <w:t> </w:t>
      </w:r>
      <w:r w:rsidR="008B16AC" w:rsidRPr="00755F51">
        <w:rPr>
          <w:lang w:val="fr-FR"/>
        </w:rPr>
        <w:t xml:space="preserve">question </w:t>
      </w:r>
      <w:r w:rsidRPr="00755F51">
        <w:rPr>
          <w:lang w:val="fr-FR"/>
        </w:rPr>
        <w:t>(IPBES/9/10).</w:t>
      </w:r>
    </w:p>
    <w:p w14:paraId="1089A2D3" w14:textId="77777777" w:rsidR="00733139" w:rsidRPr="00755F51" w:rsidRDefault="00733139"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9</w:t>
      </w:r>
    </w:p>
    <w:p w14:paraId="0B38216B" w14:textId="78F5AF1E" w:rsidR="00733139" w:rsidRPr="00755F51" w:rsidRDefault="00733139" w:rsidP="00733139">
      <w:pPr>
        <w:pStyle w:val="CH2"/>
        <w:spacing w:before="80"/>
        <w:ind w:left="624" w:firstLine="0"/>
      </w:pPr>
      <w:r w:rsidRPr="00755F51">
        <w:tab/>
      </w:r>
      <w:r w:rsidRPr="00755F51">
        <w:rPr>
          <w:bCs/>
        </w:rPr>
        <w:t>Renforcement de l</w:t>
      </w:r>
      <w:r w:rsidR="009A6D9D" w:rsidRPr="00755F51">
        <w:rPr>
          <w:bCs/>
        </w:rPr>
        <w:t>’</w:t>
      </w:r>
      <w:r w:rsidRPr="00755F51">
        <w:rPr>
          <w:bCs/>
        </w:rPr>
        <w:t>efficacité de la Plateforme</w:t>
      </w:r>
    </w:p>
    <w:p w14:paraId="0366B228" w14:textId="3D2CEB6F" w:rsidR="00733139" w:rsidRPr="00755F51" w:rsidRDefault="00733139" w:rsidP="00FE6D52">
      <w:pPr>
        <w:pStyle w:val="Normalnumber"/>
        <w:rPr>
          <w:lang w:val="fr-FR"/>
        </w:rPr>
      </w:pPr>
      <w:r w:rsidRPr="00755F51">
        <w:rPr>
          <w:lang w:val="fr-FR"/>
        </w:rPr>
        <w:t>Dans sa décision</w:t>
      </w:r>
      <w:r w:rsidR="00A53D0F" w:rsidRPr="00755F51">
        <w:rPr>
          <w:lang w:val="fr-FR"/>
        </w:rPr>
        <w:t> </w:t>
      </w:r>
      <w:r w:rsidRPr="00755F51">
        <w:rPr>
          <w:lang w:val="fr-FR"/>
        </w:rPr>
        <w:t>IPBES-7/2, la Plénière a accueilli avec satisfaction le rapport établi par la</w:t>
      </w:r>
      <w:r w:rsidR="00A53D0F" w:rsidRPr="00755F51">
        <w:rPr>
          <w:lang w:val="fr-FR"/>
        </w:rPr>
        <w:t> </w:t>
      </w:r>
      <w:r w:rsidRPr="00755F51">
        <w:rPr>
          <w:lang w:val="fr-FR"/>
        </w:rPr>
        <w:t>commission d</w:t>
      </w:r>
      <w:r w:rsidR="00780238" w:rsidRPr="00755F51">
        <w:rPr>
          <w:lang w:val="fr-FR"/>
        </w:rPr>
        <w:t>’</w:t>
      </w:r>
      <w:r w:rsidRPr="00755F51">
        <w:rPr>
          <w:lang w:val="fr-FR"/>
        </w:rPr>
        <w:t>examen sur l</w:t>
      </w:r>
      <w:r w:rsidR="00780238" w:rsidRPr="00755F51">
        <w:rPr>
          <w:lang w:val="fr-FR"/>
        </w:rPr>
        <w:t>’</w:t>
      </w:r>
      <w:r w:rsidRPr="00755F51">
        <w:rPr>
          <w:lang w:val="fr-FR"/>
        </w:rPr>
        <w:t>examen de la Plateforme à l</w:t>
      </w:r>
      <w:r w:rsidR="00780238" w:rsidRPr="00755F51">
        <w:rPr>
          <w:lang w:val="fr-FR"/>
        </w:rPr>
        <w:t>’</w:t>
      </w:r>
      <w:r w:rsidRPr="00755F51">
        <w:rPr>
          <w:lang w:val="fr-FR"/>
        </w:rPr>
        <w:t>issue de son premier programme de travail (IPBES/7/INF/18), ainsi que les réponses apportées au rapport par le Groupe d</w:t>
      </w:r>
      <w:r w:rsidR="00780238" w:rsidRPr="00755F51">
        <w:rPr>
          <w:lang w:val="fr-FR"/>
        </w:rPr>
        <w:t>’</w:t>
      </w:r>
      <w:r w:rsidRPr="00755F51">
        <w:rPr>
          <w:lang w:val="fr-FR"/>
        </w:rPr>
        <w:t>experts multidisciplinaire et le Bureau (IPBES/7/INF/19</w:t>
      </w:r>
      <w:r w:rsidR="00A42626" w:rsidRPr="00755F51">
        <w:rPr>
          <w:lang w:val="fr-FR"/>
        </w:rPr>
        <w:t>) et</w:t>
      </w:r>
      <w:r w:rsidRPr="00755F51">
        <w:rPr>
          <w:lang w:val="fr-FR"/>
        </w:rPr>
        <w:t xml:space="preserve"> par la Secrétaire exécutive (IPBES/7/INF/20). Dans cette même décision, la Plénière a prié le Bureau, le Groupe d</w:t>
      </w:r>
      <w:r w:rsidR="00780238" w:rsidRPr="00755F51">
        <w:rPr>
          <w:lang w:val="fr-FR"/>
        </w:rPr>
        <w:t>’</w:t>
      </w:r>
      <w:r w:rsidRPr="00755F51">
        <w:rPr>
          <w:lang w:val="fr-FR"/>
        </w:rPr>
        <w:t>experts multidisciplinaire et la</w:t>
      </w:r>
      <w:r w:rsidR="00A53D0F" w:rsidRPr="00755F51">
        <w:rPr>
          <w:lang w:val="fr-FR"/>
        </w:rPr>
        <w:t> </w:t>
      </w:r>
      <w:r w:rsidRPr="00755F51">
        <w:rPr>
          <w:lang w:val="fr-FR"/>
        </w:rPr>
        <w:t>Secrétaire exécutive, conformément à leurs mandats respectifs, de tenir compte des</w:t>
      </w:r>
      <w:r w:rsidR="00A53D0F" w:rsidRPr="00755F51">
        <w:rPr>
          <w:lang w:val="fr-FR"/>
        </w:rPr>
        <w:t> </w:t>
      </w:r>
      <w:r w:rsidRPr="00755F51">
        <w:rPr>
          <w:lang w:val="fr-FR"/>
        </w:rPr>
        <w:t>recommandations formulées par la commission d</w:t>
      </w:r>
      <w:r w:rsidR="00780238" w:rsidRPr="00755F51">
        <w:rPr>
          <w:lang w:val="fr-FR"/>
        </w:rPr>
        <w:t>’</w:t>
      </w:r>
      <w:r w:rsidRPr="00755F51">
        <w:rPr>
          <w:lang w:val="fr-FR"/>
        </w:rPr>
        <w:t>examen dans la mise en œuvre du programme de</w:t>
      </w:r>
      <w:r w:rsidR="00A53D0F" w:rsidRPr="00755F51">
        <w:rPr>
          <w:lang w:val="fr-FR"/>
        </w:rPr>
        <w:t> </w:t>
      </w:r>
      <w:r w:rsidRPr="00755F51">
        <w:rPr>
          <w:lang w:val="fr-FR"/>
        </w:rPr>
        <w:t>travail glissant pour la période allant jusqu</w:t>
      </w:r>
      <w:r w:rsidR="00780238" w:rsidRPr="00755F51">
        <w:rPr>
          <w:lang w:val="fr-FR"/>
        </w:rPr>
        <w:t>’</w:t>
      </w:r>
      <w:r w:rsidRPr="00755F51">
        <w:rPr>
          <w:lang w:val="fr-FR"/>
        </w:rPr>
        <w:t>en 2030 et de recenser des solutions ou des questions à</w:t>
      </w:r>
      <w:r w:rsidR="00A53D0F" w:rsidRPr="00755F51">
        <w:rPr>
          <w:lang w:val="fr-FR"/>
        </w:rPr>
        <w:t> </w:t>
      </w:r>
      <w:r w:rsidRPr="00755F51">
        <w:rPr>
          <w:lang w:val="fr-FR"/>
        </w:rPr>
        <w:t>lui soumettre pour examen à sa huitième</w:t>
      </w:r>
      <w:r w:rsidR="00A53D0F" w:rsidRPr="00755F51">
        <w:rPr>
          <w:lang w:val="fr-FR"/>
        </w:rPr>
        <w:t> </w:t>
      </w:r>
      <w:r w:rsidRPr="00755F51">
        <w:rPr>
          <w:lang w:val="fr-FR"/>
        </w:rPr>
        <w:t>session. Au paragraphe</w:t>
      </w:r>
      <w:r w:rsidR="00A53D0F" w:rsidRPr="00755F51">
        <w:rPr>
          <w:lang w:val="fr-FR"/>
        </w:rPr>
        <w:t> </w:t>
      </w:r>
      <w:r w:rsidRPr="00755F51">
        <w:rPr>
          <w:lang w:val="fr-FR"/>
        </w:rPr>
        <w:t>1 de la section</w:t>
      </w:r>
      <w:r w:rsidR="00A53D0F" w:rsidRPr="00755F51">
        <w:rPr>
          <w:lang w:val="fr-FR"/>
        </w:rPr>
        <w:t> </w:t>
      </w:r>
      <w:r w:rsidRPr="00755F51">
        <w:rPr>
          <w:lang w:val="fr-FR"/>
        </w:rPr>
        <w:t>VI de sa</w:t>
      </w:r>
      <w:r w:rsidR="00A53D0F" w:rsidRPr="00755F51">
        <w:rPr>
          <w:lang w:val="fr-FR"/>
        </w:rPr>
        <w:t> </w:t>
      </w:r>
      <w:r w:rsidRPr="00755F51">
        <w:rPr>
          <w:lang w:val="fr-FR"/>
        </w:rPr>
        <w:t>décision</w:t>
      </w:r>
      <w:r w:rsidR="00A53D0F" w:rsidRPr="00755F51">
        <w:rPr>
          <w:lang w:val="fr-FR"/>
        </w:rPr>
        <w:t> </w:t>
      </w:r>
      <w:r w:rsidRPr="00755F51">
        <w:rPr>
          <w:lang w:val="fr-FR"/>
        </w:rPr>
        <w:t>IPBES-8/1, la Plénière a accueilli avec satisfaction le rapport du Bureau, du Groupe d</w:t>
      </w:r>
      <w:r w:rsidR="00780238" w:rsidRPr="00755F51">
        <w:rPr>
          <w:lang w:val="fr-FR"/>
        </w:rPr>
        <w:t>’</w:t>
      </w:r>
      <w:r w:rsidRPr="00755F51">
        <w:rPr>
          <w:lang w:val="fr-FR"/>
        </w:rPr>
        <w:t>experts multidisciplinaire et de la Secrétaire exécutive sur les progrès réalisés dans la mise en œuvre des recommandations formulées et, au paragraphe</w:t>
      </w:r>
      <w:r w:rsidR="00A53D0F" w:rsidRPr="00755F51">
        <w:rPr>
          <w:lang w:val="fr-FR"/>
        </w:rPr>
        <w:t> </w:t>
      </w:r>
      <w:r w:rsidRPr="00755F51">
        <w:rPr>
          <w:lang w:val="fr-FR"/>
        </w:rPr>
        <w:t xml:space="preserve">2, les a </w:t>
      </w:r>
      <w:r w:rsidR="00221FEE" w:rsidRPr="00755F51">
        <w:rPr>
          <w:lang w:val="fr-FR"/>
        </w:rPr>
        <w:t>priés, conformément</w:t>
      </w:r>
      <w:r w:rsidRPr="00755F51">
        <w:rPr>
          <w:lang w:val="fr-FR"/>
        </w:rPr>
        <w:t xml:space="preserve"> à leurs mandats respectifs, de continuer à tenir compte des recommandations formulées par la commission d</w:t>
      </w:r>
      <w:r w:rsidR="00780238" w:rsidRPr="00755F51">
        <w:rPr>
          <w:lang w:val="fr-FR"/>
        </w:rPr>
        <w:t>’</w:t>
      </w:r>
      <w:r w:rsidRPr="00755F51">
        <w:rPr>
          <w:lang w:val="fr-FR"/>
        </w:rPr>
        <w:t>examen dans la mise en œuvre du programme de travail glissant de la Plateforme pour la période allant jusqu</w:t>
      </w:r>
      <w:r w:rsidR="00780238" w:rsidRPr="00755F51">
        <w:rPr>
          <w:lang w:val="fr-FR"/>
        </w:rPr>
        <w:t>’</w:t>
      </w:r>
      <w:r w:rsidRPr="00755F51">
        <w:rPr>
          <w:lang w:val="fr-FR"/>
        </w:rPr>
        <w:t>en 2030 et de lui faire rapport à sa neuvième</w:t>
      </w:r>
      <w:r w:rsidR="00A53D0F" w:rsidRPr="00755F51">
        <w:rPr>
          <w:lang w:val="fr-FR"/>
        </w:rPr>
        <w:t> </w:t>
      </w:r>
      <w:r w:rsidRPr="00755F51">
        <w:rPr>
          <w:lang w:val="fr-FR"/>
        </w:rPr>
        <w:t>session, et à ses sessions ultérieures, sur les progrès accomplis, y compris sur les solutions et questions supplémentaires.</w:t>
      </w:r>
    </w:p>
    <w:p w14:paraId="15CD696C" w14:textId="3BA40B76" w:rsidR="00733139" w:rsidRPr="00755F51" w:rsidRDefault="00733139" w:rsidP="00FE6D52">
      <w:pPr>
        <w:pStyle w:val="Normalnumber"/>
        <w:rPr>
          <w:rFonts w:eastAsia="MS Mincho"/>
          <w:lang w:val="fr-FR"/>
        </w:rPr>
      </w:pPr>
      <w:r w:rsidRPr="00755F51">
        <w:rPr>
          <w:lang w:val="fr-FR"/>
        </w:rPr>
        <w:t>Au paragraphe</w:t>
      </w:r>
      <w:r w:rsidR="00A53D0F" w:rsidRPr="00755F51">
        <w:rPr>
          <w:lang w:val="fr-FR"/>
        </w:rPr>
        <w:t> </w:t>
      </w:r>
      <w:r w:rsidRPr="00755F51">
        <w:rPr>
          <w:lang w:val="fr-FR"/>
        </w:rPr>
        <w:t>10 de la section</w:t>
      </w:r>
      <w:r w:rsidR="00A53D0F" w:rsidRPr="00755F51">
        <w:rPr>
          <w:lang w:val="fr-FR"/>
        </w:rPr>
        <w:t> </w:t>
      </w:r>
      <w:r w:rsidRPr="00755F51">
        <w:rPr>
          <w:lang w:val="fr-FR"/>
        </w:rPr>
        <w:t>II de sa décision</w:t>
      </w:r>
      <w:r w:rsidR="00A53D0F" w:rsidRPr="00755F51">
        <w:rPr>
          <w:lang w:val="fr-FR"/>
        </w:rPr>
        <w:t> </w:t>
      </w:r>
      <w:r w:rsidRPr="00755F51">
        <w:rPr>
          <w:lang w:val="fr-FR"/>
        </w:rPr>
        <w:t>IPBES-7/1, la Plénière a prié le Groupe d</w:t>
      </w:r>
      <w:r w:rsidR="00780238" w:rsidRPr="00755F51">
        <w:rPr>
          <w:lang w:val="fr-FR"/>
        </w:rPr>
        <w:t>’</w:t>
      </w:r>
      <w:r w:rsidRPr="00755F51">
        <w:rPr>
          <w:lang w:val="fr-FR"/>
        </w:rPr>
        <w:t>experts multidisciplinaire et le Bureau d</w:t>
      </w:r>
      <w:r w:rsidR="00780238" w:rsidRPr="00755F51">
        <w:rPr>
          <w:lang w:val="fr-FR"/>
        </w:rPr>
        <w:t>’</w:t>
      </w:r>
      <w:r w:rsidRPr="00755F51">
        <w:rPr>
          <w:lang w:val="fr-FR"/>
        </w:rPr>
        <w:t>examiner le cadre conceptuel de la Plateforme conformément à l</w:t>
      </w:r>
      <w:r w:rsidR="00780238" w:rsidRPr="00755F51">
        <w:rPr>
          <w:lang w:val="fr-FR"/>
        </w:rPr>
        <w:t>’</w:t>
      </w:r>
      <w:r w:rsidRPr="00755F51">
        <w:rPr>
          <w:lang w:val="fr-FR"/>
        </w:rPr>
        <w:t>objectif 6 b) du programme de travail, sur l</w:t>
      </w:r>
      <w:r w:rsidR="00780238" w:rsidRPr="00755F51">
        <w:rPr>
          <w:lang w:val="fr-FR"/>
        </w:rPr>
        <w:t>’</w:t>
      </w:r>
      <w:r w:rsidRPr="00755F51">
        <w:rPr>
          <w:lang w:val="fr-FR"/>
        </w:rPr>
        <w:t>examen du cadre conceptuel de la</w:t>
      </w:r>
      <w:r w:rsidR="00A53D0F" w:rsidRPr="00755F51">
        <w:rPr>
          <w:lang w:val="fr-FR"/>
        </w:rPr>
        <w:t> </w:t>
      </w:r>
      <w:r w:rsidRPr="00755F51">
        <w:rPr>
          <w:lang w:val="fr-FR"/>
        </w:rPr>
        <w:t>Plateforme, qui a pour but de veiller à l</w:t>
      </w:r>
      <w:r w:rsidR="00780238" w:rsidRPr="00755F51">
        <w:rPr>
          <w:lang w:val="fr-FR"/>
        </w:rPr>
        <w:t>’</w:t>
      </w:r>
      <w:r w:rsidRPr="00755F51">
        <w:rPr>
          <w:lang w:val="fr-FR"/>
        </w:rPr>
        <w:t>évaluation de l</w:t>
      </w:r>
      <w:r w:rsidR="00780238" w:rsidRPr="00755F51">
        <w:rPr>
          <w:lang w:val="fr-FR"/>
        </w:rPr>
        <w:t>’</w:t>
      </w:r>
      <w:r w:rsidRPr="00755F51">
        <w:rPr>
          <w:lang w:val="fr-FR"/>
        </w:rPr>
        <w:t>utilisation et de l</w:t>
      </w:r>
      <w:r w:rsidR="00780238" w:rsidRPr="00755F51">
        <w:rPr>
          <w:lang w:val="fr-FR"/>
        </w:rPr>
        <w:t>’</w:t>
      </w:r>
      <w:r w:rsidRPr="00755F51">
        <w:rPr>
          <w:lang w:val="fr-FR"/>
        </w:rPr>
        <w:t>incidence du cadre conceptuel de la Plateforme, afin d</w:t>
      </w:r>
      <w:r w:rsidR="00780238" w:rsidRPr="00755F51">
        <w:rPr>
          <w:lang w:val="fr-FR"/>
        </w:rPr>
        <w:t>’</w:t>
      </w:r>
      <w:r w:rsidRPr="00755F51">
        <w:rPr>
          <w:lang w:val="fr-FR"/>
        </w:rPr>
        <w:t>informer l</w:t>
      </w:r>
      <w:r w:rsidR="00780238" w:rsidRPr="00755F51">
        <w:rPr>
          <w:lang w:val="fr-FR"/>
        </w:rPr>
        <w:t>’</w:t>
      </w:r>
      <w:r w:rsidRPr="00755F51">
        <w:rPr>
          <w:lang w:val="fr-FR"/>
        </w:rPr>
        <w:t>évolution du programme de travail glissant.</w:t>
      </w:r>
    </w:p>
    <w:p w14:paraId="04521341" w14:textId="1DF25387" w:rsidR="00733139" w:rsidRPr="00755F51" w:rsidRDefault="00733139" w:rsidP="00FE6D52">
      <w:pPr>
        <w:pStyle w:val="Normalnumber"/>
        <w:rPr>
          <w:lang w:val="fr-FR"/>
        </w:rPr>
      </w:pPr>
      <w:r w:rsidRPr="00755F51">
        <w:rPr>
          <w:lang w:val="fr-FR"/>
        </w:rPr>
        <w:t>Au paragraphe</w:t>
      </w:r>
      <w:r w:rsidR="00A53D0F" w:rsidRPr="00755F51">
        <w:rPr>
          <w:lang w:val="fr-FR"/>
        </w:rPr>
        <w:t> </w:t>
      </w:r>
      <w:r w:rsidRPr="00755F51">
        <w:rPr>
          <w:lang w:val="fr-FR"/>
        </w:rPr>
        <w:t>6 de sa décision</w:t>
      </w:r>
      <w:r w:rsidR="00A53D0F" w:rsidRPr="00755F51">
        <w:rPr>
          <w:lang w:val="fr-FR"/>
        </w:rPr>
        <w:t> </w:t>
      </w:r>
      <w:r w:rsidRPr="00755F51">
        <w:rPr>
          <w:lang w:val="fr-FR"/>
        </w:rPr>
        <w:t>IPBES-8/4 sur les dispositifs financiers et budgétaires, la</w:t>
      </w:r>
      <w:r w:rsidR="00A53D0F" w:rsidRPr="00755F51">
        <w:rPr>
          <w:lang w:val="fr-FR"/>
        </w:rPr>
        <w:t> </w:t>
      </w:r>
      <w:r w:rsidRPr="00755F51">
        <w:rPr>
          <w:lang w:val="fr-FR"/>
        </w:rPr>
        <w:t>Plénière a prié la Secrétaire exécutive, agissant sous la direction du Bureau, d</w:t>
      </w:r>
      <w:r w:rsidR="00780238" w:rsidRPr="00755F51">
        <w:rPr>
          <w:lang w:val="fr-FR"/>
        </w:rPr>
        <w:t>’</w:t>
      </w:r>
      <w:r w:rsidRPr="00755F51">
        <w:rPr>
          <w:lang w:val="fr-FR"/>
        </w:rPr>
        <w:t>examiner les</w:t>
      </w:r>
      <w:r w:rsidR="00A53D0F" w:rsidRPr="00755F51">
        <w:rPr>
          <w:lang w:val="fr-FR"/>
        </w:rPr>
        <w:t> </w:t>
      </w:r>
      <w:r w:rsidRPr="00755F51">
        <w:rPr>
          <w:lang w:val="fr-FR"/>
        </w:rPr>
        <w:t>enseignements tirés des réunions en ligne et d</w:t>
      </w:r>
      <w:r w:rsidR="00780238" w:rsidRPr="00755F51">
        <w:rPr>
          <w:lang w:val="fr-FR"/>
        </w:rPr>
        <w:t>’</w:t>
      </w:r>
      <w:r w:rsidRPr="00755F51">
        <w:rPr>
          <w:lang w:val="fr-FR"/>
        </w:rPr>
        <w:t>autres pratiques de travail en ligne, de fournir des</w:t>
      </w:r>
      <w:r w:rsidR="00A53D0F" w:rsidRPr="00755F51">
        <w:rPr>
          <w:lang w:val="fr-FR"/>
        </w:rPr>
        <w:t> </w:t>
      </w:r>
      <w:r w:rsidRPr="00755F51">
        <w:rPr>
          <w:lang w:val="fr-FR"/>
        </w:rPr>
        <w:t>propositions visant à améliorer l</w:t>
      </w:r>
      <w:r w:rsidR="00780238" w:rsidRPr="00755F51">
        <w:rPr>
          <w:lang w:val="fr-FR"/>
        </w:rPr>
        <w:t>’</w:t>
      </w:r>
      <w:r w:rsidRPr="00755F51">
        <w:rPr>
          <w:lang w:val="fr-FR"/>
        </w:rPr>
        <w:t>efficacité des modalités de travail de la Plateforme, y compris les</w:t>
      </w:r>
      <w:r w:rsidR="00A53D0F" w:rsidRPr="00755F51">
        <w:rPr>
          <w:lang w:val="fr-FR"/>
        </w:rPr>
        <w:t> </w:t>
      </w:r>
      <w:r w:rsidRPr="00755F51">
        <w:rPr>
          <w:lang w:val="fr-FR"/>
        </w:rPr>
        <w:t xml:space="preserve">implications pour le budget, tout en répondant à la nécessité de permettre la participation pleine et effective des membres, des experts et des parties prenantes, et de lui faire rapport à ce sujet à </w:t>
      </w:r>
      <w:r w:rsidRPr="00755F51">
        <w:rPr>
          <w:lang w:val="fr-FR"/>
        </w:rPr>
        <w:lastRenderedPageBreak/>
        <w:t>sa</w:t>
      </w:r>
      <w:r w:rsidR="00A53D0F" w:rsidRPr="00755F51">
        <w:rPr>
          <w:lang w:val="fr-FR"/>
        </w:rPr>
        <w:t> </w:t>
      </w:r>
      <w:r w:rsidRPr="00755F51">
        <w:rPr>
          <w:lang w:val="fr-FR"/>
        </w:rPr>
        <w:t>neuvième</w:t>
      </w:r>
      <w:r w:rsidR="00A53D0F" w:rsidRPr="00755F51">
        <w:rPr>
          <w:lang w:val="fr-FR"/>
        </w:rPr>
        <w:t> </w:t>
      </w:r>
      <w:r w:rsidRPr="00755F51">
        <w:rPr>
          <w:lang w:val="fr-FR"/>
        </w:rPr>
        <w:t>session. Au paragraphe</w:t>
      </w:r>
      <w:r w:rsidR="00A53D0F" w:rsidRPr="00755F51">
        <w:rPr>
          <w:lang w:val="fr-FR"/>
        </w:rPr>
        <w:t> </w:t>
      </w:r>
      <w:r w:rsidRPr="00755F51">
        <w:rPr>
          <w:lang w:val="fr-FR"/>
        </w:rPr>
        <w:t>3 de la section</w:t>
      </w:r>
      <w:r w:rsidR="00A53D0F" w:rsidRPr="00755F51">
        <w:rPr>
          <w:lang w:val="fr-FR"/>
        </w:rPr>
        <w:t> </w:t>
      </w:r>
      <w:r w:rsidRPr="00755F51">
        <w:rPr>
          <w:lang w:val="fr-FR"/>
        </w:rPr>
        <w:t>VI de sa décision</w:t>
      </w:r>
      <w:r w:rsidR="00A53D0F" w:rsidRPr="00755F51">
        <w:rPr>
          <w:lang w:val="fr-FR"/>
        </w:rPr>
        <w:t> </w:t>
      </w:r>
      <w:r w:rsidRPr="00755F51">
        <w:rPr>
          <w:lang w:val="fr-FR"/>
        </w:rPr>
        <w:t>IPBES-8/1, la Plénière a prié la</w:t>
      </w:r>
      <w:r w:rsidR="00A53D0F" w:rsidRPr="00755F51">
        <w:rPr>
          <w:lang w:val="fr-FR"/>
        </w:rPr>
        <w:t> </w:t>
      </w:r>
      <w:r w:rsidRPr="00755F51">
        <w:rPr>
          <w:lang w:val="fr-FR"/>
        </w:rPr>
        <w:t>Secrétaire exécutive de consulter le Groupe d</w:t>
      </w:r>
      <w:r w:rsidR="00780238" w:rsidRPr="00755F51">
        <w:rPr>
          <w:lang w:val="fr-FR"/>
        </w:rPr>
        <w:t>’</w:t>
      </w:r>
      <w:r w:rsidRPr="00755F51">
        <w:rPr>
          <w:lang w:val="fr-FR"/>
        </w:rPr>
        <w:t xml:space="preserve">experts multidisciplinaire </w:t>
      </w:r>
      <w:r w:rsidR="00221FEE" w:rsidRPr="00755F51">
        <w:rPr>
          <w:lang w:val="fr-FR"/>
        </w:rPr>
        <w:t>sur les</w:t>
      </w:r>
      <w:r w:rsidRPr="00755F51">
        <w:rPr>
          <w:lang w:val="fr-FR"/>
        </w:rPr>
        <w:t xml:space="preserve"> aspects liés à l</w:t>
      </w:r>
      <w:r w:rsidR="00780238" w:rsidRPr="00755F51">
        <w:rPr>
          <w:lang w:val="fr-FR"/>
        </w:rPr>
        <w:t>’</w:t>
      </w:r>
      <w:r w:rsidRPr="00755F51">
        <w:rPr>
          <w:lang w:val="fr-FR"/>
        </w:rPr>
        <w:t>examen de l</w:t>
      </w:r>
      <w:r w:rsidR="00780238" w:rsidRPr="00755F51">
        <w:rPr>
          <w:lang w:val="fr-FR"/>
        </w:rPr>
        <w:t>’</w:t>
      </w:r>
      <w:r w:rsidRPr="00755F51">
        <w:rPr>
          <w:lang w:val="fr-FR"/>
        </w:rPr>
        <w:t>efficacité de la Plateforme dans le cadre de la demande adressée à cet effet.</w:t>
      </w:r>
    </w:p>
    <w:p w14:paraId="5BB94EDF" w14:textId="7AC16245" w:rsidR="00733139" w:rsidRPr="00755F51" w:rsidRDefault="00733139" w:rsidP="00110C8A">
      <w:pPr>
        <w:pStyle w:val="Normalnumber"/>
        <w:rPr>
          <w:lang w:val="fr-FR"/>
        </w:rPr>
      </w:pPr>
      <w:r w:rsidRPr="00755F51">
        <w:rPr>
          <w:lang w:val="fr-FR"/>
        </w:rPr>
        <w:t>Au paragraphe</w:t>
      </w:r>
      <w:r w:rsidR="00110C8A" w:rsidRPr="00755F51">
        <w:rPr>
          <w:lang w:val="fr-FR"/>
        </w:rPr>
        <w:t> </w:t>
      </w:r>
      <w:r w:rsidR="007D30F1" w:rsidRPr="00755F51">
        <w:rPr>
          <w:lang w:val="fr-FR"/>
        </w:rPr>
        <w:t xml:space="preserve">4 </w:t>
      </w:r>
      <w:r w:rsidRPr="00755F51">
        <w:rPr>
          <w:lang w:val="fr-FR"/>
        </w:rPr>
        <w:t>de la section</w:t>
      </w:r>
      <w:r w:rsidR="00110C8A" w:rsidRPr="00755F51">
        <w:rPr>
          <w:lang w:val="fr-FR"/>
        </w:rPr>
        <w:t> </w:t>
      </w:r>
      <w:r w:rsidRPr="00755F51">
        <w:rPr>
          <w:lang w:val="fr-FR"/>
        </w:rPr>
        <w:t>VI de sa décision</w:t>
      </w:r>
      <w:r w:rsidR="00110C8A" w:rsidRPr="00755F51">
        <w:rPr>
          <w:lang w:val="fr-FR"/>
        </w:rPr>
        <w:t> </w:t>
      </w:r>
      <w:r w:rsidRPr="00755F51">
        <w:rPr>
          <w:lang w:val="fr-FR"/>
        </w:rPr>
        <w:t>IPBES-8/1, la Plénière a prié le Bureau, le</w:t>
      </w:r>
      <w:r w:rsidR="00110C8A" w:rsidRPr="00755F51">
        <w:rPr>
          <w:lang w:val="fr-FR"/>
        </w:rPr>
        <w:t> </w:t>
      </w:r>
      <w:r w:rsidRPr="00755F51">
        <w:rPr>
          <w:lang w:val="fr-FR"/>
        </w:rPr>
        <w:t>Groupe d</w:t>
      </w:r>
      <w:r w:rsidR="00780238" w:rsidRPr="00755F51">
        <w:rPr>
          <w:lang w:val="fr-FR"/>
        </w:rPr>
        <w:t>’</w:t>
      </w:r>
      <w:r w:rsidRPr="00755F51">
        <w:rPr>
          <w:lang w:val="fr-FR"/>
        </w:rPr>
        <w:t>experts multidisciplinaire et la Secrétaire exécutive, conformément à leurs mandats respectifs, de procéder à un examen critique de la procédure de nomination et de sélection des experts, y compris la mise en œuvre de l</w:t>
      </w:r>
      <w:r w:rsidR="00780238" w:rsidRPr="00755F51">
        <w:rPr>
          <w:lang w:val="fr-FR"/>
        </w:rPr>
        <w:t>’</w:t>
      </w:r>
      <w:r w:rsidRPr="00755F51">
        <w:rPr>
          <w:lang w:val="fr-FR"/>
        </w:rPr>
        <w:t>approche visant à combler les lacunes en matière d</w:t>
      </w:r>
      <w:r w:rsidR="00780238" w:rsidRPr="00755F51">
        <w:rPr>
          <w:lang w:val="fr-FR"/>
        </w:rPr>
        <w:t>’</w:t>
      </w:r>
      <w:r w:rsidRPr="00755F51">
        <w:rPr>
          <w:lang w:val="fr-FR"/>
        </w:rPr>
        <w:t>expertise et d</w:t>
      </w:r>
      <w:r w:rsidR="00780238" w:rsidRPr="00755F51">
        <w:rPr>
          <w:lang w:val="fr-FR"/>
        </w:rPr>
        <w:t>’</w:t>
      </w:r>
      <w:r w:rsidRPr="00755F51">
        <w:rPr>
          <w:lang w:val="fr-FR"/>
        </w:rPr>
        <w:t>équilibre entre les disciplines, les régions et les sexes, pour le cadrage et la préparation des</w:t>
      </w:r>
      <w:r w:rsidR="00110C8A" w:rsidRPr="00755F51">
        <w:rPr>
          <w:lang w:val="fr-FR"/>
        </w:rPr>
        <w:t> </w:t>
      </w:r>
      <w:r w:rsidRPr="00755F51">
        <w:rPr>
          <w:lang w:val="fr-FR"/>
        </w:rPr>
        <w:t>évaluations et des équipes spéciales, figurant à l</w:t>
      </w:r>
      <w:r w:rsidR="00780238" w:rsidRPr="00755F51">
        <w:rPr>
          <w:lang w:val="fr-FR"/>
        </w:rPr>
        <w:t>’</w:t>
      </w:r>
      <w:r w:rsidRPr="00755F51">
        <w:rPr>
          <w:lang w:val="fr-FR"/>
        </w:rPr>
        <w:t>annexe</w:t>
      </w:r>
      <w:r w:rsidR="00110C8A" w:rsidRPr="00755F51">
        <w:rPr>
          <w:lang w:val="fr-FR"/>
        </w:rPr>
        <w:t> </w:t>
      </w:r>
      <w:r w:rsidRPr="00755F51">
        <w:rPr>
          <w:lang w:val="fr-FR"/>
        </w:rPr>
        <w:t>I de sa décision</w:t>
      </w:r>
      <w:r w:rsidR="00110C8A" w:rsidRPr="00755F51">
        <w:rPr>
          <w:lang w:val="fr-FR"/>
        </w:rPr>
        <w:t> </w:t>
      </w:r>
      <w:r w:rsidRPr="00755F51">
        <w:rPr>
          <w:lang w:val="fr-FR"/>
        </w:rPr>
        <w:t>IPBES-4/3, notamment en vue d</w:t>
      </w:r>
      <w:r w:rsidR="00780238" w:rsidRPr="00755F51">
        <w:rPr>
          <w:lang w:val="fr-FR"/>
        </w:rPr>
        <w:t>’</w:t>
      </w:r>
      <w:r w:rsidRPr="00755F51">
        <w:rPr>
          <w:lang w:val="fr-FR"/>
        </w:rPr>
        <w:t>accroître la participation des praticiens à la procédure d</w:t>
      </w:r>
      <w:r w:rsidR="00780238" w:rsidRPr="00755F51">
        <w:rPr>
          <w:lang w:val="fr-FR"/>
        </w:rPr>
        <w:t>’</w:t>
      </w:r>
      <w:r w:rsidRPr="00755F51">
        <w:rPr>
          <w:lang w:val="fr-FR"/>
        </w:rPr>
        <w:t>évaluation, et de lui faire rapport à sa</w:t>
      </w:r>
      <w:r w:rsidR="00110C8A" w:rsidRPr="00755F51">
        <w:rPr>
          <w:lang w:val="fr-FR"/>
        </w:rPr>
        <w:t> </w:t>
      </w:r>
      <w:r w:rsidRPr="00755F51">
        <w:rPr>
          <w:lang w:val="fr-FR"/>
        </w:rPr>
        <w:t>neuvième</w:t>
      </w:r>
      <w:r w:rsidR="00110C8A" w:rsidRPr="00755F51">
        <w:rPr>
          <w:lang w:val="fr-FR"/>
        </w:rPr>
        <w:t> </w:t>
      </w:r>
      <w:r w:rsidRPr="00755F51">
        <w:rPr>
          <w:lang w:val="fr-FR"/>
        </w:rPr>
        <w:t>session sur les progrès réalisés à cet égard.</w:t>
      </w:r>
    </w:p>
    <w:p w14:paraId="6F13ABEF" w14:textId="074FEFDA" w:rsidR="00733139" w:rsidRPr="00755F51" w:rsidRDefault="00733139" w:rsidP="00FE6D52">
      <w:pPr>
        <w:pStyle w:val="Normalnumber"/>
        <w:rPr>
          <w:lang w:val="fr-FR"/>
        </w:rPr>
      </w:pPr>
      <w:r w:rsidRPr="00755F51">
        <w:rPr>
          <w:lang w:val="fr-FR"/>
        </w:rPr>
        <w:t>Aux paragraphes</w:t>
      </w:r>
      <w:r w:rsidR="00110C8A" w:rsidRPr="00755F51">
        <w:rPr>
          <w:lang w:val="fr-FR"/>
        </w:rPr>
        <w:t> </w:t>
      </w:r>
      <w:r w:rsidRPr="00755F51">
        <w:rPr>
          <w:lang w:val="fr-FR"/>
        </w:rPr>
        <w:t>2 et 3 de la section</w:t>
      </w:r>
      <w:r w:rsidR="00110C8A" w:rsidRPr="00755F51">
        <w:rPr>
          <w:lang w:val="fr-FR"/>
        </w:rPr>
        <w:t> </w:t>
      </w:r>
      <w:r w:rsidRPr="00755F51">
        <w:rPr>
          <w:lang w:val="fr-FR"/>
        </w:rPr>
        <w:t>VI de sa décision</w:t>
      </w:r>
      <w:r w:rsidR="00110C8A" w:rsidRPr="00755F51">
        <w:rPr>
          <w:lang w:val="fr-FR"/>
        </w:rPr>
        <w:t> </w:t>
      </w:r>
      <w:r w:rsidRPr="00755F51">
        <w:rPr>
          <w:lang w:val="fr-FR"/>
        </w:rPr>
        <w:t>IPBES-7/1, la Plénière a prié le</w:t>
      </w:r>
      <w:r w:rsidR="00110C8A" w:rsidRPr="00755F51">
        <w:rPr>
          <w:lang w:val="fr-FR"/>
        </w:rPr>
        <w:t> </w:t>
      </w:r>
      <w:r w:rsidRPr="00755F51">
        <w:rPr>
          <w:lang w:val="fr-FR"/>
        </w:rPr>
        <w:t>Secrétaire exécutif de solliciter les vues des membres de la Plateforme et des parties prenantes au</w:t>
      </w:r>
      <w:r w:rsidR="00110C8A" w:rsidRPr="00755F51">
        <w:rPr>
          <w:lang w:val="fr-FR"/>
        </w:rPr>
        <w:t> </w:t>
      </w:r>
      <w:r w:rsidRPr="00755F51">
        <w:rPr>
          <w:lang w:val="fr-FR"/>
        </w:rPr>
        <w:t>sujet de la procédure d</w:t>
      </w:r>
      <w:r w:rsidR="00780238" w:rsidRPr="00755F51">
        <w:rPr>
          <w:lang w:val="fr-FR"/>
        </w:rPr>
        <w:t>’</w:t>
      </w:r>
      <w:r w:rsidRPr="00755F51">
        <w:rPr>
          <w:lang w:val="fr-FR"/>
        </w:rPr>
        <w:t>examen de la Plateforme à l</w:t>
      </w:r>
      <w:r w:rsidR="00780238" w:rsidRPr="00755F51">
        <w:rPr>
          <w:lang w:val="fr-FR"/>
        </w:rPr>
        <w:t>’</w:t>
      </w:r>
      <w:r w:rsidRPr="00755F51">
        <w:rPr>
          <w:lang w:val="fr-FR"/>
        </w:rPr>
        <w:t>issue de son premier</w:t>
      </w:r>
      <w:r w:rsidR="00110C8A" w:rsidRPr="00755F51">
        <w:rPr>
          <w:lang w:val="fr-FR"/>
        </w:rPr>
        <w:t> </w:t>
      </w:r>
      <w:r w:rsidRPr="00755F51">
        <w:rPr>
          <w:lang w:val="fr-FR"/>
        </w:rPr>
        <w:t>programme de travail et a</w:t>
      </w:r>
      <w:r w:rsidR="00110C8A" w:rsidRPr="00755F51">
        <w:rPr>
          <w:lang w:val="fr-FR"/>
        </w:rPr>
        <w:t> </w:t>
      </w:r>
      <w:r w:rsidRPr="00755F51">
        <w:rPr>
          <w:lang w:val="fr-FR"/>
        </w:rPr>
        <w:t>prié le Bureau et le Groupe d</w:t>
      </w:r>
      <w:r w:rsidR="00780238" w:rsidRPr="00755F51">
        <w:rPr>
          <w:lang w:val="fr-FR"/>
        </w:rPr>
        <w:t>’</w:t>
      </w:r>
      <w:r w:rsidRPr="00755F51">
        <w:rPr>
          <w:lang w:val="fr-FR"/>
        </w:rPr>
        <w:t>experts multidisciplinaire de se pencher sur la procédure d</w:t>
      </w:r>
      <w:r w:rsidR="00780238" w:rsidRPr="00755F51">
        <w:rPr>
          <w:lang w:val="fr-FR"/>
        </w:rPr>
        <w:t>’</w:t>
      </w:r>
      <w:r w:rsidRPr="00755F51">
        <w:rPr>
          <w:lang w:val="fr-FR"/>
        </w:rPr>
        <w:t>examen de la Plateforme à l</w:t>
      </w:r>
      <w:r w:rsidR="00780238" w:rsidRPr="00755F51">
        <w:rPr>
          <w:lang w:val="fr-FR"/>
        </w:rPr>
        <w:t>’</w:t>
      </w:r>
      <w:r w:rsidRPr="00755F51">
        <w:rPr>
          <w:lang w:val="fr-FR"/>
        </w:rPr>
        <w:t>issue de son premier programme de travail, compte tenu des vues exprimées par ses</w:t>
      </w:r>
      <w:r w:rsidR="00110C8A" w:rsidRPr="00755F51">
        <w:rPr>
          <w:lang w:val="fr-FR"/>
        </w:rPr>
        <w:t> </w:t>
      </w:r>
      <w:r w:rsidRPr="00755F51">
        <w:rPr>
          <w:lang w:val="fr-FR"/>
        </w:rPr>
        <w:t>membres et parties prenantes. Au paragraphe</w:t>
      </w:r>
      <w:r w:rsidR="00110C8A" w:rsidRPr="00755F51">
        <w:rPr>
          <w:lang w:val="fr-FR"/>
        </w:rPr>
        <w:t> </w:t>
      </w:r>
      <w:r w:rsidRPr="00755F51">
        <w:rPr>
          <w:lang w:val="fr-FR"/>
        </w:rPr>
        <w:t>4, la Plénière a également prié le Bureau et le Groupe d</w:t>
      </w:r>
      <w:r w:rsidR="00780238" w:rsidRPr="00755F51">
        <w:rPr>
          <w:lang w:val="fr-FR"/>
        </w:rPr>
        <w:t>’</w:t>
      </w:r>
      <w:r w:rsidRPr="00755F51">
        <w:rPr>
          <w:lang w:val="fr-FR"/>
        </w:rPr>
        <w:t>experts multidisciplinaire d</w:t>
      </w:r>
      <w:r w:rsidR="00780238" w:rsidRPr="00755F51">
        <w:rPr>
          <w:lang w:val="fr-FR"/>
        </w:rPr>
        <w:t>’</w:t>
      </w:r>
      <w:r w:rsidRPr="00755F51">
        <w:rPr>
          <w:lang w:val="fr-FR"/>
        </w:rPr>
        <w:t>élaborer un projet de mandat concernant l</w:t>
      </w:r>
      <w:r w:rsidR="00780238" w:rsidRPr="00755F51">
        <w:rPr>
          <w:lang w:val="fr-FR"/>
        </w:rPr>
        <w:t>’</w:t>
      </w:r>
      <w:r w:rsidRPr="00755F51">
        <w:rPr>
          <w:lang w:val="fr-FR"/>
        </w:rPr>
        <w:t>examen à mi-parcours des</w:t>
      </w:r>
      <w:r w:rsidR="00110C8A" w:rsidRPr="00755F51">
        <w:rPr>
          <w:lang w:val="fr-FR"/>
        </w:rPr>
        <w:t> </w:t>
      </w:r>
      <w:r w:rsidRPr="00755F51">
        <w:rPr>
          <w:lang w:val="fr-FR"/>
        </w:rPr>
        <w:t>activités de la Plateforme, afin qu</w:t>
      </w:r>
      <w:r w:rsidR="00780238" w:rsidRPr="00755F51">
        <w:rPr>
          <w:lang w:val="fr-FR"/>
        </w:rPr>
        <w:t>’</w:t>
      </w:r>
      <w:r w:rsidRPr="00755F51">
        <w:rPr>
          <w:lang w:val="fr-FR"/>
        </w:rPr>
        <w:t>elle l</w:t>
      </w:r>
      <w:r w:rsidR="00780238" w:rsidRPr="00755F51">
        <w:rPr>
          <w:lang w:val="fr-FR"/>
        </w:rPr>
        <w:t>’</w:t>
      </w:r>
      <w:r w:rsidRPr="00755F51">
        <w:rPr>
          <w:lang w:val="fr-FR"/>
        </w:rPr>
        <w:t>examine à sa neuvième session.</w:t>
      </w:r>
    </w:p>
    <w:p w14:paraId="60B7D161" w14:textId="2146E769" w:rsidR="00733139" w:rsidRPr="00755F51" w:rsidRDefault="00733139" w:rsidP="00FE6D52">
      <w:pPr>
        <w:pStyle w:val="Normalnumber"/>
        <w:rPr>
          <w:lang w:val="fr-FR"/>
        </w:rPr>
      </w:pPr>
      <w:r w:rsidRPr="00755F51">
        <w:rPr>
          <w:lang w:val="fr-FR"/>
        </w:rPr>
        <w:t>La Plénière sera invitée à se féliciter de la note du secrétariat sur le renforcement de l</w:t>
      </w:r>
      <w:r w:rsidR="00780238" w:rsidRPr="00755F51">
        <w:rPr>
          <w:lang w:val="fr-FR"/>
        </w:rPr>
        <w:t>’</w:t>
      </w:r>
      <w:r w:rsidRPr="00755F51">
        <w:rPr>
          <w:lang w:val="fr-FR"/>
        </w:rPr>
        <w:t>efficacité de la Plateforme (IPBES/9/11) et à formuler des observations sur le projet de mandat concernant l</w:t>
      </w:r>
      <w:r w:rsidR="00780238" w:rsidRPr="00755F51">
        <w:rPr>
          <w:lang w:val="fr-FR"/>
        </w:rPr>
        <w:t>’</w:t>
      </w:r>
      <w:r w:rsidRPr="00755F51">
        <w:rPr>
          <w:lang w:val="fr-FR"/>
        </w:rPr>
        <w:t>examen à mi-parcours des activités de la Plateforme dans le cadre du programme de travail glissant pour la période allant jusqu</w:t>
      </w:r>
      <w:r w:rsidR="00780238" w:rsidRPr="00755F51">
        <w:rPr>
          <w:lang w:val="fr-FR"/>
        </w:rPr>
        <w:t>’</w:t>
      </w:r>
      <w:r w:rsidRPr="00755F51">
        <w:rPr>
          <w:lang w:val="fr-FR"/>
        </w:rPr>
        <w:t>en 2030. Des informations sur l</w:t>
      </w:r>
      <w:r w:rsidR="00780238" w:rsidRPr="00755F51">
        <w:rPr>
          <w:lang w:val="fr-FR"/>
        </w:rPr>
        <w:t>’</w:t>
      </w:r>
      <w:r w:rsidRPr="00755F51">
        <w:rPr>
          <w:lang w:val="fr-FR"/>
        </w:rPr>
        <w:t>utilisation et l</w:t>
      </w:r>
      <w:r w:rsidR="00780238" w:rsidRPr="00755F51">
        <w:rPr>
          <w:lang w:val="fr-FR"/>
        </w:rPr>
        <w:t>’</w:t>
      </w:r>
      <w:r w:rsidRPr="00755F51">
        <w:rPr>
          <w:lang w:val="fr-FR"/>
        </w:rPr>
        <w:t>incidence du cadre conceptuel de l</w:t>
      </w:r>
      <w:r w:rsidR="00780238" w:rsidRPr="00755F51">
        <w:rPr>
          <w:lang w:val="fr-FR"/>
        </w:rPr>
        <w:t>’</w:t>
      </w:r>
      <w:r w:rsidRPr="00755F51">
        <w:rPr>
          <w:lang w:val="fr-FR"/>
        </w:rPr>
        <w:t>IPBES, les enseignements tirés des réunions en ligne et l</w:t>
      </w:r>
      <w:r w:rsidR="00780238" w:rsidRPr="00755F51">
        <w:rPr>
          <w:lang w:val="fr-FR"/>
        </w:rPr>
        <w:t>’</w:t>
      </w:r>
      <w:r w:rsidRPr="00755F51">
        <w:rPr>
          <w:lang w:val="fr-FR"/>
        </w:rPr>
        <w:t>examen des procédures de</w:t>
      </w:r>
      <w:r w:rsidR="00110C8A" w:rsidRPr="00755F51">
        <w:rPr>
          <w:lang w:val="fr-FR"/>
        </w:rPr>
        <w:t> </w:t>
      </w:r>
      <w:r w:rsidRPr="00755F51">
        <w:rPr>
          <w:lang w:val="fr-FR"/>
        </w:rPr>
        <w:t>nomination et de sélection de la Plateforme figurent dans les documents</w:t>
      </w:r>
      <w:r w:rsidR="00110C8A" w:rsidRPr="00755F51">
        <w:rPr>
          <w:lang w:val="fr-FR"/>
        </w:rPr>
        <w:t> </w:t>
      </w:r>
      <w:r w:rsidRPr="00755F51">
        <w:rPr>
          <w:lang w:val="fr-FR"/>
        </w:rPr>
        <w:t>IPBES/9/INF/20, IPBES/9/INF/21 et IPBES/9/INF/22, respectivement.</w:t>
      </w:r>
    </w:p>
    <w:p w14:paraId="06E86343" w14:textId="77777777" w:rsidR="00733139" w:rsidRPr="00755F51" w:rsidRDefault="00733139"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10</w:t>
      </w:r>
    </w:p>
    <w:p w14:paraId="1C34BFD5" w14:textId="0FAD95AB" w:rsidR="00733139" w:rsidRPr="00755F51" w:rsidRDefault="00733139" w:rsidP="00733139">
      <w:pPr>
        <w:pStyle w:val="CH2"/>
        <w:spacing w:before="80"/>
        <w:ind w:left="624" w:firstLine="0"/>
      </w:pPr>
      <w:r w:rsidRPr="00755F51">
        <w:rPr>
          <w:bCs/>
        </w:rPr>
        <w:t>Demandes, contributions et suggestions d</w:t>
      </w:r>
      <w:r w:rsidR="002E7A2D" w:rsidRPr="00755F51">
        <w:rPr>
          <w:bCs/>
        </w:rPr>
        <w:t>’</w:t>
      </w:r>
      <w:r w:rsidRPr="00755F51">
        <w:rPr>
          <w:bCs/>
        </w:rPr>
        <w:t>éléments additionnels au programme de</w:t>
      </w:r>
      <w:r w:rsidR="006277A3" w:rsidRPr="00755F51">
        <w:rPr>
          <w:bCs/>
        </w:rPr>
        <w:t> </w:t>
      </w:r>
      <w:r w:rsidRPr="00755F51">
        <w:rPr>
          <w:bCs/>
        </w:rPr>
        <w:t>travail glissant de la Plateforme pour la période allant jusqu</w:t>
      </w:r>
      <w:r w:rsidR="00221FEE" w:rsidRPr="00755F51">
        <w:rPr>
          <w:bCs/>
        </w:rPr>
        <w:t>’</w:t>
      </w:r>
      <w:r w:rsidRPr="00755F51">
        <w:rPr>
          <w:bCs/>
        </w:rPr>
        <w:t>en 2030</w:t>
      </w:r>
    </w:p>
    <w:p w14:paraId="2EB01497" w14:textId="06B0AD75" w:rsidR="00733139" w:rsidRPr="00755F51" w:rsidRDefault="00733139" w:rsidP="00FE6D52">
      <w:pPr>
        <w:pStyle w:val="Normalnumber"/>
        <w:rPr>
          <w:lang w:val="fr-FR"/>
        </w:rPr>
      </w:pPr>
      <w:r w:rsidRPr="00755F51">
        <w:rPr>
          <w:lang w:val="fr-FR"/>
        </w:rPr>
        <w:t>Au paragraphe</w:t>
      </w:r>
      <w:r w:rsidR="006277A3" w:rsidRPr="00755F51">
        <w:rPr>
          <w:lang w:val="fr-FR"/>
        </w:rPr>
        <w:t> </w:t>
      </w:r>
      <w:r w:rsidRPr="00755F51">
        <w:rPr>
          <w:lang w:val="fr-FR"/>
        </w:rPr>
        <w:t>8 de la section</w:t>
      </w:r>
      <w:r w:rsidR="006277A3" w:rsidRPr="00755F51">
        <w:rPr>
          <w:lang w:val="fr-FR"/>
        </w:rPr>
        <w:t> </w:t>
      </w:r>
      <w:r w:rsidRPr="00755F51">
        <w:rPr>
          <w:lang w:val="fr-FR"/>
        </w:rPr>
        <w:t>II de sa décision</w:t>
      </w:r>
      <w:r w:rsidR="006277A3" w:rsidRPr="00755F51">
        <w:rPr>
          <w:lang w:val="fr-FR"/>
        </w:rPr>
        <w:t> </w:t>
      </w:r>
      <w:r w:rsidRPr="00755F51">
        <w:rPr>
          <w:lang w:val="fr-FR"/>
        </w:rPr>
        <w:t>IPBES-7/1, la Plénière a décidé de réexaminer, à sa</w:t>
      </w:r>
      <w:r w:rsidR="006277A3" w:rsidRPr="00755F51">
        <w:rPr>
          <w:lang w:val="fr-FR"/>
        </w:rPr>
        <w:t> </w:t>
      </w:r>
      <w:r w:rsidRPr="00755F51">
        <w:rPr>
          <w:lang w:val="fr-FR"/>
        </w:rPr>
        <w:t>neuvième</w:t>
      </w:r>
      <w:r w:rsidR="006277A3" w:rsidRPr="00755F51">
        <w:rPr>
          <w:lang w:val="fr-FR"/>
        </w:rPr>
        <w:t> </w:t>
      </w:r>
      <w:r w:rsidRPr="00755F51">
        <w:rPr>
          <w:lang w:val="fr-FR"/>
        </w:rPr>
        <w:t xml:space="preserve">session, les demandes, contributions </w:t>
      </w:r>
      <w:r w:rsidR="00221FEE" w:rsidRPr="00755F51">
        <w:rPr>
          <w:lang w:val="fr-FR"/>
        </w:rPr>
        <w:t>et suggestions</w:t>
      </w:r>
      <w:r w:rsidRPr="00755F51">
        <w:rPr>
          <w:lang w:val="fr-FR"/>
        </w:rPr>
        <w:t xml:space="preserve"> reçues suffisamment à l</w:t>
      </w:r>
      <w:r w:rsidR="00780238" w:rsidRPr="00755F51">
        <w:rPr>
          <w:lang w:val="fr-FR"/>
        </w:rPr>
        <w:t>’</w:t>
      </w:r>
      <w:r w:rsidRPr="00755F51">
        <w:rPr>
          <w:lang w:val="fr-FR"/>
        </w:rPr>
        <w:t>avance pour être examinées à ladite session, y compris aux fins d</w:t>
      </w:r>
      <w:r w:rsidR="00780238" w:rsidRPr="00755F51">
        <w:rPr>
          <w:lang w:val="fr-FR"/>
        </w:rPr>
        <w:t>’</w:t>
      </w:r>
      <w:r w:rsidRPr="00755F51">
        <w:rPr>
          <w:lang w:val="fr-FR"/>
        </w:rPr>
        <w:t>une deuxième</w:t>
      </w:r>
      <w:r w:rsidR="006277A3" w:rsidRPr="00755F51">
        <w:rPr>
          <w:lang w:val="fr-FR"/>
        </w:rPr>
        <w:t> </w:t>
      </w:r>
      <w:r w:rsidRPr="00755F51">
        <w:rPr>
          <w:lang w:val="fr-FR"/>
        </w:rPr>
        <w:t>évaluation mondiale de la</w:t>
      </w:r>
      <w:r w:rsidR="006277A3" w:rsidRPr="00755F51">
        <w:rPr>
          <w:lang w:val="fr-FR"/>
        </w:rPr>
        <w:t> </w:t>
      </w:r>
      <w:r w:rsidRPr="00755F51">
        <w:rPr>
          <w:lang w:val="fr-FR"/>
        </w:rPr>
        <w:t>biodiversité et des services écosystémiques et d</w:t>
      </w:r>
      <w:r w:rsidR="00780238" w:rsidRPr="00755F51">
        <w:rPr>
          <w:lang w:val="fr-FR"/>
        </w:rPr>
        <w:t>’</w:t>
      </w:r>
      <w:r w:rsidRPr="00755F51">
        <w:rPr>
          <w:lang w:val="fr-FR"/>
        </w:rPr>
        <w:t>une évaluation de la connectivité écologique, et a</w:t>
      </w:r>
      <w:r w:rsidR="006277A3" w:rsidRPr="00755F51">
        <w:rPr>
          <w:lang w:val="fr-FR"/>
        </w:rPr>
        <w:t> </w:t>
      </w:r>
      <w:r w:rsidRPr="00755F51">
        <w:rPr>
          <w:lang w:val="fr-FR"/>
        </w:rPr>
        <w:t>prié la Secrétaire exécutive d</w:t>
      </w:r>
      <w:r w:rsidR="00780238" w:rsidRPr="00755F51">
        <w:rPr>
          <w:lang w:val="fr-FR"/>
        </w:rPr>
        <w:t>’</w:t>
      </w:r>
      <w:r w:rsidRPr="00755F51">
        <w:rPr>
          <w:lang w:val="fr-FR"/>
        </w:rPr>
        <w:t>inscrire la question à l</w:t>
      </w:r>
      <w:r w:rsidR="00780238" w:rsidRPr="00755F51">
        <w:rPr>
          <w:lang w:val="fr-FR"/>
        </w:rPr>
        <w:t>’</w:t>
      </w:r>
      <w:r w:rsidRPr="00755F51">
        <w:rPr>
          <w:lang w:val="fr-FR"/>
        </w:rPr>
        <w:t>ordre du jour de sa neuvième</w:t>
      </w:r>
      <w:r w:rsidR="006277A3" w:rsidRPr="00755F51">
        <w:rPr>
          <w:lang w:val="fr-FR"/>
        </w:rPr>
        <w:t> </w:t>
      </w:r>
      <w:r w:rsidRPr="00755F51">
        <w:rPr>
          <w:lang w:val="fr-FR"/>
        </w:rPr>
        <w:t>session.</w:t>
      </w:r>
    </w:p>
    <w:p w14:paraId="34129FE6" w14:textId="36D941EA" w:rsidR="004A3AB7" w:rsidRPr="00755F51" w:rsidRDefault="004A3AB7" w:rsidP="00FE6D52">
      <w:pPr>
        <w:pStyle w:val="Normalnumber"/>
        <w:rPr>
          <w:lang w:val="fr-FR"/>
        </w:rPr>
      </w:pPr>
      <w:r w:rsidRPr="00755F51">
        <w:rPr>
          <w:lang w:val="fr-FR"/>
        </w:rPr>
        <w:t>Au paragraphe</w:t>
      </w:r>
      <w:r w:rsidR="006277A3" w:rsidRPr="00755F51">
        <w:rPr>
          <w:lang w:val="fr-FR"/>
        </w:rPr>
        <w:t> </w:t>
      </w:r>
      <w:r w:rsidRPr="00755F51">
        <w:rPr>
          <w:lang w:val="fr-FR"/>
        </w:rPr>
        <w:t>2 de la même décision, la Plénière a décidé de lancer un appel sollicitant de nouvelles demandes, contributions et suggestions concernant le programme de travail, assorti de délais lui permettant de procéder à un examen à sa dixième session, et de déterminer à cette même session s</w:t>
      </w:r>
      <w:r w:rsidR="00780238" w:rsidRPr="00755F51">
        <w:rPr>
          <w:lang w:val="fr-FR"/>
        </w:rPr>
        <w:t>’</w:t>
      </w:r>
      <w:r w:rsidRPr="00755F51">
        <w:rPr>
          <w:lang w:val="fr-FR"/>
        </w:rPr>
        <w:t>il faut organiser d</w:t>
      </w:r>
      <w:r w:rsidR="00780238" w:rsidRPr="00755F51">
        <w:rPr>
          <w:lang w:val="fr-FR"/>
        </w:rPr>
        <w:t>’</w:t>
      </w:r>
      <w:r w:rsidRPr="00755F51">
        <w:rPr>
          <w:lang w:val="fr-FR"/>
        </w:rPr>
        <w:t>autres appels et, le cas échéant, à quel moment.</w:t>
      </w:r>
    </w:p>
    <w:p w14:paraId="498D197D" w14:textId="4D24F21E" w:rsidR="00733139" w:rsidRPr="00755F51" w:rsidRDefault="00733139" w:rsidP="00FE6D52">
      <w:pPr>
        <w:pStyle w:val="Normalnumber"/>
        <w:rPr>
          <w:lang w:val="fr-FR"/>
        </w:rPr>
      </w:pPr>
      <w:r w:rsidRPr="00755F51">
        <w:rPr>
          <w:lang w:val="fr-FR"/>
        </w:rPr>
        <w:t>La Plénière sera invitée à examiner la note du secrétariat sur la question (IPBES/9/12) et à</w:t>
      </w:r>
      <w:r w:rsidR="006277A3" w:rsidRPr="00755F51">
        <w:rPr>
          <w:lang w:val="fr-FR"/>
        </w:rPr>
        <w:t> </w:t>
      </w:r>
      <w:r w:rsidRPr="00755F51">
        <w:rPr>
          <w:lang w:val="fr-FR"/>
        </w:rPr>
        <w:t xml:space="preserve">décider de toute suite à donner sur la base des mesures qui y sont détaillées, </w:t>
      </w:r>
      <w:r w:rsidR="005047F6" w:rsidRPr="00755F51">
        <w:rPr>
          <w:lang w:val="fr-FR"/>
        </w:rPr>
        <w:t>y compris</w:t>
      </w:r>
      <w:r w:rsidRPr="00755F51">
        <w:rPr>
          <w:lang w:val="fr-FR"/>
        </w:rPr>
        <w:t xml:space="preserve"> à examiner plus avant à sa dixième session les demandes visant la réalisation d</w:t>
      </w:r>
      <w:r w:rsidR="00780238" w:rsidRPr="00755F51">
        <w:rPr>
          <w:lang w:val="fr-FR"/>
        </w:rPr>
        <w:t>’</w:t>
      </w:r>
      <w:r w:rsidRPr="00755F51">
        <w:rPr>
          <w:lang w:val="fr-FR"/>
        </w:rPr>
        <w:t>une deuxième évaluation mondiale de la biodiversité et des services écosystémiques et d</w:t>
      </w:r>
      <w:r w:rsidR="00780238" w:rsidRPr="00755F51">
        <w:rPr>
          <w:lang w:val="fr-FR"/>
        </w:rPr>
        <w:t>’</w:t>
      </w:r>
      <w:r w:rsidRPr="00755F51">
        <w:rPr>
          <w:lang w:val="fr-FR"/>
        </w:rPr>
        <w:t>une évaluation de la connectivité écologique, ainsi que toutes les demandes, contributions et suggestions reçues en réponse à l</w:t>
      </w:r>
      <w:r w:rsidR="00780238" w:rsidRPr="00755F51">
        <w:rPr>
          <w:lang w:val="fr-FR"/>
        </w:rPr>
        <w:t>’</w:t>
      </w:r>
      <w:r w:rsidRPr="00755F51">
        <w:rPr>
          <w:lang w:val="fr-FR"/>
        </w:rPr>
        <w:t>appel mentionné au</w:t>
      </w:r>
      <w:r w:rsidR="006277A3" w:rsidRPr="00755F51">
        <w:rPr>
          <w:lang w:val="fr-FR"/>
        </w:rPr>
        <w:t> </w:t>
      </w:r>
      <w:r w:rsidRPr="00755F51">
        <w:rPr>
          <w:lang w:val="fr-FR"/>
        </w:rPr>
        <w:t>paragraphe précédent.</w:t>
      </w:r>
    </w:p>
    <w:p w14:paraId="4517AF92" w14:textId="77777777" w:rsidR="00733139" w:rsidRPr="00755F51" w:rsidRDefault="00733139"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11</w:t>
      </w:r>
    </w:p>
    <w:p w14:paraId="38B741BE" w14:textId="56AF3DA9" w:rsidR="00733139" w:rsidRPr="00755F51" w:rsidRDefault="00733139" w:rsidP="006277A3">
      <w:pPr>
        <w:pStyle w:val="CH2"/>
        <w:spacing w:before="80"/>
        <w:ind w:left="624" w:firstLine="0"/>
      </w:pPr>
      <w:r w:rsidRPr="00755F51">
        <w:rPr>
          <w:bCs/>
        </w:rPr>
        <w:t>Organisation des travaux de la Plénièr</w:t>
      </w:r>
      <w:r w:rsidR="005047F6" w:rsidRPr="00755F51">
        <w:rPr>
          <w:bCs/>
        </w:rPr>
        <w:t>e ; d</w:t>
      </w:r>
      <w:r w:rsidRPr="00755F51">
        <w:rPr>
          <w:bCs/>
        </w:rPr>
        <w:t>ate et lieu des futures sessions de</w:t>
      </w:r>
      <w:r w:rsidR="006277A3" w:rsidRPr="00755F51">
        <w:rPr>
          <w:bCs/>
        </w:rPr>
        <w:t> </w:t>
      </w:r>
      <w:r w:rsidRPr="00755F51">
        <w:rPr>
          <w:bCs/>
        </w:rPr>
        <w:t>la</w:t>
      </w:r>
      <w:r w:rsidR="006277A3" w:rsidRPr="00755F51">
        <w:rPr>
          <w:bCs/>
        </w:rPr>
        <w:t> </w:t>
      </w:r>
      <w:r w:rsidRPr="00755F51">
        <w:rPr>
          <w:bCs/>
        </w:rPr>
        <w:t>Plénière</w:t>
      </w:r>
    </w:p>
    <w:p w14:paraId="6961D75C" w14:textId="78F19640" w:rsidR="00733139" w:rsidRPr="00755F51" w:rsidRDefault="00733139" w:rsidP="00FE6D52">
      <w:pPr>
        <w:pStyle w:val="Normalnumber"/>
        <w:rPr>
          <w:lang w:val="fr-FR"/>
        </w:rPr>
      </w:pPr>
      <w:r w:rsidRPr="00755F51">
        <w:rPr>
          <w:lang w:val="fr-FR"/>
        </w:rPr>
        <w:t>Dans sa décision</w:t>
      </w:r>
      <w:r w:rsidR="006277A3" w:rsidRPr="00755F51">
        <w:rPr>
          <w:lang w:val="fr-FR"/>
        </w:rPr>
        <w:t> </w:t>
      </w:r>
      <w:r w:rsidRPr="00755F51">
        <w:rPr>
          <w:lang w:val="fr-FR"/>
        </w:rPr>
        <w:t>IPBES-8/3, la Plénière a décidé que sa dixième</w:t>
      </w:r>
      <w:r w:rsidR="006277A3" w:rsidRPr="00755F51">
        <w:rPr>
          <w:lang w:val="fr-FR"/>
        </w:rPr>
        <w:t> </w:t>
      </w:r>
      <w:r w:rsidRPr="00755F51">
        <w:rPr>
          <w:lang w:val="fr-FR"/>
        </w:rPr>
        <w:t>session se tiendrait en avril ou mai</w:t>
      </w:r>
      <w:r w:rsidR="006277A3" w:rsidRPr="00755F51">
        <w:rPr>
          <w:lang w:val="fr-FR"/>
        </w:rPr>
        <w:t> </w:t>
      </w:r>
      <w:r w:rsidRPr="00755F51">
        <w:rPr>
          <w:lang w:val="fr-FR"/>
        </w:rPr>
        <w:t>2023 et a décidé d</w:t>
      </w:r>
      <w:r w:rsidR="00780238" w:rsidRPr="00755F51">
        <w:rPr>
          <w:lang w:val="fr-FR"/>
        </w:rPr>
        <w:t>’</w:t>
      </w:r>
      <w:r w:rsidRPr="00755F51">
        <w:rPr>
          <w:lang w:val="fr-FR"/>
        </w:rPr>
        <w:t>accepter avec gratitude l</w:t>
      </w:r>
      <w:r w:rsidR="00780238" w:rsidRPr="00755F51">
        <w:rPr>
          <w:lang w:val="fr-FR"/>
        </w:rPr>
        <w:t>’</w:t>
      </w:r>
      <w:r w:rsidRPr="00755F51">
        <w:rPr>
          <w:lang w:val="fr-FR"/>
        </w:rPr>
        <w:t>offre du Gouvernement des États-Unis d</w:t>
      </w:r>
      <w:r w:rsidR="00780238" w:rsidRPr="00755F51">
        <w:rPr>
          <w:lang w:val="fr-FR"/>
        </w:rPr>
        <w:t>’</w:t>
      </w:r>
      <w:r w:rsidRPr="00755F51">
        <w:rPr>
          <w:lang w:val="fr-FR"/>
        </w:rPr>
        <w:t>Amérique d</w:t>
      </w:r>
      <w:r w:rsidR="00780238" w:rsidRPr="00755F51">
        <w:rPr>
          <w:lang w:val="fr-FR"/>
        </w:rPr>
        <w:t>’</w:t>
      </w:r>
      <w:r w:rsidRPr="00755F51">
        <w:rPr>
          <w:lang w:val="fr-FR"/>
        </w:rPr>
        <w:t>accueillir sa dixième</w:t>
      </w:r>
      <w:r w:rsidR="006277A3" w:rsidRPr="00755F51">
        <w:rPr>
          <w:lang w:val="fr-FR"/>
        </w:rPr>
        <w:t> </w:t>
      </w:r>
      <w:r w:rsidRPr="00755F51">
        <w:rPr>
          <w:lang w:val="fr-FR"/>
        </w:rPr>
        <w:t>session à Madison, dans le Wisconsin, sous réserve qu</w:t>
      </w:r>
      <w:r w:rsidR="00780238" w:rsidRPr="00755F51">
        <w:rPr>
          <w:lang w:val="fr-FR"/>
        </w:rPr>
        <w:t>’</w:t>
      </w:r>
      <w:r w:rsidRPr="00755F51">
        <w:rPr>
          <w:lang w:val="fr-FR"/>
        </w:rPr>
        <w:t>un accord soit conclu à</w:t>
      </w:r>
      <w:r w:rsidR="006277A3" w:rsidRPr="00755F51">
        <w:rPr>
          <w:lang w:val="fr-FR"/>
        </w:rPr>
        <w:t> </w:t>
      </w:r>
      <w:r w:rsidRPr="00755F51">
        <w:rPr>
          <w:lang w:val="fr-FR"/>
        </w:rPr>
        <w:t>cet effet avec le pays hôte.</w:t>
      </w:r>
    </w:p>
    <w:p w14:paraId="698FCD3F" w14:textId="797D49FB" w:rsidR="00733139" w:rsidRPr="00755F51" w:rsidRDefault="00733139" w:rsidP="00755F51">
      <w:pPr>
        <w:pStyle w:val="Normalnumber"/>
        <w:keepLines/>
        <w:rPr>
          <w:lang w:val="fr-FR"/>
        </w:rPr>
      </w:pPr>
      <w:r w:rsidRPr="00755F51">
        <w:rPr>
          <w:lang w:val="fr-FR"/>
        </w:rPr>
        <w:lastRenderedPageBreak/>
        <w:t>Le Bureau, par une notification</w:t>
      </w:r>
      <w:r w:rsidR="006277A3" w:rsidRPr="00755F51">
        <w:rPr>
          <w:lang w:val="fr-FR"/>
        </w:rPr>
        <w:t> </w:t>
      </w:r>
      <w:r w:rsidRPr="00755F51">
        <w:rPr>
          <w:lang w:val="fr-FR"/>
        </w:rPr>
        <w:t>EM/2021/41 datée du 20 décembre</w:t>
      </w:r>
      <w:r w:rsidR="006277A3" w:rsidRPr="00755F51">
        <w:rPr>
          <w:lang w:val="fr-FR"/>
        </w:rPr>
        <w:t> </w:t>
      </w:r>
      <w:r w:rsidRPr="00755F51">
        <w:rPr>
          <w:lang w:val="fr-FR"/>
        </w:rPr>
        <w:t>2021, a invité les membres en mesure de le faire à envisager d</w:t>
      </w:r>
      <w:r w:rsidR="00780238" w:rsidRPr="00755F51">
        <w:rPr>
          <w:lang w:val="fr-FR"/>
        </w:rPr>
        <w:t>’</w:t>
      </w:r>
      <w:r w:rsidRPr="00755F51">
        <w:rPr>
          <w:lang w:val="fr-FR"/>
        </w:rPr>
        <w:t>accueillir la onzième</w:t>
      </w:r>
      <w:r w:rsidR="006277A3" w:rsidRPr="00755F51">
        <w:rPr>
          <w:lang w:val="fr-FR"/>
        </w:rPr>
        <w:t> </w:t>
      </w:r>
      <w:r w:rsidRPr="00755F51">
        <w:rPr>
          <w:lang w:val="fr-FR"/>
        </w:rPr>
        <w:t>session de la Plénière, prévue en 2024. Les</w:t>
      </w:r>
      <w:r w:rsidR="006277A3" w:rsidRPr="00755F51">
        <w:rPr>
          <w:lang w:val="fr-FR"/>
        </w:rPr>
        <w:t> </w:t>
      </w:r>
      <w:r w:rsidRPr="00755F51">
        <w:rPr>
          <w:lang w:val="fr-FR"/>
        </w:rPr>
        <w:t>gouvernements qui souhaiteraient accueillir la onzième</w:t>
      </w:r>
      <w:r w:rsidR="006277A3" w:rsidRPr="00755F51">
        <w:rPr>
          <w:lang w:val="fr-FR"/>
        </w:rPr>
        <w:t> </w:t>
      </w:r>
      <w:r w:rsidRPr="00755F51">
        <w:rPr>
          <w:lang w:val="fr-FR"/>
        </w:rPr>
        <w:t>session de la Plénière sont invités à en informer le secrétariat avant ou pendant la neuvième</w:t>
      </w:r>
      <w:r w:rsidR="006277A3" w:rsidRPr="00755F51">
        <w:rPr>
          <w:lang w:val="fr-FR"/>
        </w:rPr>
        <w:t> </w:t>
      </w:r>
      <w:r w:rsidRPr="00755F51">
        <w:rPr>
          <w:lang w:val="fr-FR"/>
        </w:rPr>
        <w:t>session.</w:t>
      </w:r>
    </w:p>
    <w:p w14:paraId="4CC1C825" w14:textId="46BEFF49" w:rsidR="00733139" w:rsidRPr="00755F51" w:rsidRDefault="00733139" w:rsidP="00FE6D52">
      <w:pPr>
        <w:pStyle w:val="Normalnumber"/>
        <w:rPr>
          <w:lang w:val="fr-FR"/>
        </w:rPr>
      </w:pPr>
      <w:r w:rsidRPr="00755F51">
        <w:rPr>
          <w:lang w:val="fr-FR"/>
        </w:rPr>
        <w:t>Des informations utiles, dont un projet d</w:t>
      </w:r>
      <w:r w:rsidR="00780238" w:rsidRPr="00755F51">
        <w:rPr>
          <w:lang w:val="fr-FR"/>
        </w:rPr>
        <w:t>’</w:t>
      </w:r>
      <w:r w:rsidRPr="00755F51">
        <w:rPr>
          <w:lang w:val="fr-FR"/>
        </w:rPr>
        <w:t>ordre du jour provisoire et d</w:t>
      </w:r>
      <w:r w:rsidR="00780238" w:rsidRPr="00755F51">
        <w:rPr>
          <w:lang w:val="fr-FR"/>
        </w:rPr>
        <w:t>’</w:t>
      </w:r>
      <w:r w:rsidRPr="00755F51">
        <w:rPr>
          <w:lang w:val="fr-FR"/>
        </w:rPr>
        <w:t>organisation des travaux des</w:t>
      </w:r>
      <w:r w:rsidR="006277A3" w:rsidRPr="00755F51">
        <w:rPr>
          <w:lang w:val="fr-FR"/>
        </w:rPr>
        <w:t> </w:t>
      </w:r>
      <w:r w:rsidRPr="00755F51">
        <w:rPr>
          <w:lang w:val="fr-FR"/>
        </w:rPr>
        <w:t>dixième et onzième</w:t>
      </w:r>
      <w:r w:rsidR="006277A3" w:rsidRPr="00755F51">
        <w:rPr>
          <w:lang w:val="fr-FR"/>
        </w:rPr>
        <w:t> </w:t>
      </w:r>
      <w:r w:rsidRPr="00755F51">
        <w:rPr>
          <w:lang w:val="fr-FR"/>
        </w:rPr>
        <w:t>sessions de la Plénière, figurent dans une note du secrétariat sur l</w:t>
      </w:r>
      <w:r w:rsidR="00780238" w:rsidRPr="00755F51">
        <w:rPr>
          <w:lang w:val="fr-FR"/>
        </w:rPr>
        <w:t>’</w:t>
      </w:r>
      <w:r w:rsidRPr="00755F51">
        <w:rPr>
          <w:lang w:val="fr-FR"/>
        </w:rPr>
        <w:t>organisation des travaux de la Plénière et la date et le lieu de ses futures sessions (IPBES/9/13).</w:t>
      </w:r>
    </w:p>
    <w:p w14:paraId="4128209D" w14:textId="4B4A44B4" w:rsidR="003013AD" w:rsidRPr="00755F51" w:rsidRDefault="003013AD" w:rsidP="00FE6D52">
      <w:pPr>
        <w:pStyle w:val="Normalnumber"/>
        <w:rPr>
          <w:lang w:val="fr-FR"/>
        </w:rPr>
      </w:pPr>
      <w:r w:rsidRPr="00755F51">
        <w:rPr>
          <w:lang w:val="fr-FR"/>
        </w:rPr>
        <w:t>La Plénière sera invitée à décider de la date et du lieu de sa onzième</w:t>
      </w:r>
      <w:r w:rsidR="006277A3" w:rsidRPr="00755F51">
        <w:rPr>
          <w:lang w:val="fr-FR"/>
        </w:rPr>
        <w:t> </w:t>
      </w:r>
      <w:r w:rsidRPr="00755F51">
        <w:rPr>
          <w:lang w:val="fr-FR"/>
        </w:rPr>
        <w:t>session.</w:t>
      </w:r>
    </w:p>
    <w:p w14:paraId="3B77F376" w14:textId="77777777" w:rsidR="00733139" w:rsidRPr="00755F51" w:rsidRDefault="00733139"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12</w:t>
      </w:r>
    </w:p>
    <w:p w14:paraId="03C3DA33" w14:textId="08323C02" w:rsidR="00733139" w:rsidRPr="00755F51" w:rsidRDefault="00733139" w:rsidP="006277A3">
      <w:pPr>
        <w:pStyle w:val="CH2"/>
        <w:spacing w:before="80"/>
        <w:ind w:left="624" w:firstLine="0"/>
      </w:pPr>
      <w:r w:rsidRPr="00755F51">
        <w:rPr>
          <w:bCs/>
        </w:rPr>
        <w:t>Dispositions institutionnelles : dispositions concernant les partenariats de</w:t>
      </w:r>
      <w:r w:rsidR="006277A3" w:rsidRPr="00755F51">
        <w:rPr>
          <w:bCs/>
        </w:rPr>
        <w:t> </w:t>
      </w:r>
      <w:r w:rsidRPr="00755F51">
        <w:rPr>
          <w:bCs/>
        </w:rPr>
        <w:t>collaboration des Nations Unies pour les travaux de la Plateforme et de</w:t>
      </w:r>
      <w:r w:rsidR="006277A3" w:rsidRPr="00755F51">
        <w:rPr>
          <w:bCs/>
        </w:rPr>
        <w:t> </w:t>
      </w:r>
      <w:r w:rsidRPr="00755F51">
        <w:rPr>
          <w:bCs/>
        </w:rPr>
        <w:t>son</w:t>
      </w:r>
      <w:r w:rsidR="006277A3" w:rsidRPr="00755F51">
        <w:rPr>
          <w:bCs/>
        </w:rPr>
        <w:t> </w:t>
      </w:r>
      <w:r w:rsidRPr="00755F51">
        <w:rPr>
          <w:bCs/>
        </w:rPr>
        <w:t>secrétariat</w:t>
      </w:r>
    </w:p>
    <w:p w14:paraId="0B969253" w14:textId="78FCEF53" w:rsidR="00733139" w:rsidRPr="00755F51" w:rsidRDefault="00733139" w:rsidP="00FE6D52">
      <w:pPr>
        <w:pStyle w:val="Normalnumber"/>
        <w:rPr>
          <w:lang w:val="fr-FR"/>
        </w:rPr>
      </w:pPr>
      <w:r w:rsidRPr="00755F51">
        <w:rPr>
          <w:lang w:val="fr-FR"/>
        </w:rPr>
        <w:t>Comme suite à l</w:t>
      </w:r>
      <w:r w:rsidR="00780238" w:rsidRPr="00755F51">
        <w:rPr>
          <w:lang w:val="fr-FR"/>
        </w:rPr>
        <w:t>’</w:t>
      </w:r>
      <w:r w:rsidRPr="00755F51">
        <w:rPr>
          <w:lang w:val="fr-FR"/>
        </w:rPr>
        <w:t>adoption par la Plénière, dans sa décision</w:t>
      </w:r>
      <w:r w:rsidR="006277A3" w:rsidRPr="00755F51">
        <w:rPr>
          <w:lang w:val="fr-FR"/>
        </w:rPr>
        <w:t> </w:t>
      </w:r>
      <w:r w:rsidRPr="00755F51">
        <w:rPr>
          <w:lang w:val="fr-FR"/>
        </w:rPr>
        <w:t>IPBES-2/8, de l</w:t>
      </w:r>
      <w:r w:rsidR="00780238" w:rsidRPr="00755F51">
        <w:rPr>
          <w:lang w:val="fr-FR"/>
        </w:rPr>
        <w:t>’</w:t>
      </w:r>
      <w:r w:rsidRPr="00755F51">
        <w:rPr>
          <w:lang w:val="fr-FR"/>
        </w:rPr>
        <w:t>accord de partenariat de collaboration visant à établir un lien institutionnel entre la Plénière, la FAO, le PNUD, le PNUE et l</w:t>
      </w:r>
      <w:r w:rsidR="00780238" w:rsidRPr="00755F51">
        <w:rPr>
          <w:lang w:val="fr-FR"/>
        </w:rPr>
        <w:t>’</w:t>
      </w:r>
      <w:r w:rsidRPr="00755F51">
        <w:rPr>
          <w:lang w:val="fr-FR"/>
        </w:rPr>
        <w:t>UNESCO, un rapport intérimaire est présenté à la Plénière pour information dans une</w:t>
      </w:r>
      <w:r w:rsidR="006277A3" w:rsidRPr="00755F51">
        <w:rPr>
          <w:lang w:val="fr-FR"/>
        </w:rPr>
        <w:t> </w:t>
      </w:r>
      <w:r w:rsidRPr="00755F51">
        <w:rPr>
          <w:lang w:val="fr-FR"/>
        </w:rPr>
        <w:t xml:space="preserve">note du secrétariat sur la question (IPBES/9/INF/25). </w:t>
      </w:r>
    </w:p>
    <w:p w14:paraId="2A782BAE" w14:textId="77777777" w:rsidR="00733139" w:rsidRPr="00755F51" w:rsidRDefault="00733139"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13</w:t>
      </w:r>
    </w:p>
    <w:p w14:paraId="5F308E85" w14:textId="77777777" w:rsidR="00733139" w:rsidRPr="00755F51" w:rsidRDefault="00733139" w:rsidP="00733139">
      <w:pPr>
        <w:pStyle w:val="CH2"/>
        <w:spacing w:before="80"/>
        <w:ind w:left="624" w:firstLine="0"/>
      </w:pPr>
      <w:r w:rsidRPr="00755F51">
        <w:rPr>
          <w:bCs/>
        </w:rPr>
        <w:t>Adoption des décisions et du rapport de la session</w:t>
      </w:r>
    </w:p>
    <w:p w14:paraId="64D87C20" w14:textId="2E6B0AF3" w:rsidR="00733139" w:rsidRPr="00755F51" w:rsidRDefault="00733139" w:rsidP="00FE6D52">
      <w:pPr>
        <w:pStyle w:val="Normalnumber"/>
        <w:rPr>
          <w:lang w:val="fr-FR"/>
        </w:rPr>
      </w:pPr>
      <w:r w:rsidRPr="00755F51">
        <w:rPr>
          <w:lang w:val="fr-FR"/>
        </w:rPr>
        <w:t>Après avoir examiné les questions ci-dessus et reçu le rapport du Bureau sur les pouvoirs des</w:t>
      </w:r>
      <w:r w:rsidR="006277A3" w:rsidRPr="00755F51">
        <w:rPr>
          <w:lang w:val="fr-FR"/>
        </w:rPr>
        <w:t> </w:t>
      </w:r>
      <w:r w:rsidRPr="00755F51">
        <w:rPr>
          <w:lang w:val="fr-FR"/>
        </w:rPr>
        <w:t>représentants, la Plénière souhaitera peut-être envisager d</w:t>
      </w:r>
      <w:r w:rsidR="00780238" w:rsidRPr="00755F51">
        <w:rPr>
          <w:lang w:val="fr-FR"/>
        </w:rPr>
        <w:t>’</w:t>
      </w:r>
      <w:r w:rsidRPr="00755F51">
        <w:rPr>
          <w:lang w:val="fr-FR"/>
        </w:rPr>
        <w:t>adopter des projets de décision fondés sur les résultats des débats de la session. Elle pourrait également souhaiter adopter le projet de rapport sur les travaux de la session</w:t>
      </w:r>
      <w:r w:rsidR="00F623EC" w:rsidRPr="00755F51">
        <w:rPr>
          <w:lang w:val="fr-FR"/>
        </w:rPr>
        <w:t>, tel que</w:t>
      </w:r>
      <w:r w:rsidRPr="00755F51">
        <w:rPr>
          <w:lang w:val="fr-FR"/>
        </w:rPr>
        <w:t xml:space="preserve"> préparé par le Rapporteur. Une compilation des projets de décision pour la neuvième</w:t>
      </w:r>
      <w:r w:rsidR="006277A3" w:rsidRPr="00755F51">
        <w:rPr>
          <w:lang w:val="fr-FR"/>
        </w:rPr>
        <w:t> </w:t>
      </w:r>
      <w:r w:rsidRPr="00755F51">
        <w:rPr>
          <w:lang w:val="fr-FR"/>
        </w:rPr>
        <w:t xml:space="preserve">session de la Plénière figure dans la note du secrétariat sur la question (IPBES/9/1/Add.2). </w:t>
      </w:r>
    </w:p>
    <w:p w14:paraId="601EC279" w14:textId="77777777" w:rsidR="00733139" w:rsidRPr="00755F51" w:rsidRDefault="00733139" w:rsidP="006B62FD">
      <w:pPr>
        <w:pStyle w:val="CH2"/>
        <w:tabs>
          <w:tab w:val="clear" w:pos="1247"/>
          <w:tab w:val="clear" w:pos="1814"/>
          <w:tab w:val="clear" w:pos="2381"/>
          <w:tab w:val="clear" w:pos="2948"/>
          <w:tab w:val="clear" w:pos="3515"/>
          <w:tab w:val="clear" w:pos="4082"/>
        </w:tabs>
        <w:spacing w:after="0"/>
        <w:ind w:left="1248" w:hanging="624"/>
      </w:pPr>
      <w:r w:rsidRPr="00755F51">
        <w:rPr>
          <w:bCs/>
        </w:rPr>
        <w:t>Point 14</w:t>
      </w:r>
    </w:p>
    <w:p w14:paraId="1717768C" w14:textId="77777777" w:rsidR="00733139" w:rsidRPr="00755F51" w:rsidRDefault="00733139" w:rsidP="00733139">
      <w:pPr>
        <w:pStyle w:val="CH2"/>
        <w:spacing w:before="80"/>
        <w:ind w:left="624" w:firstLine="0"/>
      </w:pPr>
      <w:r w:rsidRPr="00755F51">
        <w:rPr>
          <w:bCs/>
        </w:rPr>
        <w:t>Clôture de la session</w:t>
      </w:r>
    </w:p>
    <w:p w14:paraId="7A2BA37C" w14:textId="6AF996C1" w:rsidR="00733139" w:rsidRPr="00755F51" w:rsidRDefault="00733139" w:rsidP="00FE6D52">
      <w:pPr>
        <w:pStyle w:val="Normalnumber"/>
        <w:rPr>
          <w:lang w:val="fr-FR"/>
        </w:rPr>
      </w:pPr>
      <w:r w:rsidRPr="00755F51">
        <w:rPr>
          <w:lang w:val="fr-FR"/>
        </w:rPr>
        <w:t>Le Président de la Plénière devrait prononcer la clôture de la session le samedi 9 juillet</w:t>
      </w:r>
      <w:r w:rsidR="006277A3" w:rsidRPr="00755F51">
        <w:rPr>
          <w:lang w:val="fr-FR"/>
        </w:rPr>
        <w:t> </w:t>
      </w:r>
      <w:r w:rsidRPr="00755F51">
        <w:rPr>
          <w:lang w:val="fr-FR"/>
        </w:rPr>
        <w:t>2022 à</w:t>
      </w:r>
      <w:r w:rsidR="006277A3" w:rsidRPr="00755F51">
        <w:rPr>
          <w:lang w:val="fr-FR"/>
        </w:rPr>
        <w:t> </w:t>
      </w:r>
      <w:r w:rsidRPr="00755F51">
        <w:rPr>
          <w:lang w:val="fr-FR"/>
        </w:rPr>
        <w:t>18 heures.</w:t>
      </w:r>
    </w:p>
    <w:p w14:paraId="772BC8F3" w14:textId="77777777" w:rsidR="00332D77" w:rsidRPr="00755F51" w:rsidRDefault="00332D77" w:rsidP="00332D77">
      <w:pPr>
        <w:pStyle w:val="Normal-pool"/>
      </w:pPr>
      <w:bookmarkStart w:id="7" w:name="_Hlk94694367"/>
      <w:bookmarkStart w:id="8" w:name="_Hlk67066031"/>
    </w:p>
    <w:p w14:paraId="65C90AAF" w14:textId="77777777" w:rsidR="00332D77" w:rsidRPr="00755F51" w:rsidRDefault="00332D77" w:rsidP="00332D77">
      <w:pPr>
        <w:pStyle w:val="Normal-pool"/>
        <w:sectPr w:rsidR="00332D77" w:rsidRPr="00755F51" w:rsidSect="00F5329F">
          <w:headerReference w:type="even" r:id="rId14"/>
          <w:headerReference w:type="default" r:id="rId15"/>
          <w:footerReference w:type="even" r:id="rId16"/>
          <w:footerReference w:type="default" r:id="rId17"/>
          <w:footerReference w:type="first" r:id="rId18"/>
          <w:footnotePr>
            <w:numRestart w:val="eachSect"/>
          </w:footnotePr>
          <w:type w:val="continuous"/>
          <w:pgSz w:w="11907" w:h="16840" w:code="9"/>
          <w:pgMar w:top="907" w:right="992" w:bottom="1418" w:left="1418" w:header="539" w:footer="975" w:gutter="0"/>
          <w:cols w:space="539"/>
          <w:titlePg/>
          <w:docGrid w:linePitch="360"/>
        </w:sectPr>
      </w:pPr>
    </w:p>
    <w:p w14:paraId="6CABD7E1" w14:textId="77777777" w:rsidR="00733139" w:rsidRPr="00755F51" w:rsidRDefault="00733139" w:rsidP="00733139">
      <w:pPr>
        <w:pStyle w:val="ZZAnxheader"/>
        <w:rPr>
          <w:rFonts w:eastAsia="Calibri"/>
        </w:rPr>
      </w:pPr>
      <w:r w:rsidRPr="00755F51">
        <w:lastRenderedPageBreak/>
        <w:t>Annexe I</w:t>
      </w:r>
    </w:p>
    <w:p w14:paraId="1785B9B1" w14:textId="5DBFFACB" w:rsidR="00733139" w:rsidRPr="00755F51" w:rsidRDefault="00733139" w:rsidP="00733139">
      <w:pPr>
        <w:pStyle w:val="ZZAnxtitle"/>
      </w:pPr>
      <w:r w:rsidRPr="00755F51">
        <w:t>Projet d</w:t>
      </w:r>
      <w:r w:rsidR="00DA2399" w:rsidRPr="00755F51">
        <w:t>’</w:t>
      </w:r>
      <w:r w:rsidRPr="00755F51">
        <w:t>organisation des travaux de la neuvième</w:t>
      </w:r>
      <w:r w:rsidR="006277A3" w:rsidRPr="00755F51">
        <w:t> </w:t>
      </w:r>
      <w:r w:rsidRPr="00755F51">
        <w:t>session de la Plénière de la Plateforme intergouvernementale scientifique et politique sur la biodiversité et les services écosystémiques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162"/>
        <w:gridCol w:w="1252"/>
        <w:gridCol w:w="966"/>
        <w:gridCol w:w="917"/>
        <w:gridCol w:w="963"/>
        <w:gridCol w:w="832"/>
        <w:gridCol w:w="898"/>
        <w:gridCol w:w="904"/>
        <w:gridCol w:w="886"/>
        <w:gridCol w:w="985"/>
        <w:gridCol w:w="985"/>
        <w:gridCol w:w="814"/>
        <w:gridCol w:w="1162"/>
      </w:tblGrid>
      <w:tr w:rsidR="00733139" w:rsidRPr="00755F51" w14:paraId="5A10B740" w14:textId="77777777" w:rsidTr="001E379F">
        <w:trPr>
          <w:trHeight w:val="57"/>
          <w:jc w:val="right"/>
        </w:trPr>
        <w:tc>
          <w:tcPr>
            <w:tcW w:w="1621" w:type="dxa"/>
            <w:shd w:val="clear" w:color="auto" w:fill="auto"/>
            <w:noWrap/>
            <w:vAlign w:val="center"/>
            <w:hideMark/>
          </w:tcPr>
          <w:p w14:paraId="003184F6" w14:textId="29051E68" w:rsidR="00733139" w:rsidRPr="00755F51" w:rsidRDefault="00733139" w:rsidP="00733139">
            <w:pPr>
              <w:tabs>
                <w:tab w:val="left" w:pos="4082"/>
              </w:tabs>
              <w:spacing w:before="20" w:after="20"/>
              <w:rPr>
                <w:i/>
                <w:iCs/>
                <w:sz w:val="18"/>
                <w:szCs w:val="18"/>
                <w:lang w:val="fr-FR"/>
              </w:rPr>
            </w:pPr>
            <w:r w:rsidRPr="00755F51">
              <w:rPr>
                <w:i/>
                <w:iCs/>
                <w:sz w:val="18"/>
                <w:szCs w:val="18"/>
                <w:lang w:val="fr-FR"/>
              </w:rPr>
              <w:t>Heure</w:t>
            </w:r>
          </w:p>
        </w:tc>
        <w:tc>
          <w:tcPr>
            <w:tcW w:w="1112" w:type="dxa"/>
            <w:vAlign w:val="center"/>
          </w:tcPr>
          <w:p w14:paraId="0650E1C3" w14:textId="6EB2BB5B"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Samedi</w:t>
            </w:r>
            <w:r w:rsidR="006277A3" w:rsidRPr="00755F51">
              <w:rPr>
                <w:i/>
                <w:iCs/>
                <w:sz w:val="18"/>
                <w:szCs w:val="18"/>
                <w:lang w:val="fr-FR"/>
              </w:rPr>
              <w:t xml:space="preserve"> </w:t>
            </w:r>
            <w:r w:rsidR="006277A3" w:rsidRPr="00755F51">
              <w:rPr>
                <w:i/>
                <w:iCs/>
                <w:sz w:val="18"/>
                <w:szCs w:val="18"/>
                <w:lang w:val="fr-FR"/>
              </w:rPr>
              <w:br/>
            </w:r>
            <w:r w:rsidR="00136C65" w:rsidRPr="00755F51">
              <w:rPr>
                <w:i/>
                <w:iCs/>
                <w:sz w:val="18"/>
                <w:szCs w:val="18"/>
                <w:lang w:val="fr-FR"/>
              </w:rPr>
              <w:t>2</w:t>
            </w:r>
            <w:r w:rsidR="006277A3" w:rsidRPr="00755F51">
              <w:rPr>
                <w:i/>
                <w:iCs/>
                <w:sz w:val="18"/>
                <w:szCs w:val="18"/>
                <w:lang w:val="fr-FR"/>
              </w:rPr>
              <w:t> </w:t>
            </w:r>
            <w:r w:rsidR="00136C65" w:rsidRPr="00755F51">
              <w:rPr>
                <w:i/>
                <w:iCs/>
                <w:sz w:val="18"/>
                <w:szCs w:val="18"/>
                <w:lang w:val="fr-FR"/>
              </w:rPr>
              <w:t>juillet</w:t>
            </w:r>
            <w:r w:rsidR="00136C65" w:rsidRPr="00755F51">
              <w:rPr>
                <w:sz w:val="18"/>
                <w:szCs w:val="18"/>
                <w:lang w:val="fr-FR"/>
              </w:rPr>
              <w:t xml:space="preserve"> </w:t>
            </w:r>
          </w:p>
        </w:tc>
        <w:tc>
          <w:tcPr>
            <w:tcW w:w="1198" w:type="dxa"/>
            <w:vAlign w:val="center"/>
          </w:tcPr>
          <w:p w14:paraId="3CC26092" w14:textId="2F6DFCEC"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Dimanche</w:t>
            </w:r>
            <w:r w:rsidR="006277A3" w:rsidRPr="00755F51">
              <w:rPr>
                <w:i/>
                <w:iCs/>
                <w:sz w:val="18"/>
                <w:szCs w:val="18"/>
                <w:lang w:val="fr-FR"/>
              </w:rPr>
              <w:t xml:space="preserve"> </w:t>
            </w:r>
            <w:r w:rsidR="006277A3" w:rsidRPr="00755F51">
              <w:rPr>
                <w:i/>
                <w:iCs/>
                <w:sz w:val="18"/>
                <w:szCs w:val="18"/>
                <w:lang w:val="fr-FR"/>
              </w:rPr>
              <w:br/>
            </w:r>
            <w:r w:rsidR="00136C65" w:rsidRPr="00755F51">
              <w:rPr>
                <w:i/>
                <w:iCs/>
                <w:sz w:val="18"/>
                <w:szCs w:val="18"/>
                <w:lang w:val="fr-FR"/>
              </w:rPr>
              <w:t>3</w:t>
            </w:r>
            <w:r w:rsidR="006277A3" w:rsidRPr="00755F51">
              <w:rPr>
                <w:i/>
                <w:iCs/>
                <w:sz w:val="18"/>
                <w:szCs w:val="18"/>
                <w:lang w:val="fr-FR"/>
              </w:rPr>
              <w:t> </w:t>
            </w:r>
            <w:r w:rsidR="00136C65" w:rsidRPr="00755F51">
              <w:rPr>
                <w:i/>
                <w:iCs/>
                <w:sz w:val="18"/>
                <w:szCs w:val="18"/>
                <w:lang w:val="fr-FR"/>
              </w:rPr>
              <w:t>juillet</w:t>
            </w:r>
          </w:p>
        </w:tc>
        <w:tc>
          <w:tcPr>
            <w:tcW w:w="1802" w:type="dxa"/>
            <w:gridSpan w:val="2"/>
            <w:vAlign w:val="center"/>
          </w:tcPr>
          <w:p w14:paraId="74DCB049" w14:textId="7202F896"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Lundi</w:t>
            </w:r>
            <w:r w:rsidR="006277A3" w:rsidRPr="00755F51">
              <w:rPr>
                <w:i/>
                <w:iCs/>
                <w:sz w:val="18"/>
                <w:szCs w:val="18"/>
                <w:lang w:val="fr-FR"/>
              </w:rPr>
              <w:t xml:space="preserve"> </w:t>
            </w:r>
            <w:r w:rsidR="006277A3" w:rsidRPr="00755F51">
              <w:rPr>
                <w:i/>
                <w:iCs/>
                <w:sz w:val="18"/>
                <w:szCs w:val="18"/>
                <w:lang w:val="fr-FR"/>
              </w:rPr>
              <w:br/>
            </w:r>
            <w:r w:rsidR="00136C65" w:rsidRPr="00755F51">
              <w:rPr>
                <w:i/>
                <w:iCs/>
                <w:sz w:val="18"/>
                <w:szCs w:val="18"/>
                <w:lang w:val="fr-FR"/>
              </w:rPr>
              <w:t>4</w:t>
            </w:r>
            <w:r w:rsidR="006277A3" w:rsidRPr="00755F51">
              <w:rPr>
                <w:i/>
                <w:iCs/>
                <w:sz w:val="18"/>
                <w:szCs w:val="18"/>
                <w:lang w:val="fr-FR"/>
              </w:rPr>
              <w:t> </w:t>
            </w:r>
            <w:r w:rsidR="00136C65" w:rsidRPr="00755F51">
              <w:rPr>
                <w:i/>
                <w:iCs/>
                <w:sz w:val="18"/>
                <w:szCs w:val="18"/>
                <w:lang w:val="fr-FR"/>
              </w:rPr>
              <w:t>juillet</w:t>
            </w:r>
          </w:p>
        </w:tc>
        <w:tc>
          <w:tcPr>
            <w:tcW w:w="1718" w:type="dxa"/>
            <w:gridSpan w:val="2"/>
            <w:vAlign w:val="center"/>
          </w:tcPr>
          <w:p w14:paraId="7E40FB81" w14:textId="596BB96E"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Mardi</w:t>
            </w:r>
            <w:r w:rsidR="006277A3" w:rsidRPr="00755F51">
              <w:rPr>
                <w:i/>
                <w:iCs/>
                <w:sz w:val="18"/>
                <w:szCs w:val="18"/>
                <w:lang w:val="fr-FR"/>
              </w:rPr>
              <w:t xml:space="preserve"> </w:t>
            </w:r>
            <w:r w:rsidR="006277A3" w:rsidRPr="00755F51">
              <w:rPr>
                <w:i/>
                <w:iCs/>
                <w:sz w:val="18"/>
                <w:szCs w:val="18"/>
                <w:lang w:val="fr-FR"/>
              </w:rPr>
              <w:br/>
            </w:r>
            <w:r w:rsidR="00136C65" w:rsidRPr="00755F51">
              <w:rPr>
                <w:i/>
                <w:iCs/>
                <w:sz w:val="18"/>
                <w:szCs w:val="18"/>
                <w:lang w:val="fr-FR"/>
              </w:rPr>
              <w:t>5</w:t>
            </w:r>
            <w:r w:rsidR="006277A3" w:rsidRPr="00755F51">
              <w:rPr>
                <w:i/>
                <w:iCs/>
                <w:sz w:val="18"/>
                <w:szCs w:val="18"/>
                <w:lang w:val="fr-FR"/>
              </w:rPr>
              <w:t> </w:t>
            </w:r>
            <w:r w:rsidR="00136C65" w:rsidRPr="00755F51">
              <w:rPr>
                <w:i/>
                <w:iCs/>
                <w:sz w:val="18"/>
                <w:szCs w:val="18"/>
                <w:lang w:val="fr-FR"/>
              </w:rPr>
              <w:t>juillet</w:t>
            </w:r>
          </w:p>
        </w:tc>
        <w:tc>
          <w:tcPr>
            <w:tcW w:w="1724" w:type="dxa"/>
            <w:gridSpan w:val="2"/>
            <w:vAlign w:val="center"/>
          </w:tcPr>
          <w:p w14:paraId="214A774D" w14:textId="7E6BB193"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Mercredi</w:t>
            </w:r>
            <w:r w:rsidR="006277A3" w:rsidRPr="00755F51">
              <w:rPr>
                <w:i/>
                <w:iCs/>
                <w:sz w:val="18"/>
                <w:szCs w:val="18"/>
                <w:lang w:val="fr-FR"/>
              </w:rPr>
              <w:t xml:space="preserve"> </w:t>
            </w:r>
            <w:r w:rsidR="006277A3" w:rsidRPr="00755F51">
              <w:rPr>
                <w:i/>
                <w:iCs/>
                <w:sz w:val="18"/>
                <w:szCs w:val="18"/>
                <w:lang w:val="fr-FR"/>
              </w:rPr>
              <w:br/>
            </w:r>
            <w:r w:rsidR="00136C65" w:rsidRPr="00755F51">
              <w:rPr>
                <w:i/>
                <w:iCs/>
                <w:sz w:val="18"/>
                <w:szCs w:val="18"/>
                <w:lang w:val="fr-FR"/>
              </w:rPr>
              <w:t>6</w:t>
            </w:r>
            <w:r w:rsidR="006277A3" w:rsidRPr="00755F51">
              <w:rPr>
                <w:i/>
                <w:iCs/>
                <w:sz w:val="18"/>
                <w:szCs w:val="18"/>
                <w:lang w:val="fr-FR"/>
              </w:rPr>
              <w:t> </w:t>
            </w:r>
            <w:r w:rsidR="00136C65" w:rsidRPr="00755F51">
              <w:rPr>
                <w:i/>
                <w:iCs/>
                <w:sz w:val="18"/>
                <w:szCs w:val="18"/>
                <w:lang w:val="fr-FR"/>
              </w:rPr>
              <w:t>juillet</w:t>
            </w:r>
          </w:p>
        </w:tc>
        <w:tc>
          <w:tcPr>
            <w:tcW w:w="1791" w:type="dxa"/>
            <w:gridSpan w:val="2"/>
            <w:vAlign w:val="center"/>
          </w:tcPr>
          <w:p w14:paraId="76A51366" w14:textId="6192E251"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Jeudi</w:t>
            </w:r>
            <w:r w:rsidR="006277A3" w:rsidRPr="00755F51">
              <w:rPr>
                <w:i/>
                <w:iCs/>
                <w:sz w:val="18"/>
                <w:szCs w:val="18"/>
                <w:lang w:val="fr-FR"/>
              </w:rPr>
              <w:t xml:space="preserve"> </w:t>
            </w:r>
            <w:r w:rsidR="006277A3" w:rsidRPr="00755F51">
              <w:rPr>
                <w:i/>
                <w:iCs/>
                <w:sz w:val="18"/>
                <w:szCs w:val="18"/>
                <w:lang w:val="fr-FR"/>
              </w:rPr>
              <w:br/>
            </w:r>
            <w:r w:rsidR="00136C65" w:rsidRPr="00755F51">
              <w:rPr>
                <w:i/>
                <w:iCs/>
                <w:sz w:val="18"/>
                <w:szCs w:val="18"/>
                <w:lang w:val="fr-FR"/>
              </w:rPr>
              <w:t>7</w:t>
            </w:r>
            <w:r w:rsidR="006277A3" w:rsidRPr="00755F51">
              <w:rPr>
                <w:i/>
                <w:iCs/>
                <w:sz w:val="18"/>
                <w:szCs w:val="18"/>
                <w:lang w:val="fr-FR"/>
              </w:rPr>
              <w:t> </w:t>
            </w:r>
            <w:r w:rsidR="00136C65" w:rsidRPr="00755F51">
              <w:rPr>
                <w:i/>
                <w:iCs/>
                <w:sz w:val="18"/>
                <w:szCs w:val="18"/>
                <w:lang w:val="fr-FR"/>
              </w:rPr>
              <w:t>juillet</w:t>
            </w:r>
          </w:p>
        </w:tc>
        <w:tc>
          <w:tcPr>
            <w:tcW w:w="1722" w:type="dxa"/>
            <w:gridSpan w:val="2"/>
            <w:vAlign w:val="center"/>
          </w:tcPr>
          <w:p w14:paraId="577AAC51" w14:textId="2909AEC9"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Vendredi</w:t>
            </w:r>
            <w:r w:rsidRPr="00755F51">
              <w:rPr>
                <w:sz w:val="18"/>
                <w:szCs w:val="18"/>
                <w:lang w:val="fr-FR"/>
              </w:rPr>
              <w:t xml:space="preserve"> </w:t>
            </w:r>
            <w:r w:rsidR="006277A3" w:rsidRPr="00755F51">
              <w:rPr>
                <w:sz w:val="18"/>
                <w:szCs w:val="18"/>
                <w:lang w:val="fr-FR"/>
              </w:rPr>
              <w:br/>
            </w:r>
            <w:r w:rsidR="00136C65" w:rsidRPr="00755F51">
              <w:rPr>
                <w:i/>
                <w:iCs/>
                <w:sz w:val="18"/>
                <w:szCs w:val="18"/>
                <w:lang w:val="fr-FR"/>
              </w:rPr>
              <w:t>8</w:t>
            </w:r>
            <w:r w:rsidR="006277A3" w:rsidRPr="00755F51">
              <w:rPr>
                <w:i/>
                <w:iCs/>
                <w:sz w:val="18"/>
                <w:szCs w:val="18"/>
                <w:lang w:val="fr-FR"/>
              </w:rPr>
              <w:t> </w:t>
            </w:r>
            <w:r w:rsidR="00136C65" w:rsidRPr="00755F51">
              <w:rPr>
                <w:i/>
                <w:iCs/>
                <w:sz w:val="18"/>
                <w:szCs w:val="18"/>
                <w:lang w:val="fr-FR"/>
              </w:rPr>
              <w:t>juillet</w:t>
            </w:r>
          </w:p>
        </w:tc>
        <w:tc>
          <w:tcPr>
            <w:tcW w:w="1112" w:type="dxa"/>
            <w:vAlign w:val="center"/>
          </w:tcPr>
          <w:p w14:paraId="3DA41043" w14:textId="1D5527EB" w:rsidR="00733139" w:rsidRPr="00755F51" w:rsidRDefault="00C922D5" w:rsidP="006277A3">
            <w:pPr>
              <w:tabs>
                <w:tab w:val="left" w:pos="4082"/>
              </w:tabs>
              <w:spacing w:before="20" w:after="20"/>
              <w:jc w:val="center"/>
              <w:rPr>
                <w:i/>
                <w:iCs/>
                <w:sz w:val="18"/>
                <w:szCs w:val="18"/>
                <w:lang w:val="fr-FR"/>
              </w:rPr>
            </w:pPr>
            <w:r w:rsidRPr="00755F51">
              <w:rPr>
                <w:i/>
                <w:iCs/>
                <w:sz w:val="18"/>
                <w:szCs w:val="18"/>
                <w:lang w:val="fr-FR"/>
              </w:rPr>
              <w:t>Samedi</w:t>
            </w:r>
            <w:r w:rsidR="006277A3" w:rsidRPr="00755F51">
              <w:rPr>
                <w:i/>
                <w:iCs/>
                <w:sz w:val="18"/>
                <w:szCs w:val="18"/>
                <w:lang w:val="fr-FR"/>
              </w:rPr>
              <w:t xml:space="preserve"> </w:t>
            </w:r>
            <w:r w:rsidR="006277A3" w:rsidRPr="00755F51">
              <w:rPr>
                <w:i/>
                <w:iCs/>
                <w:sz w:val="18"/>
                <w:szCs w:val="18"/>
                <w:lang w:val="fr-FR"/>
              </w:rPr>
              <w:br/>
            </w:r>
            <w:r w:rsidR="00136C65" w:rsidRPr="00755F51">
              <w:rPr>
                <w:i/>
                <w:iCs/>
                <w:sz w:val="18"/>
                <w:szCs w:val="18"/>
                <w:lang w:val="fr-FR"/>
              </w:rPr>
              <w:t>9</w:t>
            </w:r>
            <w:r w:rsidR="006277A3" w:rsidRPr="00755F51">
              <w:rPr>
                <w:i/>
                <w:iCs/>
                <w:sz w:val="18"/>
                <w:szCs w:val="18"/>
                <w:lang w:val="fr-FR"/>
              </w:rPr>
              <w:t> </w:t>
            </w:r>
            <w:r w:rsidR="00136C65" w:rsidRPr="00755F51">
              <w:rPr>
                <w:i/>
                <w:iCs/>
                <w:sz w:val="18"/>
                <w:szCs w:val="18"/>
                <w:lang w:val="fr-FR"/>
              </w:rPr>
              <w:t>juillet</w:t>
            </w:r>
          </w:p>
        </w:tc>
      </w:tr>
      <w:tr w:rsidR="00733139" w:rsidRPr="00755F51" w14:paraId="4D0E1CF4" w14:textId="77777777" w:rsidTr="001E379F">
        <w:trPr>
          <w:trHeight w:val="57"/>
          <w:jc w:val="right"/>
        </w:trPr>
        <w:tc>
          <w:tcPr>
            <w:tcW w:w="1621" w:type="dxa"/>
            <w:shd w:val="clear" w:color="auto" w:fill="auto"/>
            <w:hideMark/>
          </w:tcPr>
          <w:p w14:paraId="4E52F514" w14:textId="77777777" w:rsidR="00733139" w:rsidRPr="00755F51" w:rsidRDefault="00733139" w:rsidP="006277A3">
            <w:pPr>
              <w:tabs>
                <w:tab w:val="left" w:pos="4082"/>
              </w:tabs>
              <w:spacing w:before="20" w:after="20"/>
              <w:ind w:right="-57"/>
              <w:rPr>
                <w:sz w:val="18"/>
                <w:szCs w:val="18"/>
                <w:lang w:val="fr-FR"/>
              </w:rPr>
            </w:pPr>
            <w:r w:rsidRPr="00755F51">
              <w:rPr>
                <w:sz w:val="18"/>
                <w:szCs w:val="18"/>
                <w:lang w:val="fr-FR"/>
              </w:rPr>
              <w:t>8 heures – 10 heures</w:t>
            </w:r>
          </w:p>
        </w:tc>
        <w:tc>
          <w:tcPr>
            <w:tcW w:w="1112" w:type="dxa"/>
            <w:vMerge w:val="restart"/>
            <w:shd w:val="clear" w:color="auto" w:fill="D9D9D9"/>
            <w:vAlign w:val="center"/>
          </w:tcPr>
          <w:p w14:paraId="5F90F082" w14:textId="1F797EF3"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r w:rsidR="006277A3" w:rsidRPr="00755F51">
              <w:rPr>
                <w:sz w:val="14"/>
                <w:szCs w:val="14"/>
                <w:lang w:val="fr-FR"/>
              </w:rPr>
              <w:br/>
            </w:r>
            <w:r w:rsidR="00B51D62" w:rsidRPr="00755F51">
              <w:rPr>
                <w:sz w:val="14"/>
                <w:szCs w:val="14"/>
                <w:lang w:val="fr-FR"/>
              </w:rPr>
              <w:t>c</w:t>
            </w:r>
            <w:r w:rsidRPr="00755F51">
              <w:rPr>
                <w:sz w:val="14"/>
                <w:szCs w:val="14"/>
                <w:lang w:val="fr-FR"/>
              </w:rPr>
              <w:t>onsultations avec les parties prenantes</w:t>
            </w:r>
          </w:p>
        </w:tc>
        <w:tc>
          <w:tcPr>
            <w:tcW w:w="1198" w:type="dxa"/>
            <w:shd w:val="clear" w:color="auto" w:fill="D9D9D9"/>
            <w:vAlign w:val="center"/>
          </w:tcPr>
          <w:p w14:paraId="566788D0"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p>
        </w:tc>
        <w:tc>
          <w:tcPr>
            <w:tcW w:w="1802" w:type="dxa"/>
            <w:gridSpan w:val="2"/>
            <w:shd w:val="clear" w:color="auto" w:fill="D9D9D9"/>
            <w:vAlign w:val="center"/>
          </w:tcPr>
          <w:p w14:paraId="5CF86861"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p>
        </w:tc>
        <w:tc>
          <w:tcPr>
            <w:tcW w:w="1718" w:type="dxa"/>
            <w:gridSpan w:val="2"/>
            <w:shd w:val="clear" w:color="auto" w:fill="D9D9D9"/>
            <w:vAlign w:val="center"/>
          </w:tcPr>
          <w:p w14:paraId="40C942C1"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p>
        </w:tc>
        <w:tc>
          <w:tcPr>
            <w:tcW w:w="1724" w:type="dxa"/>
            <w:gridSpan w:val="2"/>
            <w:shd w:val="clear" w:color="auto" w:fill="D9D9D9"/>
            <w:vAlign w:val="center"/>
          </w:tcPr>
          <w:p w14:paraId="0412C713"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p>
        </w:tc>
        <w:tc>
          <w:tcPr>
            <w:tcW w:w="1791" w:type="dxa"/>
            <w:gridSpan w:val="2"/>
            <w:shd w:val="clear" w:color="auto" w:fill="D9D9D9"/>
            <w:vAlign w:val="center"/>
          </w:tcPr>
          <w:p w14:paraId="5F6BD906"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p>
        </w:tc>
        <w:tc>
          <w:tcPr>
            <w:tcW w:w="1722" w:type="dxa"/>
            <w:gridSpan w:val="2"/>
            <w:shd w:val="clear" w:color="auto" w:fill="D9D9D9"/>
            <w:vAlign w:val="center"/>
          </w:tcPr>
          <w:p w14:paraId="4771B311"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p>
        </w:tc>
        <w:tc>
          <w:tcPr>
            <w:tcW w:w="1112" w:type="dxa"/>
            <w:shd w:val="clear" w:color="auto" w:fill="D9D9D9"/>
            <w:vAlign w:val="center"/>
          </w:tcPr>
          <w:p w14:paraId="6FEF5EA0"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Consultations régionales</w:t>
            </w:r>
          </w:p>
        </w:tc>
      </w:tr>
      <w:tr w:rsidR="00733139" w:rsidRPr="00755F51" w14:paraId="232FCEB9" w14:textId="77777777" w:rsidTr="001E379F">
        <w:trPr>
          <w:trHeight w:val="57"/>
          <w:jc w:val="right"/>
        </w:trPr>
        <w:tc>
          <w:tcPr>
            <w:tcW w:w="1621" w:type="dxa"/>
            <w:shd w:val="clear" w:color="auto" w:fill="auto"/>
            <w:hideMark/>
          </w:tcPr>
          <w:p w14:paraId="3179AE28"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10 heures – 10 h 30</w:t>
            </w:r>
          </w:p>
        </w:tc>
        <w:tc>
          <w:tcPr>
            <w:tcW w:w="1112" w:type="dxa"/>
            <w:vMerge/>
            <w:vAlign w:val="center"/>
          </w:tcPr>
          <w:p w14:paraId="241B157E" w14:textId="77777777" w:rsidR="00733139" w:rsidRPr="00755F51" w:rsidRDefault="00733139" w:rsidP="00733139">
            <w:pPr>
              <w:tabs>
                <w:tab w:val="left" w:pos="4082"/>
              </w:tabs>
              <w:spacing w:before="20" w:after="20"/>
              <w:jc w:val="center"/>
              <w:rPr>
                <w:sz w:val="14"/>
                <w:szCs w:val="14"/>
                <w:lang w:val="fr-FR"/>
              </w:rPr>
            </w:pPr>
          </w:p>
        </w:tc>
        <w:tc>
          <w:tcPr>
            <w:tcW w:w="1198" w:type="dxa"/>
            <w:vMerge w:val="restart"/>
            <w:shd w:val="clear" w:color="auto" w:fill="FFC000"/>
            <w:vAlign w:val="center"/>
          </w:tcPr>
          <w:p w14:paraId="3E1437E6" w14:textId="77777777" w:rsidR="00733139" w:rsidRPr="00755F51" w:rsidRDefault="00733139" w:rsidP="00733139">
            <w:pPr>
              <w:tabs>
                <w:tab w:val="left" w:pos="4082"/>
              </w:tabs>
              <w:spacing w:before="20" w:after="20"/>
              <w:jc w:val="center"/>
              <w:rPr>
                <w:b/>
                <w:sz w:val="14"/>
                <w:szCs w:val="14"/>
                <w:shd w:val="clear" w:color="auto" w:fill="FFC000"/>
                <w:lang w:val="fr-FR"/>
              </w:rPr>
            </w:pPr>
            <w:r w:rsidRPr="00755F51">
              <w:rPr>
                <w:b/>
                <w:bCs/>
                <w:sz w:val="14"/>
                <w:szCs w:val="14"/>
                <w:lang w:val="fr-FR"/>
              </w:rPr>
              <w:t>Plénière</w:t>
            </w:r>
            <w:r w:rsidRPr="00755F51">
              <w:rPr>
                <w:sz w:val="14"/>
                <w:szCs w:val="14"/>
                <w:lang w:val="fr-FR"/>
              </w:rPr>
              <w:t xml:space="preserve"> </w:t>
            </w:r>
          </w:p>
          <w:p w14:paraId="28B14414" w14:textId="1307ECE6" w:rsidR="00733139" w:rsidRPr="00755F51" w:rsidRDefault="00733139" w:rsidP="00733139">
            <w:pPr>
              <w:tabs>
                <w:tab w:val="left" w:pos="4082"/>
              </w:tabs>
              <w:spacing w:before="20" w:after="20"/>
              <w:jc w:val="center"/>
              <w:rPr>
                <w:b/>
                <w:bCs/>
                <w:sz w:val="14"/>
                <w:szCs w:val="14"/>
                <w:lang w:val="fr-FR"/>
              </w:rPr>
            </w:pPr>
            <w:r w:rsidRPr="00755F51">
              <w:rPr>
                <w:sz w:val="14"/>
                <w:szCs w:val="14"/>
                <w:lang w:val="fr-FR"/>
              </w:rPr>
              <w:t xml:space="preserve">Points 1, 2, 3, 4 </w:t>
            </w:r>
            <w:r w:rsidR="006277A3" w:rsidRPr="00755F51">
              <w:rPr>
                <w:sz w:val="14"/>
                <w:szCs w:val="14"/>
                <w:lang w:val="fr-FR"/>
              </w:rPr>
              <w:br/>
            </w:r>
            <w:r w:rsidRPr="00755F51">
              <w:rPr>
                <w:sz w:val="14"/>
                <w:szCs w:val="14"/>
                <w:lang w:val="fr-FR"/>
              </w:rPr>
              <w:t>et 5</w:t>
            </w:r>
          </w:p>
        </w:tc>
        <w:tc>
          <w:tcPr>
            <w:tcW w:w="924" w:type="dxa"/>
            <w:vMerge w:val="restart"/>
            <w:shd w:val="clear" w:color="auto" w:fill="92D050"/>
            <w:vAlign w:val="center"/>
          </w:tcPr>
          <w:p w14:paraId="338D7EB8"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56432F4F"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a)</w:t>
            </w:r>
          </w:p>
          <w:p w14:paraId="6A7ADB10" w14:textId="4647F9D0"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Évaluation de l</w:t>
            </w:r>
            <w:r w:rsidR="00780238" w:rsidRPr="00755F51">
              <w:rPr>
                <w:sz w:val="14"/>
                <w:szCs w:val="14"/>
                <w:lang w:val="fr-FR"/>
              </w:rPr>
              <w:t>’</w:t>
            </w:r>
            <w:r w:rsidRPr="00755F51">
              <w:rPr>
                <w:sz w:val="14"/>
                <w:szCs w:val="14"/>
                <w:lang w:val="fr-FR"/>
              </w:rPr>
              <w:t>utilisation durable</w:t>
            </w:r>
          </w:p>
        </w:tc>
        <w:tc>
          <w:tcPr>
            <w:tcW w:w="878" w:type="dxa"/>
            <w:vMerge w:val="restart"/>
            <w:shd w:val="clear" w:color="auto" w:fill="E2EFD9"/>
            <w:vAlign w:val="center"/>
          </w:tcPr>
          <w:p w14:paraId="0632EE33"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II</w:t>
            </w:r>
          </w:p>
          <w:p w14:paraId="6AE8D7E4"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8</w:t>
            </w:r>
          </w:p>
          <w:p w14:paraId="01AF3CF8"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Équipes spéciales</w:t>
            </w:r>
          </w:p>
        </w:tc>
        <w:tc>
          <w:tcPr>
            <w:tcW w:w="922" w:type="dxa"/>
            <w:vMerge w:val="restart"/>
            <w:shd w:val="clear" w:color="auto" w:fill="92D050"/>
            <w:vAlign w:val="center"/>
          </w:tcPr>
          <w:p w14:paraId="3AC2A261"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57DC2421"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a)</w:t>
            </w:r>
          </w:p>
          <w:p w14:paraId="3362DC02" w14:textId="1D0F9D7F"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Évaluation de l</w:t>
            </w:r>
            <w:r w:rsidR="00780238" w:rsidRPr="00755F51">
              <w:rPr>
                <w:sz w:val="14"/>
                <w:szCs w:val="14"/>
                <w:lang w:val="fr-FR"/>
              </w:rPr>
              <w:t>’</w:t>
            </w:r>
            <w:r w:rsidRPr="00755F51">
              <w:rPr>
                <w:sz w:val="14"/>
                <w:szCs w:val="14"/>
                <w:lang w:val="fr-FR"/>
              </w:rPr>
              <w:t>utilisation durable</w:t>
            </w:r>
          </w:p>
        </w:tc>
        <w:tc>
          <w:tcPr>
            <w:tcW w:w="796" w:type="dxa"/>
            <w:vMerge w:val="restart"/>
            <w:shd w:val="clear" w:color="auto" w:fill="E2EFD9"/>
            <w:vAlign w:val="center"/>
          </w:tcPr>
          <w:p w14:paraId="729F0048" w14:textId="59B95312"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w:t>
            </w:r>
            <w:r w:rsidR="006277A3" w:rsidRPr="00755F51">
              <w:rPr>
                <w:b/>
                <w:bCs/>
                <w:sz w:val="14"/>
                <w:szCs w:val="14"/>
                <w:lang w:val="fr-FR"/>
              </w:rPr>
              <w:t> </w:t>
            </w:r>
            <w:r w:rsidRPr="00755F51">
              <w:rPr>
                <w:b/>
                <w:bCs/>
                <w:sz w:val="14"/>
                <w:szCs w:val="14"/>
                <w:lang w:val="fr-FR"/>
              </w:rPr>
              <w:t>II</w:t>
            </w:r>
          </w:p>
          <w:p w14:paraId="58DAB5E7"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c)</w:t>
            </w:r>
          </w:p>
          <w:p w14:paraId="5981408C" w14:textId="7B6A1D1F" w:rsidR="00733139" w:rsidRPr="00755F51" w:rsidRDefault="0033660F" w:rsidP="00733139">
            <w:pPr>
              <w:tabs>
                <w:tab w:val="left" w:pos="4082"/>
              </w:tabs>
              <w:spacing w:before="20" w:after="20"/>
              <w:jc w:val="center"/>
              <w:rPr>
                <w:b/>
                <w:bCs/>
                <w:sz w:val="14"/>
                <w:szCs w:val="14"/>
                <w:lang w:val="fr-FR"/>
              </w:rPr>
            </w:pPr>
            <w:r w:rsidRPr="00755F51">
              <w:rPr>
                <w:sz w:val="14"/>
                <w:szCs w:val="14"/>
                <w:lang w:val="fr-FR"/>
              </w:rPr>
              <w:t>Procédure</w:t>
            </w:r>
            <w:r w:rsidR="00733139" w:rsidRPr="00755F51">
              <w:rPr>
                <w:sz w:val="14"/>
                <w:szCs w:val="14"/>
                <w:lang w:val="fr-FR"/>
              </w:rPr>
              <w:t xml:space="preserve"> de cadrage</w:t>
            </w:r>
          </w:p>
        </w:tc>
        <w:tc>
          <w:tcPr>
            <w:tcW w:w="859" w:type="dxa"/>
            <w:vMerge w:val="restart"/>
            <w:shd w:val="clear" w:color="auto" w:fill="92D050"/>
            <w:vAlign w:val="center"/>
          </w:tcPr>
          <w:p w14:paraId="4E962EB3"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728A5BD2"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b)</w:t>
            </w:r>
          </w:p>
          <w:p w14:paraId="40F17C7A"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Évaluation des valeurs</w:t>
            </w:r>
          </w:p>
        </w:tc>
        <w:tc>
          <w:tcPr>
            <w:tcW w:w="865" w:type="dxa"/>
            <w:vMerge w:val="restart"/>
            <w:shd w:val="clear" w:color="auto" w:fill="E2EFD9"/>
            <w:vAlign w:val="center"/>
          </w:tcPr>
          <w:p w14:paraId="0B413176"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II</w:t>
            </w:r>
          </w:p>
          <w:p w14:paraId="5F1326E0"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10</w:t>
            </w:r>
          </w:p>
          <w:p w14:paraId="7CC74340"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Demandes au titre du programme de travail</w:t>
            </w:r>
          </w:p>
        </w:tc>
        <w:tc>
          <w:tcPr>
            <w:tcW w:w="848" w:type="dxa"/>
            <w:vMerge w:val="restart"/>
            <w:shd w:val="clear" w:color="auto" w:fill="92D050"/>
            <w:vAlign w:val="center"/>
          </w:tcPr>
          <w:p w14:paraId="036BF354"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5F628168"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b)</w:t>
            </w:r>
          </w:p>
          <w:p w14:paraId="610B4CD8"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Évaluation des valeurs</w:t>
            </w:r>
          </w:p>
        </w:tc>
        <w:tc>
          <w:tcPr>
            <w:tcW w:w="943" w:type="dxa"/>
            <w:vMerge w:val="restart"/>
            <w:shd w:val="clear" w:color="auto" w:fill="E2EFD9"/>
            <w:vAlign w:val="center"/>
          </w:tcPr>
          <w:p w14:paraId="098FE10D"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II</w:t>
            </w:r>
          </w:p>
          <w:p w14:paraId="6FB95662"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Points en suspens</w:t>
            </w:r>
          </w:p>
        </w:tc>
        <w:tc>
          <w:tcPr>
            <w:tcW w:w="943" w:type="dxa"/>
            <w:vMerge w:val="restart"/>
            <w:shd w:val="clear" w:color="auto" w:fill="E2EFD9"/>
            <w:vAlign w:val="center"/>
          </w:tcPr>
          <w:p w14:paraId="3433E351"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II</w:t>
            </w:r>
          </w:p>
          <w:p w14:paraId="45A45BB0"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Points en suspens</w:t>
            </w:r>
          </w:p>
        </w:tc>
        <w:tc>
          <w:tcPr>
            <w:tcW w:w="779" w:type="dxa"/>
            <w:vMerge w:val="restart"/>
            <w:shd w:val="clear" w:color="auto" w:fill="BDD6EE"/>
            <w:vAlign w:val="center"/>
          </w:tcPr>
          <w:p w14:paraId="4D5E50CB" w14:textId="77777777" w:rsidR="00733139" w:rsidRPr="00755F51" w:rsidRDefault="00733139" w:rsidP="00733139">
            <w:pPr>
              <w:tabs>
                <w:tab w:val="left" w:pos="4082"/>
              </w:tabs>
              <w:spacing w:before="20" w:after="20"/>
              <w:jc w:val="center"/>
              <w:rPr>
                <w:b/>
                <w:bCs/>
                <w:sz w:val="14"/>
                <w:szCs w:val="14"/>
                <w:lang w:val="fr-FR"/>
              </w:rPr>
            </w:pPr>
            <w:r w:rsidRPr="00755F51">
              <w:rPr>
                <w:b/>
                <w:bCs/>
                <w:sz w:val="14"/>
                <w:szCs w:val="14"/>
                <w:lang w:val="fr-FR"/>
              </w:rPr>
              <w:t>Groupe de contact</w:t>
            </w:r>
          </w:p>
          <w:p w14:paraId="364E5E21"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6</w:t>
            </w:r>
          </w:p>
          <w:p w14:paraId="777DDE6B"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Budget</w:t>
            </w:r>
          </w:p>
        </w:tc>
        <w:tc>
          <w:tcPr>
            <w:tcW w:w="1112" w:type="dxa"/>
            <w:vMerge w:val="restart"/>
            <w:shd w:val="clear" w:color="auto" w:fill="FFC000"/>
            <w:vAlign w:val="center"/>
          </w:tcPr>
          <w:p w14:paraId="32CAA52F" w14:textId="77777777" w:rsidR="00733139" w:rsidRPr="00755F51" w:rsidRDefault="00733139" w:rsidP="00733139">
            <w:pPr>
              <w:tabs>
                <w:tab w:val="left" w:pos="4082"/>
              </w:tabs>
              <w:spacing w:before="20" w:after="20"/>
              <w:jc w:val="center"/>
              <w:rPr>
                <w:bCs/>
                <w:sz w:val="14"/>
                <w:szCs w:val="14"/>
                <w:lang w:val="fr-FR"/>
              </w:rPr>
            </w:pPr>
            <w:r w:rsidRPr="00755F51">
              <w:rPr>
                <w:b/>
                <w:bCs/>
                <w:sz w:val="14"/>
                <w:szCs w:val="14"/>
                <w:lang w:val="fr-FR"/>
              </w:rPr>
              <w:t>Plénière</w:t>
            </w:r>
          </w:p>
        </w:tc>
      </w:tr>
      <w:tr w:rsidR="00733139" w:rsidRPr="00755F51" w14:paraId="216A2F56" w14:textId="77777777" w:rsidTr="001E379F">
        <w:trPr>
          <w:trHeight w:val="57"/>
          <w:jc w:val="right"/>
        </w:trPr>
        <w:tc>
          <w:tcPr>
            <w:tcW w:w="1621" w:type="dxa"/>
            <w:shd w:val="clear" w:color="auto" w:fill="auto"/>
            <w:hideMark/>
          </w:tcPr>
          <w:p w14:paraId="7C1A5017"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10 h 30 – 11 heures</w:t>
            </w:r>
          </w:p>
        </w:tc>
        <w:tc>
          <w:tcPr>
            <w:tcW w:w="1112" w:type="dxa"/>
            <w:vMerge/>
            <w:shd w:val="clear" w:color="auto" w:fill="D9D9D9"/>
            <w:vAlign w:val="center"/>
          </w:tcPr>
          <w:p w14:paraId="187F8E19"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FFC000"/>
            <w:vAlign w:val="center"/>
          </w:tcPr>
          <w:p w14:paraId="707B25C7"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3F65352F"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28B62983"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6F634D78"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4F9FEE5A"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4587D2FA"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06B5AA53" w14:textId="77777777" w:rsidR="00733139" w:rsidRPr="00755F51" w:rsidRDefault="00733139" w:rsidP="00733139">
            <w:pPr>
              <w:tabs>
                <w:tab w:val="left" w:pos="4082"/>
              </w:tabs>
              <w:spacing w:before="20" w:after="20"/>
              <w:jc w:val="center"/>
              <w:rPr>
                <w:sz w:val="14"/>
                <w:szCs w:val="14"/>
                <w:lang w:val="fr-FR"/>
              </w:rPr>
            </w:pPr>
          </w:p>
        </w:tc>
        <w:tc>
          <w:tcPr>
            <w:tcW w:w="848" w:type="dxa"/>
            <w:vMerge/>
            <w:shd w:val="clear" w:color="auto" w:fill="92D050"/>
            <w:vAlign w:val="center"/>
          </w:tcPr>
          <w:p w14:paraId="0253DC0B"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662D33B6"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6F25C347" w14:textId="77777777" w:rsidR="00733139" w:rsidRPr="00755F51" w:rsidRDefault="00733139" w:rsidP="00733139">
            <w:pPr>
              <w:tabs>
                <w:tab w:val="left" w:pos="4082"/>
              </w:tabs>
              <w:spacing w:before="20" w:after="20"/>
              <w:jc w:val="center"/>
              <w:rPr>
                <w:sz w:val="14"/>
                <w:szCs w:val="14"/>
                <w:lang w:val="fr-FR"/>
              </w:rPr>
            </w:pPr>
          </w:p>
        </w:tc>
        <w:tc>
          <w:tcPr>
            <w:tcW w:w="779" w:type="dxa"/>
            <w:vMerge/>
            <w:shd w:val="clear" w:color="auto" w:fill="BDD6EE"/>
            <w:vAlign w:val="center"/>
          </w:tcPr>
          <w:p w14:paraId="16C17CCC"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17DD5748"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2BACF670" w14:textId="77777777" w:rsidTr="001E379F">
        <w:trPr>
          <w:trHeight w:val="57"/>
          <w:jc w:val="right"/>
        </w:trPr>
        <w:tc>
          <w:tcPr>
            <w:tcW w:w="1621" w:type="dxa"/>
            <w:shd w:val="clear" w:color="auto" w:fill="auto"/>
            <w:hideMark/>
          </w:tcPr>
          <w:p w14:paraId="01A6C957"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11 heures – 11 h 30</w:t>
            </w:r>
          </w:p>
        </w:tc>
        <w:tc>
          <w:tcPr>
            <w:tcW w:w="1112" w:type="dxa"/>
            <w:vMerge/>
            <w:vAlign w:val="center"/>
          </w:tcPr>
          <w:p w14:paraId="7686D2F0"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FFC000"/>
            <w:vAlign w:val="center"/>
          </w:tcPr>
          <w:p w14:paraId="2D573434"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057A8D61"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498E7796"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798E9BEA"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6F006BD2"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7E355564"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5F19D224" w14:textId="77777777" w:rsidR="00733139" w:rsidRPr="00755F51" w:rsidRDefault="00733139" w:rsidP="00733139">
            <w:pPr>
              <w:tabs>
                <w:tab w:val="left" w:pos="4082"/>
              </w:tabs>
              <w:spacing w:before="20" w:after="20"/>
              <w:jc w:val="center"/>
              <w:rPr>
                <w:sz w:val="14"/>
                <w:szCs w:val="14"/>
                <w:lang w:val="fr-FR"/>
              </w:rPr>
            </w:pPr>
          </w:p>
        </w:tc>
        <w:tc>
          <w:tcPr>
            <w:tcW w:w="848" w:type="dxa"/>
            <w:vMerge/>
            <w:shd w:val="clear" w:color="auto" w:fill="92D050"/>
            <w:vAlign w:val="center"/>
          </w:tcPr>
          <w:p w14:paraId="7C9F8FCF"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105CE526"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56CF9A7A" w14:textId="77777777" w:rsidR="00733139" w:rsidRPr="00755F51" w:rsidRDefault="00733139" w:rsidP="00733139">
            <w:pPr>
              <w:tabs>
                <w:tab w:val="left" w:pos="4082"/>
              </w:tabs>
              <w:spacing w:before="20" w:after="20"/>
              <w:jc w:val="center"/>
              <w:rPr>
                <w:sz w:val="14"/>
                <w:szCs w:val="14"/>
                <w:lang w:val="fr-FR"/>
              </w:rPr>
            </w:pPr>
          </w:p>
        </w:tc>
        <w:tc>
          <w:tcPr>
            <w:tcW w:w="779" w:type="dxa"/>
            <w:vMerge/>
            <w:shd w:val="clear" w:color="auto" w:fill="BDD6EE"/>
            <w:vAlign w:val="center"/>
          </w:tcPr>
          <w:p w14:paraId="75661295"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67E3DD48"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008829AC" w14:textId="77777777" w:rsidTr="001E379F">
        <w:trPr>
          <w:trHeight w:val="57"/>
          <w:jc w:val="right"/>
        </w:trPr>
        <w:tc>
          <w:tcPr>
            <w:tcW w:w="1621" w:type="dxa"/>
            <w:shd w:val="clear" w:color="auto" w:fill="auto"/>
            <w:hideMark/>
          </w:tcPr>
          <w:p w14:paraId="2576F404"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11 h 30 – Midi</w:t>
            </w:r>
          </w:p>
        </w:tc>
        <w:tc>
          <w:tcPr>
            <w:tcW w:w="1112" w:type="dxa"/>
            <w:vMerge/>
            <w:shd w:val="clear" w:color="auto" w:fill="D9D9D9"/>
            <w:vAlign w:val="center"/>
          </w:tcPr>
          <w:p w14:paraId="5F7C0250"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FFC000"/>
            <w:vAlign w:val="center"/>
          </w:tcPr>
          <w:p w14:paraId="33718E21"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26666460"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41258F4A"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58F6F09C" w14:textId="77777777" w:rsidR="00733139" w:rsidRPr="00755F51" w:rsidRDefault="00733139" w:rsidP="00733139">
            <w:pPr>
              <w:tabs>
                <w:tab w:val="left" w:pos="4082"/>
              </w:tabs>
              <w:spacing w:before="20" w:after="20"/>
              <w:jc w:val="center"/>
              <w:rPr>
                <w:bCs/>
                <w:sz w:val="14"/>
                <w:szCs w:val="14"/>
                <w:lang w:val="fr-FR"/>
              </w:rPr>
            </w:pPr>
          </w:p>
        </w:tc>
        <w:tc>
          <w:tcPr>
            <w:tcW w:w="796" w:type="dxa"/>
            <w:vMerge/>
            <w:shd w:val="clear" w:color="auto" w:fill="E2EFD9"/>
            <w:vAlign w:val="center"/>
          </w:tcPr>
          <w:p w14:paraId="14796BA3" w14:textId="77777777" w:rsidR="00733139" w:rsidRPr="00755F51" w:rsidRDefault="00733139" w:rsidP="00733139">
            <w:pPr>
              <w:tabs>
                <w:tab w:val="left" w:pos="4082"/>
              </w:tabs>
              <w:spacing w:before="20" w:after="20"/>
              <w:jc w:val="center"/>
              <w:rPr>
                <w:bCs/>
                <w:sz w:val="14"/>
                <w:szCs w:val="14"/>
                <w:lang w:val="fr-FR"/>
              </w:rPr>
            </w:pPr>
          </w:p>
        </w:tc>
        <w:tc>
          <w:tcPr>
            <w:tcW w:w="859" w:type="dxa"/>
            <w:vMerge/>
            <w:shd w:val="clear" w:color="auto" w:fill="92D050"/>
            <w:vAlign w:val="center"/>
          </w:tcPr>
          <w:p w14:paraId="11231353"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09A91918" w14:textId="77777777" w:rsidR="00733139" w:rsidRPr="00755F51" w:rsidRDefault="00733139" w:rsidP="00733139">
            <w:pPr>
              <w:tabs>
                <w:tab w:val="left" w:pos="4082"/>
              </w:tabs>
              <w:spacing w:before="20" w:after="20"/>
              <w:jc w:val="center"/>
              <w:rPr>
                <w:sz w:val="14"/>
                <w:szCs w:val="14"/>
                <w:lang w:val="fr-FR"/>
              </w:rPr>
            </w:pPr>
          </w:p>
        </w:tc>
        <w:tc>
          <w:tcPr>
            <w:tcW w:w="848" w:type="dxa"/>
            <w:vMerge/>
            <w:shd w:val="clear" w:color="auto" w:fill="92D050"/>
            <w:vAlign w:val="center"/>
          </w:tcPr>
          <w:p w14:paraId="37345B33"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6E9B972E"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6203AFE0" w14:textId="77777777" w:rsidR="00733139" w:rsidRPr="00755F51" w:rsidRDefault="00733139" w:rsidP="00733139">
            <w:pPr>
              <w:tabs>
                <w:tab w:val="left" w:pos="4082"/>
              </w:tabs>
              <w:spacing w:before="20" w:after="20"/>
              <w:jc w:val="center"/>
              <w:rPr>
                <w:sz w:val="14"/>
                <w:szCs w:val="14"/>
                <w:lang w:val="fr-FR"/>
              </w:rPr>
            </w:pPr>
          </w:p>
        </w:tc>
        <w:tc>
          <w:tcPr>
            <w:tcW w:w="779" w:type="dxa"/>
            <w:vMerge/>
            <w:shd w:val="clear" w:color="auto" w:fill="BDD6EE"/>
            <w:vAlign w:val="center"/>
          </w:tcPr>
          <w:p w14:paraId="427F216E"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223258DF"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45E1276A" w14:textId="77777777" w:rsidTr="001E379F">
        <w:trPr>
          <w:trHeight w:val="57"/>
          <w:jc w:val="right"/>
        </w:trPr>
        <w:tc>
          <w:tcPr>
            <w:tcW w:w="1621" w:type="dxa"/>
            <w:shd w:val="clear" w:color="auto" w:fill="auto"/>
            <w:hideMark/>
          </w:tcPr>
          <w:p w14:paraId="02B369FB"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Midi – 12 h 30</w:t>
            </w:r>
          </w:p>
        </w:tc>
        <w:tc>
          <w:tcPr>
            <w:tcW w:w="1112" w:type="dxa"/>
            <w:vMerge/>
            <w:vAlign w:val="center"/>
          </w:tcPr>
          <w:p w14:paraId="37F56208"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FFC000"/>
            <w:vAlign w:val="center"/>
          </w:tcPr>
          <w:p w14:paraId="5BBE9373"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392B7965"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53DCF0A1"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5E0841A1"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7DCAA1F7"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61B470D2"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62591E4D" w14:textId="77777777" w:rsidR="00733139" w:rsidRPr="00755F51" w:rsidRDefault="00733139" w:rsidP="00733139">
            <w:pPr>
              <w:tabs>
                <w:tab w:val="left" w:pos="4082"/>
              </w:tabs>
              <w:spacing w:before="20" w:after="20"/>
              <w:jc w:val="center"/>
              <w:rPr>
                <w:sz w:val="14"/>
                <w:szCs w:val="14"/>
                <w:lang w:val="fr-FR"/>
              </w:rPr>
            </w:pPr>
          </w:p>
        </w:tc>
        <w:tc>
          <w:tcPr>
            <w:tcW w:w="848" w:type="dxa"/>
            <w:vMerge/>
            <w:shd w:val="clear" w:color="auto" w:fill="92D050"/>
            <w:vAlign w:val="center"/>
          </w:tcPr>
          <w:p w14:paraId="0FEC4D09"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77541CAC"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70DCDA7B" w14:textId="77777777" w:rsidR="00733139" w:rsidRPr="00755F51" w:rsidRDefault="00733139" w:rsidP="00733139">
            <w:pPr>
              <w:tabs>
                <w:tab w:val="left" w:pos="4082"/>
              </w:tabs>
              <w:spacing w:before="20" w:after="20"/>
              <w:jc w:val="center"/>
              <w:rPr>
                <w:sz w:val="14"/>
                <w:szCs w:val="14"/>
                <w:lang w:val="fr-FR"/>
              </w:rPr>
            </w:pPr>
          </w:p>
        </w:tc>
        <w:tc>
          <w:tcPr>
            <w:tcW w:w="779" w:type="dxa"/>
            <w:vMerge/>
            <w:shd w:val="clear" w:color="auto" w:fill="BDD6EE"/>
            <w:vAlign w:val="center"/>
          </w:tcPr>
          <w:p w14:paraId="63B6A561"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70F36E73"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2EEF71F3" w14:textId="77777777" w:rsidTr="001E379F">
        <w:trPr>
          <w:trHeight w:val="57"/>
          <w:jc w:val="right"/>
        </w:trPr>
        <w:tc>
          <w:tcPr>
            <w:tcW w:w="1621" w:type="dxa"/>
            <w:shd w:val="clear" w:color="auto" w:fill="auto"/>
            <w:hideMark/>
          </w:tcPr>
          <w:p w14:paraId="69B1EE3D"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12 h 30 – 13 heures</w:t>
            </w:r>
          </w:p>
        </w:tc>
        <w:tc>
          <w:tcPr>
            <w:tcW w:w="1112" w:type="dxa"/>
            <w:vMerge/>
            <w:shd w:val="clear" w:color="auto" w:fill="D9D9D9"/>
            <w:vAlign w:val="center"/>
          </w:tcPr>
          <w:p w14:paraId="6A0D871B"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FFC000"/>
            <w:vAlign w:val="center"/>
          </w:tcPr>
          <w:p w14:paraId="2404F4B2"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6D2C1AFE"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5014634E"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393289DE"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62DFDE04"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41552D86"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7BC040FF" w14:textId="77777777" w:rsidR="00733139" w:rsidRPr="00755F51" w:rsidRDefault="00733139" w:rsidP="00733139">
            <w:pPr>
              <w:tabs>
                <w:tab w:val="left" w:pos="4082"/>
              </w:tabs>
              <w:spacing w:before="20" w:after="20"/>
              <w:jc w:val="center"/>
              <w:rPr>
                <w:sz w:val="14"/>
                <w:szCs w:val="14"/>
                <w:lang w:val="fr-FR"/>
              </w:rPr>
            </w:pPr>
          </w:p>
        </w:tc>
        <w:tc>
          <w:tcPr>
            <w:tcW w:w="848" w:type="dxa"/>
            <w:vMerge/>
            <w:shd w:val="clear" w:color="auto" w:fill="92D050"/>
            <w:vAlign w:val="center"/>
          </w:tcPr>
          <w:p w14:paraId="198A763E"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6FE6E8E2" w14:textId="77777777" w:rsidR="00733139" w:rsidRPr="00755F51" w:rsidRDefault="00733139" w:rsidP="00733139">
            <w:pPr>
              <w:tabs>
                <w:tab w:val="left" w:pos="4082"/>
              </w:tabs>
              <w:spacing w:before="20" w:after="20"/>
              <w:jc w:val="center"/>
              <w:rPr>
                <w:sz w:val="14"/>
                <w:szCs w:val="14"/>
                <w:lang w:val="fr-FR"/>
              </w:rPr>
            </w:pPr>
          </w:p>
        </w:tc>
        <w:tc>
          <w:tcPr>
            <w:tcW w:w="943" w:type="dxa"/>
            <w:vMerge/>
            <w:shd w:val="clear" w:color="auto" w:fill="E2EFD9"/>
            <w:vAlign w:val="center"/>
          </w:tcPr>
          <w:p w14:paraId="0881276E" w14:textId="77777777" w:rsidR="00733139" w:rsidRPr="00755F51" w:rsidRDefault="00733139" w:rsidP="00733139">
            <w:pPr>
              <w:tabs>
                <w:tab w:val="left" w:pos="4082"/>
              </w:tabs>
              <w:spacing w:before="20" w:after="20"/>
              <w:jc w:val="center"/>
              <w:rPr>
                <w:sz w:val="14"/>
                <w:szCs w:val="14"/>
                <w:lang w:val="fr-FR"/>
              </w:rPr>
            </w:pPr>
          </w:p>
        </w:tc>
        <w:tc>
          <w:tcPr>
            <w:tcW w:w="779" w:type="dxa"/>
            <w:vMerge/>
            <w:shd w:val="clear" w:color="auto" w:fill="BDD6EE"/>
            <w:vAlign w:val="center"/>
          </w:tcPr>
          <w:p w14:paraId="5DD26E37"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6CDB2A37"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3AD41D94" w14:textId="77777777" w:rsidTr="001E379F">
        <w:trPr>
          <w:trHeight w:val="57"/>
          <w:jc w:val="right"/>
        </w:trPr>
        <w:tc>
          <w:tcPr>
            <w:tcW w:w="1621" w:type="dxa"/>
            <w:shd w:val="clear" w:color="auto" w:fill="auto"/>
            <w:hideMark/>
          </w:tcPr>
          <w:p w14:paraId="32F33565"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13 heures – 13 h 30</w:t>
            </w:r>
          </w:p>
        </w:tc>
        <w:tc>
          <w:tcPr>
            <w:tcW w:w="1112" w:type="dxa"/>
            <w:vMerge/>
            <w:vAlign w:val="center"/>
          </w:tcPr>
          <w:p w14:paraId="37542D6C" w14:textId="77777777" w:rsidR="00733139" w:rsidRPr="00755F51" w:rsidRDefault="00733139" w:rsidP="00733139">
            <w:pPr>
              <w:tabs>
                <w:tab w:val="left" w:pos="4082"/>
              </w:tabs>
              <w:spacing w:before="20" w:after="20"/>
              <w:jc w:val="center"/>
              <w:rPr>
                <w:sz w:val="14"/>
                <w:szCs w:val="14"/>
                <w:lang w:val="fr-FR"/>
              </w:rPr>
            </w:pPr>
          </w:p>
        </w:tc>
        <w:tc>
          <w:tcPr>
            <w:tcW w:w="1198" w:type="dxa"/>
            <w:vMerge w:val="restart"/>
            <w:shd w:val="clear" w:color="auto" w:fill="D9D9D9"/>
            <w:vAlign w:val="center"/>
          </w:tcPr>
          <w:p w14:paraId="335F57E2" w14:textId="77777777" w:rsidR="00733139" w:rsidRPr="00755F51" w:rsidRDefault="00733139" w:rsidP="00733139">
            <w:pPr>
              <w:tabs>
                <w:tab w:val="left" w:pos="4082"/>
              </w:tabs>
              <w:spacing w:before="20" w:after="20"/>
              <w:jc w:val="center"/>
              <w:rPr>
                <w:sz w:val="14"/>
                <w:szCs w:val="14"/>
                <w:lang w:val="fr-FR"/>
              </w:rPr>
            </w:pPr>
          </w:p>
        </w:tc>
        <w:tc>
          <w:tcPr>
            <w:tcW w:w="1802" w:type="dxa"/>
            <w:gridSpan w:val="2"/>
            <w:shd w:val="clear" w:color="auto" w:fill="D9D9D9"/>
            <w:vAlign w:val="center"/>
          </w:tcPr>
          <w:p w14:paraId="6BBB5629" w14:textId="77777777" w:rsidR="00733139" w:rsidRPr="00755F51" w:rsidRDefault="00733139" w:rsidP="00733139">
            <w:pPr>
              <w:tabs>
                <w:tab w:val="left" w:pos="4082"/>
              </w:tabs>
              <w:spacing w:before="20" w:after="20"/>
              <w:jc w:val="center"/>
              <w:rPr>
                <w:sz w:val="14"/>
                <w:szCs w:val="14"/>
                <w:lang w:val="fr-FR"/>
              </w:rPr>
            </w:pPr>
          </w:p>
        </w:tc>
        <w:tc>
          <w:tcPr>
            <w:tcW w:w="1718" w:type="dxa"/>
            <w:gridSpan w:val="2"/>
            <w:shd w:val="clear" w:color="auto" w:fill="D9D9D9"/>
            <w:vAlign w:val="center"/>
          </w:tcPr>
          <w:p w14:paraId="0CE553AA" w14:textId="77777777" w:rsidR="00733139" w:rsidRPr="00755F51" w:rsidRDefault="00733139" w:rsidP="00733139">
            <w:pPr>
              <w:tabs>
                <w:tab w:val="left" w:pos="4082"/>
              </w:tabs>
              <w:spacing w:before="20" w:after="20"/>
              <w:jc w:val="center"/>
              <w:rPr>
                <w:sz w:val="14"/>
                <w:szCs w:val="14"/>
                <w:lang w:val="fr-FR"/>
              </w:rPr>
            </w:pPr>
          </w:p>
        </w:tc>
        <w:tc>
          <w:tcPr>
            <w:tcW w:w="1724" w:type="dxa"/>
            <w:gridSpan w:val="2"/>
            <w:shd w:val="clear" w:color="auto" w:fill="D9D9D9"/>
            <w:vAlign w:val="center"/>
          </w:tcPr>
          <w:p w14:paraId="54C76278"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val="restart"/>
            <w:shd w:val="clear" w:color="auto" w:fill="D9D9D9"/>
            <w:vAlign w:val="center"/>
          </w:tcPr>
          <w:p w14:paraId="00197AE7" w14:textId="77777777" w:rsidR="00733139" w:rsidRPr="00755F51" w:rsidRDefault="00733139" w:rsidP="00733139">
            <w:pPr>
              <w:tabs>
                <w:tab w:val="left" w:pos="4082"/>
              </w:tabs>
              <w:spacing w:before="20" w:after="20"/>
              <w:jc w:val="center"/>
              <w:rPr>
                <w:bCs/>
                <w:sz w:val="14"/>
                <w:szCs w:val="14"/>
                <w:lang w:val="fr-FR"/>
              </w:rPr>
            </w:pPr>
          </w:p>
        </w:tc>
        <w:tc>
          <w:tcPr>
            <w:tcW w:w="1722" w:type="dxa"/>
            <w:gridSpan w:val="2"/>
            <w:vMerge w:val="restart"/>
            <w:shd w:val="clear" w:color="auto" w:fill="D9D9D9"/>
            <w:vAlign w:val="center"/>
          </w:tcPr>
          <w:p w14:paraId="6C8C9335" w14:textId="77777777" w:rsidR="00733139" w:rsidRPr="00755F51" w:rsidRDefault="00733139" w:rsidP="00733139">
            <w:pPr>
              <w:tabs>
                <w:tab w:val="left" w:pos="4082"/>
              </w:tabs>
              <w:spacing w:before="20" w:after="20"/>
              <w:jc w:val="center"/>
              <w:rPr>
                <w:bCs/>
                <w:sz w:val="14"/>
                <w:szCs w:val="14"/>
                <w:lang w:val="fr-FR"/>
              </w:rPr>
            </w:pPr>
          </w:p>
        </w:tc>
        <w:tc>
          <w:tcPr>
            <w:tcW w:w="1112" w:type="dxa"/>
            <w:vMerge w:val="restart"/>
            <w:shd w:val="clear" w:color="auto" w:fill="D9D9D9"/>
            <w:vAlign w:val="center"/>
          </w:tcPr>
          <w:p w14:paraId="67F8474C" w14:textId="77777777" w:rsidR="00733139" w:rsidRPr="00755F51" w:rsidRDefault="00733139" w:rsidP="00733139">
            <w:pPr>
              <w:tabs>
                <w:tab w:val="left" w:pos="4082"/>
              </w:tabs>
              <w:spacing w:before="20" w:after="20"/>
              <w:jc w:val="center"/>
              <w:rPr>
                <w:bCs/>
                <w:sz w:val="14"/>
                <w:szCs w:val="14"/>
                <w:lang w:val="fr-FR"/>
              </w:rPr>
            </w:pPr>
          </w:p>
        </w:tc>
      </w:tr>
      <w:tr w:rsidR="00733139" w:rsidRPr="00755F51" w14:paraId="487A6974" w14:textId="77777777" w:rsidTr="001E379F">
        <w:trPr>
          <w:trHeight w:val="57"/>
          <w:jc w:val="right"/>
        </w:trPr>
        <w:tc>
          <w:tcPr>
            <w:tcW w:w="1621" w:type="dxa"/>
            <w:shd w:val="clear" w:color="auto" w:fill="auto"/>
            <w:hideMark/>
          </w:tcPr>
          <w:p w14:paraId="767F90FA"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13 h 30 – 14 heures</w:t>
            </w:r>
          </w:p>
        </w:tc>
        <w:tc>
          <w:tcPr>
            <w:tcW w:w="1112" w:type="dxa"/>
            <w:vMerge/>
            <w:shd w:val="clear" w:color="auto" w:fill="D9D9D9"/>
            <w:vAlign w:val="center"/>
          </w:tcPr>
          <w:p w14:paraId="16E9BB56"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D9D9D9"/>
            <w:vAlign w:val="center"/>
          </w:tcPr>
          <w:p w14:paraId="1FC4971B" w14:textId="77777777" w:rsidR="00733139" w:rsidRPr="00755F51" w:rsidRDefault="00733139" w:rsidP="00733139">
            <w:pPr>
              <w:tabs>
                <w:tab w:val="left" w:pos="4082"/>
              </w:tabs>
              <w:spacing w:before="20" w:after="20"/>
              <w:jc w:val="center"/>
              <w:rPr>
                <w:sz w:val="14"/>
                <w:szCs w:val="14"/>
                <w:lang w:val="fr-FR"/>
              </w:rPr>
            </w:pPr>
          </w:p>
        </w:tc>
        <w:tc>
          <w:tcPr>
            <w:tcW w:w="1802" w:type="dxa"/>
            <w:gridSpan w:val="2"/>
            <w:vMerge w:val="restart"/>
            <w:shd w:val="clear" w:color="auto" w:fill="BDD6EE"/>
            <w:vAlign w:val="center"/>
          </w:tcPr>
          <w:p w14:paraId="53E59783" w14:textId="77777777" w:rsidR="00733139" w:rsidRPr="00755F51" w:rsidRDefault="00733139" w:rsidP="00733139">
            <w:pPr>
              <w:tabs>
                <w:tab w:val="left" w:pos="4082"/>
              </w:tabs>
              <w:spacing w:before="20" w:after="20"/>
              <w:jc w:val="center"/>
              <w:rPr>
                <w:b/>
                <w:bCs/>
                <w:sz w:val="14"/>
                <w:szCs w:val="14"/>
                <w:lang w:val="fr-FR"/>
              </w:rPr>
            </w:pPr>
            <w:r w:rsidRPr="00755F51">
              <w:rPr>
                <w:b/>
                <w:bCs/>
                <w:sz w:val="14"/>
                <w:szCs w:val="14"/>
                <w:lang w:val="fr-FR"/>
              </w:rPr>
              <w:t>Groupe de contact</w:t>
            </w:r>
          </w:p>
          <w:p w14:paraId="29F258FA"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6</w:t>
            </w:r>
          </w:p>
          <w:p w14:paraId="514C473C"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Budget</w:t>
            </w:r>
          </w:p>
        </w:tc>
        <w:tc>
          <w:tcPr>
            <w:tcW w:w="1718" w:type="dxa"/>
            <w:gridSpan w:val="2"/>
            <w:vMerge w:val="restart"/>
            <w:shd w:val="clear" w:color="auto" w:fill="BDD6EE"/>
            <w:vAlign w:val="center"/>
          </w:tcPr>
          <w:p w14:paraId="7655AF85" w14:textId="77777777" w:rsidR="00733139" w:rsidRPr="00755F51" w:rsidRDefault="00733139" w:rsidP="00733139">
            <w:pPr>
              <w:tabs>
                <w:tab w:val="left" w:pos="4082"/>
              </w:tabs>
              <w:spacing w:before="20" w:after="20"/>
              <w:jc w:val="center"/>
              <w:rPr>
                <w:b/>
                <w:bCs/>
                <w:sz w:val="14"/>
                <w:szCs w:val="14"/>
                <w:lang w:val="fr-FR"/>
              </w:rPr>
            </w:pPr>
            <w:r w:rsidRPr="00755F51">
              <w:rPr>
                <w:b/>
                <w:bCs/>
                <w:sz w:val="14"/>
                <w:szCs w:val="14"/>
                <w:lang w:val="fr-FR"/>
              </w:rPr>
              <w:t>Groupe de contact</w:t>
            </w:r>
          </w:p>
          <w:p w14:paraId="503B82A4"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6</w:t>
            </w:r>
          </w:p>
          <w:p w14:paraId="160FBB33"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Budget</w:t>
            </w:r>
          </w:p>
        </w:tc>
        <w:tc>
          <w:tcPr>
            <w:tcW w:w="1724" w:type="dxa"/>
            <w:gridSpan w:val="2"/>
            <w:vMerge w:val="restart"/>
            <w:shd w:val="clear" w:color="auto" w:fill="BDD6EE"/>
            <w:vAlign w:val="center"/>
          </w:tcPr>
          <w:p w14:paraId="748D6366" w14:textId="77777777" w:rsidR="00733139" w:rsidRPr="00755F51" w:rsidRDefault="00733139" w:rsidP="00733139">
            <w:pPr>
              <w:tabs>
                <w:tab w:val="left" w:pos="4082"/>
              </w:tabs>
              <w:spacing w:before="20" w:after="20"/>
              <w:jc w:val="center"/>
              <w:rPr>
                <w:b/>
                <w:bCs/>
                <w:sz w:val="14"/>
                <w:szCs w:val="14"/>
                <w:lang w:val="fr-FR"/>
              </w:rPr>
            </w:pPr>
            <w:r w:rsidRPr="00755F51">
              <w:rPr>
                <w:b/>
                <w:bCs/>
                <w:sz w:val="14"/>
                <w:szCs w:val="14"/>
                <w:lang w:val="fr-FR"/>
              </w:rPr>
              <w:t>Groupe de contact</w:t>
            </w:r>
          </w:p>
          <w:p w14:paraId="6F2B3205"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6</w:t>
            </w:r>
          </w:p>
          <w:p w14:paraId="672ACE4B"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Budget</w:t>
            </w:r>
          </w:p>
        </w:tc>
        <w:tc>
          <w:tcPr>
            <w:tcW w:w="1791" w:type="dxa"/>
            <w:gridSpan w:val="2"/>
            <w:vMerge/>
            <w:shd w:val="clear" w:color="auto" w:fill="D9D9D9"/>
            <w:vAlign w:val="center"/>
          </w:tcPr>
          <w:p w14:paraId="70390369"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D9D9D9"/>
            <w:vAlign w:val="center"/>
          </w:tcPr>
          <w:p w14:paraId="5644D020"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D9D9D9"/>
            <w:vAlign w:val="center"/>
          </w:tcPr>
          <w:p w14:paraId="28F13491"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68998CA2" w14:textId="77777777" w:rsidTr="001E379F">
        <w:trPr>
          <w:trHeight w:val="57"/>
          <w:jc w:val="right"/>
        </w:trPr>
        <w:tc>
          <w:tcPr>
            <w:tcW w:w="1621" w:type="dxa"/>
            <w:shd w:val="clear" w:color="auto" w:fill="auto"/>
            <w:hideMark/>
          </w:tcPr>
          <w:p w14:paraId="1B2C6B9F"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14 heures – 14 h 30</w:t>
            </w:r>
          </w:p>
        </w:tc>
        <w:tc>
          <w:tcPr>
            <w:tcW w:w="1112" w:type="dxa"/>
            <w:vMerge/>
            <w:vAlign w:val="center"/>
          </w:tcPr>
          <w:p w14:paraId="12297C7F"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D9D9D9"/>
            <w:vAlign w:val="center"/>
          </w:tcPr>
          <w:p w14:paraId="5C99BD6C" w14:textId="77777777" w:rsidR="00733139" w:rsidRPr="00755F51" w:rsidRDefault="00733139" w:rsidP="00733139">
            <w:pPr>
              <w:tabs>
                <w:tab w:val="left" w:pos="4082"/>
              </w:tabs>
              <w:spacing w:before="20" w:after="20"/>
              <w:jc w:val="center"/>
              <w:rPr>
                <w:sz w:val="14"/>
                <w:szCs w:val="14"/>
                <w:lang w:val="fr-FR"/>
              </w:rPr>
            </w:pPr>
          </w:p>
        </w:tc>
        <w:tc>
          <w:tcPr>
            <w:tcW w:w="1802" w:type="dxa"/>
            <w:gridSpan w:val="2"/>
            <w:vMerge/>
            <w:shd w:val="clear" w:color="auto" w:fill="BDD6EE"/>
            <w:vAlign w:val="center"/>
          </w:tcPr>
          <w:p w14:paraId="1104B54C" w14:textId="77777777" w:rsidR="00733139" w:rsidRPr="00755F51" w:rsidRDefault="00733139" w:rsidP="00733139">
            <w:pPr>
              <w:tabs>
                <w:tab w:val="left" w:pos="4082"/>
              </w:tabs>
              <w:spacing w:before="20" w:after="20"/>
              <w:jc w:val="center"/>
              <w:rPr>
                <w:sz w:val="14"/>
                <w:szCs w:val="14"/>
                <w:lang w:val="fr-FR"/>
              </w:rPr>
            </w:pPr>
          </w:p>
        </w:tc>
        <w:tc>
          <w:tcPr>
            <w:tcW w:w="1718" w:type="dxa"/>
            <w:gridSpan w:val="2"/>
            <w:vMerge/>
            <w:shd w:val="clear" w:color="auto" w:fill="BDD6EE"/>
            <w:vAlign w:val="center"/>
          </w:tcPr>
          <w:p w14:paraId="7CABEF03" w14:textId="77777777" w:rsidR="00733139" w:rsidRPr="00755F51" w:rsidRDefault="00733139" w:rsidP="00733139">
            <w:pPr>
              <w:tabs>
                <w:tab w:val="left" w:pos="4082"/>
              </w:tabs>
              <w:spacing w:before="20" w:after="20"/>
              <w:jc w:val="center"/>
              <w:rPr>
                <w:sz w:val="14"/>
                <w:szCs w:val="14"/>
                <w:lang w:val="fr-FR"/>
              </w:rPr>
            </w:pPr>
          </w:p>
        </w:tc>
        <w:tc>
          <w:tcPr>
            <w:tcW w:w="1724" w:type="dxa"/>
            <w:gridSpan w:val="2"/>
            <w:vMerge/>
            <w:shd w:val="clear" w:color="auto" w:fill="BDD6EE"/>
            <w:vAlign w:val="center"/>
          </w:tcPr>
          <w:p w14:paraId="6AFD2E17"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D9D9D9"/>
            <w:vAlign w:val="center"/>
          </w:tcPr>
          <w:p w14:paraId="0DDE06B2"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D9D9D9"/>
            <w:vAlign w:val="center"/>
          </w:tcPr>
          <w:p w14:paraId="19B38227"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D9D9D9"/>
            <w:vAlign w:val="center"/>
          </w:tcPr>
          <w:p w14:paraId="1694E172"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3902A85D" w14:textId="77777777" w:rsidTr="001E379F">
        <w:trPr>
          <w:trHeight w:val="57"/>
          <w:jc w:val="right"/>
        </w:trPr>
        <w:tc>
          <w:tcPr>
            <w:tcW w:w="1621" w:type="dxa"/>
            <w:shd w:val="clear" w:color="auto" w:fill="auto"/>
            <w:hideMark/>
          </w:tcPr>
          <w:p w14:paraId="65B501DC"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14 h 30 – 15 heures</w:t>
            </w:r>
          </w:p>
        </w:tc>
        <w:tc>
          <w:tcPr>
            <w:tcW w:w="1112" w:type="dxa"/>
            <w:vMerge/>
            <w:shd w:val="clear" w:color="auto" w:fill="D9D9D9"/>
            <w:vAlign w:val="center"/>
          </w:tcPr>
          <w:p w14:paraId="6C153B0C"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D9D9D9"/>
            <w:vAlign w:val="center"/>
          </w:tcPr>
          <w:p w14:paraId="05872B4E" w14:textId="77777777" w:rsidR="00733139" w:rsidRPr="00755F51" w:rsidRDefault="00733139" w:rsidP="00733139">
            <w:pPr>
              <w:tabs>
                <w:tab w:val="left" w:pos="4082"/>
              </w:tabs>
              <w:spacing w:before="20" w:after="20"/>
              <w:jc w:val="center"/>
              <w:rPr>
                <w:sz w:val="14"/>
                <w:szCs w:val="14"/>
                <w:lang w:val="fr-FR"/>
              </w:rPr>
            </w:pPr>
          </w:p>
        </w:tc>
        <w:tc>
          <w:tcPr>
            <w:tcW w:w="1802" w:type="dxa"/>
            <w:gridSpan w:val="2"/>
            <w:vMerge/>
            <w:shd w:val="clear" w:color="auto" w:fill="BDD6EE"/>
            <w:vAlign w:val="center"/>
          </w:tcPr>
          <w:p w14:paraId="2D951133" w14:textId="77777777" w:rsidR="00733139" w:rsidRPr="00755F51" w:rsidRDefault="00733139" w:rsidP="00733139">
            <w:pPr>
              <w:tabs>
                <w:tab w:val="left" w:pos="4082"/>
              </w:tabs>
              <w:spacing w:before="20" w:after="20"/>
              <w:jc w:val="center"/>
              <w:rPr>
                <w:sz w:val="14"/>
                <w:szCs w:val="14"/>
                <w:lang w:val="fr-FR"/>
              </w:rPr>
            </w:pPr>
          </w:p>
        </w:tc>
        <w:tc>
          <w:tcPr>
            <w:tcW w:w="1718" w:type="dxa"/>
            <w:gridSpan w:val="2"/>
            <w:vMerge/>
            <w:shd w:val="clear" w:color="auto" w:fill="BDD6EE"/>
            <w:vAlign w:val="center"/>
          </w:tcPr>
          <w:p w14:paraId="4AC19E67" w14:textId="77777777" w:rsidR="00733139" w:rsidRPr="00755F51" w:rsidRDefault="00733139" w:rsidP="00733139">
            <w:pPr>
              <w:tabs>
                <w:tab w:val="left" w:pos="4082"/>
              </w:tabs>
              <w:spacing w:before="20" w:after="20"/>
              <w:jc w:val="center"/>
              <w:rPr>
                <w:sz w:val="14"/>
                <w:szCs w:val="14"/>
                <w:lang w:val="fr-FR"/>
              </w:rPr>
            </w:pPr>
          </w:p>
        </w:tc>
        <w:tc>
          <w:tcPr>
            <w:tcW w:w="1724" w:type="dxa"/>
            <w:gridSpan w:val="2"/>
            <w:vMerge/>
            <w:shd w:val="clear" w:color="auto" w:fill="BDD6EE"/>
            <w:vAlign w:val="center"/>
          </w:tcPr>
          <w:p w14:paraId="00E6BD33"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D9D9D9"/>
            <w:vAlign w:val="center"/>
          </w:tcPr>
          <w:p w14:paraId="2EF4F098"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D9D9D9"/>
            <w:vAlign w:val="center"/>
          </w:tcPr>
          <w:p w14:paraId="05BED15D"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D9D9D9"/>
            <w:vAlign w:val="center"/>
          </w:tcPr>
          <w:p w14:paraId="0472891C"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75B6E3F1" w14:textId="77777777" w:rsidTr="001E379F">
        <w:trPr>
          <w:trHeight w:val="57"/>
          <w:jc w:val="right"/>
        </w:trPr>
        <w:tc>
          <w:tcPr>
            <w:tcW w:w="1621" w:type="dxa"/>
            <w:shd w:val="clear" w:color="auto" w:fill="auto"/>
            <w:hideMark/>
          </w:tcPr>
          <w:p w14:paraId="3601C7EC"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15 heures–15 h 30</w:t>
            </w:r>
          </w:p>
        </w:tc>
        <w:tc>
          <w:tcPr>
            <w:tcW w:w="1112" w:type="dxa"/>
            <w:vMerge/>
            <w:vAlign w:val="center"/>
          </w:tcPr>
          <w:p w14:paraId="7D5F7981" w14:textId="77777777" w:rsidR="00733139" w:rsidRPr="00755F51" w:rsidRDefault="00733139" w:rsidP="00733139">
            <w:pPr>
              <w:tabs>
                <w:tab w:val="left" w:pos="4082"/>
              </w:tabs>
              <w:spacing w:before="20" w:after="20"/>
              <w:jc w:val="center"/>
              <w:rPr>
                <w:sz w:val="14"/>
                <w:szCs w:val="14"/>
                <w:lang w:val="fr-FR"/>
              </w:rPr>
            </w:pPr>
          </w:p>
        </w:tc>
        <w:tc>
          <w:tcPr>
            <w:tcW w:w="1198" w:type="dxa"/>
            <w:vMerge w:val="restart"/>
            <w:shd w:val="clear" w:color="auto" w:fill="FFC000"/>
            <w:vAlign w:val="center"/>
          </w:tcPr>
          <w:p w14:paraId="52C542B9"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Plénière</w:t>
            </w:r>
          </w:p>
          <w:p w14:paraId="749D8C98" w14:textId="77777777" w:rsidR="00733139" w:rsidRPr="00755F51" w:rsidRDefault="00733139" w:rsidP="00733139">
            <w:pPr>
              <w:tabs>
                <w:tab w:val="left" w:pos="4082"/>
              </w:tabs>
              <w:spacing w:before="20" w:after="20"/>
              <w:jc w:val="center"/>
              <w:rPr>
                <w:b/>
                <w:bCs/>
                <w:sz w:val="14"/>
                <w:szCs w:val="14"/>
                <w:lang w:val="fr-FR"/>
              </w:rPr>
            </w:pPr>
            <w:r w:rsidRPr="00755F51">
              <w:rPr>
                <w:sz w:val="14"/>
                <w:szCs w:val="14"/>
                <w:lang w:val="fr-FR"/>
              </w:rPr>
              <w:t>Points 6 à 12</w:t>
            </w:r>
          </w:p>
        </w:tc>
        <w:tc>
          <w:tcPr>
            <w:tcW w:w="924" w:type="dxa"/>
            <w:vMerge w:val="restart"/>
            <w:shd w:val="clear" w:color="auto" w:fill="92D050"/>
            <w:vAlign w:val="center"/>
          </w:tcPr>
          <w:p w14:paraId="5B2797CE"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18F7ABF4"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a)</w:t>
            </w:r>
          </w:p>
          <w:p w14:paraId="708C7B9E" w14:textId="26E0697A"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Évaluation de l</w:t>
            </w:r>
            <w:r w:rsidR="00780238" w:rsidRPr="00755F51">
              <w:rPr>
                <w:sz w:val="14"/>
                <w:szCs w:val="14"/>
                <w:lang w:val="fr-FR"/>
              </w:rPr>
              <w:t>’</w:t>
            </w:r>
            <w:r w:rsidRPr="00755F51">
              <w:rPr>
                <w:sz w:val="14"/>
                <w:szCs w:val="14"/>
                <w:lang w:val="fr-FR"/>
              </w:rPr>
              <w:t>utilisation durable</w:t>
            </w:r>
          </w:p>
        </w:tc>
        <w:tc>
          <w:tcPr>
            <w:tcW w:w="878" w:type="dxa"/>
            <w:vMerge w:val="restart"/>
            <w:shd w:val="clear" w:color="auto" w:fill="E2EFD9"/>
            <w:vAlign w:val="center"/>
          </w:tcPr>
          <w:p w14:paraId="586F3D48"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II</w:t>
            </w:r>
          </w:p>
          <w:p w14:paraId="3E8EC7C0"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8</w:t>
            </w:r>
          </w:p>
          <w:p w14:paraId="0691ED5D"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Équipes spéciales</w:t>
            </w:r>
          </w:p>
        </w:tc>
        <w:tc>
          <w:tcPr>
            <w:tcW w:w="922" w:type="dxa"/>
            <w:vMerge w:val="restart"/>
            <w:shd w:val="clear" w:color="auto" w:fill="92D050"/>
            <w:vAlign w:val="center"/>
          </w:tcPr>
          <w:p w14:paraId="274BCFBE"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226D8664"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a)</w:t>
            </w:r>
          </w:p>
          <w:p w14:paraId="5EC9600D" w14:textId="1B266F9C" w:rsidR="00733139" w:rsidRPr="00755F51" w:rsidRDefault="00733139" w:rsidP="00733139">
            <w:pPr>
              <w:tabs>
                <w:tab w:val="left" w:pos="4082"/>
              </w:tabs>
              <w:spacing w:before="20" w:after="20"/>
              <w:jc w:val="center"/>
              <w:rPr>
                <w:b/>
                <w:bCs/>
                <w:sz w:val="14"/>
                <w:szCs w:val="14"/>
                <w:lang w:val="fr-FR"/>
              </w:rPr>
            </w:pPr>
            <w:r w:rsidRPr="00755F51">
              <w:rPr>
                <w:sz w:val="14"/>
                <w:szCs w:val="14"/>
                <w:lang w:val="fr-FR"/>
              </w:rPr>
              <w:t>Évaluation de l</w:t>
            </w:r>
            <w:r w:rsidR="00780238" w:rsidRPr="00755F51">
              <w:rPr>
                <w:sz w:val="14"/>
                <w:szCs w:val="14"/>
                <w:lang w:val="fr-FR"/>
              </w:rPr>
              <w:t>’</w:t>
            </w:r>
            <w:r w:rsidRPr="00755F51">
              <w:rPr>
                <w:sz w:val="14"/>
                <w:szCs w:val="14"/>
                <w:lang w:val="fr-FR"/>
              </w:rPr>
              <w:t>utilisation durable</w:t>
            </w:r>
          </w:p>
          <w:p w14:paraId="6E76B5A0" w14:textId="77777777" w:rsidR="00733139" w:rsidRPr="00755F51" w:rsidRDefault="00733139" w:rsidP="00733139">
            <w:pPr>
              <w:tabs>
                <w:tab w:val="left" w:pos="4082"/>
              </w:tabs>
              <w:spacing w:before="20" w:after="20"/>
              <w:jc w:val="center"/>
              <w:rPr>
                <w:b/>
                <w:bCs/>
                <w:sz w:val="14"/>
                <w:szCs w:val="14"/>
                <w:lang w:val="fr-FR"/>
              </w:rPr>
            </w:pPr>
            <w:r w:rsidRPr="00755F51">
              <w:rPr>
                <w:bCs/>
                <w:noProof/>
                <w:sz w:val="14"/>
                <w:szCs w:val="14"/>
                <w:lang w:val="fr-FR" w:eastAsia="en-GB"/>
              </w:rPr>
              <mc:AlternateContent>
                <mc:Choice Requires="wps">
                  <w:drawing>
                    <wp:anchor distT="0" distB="0" distL="114300" distR="114300" simplePos="0" relativeHeight="251657216" behindDoc="0" locked="0" layoutInCell="1" allowOverlap="1" wp14:anchorId="1ADD2950" wp14:editId="3186AC05">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445B0FA2" w14:textId="77777777" w:rsidR="00D344EB" w:rsidRPr="00B01C63" w:rsidRDefault="00D344EB" w:rsidP="00733139">
                                  <w:pPr>
                                    <w:shd w:val="clear" w:color="auto" w:fill="E2EFD9"/>
                                    <w:spacing w:after="80"/>
                                    <w:jc w:val="center"/>
                                    <w:rPr>
                                      <w:color w:val="000000"/>
                                      <w:sz w:val="16"/>
                                      <w:szCs w:val="16"/>
                                      <w:lang w:val="fr-FR"/>
                                    </w:rPr>
                                  </w:pPr>
                                  <w:r>
                                    <w:rPr>
                                      <w:b/>
                                      <w:bCs/>
                                      <w:lang w:val="fr-FR"/>
                                    </w:rPr>
                                    <w:t>Groupes de travail parallèles :</w:t>
                                  </w:r>
                                  <w:r>
                                    <w:rPr>
                                      <w:lang w:val="fr-FR"/>
                                    </w:rPr>
                                    <w:t xml:space="preserve"> points 6 a) à d) Évaluations régionales</w:t>
                                  </w:r>
                                </w:p>
                                <w:p w14:paraId="747387A0" w14:textId="77777777" w:rsidR="00D344EB" w:rsidRPr="00B01C63" w:rsidRDefault="00D344EB" w:rsidP="00733139">
                                  <w:pPr>
                                    <w:shd w:val="clear" w:color="auto" w:fill="E2EFD9"/>
                                    <w:jc w:val="center"/>
                                    <w:rPr>
                                      <w:color w:val="000000"/>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D2950"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445B0FA2" w14:textId="77777777" w:rsidR="00D344EB" w:rsidRPr="00B01C63" w:rsidRDefault="00D344EB" w:rsidP="00733139">
                            <w:pPr>
                              <w:shd w:val="clear" w:color="auto" w:fill="E2EFD9"/>
                              <w:spacing w:after="80"/>
                              <w:jc w:val="center"/>
                              <w:rPr>
                                <w:color w:val="000000"/>
                                <w:sz w:val="16"/>
                                <w:szCs w:val="16"/>
                                <w:lang w:val="fr-FR"/>
                              </w:rPr>
                            </w:pPr>
                            <w:r>
                              <w:rPr>
                                <w:b/>
                                <w:bCs/>
                                <w:lang w:val="fr-FR"/>
                              </w:rPr>
                              <w:t>Groupes de travail parallèles :</w:t>
                            </w:r>
                            <w:r>
                              <w:rPr>
                                <w:lang w:val="fr-FR"/>
                              </w:rPr>
                              <w:t xml:space="preserve"> points 6 a) à d) Évaluations régionales</w:t>
                            </w:r>
                          </w:p>
                          <w:p w14:paraId="747387A0" w14:textId="77777777" w:rsidR="00D344EB" w:rsidRPr="00B01C63" w:rsidRDefault="00D344EB" w:rsidP="00733139">
                            <w:pPr>
                              <w:shd w:val="clear" w:color="auto" w:fill="E2EFD9"/>
                              <w:jc w:val="center"/>
                              <w:rPr>
                                <w:color w:val="000000"/>
                                <w:sz w:val="16"/>
                                <w:szCs w:val="16"/>
                                <w:lang w:val="fr-FR"/>
                              </w:rPr>
                            </w:pPr>
                          </w:p>
                        </w:txbxContent>
                      </v:textbox>
                    </v:shape>
                  </w:pict>
                </mc:Fallback>
              </mc:AlternateContent>
            </w:r>
          </w:p>
          <w:p w14:paraId="5B22B256" w14:textId="77777777" w:rsidR="00733139" w:rsidRPr="00755F51" w:rsidRDefault="00733139" w:rsidP="00733139">
            <w:pPr>
              <w:tabs>
                <w:tab w:val="left" w:pos="4082"/>
              </w:tabs>
              <w:spacing w:before="20" w:after="20"/>
              <w:jc w:val="center"/>
              <w:rPr>
                <w:b/>
                <w:bCs/>
                <w:sz w:val="14"/>
                <w:szCs w:val="14"/>
                <w:lang w:val="fr-FR"/>
              </w:rPr>
            </w:pPr>
          </w:p>
        </w:tc>
        <w:tc>
          <w:tcPr>
            <w:tcW w:w="796" w:type="dxa"/>
            <w:vMerge w:val="restart"/>
            <w:shd w:val="clear" w:color="auto" w:fill="E2EFD9"/>
            <w:vAlign w:val="center"/>
          </w:tcPr>
          <w:p w14:paraId="5D2066C8" w14:textId="6FAE894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w:t>
            </w:r>
            <w:r w:rsidR="006277A3" w:rsidRPr="00755F51">
              <w:rPr>
                <w:b/>
                <w:bCs/>
                <w:sz w:val="14"/>
                <w:szCs w:val="14"/>
                <w:lang w:val="fr-FR"/>
              </w:rPr>
              <w:t> </w:t>
            </w:r>
            <w:r w:rsidRPr="00755F51">
              <w:rPr>
                <w:b/>
                <w:bCs/>
                <w:sz w:val="14"/>
                <w:szCs w:val="14"/>
                <w:lang w:val="fr-FR"/>
              </w:rPr>
              <w:t>II</w:t>
            </w:r>
          </w:p>
          <w:p w14:paraId="3F13E2D2"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c)</w:t>
            </w:r>
          </w:p>
          <w:p w14:paraId="78F155CC" w14:textId="6AFA51C2" w:rsidR="00733139" w:rsidRPr="00755F51" w:rsidRDefault="0033660F" w:rsidP="00733139">
            <w:pPr>
              <w:tabs>
                <w:tab w:val="left" w:pos="4082"/>
              </w:tabs>
              <w:spacing w:before="20" w:after="20"/>
              <w:jc w:val="center"/>
              <w:rPr>
                <w:b/>
                <w:bCs/>
                <w:sz w:val="14"/>
                <w:szCs w:val="14"/>
                <w:lang w:val="fr-FR"/>
              </w:rPr>
            </w:pPr>
            <w:r w:rsidRPr="00755F51">
              <w:rPr>
                <w:sz w:val="14"/>
                <w:szCs w:val="14"/>
                <w:lang w:val="fr-FR"/>
              </w:rPr>
              <w:t xml:space="preserve">Procédure </w:t>
            </w:r>
            <w:r w:rsidR="00733139" w:rsidRPr="00755F51">
              <w:rPr>
                <w:sz w:val="14"/>
                <w:szCs w:val="14"/>
                <w:lang w:val="fr-FR"/>
              </w:rPr>
              <w:t>de cadrage</w:t>
            </w:r>
          </w:p>
        </w:tc>
        <w:tc>
          <w:tcPr>
            <w:tcW w:w="859" w:type="dxa"/>
            <w:vMerge w:val="restart"/>
            <w:shd w:val="clear" w:color="auto" w:fill="92D050"/>
            <w:vAlign w:val="center"/>
          </w:tcPr>
          <w:p w14:paraId="5D756633"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7BDE8C5D"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b)</w:t>
            </w:r>
          </w:p>
          <w:p w14:paraId="23BBC3D3"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Évaluation des valeurs</w:t>
            </w:r>
          </w:p>
        </w:tc>
        <w:tc>
          <w:tcPr>
            <w:tcW w:w="865" w:type="dxa"/>
            <w:vMerge w:val="restart"/>
            <w:shd w:val="clear" w:color="auto" w:fill="E2EFD9"/>
            <w:vAlign w:val="center"/>
          </w:tcPr>
          <w:p w14:paraId="755428D3"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II</w:t>
            </w:r>
          </w:p>
          <w:p w14:paraId="38AF292E"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d)</w:t>
            </w:r>
          </w:p>
          <w:p w14:paraId="32CB8D5F"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9</w:t>
            </w:r>
          </w:p>
        </w:tc>
        <w:tc>
          <w:tcPr>
            <w:tcW w:w="1791" w:type="dxa"/>
            <w:gridSpan w:val="2"/>
            <w:vMerge w:val="restart"/>
            <w:shd w:val="clear" w:color="auto" w:fill="FFC000"/>
            <w:vAlign w:val="center"/>
          </w:tcPr>
          <w:p w14:paraId="45FB502D" w14:textId="77777777" w:rsidR="00733139" w:rsidRPr="00755F51" w:rsidRDefault="00733139" w:rsidP="00733139">
            <w:pPr>
              <w:tabs>
                <w:tab w:val="left" w:pos="4082"/>
              </w:tabs>
              <w:spacing w:before="20" w:after="20"/>
              <w:jc w:val="center"/>
              <w:rPr>
                <w:b/>
                <w:bCs/>
                <w:sz w:val="14"/>
                <w:szCs w:val="14"/>
                <w:lang w:val="fr-FR"/>
              </w:rPr>
            </w:pPr>
            <w:r w:rsidRPr="00755F51">
              <w:rPr>
                <w:b/>
                <w:bCs/>
                <w:sz w:val="14"/>
                <w:szCs w:val="14"/>
                <w:lang w:val="fr-FR"/>
              </w:rPr>
              <w:t>Plénière</w:t>
            </w:r>
          </w:p>
          <w:p w14:paraId="553F9FF2"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Point 7 a)</w:t>
            </w:r>
          </w:p>
        </w:tc>
        <w:tc>
          <w:tcPr>
            <w:tcW w:w="1722" w:type="dxa"/>
            <w:gridSpan w:val="2"/>
            <w:vMerge w:val="restart"/>
            <w:shd w:val="clear" w:color="auto" w:fill="BDD6EE"/>
            <w:vAlign w:val="center"/>
          </w:tcPr>
          <w:p w14:paraId="04E7D957" w14:textId="77777777" w:rsidR="00733139" w:rsidRPr="00755F51" w:rsidRDefault="00733139" w:rsidP="00733139">
            <w:pPr>
              <w:tabs>
                <w:tab w:val="left" w:pos="4082"/>
              </w:tabs>
              <w:spacing w:before="20" w:after="20"/>
              <w:jc w:val="center"/>
              <w:rPr>
                <w:b/>
                <w:bCs/>
                <w:sz w:val="14"/>
                <w:szCs w:val="14"/>
                <w:lang w:val="fr-FR"/>
              </w:rPr>
            </w:pPr>
            <w:r w:rsidRPr="00755F51">
              <w:rPr>
                <w:b/>
                <w:bCs/>
                <w:sz w:val="14"/>
                <w:szCs w:val="14"/>
                <w:lang w:val="fr-FR"/>
              </w:rPr>
              <w:t>Groupe de contact</w:t>
            </w:r>
          </w:p>
          <w:p w14:paraId="4D898A96"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6</w:t>
            </w:r>
          </w:p>
          <w:p w14:paraId="30968E3C"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Budget</w:t>
            </w:r>
          </w:p>
        </w:tc>
        <w:tc>
          <w:tcPr>
            <w:tcW w:w="1112" w:type="dxa"/>
            <w:vMerge w:val="restart"/>
            <w:shd w:val="clear" w:color="auto" w:fill="FFC000"/>
            <w:vAlign w:val="center"/>
          </w:tcPr>
          <w:p w14:paraId="1ADB634C"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Plénière</w:t>
            </w:r>
          </w:p>
          <w:p w14:paraId="6D7D29BB" w14:textId="15D56D45" w:rsidR="00733139" w:rsidRPr="00755F51" w:rsidRDefault="00733139" w:rsidP="00733139">
            <w:pPr>
              <w:tabs>
                <w:tab w:val="left" w:pos="4082"/>
              </w:tabs>
              <w:spacing w:before="20" w:after="20"/>
              <w:jc w:val="center"/>
              <w:rPr>
                <w:sz w:val="14"/>
                <w:szCs w:val="14"/>
                <w:lang w:val="fr-FR"/>
              </w:rPr>
            </w:pPr>
            <w:r w:rsidRPr="00755F51">
              <w:rPr>
                <w:sz w:val="14"/>
                <w:szCs w:val="14"/>
                <w:lang w:val="fr-FR"/>
              </w:rPr>
              <w:t xml:space="preserve">Points 2 c), 13 </w:t>
            </w:r>
            <w:r w:rsidR="006277A3" w:rsidRPr="00755F51">
              <w:rPr>
                <w:sz w:val="14"/>
                <w:szCs w:val="14"/>
                <w:lang w:val="fr-FR"/>
              </w:rPr>
              <w:br/>
            </w:r>
            <w:r w:rsidRPr="00755F51">
              <w:rPr>
                <w:sz w:val="14"/>
                <w:szCs w:val="14"/>
                <w:lang w:val="fr-FR"/>
              </w:rPr>
              <w:t>et 14</w:t>
            </w:r>
          </w:p>
        </w:tc>
      </w:tr>
      <w:tr w:rsidR="00733139" w:rsidRPr="00755F51" w14:paraId="7DAF9917" w14:textId="77777777" w:rsidTr="001E379F">
        <w:trPr>
          <w:trHeight w:val="57"/>
          <w:jc w:val="right"/>
        </w:trPr>
        <w:tc>
          <w:tcPr>
            <w:tcW w:w="1621" w:type="dxa"/>
            <w:shd w:val="clear" w:color="auto" w:fill="auto"/>
            <w:hideMark/>
          </w:tcPr>
          <w:p w14:paraId="04537BE2"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15 h 30 – 16 heures</w:t>
            </w:r>
          </w:p>
        </w:tc>
        <w:tc>
          <w:tcPr>
            <w:tcW w:w="1112" w:type="dxa"/>
            <w:vMerge/>
            <w:shd w:val="clear" w:color="auto" w:fill="D9D9D9"/>
            <w:vAlign w:val="center"/>
          </w:tcPr>
          <w:p w14:paraId="11C42CCD"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FFC000"/>
            <w:vAlign w:val="center"/>
          </w:tcPr>
          <w:p w14:paraId="2DF76195"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066751F2"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44BF68F6"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7E2A7A1C"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3E9B6EB8"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6BF36E12"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74D29196"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FFC000"/>
            <w:vAlign w:val="center"/>
          </w:tcPr>
          <w:p w14:paraId="4D281ACE"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BDD6EE"/>
            <w:vAlign w:val="center"/>
          </w:tcPr>
          <w:p w14:paraId="16993FA8"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102BDC50"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389EE06B" w14:textId="77777777" w:rsidTr="001E379F">
        <w:trPr>
          <w:trHeight w:val="57"/>
          <w:jc w:val="right"/>
        </w:trPr>
        <w:tc>
          <w:tcPr>
            <w:tcW w:w="1621" w:type="dxa"/>
            <w:shd w:val="clear" w:color="auto" w:fill="auto"/>
            <w:hideMark/>
          </w:tcPr>
          <w:p w14:paraId="5490F1C1"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16 heures – 16 h 30</w:t>
            </w:r>
          </w:p>
        </w:tc>
        <w:tc>
          <w:tcPr>
            <w:tcW w:w="1112" w:type="dxa"/>
            <w:vMerge/>
            <w:vAlign w:val="center"/>
          </w:tcPr>
          <w:p w14:paraId="57975041" w14:textId="77777777" w:rsidR="00733139" w:rsidRPr="00755F51" w:rsidRDefault="00733139" w:rsidP="00733139">
            <w:pPr>
              <w:tabs>
                <w:tab w:val="left" w:pos="4082"/>
              </w:tabs>
              <w:spacing w:before="20" w:after="20"/>
              <w:jc w:val="center"/>
              <w:rPr>
                <w:sz w:val="14"/>
                <w:szCs w:val="14"/>
                <w:lang w:val="fr-FR"/>
              </w:rPr>
            </w:pPr>
          </w:p>
        </w:tc>
        <w:tc>
          <w:tcPr>
            <w:tcW w:w="1198" w:type="dxa"/>
            <w:vMerge w:val="restart"/>
            <w:shd w:val="clear" w:color="auto" w:fill="92D050"/>
            <w:vAlign w:val="center"/>
          </w:tcPr>
          <w:p w14:paraId="62EEB0F7"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7A07EE63"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a)</w:t>
            </w:r>
          </w:p>
          <w:p w14:paraId="1D513312" w14:textId="55991F37" w:rsidR="00733139" w:rsidRPr="00755F51" w:rsidRDefault="00733139" w:rsidP="00733139">
            <w:pPr>
              <w:tabs>
                <w:tab w:val="left" w:pos="4082"/>
              </w:tabs>
              <w:spacing w:before="20" w:after="20"/>
              <w:jc w:val="center"/>
              <w:rPr>
                <w:sz w:val="14"/>
                <w:szCs w:val="14"/>
                <w:lang w:val="fr-FR"/>
              </w:rPr>
            </w:pPr>
            <w:r w:rsidRPr="00755F51">
              <w:rPr>
                <w:sz w:val="14"/>
                <w:szCs w:val="14"/>
                <w:lang w:val="fr-FR"/>
              </w:rPr>
              <w:t>Évaluation de l</w:t>
            </w:r>
            <w:r w:rsidR="00780238" w:rsidRPr="00755F51">
              <w:rPr>
                <w:sz w:val="14"/>
                <w:szCs w:val="14"/>
                <w:lang w:val="fr-FR"/>
              </w:rPr>
              <w:t>’</w:t>
            </w:r>
            <w:r w:rsidRPr="00755F51">
              <w:rPr>
                <w:sz w:val="14"/>
                <w:szCs w:val="14"/>
                <w:lang w:val="fr-FR"/>
              </w:rPr>
              <w:t>utilisation durable</w:t>
            </w:r>
          </w:p>
        </w:tc>
        <w:tc>
          <w:tcPr>
            <w:tcW w:w="924" w:type="dxa"/>
            <w:vMerge/>
            <w:shd w:val="clear" w:color="auto" w:fill="92D050"/>
            <w:vAlign w:val="center"/>
          </w:tcPr>
          <w:p w14:paraId="4F20EA9E"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3CD58844"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66D95C83"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3BBEF631"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27F77F28"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5CD5F4B3"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FFC000"/>
            <w:vAlign w:val="center"/>
          </w:tcPr>
          <w:p w14:paraId="171968B2"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BDD6EE"/>
            <w:vAlign w:val="center"/>
          </w:tcPr>
          <w:p w14:paraId="44D23D32"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50827A69"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26A36D9B" w14:textId="77777777" w:rsidTr="001E379F">
        <w:trPr>
          <w:trHeight w:val="57"/>
          <w:jc w:val="right"/>
        </w:trPr>
        <w:tc>
          <w:tcPr>
            <w:tcW w:w="1621" w:type="dxa"/>
            <w:shd w:val="clear" w:color="auto" w:fill="auto"/>
            <w:hideMark/>
          </w:tcPr>
          <w:p w14:paraId="42142D48"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16 h 30 – 17 heures</w:t>
            </w:r>
          </w:p>
        </w:tc>
        <w:tc>
          <w:tcPr>
            <w:tcW w:w="1112" w:type="dxa"/>
            <w:vMerge/>
            <w:shd w:val="clear" w:color="auto" w:fill="D9D9D9"/>
            <w:vAlign w:val="center"/>
          </w:tcPr>
          <w:p w14:paraId="1B19F6C7"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92D050"/>
            <w:vAlign w:val="center"/>
          </w:tcPr>
          <w:p w14:paraId="4E1CFF0B"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49711F2A"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13C563C1"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1690A042"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4560BFD8"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2BACA054"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188F8EB5"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val="restart"/>
            <w:shd w:val="clear" w:color="auto" w:fill="92D050"/>
            <w:vAlign w:val="center"/>
          </w:tcPr>
          <w:p w14:paraId="56628793" w14:textId="77777777" w:rsidR="00733139" w:rsidRPr="00755F51" w:rsidRDefault="00733139" w:rsidP="00733139">
            <w:pPr>
              <w:tabs>
                <w:tab w:val="left" w:pos="4082"/>
              </w:tabs>
              <w:spacing w:before="20" w:after="20"/>
              <w:jc w:val="center"/>
              <w:rPr>
                <w:b/>
                <w:sz w:val="14"/>
                <w:szCs w:val="14"/>
                <w:lang w:val="fr-FR"/>
              </w:rPr>
            </w:pPr>
            <w:r w:rsidRPr="00755F51">
              <w:rPr>
                <w:b/>
                <w:bCs/>
                <w:sz w:val="14"/>
                <w:szCs w:val="14"/>
                <w:lang w:val="fr-FR"/>
              </w:rPr>
              <w:t>Groupe de travail I</w:t>
            </w:r>
          </w:p>
          <w:p w14:paraId="1CF7F9BB" w14:textId="77777777" w:rsidR="00733139" w:rsidRPr="00755F51" w:rsidRDefault="00733139" w:rsidP="00733139">
            <w:pPr>
              <w:tabs>
                <w:tab w:val="left" w:pos="4082"/>
              </w:tabs>
              <w:spacing w:before="20" w:after="20"/>
              <w:jc w:val="center"/>
              <w:rPr>
                <w:bCs/>
                <w:sz w:val="14"/>
                <w:szCs w:val="14"/>
                <w:lang w:val="fr-FR"/>
              </w:rPr>
            </w:pPr>
            <w:r w:rsidRPr="00755F51">
              <w:rPr>
                <w:sz w:val="14"/>
                <w:szCs w:val="14"/>
                <w:lang w:val="fr-FR"/>
              </w:rPr>
              <w:t>Point 7 b)</w:t>
            </w:r>
          </w:p>
          <w:p w14:paraId="703440EA" w14:textId="77777777" w:rsidR="00733139" w:rsidRPr="00755F51" w:rsidRDefault="00733139" w:rsidP="00733139">
            <w:pPr>
              <w:tabs>
                <w:tab w:val="left" w:pos="4082"/>
              </w:tabs>
              <w:spacing w:before="20" w:after="20"/>
              <w:jc w:val="center"/>
              <w:rPr>
                <w:sz w:val="14"/>
                <w:szCs w:val="14"/>
                <w:lang w:val="fr-FR"/>
              </w:rPr>
            </w:pPr>
            <w:r w:rsidRPr="00755F51">
              <w:rPr>
                <w:sz w:val="14"/>
                <w:szCs w:val="14"/>
                <w:lang w:val="fr-FR"/>
              </w:rPr>
              <w:t>Évaluation des valeurs</w:t>
            </w:r>
          </w:p>
        </w:tc>
        <w:tc>
          <w:tcPr>
            <w:tcW w:w="1722" w:type="dxa"/>
            <w:gridSpan w:val="2"/>
            <w:vMerge/>
            <w:shd w:val="clear" w:color="auto" w:fill="BDD6EE"/>
            <w:vAlign w:val="center"/>
          </w:tcPr>
          <w:p w14:paraId="1FAB43E0"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0857AD63"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03F10AC7" w14:textId="77777777" w:rsidTr="001E379F">
        <w:trPr>
          <w:trHeight w:val="57"/>
          <w:jc w:val="right"/>
        </w:trPr>
        <w:tc>
          <w:tcPr>
            <w:tcW w:w="1621" w:type="dxa"/>
            <w:shd w:val="clear" w:color="auto" w:fill="auto"/>
            <w:hideMark/>
          </w:tcPr>
          <w:p w14:paraId="66B0A773"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17 heures – 17 h 30</w:t>
            </w:r>
          </w:p>
        </w:tc>
        <w:tc>
          <w:tcPr>
            <w:tcW w:w="1112" w:type="dxa"/>
            <w:vMerge/>
            <w:shd w:val="clear" w:color="auto" w:fill="FBE4D5"/>
            <w:vAlign w:val="center"/>
          </w:tcPr>
          <w:p w14:paraId="2214E64F" w14:textId="77777777" w:rsidR="00733139" w:rsidRPr="00755F51" w:rsidRDefault="00733139" w:rsidP="00733139">
            <w:pPr>
              <w:tabs>
                <w:tab w:val="left" w:pos="4082"/>
              </w:tabs>
              <w:spacing w:before="20" w:after="20"/>
              <w:jc w:val="center"/>
              <w:rPr>
                <w:b/>
                <w:sz w:val="14"/>
                <w:szCs w:val="14"/>
                <w:lang w:val="fr-FR"/>
              </w:rPr>
            </w:pPr>
          </w:p>
        </w:tc>
        <w:tc>
          <w:tcPr>
            <w:tcW w:w="1198" w:type="dxa"/>
            <w:vMerge/>
            <w:shd w:val="clear" w:color="auto" w:fill="92D050"/>
            <w:vAlign w:val="center"/>
          </w:tcPr>
          <w:p w14:paraId="16D41E06"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62907DEE"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5C3C04AD"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058C4C4C"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7257C537"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2C35C55E"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25E180B1"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92D050"/>
            <w:vAlign w:val="center"/>
          </w:tcPr>
          <w:p w14:paraId="5712BC19"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BDD6EE"/>
            <w:vAlign w:val="center"/>
          </w:tcPr>
          <w:p w14:paraId="04C6F4F6"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5FB027BB"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2D69CFEF" w14:textId="77777777" w:rsidTr="001E379F">
        <w:trPr>
          <w:trHeight w:val="57"/>
          <w:jc w:val="right"/>
        </w:trPr>
        <w:tc>
          <w:tcPr>
            <w:tcW w:w="1621" w:type="dxa"/>
            <w:shd w:val="clear" w:color="auto" w:fill="auto"/>
            <w:hideMark/>
          </w:tcPr>
          <w:p w14:paraId="51371F9A"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17 h 30 – 18 heures</w:t>
            </w:r>
          </w:p>
        </w:tc>
        <w:tc>
          <w:tcPr>
            <w:tcW w:w="1112" w:type="dxa"/>
            <w:vMerge w:val="restart"/>
            <w:shd w:val="clear" w:color="auto" w:fill="D9D9D9"/>
            <w:vAlign w:val="center"/>
          </w:tcPr>
          <w:p w14:paraId="4AC43056"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92D050"/>
            <w:vAlign w:val="center"/>
          </w:tcPr>
          <w:p w14:paraId="637F2177" w14:textId="77777777" w:rsidR="00733139" w:rsidRPr="00755F51" w:rsidRDefault="00733139" w:rsidP="00733139">
            <w:pPr>
              <w:tabs>
                <w:tab w:val="left" w:pos="4082"/>
              </w:tabs>
              <w:spacing w:before="20" w:after="20"/>
              <w:jc w:val="center"/>
              <w:rPr>
                <w:sz w:val="14"/>
                <w:szCs w:val="14"/>
                <w:lang w:val="fr-FR"/>
              </w:rPr>
            </w:pPr>
          </w:p>
        </w:tc>
        <w:tc>
          <w:tcPr>
            <w:tcW w:w="924" w:type="dxa"/>
            <w:vMerge/>
            <w:shd w:val="clear" w:color="auto" w:fill="92D050"/>
            <w:vAlign w:val="center"/>
          </w:tcPr>
          <w:p w14:paraId="1F33C459" w14:textId="77777777" w:rsidR="00733139" w:rsidRPr="00755F51" w:rsidRDefault="00733139" w:rsidP="00733139">
            <w:pPr>
              <w:tabs>
                <w:tab w:val="left" w:pos="4082"/>
              </w:tabs>
              <w:spacing w:before="20" w:after="20"/>
              <w:jc w:val="center"/>
              <w:rPr>
                <w:sz w:val="14"/>
                <w:szCs w:val="14"/>
                <w:lang w:val="fr-FR"/>
              </w:rPr>
            </w:pPr>
          </w:p>
        </w:tc>
        <w:tc>
          <w:tcPr>
            <w:tcW w:w="878" w:type="dxa"/>
            <w:vMerge/>
            <w:shd w:val="clear" w:color="auto" w:fill="E2EFD9"/>
            <w:vAlign w:val="center"/>
          </w:tcPr>
          <w:p w14:paraId="20005650" w14:textId="77777777" w:rsidR="00733139" w:rsidRPr="00755F51" w:rsidRDefault="00733139" w:rsidP="00733139">
            <w:pPr>
              <w:tabs>
                <w:tab w:val="left" w:pos="4082"/>
              </w:tabs>
              <w:spacing w:before="20" w:after="20"/>
              <w:jc w:val="center"/>
              <w:rPr>
                <w:sz w:val="14"/>
                <w:szCs w:val="14"/>
                <w:lang w:val="fr-FR"/>
              </w:rPr>
            </w:pPr>
          </w:p>
        </w:tc>
        <w:tc>
          <w:tcPr>
            <w:tcW w:w="922" w:type="dxa"/>
            <w:vMerge/>
            <w:shd w:val="clear" w:color="auto" w:fill="92D050"/>
            <w:vAlign w:val="center"/>
          </w:tcPr>
          <w:p w14:paraId="47FBF595" w14:textId="77777777" w:rsidR="00733139" w:rsidRPr="00755F51" w:rsidRDefault="00733139" w:rsidP="00733139">
            <w:pPr>
              <w:tabs>
                <w:tab w:val="left" w:pos="4082"/>
              </w:tabs>
              <w:spacing w:before="20" w:after="20"/>
              <w:jc w:val="center"/>
              <w:rPr>
                <w:sz w:val="14"/>
                <w:szCs w:val="14"/>
                <w:lang w:val="fr-FR"/>
              </w:rPr>
            </w:pPr>
          </w:p>
        </w:tc>
        <w:tc>
          <w:tcPr>
            <w:tcW w:w="796" w:type="dxa"/>
            <w:vMerge/>
            <w:shd w:val="clear" w:color="auto" w:fill="E2EFD9"/>
            <w:vAlign w:val="center"/>
          </w:tcPr>
          <w:p w14:paraId="280929A6" w14:textId="77777777" w:rsidR="00733139" w:rsidRPr="00755F51" w:rsidRDefault="00733139" w:rsidP="00733139">
            <w:pPr>
              <w:tabs>
                <w:tab w:val="left" w:pos="4082"/>
              </w:tabs>
              <w:spacing w:before="20" w:after="20"/>
              <w:jc w:val="center"/>
              <w:rPr>
                <w:sz w:val="14"/>
                <w:szCs w:val="14"/>
                <w:lang w:val="fr-FR"/>
              </w:rPr>
            </w:pPr>
          </w:p>
        </w:tc>
        <w:tc>
          <w:tcPr>
            <w:tcW w:w="859" w:type="dxa"/>
            <w:vMerge/>
            <w:shd w:val="clear" w:color="auto" w:fill="92D050"/>
            <w:vAlign w:val="center"/>
          </w:tcPr>
          <w:p w14:paraId="028F9AF4" w14:textId="77777777" w:rsidR="00733139" w:rsidRPr="00755F51" w:rsidRDefault="00733139" w:rsidP="00733139">
            <w:pPr>
              <w:tabs>
                <w:tab w:val="left" w:pos="4082"/>
              </w:tabs>
              <w:spacing w:before="20" w:after="20"/>
              <w:jc w:val="center"/>
              <w:rPr>
                <w:sz w:val="14"/>
                <w:szCs w:val="14"/>
                <w:lang w:val="fr-FR"/>
              </w:rPr>
            </w:pPr>
          </w:p>
        </w:tc>
        <w:tc>
          <w:tcPr>
            <w:tcW w:w="865" w:type="dxa"/>
            <w:vMerge/>
            <w:shd w:val="clear" w:color="auto" w:fill="E2EFD9"/>
            <w:vAlign w:val="center"/>
          </w:tcPr>
          <w:p w14:paraId="5A38275B"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92D050"/>
            <w:vAlign w:val="center"/>
          </w:tcPr>
          <w:p w14:paraId="374AA80D"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BDD6EE"/>
            <w:vAlign w:val="center"/>
          </w:tcPr>
          <w:p w14:paraId="461DCAF9"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FC000"/>
            <w:vAlign w:val="center"/>
          </w:tcPr>
          <w:p w14:paraId="00007A8B"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62FDF138" w14:textId="77777777" w:rsidTr="001E379F">
        <w:trPr>
          <w:trHeight w:val="57"/>
          <w:jc w:val="right"/>
        </w:trPr>
        <w:tc>
          <w:tcPr>
            <w:tcW w:w="1621" w:type="dxa"/>
            <w:shd w:val="clear" w:color="auto" w:fill="auto"/>
            <w:hideMark/>
          </w:tcPr>
          <w:p w14:paraId="4F5AC876" w14:textId="77777777" w:rsidR="00733139" w:rsidRPr="00755F51" w:rsidRDefault="00733139" w:rsidP="00733139">
            <w:pPr>
              <w:tabs>
                <w:tab w:val="left" w:pos="4082"/>
              </w:tabs>
              <w:spacing w:before="20" w:after="20"/>
              <w:rPr>
                <w:b/>
                <w:sz w:val="18"/>
                <w:szCs w:val="18"/>
                <w:lang w:val="fr-FR"/>
              </w:rPr>
            </w:pPr>
            <w:r w:rsidRPr="00755F51">
              <w:rPr>
                <w:sz w:val="18"/>
                <w:szCs w:val="18"/>
                <w:lang w:val="fr-FR"/>
              </w:rPr>
              <w:t>18 heures – 18 h 30</w:t>
            </w:r>
          </w:p>
        </w:tc>
        <w:tc>
          <w:tcPr>
            <w:tcW w:w="1112" w:type="dxa"/>
            <w:vMerge/>
            <w:shd w:val="clear" w:color="auto" w:fill="D9D9D9"/>
            <w:vAlign w:val="center"/>
          </w:tcPr>
          <w:p w14:paraId="68C926D0" w14:textId="77777777" w:rsidR="00733139" w:rsidRPr="00755F51" w:rsidRDefault="00733139" w:rsidP="00733139">
            <w:pPr>
              <w:tabs>
                <w:tab w:val="left" w:pos="4082"/>
              </w:tabs>
              <w:spacing w:before="20" w:after="20"/>
              <w:jc w:val="center"/>
              <w:rPr>
                <w:b/>
                <w:sz w:val="14"/>
                <w:szCs w:val="14"/>
                <w:lang w:val="fr-FR"/>
              </w:rPr>
            </w:pPr>
          </w:p>
        </w:tc>
        <w:tc>
          <w:tcPr>
            <w:tcW w:w="1198" w:type="dxa"/>
            <w:vMerge w:val="restart"/>
            <w:shd w:val="clear" w:color="auto" w:fill="7030A0"/>
            <w:vAlign w:val="center"/>
          </w:tcPr>
          <w:p w14:paraId="07E2F280" w14:textId="7727E744" w:rsidR="00733139" w:rsidRPr="00755F51" w:rsidRDefault="00733139" w:rsidP="00733139">
            <w:pPr>
              <w:tabs>
                <w:tab w:val="left" w:pos="4082"/>
              </w:tabs>
              <w:spacing w:before="20" w:after="20"/>
              <w:jc w:val="center"/>
              <w:rPr>
                <w:sz w:val="14"/>
                <w:szCs w:val="14"/>
                <w:lang w:val="fr-FR"/>
              </w:rPr>
            </w:pPr>
            <w:r w:rsidRPr="00755F51">
              <w:rPr>
                <w:b/>
                <w:bCs/>
                <w:sz w:val="14"/>
                <w:szCs w:val="14"/>
                <w:lang w:val="fr-FR"/>
              </w:rPr>
              <w:t>Cérémonie d</w:t>
            </w:r>
            <w:r w:rsidR="00780238" w:rsidRPr="00755F51">
              <w:rPr>
                <w:b/>
                <w:bCs/>
                <w:sz w:val="14"/>
                <w:szCs w:val="14"/>
                <w:lang w:val="fr-FR"/>
              </w:rPr>
              <w:t>’</w:t>
            </w:r>
            <w:r w:rsidRPr="00755F51">
              <w:rPr>
                <w:b/>
                <w:bCs/>
                <w:sz w:val="14"/>
                <w:szCs w:val="14"/>
                <w:lang w:val="fr-FR"/>
              </w:rPr>
              <w:t>ouverture</w:t>
            </w:r>
          </w:p>
        </w:tc>
        <w:tc>
          <w:tcPr>
            <w:tcW w:w="1802" w:type="dxa"/>
            <w:gridSpan w:val="2"/>
            <w:vMerge w:val="restart"/>
            <w:shd w:val="clear" w:color="auto" w:fill="D9D9D9"/>
            <w:vAlign w:val="center"/>
          </w:tcPr>
          <w:p w14:paraId="287DD26C" w14:textId="77777777" w:rsidR="00733139" w:rsidRPr="00755F51" w:rsidRDefault="00733139" w:rsidP="00733139">
            <w:pPr>
              <w:tabs>
                <w:tab w:val="left" w:pos="4082"/>
              </w:tabs>
              <w:spacing w:before="20" w:after="20"/>
              <w:jc w:val="center"/>
              <w:rPr>
                <w:sz w:val="14"/>
                <w:szCs w:val="14"/>
                <w:lang w:val="fr-FR"/>
              </w:rPr>
            </w:pPr>
          </w:p>
        </w:tc>
        <w:tc>
          <w:tcPr>
            <w:tcW w:w="1718" w:type="dxa"/>
            <w:gridSpan w:val="2"/>
            <w:vMerge w:val="restart"/>
            <w:shd w:val="clear" w:color="auto" w:fill="D9D9D9"/>
            <w:vAlign w:val="center"/>
          </w:tcPr>
          <w:p w14:paraId="7DFE3C5E" w14:textId="77777777" w:rsidR="00733139" w:rsidRPr="00755F51" w:rsidRDefault="00733139" w:rsidP="00733139">
            <w:pPr>
              <w:tabs>
                <w:tab w:val="left" w:pos="4082"/>
              </w:tabs>
              <w:spacing w:before="20" w:after="20"/>
              <w:jc w:val="center"/>
              <w:rPr>
                <w:sz w:val="14"/>
                <w:szCs w:val="14"/>
                <w:lang w:val="fr-FR"/>
              </w:rPr>
            </w:pPr>
          </w:p>
        </w:tc>
        <w:tc>
          <w:tcPr>
            <w:tcW w:w="1724" w:type="dxa"/>
            <w:gridSpan w:val="2"/>
            <w:vMerge w:val="restart"/>
            <w:shd w:val="clear" w:color="auto" w:fill="D9D9D9"/>
            <w:vAlign w:val="center"/>
          </w:tcPr>
          <w:p w14:paraId="1D5ED8C3"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val="restart"/>
            <w:shd w:val="clear" w:color="auto" w:fill="D9D9D9"/>
            <w:vAlign w:val="center"/>
          </w:tcPr>
          <w:p w14:paraId="5AAE78FF"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val="restart"/>
            <w:shd w:val="clear" w:color="auto" w:fill="D9D9D9"/>
            <w:vAlign w:val="center"/>
          </w:tcPr>
          <w:p w14:paraId="7264A567" w14:textId="77777777" w:rsidR="00733139" w:rsidRPr="00755F51" w:rsidRDefault="00733139" w:rsidP="00733139">
            <w:pPr>
              <w:tabs>
                <w:tab w:val="left" w:pos="4082"/>
              </w:tabs>
              <w:spacing w:before="20" w:after="20"/>
              <w:jc w:val="center"/>
              <w:rPr>
                <w:sz w:val="14"/>
                <w:szCs w:val="14"/>
                <w:lang w:val="fr-FR"/>
              </w:rPr>
            </w:pPr>
          </w:p>
        </w:tc>
        <w:tc>
          <w:tcPr>
            <w:tcW w:w="1112" w:type="dxa"/>
            <w:vMerge w:val="restart"/>
            <w:shd w:val="clear" w:color="auto" w:fill="D9D9D9"/>
            <w:vAlign w:val="center"/>
          </w:tcPr>
          <w:p w14:paraId="1A2A474C"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59F42319" w14:textId="77777777" w:rsidTr="001E379F">
        <w:trPr>
          <w:trHeight w:val="57"/>
          <w:jc w:val="right"/>
        </w:trPr>
        <w:tc>
          <w:tcPr>
            <w:tcW w:w="1621" w:type="dxa"/>
            <w:shd w:val="clear" w:color="auto" w:fill="auto"/>
            <w:hideMark/>
          </w:tcPr>
          <w:p w14:paraId="431BDD8A"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18 h 30 – 19 heures</w:t>
            </w:r>
          </w:p>
        </w:tc>
        <w:tc>
          <w:tcPr>
            <w:tcW w:w="1112" w:type="dxa"/>
            <w:vMerge/>
            <w:shd w:val="clear" w:color="auto" w:fill="D9D9D9"/>
            <w:vAlign w:val="center"/>
          </w:tcPr>
          <w:p w14:paraId="1F0EDC10"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7030A0"/>
            <w:vAlign w:val="center"/>
          </w:tcPr>
          <w:p w14:paraId="181D1EFE" w14:textId="77777777" w:rsidR="00733139" w:rsidRPr="00755F51" w:rsidRDefault="00733139" w:rsidP="00733139">
            <w:pPr>
              <w:tabs>
                <w:tab w:val="left" w:pos="4082"/>
              </w:tabs>
              <w:spacing w:before="20" w:after="20"/>
              <w:jc w:val="center"/>
              <w:rPr>
                <w:sz w:val="14"/>
                <w:szCs w:val="14"/>
                <w:lang w:val="fr-FR"/>
              </w:rPr>
            </w:pPr>
          </w:p>
        </w:tc>
        <w:tc>
          <w:tcPr>
            <w:tcW w:w="1802" w:type="dxa"/>
            <w:gridSpan w:val="2"/>
            <w:vMerge/>
            <w:shd w:val="clear" w:color="auto" w:fill="F2F2F2"/>
            <w:vAlign w:val="center"/>
          </w:tcPr>
          <w:p w14:paraId="303AAD32" w14:textId="77777777" w:rsidR="00733139" w:rsidRPr="00755F51" w:rsidRDefault="00733139" w:rsidP="00733139">
            <w:pPr>
              <w:tabs>
                <w:tab w:val="left" w:pos="4082"/>
              </w:tabs>
              <w:spacing w:before="20" w:after="20"/>
              <w:jc w:val="center"/>
              <w:rPr>
                <w:sz w:val="14"/>
                <w:szCs w:val="14"/>
                <w:lang w:val="fr-FR"/>
              </w:rPr>
            </w:pPr>
          </w:p>
        </w:tc>
        <w:tc>
          <w:tcPr>
            <w:tcW w:w="1718" w:type="dxa"/>
            <w:gridSpan w:val="2"/>
            <w:vMerge/>
            <w:shd w:val="clear" w:color="auto" w:fill="D9D9D9"/>
            <w:vAlign w:val="center"/>
          </w:tcPr>
          <w:p w14:paraId="56133679" w14:textId="77777777" w:rsidR="00733139" w:rsidRPr="00755F51" w:rsidRDefault="00733139" w:rsidP="00733139">
            <w:pPr>
              <w:tabs>
                <w:tab w:val="left" w:pos="4082"/>
              </w:tabs>
              <w:spacing w:before="20" w:after="20"/>
              <w:jc w:val="center"/>
              <w:rPr>
                <w:sz w:val="14"/>
                <w:szCs w:val="14"/>
                <w:lang w:val="fr-FR"/>
              </w:rPr>
            </w:pPr>
          </w:p>
        </w:tc>
        <w:tc>
          <w:tcPr>
            <w:tcW w:w="1724" w:type="dxa"/>
            <w:gridSpan w:val="2"/>
            <w:vMerge/>
            <w:shd w:val="clear" w:color="auto" w:fill="F2F2F2"/>
            <w:vAlign w:val="center"/>
          </w:tcPr>
          <w:p w14:paraId="3A1D9B98"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F2F2F2"/>
            <w:vAlign w:val="center"/>
          </w:tcPr>
          <w:p w14:paraId="1CE6F5AE"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F2F2F2"/>
            <w:vAlign w:val="center"/>
          </w:tcPr>
          <w:p w14:paraId="636BD76B"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2F2F2"/>
            <w:vAlign w:val="center"/>
          </w:tcPr>
          <w:p w14:paraId="3B342174" w14:textId="77777777" w:rsidR="00733139" w:rsidRPr="00755F51" w:rsidRDefault="00733139" w:rsidP="00733139">
            <w:pPr>
              <w:tabs>
                <w:tab w:val="left" w:pos="4082"/>
              </w:tabs>
              <w:spacing w:before="20" w:after="20"/>
              <w:jc w:val="center"/>
              <w:rPr>
                <w:sz w:val="14"/>
                <w:szCs w:val="14"/>
                <w:lang w:val="fr-FR"/>
              </w:rPr>
            </w:pPr>
          </w:p>
        </w:tc>
      </w:tr>
      <w:tr w:rsidR="00733139" w:rsidRPr="00755F51" w14:paraId="1F5B6525" w14:textId="77777777" w:rsidTr="001E379F">
        <w:trPr>
          <w:trHeight w:val="57"/>
          <w:jc w:val="right"/>
        </w:trPr>
        <w:tc>
          <w:tcPr>
            <w:tcW w:w="1621" w:type="dxa"/>
            <w:shd w:val="clear" w:color="auto" w:fill="auto"/>
            <w:hideMark/>
          </w:tcPr>
          <w:p w14:paraId="05F36C9F" w14:textId="77777777" w:rsidR="00733139" w:rsidRPr="00755F51" w:rsidRDefault="00733139" w:rsidP="00733139">
            <w:pPr>
              <w:tabs>
                <w:tab w:val="left" w:pos="4082"/>
              </w:tabs>
              <w:spacing w:before="20" w:after="20"/>
              <w:rPr>
                <w:sz w:val="18"/>
                <w:szCs w:val="18"/>
                <w:lang w:val="fr-FR"/>
              </w:rPr>
            </w:pPr>
            <w:r w:rsidRPr="00755F51">
              <w:rPr>
                <w:sz w:val="18"/>
                <w:szCs w:val="18"/>
                <w:lang w:val="fr-FR"/>
              </w:rPr>
              <w:t>19 heures – 19 h 30</w:t>
            </w:r>
          </w:p>
        </w:tc>
        <w:tc>
          <w:tcPr>
            <w:tcW w:w="1112" w:type="dxa"/>
            <w:vMerge/>
            <w:shd w:val="clear" w:color="auto" w:fill="D9D9D9"/>
            <w:vAlign w:val="center"/>
          </w:tcPr>
          <w:p w14:paraId="669AD0DF" w14:textId="77777777" w:rsidR="00733139" w:rsidRPr="00755F51" w:rsidRDefault="00733139" w:rsidP="00733139">
            <w:pPr>
              <w:tabs>
                <w:tab w:val="left" w:pos="4082"/>
              </w:tabs>
              <w:spacing w:before="20" w:after="20"/>
              <w:jc w:val="center"/>
              <w:rPr>
                <w:sz w:val="14"/>
                <w:szCs w:val="14"/>
                <w:lang w:val="fr-FR"/>
              </w:rPr>
            </w:pPr>
          </w:p>
        </w:tc>
        <w:tc>
          <w:tcPr>
            <w:tcW w:w="1198" w:type="dxa"/>
            <w:vMerge/>
            <w:shd w:val="clear" w:color="auto" w:fill="7030A0"/>
            <w:vAlign w:val="center"/>
          </w:tcPr>
          <w:p w14:paraId="5C4BF54B" w14:textId="77777777" w:rsidR="00733139" w:rsidRPr="00755F51" w:rsidRDefault="00733139" w:rsidP="00733139">
            <w:pPr>
              <w:tabs>
                <w:tab w:val="left" w:pos="4082"/>
              </w:tabs>
              <w:spacing w:before="20" w:after="20"/>
              <w:jc w:val="center"/>
              <w:rPr>
                <w:sz w:val="14"/>
                <w:szCs w:val="14"/>
                <w:lang w:val="fr-FR"/>
              </w:rPr>
            </w:pPr>
          </w:p>
        </w:tc>
        <w:tc>
          <w:tcPr>
            <w:tcW w:w="1802" w:type="dxa"/>
            <w:gridSpan w:val="2"/>
            <w:vMerge/>
            <w:shd w:val="clear" w:color="auto" w:fill="F2F2F2"/>
            <w:vAlign w:val="center"/>
          </w:tcPr>
          <w:p w14:paraId="690E28DE" w14:textId="77777777" w:rsidR="00733139" w:rsidRPr="00755F51" w:rsidRDefault="00733139" w:rsidP="00733139">
            <w:pPr>
              <w:tabs>
                <w:tab w:val="left" w:pos="4082"/>
              </w:tabs>
              <w:spacing w:before="20" w:after="20"/>
              <w:jc w:val="center"/>
              <w:rPr>
                <w:sz w:val="14"/>
                <w:szCs w:val="14"/>
                <w:lang w:val="fr-FR"/>
              </w:rPr>
            </w:pPr>
          </w:p>
        </w:tc>
        <w:tc>
          <w:tcPr>
            <w:tcW w:w="1718" w:type="dxa"/>
            <w:gridSpan w:val="2"/>
            <w:vMerge/>
            <w:shd w:val="clear" w:color="auto" w:fill="D9D9D9"/>
            <w:vAlign w:val="center"/>
          </w:tcPr>
          <w:p w14:paraId="5F42B8B2" w14:textId="77777777" w:rsidR="00733139" w:rsidRPr="00755F51" w:rsidRDefault="00733139" w:rsidP="00733139">
            <w:pPr>
              <w:tabs>
                <w:tab w:val="left" w:pos="4082"/>
              </w:tabs>
              <w:spacing w:before="20" w:after="20"/>
              <w:jc w:val="center"/>
              <w:rPr>
                <w:sz w:val="14"/>
                <w:szCs w:val="14"/>
                <w:lang w:val="fr-FR"/>
              </w:rPr>
            </w:pPr>
          </w:p>
        </w:tc>
        <w:tc>
          <w:tcPr>
            <w:tcW w:w="1724" w:type="dxa"/>
            <w:gridSpan w:val="2"/>
            <w:vMerge/>
            <w:shd w:val="clear" w:color="auto" w:fill="F2F2F2"/>
            <w:vAlign w:val="center"/>
          </w:tcPr>
          <w:p w14:paraId="1DB45BA9" w14:textId="77777777" w:rsidR="00733139" w:rsidRPr="00755F51" w:rsidRDefault="00733139" w:rsidP="00733139">
            <w:pPr>
              <w:tabs>
                <w:tab w:val="left" w:pos="4082"/>
              </w:tabs>
              <w:spacing w:before="20" w:after="20"/>
              <w:jc w:val="center"/>
              <w:rPr>
                <w:sz w:val="14"/>
                <w:szCs w:val="14"/>
                <w:lang w:val="fr-FR"/>
              </w:rPr>
            </w:pPr>
          </w:p>
        </w:tc>
        <w:tc>
          <w:tcPr>
            <w:tcW w:w="1791" w:type="dxa"/>
            <w:gridSpan w:val="2"/>
            <w:vMerge/>
            <w:shd w:val="clear" w:color="auto" w:fill="F2F2F2"/>
            <w:vAlign w:val="center"/>
          </w:tcPr>
          <w:p w14:paraId="2B2D1173" w14:textId="77777777" w:rsidR="00733139" w:rsidRPr="00755F51" w:rsidRDefault="00733139" w:rsidP="00733139">
            <w:pPr>
              <w:tabs>
                <w:tab w:val="left" w:pos="4082"/>
              </w:tabs>
              <w:spacing w:before="20" w:after="20"/>
              <w:jc w:val="center"/>
              <w:rPr>
                <w:sz w:val="14"/>
                <w:szCs w:val="14"/>
                <w:lang w:val="fr-FR"/>
              </w:rPr>
            </w:pPr>
          </w:p>
        </w:tc>
        <w:tc>
          <w:tcPr>
            <w:tcW w:w="1722" w:type="dxa"/>
            <w:gridSpan w:val="2"/>
            <w:vMerge/>
            <w:shd w:val="clear" w:color="auto" w:fill="F2F2F2"/>
            <w:vAlign w:val="center"/>
          </w:tcPr>
          <w:p w14:paraId="7B03454F" w14:textId="77777777" w:rsidR="00733139" w:rsidRPr="00755F51" w:rsidRDefault="00733139" w:rsidP="00733139">
            <w:pPr>
              <w:tabs>
                <w:tab w:val="left" w:pos="4082"/>
              </w:tabs>
              <w:spacing w:before="20" w:after="20"/>
              <w:jc w:val="center"/>
              <w:rPr>
                <w:sz w:val="14"/>
                <w:szCs w:val="14"/>
                <w:lang w:val="fr-FR"/>
              </w:rPr>
            </w:pPr>
          </w:p>
        </w:tc>
        <w:tc>
          <w:tcPr>
            <w:tcW w:w="1112" w:type="dxa"/>
            <w:vMerge/>
            <w:shd w:val="clear" w:color="auto" w:fill="F2F2F2"/>
            <w:vAlign w:val="center"/>
          </w:tcPr>
          <w:p w14:paraId="4786F46A" w14:textId="77777777" w:rsidR="00733139" w:rsidRPr="00755F51" w:rsidRDefault="00733139" w:rsidP="00733139">
            <w:pPr>
              <w:tabs>
                <w:tab w:val="left" w:pos="4082"/>
              </w:tabs>
              <w:spacing w:before="20" w:after="20"/>
              <w:jc w:val="center"/>
              <w:rPr>
                <w:sz w:val="14"/>
                <w:szCs w:val="14"/>
                <w:lang w:val="fr-FR"/>
              </w:rPr>
            </w:pPr>
          </w:p>
        </w:tc>
      </w:tr>
      <w:tr w:rsidR="0093700D" w:rsidRPr="00755F51" w14:paraId="2323E722" w14:textId="77777777" w:rsidTr="001E379F">
        <w:trPr>
          <w:trHeight w:val="57"/>
          <w:jc w:val="right"/>
        </w:trPr>
        <w:tc>
          <w:tcPr>
            <w:tcW w:w="1621" w:type="dxa"/>
            <w:shd w:val="clear" w:color="auto" w:fill="auto"/>
            <w:hideMark/>
          </w:tcPr>
          <w:p w14:paraId="1043FFBB" w14:textId="77777777" w:rsidR="0093700D" w:rsidRPr="00755F51" w:rsidRDefault="0093700D" w:rsidP="000C3C9C">
            <w:pPr>
              <w:tabs>
                <w:tab w:val="left" w:pos="4082"/>
              </w:tabs>
              <w:spacing w:before="20" w:after="20"/>
              <w:rPr>
                <w:sz w:val="18"/>
                <w:szCs w:val="18"/>
                <w:lang w:val="fr-FR"/>
              </w:rPr>
            </w:pPr>
            <w:r w:rsidRPr="00755F51">
              <w:rPr>
                <w:sz w:val="18"/>
                <w:szCs w:val="18"/>
                <w:lang w:val="fr-FR"/>
              </w:rPr>
              <w:t>19 h 30 – 20 heures</w:t>
            </w:r>
          </w:p>
        </w:tc>
        <w:tc>
          <w:tcPr>
            <w:tcW w:w="1112" w:type="dxa"/>
            <w:vMerge/>
            <w:shd w:val="clear" w:color="auto" w:fill="D9D9D9"/>
            <w:vAlign w:val="center"/>
          </w:tcPr>
          <w:p w14:paraId="1BB660C2" w14:textId="77777777" w:rsidR="0093700D" w:rsidRPr="00755F51" w:rsidRDefault="0093700D" w:rsidP="000C3C9C">
            <w:pPr>
              <w:tabs>
                <w:tab w:val="left" w:pos="4082"/>
              </w:tabs>
              <w:spacing w:before="20" w:after="20"/>
              <w:jc w:val="center"/>
              <w:rPr>
                <w:b/>
                <w:bCs/>
                <w:sz w:val="14"/>
                <w:szCs w:val="14"/>
                <w:lang w:val="fr-FR"/>
              </w:rPr>
            </w:pPr>
          </w:p>
        </w:tc>
        <w:tc>
          <w:tcPr>
            <w:tcW w:w="1198" w:type="dxa"/>
            <w:vMerge/>
            <w:shd w:val="clear" w:color="auto" w:fill="7030A0"/>
            <w:vAlign w:val="center"/>
          </w:tcPr>
          <w:p w14:paraId="3EAAB251" w14:textId="77777777" w:rsidR="0093700D" w:rsidRPr="00755F51" w:rsidRDefault="0093700D" w:rsidP="000C3C9C">
            <w:pPr>
              <w:tabs>
                <w:tab w:val="left" w:pos="4082"/>
              </w:tabs>
              <w:spacing w:before="20" w:after="20"/>
              <w:jc w:val="center"/>
              <w:rPr>
                <w:bCs/>
                <w:sz w:val="14"/>
                <w:szCs w:val="14"/>
                <w:lang w:val="fr-FR"/>
              </w:rPr>
            </w:pPr>
          </w:p>
        </w:tc>
        <w:tc>
          <w:tcPr>
            <w:tcW w:w="1802" w:type="dxa"/>
            <w:gridSpan w:val="2"/>
            <w:vMerge w:val="restart"/>
            <w:shd w:val="clear" w:color="auto" w:fill="D9D9D9" w:themeFill="background1" w:themeFillShade="D9"/>
            <w:vAlign w:val="center"/>
          </w:tcPr>
          <w:p w14:paraId="35879DFA" w14:textId="77777777" w:rsidR="0093700D" w:rsidRPr="00755F51" w:rsidRDefault="0093700D" w:rsidP="000C3C9C">
            <w:pPr>
              <w:tabs>
                <w:tab w:val="left" w:pos="4082"/>
              </w:tabs>
              <w:spacing w:before="20" w:after="20"/>
              <w:jc w:val="center"/>
              <w:rPr>
                <w:bCs/>
                <w:sz w:val="14"/>
                <w:szCs w:val="14"/>
                <w:lang w:val="fr-FR"/>
              </w:rPr>
            </w:pPr>
            <w:r w:rsidRPr="00755F51">
              <w:rPr>
                <w:sz w:val="14"/>
                <w:szCs w:val="14"/>
                <w:lang w:val="fr-FR"/>
              </w:rPr>
              <w:t>(Points en suspens)</w:t>
            </w:r>
          </w:p>
        </w:tc>
        <w:tc>
          <w:tcPr>
            <w:tcW w:w="1718" w:type="dxa"/>
            <w:gridSpan w:val="2"/>
            <w:vMerge w:val="restart"/>
            <w:shd w:val="clear" w:color="auto" w:fill="D9D9D9"/>
            <w:vAlign w:val="center"/>
          </w:tcPr>
          <w:p w14:paraId="2EC43D6A" w14:textId="77777777" w:rsidR="0093700D" w:rsidRPr="00755F51" w:rsidRDefault="0093700D" w:rsidP="000C3C9C">
            <w:pPr>
              <w:tabs>
                <w:tab w:val="left" w:pos="4082"/>
              </w:tabs>
              <w:spacing w:before="20" w:after="20"/>
              <w:jc w:val="center"/>
              <w:rPr>
                <w:bCs/>
                <w:sz w:val="14"/>
                <w:szCs w:val="14"/>
                <w:lang w:val="fr-FR"/>
              </w:rPr>
            </w:pPr>
            <w:r w:rsidRPr="00755F51">
              <w:rPr>
                <w:sz w:val="14"/>
                <w:szCs w:val="14"/>
                <w:lang w:val="fr-FR"/>
              </w:rPr>
              <w:t>(Points en suspens)</w:t>
            </w:r>
          </w:p>
        </w:tc>
        <w:tc>
          <w:tcPr>
            <w:tcW w:w="1724" w:type="dxa"/>
            <w:gridSpan w:val="2"/>
            <w:vMerge w:val="restart"/>
            <w:shd w:val="clear" w:color="auto" w:fill="92D050"/>
            <w:vAlign w:val="center"/>
          </w:tcPr>
          <w:p w14:paraId="3974CAD3" w14:textId="77777777" w:rsidR="0093700D" w:rsidRPr="00755F51" w:rsidRDefault="0093700D" w:rsidP="000C3C9C">
            <w:pPr>
              <w:tabs>
                <w:tab w:val="left" w:pos="4082"/>
              </w:tabs>
              <w:spacing w:before="20" w:after="20"/>
              <w:jc w:val="center"/>
              <w:rPr>
                <w:b/>
                <w:sz w:val="14"/>
                <w:szCs w:val="14"/>
                <w:lang w:val="fr-FR"/>
              </w:rPr>
            </w:pPr>
            <w:r w:rsidRPr="00755F51">
              <w:rPr>
                <w:b/>
                <w:bCs/>
                <w:sz w:val="14"/>
                <w:szCs w:val="14"/>
                <w:lang w:val="fr-FR"/>
              </w:rPr>
              <w:t>Groupe de travail I</w:t>
            </w:r>
          </w:p>
          <w:p w14:paraId="5095C6C9" w14:textId="77777777" w:rsidR="0093700D" w:rsidRPr="00755F51" w:rsidRDefault="0093700D" w:rsidP="000C3C9C">
            <w:pPr>
              <w:tabs>
                <w:tab w:val="left" w:pos="4082"/>
              </w:tabs>
              <w:spacing w:before="20" w:after="20"/>
              <w:jc w:val="center"/>
              <w:rPr>
                <w:bCs/>
                <w:sz w:val="14"/>
                <w:szCs w:val="14"/>
                <w:lang w:val="fr-FR"/>
              </w:rPr>
            </w:pPr>
            <w:r w:rsidRPr="00755F51">
              <w:rPr>
                <w:sz w:val="14"/>
                <w:szCs w:val="14"/>
                <w:lang w:val="fr-FR"/>
              </w:rPr>
              <w:t>Point 7 b)</w:t>
            </w:r>
          </w:p>
          <w:p w14:paraId="1CF7E776" w14:textId="77777777" w:rsidR="0093700D" w:rsidRPr="00755F51" w:rsidRDefault="0093700D" w:rsidP="000C3C9C">
            <w:pPr>
              <w:tabs>
                <w:tab w:val="left" w:pos="4082"/>
              </w:tabs>
              <w:spacing w:before="20" w:after="20"/>
              <w:jc w:val="center"/>
              <w:rPr>
                <w:bCs/>
                <w:sz w:val="14"/>
                <w:szCs w:val="14"/>
                <w:lang w:val="fr-FR"/>
              </w:rPr>
            </w:pPr>
            <w:r w:rsidRPr="00755F51">
              <w:rPr>
                <w:sz w:val="14"/>
                <w:szCs w:val="14"/>
                <w:lang w:val="fr-FR"/>
              </w:rPr>
              <w:t>Évaluation des valeurs</w:t>
            </w:r>
          </w:p>
        </w:tc>
        <w:tc>
          <w:tcPr>
            <w:tcW w:w="1791" w:type="dxa"/>
            <w:gridSpan w:val="2"/>
            <w:vMerge w:val="restart"/>
            <w:shd w:val="clear" w:color="auto" w:fill="D9D9D9"/>
            <w:vAlign w:val="center"/>
          </w:tcPr>
          <w:p w14:paraId="6D77568F" w14:textId="77777777" w:rsidR="0093700D" w:rsidRPr="00755F51" w:rsidRDefault="0093700D" w:rsidP="000C3C9C">
            <w:pPr>
              <w:tabs>
                <w:tab w:val="left" w:pos="4082"/>
              </w:tabs>
              <w:spacing w:before="20" w:after="20"/>
              <w:jc w:val="center"/>
              <w:rPr>
                <w:b/>
                <w:bCs/>
                <w:sz w:val="14"/>
                <w:szCs w:val="14"/>
                <w:lang w:val="fr-FR"/>
              </w:rPr>
            </w:pPr>
            <w:r w:rsidRPr="00755F51">
              <w:rPr>
                <w:sz w:val="14"/>
                <w:szCs w:val="14"/>
                <w:lang w:val="fr-FR"/>
              </w:rPr>
              <w:t>(Points en suspens)</w:t>
            </w:r>
          </w:p>
        </w:tc>
        <w:tc>
          <w:tcPr>
            <w:tcW w:w="1722" w:type="dxa"/>
            <w:gridSpan w:val="2"/>
            <w:vMerge w:val="restart"/>
            <w:shd w:val="clear" w:color="auto" w:fill="D9D9D9"/>
            <w:vAlign w:val="center"/>
          </w:tcPr>
          <w:p w14:paraId="16408ABD" w14:textId="77777777" w:rsidR="0093700D" w:rsidRPr="00755F51" w:rsidRDefault="0093700D" w:rsidP="000C3C9C">
            <w:pPr>
              <w:tabs>
                <w:tab w:val="left" w:pos="4082"/>
              </w:tabs>
              <w:spacing w:before="20" w:after="20"/>
              <w:jc w:val="center"/>
              <w:rPr>
                <w:bCs/>
                <w:sz w:val="14"/>
                <w:szCs w:val="14"/>
                <w:lang w:val="fr-FR"/>
              </w:rPr>
            </w:pPr>
            <w:r w:rsidRPr="00755F51">
              <w:rPr>
                <w:sz w:val="14"/>
                <w:szCs w:val="14"/>
                <w:lang w:val="fr-FR"/>
              </w:rPr>
              <w:t>(Établissement du document final)</w:t>
            </w:r>
          </w:p>
        </w:tc>
        <w:tc>
          <w:tcPr>
            <w:tcW w:w="1112" w:type="dxa"/>
            <w:vMerge w:val="restart"/>
            <w:shd w:val="clear" w:color="auto" w:fill="D9D9D9"/>
            <w:vAlign w:val="center"/>
          </w:tcPr>
          <w:p w14:paraId="45171F98" w14:textId="77777777" w:rsidR="0093700D" w:rsidRPr="00755F51" w:rsidRDefault="0093700D" w:rsidP="000C3C9C">
            <w:pPr>
              <w:tabs>
                <w:tab w:val="left" w:pos="4082"/>
              </w:tabs>
              <w:spacing w:before="20" w:after="20"/>
              <w:jc w:val="center"/>
              <w:rPr>
                <w:b/>
                <w:bCs/>
                <w:sz w:val="14"/>
                <w:szCs w:val="14"/>
                <w:lang w:val="fr-FR"/>
              </w:rPr>
            </w:pPr>
          </w:p>
        </w:tc>
      </w:tr>
      <w:tr w:rsidR="0093700D" w:rsidRPr="00755F51" w14:paraId="40F7533E" w14:textId="77777777" w:rsidTr="001E379F">
        <w:trPr>
          <w:trHeight w:val="57"/>
          <w:jc w:val="right"/>
        </w:trPr>
        <w:tc>
          <w:tcPr>
            <w:tcW w:w="1621" w:type="dxa"/>
            <w:shd w:val="clear" w:color="auto" w:fill="auto"/>
          </w:tcPr>
          <w:p w14:paraId="3366BFD2" w14:textId="77777777" w:rsidR="0093700D" w:rsidRPr="00755F51" w:rsidRDefault="0093700D" w:rsidP="00733139">
            <w:pPr>
              <w:tabs>
                <w:tab w:val="left" w:pos="4082"/>
              </w:tabs>
              <w:spacing w:before="20" w:after="20"/>
              <w:rPr>
                <w:sz w:val="18"/>
                <w:szCs w:val="18"/>
                <w:lang w:val="fr-FR"/>
              </w:rPr>
            </w:pPr>
            <w:r w:rsidRPr="00755F51">
              <w:rPr>
                <w:sz w:val="18"/>
                <w:szCs w:val="18"/>
                <w:lang w:val="fr-FR"/>
              </w:rPr>
              <w:t>20 heures – 20 h 30</w:t>
            </w:r>
          </w:p>
        </w:tc>
        <w:tc>
          <w:tcPr>
            <w:tcW w:w="1112" w:type="dxa"/>
            <w:vMerge/>
            <w:shd w:val="clear" w:color="auto" w:fill="D9D9D9"/>
            <w:vAlign w:val="center"/>
          </w:tcPr>
          <w:p w14:paraId="07D9A52C" w14:textId="77777777" w:rsidR="0093700D" w:rsidRPr="00755F51" w:rsidRDefault="0093700D" w:rsidP="00733139">
            <w:pPr>
              <w:tabs>
                <w:tab w:val="left" w:pos="4082"/>
              </w:tabs>
              <w:spacing w:before="20" w:after="20"/>
              <w:jc w:val="center"/>
              <w:rPr>
                <w:b/>
                <w:bCs/>
                <w:sz w:val="18"/>
                <w:szCs w:val="18"/>
                <w:lang w:val="fr-FR"/>
              </w:rPr>
            </w:pPr>
          </w:p>
        </w:tc>
        <w:tc>
          <w:tcPr>
            <w:tcW w:w="1198" w:type="dxa"/>
            <w:vMerge/>
            <w:shd w:val="clear" w:color="auto" w:fill="7030A0"/>
            <w:vAlign w:val="center"/>
          </w:tcPr>
          <w:p w14:paraId="43A24035" w14:textId="77777777" w:rsidR="0093700D" w:rsidRPr="00755F51" w:rsidRDefault="0093700D" w:rsidP="00733139">
            <w:pPr>
              <w:tabs>
                <w:tab w:val="left" w:pos="4082"/>
              </w:tabs>
              <w:spacing w:before="20" w:after="20"/>
              <w:jc w:val="center"/>
              <w:rPr>
                <w:b/>
                <w:bCs/>
                <w:sz w:val="18"/>
                <w:szCs w:val="18"/>
                <w:lang w:val="fr-FR"/>
              </w:rPr>
            </w:pPr>
          </w:p>
        </w:tc>
        <w:tc>
          <w:tcPr>
            <w:tcW w:w="1802" w:type="dxa"/>
            <w:gridSpan w:val="2"/>
            <w:vMerge/>
            <w:shd w:val="clear" w:color="auto" w:fill="D9D9D9" w:themeFill="background1" w:themeFillShade="D9"/>
            <w:vAlign w:val="center"/>
          </w:tcPr>
          <w:p w14:paraId="42860613" w14:textId="77777777" w:rsidR="0093700D" w:rsidRPr="00755F51" w:rsidRDefault="0093700D" w:rsidP="00733139">
            <w:pPr>
              <w:tabs>
                <w:tab w:val="left" w:pos="4082"/>
              </w:tabs>
              <w:spacing w:before="20" w:after="20"/>
              <w:jc w:val="center"/>
              <w:rPr>
                <w:b/>
                <w:bCs/>
                <w:sz w:val="18"/>
                <w:szCs w:val="18"/>
                <w:lang w:val="fr-FR"/>
              </w:rPr>
            </w:pPr>
          </w:p>
        </w:tc>
        <w:tc>
          <w:tcPr>
            <w:tcW w:w="1718" w:type="dxa"/>
            <w:gridSpan w:val="2"/>
            <w:vMerge/>
            <w:shd w:val="clear" w:color="auto" w:fill="D9D9D9"/>
            <w:vAlign w:val="center"/>
          </w:tcPr>
          <w:p w14:paraId="2AA3D20F" w14:textId="77777777" w:rsidR="0093700D" w:rsidRPr="00755F51" w:rsidRDefault="0093700D" w:rsidP="00733139">
            <w:pPr>
              <w:tabs>
                <w:tab w:val="left" w:pos="4082"/>
              </w:tabs>
              <w:spacing w:before="20" w:after="20"/>
              <w:jc w:val="center"/>
              <w:rPr>
                <w:b/>
                <w:bCs/>
                <w:sz w:val="18"/>
                <w:szCs w:val="18"/>
                <w:lang w:val="fr-FR"/>
              </w:rPr>
            </w:pPr>
          </w:p>
        </w:tc>
        <w:tc>
          <w:tcPr>
            <w:tcW w:w="1724" w:type="dxa"/>
            <w:gridSpan w:val="2"/>
            <w:vMerge/>
            <w:shd w:val="clear" w:color="auto" w:fill="92D050"/>
            <w:vAlign w:val="center"/>
          </w:tcPr>
          <w:p w14:paraId="69BE440A" w14:textId="77777777" w:rsidR="0093700D" w:rsidRPr="00755F51" w:rsidRDefault="0093700D" w:rsidP="00733139">
            <w:pPr>
              <w:tabs>
                <w:tab w:val="left" w:pos="4082"/>
              </w:tabs>
              <w:spacing w:before="20" w:after="20"/>
              <w:jc w:val="center"/>
              <w:rPr>
                <w:b/>
                <w:sz w:val="18"/>
                <w:szCs w:val="18"/>
                <w:lang w:val="fr-FR"/>
              </w:rPr>
            </w:pPr>
          </w:p>
        </w:tc>
        <w:tc>
          <w:tcPr>
            <w:tcW w:w="1791" w:type="dxa"/>
            <w:gridSpan w:val="2"/>
            <w:vMerge/>
            <w:shd w:val="clear" w:color="auto" w:fill="D9D9D9"/>
            <w:vAlign w:val="center"/>
          </w:tcPr>
          <w:p w14:paraId="4345357C" w14:textId="77777777" w:rsidR="0093700D" w:rsidRPr="00755F51" w:rsidRDefault="0093700D" w:rsidP="00733139">
            <w:pPr>
              <w:tabs>
                <w:tab w:val="left" w:pos="4082"/>
              </w:tabs>
              <w:spacing w:before="20" w:after="20"/>
              <w:jc w:val="center"/>
              <w:rPr>
                <w:b/>
                <w:sz w:val="18"/>
                <w:szCs w:val="18"/>
                <w:lang w:val="fr-FR"/>
              </w:rPr>
            </w:pPr>
          </w:p>
        </w:tc>
        <w:tc>
          <w:tcPr>
            <w:tcW w:w="1722" w:type="dxa"/>
            <w:gridSpan w:val="2"/>
            <w:vMerge/>
            <w:shd w:val="clear" w:color="auto" w:fill="E2EFD9"/>
            <w:vAlign w:val="center"/>
          </w:tcPr>
          <w:p w14:paraId="5121A791" w14:textId="77777777" w:rsidR="0093700D" w:rsidRPr="00755F51" w:rsidRDefault="0093700D" w:rsidP="00733139">
            <w:pPr>
              <w:tabs>
                <w:tab w:val="left" w:pos="4082"/>
              </w:tabs>
              <w:spacing w:before="20" w:after="20"/>
              <w:jc w:val="center"/>
              <w:rPr>
                <w:sz w:val="18"/>
                <w:szCs w:val="18"/>
                <w:lang w:val="fr-FR"/>
              </w:rPr>
            </w:pPr>
          </w:p>
        </w:tc>
        <w:tc>
          <w:tcPr>
            <w:tcW w:w="1112" w:type="dxa"/>
            <w:vMerge/>
            <w:shd w:val="clear" w:color="auto" w:fill="D9D9D9"/>
            <w:vAlign w:val="center"/>
          </w:tcPr>
          <w:p w14:paraId="1326577F" w14:textId="77777777" w:rsidR="0093700D" w:rsidRPr="00755F51" w:rsidRDefault="0093700D" w:rsidP="00733139">
            <w:pPr>
              <w:tabs>
                <w:tab w:val="left" w:pos="4082"/>
              </w:tabs>
              <w:spacing w:before="20" w:after="20"/>
              <w:jc w:val="center"/>
              <w:rPr>
                <w:b/>
                <w:sz w:val="18"/>
                <w:szCs w:val="18"/>
                <w:lang w:val="fr-FR"/>
              </w:rPr>
            </w:pPr>
          </w:p>
        </w:tc>
      </w:tr>
      <w:tr w:rsidR="0093700D" w:rsidRPr="00755F51" w14:paraId="039EEA6A" w14:textId="77777777" w:rsidTr="001E379F">
        <w:trPr>
          <w:trHeight w:val="57"/>
          <w:jc w:val="right"/>
        </w:trPr>
        <w:tc>
          <w:tcPr>
            <w:tcW w:w="1621" w:type="dxa"/>
            <w:shd w:val="clear" w:color="auto" w:fill="auto"/>
          </w:tcPr>
          <w:p w14:paraId="6B413C86" w14:textId="77777777" w:rsidR="0093700D" w:rsidRPr="00755F51" w:rsidRDefault="0093700D" w:rsidP="00733139">
            <w:pPr>
              <w:tabs>
                <w:tab w:val="left" w:pos="4082"/>
              </w:tabs>
              <w:spacing w:before="20" w:after="20"/>
              <w:rPr>
                <w:sz w:val="18"/>
                <w:szCs w:val="18"/>
                <w:lang w:val="fr-FR"/>
              </w:rPr>
            </w:pPr>
            <w:r w:rsidRPr="00755F51">
              <w:rPr>
                <w:sz w:val="18"/>
                <w:szCs w:val="18"/>
                <w:lang w:val="fr-FR"/>
              </w:rPr>
              <w:t>20 h 30 – 21 heures</w:t>
            </w:r>
          </w:p>
        </w:tc>
        <w:tc>
          <w:tcPr>
            <w:tcW w:w="1112" w:type="dxa"/>
            <w:vMerge/>
            <w:shd w:val="clear" w:color="auto" w:fill="D9D9D9"/>
            <w:vAlign w:val="center"/>
          </w:tcPr>
          <w:p w14:paraId="40BBDA10" w14:textId="77777777" w:rsidR="0093700D" w:rsidRPr="00755F51" w:rsidRDefault="0093700D" w:rsidP="00733139">
            <w:pPr>
              <w:tabs>
                <w:tab w:val="left" w:pos="4082"/>
              </w:tabs>
              <w:spacing w:before="20" w:after="20"/>
              <w:jc w:val="center"/>
              <w:rPr>
                <w:b/>
                <w:bCs/>
                <w:sz w:val="18"/>
                <w:szCs w:val="18"/>
                <w:lang w:val="fr-FR"/>
              </w:rPr>
            </w:pPr>
          </w:p>
        </w:tc>
        <w:tc>
          <w:tcPr>
            <w:tcW w:w="1198" w:type="dxa"/>
            <w:vMerge/>
            <w:shd w:val="clear" w:color="auto" w:fill="7030A0"/>
            <w:vAlign w:val="center"/>
          </w:tcPr>
          <w:p w14:paraId="01A97B8C" w14:textId="77777777" w:rsidR="0093700D" w:rsidRPr="00755F51" w:rsidRDefault="0093700D" w:rsidP="00733139">
            <w:pPr>
              <w:tabs>
                <w:tab w:val="left" w:pos="4082"/>
              </w:tabs>
              <w:spacing w:before="20" w:after="20"/>
              <w:jc w:val="center"/>
              <w:rPr>
                <w:b/>
                <w:bCs/>
                <w:sz w:val="18"/>
                <w:szCs w:val="18"/>
                <w:lang w:val="fr-FR"/>
              </w:rPr>
            </w:pPr>
          </w:p>
        </w:tc>
        <w:tc>
          <w:tcPr>
            <w:tcW w:w="1802" w:type="dxa"/>
            <w:gridSpan w:val="2"/>
            <w:vMerge/>
            <w:shd w:val="clear" w:color="auto" w:fill="D9D9D9" w:themeFill="background1" w:themeFillShade="D9"/>
            <w:vAlign w:val="center"/>
          </w:tcPr>
          <w:p w14:paraId="5DF55444" w14:textId="77777777" w:rsidR="0093700D" w:rsidRPr="00755F51" w:rsidRDefault="0093700D" w:rsidP="00733139">
            <w:pPr>
              <w:tabs>
                <w:tab w:val="left" w:pos="4082"/>
              </w:tabs>
              <w:spacing w:before="20" w:after="20"/>
              <w:jc w:val="center"/>
              <w:rPr>
                <w:b/>
                <w:bCs/>
                <w:sz w:val="18"/>
                <w:szCs w:val="18"/>
                <w:lang w:val="fr-FR"/>
              </w:rPr>
            </w:pPr>
          </w:p>
        </w:tc>
        <w:tc>
          <w:tcPr>
            <w:tcW w:w="1718" w:type="dxa"/>
            <w:gridSpan w:val="2"/>
            <w:vMerge/>
            <w:shd w:val="clear" w:color="auto" w:fill="D9D9D9"/>
            <w:vAlign w:val="center"/>
          </w:tcPr>
          <w:p w14:paraId="27AEAD91" w14:textId="77777777" w:rsidR="0093700D" w:rsidRPr="00755F51" w:rsidRDefault="0093700D" w:rsidP="00733139">
            <w:pPr>
              <w:tabs>
                <w:tab w:val="left" w:pos="4082"/>
              </w:tabs>
              <w:spacing w:before="20" w:after="20"/>
              <w:jc w:val="center"/>
              <w:rPr>
                <w:b/>
                <w:bCs/>
                <w:sz w:val="18"/>
                <w:szCs w:val="18"/>
                <w:lang w:val="fr-FR"/>
              </w:rPr>
            </w:pPr>
          </w:p>
        </w:tc>
        <w:tc>
          <w:tcPr>
            <w:tcW w:w="1724" w:type="dxa"/>
            <w:gridSpan w:val="2"/>
            <w:vMerge/>
            <w:shd w:val="clear" w:color="auto" w:fill="92D050"/>
            <w:vAlign w:val="center"/>
          </w:tcPr>
          <w:p w14:paraId="73455217" w14:textId="77777777" w:rsidR="0093700D" w:rsidRPr="00755F51" w:rsidRDefault="0093700D" w:rsidP="00733139">
            <w:pPr>
              <w:tabs>
                <w:tab w:val="left" w:pos="4082"/>
              </w:tabs>
              <w:spacing w:before="20" w:after="20"/>
              <w:jc w:val="center"/>
              <w:rPr>
                <w:b/>
                <w:sz w:val="18"/>
                <w:szCs w:val="18"/>
                <w:lang w:val="fr-FR"/>
              </w:rPr>
            </w:pPr>
          </w:p>
        </w:tc>
        <w:tc>
          <w:tcPr>
            <w:tcW w:w="1791" w:type="dxa"/>
            <w:gridSpan w:val="2"/>
            <w:vMerge/>
            <w:shd w:val="clear" w:color="auto" w:fill="D9D9D9"/>
            <w:vAlign w:val="center"/>
          </w:tcPr>
          <w:p w14:paraId="456B21F5" w14:textId="77777777" w:rsidR="0093700D" w:rsidRPr="00755F51" w:rsidRDefault="0093700D" w:rsidP="00733139">
            <w:pPr>
              <w:tabs>
                <w:tab w:val="left" w:pos="4082"/>
              </w:tabs>
              <w:spacing w:before="20" w:after="20"/>
              <w:jc w:val="center"/>
              <w:rPr>
                <w:b/>
                <w:sz w:val="18"/>
                <w:szCs w:val="18"/>
                <w:lang w:val="fr-FR"/>
              </w:rPr>
            </w:pPr>
          </w:p>
        </w:tc>
        <w:tc>
          <w:tcPr>
            <w:tcW w:w="1722" w:type="dxa"/>
            <w:gridSpan w:val="2"/>
            <w:vMerge/>
            <w:shd w:val="clear" w:color="auto" w:fill="E2EFD9"/>
            <w:vAlign w:val="center"/>
          </w:tcPr>
          <w:p w14:paraId="3A029988" w14:textId="77777777" w:rsidR="0093700D" w:rsidRPr="00755F51" w:rsidRDefault="0093700D" w:rsidP="00733139">
            <w:pPr>
              <w:tabs>
                <w:tab w:val="left" w:pos="4082"/>
              </w:tabs>
              <w:spacing w:before="20" w:after="20"/>
              <w:jc w:val="center"/>
              <w:rPr>
                <w:sz w:val="18"/>
                <w:szCs w:val="18"/>
                <w:lang w:val="fr-FR"/>
              </w:rPr>
            </w:pPr>
          </w:p>
        </w:tc>
        <w:tc>
          <w:tcPr>
            <w:tcW w:w="1112" w:type="dxa"/>
            <w:vMerge/>
            <w:shd w:val="clear" w:color="auto" w:fill="D9D9D9"/>
            <w:vAlign w:val="center"/>
          </w:tcPr>
          <w:p w14:paraId="10C8D4F8" w14:textId="77777777" w:rsidR="0093700D" w:rsidRPr="00755F51" w:rsidRDefault="0093700D" w:rsidP="00733139">
            <w:pPr>
              <w:tabs>
                <w:tab w:val="left" w:pos="4082"/>
              </w:tabs>
              <w:spacing w:before="20" w:after="20"/>
              <w:jc w:val="center"/>
              <w:rPr>
                <w:b/>
                <w:sz w:val="18"/>
                <w:szCs w:val="18"/>
                <w:lang w:val="fr-FR"/>
              </w:rPr>
            </w:pPr>
          </w:p>
        </w:tc>
      </w:tr>
      <w:tr w:rsidR="0093700D" w:rsidRPr="00755F51" w14:paraId="1C3D9C05" w14:textId="77777777" w:rsidTr="001E379F">
        <w:trPr>
          <w:trHeight w:val="57"/>
          <w:jc w:val="right"/>
        </w:trPr>
        <w:tc>
          <w:tcPr>
            <w:tcW w:w="1621" w:type="dxa"/>
            <w:shd w:val="clear" w:color="auto" w:fill="auto"/>
          </w:tcPr>
          <w:p w14:paraId="0293A074" w14:textId="77777777" w:rsidR="0093700D" w:rsidRPr="00755F51" w:rsidRDefault="0093700D" w:rsidP="00733139">
            <w:pPr>
              <w:tabs>
                <w:tab w:val="left" w:pos="4082"/>
              </w:tabs>
              <w:spacing w:before="20" w:after="20"/>
              <w:rPr>
                <w:sz w:val="18"/>
                <w:szCs w:val="18"/>
                <w:lang w:val="fr-FR"/>
              </w:rPr>
            </w:pPr>
            <w:r w:rsidRPr="00755F51">
              <w:rPr>
                <w:sz w:val="18"/>
                <w:szCs w:val="18"/>
                <w:lang w:val="fr-FR"/>
              </w:rPr>
              <w:t>21 heures – 21 h 30</w:t>
            </w:r>
          </w:p>
        </w:tc>
        <w:tc>
          <w:tcPr>
            <w:tcW w:w="1112" w:type="dxa"/>
            <w:vMerge/>
            <w:shd w:val="clear" w:color="auto" w:fill="D9D9D9"/>
            <w:vAlign w:val="center"/>
          </w:tcPr>
          <w:p w14:paraId="747F419A" w14:textId="77777777" w:rsidR="0093700D" w:rsidRPr="00755F51" w:rsidRDefault="0093700D" w:rsidP="00733139">
            <w:pPr>
              <w:tabs>
                <w:tab w:val="left" w:pos="4082"/>
              </w:tabs>
              <w:spacing w:before="20" w:after="20"/>
              <w:jc w:val="center"/>
              <w:rPr>
                <w:b/>
                <w:bCs/>
                <w:sz w:val="18"/>
                <w:szCs w:val="18"/>
                <w:lang w:val="fr-FR"/>
              </w:rPr>
            </w:pPr>
          </w:p>
        </w:tc>
        <w:tc>
          <w:tcPr>
            <w:tcW w:w="1198" w:type="dxa"/>
            <w:vMerge w:val="restart"/>
            <w:shd w:val="clear" w:color="auto" w:fill="D9D9D9"/>
            <w:vAlign w:val="center"/>
          </w:tcPr>
          <w:p w14:paraId="5104AB61" w14:textId="77777777" w:rsidR="0093700D" w:rsidRPr="00755F51" w:rsidRDefault="0093700D" w:rsidP="00733139">
            <w:pPr>
              <w:tabs>
                <w:tab w:val="left" w:pos="4082"/>
              </w:tabs>
              <w:spacing w:before="20" w:after="20"/>
              <w:jc w:val="center"/>
              <w:rPr>
                <w:b/>
                <w:bCs/>
                <w:sz w:val="18"/>
                <w:szCs w:val="18"/>
                <w:lang w:val="fr-FR"/>
              </w:rPr>
            </w:pPr>
          </w:p>
        </w:tc>
        <w:tc>
          <w:tcPr>
            <w:tcW w:w="1802" w:type="dxa"/>
            <w:gridSpan w:val="2"/>
            <w:vMerge/>
            <w:shd w:val="clear" w:color="auto" w:fill="D9D9D9" w:themeFill="background1" w:themeFillShade="D9"/>
            <w:vAlign w:val="center"/>
          </w:tcPr>
          <w:p w14:paraId="3B2F9183" w14:textId="77777777" w:rsidR="0093700D" w:rsidRPr="00755F51" w:rsidRDefault="0093700D" w:rsidP="00733139">
            <w:pPr>
              <w:tabs>
                <w:tab w:val="left" w:pos="4082"/>
              </w:tabs>
              <w:spacing w:before="20" w:after="20"/>
              <w:jc w:val="center"/>
              <w:rPr>
                <w:b/>
                <w:bCs/>
                <w:sz w:val="18"/>
                <w:szCs w:val="18"/>
                <w:lang w:val="fr-FR"/>
              </w:rPr>
            </w:pPr>
          </w:p>
        </w:tc>
        <w:tc>
          <w:tcPr>
            <w:tcW w:w="1718" w:type="dxa"/>
            <w:gridSpan w:val="2"/>
            <w:vMerge/>
            <w:shd w:val="clear" w:color="auto" w:fill="D9D9D9"/>
            <w:vAlign w:val="center"/>
          </w:tcPr>
          <w:p w14:paraId="2AEE304C" w14:textId="77777777" w:rsidR="0093700D" w:rsidRPr="00755F51" w:rsidRDefault="0093700D" w:rsidP="00733139">
            <w:pPr>
              <w:tabs>
                <w:tab w:val="left" w:pos="4082"/>
              </w:tabs>
              <w:spacing w:before="20" w:after="20"/>
              <w:jc w:val="center"/>
              <w:rPr>
                <w:b/>
                <w:bCs/>
                <w:sz w:val="18"/>
                <w:szCs w:val="18"/>
                <w:lang w:val="fr-FR"/>
              </w:rPr>
            </w:pPr>
          </w:p>
        </w:tc>
        <w:tc>
          <w:tcPr>
            <w:tcW w:w="1724" w:type="dxa"/>
            <w:gridSpan w:val="2"/>
            <w:vMerge/>
            <w:shd w:val="clear" w:color="auto" w:fill="92D050"/>
            <w:vAlign w:val="center"/>
          </w:tcPr>
          <w:p w14:paraId="0EBFA80F" w14:textId="77777777" w:rsidR="0093700D" w:rsidRPr="00755F51" w:rsidRDefault="0093700D" w:rsidP="00733139">
            <w:pPr>
              <w:tabs>
                <w:tab w:val="left" w:pos="4082"/>
              </w:tabs>
              <w:spacing w:before="20" w:after="20"/>
              <w:jc w:val="center"/>
              <w:rPr>
                <w:b/>
                <w:sz w:val="18"/>
                <w:szCs w:val="18"/>
                <w:lang w:val="fr-FR"/>
              </w:rPr>
            </w:pPr>
          </w:p>
        </w:tc>
        <w:tc>
          <w:tcPr>
            <w:tcW w:w="1791" w:type="dxa"/>
            <w:gridSpan w:val="2"/>
            <w:vMerge/>
            <w:shd w:val="clear" w:color="auto" w:fill="D9D9D9"/>
            <w:vAlign w:val="center"/>
          </w:tcPr>
          <w:p w14:paraId="699EEFC2" w14:textId="77777777" w:rsidR="0093700D" w:rsidRPr="00755F51" w:rsidRDefault="0093700D" w:rsidP="00733139">
            <w:pPr>
              <w:tabs>
                <w:tab w:val="left" w:pos="4082"/>
              </w:tabs>
              <w:spacing w:before="20" w:after="20"/>
              <w:jc w:val="center"/>
              <w:rPr>
                <w:b/>
                <w:sz w:val="18"/>
                <w:szCs w:val="18"/>
                <w:lang w:val="fr-FR"/>
              </w:rPr>
            </w:pPr>
          </w:p>
        </w:tc>
        <w:tc>
          <w:tcPr>
            <w:tcW w:w="1722" w:type="dxa"/>
            <w:gridSpan w:val="2"/>
            <w:vMerge/>
            <w:shd w:val="clear" w:color="auto" w:fill="F7CCCB"/>
            <w:vAlign w:val="center"/>
          </w:tcPr>
          <w:p w14:paraId="1160DB0B" w14:textId="77777777" w:rsidR="0093700D" w:rsidRPr="00755F51" w:rsidRDefault="0093700D" w:rsidP="00733139">
            <w:pPr>
              <w:tabs>
                <w:tab w:val="left" w:pos="4082"/>
              </w:tabs>
              <w:spacing w:before="20" w:after="20"/>
              <w:jc w:val="center"/>
              <w:rPr>
                <w:sz w:val="18"/>
                <w:szCs w:val="18"/>
                <w:lang w:val="fr-FR"/>
              </w:rPr>
            </w:pPr>
          </w:p>
        </w:tc>
        <w:tc>
          <w:tcPr>
            <w:tcW w:w="1112" w:type="dxa"/>
            <w:vMerge/>
            <w:shd w:val="clear" w:color="auto" w:fill="D9D9D9"/>
            <w:vAlign w:val="center"/>
          </w:tcPr>
          <w:p w14:paraId="4BBFE83F" w14:textId="77777777" w:rsidR="0093700D" w:rsidRPr="00755F51" w:rsidRDefault="0093700D" w:rsidP="00733139">
            <w:pPr>
              <w:tabs>
                <w:tab w:val="left" w:pos="4082"/>
              </w:tabs>
              <w:spacing w:before="20" w:after="20"/>
              <w:jc w:val="center"/>
              <w:rPr>
                <w:b/>
                <w:sz w:val="18"/>
                <w:szCs w:val="18"/>
                <w:lang w:val="fr-FR"/>
              </w:rPr>
            </w:pPr>
          </w:p>
        </w:tc>
      </w:tr>
      <w:tr w:rsidR="0093700D" w:rsidRPr="00755F51" w14:paraId="0A71539D" w14:textId="77777777" w:rsidTr="001E379F">
        <w:trPr>
          <w:trHeight w:val="57"/>
          <w:jc w:val="right"/>
        </w:trPr>
        <w:tc>
          <w:tcPr>
            <w:tcW w:w="1621" w:type="dxa"/>
            <w:shd w:val="clear" w:color="auto" w:fill="auto"/>
          </w:tcPr>
          <w:p w14:paraId="02972B36" w14:textId="77777777" w:rsidR="0093700D" w:rsidRPr="00755F51" w:rsidRDefault="0093700D" w:rsidP="00733139">
            <w:pPr>
              <w:tabs>
                <w:tab w:val="left" w:pos="4082"/>
              </w:tabs>
              <w:spacing w:before="20" w:after="20"/>
              <w:rPr>
                <w:sz w:val="18"/>
                <w:szCs w:val="18"/>
                <w:lang w:val="fr-FR"/>
              </w:rPr>
            </w:pPr>
            <w:r w:rsidRPr="00755F51">
              <w:rPr>
                <w:sz w:val="18"/>
                <w:szCs w:val="18"/>
                <w:lang w:val="fr-FR"/>
              </w:rPr>
              <w:t>21 h 30 – 22 heures</w:t>
            </w:r>
          </w:p>
        </w:tc>
        <w:tc>
          <w:tcPr>
            <w:tcW w:w="1112" w:type="dxa"/>
            <w:vMerge/>
            <w:shd w:val="clear" w:color="auto" w:fill="D9D9D9"/>
            <w:vAlign w:val="center"/>
          </w:tcPr>
          <w:p w14:paraId="7C615D5A" w14:textId="77777777" w:rsidR="0093700D" w:rsidRPr="00755F51" w:rsidRDefault="0093700D" w:rsidP="00733139">
            <w:pPr>
              <w:tabs>
                <w:tab w:val="left" w:pos="4082"/>
              </w:tabs>
              <w:spacing w:before="20" w:after="20"/>
              <w:jc w:val="center"/>
              <w:rPr>
                <w:b/>
                <w:bCs/>
                <w:sz w:val="18"/>
                <w:szCs w:val="18"/>
                <w:lang w:val="fr-FR"/>
              </w:rPr>
            </w:pPr>
          </w:p>
        </w:tc>
        <w:tc>
          <w:tcPr>
            <w:tcW w:w="1198" w:type="dxa"/>
            <w:vMerge/>
            <w:shd w:val="clear" w:color="auto" w:fill="D9D9D9"/>
            <w:vAlign w:val="center"/>
          </w:tcPr>
          <w:p w14:paraId="3E474261" w14:textId="77777777" w:rsidR="0093700D" w:rsidRPr="00755F51" w:rsidRDefault="0093700D" w:rsidP="00733139">
            <w:pPr>
              <w:tabs>
                <w:tab w:val="left" w:pos="4082"/>
              </w:tabs>
              <w:spacing w:before="20" w:after="20"/>
              <w:jc w:val="center"/>
              <w:rPr>
                <w:b/>
                <w:bCs/>
                <w:sz w:val="18"/>
                <w:szCs w:val="18"/>
                <w:lang w:val="fr-FR"/>
              </w:rPr>
            </w:pPr>
          </w:p>
        </w:tc>
        <w:tc>
          <w:tcPr>
            <w:tcW w:w="1802" w:type="dxa"/>
            <w:gridSpan w:val="2"/>
            <w:vMerge/>
            <w:shd w:val="clear" w:color="auto" w:fill="D9D9D9" w:themeFill="background1" w:themeFillShade="D9"/>
            <w:vAlign w:val="center"/>
          </w:tcPr>
          <w:p w14:paraId="4ECA5762" w14:textId="77777777" w:rsidR="0093700D" w:rsidRPr="00755F51" w:rsidRDefault="0093700D" w:rsidP="00733139">
            <w:pPr>
              <w:tabs>
                <w:tab w:val="left" w:pos="4082"/>
              </w:tabs>
              <w:spacing w:before="20" w:after="20"/>
              <w:jc w:val="center"/>
              <w:rPr>
                <w:b/>
                <w:bCs/>
                <w:sz w:val="18"/>
                <w:szCs w:val="18"/>
                <w:lang w:val="fr-FR"/>
              </w:rPr>
            </w:pPr>
          </w:p>
        </w:tc>
        <w:tc>
          <w:tcPr>
            <w:tcW w:w="1718" w:type="dxa"/>
            <w:gridSpan w:val="2"/>
            <w:vMerge/>
            <w:shd w:val="clear" w:color="auto" w:fill="D9D9D9"/>
            <w:vAlign w:val="center"/>
          </w:tcPr>
          <w:p w14:paraId="438723C4" w14:textId="77777777" w:rsidR="0093700D" w:rsidRPr="00755F51" w:rsidRDefault="0093700D" w:rsidP="00733139">
            <w:pPr>
              <w:tabs>
                <w:tab w:val="left" w:pos="4082"/>
              </w:tabs>
              <w:spacing w:before="20" w:after="20"/>
              <w:jc w:val="center"/>
              <w:rPr>
                <w:b/>
                <w:bCs/>
                <w:sz w:val="18"/>
                <w:szCs w:val="18"/>
                <w:lang w:val="fr-FR"/>
              </w:rPr>
            </w:pPr>
          </w:p>
        </w:tc>
        <w:tc>
          <w:tcPr>
            <w:tcW w:w="1724" w:type="dxa"/>
            <w:gridSpan w:val="2"/>
            <w:vMerge/>
            <w:shd w:val="clear" w:color="auto" w:fill="92D050"/>
            <w:vAlign w:val="center"/>
          </w:tcPr>
          <w:p w14:paraId="3273F5E3" w14:textId="77777777" w:rsidR="0093700D" w:rsidRPr="00755F51" w:rsidRDefault="0093700D" w:rsidP="00733139">
            <w:pPr>
              <w:tabs>
                <w:tab w:val="left" w:pos="4082"/>
              </w:tabs>
              <w:spacing w:before="20" w:after="20"/>
              <w:jc w:val="center"/>
              <w:rPr>
                <w:b/>
                <w:sz w:val="18"/>
                <w:szCs w:val="18"/>
                <w:lang w:val="fr-FR"/>
              </w:rPr>
            </w:pPr>
          </w:p>
        </w:tc>
        <w:tc>
          <w:tcPr>
            <w:tcW w:w="1791" w:type="dxa"/>
            <w:gridSpan w:val="2"/>
            <w:vMerge/>
            <w:shd w:val="clear" w:color="auto" w:fill="D9D9D9"/>
            <w:vAlign w:val="center"/>
          </w:tcPr>
          <w:p w14:paraId="25ACDD95" w14:textId="77777777" w:rsidR="0093700D" w:rsidRPr="00755F51" w:rsidRDefault="0093700D" w:rsidP="00733139">
            <w:pPr>
              <w:tabs>
                <w:tab w:val="left" w:pos="4082"/>
              </w:tabs>
              <w:spacing w:before="20" w:after="20"/>
              <w:jc w:val="center"/>
              <w:rPr>
                <w:b/>
                <w:sz w:val="18"/>
                <w:szCs w:val="18"/>
                <w:lang w:val="fr-FR"/>
              </w:rPr>
            </w:pPr>
          </w:p>
        </w:tc>
        <w:tc>
          <w:tcPr>
            <w:tcW w:w="1722" w:type="dxa"/>
            <w:gridSpan w:val="2"/>
            <w:vMerge/>
            <w:shd w:val="clear" w:color="auto" w:fill="F7CCCB"/>
            <w:vAlign w:val="center"/>
          </w:tcPr>
          <w:p w14:paraId="73BD67FB" w14:textId="77777777" w:rsidR="0093700D" w:rsidRPr="00755F51" w:rsidRDefault="0093700D" w:rsidP="00733139">
            <w:pPr>
              <w:tabs>
                <w:tab w:val="left" w:pos="4082"/>
              </w:tabs>
              <w:spacing w:before="20" w:after="20"/>
              <w:jc w:val="center"/>
              <w:rPr>
                <w:sz w:val="18"/>
                <w:szCs w:val="18"/>
                <w:lang w:val="fr-FR"/>
              </w:rPr>
            </w:pPr>
          </w:p>
        </w:tc>
        <w:tc>
          <w:tcPr>
            <w:tcW w:w="1112" w:type="dxa"/>
            <w:vMerge/>
            <w:shd w:val="clear" w:color="auto" w:fill="D9D9D9"/>
            <w:vAlign w:val="center"/>
          </w:tcPr>
          <w:p w14:paraId="444AF3A1" w14:textId="77777777" w:rsidR="0093700D" w:rsidRPr="00755F51" w:rsidRDefault="0093700D" w:rsidP="00733139">
            <w:pPr>
              <w:tabs>
                <w:tab w:val="left" w:pos="4082"/>
              </w:tabs>
              <w:spacing w:before="20" w:after="20"/>
              <w:jc w:val="center"/>
              <w:rPr>
                <w:b/>
                <w:sz w:val="18"/>
                <w:szCs w:val="18"/>
                <w:lang w:val="fr-FR"/>
              </w:rPr>
            </w:pPr>
          </w:p>
        </w:tc>
      </w:tr>
      <w:tr w:rsidR="0093700D" w:rsidRPr="00755F51" w14:paraId="27E98B1A" w14:textId="77777777" w:rsidTr="001E379F">
        <w:trPr>
          <w:trHeight w:val="57"/>
          <w:jc w:val="right"/>
        </w:trPr>
        <w:tc>
          <w:tcPr>
            <w:tcW w:w="1621" w:type="dxa"/>
            <w:shd w:val="clear" w:color="auto" w:fill="auto"/>
          </w:tcPr>
          <w:p w14:paraId="38A165A2" w14:textId="77777777" w:rsidR="0093700D" w:rsidRPr="00755F51" w:rsidRDefault="0093700D" w:rsidP="00733139">
            <w:pPr>
              <w:tabs>
                <w:tab w:val="left" w:pos="4082"/>
              </w:tabs>
              <w:spacing w:before="20" w:after="20"/>
              <w:rPr>
                <w:sz w:val="18"/>
                <w:szCs w:val="18"/>
                <w:lang w:val="fr-FR"/>
              </w:rPr>
            </w:pPr>
            <w:r w:rsidRPr="00755F51">
              <w:rPr>
                <w:sz w:val="18"/>
                <w:szCs w:val="18"/>
                <w:lang w:val="fr-FR"/>
              </w:rPr>
              <w:t>22 heures – 22 h 30</w:t>
            </w:r>
          </w:p>
        </w:tc>
        <w:tc>
          <w:tcPr>
            <w:tcW w:w="1112" w:type="dxa"/>
            <w:vMerge/>
            <w:shd w:val="clear" w:color="auto" w:fill="D9D9D9"/>
            <w:vAlign w:val="center"/>
          </w:tcPr>
          <w:p w14:paraId="22C4C927" w14:textId="77777777" w:rsidR="0093700D" w:rsidRPr="00755F51" w:rsidRDefault="0093700D" w:rsidP="00733139">
            <w:pPr>
              <w:tabs>
                <w:tab w:val="left" w:pos="4082"/>
              </w:tabs>
              <w:spacing w:before="20" w:after="20"/>
              <w:jc w:val="center"/>
              <w:rPr>
                <w:b/>
                <w:bCs/>
                <w:sz w:val="18"/>
                <w:szCs w:val="18"/>
                <w:lang w:val="fr-FR"/>
              </w:rPr>
            </w:pPr>
          </w:p>
        </w:tc>
        <w:tc>
          <w:tcPr>
            <w:tcW w:w="1198" w:type="dxa"/>
            <w:vMerge/>
            <w:shd w:val="clear" w:color="auto" w:fill="D9D9D9"/>
            <w:vAlign w:val="center"/>
          </w:tcPr>
          <w:p w14:paraId="726593B7" w14:textId="77777777" w:rsidR="0093700D" w:rsidRPr="00755F51" w:rsidRDefault="0093700D" w:rsidP="00733139">
            <w:pPr>
              <w:tabs>
                <w:tab w:val="left" w:pos="4082"/>
              </w:tabs>
              <w:spacing w:before="20" w:after="20"/>
              <w:jc w:val="center"/>
              <w:rPr>
                <w:b/>
                <w:bCs/>
                <w:sz w:val="18"/>
                <w:szCs w:val="18"/>
                <w:lang w:val="fr-FR"/>
              </w:rPr>
            </w:pPr>
          </w:p>
        </w:tc>
        <w:tc>
          <w:tcPr>
            <w:tcW w:w="1802" w:type="dxa"/>
            <w:gridSpan w:val="2"/>
            <w:vMerge/>
            <w:shd w:val="clear" w:color="auto" w:fill="D9D9D9" w:themeFill="background1" w:themeFillShade="D9"/>
            <w:vAlign w:val="center"/>
          </w:tcPr>
          <w:p w14:paraId="3DE0B650" w14:textId="77777777" w:rsidR="0093700D" w:rsidRPr="00755F51" w:rsidRDefault="0093700D" w:rsidP="00733139">
            <w:pPr>
              <w:tabs>
                <w:tab w:val="left" w:pos="4082"/>
              </w:tabs>
              <w:spacing w:before="20" w:after="20"/>
              <w:jc w:val="center"/>
              <w:rPr>
                <w:b/>
                <w:bCs/>
                <w:sz w:val="18"/>
                <w:szCs w:val="18"/>
                <w:lang w:val="fr-FR"/>
              </w:rPr>
            </w:pPr>
          </w:p>
        </w:tc>
        <w:tc>
          <w:tcPr>
            <w:tcW w:w="1718" w:type="dxa"/>
            <w:gridSpan w:val="2"/>
            <w:vMerge/>
            <w:shd w:val="clear" w:color="auto" w:fill="D9D9D9"/>
            <w:vAlign w:val="center"/>
          </w:tcPr>
          <w:p w14:paraId="70BEE504" w14:textId="77777777" w:rsidR="0093700D" w:rsidRPr="00755F51" w:rsidRDefault="0093700D" w:rsidP="00733139">
            <w:pPr>
              <w:tabs>
                <w:tab w:val="left" w:pos="4082"/>
              </w:tabs>
              <w:spacing w:before="20" w:after="20"/>
              <w:jc w:val="center"/>
              <w:rPr>
                <w:b/>
                <w:bCs/>
                <w:sz w:val="18"/>
                <w:szCs w:val="18"/>
                <w:lang w:val="fr-FR"/>
              </w:rPr>
            </w:pPr>
          </w:p>
        </w:tc>
        <w:tc>
          <w:tcPr>
            <w:tcW w:w="1724" w:type="dxa"/>
            <w:gridSpan w:val="2"/>
            <w:vMerge/>
            <w:shd w:val="clear" w:color="auto" w:fill="92D050"/>
            <w:vAlign w:val="center"/>
          </w:tcPr>
          <w:p w14:paraId="6664AF01" w14:textId="77777777" w:rsidR="0093700D" w:rsidRPr="00755F51" w:rsidRDefault="0093700D" w:rsidP="00733139">
            <w:pPr>
              <w:tabs>
                <w:tab w:val="left" w:pos="4082"/>
              </w:tabs>
              <w:spacing w:before="20" w:after="20"/>
              <w:jc w:val="center"/>
              <w:rPr>
                <w:b/>
                <w:sz w:val="18"/>
                <w:szCs w:val="18"/>
                <w:lang w:val="fr-FR"/>
              </w:rPr>
            </w:pPr>
          </w:p>
        </w:tc>
        <w:tc>
          <w:tcPr>
            <w:tcW w:w="1791" w:type="dxa"/>
            <w:gridSpan w:val="2"/>
            <w:vMerge/>
            <w:shd w:val="clear" w:color="auto" w:fill="D9D9D9"/>
            <w:vAlign w:val="center"/>
          </w:tcPr>
          <w:p w14:paraId="3F9AB093" w14:textId="77777777" w:rsidR="0093700D" w:rsidRPr="00755F51" w:rsidRDefault="0093700D" w:rsidP="00733139">
            <w:pPr>
              <w:tabs>
                <w:tab w:val="left" w:pos="4082"/>
              </w:tabs>
              <w:spacing w:before="20" w:after="20"/>
              <w:jc w:val="center"/>
              <w:rPr>
                <w:b/>
                <w:sz w:val="18"/>
                <w:szCs w:val="18"/>
                <w:lang w:val="fr-FR"/>
              </w:rPr>
            </w:pPr>
          </w:p>
        </w:tc>
        <w:tc>
          <w:tcPr>
            <w:tcW w:w="1722" w:type="dxa"/>
            <w:gridSpan w:val="2"/>
            <w:vMerge/>
            <w:shd w:val="clear" w:color="auto" w:fill="F7CCCB"/>
            <w:vAlign w:val="center"/>
          </w:tcPr>
          <w:p w14:paraId="2C74D0DE" w14:textId="77777777" w:rsidR="0093700D" w:rsidRPr="00755F51" w:rsidRDefault="0093700D" w:rsidP="00733139">
            <w:pPr>
              <w:tabs>
                <w:tab w:val="left" w:pos="4082"/>
              </w:tabs>
              <w:spacing w:before="20" w:after="20"/>
              <w:jc w:val="center"/>
              <w:rPr>
                <w:sz w:val="18"/>
                <w:szCs w:val="18"/>
                <w:lang w:val="fr-FR"/>
              </w:rPr>
            </w:pPr>
          </w:p>
        </w:tc>
        <w:tc>
          <w:tcPr>
            <w:tcW w:w="1112" w:type="dxa"/>
            <w:vMerge/>
            <w:shd w:val="clear" w:color="auto" w:fill="D9D9D9"/>
            <w:vAlign w:val="center"/>
          </w:tcPr>
          <w:p w14:paraId="187DA9D8" w14:textId="77777777" w:rsidR="0093700D" w:rsidRPr="00755F51" w:rsidRDefault="0093700D" w:rsidP="00733139">
            <w:pPr>
              <w:tabs>
                <w:tab w:val="left" w:pos="4082"/>
              </w:tabs>
              <w:spacing w:before="20" w:after="20"/>
              <w:jc w:val="center"/>
              <w:rPr>
                <w:b/>
                <w:sz w:val="18"/>
                <w:szCs w:val="18"/>
                <w:lang w:val="fr-FR"/>
              </w:rPr>
            </w:pPr>
          </w:p>
        </w:tc>
      </w:tr>
    </w:tbl>
    <w:p w14:paraId="458A30CC" w14:textId="77777777" w:rsidR="00733139" w:rsidRPr="00755F51" w:rsidRDefault="00733139" w:rsidP="00733139">
      <w:pPr>
        <w:pStyle w:val="ZZAnxtitle"/>
        <w:tabs>
          <w:tab w:val="right" w:pos="14430"/>
        </w:tabs>
        <w:spacing w:before="200"/>
        <w:ind w:left="0"/>
        <w:sectPr w:rsidR="00733139" w:rsidRPr="00755F51" w:rsidSect="00F5329F">
          <w:headerReference w:type="even" r:id="rId19"/>
          <w:headerReference w:type="first" r:id="rId20"/>
          <w:footerReference w:type="first" r:id="rId21"/>
          <w:footnotePr>
            <w:numRestart w:val="eachSect"/>
          </w:footnotePr>
          <w:pgSz w:w="16840" w:h="11907" w:orient="landscape" w:code="9"/>
          <w:pgMar w:top="907" w:right="992" w:bottom="1418" w:left="1418" w:header="539" w:footer="975" w:gutter="0"/>
          <w:cols w:space="539"/>
          <w:docGrid w:linePitch="360"/>
        </w:sectPr>
      </w:pPr>
    </w:p>
    <w:bookmarkEnd w:id="7"/>
    <w:p w14:paraId="617EDF78" w14:textId="77777777" w:rsidR="00733139" w:rsidRPr="00755F51" w:rsidRDefault="00733139" w:rsidP="00733139">
      <w:pPr>
        <w:pStyle w:val="ZZAnxheader"/>
      </w:pPr>
      <w:r w:rsidRPr="00755F51">
        <w:lastRenderedPageBreak/>
        <w:t>Annexe II</w:t>
      </w:r>
    </w:p>
    <w:p w14:paraId="5B4FE4DF" w14:textId="77777777" w:rsidR="00733139" w:rsidRPr="00755F51" w:rsidRDefault="00733139" w:rsidP="00F57D6A">
      <w:pPr>
        <w:pStyle w:val="ZZAnxtitle"/>
      </w:pPr>
      <w:bookmarkStart w:id="10" w:name="_Hlk94694331"/>
      <w:r w:rsidRPr="00755F51">
        <w:t>Liste des documents de travail</w:t>
      </w:r>
    </w:p>
    <w:tbl>
      <w:tblPr>
        <w:tblW w:w="8307" w:type="dxa"/>
        <w:jc w:val="right"/>
        <w:tblLayout w:type="fixed"/>
        <w:tblLook w:val="04A0" w:firstRow="1" w:lastRow="0" w:firstColumn="1" w:lastColumn="0" w:noHBand="0" w:noVBand="1"/>
      </w:tblPr>
      <w:tblGrid>
        <w:gridCol w:w="1497"/>
        <w:gridCol w:w="5654"/>
        <w:gridCol w:w="1156"/>
      </w:tblGrid>
      <w:tr w:rsidR="00733139" w:rsidRPr="00755F51" w14:paraId="46445192" w14:textId="77777777" w:rsidTr="001E379F">
        <w:trPr>
          <w:trHeight w:val="57"/>
          <w:jc w:val="right"/>
        </w:trPr>
        <w:tc>
          <w:tcPr>
            <w:tcW w:w="1497" w:type="dxa"/>
            <w:tcBorders>
              <w:top w:val="single" w:sz="4" w:space="0" w:color="auto"/>
              <w:left w:val="nil"/>
              <w:bottom w:val="single" w:sz="12" w:space="0" w:color="auto"/>
              <w:right w:val="nil"/>
            </w:tcBorders>
            <w:vAlign w:val="bottom"/>
            <w:hideMark/>
          </w:tcPr>
          <w:p w14:paraId="230C1688" w14:textId="77777777" w:rsidR="00733139" w:rsidRPr="00755F51" w:rsidRDefault="00733139" w:rsidP="001E379F">
            <w:pPr>
              <w:tabs>
                <w:tab w:val="left" w:pos="624"/>
              </w:tabs>
              <w:spacing w:before="40" w:after="40"/>
              <w:rPr>
                <w:i/>
                <w:iCs/>
                <w:sz w:val="18"/>
                <w:szCs w:val="18"/>
                <w:lang w:val="fr-FR"/>
              </w:rPr>
            </w:pPr>
            <w:bookmarkStart w:id="11" w:name="_Hlk521571767"/>
            <w:bookmarkStart w:id="12" w:name="_Hlk98780374"/>
            <w:r w:rsidRPr="00755F51">
              <w:rPr>
                <w:i/>
                <w:iCs/>
                <w:sz w:val="18"/>
                <w:szCs w:val="18"/>
                <w:lang w:val="fr-FR"/>
              </w:rPr>
              <w:t>Cote</w:t>
            </w:r>
          </w:p>
        </w:tc>
        <w:tc>
          <w:tcPr>
            <w:tcW w:w="5654" w:type="dxa"/>
            <w:tcBorders>
              <w:top w:val="single" w:sz="4" w:space="0" w:color="auto"/>
              <w:left w:val="nil"/>
              <w:bottom w:val="single" w:sz="12" w:space="0" w:color="auto"/>
              <w:right w:val="nil"/>
            </w:tcBorders>
            <w:vAlign w:val="bottom"/>
            <w:hideMark/>
          </w:tcPr>
          <w:p w14:paraId="21C918E1" w14:textId="77777777" w:rsidR="00733139" w:rsidRPr="00755F51" w:rsidRDefault="00733139" w:rsidP="001E379F">
            <w:pPr>
              <w:tabs>
                <w:tab w:val="left" w:pos="624"/>
              </w:tabs>
              <w:spacing w:before="40" w:after="40"/>
              <w:rPr>
                <w:i/>
                <w:iCs/>
                <w:sz w:val="18"/>
                <w:szCs w:val="18"/>
                <w:lang w:val="fr-FR"/>
              </w:rPr>
            </w:pPr>
            <w:r w:rsidRPr="00755F51">
              <w:rPr>
                <w:i/>
                <w:iCs/>
                <w:sz w:val="18"/>
                <w:szCs w:val="18"/>
                <w:lang w:val="fr-FR"/>
              </w:rPr>
              <w:t>Titre</w:t>
            </w:r>
          </w:p>
        </w:tc>
        <w:tc>
          <w:tcPr>
            <w:tcW w:w="1156" w:type="dxa"/>
            <w:tcBorders>
              <w:top w:val="single" w:sz="4" w:space="0" w:color="auto"/>
              <w:left w:val="nil"/>
              <w:bottom w:val="single" w:sz="12" w:space="0" w:color="auto"/>
              <w:right w:val="nil"/>
            </w:tcBorders>
            <w:vAlign w:val="bottom"/>
            <w:hideMark/>
          </w:tcPr>
          <w:p w14:paraId="3ACC2F6E" w14:textId="3014F649" w:rsidR="00733139" w:rsidRPr="00755F51" w:rsidRDefault="00733139" w:rsidP="001E379F">
            <w:pPr>
              <w:tabs>
                <w:tab w:val="left" w:pos="624"/>
              </w:tabs>
              <w:spacing w:before="40" w:after="40"/>
              <w:rPr>
                <w:i/>
                <w:iCs/>
                <w:sz w:val="18"/>
                <w:szCs w:val="18"/>
                <w:lang w:val="fr-FR"/>
              </w:rPr>
            </w:pPr>
            <w:r w:rsidRPr="00755F51">
              <w:rPr>
                <w:i/>
                <w:iCs/>
                <w:sz w:val="18"/>
                <w:szCs w:val="18"/>
                <w:lang w:val="fr-FR"/>
              </w:rPr>
              <w:t>Point de l</w:t>
            </w:r>
            <w:r w:rsidR="00780238" w:rsidRPr="00755F51">
              <w:rPr>
                <w:i/>
                <w:iCs/>
                <w:sz w:val="18"/>
                <w:szCs w:val="18"/>
                <w:lang w:val="fr-FR"/>
              </w:rPr>
              <w:t>’</w:t>
            </w:r>
            <w:r w:rsidRPr="00755F51">
              <w:rPr>
                <w:i/>
                <w:iCs/>
                <w:sz w:val="18"/>
                <w:szCs w:val="18"/>
                <w:lang w:val="fr-FR"/>
              </w:rPr>
              <w:t>ordre du</w:t>
            </w:r>
            <w:r w:rsidR="00CF3EAB" w:rsidRPr="00755F51">
              <w:rPr>
                <w:i/>
                <w:iCs/>
                <w:sz w:val="18"/>
                <w:szCs w:val="18"/>
                <w:lang w:val="fr-FR"/>
              </w:rPr>
              <w:t> </w:t>
            </w:r>
            <w:r w:rsidRPr="00755F51">
              <w:rPr>
                <w:i/>
                <w:iCs/>
                <w:sz w:val="18"/>
                <w:szCs w:val="18"/>
                <w:lang w:val="fr-FR"/>
              </w:rPr>
              <w:t>jour</w:t>
            </w:r>
          </w:p>
        </w:tc>
      </w:tr>
      <w:tr w:rsidR="00733139" w:rsidRPr="00755F51" w14:paraId="35B38CAC" w14:textId="77777777" w:rsidTr="001E379F">
        <w:trPr>
          <w:trHeight w:val="57"/>
          <w:jc w:val="right"/>
        </w:trPr>
        <w:tc>
          <w:tcPr>
            <w:tcW w:w="1497" w:type="dxa"/>
            <w:tcBorders>
              <w:top w:val="single" w:sz="12" w:space="0" w:color="auto"/>
              <w:left w:val="nil"/>
              <w:bottom w:val="nil"/>
              <w:right w:val="nil"/>
            </w:tcBorders>
            <w:hideMark/>
          </w:tcPr>
          <w:p w14:paraId="45FA3A3C"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IPBES/9/1</w:t>
            </w:r>
          </w:p>
        </w:tc>
        <w:tc>
          <w:tcPr>
            <w:tcW w:w="5654" w:type="dxa"/>
            <w:tcBorders>
              <w:top w:val="single" w:sz="12" w:space="0" w:color="auto"/>
              <w:left w:val="nil"/>
              <w:bottom w:val="nil"/>
              <w:right w:val="nil"/>
            </w:tcBorders>
            <w:hideMark/>
          </w:tcPr>
          <w:p w14:paraId="2B98F4BA"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Ordre du jour provisoire</w:t>
            </w:r>
          </w:p>
        </w:tc>
        <w:tc>
          <w:tcPr>
            <w:tcW w:w="1156" w:type="dxa"/>
            <w:tcBorders>
              <w:top w:val="single" w:sz="12" w:space="0" w:color="auto"/>
              <w:left w:val="nil"/>
              <w:bottom w:val="nil"/>
              <w:right w:val="nil"/>
            </w:tcBorders>
            <w:hideMark/>
          </w:tcPr>
          <w:p w14:paraId="25F150C0"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2 a)</w:t>
            </w:r>
          </w:p>
        </w:tc>
      </w:tr>
      <w:tr w:rsidR="00733139" w:rsidRPr="00755F51" w14:paraId="19446007" w14:textId="77777777" w:rsidTr="001E379F">
        <w:trPr>
          <w:trHeight w:val="57"/>
          <w:jc w:val="right"/>
        </w:trPr>
        <w:tc>
          <w:tcPr>
            <w:tcW w:w="1497" w:type="dxa"/>
            <w:hideMark/>
          </w:tcPr>
          <w:p w14:paraId="442881CB"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IPBES/9/1/Add.1</w:t>
            </w:r>
          </w:p>
        </w:tc>
        <w:tc>
          <w:tcPr>
            <w:tcW w:w="5654" w:type="dxa"/>
            <w:hideMark/>
          </w:tcPr>
          <w:p w14:paraId="61082462"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Ordre du jour provisoire annoté</w:t>
            </w:r>
          </w:p>
        </w:tc>
        <w:tc>
          <w:tcPr>
            <w:tcW w:w="1156" w:type="dxa"/>
            <w:hideMark/>
          </w:tcPr>
          <w:p w14:paraId="1068A310"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2 a)</w:t>
            </w:r>
          </w:p>
        </w:tc>
      </w:tr>
      <w:tr w:rsidR="00733139" w:rsidRPr="00755F51" w14:paraId="4B9B2C79" w14:textId="77777777" w:rsidTr="001E379F">
        <w:trPr>
          <w:trHeight w:val="57"/>
          <w:jc w:val="right"/>
        </w:trPr>
        <w:tc>
          <w:tcPr>
            <w:tcW w:w="1497" w:type="dxa"/>
            <w:hideMark/>
          </w:tcPr>
          <w:p w14:paraId="6F249D65"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IPBES/9/1/Add.2</w:t>
            </w:r>
          </w:p>
        </w:tc>
        <w:tc>
          <w:tcPr>
            <w:tcW w:w="5654" w:type="dxa"/>
            <w:hideMark/>
          </w:tcPr>
          <w:p w14:paraId="6AB71603" w14:textId="46610285" w:rsidR="00733139" w:rsidRPr="00755F51" w:rsidRDefault="00733139" w:rsidP="001E379F">
            <w:pPr>
              <w:tabs>
                <w:tab w:val="left" w:pos="624"/>
              </w:tabs>
              <w:spacing w:before="40" w:after="40"/>
              <w:rPr>
                <w:sz w:val="18"/>
                <w:szCs w:val="18"/>
                <w:lang w:val="fr-FR"/>
              </w:rPr>
            </w:pPr>
            <w:r w:rsidRPr="00755F51">
              <w:rPr>
                <w:sz w:val="18"/>
                <w:szCs w:val="18"/>
                <w:lang w:val="fr-FR"/>
              </w:rPr>
              <w:t>Projets de décision présentés à la neuvième session de la Plénière de la</w:t>
            </w:r>
            <w:r w:rsidR="00CF3EAB" w:rsidRPr="00755F51">
              <w:rPr>
                <w:sz w:val="18"/>
                <w:szCs w:val="18"/>
                <w:lang w:val="fr-FR"/>
              </w:rPr>
              <w:t> </w:t>
            </w:r>
            <w:r w:rsidRPr="00755F51">
              <w:rPr>
                <w:sz w:val="18"/>
                <w:szCs w:val="18"/>
                <w:lang w:val="fr-FR"/>
              </w:rPr>
              <w:t>Plateforme intergouvernementale scientifique et politique sur la</w:t>
            </w:r>
            <w:r w:rsidR="00CF3EAB" w:rsidRPr="00755F51">
              <w:rPr>
                <w:sz w:val="18"/>
                <w:szCs w:val="18"/>
                <w:lang w:val="fr-FR"/>
              </w:rPr>
              <w:t> </w:t>
            </w:r>
            <w:r w:rsidRPr="00755F51">
              <w:rPr>
                <w:sz w:val="18"/>
                <w:szCs w:val="18"/>
                <w:lang w:val="fr-FR"/>
              </w:rPr>
              <w:t>biodiversité et les services écosystémiques</w:t>
            </w:r>
          </w:p>
        </w:tc>
        <w:tc>
          <w:tcPr>
            <w:tcW w:w="1156" w:type="dxa"/>
            <w:hideMark/>
          </w:tcPr>
          <w:p w14:paraId="0CD467B4"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13</w:t>
            </w:r>
          </w:p>
        </w:tc>
      </w:tr>
      <w:bookmarkEnd w:id="11"/>
      <w:tr w:rsidR="00733139" w:rsidRPr="00755F51" w14:paraId="1A14776B" w14:textId="77777777" w:rsidTr="001E379F">
        <w:trPr>
          <w:trHeight w:val="57"/>
          <w:jc w:val="right"/>
        </w:trPr>
        <w:tc>
          <w:tcPr>
            <w:tcW w:w="1497" w:type="dxa"/>
          </w:tcPr>
          <w:p w14:paraId="1B05EDC2"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IPBES/9/2</w:t>
            </w:r>
          </w:p>
        </w:tc>
        <w:tc>
          <w:tcPr>
            <w:tcW w:w="5654" w:type="dxa"/>
          </w:tcPr>
          <w:p w14:paraId="4D7EF01C" w14:textId="050A1CC0" w:rsidR="00733139" w:rsidRPr="00755F51" w:rsidRDefault="00733139" w:rsidP="001E379F">
            <w:pPr>
              <w:tabs>
                <w:tab w:val="left" w:pos="624"/>
              </w:tabs>
              <w:spacing w:before="40" w:after="40"/>
              <w:rPr>
                <w:sz w:val="18"/>
                <w:szCs w:val="18"/>
                <w:lang w:val="fr-FR"/>
              </w:rPr>
            </w:pPr>
            <w:r w:rsidRPr="00755F51">
              <w:rPr>
                <w:sz w:val="18"/>
                <w:szCs w:val="18"/>
                <w:lang w:val="fr-FR"/>
              </w:rPr>
              <w:t>Élection des membres du Bureau et des membres du Groupe d</w:t>
            </w:r>
            <w:r w:rsidR="00780238" w:rsidRPr="00755F51">
              <w:rPr>
                <w:sz w:val="18"/>
                <w:szCs w:val="18"/>
                <w:lang w:val="fr-FR"/>
              </w:rPr>
              <w:t>’</w:t>
            </w:r>
            <w:r w:rsidRPr="00755F51">
              <w:rPr>
                <w:sz w:val="18"/>
                <w:szCs w:val="18"/>
                <w:lang w:val="fr-FR"/>
              </w:rPr>
              <w:t>experts multidisciplinaire</w:t>
            </w:r>
          </w:p>
        </w:tc>
        <w:tc>
          <w:tcPr>
            <w:tcW w:w="1156" w:type="dxa"/>
          </w:tcPr>
          <w:p w14:paraId="19CE4AB3"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2 c)</w:t>
            </w:r>
          </w:p>
        </w:tc>
      </w:tr>
      <w:tr w:rsidR="00733139" w:rsidRPr="00755F51" w14:paraId="30B0F172" w14:textId="77777777" w:rsidTr="001E379F">
        <w:trPr>
          <w:trHeight w:val="57"/>
          <w:jc w:val="right"/>
        </w:trPr>
        <w:tc>
          <w:tcPr>
            <w:tcW w:w="1497" w:type="dxa"/>
          </w:tcPr>
          <w:p w14:paraId="1E35F4CD"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IPBES/9/3</w:t>
            </w:r>
          </w:p>
        </w:tc>
        <w:tc>
          <w:tcPr>
            <w:tcW w:w="5654" w:type="dxa"/>
          </w:tcPr>
          <w:p w14:paraId="16FD2767" w14:textId="6FB2DF82" w:rsidR="00733139" w:rsidRPr="00755F51" w:rsidRDefault="00733139" w:rsidP="001E379F">
            <w:pPr>
              <w:tabs>
                <w:tab w:val="left" w:pos="624"/>
              </w:tabs>
              <w:spacing w:before="40" w:after="40"/>
              <w:rPr>
                <w:sz w:val="18"/>
                <w:szCs w:val="18"/>
                <w:lang w:val="fr-FR"/>
              </w:rPr>
            </w:pPr>
            <w:r w:rsidRPr="00755F51">
              <w:rPr>
                <w:sz w:val="18"/>
                <w:szCs w:val="18"/>
                <w:lang w:val="fr-FR"/>
              </w:rPr>
              <w:t>Projet de politique et de procédures d</w:t>
            </w:r>
            <w:r w:rsidR="00780238" w:rsidRPr="00755F51">
              <w:rPr>
                <w:sz w:val="18"/>
                <w:szCs w:val="18"/>
                <w:lang w:val="fr-FR"/>
              </w:rPr>
              <w:t>’</w:t>
            </w:r>
            <w:r w:rsidRPr="00755F51">
              <w:rPr>
                <w:sz w:val="18"/>
                <w:szCs w:val="18"/>
                <w:lang w:val="fr-FR"/>
              </w:rPr>
              <w:t>admission des observateurs</w:t>
            </w:r>
          </w:p>
        </w:tc>
        <w:tc>
          <w:tcPr>
            <w:tcW w:w="1156" w:type="dxa"/>
          </w:tcPr>
          <w:p w14:paraId="08DD6679"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3</w:t>
            </w:r>
          </w:p>
        </w:tc>
      </w:tr>
      <w:tr w:rsidR="00733139" w:rsidRPr="00755F51" w14:paraId="711CF752" w14:textId="77777777" w:rsidTr="001E379F">
        <w:trPr>
          <w:trHeight w:val="57"/>
          <w:jc w:val="right"/>
        </w:trPr>
        <w:tc>
          <w:tcPr>
            <w:tcW w:w="1497" w:type="dxa"/>
          </w:tcPr>
          <w:p w14:paraId="0F2B72D1"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IPBES/9/4</w:t>
            </w:r>
          </w:p>
        </w:tc>
        <w:tc>
          <w:tcPr>
            <w:tcW w:w="5654" w:type="dxa"/>
            <w:hideMark/>
          </w:tcPr>
          <w:p w14:paraId="10E06B95" w14:textId="4229A3BF" w:rsidR="00733139" w:rsidRPr="00755F51" w:rsidRDefault="00733139" w:rsidP="001E379F">
            <w:pPr>
              <w:tabs>
                <w:tab w:val="left" w:pos="624"/>
              </w:tabs>
              <w:spacing w:before="40" w:after="40"/>
              <w:rPr>
                <w:sz w:val="18"/>
                <w:szCs w:val="18"/>
                <w:lang w:val="fr-FR"/>
              </w:rPr>
            </w:pPr>
            <w:r w:rsidRPr="00755F51">
              <w:rPr>
                <w:sz w:val="18"/>
                <w:szCs w:val="18"/>
                <w:lang w:val="fr-FR"/>
              </w:rPr>
              <w:t>Rapport de la Secrétaire exécutive sur les progrès dans la mise en œuvre du</w:t>
            </w:r>
            <w:r w:rsidR="00CF3EAB" w:rsidRPr="00755F51">
              <w:rPr>
                <w:sz w:val="18"/>
                <w:szCs w:val="18"/>
                <w:lang w:val="fr-FR"/>
              </w:rPr>
              <w:t> </w:t>
            </w:r>
            <w:r w:rsidRPr="00755F51">
              <w:rPr>
                <w:sz w:val="18"/>
                <w:szCs w:val="18"/>
                <w:lang w:val="fr-FR"/>
              </w:rPr>
              <w:t>programme de travail glissant pour la période allant jusqu</w:t>
            </w:r>
            <w:r w:rsidR="00221FEE" w:rsidRPr="00755F51">
              <w:rPr>
                <w:sz w:val="18"/>
                <w:szCs w:val="18"/>
                <w:lang w:val="fr-FR"/>
              </w:rPr>
              <w:t>’</w:t>
            </w:r>
            <w:r w:rsidRPr="00755F51">
              <w:rPr>
                <w:sz w:val="18"/>
                <w:szCs w:val="18"/>
                <w:lang w:val="fr-FR"/>
              </w:rPr>
              <w:t>en 2030</w:t>
            </w:r>
          </w:p>
        </w:tc>
        <w:tc>
          <w:tcPr>
            <w:tcW w:w="1156" w:type="dxa"/>
            <w:hideMark/>
          </w:tcPr>
          <w:p w14:paraId="0C8BFAB0"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5</w:t>
            </w:r>
          </w:p>
        </w:tc>
      </w:tr>
      <w:tr w:rsidR="00733139" w:rsidRPr="00755F51" w14:paraId="09EB9B31" w14:textId="77777777" w:rsidTr="001E379F">
        <w:trPr>
          <w:trHeight w:val="57"/>
          <w:jc w:val="right"/>
        </w:trPr>
        <w:tc>
          <w:tcPr>
            <w:tcW w:w="1497" w:type="dxa"/>
          </w:tcPr>
          <w:p w14:paraId="7F48E644"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IPBES/9/5</w:t>
            </w:r>
          </w:p>
        </w:tc>
        <w:tc>
          <w:tcPr>
            <w:tcW w:w="5654" w:type="dxa"/>
          </w:tcPr>
          <w:p w14:paraId="2AB6CB0C" w14:textId="76E93BA2" w:rsidR="00733139" w:rsidRPr="00755F51" w:rsidRDefault="00733139" w:rsidP="001E379F">
            <w:pPr>
              <w:tabs>
                <w:tab w:val="left" w:pos="624"/>
              </w:tabs>
              <w:spacing w:before="40" w:after="40"/>
              <w:rPr>
                <w:sz w:val="18"/>
                <w:szCs w:val="18"/>
                <w:lang w:val="fr-FR"/>
              </w:rPr>
            </w:pPr>
            <w:r w:rsidRPr="00755F51">
              <w:rPr>
                <w:sz w:val="18"/>
                <w:szCs w:val="18"/>
                <w:lang w:val="fr-FR"/>
              </w:rPr>
              <w:t>Dispositifs financiers et budgétaires pour la Plateforme intergouvernementale scientifique et politique sur la biodiversité et les</w:t>
            </w:r>
            <w:r w:rsidR="00CF3EAB" w:rsidRPr="00755F51">
              <w:rPr>
                <w:sz w:val="18"/>
                <w:szCs w:val="18"/>
                <w:lang w:val="fr-FR"/>
              </w:rPr>
              <w:t> </w:t>
            </w:r>
            <w:r w:rsidRPr="00755F51">
              <w:rPr>
                <w:sz w:val="18"/>
                <w:szCs w:val="18"/>
                <w:lang w:val="fr-FR"/>
              </w:rPr>
              <w:t>services écosystémiques</w:t>
            </w:r>
          </w:p>
        </w:tc>
        <w:tc>
          <w:tcPr>
            <w:tcW w:w="1156" w:type="dxa"/>
          </w:tcPr>
          <w:p w14:paraId="41984714"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6</w:t>
            </w:r>
          </w:p>
        </w:tc>
      </w:tr>
      <w:tr w:rsidR="00733139" w:rsidRPr="00755F51" w14:paraId="0CD808D5" w14:textId="77777777" w:rsidTr="001E379F">
        <w:trPr>
          <w:trHeight w:val="57"/>
          <w:jc w:val="right"/>
        </w:trPr>
        <w:tc>
          <w:tcPr>
            <w:tcW w:w="1497" w:type="dxa"/>
          </w:tcPr>
          <w:p w14:paraId="2EAD60DF"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IPBES/9/6</w:t>
            </w:r>
          </w:p>
        </w:tc>
        <w:tc>
          <w:tcPr>
            <w:tcW w:w="5654" w:type="dxa"/>
          </w:tcPr>
          <w:p w14:paraId="4C6A1C15" w14:textId="6D132FCF" w:rsidR="00733139" w:rsidRPr="00755F51" w:rsidRDefault="00136C65" w:rsidP="001E379F">
            <w:pPr>
              <w:tabs>
                <w:tab w:val="left" w:pos="624"/>
              </w:tabs>
              <w:spacing w:before="40" w:after="40"/>
              <w:rPr>
                <w:sz w:val="18"/>
                <w:szCs w:val="18"/>
                <w:lang w:val="fr-FR"/>
              </w:rPr>
            </w:pPr>
            <w:r w:rsidRPr="00755F51">
              <w:rPr>
                <w:sz w:val="18"/>
                <w:szCs w:val="18"/>
                <w:lang w:val="fr-FR"/>
              </w:rPr>
              <w:t>Résumé à l</w:t>
            </w:r>
            <w:r w:rsidR="00780238" w:rsidRPr="00755F51">
              <w:rPr>
                <w:sz w:val="18"/>
                <w:szCs w:val="18"/>
                <w:lang w:val="fr-FR"/>
              </w:rPr>
              <w:t>’</w:t>
            </w:r>
            <w:r w:rsidRPr="00755F51">
              <w:rPr>
                <w:sz w:val="18"/>
                <w:szCs w:val="18"/>
                <w:lang w:val="fr-FR"/>
              </w:rPr>
              <w:t>intention des décideurs de l</w:t>
            </w:r>
            <w:r w:rsidR="00780238" w:rsidRPr="00755F51">
              <w:rPr>
                <w:sz w:val="18"/>
                <w:szCs w:val="18"/>
                <w:lang w:val="fr-FR"/>
              </w:rPr>
              <w:t>’</w:t>
            </w:r>
            <w:r w:rsidRPr="00755F51">
              <w:rPr>
                <w:sz w:val="18"/>
                <w:szCs w:val="18"/>
                <w:lang w:val="fr-FR"/>
              </w:rPr>
              <w:t>évaluation thématique de l</w:t>
            </w:r>
            <w:r w:rsidR="00780238" w:rsidRPr="00755F51">
              <w:rPr>
                <w:sz w:val="18"/>
                <w:szCs w:val="18"/>
                <w:lang w:val="fr-FR"/>
              </w:rPr>
              <w:t>’</w:t>
            </w:r>
            <w:r w:rsidRPr="00755F51">
              <w:rPr>
                <w:sz w:val="18"/>
                <w:szCs w:val="18"/>
                <w:lang w:val="fr-FR"/>
              </w:rPr>
              <w:t>utilisation durable des espèces sauvages</w:t>
            </w:r>
          </w:p>
        </w:tc>
        <w:tc>
          <w:tcPr>
            <w:tcW w:w="1156" w:type="dxa"/>
          </w:tcPr>
          <w:p w14:paraId="1DC44000"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7 a)</w:t>
            </w:r>
          </w:p>
        </w:tc>
      </w:tr>
      <w:tr w:rsidR="00733139" w:rsidRPr="00755F51" w14:paraId="7CE7EF76" w14:textId="77777777" w:rsidTr="001E379F">
        <w:trPr>
          <w:trHeight w:val="57"/>
          <w:jc w:val="right"/>
        </w:trPr>
        <w:tc>
          <w:tcPr>
            <w:tcW w:w="1497" w:type="dxa"/>
          </w:tcPr>
          <w:p w14:paraId="56D79C22"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IPBES/9/7</w:t>
            </w:r>
          </w:p>
        </w:tc>
        <w:tc>
          <w:tcPr>
            <w:tcW w:w="5654" w:type="dxa"/>
          </w:tcPr>
          <w:p w14:paraId="288DAC81" w14:textId="5C780FA4" w:rsidR="00733139" w:rsidRPr="00755F51" w:rsidRDefault="00136C65" w:rsidP="001E379F">
            <w:pPr>
              <w:tabs>
                <w:tab w:val="left" w:pos="624"/>
              </w:tabs>
              <w:spacing w:before="40" w:after="40"/>
              <w:rPr>
                <w:rFonts w:eastAsia="SimSun"/>
                <w:sz w:val="18"/>
                <w:szCs w:val="18"/>
                <w:lang w:val="fr-FR"/>
              </w:rPr>
            </w:pPr>
            <w:r w:rsidRPr="00755F51">
              <w:rPr>
                <w:sz w:val="18"/>
                <w:szCs w:val="18"/>
                <w:lang w:val="fr-FR"/>
              </w:rPr>
              <w:t>Résumé à l</w:t>
            </w:r>
            <w:r w:rsidR="00780238" w:rsidRPr="00755F51">
              <w:rPr>
                <w:sz w:val="18"/>
                <w:szCs w:val="18"/>
                <w:lang w:val="fr-FR"/>
              </w:rPr>
              <w:t>’</w:t>
            </w:r>
            <w:r w:rsidRPr="00755F51">
              <w:rPr>
                <w:sz w:val="18"/>
                <w:szCs w:val="18"/>
                <w:lang w:val="fr-FR"/>
              </w:rPr>
              <w:t>intention des décideurs de l</w:t>
            </w:r>
            <w:r w:rsidR="00780238" w:rsidRPr="00755F51">
              <w:rPr>
                <w:sz w:val="18"/>
                <w:szCs w:val="18"/>
                <w:lang w:val="fr-FR"/>
              </w:rPr>
              <w:t>’</w:t>
            </w:r>
            <w:r w:rsidRPr="00755F51">
              <w:rPr>
                <w:sz w:val="18"/>
                <w:szCs w:val="18"/>
                <w:lang w:val="fr-FR"/>
              </w:rPr>
              <w:t>évaluation méthodologique des</w:t>
            </w:r>
            <w:r w:rsidR="00CF3EAB" w:rsidRPr="00755F51">
              <w:rPr>
                <w:sz w:val="18"/>
                <w:szCs w:val="18"/>
                <w:lang w:val="fr-FR"/>
              </w:rPr>
              <w:t> </w:t>
            </w:r>
            <w:r w:rsidRPr="00755F51">
              <w:rPr>
                <w:sz w:val="18"/>
                <w:szCs w:val="18"/>
                <w:lang w:val="fr-FR"/>
              </w:rPr>
              <w:t>diverses conceptualisations des multiples valeurs de la nature et de ses</w:t>
            </w:r>
            <w:r w:rsidR="00CF3EAB" w:rsidRPr="00755F51">
              <w:rPr>
                <w:sz w:val="18"/>
                <w:szCs w:val="18"/>
                <w:lang w:val="fr-FR"/>
              </w:rPr>
              <w:t> </w:t>
            </w:r>
            <w:r w:rsidRPr="00755F51">
              <w:rPr>
                <w:sz w:val="18"/>
                <w:szCs w:val="18"/>
                <w:lang w:val="fr-FR"/>
              </w:rPr>
              <w:t xml:space="preserve">bienfaits, y compris de la biodiversité et des fonctions et services écosystémiques </w:t>
            </w:r>
            <w:r w:rsidR="00CF3EAB" w:rsidRPr="00755F51">
              <w:rPr>
                <w:sz w:val="18"/>
                <w:szCs w:val="18"/>
                <w:lang w:val="fr-FR"/>
              </w:rPr>
              <w:t>(Évaluation méthodologique des diverses valeurs de la nature et de leur estimation</w:t>
            </w:r>
            <w:r w:rsidRPr="00755F51">
              <w:rPr>
                <w:sz w:val="18"/>
                <w:szCs w:val="18"/>
                <w:lang w:val="fr-FR"/>
              </w:rPr>
              <w:t>)</w:t>
            </w:r>
          </w:p>
        </w:tc>
        <w:tc>
          <w:tcPr>
            <w:tcW w:w="1156" w:type="dxa"/>
          </w:tcPr>
          <w:p w14:paraId="5E1F96C5"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7 b)</w:t>
            </w:r>
          </w:p>
        </w:tc>
      </w:tr>
      <w:tr w:rsidR="00733139" w:rsidRPr="00755F51" w14:paraId="3066126D" w14:textId="77777777" w:rsidTr="001E379F">
        <w:trPr>
          <w:trHeight w:val="57"/>
          <w:jc w:val="right"/>
        </w:trPr>
        <w:tc>
          <w:tcPr>
            <w:tcW w:w="1497" w:type="dxa"/>
          </w:tcPr>
          <w:p w14:paraId="68DA7149"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IPBES/9/8</w:t>
            </w:r>
          </w:p>
        </w:tc>
        <w:tc>
          <w:tcPr>
            <w:tcW w:w="5654" w:type="dxa"/>
          </w:tcPr>
          <w:p w14:paraId="1F38DB42" w14:textId="2175F68B" w:rsidR="00733139" w:rsidRPr="00755F51" w:rsidRDefault="00733139" w:rsidP="001E379F">
            <w:pPr>
              <w:tabs>
                <w:tab w:val="left" w:pos="624"/>
              </w:tabs>
              <w:spacing w:before="40" w:after="40"/>
              <w:rPr>
                <w:sz w:val="18"/>
                <w:szCs w:val="18"/>
                <w:lang w:val="fr-FR"/>
              </w:rPr>
            </w:pPr>
            <w:r w:rsidRPr="00755F51">
              <w:rPr>
                <w:sz w:val="18"/>
                <w:szCs w:val="18"/>
                <w:lang w:val="fr-FR"/>
              </w:rPr>
              <w:t>Rapport de cadrage pour une évaluation méthodologique des conséquences de l</w:t>
            </w:r>
            <w:r w:rsidR="00780238" w:rsidRPr="00755F51">
              <w:rPr>
                <w:sz w:val="18"/>
                <w:szCs w:val="18"/>
                <w:lang w:val="fr-FR"/>
              </w:rPr>
              <w:t>’</w:t>
            </w:r>
            <w:r w:rsidRPr="00755F51">
              <w:rPr>
                <w:sz w:val="18"/>
                <w:szCs w:val="18"/>
                <w:lang w:val="fr-FR"/>
              </w:rPr>
              <w:t>activité des entreprises sur la biodiversité et sur les contributions apportées par la nature aux populations et de la dépendance des entreprises à leur égard et propositions pour rationaliser les futur</w:t>
            </w:r>
            <w:r w:rsidR="0017042A" w:rsidRPr="00755F51">
              <w:rPr>
                <w:sz w:val="18"/>
                <w:szCs w:val="18"/>
                <w:lang w:val="fr-FR"/>
              </w:rPr>
              <w:t>e</w:t>
            </w:r>
            <w:r w:rsidRPr="00755F51">
              <w:rPr>
                <w:sz w:val="18"/>
                <w:szCs w:val="18"/>
                <w:lang w:val="fr-FR"/>
              </w:rPr>
              <w:t xml:space="preserve">s </w:t>
            </w:r>
            <w:r w:rsidR="0017042A" w:rsidRPr="00755F51">
              <w:rPr>
                <w:sz w:val="18"/>
                <w:szCs w:val="18"/>
                <w:lang w:val="fr-FR"/>
              </w:rPr>
              <w:t xml:space="preserve">procédures </w:t>
            </w:r>
            <w:r w:rsidRPr="00755F51">
              <w:rPr>
                <w:sz w:val="18"/>
                <w:szCs w:val="18"/>
                <w:lang w:val="fr-FR"/>
              </w:rPr>
              <w:t>de cadrage dans le cadre de la Plateforme</w:t>
            </w:r>
          </w:p>
        </w:tc>
        <w:tc>
          <w:tcPr>
            <w:tcW w:w="1156" w:type="dxa"/>
          </w:tcPr>
          <w:p w14:paraId="63402F5E"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7 c)</w:t>
            </w:r>
          </w:p>
        </w:tc>
      </w:tr>
      <w:tr w:rsidR="00733139" w:rsidRPr="00755F51" w14:paraId="1A5DD844" w14:textId="77777777" w:rsidTr="001E379F">
        <w:trPr>
          <w:trHeight w:val="57"/>
          <w:jc w:val="right"/>
        </w:trPr>
        <w:tc>
          <w:tcPr>
            <w:tcW w:w="1497" w:type="dxa"/>
          </w:tcPr>
          <w:p w14:paraId="56DD9AF1"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IPBES/9/9</w:t>
            </w:r>
          </w:p>
        </w:tc>
        <w:tc>
          <w:tcPr>
            <w:tcW w:w="5654" w:type="dxa"/>
          </w:tcPr>
          <w:p w14:paraId="0E8DE400" w14:textId="2E1E4B8E" w:rsidR="00733139" w:rsidRPr="00755F51" w:rsidRDefault="00733139" w:rsidP="001E379F">
            <w:pPr>
              <w:tabs>
                <w:tab w:val="left" w:pos="624"/>
              </w:tabs>
              <w:spacing w:before="40" w:after="40"/>
              <w:rPr>
                <w:sz w:val="18"/>
                <w:szCs w:val="18"/>
                <w:lang w:val="fr-FR"/>
              </w:rPr>
            </w:pPr>
            <w:r w:rsidRPr="00755F51">
              <w:rPr>
                <w:sz w:val="18"/>
                <w:szCs w:val="18"/>
                <w:lang w:val="fr-FR"/>
              </w:rPr>
              <w:t>Collaboration avec le Groupe d</w:t>
            </w:r>
            <w:r w:rsidR="00780238" w:rsidRPr="00755F51">
              <w:rPr>
                <w:sz w:val="18"/>
                <w:szCs w:val="18"/>
                <w:lang w:val="fr-FR"/>
              </w:rPr>
              <w:t>’</w:t>
            </w:r>
            <w:r w:rsidRPr="00755F51">
              <w:rPr>
                <w:sz w:val="18"/>
                <w:szCs w:val="18"/>
                <w:lang w:val="fr-FR"/>
              </w:rPr>
              <w:t>experts intergouvernemental sur l</w:t>
            </w:r>
            <w:r w:rsidR="00780238" w:rsidRPr="00755F51">
              <w:rPr>
                <w:sz w:val="18"/>
                <w:szCs w:val="18"/>
                <w:lang w:val="fr-FR"/>
              </w:rPr>
              <w:t>’</w:t>
            </w:r>
            <w:r w:rsidRPr="00755F51">
              <w:rPr>
                <w:sz w:val="18"/>
                <w:szCs w:val="18"/>
                <w:lang w:val="fr-FR"/>
              </w:rPr>
              <w:t>évolution du climat</w:t>
            </w:r>
          </w:p>
        </w:tc>
        <w:tc>
          <w:tcPr>
            <w:tcW w:w="1156" w:type="dxa"/>
          </w:tcPr>
          <w:p w14:paraId="74707C4F"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7 d)</w:t>
            </w:r>
          </w:p>
        </w:tc>
      </w:tr>
      <w:tr w:rsidR="00733139" w:rsidRPr="00755F51" w14:paraId="3BBA582B" w14:textId="77777777" w:rsidTr="001E379F">
        <w:trPr>
          <w:trHeight w:val="57"/>
          <w:jc w:val="right"/>
        </w:trPr>
        <w:tc>
          <w:tcPr>
            <w:tcW w:w="1497" w:type="dxa"/>
          </w:tcPr>
          <w:p w14:paraId="1D3E5C08"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IPBES/9/10</w:t>
            </w:r>
          </w:p>
        </w:tc>
        <w:tc>
          <w:tcPr>
            <w:tcW w:w="5654" w:type="dxa"/>
          </w:tcPr>
          <w:p w14:paraId="7C5D62A3" w14:textId="0EE11628" w:rsidR="00733139" w:rsidRPr="00755F51" w:rsidRDefault="00733139" w:rsidP="001E379F">
            <w:pPr>
              <w:tabs>
                <w:tab w:val="left" w:pos="624"/>
              </w:tabs>
              <w:spacing w:before="40" w:after="40"/>
              <w:rPr>
                <w:sz w:val="18"/>
                <w:szCs w:val="18"/>
                <w:lang w:val="fr-FR"/>
              </w:rPr>
            </w:pPr>
            <w:r w:rsidRPr="00755F51">
              <w:rPr>
                <w:sz w:val="18"/>
                <w:szCs w:val="18"/>
                <w:lang w:val="fr-FR"/>
              </w:rPr>
              <w:t>Travaux relatifs au renforcement des capacités, à la consolidation de la</w:t>
            </w:r>
            <w:r w:rsidR="00CF3EAB" w:rsidRPr="00755F51">
              <w:rPr>
                <w:sz w:val="18"/>
                <w:szCs w:val="18"/>
                <w:lang w:val="fr-FR"/>
              </w:rPr>
              <w:t> </w:t>
            </w:r>
            <w:r w:rsidRPr="00755F51">
              <w:rPr>
                <w:sz w:val="18"/>
                <w:szCs w:val="18"/>
                <w:lang w:val="fr-FR"/>
              </w:rPr>
              <w:t>base de connaissances et à l</w:t>
            </w:r>
            <w:r w:rsidR="00780238" w:rsidRPr="00755F51">
              <w:rPr>
                <w:sz w:val="18"/>
                <w:szCs w:val="18"/>
                <w:lang w:val="fr-FR"/>
              </w:rPr>
              <w:t>’</w:t>
            </w:r>
            <w:r w:rsidRPr="00755F51">
              <w:rPr>
                <w:sz w:val="18"/>
                <w:szCs w:val="18"/>
                <w:lang w:val="fr-FR"/>
              </w:rPr>
              <w:t>appui à l</w:t>
            </w:r>
            <w:r w:rsidR="00780238" w:rsidRPr="00755F51">
              <w:rPr>
                <w:sz w:val="18"/>
                <w:szCs w:val="18"/>
                <w:lang w:val="fr-FR"/>
              </w:rPr>
              <w:t>’</w:t>
            </w:r>
            <w:r w:rsidRPr="00755F51">
              <w:rPr>
                <w:sz w:val="18"/>
                <w:szCs w:val="18"/>
                <w:lang w:val="fr-FR"/>
              </w:rPr>
              <w:t>élaboration des politiques</w:t>
            </w:r>
          </w:p>
        </w:tc>
        <w:tc>
          <w:tcPr>
            <w:tcW w:w="1156" w:type="dxa"/>
          </w:tcPr>
          <w:p w14:paraId="259E0F36"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8</w:t>
            </w:r>
          </w:p>
        </w:tc>
      </w:tr>
      <w:tr w:rsidR="00733139" w:rsidRPr="00755F51" w14:paraId="64044CA5" w14:textId="77777777" w:rsidTr="001E379F">
        <w:trPr>
          <w:trHeight w:val="57"/>
          <w:jc w:val="right"/>
        </w:trPr>
        <w:tc>
          <w:tcPr>
            <w:tcW w:w="1497" w:type="dxa"/>
          </w:tcPr>
          <w:p w14:paraId="76D54362"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IPBES/9/11</w:t>
            </w:r>
          </w:p>
        </w:tc>
        <w:tc>
          <w:tcPr>
            <w:tcW w:w="5654" w:type="dxa"/>
          </w:tcPr>
          <w:p w14:paraId="6E86F7AA" w14:textId="2A2D94EA" w:rsidR="00733139" w:rsidRPr="00755F51" w:rsidRDefault="00733139" w:rsidP="001E379F">
            <w:pPr>
              <w:tabs>
                <w:tab w:val="left" w:pos="624"/>
              </w:tabs>
              <w:spacing w:before="40" w:after="40"/>
              <w:rPr>
                <w:sz w:val="18"/>
                <w:szCs w:val="18"/>
                <w:lang w:val="fr-FR"/>
              </w:rPr>
            </w:pPr>
            <w:r w:rsidRPr="00755F51">
              <w:rPr>
                <w:sz w:val="18"/>
                <w:szCs w:val="18"/>
                <w:lang w:val="fr-FR"/>
              </w:rPr>
              <w:t>Renforcement de l</w:t>
            </w:r>
            <w:r w:rsidR="00780238" w:rsidRPr="00755F51">
              <w:rPr>
                <w:sz w:val="18"/>
                <w:szCs w:val="18"/>
                <w:lang w:val="fr-FR"/>
              </w:rPr>
              <w:t>’</w:t>
            </w:r>
            <w:r w:rsidRPr="00755F51">
              <w:rPr>
                <w:sz w:val="18"/>
                <w:szCs w:val="18"/>
                <w:lang w:val="fr-FR"/>
              </w:rPr>
              <w:t>efficacité de la Plateforme</w:t>
            </w:r>
          </w:p>
        </w:tc>
        <w:tc>
          <w:tcPr>
            <w:tcW w:w="1156" w:type="dxa"/>
          </w:tcPr>
          <w:p w14:paraId="4AD838B5"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9</w:t>
            </w:r>
          </w:p>
        </w:tc>
      </w:tr>
      <w:tr w:rsidR="00733139" w:rsidRPr="00755F51" w14:paraId="0E378D97" w14:textId="77777777" w:rsidTr="001E379F">
        <w:trPr>
          <w:trHeight w:val="57"/>
          <w:jc w:val="right"/>
        </w:trPr>
        <w:tc>
          <w:tcPr>
            <w:tcW w:w="1497" w:type="dxa"/>
          </w:tcPr>
          <w:p w14:paraId="13FD4E6E"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IPBES/9/12</w:t>
            </w:r>
          </w:p>
        </w:tc>
        <w:tc>
          <w:tcPr>
            <w:tcW w:w="5654" w:type="dxa"/>
            <w:hideMark/>
          </w:tcPr>
          <w:p w14:paraId="77B6886E" w14:textId="3B641BD3" w:rsidR="00733139" w:rsidRPr="00755F51" w:rsidRDefault="00733139" w:rsidP="001E379F">
            <w:pPr>
              <w:tabs>
                <w:tab w:val="left" w:pos="624"/>
              </w:tabs>
              <w:spacing w:before="40" w:after="40"/>
              <w:rPr>
                <w:sz w:val="18"/>
                <w:szCs w:val="18"/>
                <w:lang w:val="fr-FR"/>
              </w:rPr>
            </w:pPr>
            <w:r w:rsidRPr="00755F51">
              <w:rPr>
                <w:sz w:val="18"/>
                <w:szCs w:val="18"/>
                <w:lang w:val="fr-FR"/>
              </w:rPr>
              <w:t>Demandes, contributions et suggestions d</w:t>
            </w:r>
            <w:r w:rsidR="00780238" w:rsidRPr="00755F51">
              <w:rPr>
                <w:sz w:val="18"/>
                <w:szCs w:val="18"/>
                <w:lang w:val="fr-FR"/>
              </w:rPr>
              <w:t>’</w:t>
            </w:r>
            <w:r w:rsidRPr="00755F51">
              <w:rPr>
                <w:sz w:val="18"/>
                <w:szCs w:val="18"/>
                <w:lang w:val="fr-FR"/>
              </w:rPr>
              <w:t>éléments additionnels au</w:t>
            </w:r>
            <w:r w:rsidR="00CF3EAB" w:rsidRPr="00755F51">
              <w:rPr>
                <w:sz w:val="18"/>
                <w:szCs w:val="18"/>
                <w:lang w:val="fr-FR"/>
              </w:rPr>
              <w:t> </w:t>
            </w:r>
            <w:r w:rsidRPr="00755F51">
              <w:rPr>
                <w:sz w:val="18"/>
                <w:szCs w:val="18"/>
                <w:lang w:val="fr-FR"/>
              </w:rPr>
              <w:t>programme de travail glissant de la Plateforme pour la période allant</w:t>
            </w:r>
            <w:r w:rsidR="00CF3EAB" w:rsidRPr="00755F51">
              <w:rPr>
                <w:sz w:val="18"/>
                <w:szCs w:val="18"/>
                <w:lang w:val="fr-FR"/>
              </w:rPr>
              <w:t> </w:t>
            </w:r>
            <w:r w:rsidRPr="00755F51">
              <w:rPr>
                <w:sz w:val="18"/>
                <w:szCs w:val="18"/>
                <w:lang w:val="fr-FR"/>
              </w:rPr>
              <w:t>jusqu</w:t>
            </w:r>
            <w:r w:rsidR="00221FEE" w:rsidRPr="00755F51">
              <w:rPr>
                <w:sz w:val="18"/>
                <w:szCs w:val="18"/>
                <w:lang w:val="fr-FR"/>
              </w:rPr>
              <w:t>’</w:t>
            </w:r>
            <w:r w:rsidRPr="00755F51">
              <w:rPr>
                <w:sz w:val="18"/>
                <w:szCs w:val="18"/>
                <w:lang w:val="fr-FR"/>
              </w:rPr>
              <w:t>en 2030</w:t>
            </w:r>
          </w:p>
        </w:tc>
        <w:tc>
          <w:tcPr>
            <w:tcW w:w="1156" w:type="dxa"/>
            <w:hideMark/>
          </w:tcPr>
          <w:p w14:paraId="309CE630"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10</w:t>
            </w:r>
          </w:p>
        </w:tc>
      </w:tr>
      <w:tr w:rsidR="00733139" w:rsidRPr="00755F51" w14:paraId="04C0C51A" w14:textId="77777777" w:rsidTr="001E379F">
        <w:trPr>
          <w:trHeight w:val="57"/>
          <w:jc w:val="right"/>
        </w:trPr>
        <w:tc>
          <w:tcPr>
            <w:tcW w:w="1497" w:type="dxa"/>
            <w:tcBorders>
              <w:top w:val="nil"/>
              <w:left w:val="nil"/>
              <w:bottom w:val="single" w:sz="12" w:space="0" w:color="auto"/>
              <w:right w:val="nil"/>
            </w:tcBorders>
          </w:tcPr>
          <w:p w14:paraId="043F9EA5"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IPBES/9/13</w:t>
            </w:r>
          </w:p>
        </w:tc>
        <w:tc>
          <w:tcPr>
            <w:tcW w:w="5654" w:type="dxa"/>
            <w:tcBorders>
              <w:top w:val="nil"/>
              <w:left w:val="nil"/>
              <w:bottom w:val="single" w:sz="12" w:space="0" w:color="auto"/>
              <w:right w:val="nil"/>
            </w:tcBorders>
          </w:tcPr>
          <w:p w14:paraId="17B5C9AE" w14:textId="77777777" w:rsidR="00733139" w:rsidRPr="00755F51" w:rsidRDefault="00733139" w:rsidP="001E379F">
            <w:pPr>
              <w:tabs>
                <w:tab w:val="left" w:pos="624"/>
              </w:tabs>
              <w:spacing w:before="40" w:after="40"/>
              <w:rPr>
                <w:sz w:val="18"/>
                <w:szCs w:val="18"/>
                <w:lang w:val="fr-FR"/>
              </w:rPr>
            </w:pPr>
            <w:r w:rsidRPr="00755F51">
              <w:rPr>
                <w:sz w:val="18"/>
                <w:szCs w:val="18"/>
                <w:lang w:val="fr-FR"/>
              </w:rPr>
              <w:t>Organisation des travaux de la Plénière et date et lieu des futures sessions de la Plénière</w:t>
            </w:r>
          </w:p>
        </w:tc>
        <w:tc>
          <w:tcPr>
            <w:tcW w:w="1156" w:type="dxa"/>
            <w:tcBorders>
              <w:top w:val="nil"/>
              <w:left w:val="nil"/>
              <w:bottom w:val="single" w:sz="12" w:space="0" w:color="auto"/>
              <w:right w:val="nil"/>
            </w:tcBorders>
          </w:tcPr>
          <w:p w14:paraId="3406D25B" w14:textId="77777777" w:rsidR="00733139" w:rsidRPr="00755F51" w:rsidRDefault="008C710A" w:rsidP="001E379F">
            <w:pPr>
              <w:tabs>
                <w:tab w:val="left" w:pos="624"/>
              </w:tabs>
              <w:spacing w:before="40" w:after="40"/>
              <w:rPr>
                <w:sz w:val="18"/>
                <w:szCs w:val="18"/>
                <w:lang w:val="fr-FR"/>
              </w:rPr>
            </w:pPr>
            <w:r w:rsidRPr="00755F51">
              <w:rPr>
                <w:sz w:val="18"/>
                <w:szCs w:val="18"/>
                <w:lang w:val="fr-FR"/>
              </w:rPr>
              <w:t>11</w:t>
            </w:r>
          </w:p>
        </w:tc>
      </w:tr>
      <w:bookmarkEnd w:id="12"/>
    </w:tbl>
    <w:p w14:paraId="72563A54" w14:textId="77777777" w:rsidR="00733139" w:rsidRPr="00755F51" w:rsidRDefault="00733139" w:rsidP="00F57D6A">
      <w:pPr>
        <w:pStyle w:val="Normal-pool"/>
      </w:pPr>
    </w:p>
    <w:p w14:paraId="71089815" w14:textId="77777777" w:rsidR="00733139" w:rsidRPr="00755F51" w:rsidRDefault="00733139" w:rsidP="00F57D6A">
      <w:pPr>
        <w:pStyle w:val="Normal-pool"/>
        <w:sectPr w:rsidR="00733139" w:rsidRPr="00755F51" w:rsidSect="00F5329F">
          <w:headerReference w:type="even" r:id="rId22"/>
          <w:headerReference w:type="first" r:id="rId23"/>
          <w:pgSz w:w="11907" w:h="16840" w:code="9"/>
          <w:pgMar w:top="907" w:right="992" w:bottom="1418" w:left="1418" w:header="539" w:footer="975" w:gutter="0"/>
          <w:cols w:space="720"/>
          <w:docGrid w:linePitch="360"/>
        </w:sectPr>
      </w:pPr>
    </w:p>
    <w:p w14:paraId="71BF494C" w14:textId="55400A48" w:rsidR="00733139" w:rsidRPr="00755F51" w:rsidRDefault="00733139" w:rsidP="00F57D6A">
      <w:pPr>
        <w:pStyle w:val="ZZAnxtitle"/>
      </w:pPr>
      <w:r w:rsidRPr="00755F51">
        <w:lastRenderedPageBreak/>
        <w:t>Liste (provisoire) des documents d</w:t>
      </w:r>
      <w:r w:rsidR="00780238" w:rsidRPr="00755F51">
        <w:t>’</w:t>
      </w:r>
      <w:r w:rsidRPr="00755F51">
        <w:t>information</w:t>
      </w:r>
    </w:p>
    <w:tbl>
      <w:tblPr>
        <w:tblW w:w="8307" w:type="dxa"/>
        <w:jc w:val="right"/>
        <w:tblLayout w:type="fixed"/>
        <w:tblLook w:val="04A0" w:firstRow="1" w:lastRow="0" w:firstColumn="1" w:lastColumn="0" w:noHBand="0" w:noVBand="1"/>
      </w:tblPr>
      <w:tblGrid>
        <w:gridCol w:w="1684"/>
        <w:gridCol w:w="5331"/>
        <w:gridCol w:w="1292"/>
      </w:tblGrid>
      <w:tr w:rsidR="00733139" w:rsidRPr="00755F51" w14:paraId="72DCD394" w14:textId="77777777" w:rsidTr="00733139">
        <w:trPr>
          <w:trHeight w:val="57"/>
          <w:tblHeader/>
          <w:jc w:val="right"/>
        </w:trPr>
        <w:tc>
          <w:tcPr>
            <w:tcW w:w="1684" w:type="dxa"/>
            <w:tcBorders>
              <w:top w:val="single" w:sz="4" w:space="0" w:color="auto"/>
              <w:left w:val="nil"/>
              <w:bottom w:val="single" w:sz="12" w:space="0" w:color="auto"/>
              <w:right w:val="nil"/>
            </w:tcBorders>
            <w:vAlign w:val="bottom"/>
            <w:hideMark/>
          </w:tcPr>
          <w:p w14:paraId="526BE98F" w14:textId="77777777" w:rsidR="00733139" w:rsidRPr="00755F51" w:rsidRDefault="00733139" w:rsidP="00733139">
            <w:pPr>
              <w:tabs>
                <w:tab w:val="left" w:pos="624"/>
              </w:tabs>
              <w:spacing w:before="40" w:after="40"/>
              <w:rPr>
                <w:i/>
                <w:sz w:val="18"/>
                <w:szCs w:val="18"/>
                <w:lang w:val="fr-FR"/>
              </w:rPr>
            </w:pPr>
            <w:r w:rsidRPr="00755F51">
              <w:rPr>
                <w:i/>
                <w:iCs/>
                <w:sz w:val="18"/>
                <w:szCs w:val="18"/>
                <w:lang w:val="fr-FR"/>
              </w:rPr>
              <w:t>Cote</w:t>
            </w:r>
          </w:p>
        </w:tc>
        <w:tc>
          <w:tcPr>
            <w:tcW w:w="5331" w:type="dxa"/>
            <w:tcBorders>
              <w:top w:val="single" w:sz="4" w:space="0" w:color="auto"/>
              <w:left w:val="nil"/>
              <w:bottom w:val="single" w:sz="12" w:space="0" w:color="auto"/>
              <w:right w:val="nil"/>
            </w:tcBorders>
            <w:vAlign w:val="bottom"/>
            <w:hideMark/>
          </w:tcPr>
          <w:p w14:paraId="10EC0405" w14:textId="77777777" w:rsidR="00733139" w:rsidRPr="00755F51" w:rsidRDefault="00733139" w:rsidP="00733139">
            <w:pPr>
              <w:tabs>
                <w:tab w:val="left" w:pos="624"/>
              </w:tabs>
              <w:spacing w:before="40" w:after="40"/>
              <w:rPr>
                <w:i/>
                <w:sz w:val="18"/>
                <w:szCs w:val="18"/>
                <w:lang w:val="fr-FR"/>
              </w:rPr>
            </w:pPr>
            <w:r w:rsidRPr="00755F51">
              <w:rPr>
                <w:i/>
                <w:iCs/>
                <w:sz w:val="18"/>
                <w:szCs w:val="18"/>
                <w:lang w:val="fr-FR"/>
              </w:rPr>
              <w:t>Titre</w:t>
            </w:r>
          </w:p>
        </w:tc>
        <w:tc>
          <w:tcPr>
            <w:tcW w:w="1292" w:type="dxa"/>
            <w:tcBorders>
              <w:top w:val="single" w:sz="4" w:space="0" w:color="auto"/>
              <w:left w:val="nil"/>
              <w:bottom w:val="single" w:sz="12" w:space="0" w:color="auto"/>
              <w:right w:val="nil"/>
            </w:tcBorders>
            <w:vAlign w:val="bottom"/>
            <w:hideMark/>
          </w:tcPr>
          <w:p w14:paraId="4962EAF7" w14:textId="197BD39E" w:rsidR="00733139" w:rsidRPr="00755F51" w:rsidRDefault="00733139" w:rsidP="00733139">
            <w:pPr>
              <w:tabs>
                <w:tab w:val="left" w:pos="624"/>
              </w:tabs>
              <w:spacing w:before="40" w:after="40"/>
              <w:rPr>
                <w:i/>
                <w:sz w:val="18"/>
                <w:szCs w:val="18"/>
                <w:lang w:val="fr-FR"/>
              </w:rPr>
            </w:pPr>
            <w:r w:rsidRPr="00755F51">
              <w:rPr>
                <w:i/>
                <w:iCs/>
                <w:sz w:val="18"/>
                <w:szCs w:val="18"/>
                <w:lang w:val="fr-FR"/>
              </w:rPr>
              <w:t>Point de l</w:t>
            </w:r>
            <w:r w:rsidR="00780238" w:rsidRPr="00755F51">
              <w:rPr>
                <w:i/>
                <w:iCs/>
                <w:sz w:val="18"/>
                <w:szCs w:val="18"/>
                <w:lang w:val="fr-FR"/>
              </w:rPr>
              <w:t>’</w:t>
            </w:r>
            <w:r w:rsidRPr="00755F51">
              <w:rPr>
                <w:i/>
                <w:iCs/>
                <w:sz w:val="18"/>
                <w:szCs w:val="18"/>
                <w:lang w:val="fr-FR"/>
              </w:rPr>
              <w:t>ordre du</w:t>
            </w:r>
            <w:r w:rsidR="003B4414" w:rsidRPr="00755F51">
              <w:rPr>
                <w:i/>
                <w:iCs/>
                <w:sz w:val="18"/>
                <w:szCs w:val="18"/>
                <w:lang w:val="fr-FR"/>
              </w:rPr>
              <w:t> </w:t>
            </w:r>
            <w:r w:rsidRPr="00755F51">
              <w:rPr>
                <w:i/>
                <w:iCs/>
                <w:sz w:val="18"/>
                <w:szCs w:val="18"/>
                <w:lang w:val="fr-FR"/>
              </w:rPr>
              <w:t>jour</w:t>
            </w:r>
          </w:p>
        </w:tc>
      </w:tr>
      <w:tr w:rsidR="00733139" w:rsidRPr="00755F51" w14:paraId="67E0CBA2" w14:textId="77777777" w:rsidTr="00733139">
        <w:trPr>
          <w:trHeight w:val="57"/>
          <w:jc w:val="right"/>
        </w:trPr>
        <w:tc>
          <w:tcPr>
            <w:tcW w:w="1684" w:type="dxa"/>
          </w:tcPr>
          <w:p w14:paraId="1CADCA68"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w:t>
            </w:r>
          </w:p>
        </w:tc>
        <w:tc>
          <w:tcPr>
            <w:tcW w:w="5331" w:type="dxa"/>
          </w:tcPr>
          <w:p w14:paraId="523AB226" w14:textId="063F63C0" w:rsidR="00733139" w:rsidRPr="00755F51" w:rsidRDefault="00136C65" w:rsidP="00733139">
            <w:pPr>
              <w:tabs>
                <w:tab w:val="left" w:pos="624"/>
              </w:tabs>
              <w:spacing w:before="40" w:after="40"/>
              <w:rPr>
                <w:sz w:val="18"/>
                <w:szCs w:val="18"/>
                <w:lang w:val="fr-FR"/>
              </w:rPr>
            </w:pPr>
            <w:r w:rsidRPr="00755F51">
              <w:rPr>
                <w:sz w:val="18"/>
                <w:szCs w:val="18"/>
                <w:lang w:val="fr-FR"/>
              </w:rPr>
              <w:t>Chapitres de l</w:t>
            </w:r>
            <w:r w:rsidR="00780238" w:rsidRPr="00755F51">
              <w:rPr>
                <w:sz w:val="18"/>
                <w:szCs w:val="18"/>
                <w:lang w:val="fr-FR"/>
              </w:rPr>
              <w:t>’</w:t>
            </w:r>
            <w:r w:rsidRPr="00755F51">
              <w:rPr>
                <w:sz w:val="18"/>
                <w:szCs w:val="18"/>
                <w:lang w:val="fr-FR"/>
              </w:rPr>
              <w:t>évaluation thématique de l</w:t>
            </w:r>
            <w:r w:rsidR="00780238" w:rsidRPr="00755F51">
              <w:rPr>
                <w:sz w:val="18"/>
                <w:szCs w:val="18"/>
                <w:lang w:val="fr-FR"/>
              </w:rPr>
              <w:t>’</w:t>
            </w:r>
            <w:r w:rsidRPr="00755F51">
              <w:rPr>
                <w:sz w:val="18"/>
                <w:szCs w:val="18"/>
                <w:lang w:val="fr-FR"/>
              </w:rPr>
              <w:t>utilisation durable des espèces sauvages</w:t>
            </w:r>
          </w:p>
        </w:tc>
        <w:tc>
          <w:tcPr>
            <w:tcW w:w="1292" w:type="dxa"/>
          </w:tcPr>
          <w:p w14:paraId="30D148C0"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7 a)</w:t>
            </w:r>
          </w:p>
        </w:tc>
      </w:tr>
      <w:tr w:rsidR="00733139" w:rsidRPr="00755F51" w14:paraId="2B72700D" w14:textId="77777777" w:rsidTr="00733139">
        <w:trPr>
          <w:trHeight w:val="57"/>
          <w:jc w:val="right"/>
        </w:trPr>
        <w:tc>
          <w:tcPr>
            <w:tcW w:w="1684" w:type="dxa"/>
          </w:tcPr>
          <w:p w14:paraId="35F0F68B"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IPBES/9/INF/2</w:t>
            </w:r>
          </w:p>
        </w:tc>
        <w:tc>
          <w:tcPr>
            <w:tcW w:w="5331" w:type="dxa"/>
          </w:tcPr>
          <w:p w14:paraId="782F1386" w14:textId="5E69426B" w:rsidR="00733139" w:rsidRPr="00755F51" w:rsidRDefault="00136C65" w:rsidP="00733139">
            <w:pPr>
              <w:tabs>
                <w:tab w:val="left" w:pos="624"/>
              </w:tabs>
              <w:spacing w:before="40" w:after="40"/>
              <w:rPr>
                <w:sz w:val="18"/>
                <w:szCs w:val="18"/>
                <w:lang w:val="fr-FR"/>
              </w:rPr>
            </w:pPr>
            <w:r w:rsidRPr="00755F51">
              <w:rPr>
                <w:sz w:val="18"/>
                <w:szCs w:val="18"/>
                <w:lang w:val="fr-FR"/>
              </w:rPr>
              <w:t>Chapitres de l</w:t>
            </w:r>
            <w:r w:rsidR="00780238" w:rsidRPr="00755F51">
              <w:rPr>
                <w:sz w:val="18"/>
                <w:szCs w:val="18"/>
                <w:lang w:val="fr-FR"/>
              </w:rPr>
              <w:t>’</w:t>
            </w:r>
            <w:r w:rsidRPr="00755F51">
              <w:rPr>
                <w:sz w:val="18"/>
                <w:szCs w:val="18"/>
                <w:lang w:val="fr-FR"/>
              </w:rPr>
              <w:t>évaluation méthodologique des diverses conceptualisations des multiples valeurs de la nature et de ses</w:t>
            </w:r>
            <w:r w:rsidR="003B4414" w:rsidRPr="00755F51">
              <w:rPr>
                <w:sz w:val="18"/>
                <w:szCs w:val="18"/>
                <w:lang w:val="fr-FR"/>
              </w:rPr>
              <w:t> </w:t>
            </w:r>
            <w:r w:rsidRPr="00755F51">
              <w:rPr>
                <w:sz w:val="18"/>
                <w:szCs w:val="18"/>
                <w:lang w:val="fr-FR"/>
              </w:rPr>
              <w:t>bienfaits, y compris de la biodiversité et des fonctions et services écosystémiques</w:t>
            </w:r>
            <w:r w:rsidR="003B4414" w:rsidRPr="00755F51">
              <w:rPr>
                <w:sz w:val="18"/>
                <w:szCs w:val="18"/>
                <w:lang w:val="fr-FR"/>
              </w:rPr>
              <w:t xml:space="preserve"> (Évaluation méthodologique des diverses valeurs de la nature et de leur estimation)</w:t>
            </w:r>
          </w:p>
        </w:tc>
        <w:tc>
          <w:tcPr>
            <w:tcW w:w="1292" w:type="dxa"/>
          </w:tcPr>
          <w:p w14:paraId="410D0480"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7 b)</w:t>
            </w:r>
          </w:p>
        </w:tc>
      </w:tr>
      <w:tr w:rsidR="00733139" w:rsidRPr="00755F51" w14:paraId="4828DA36" w14:textId="77777777" w:rsidTr="00733139">
        <w:trPr>
          <w:trHeight w:val="57"/>
          <w:jc w:val="right"/>
        </w:trPr>
        <w:tc>
          <w:tcPr>
            <w:tcW w:w="1684" w:type="dxa"/>
          </w:tcPr>
          <w:p w14:paraId="60417C7C"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IPBES/9/INF/3</w:t>
            </w:r>
          </w:p>
        </w:tc>
        <w:tc>
          <w:tcPr>
            <w:tcW w:w="5331" w:type="dxa"/>
          </w:tcPr>
          <w:p w14:paraId="4B51921D" w14:textId="1DA04733" w:rsidR="00733139" w:rsidRPr="00755F51" w:rsidRDefault="00733139" w:rsidP="00733139">
            <w:pPr>
              <w:tabs>
                <w:tab w:val="left" w:pos="624"/>
              </w:tabs>
              <w:spacing w:before="40" w:after="40"/>
              <w:rPr>
                <w:sz w:val="18"/>
                <w:szCs w:val="18"/>
                <w:lang w:val="fr-FR"/>
              </w:rPr>
            </w:pPr>
            <w:r w:rsidRPr="00755F51">
              <w:rPr>
                <w:sz w:val="18"/>
                <w:szCs w:val="18"/>
                <w:lang w:val="fr-FR"/>
              </w:rPr>
              <w:t>Candidat(e)s à l</w:t>
            </w:r>
            <w:r w:rsidR="00780238" w:rsidRPr="00755F51">
              <w:rPr>
                <w:sz w:val="18"/>
                <w:szCs w:val="18"/>
                <w:lang w:val="fr-FR"/>
              </w:rPr>
              <w:t>’</w:t>
            </w:r>
            <w:r w:rsidRPr="00755F51">
              <w:rPr>
                <w:sz w:val="18"/>
                <w:szCs w:val="18"/>
                <w:lang w:val="fr-FR"/>
              </w:rPr>
              <w:t>élection des membres du Groupe d</w:t>
            </w:r>
            <w:r w:rsidR="00780238" w:rsidRPr="00755F51">
              <w:rPr>
                <w:sz w:val="18"/>
                <w:szCs w:val="18"/>
                <w:lang w:val="fr-FR"/>
              </w:rPr>
              <w:t>’</w:t>
            </w:r>
            <w:r w:rsidRPr="00755F51">
              <w:rPr>
                <w:sz w:val="18"/>
                <w:szCs w:val="18"/>
                <w:lang w:val="fr-FR"/>
              </w:rPr>
              <w:t>experts multidisciplinaire</w:t>
            </w:r>
          </w:p>
        </w:tc>
        <w:tc>
          <w:tcPr>
            <w:tcW w:w="1292" w:type="dxa"/>
          </w:tcPr>
          <w:p w14:paraId="135F400C"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2 c)</w:t>
            </w:r>
          </w:p>
        </w:tc>
      </w:tr>
      <w:tr w:rsidR="00733139" w:rsidRPr="00755F51" w14:paraId="01B0284D" w14:textId="77777777" w:rsidTr="00733139">
        <w:trPr>
          <w:trHeight w:val="57"/>
          <w:jc w:val="right"/>
        </w:trPr>
        <w:tc>
          <w:tcPr>
            <w:tcW w:w="1684" w:type="dxa"/>
          </w:tcPr>
          <w:p w14:paraId="624818E4"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IPBES/9/INF/4</w:t>
            </w:r>
          </w:p>
        </w:tc>
        <w:tc>
          <w:tcPr>
            <w:tcW w:w="5331" w:type="dxa"/>
          </w:tcPr>
          <w:p w14:paraId="02EFC36A" w14:textId="564B58DA" w:rsidR="00733139" w:rsidRPr="00755F51" w:rsidRDefault="00733139" w:rsidP="00733139">
            <w:pPr>
              <w:tabs>
                <w:tab w:val="left" w:pos="624"/>
              </w:tabs>
              <w:spacing w:before="40" w:after="40"/>
              <w:rPr>
                <w:sz w:val="18"/>
                <w:szCs w:val="18"/>
                <w:lang w:val="fr-FR"/>
              </w:rPr>
            </w:pPr>
            <w:r w:rsidRPr="00755F51">
              <w:rPr>
                <w:sz w:val="18"/>
                <w:szCs w:val="18"/>
                <w:lang w:val="fr-FR"/>
              </w:rPr>
              <w:t>Candidat</w:t>
            </w:r>
            <w:r w:rsidR="00F402E2" w:rsidRPr="00755F51">
              <w:rPr>
                <w:sz w:val="18"/>
                <w:szCs w:val="18"/>
                <w:lang w:val="fr-FR"/>
              </w:rPr>
              <w:t>(e)</w:t>
            </w:r>
            <w:r w:rsidRPr="00755F51">
              <w:rPr>
                <w:sz w:val="18"/>
                <w:szCs w:val="18"/>
                <w:lang w:val="fr-FR"/>
              </w:rPr>
              <w:t>s à l</w:t>
            </w:r>
            <w:r w:rsidR="00780238" w:rsidRPr="00755F51">
              <w:rPr>
                <w:sz w:val="18"/>
                <w:szCs w:val="18"/>
                <w:lang w:val="fr-FR"/>
              </w:rPr>
              <w:t>’</w:t>
            </w:r>
            <w:r w:rsidRPr="00755F51">
              <w:rPr>
                <w:sz w:val="18"/>
                <w:szCs w:val="18"/>
                <w:lang w:val="fr-FR"/>
              </w:rPr>
              <w:t>élection des membres du Bureau (Vice-président du</w:t>
            </w:r>
            <w:r w:rsidR="003B4414" w:rsidRPr="00755F51">
              <w:rPr>
                <w:sz w:val="18"/>
                <w:szCs w:val="18"/>
                <w:lang w:val="fr-FR"/>
              </w:rPr>
              <w:t> </w:t>
            </w:r>
            <w:r w:rsidRPr="00755F51">
              <w:rPr>
                <w:sz w:val="18"/>
                <w:szCs w:val="18"/>
                <w:lang w:val="fr-FR"/>
              </w:rPr>
              <w:t>groupe de l</w:t>
            </w:r>
            <w:r w:rsidR="00780238" w:rsidRPr="00755F51">
              <w:rPr>
                <w:sz w:val="18"/>
                <w:szCs w:val="18"/>
                <w:lang w:val="fr-FR"/>
              </w:rPr>
              <w:t>’</w:t>
            </w:r>
            <w:r w:rsidRPr="00755F51">
              <w:rPr>
                <w:sz w:val="18"/>
                <w:szCs w:val="18"/>
                <w:lang w:val="fr-FR"/>
              </w:rPr>
              <w:t>Asie et du Pacifique et membres suppléants)</w:t>
            </w:r>
          </w:p>
        </w:tc>
        <w:tc>
          <w:tcPr>
            <w:tcW w:w="1292" w:type="dxa"/>
          </w:tcPr>
          <w:p w14:paraId="43287227"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2 c)</w:t>
            </w:r>
          </w:p>
        </w:tc>
      </w:tr>
      <w:tr w:rsidR="00733139" w:rsidRPr="00755F51" w14:paraId="44A09964" w14:textId="77777777" w:rsidTr="00733139">
        <w:trPr>
          <w:trHeight w:val="57"/>
          <w:jc w:val="right"/>
        </w:trPr>
        <w:tc>
          <w:tcPr>
            <w:tcW w:w="1684" w:type="dxa"/>
          </w:tcPr>
          <w:p w14:paraId="5E06CC31"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IPBES/9/INF/5</w:t>
            </w:r>
          </w:p>
        </w:tc>
        <w:tc>
          <w:tcPr>
            <w:tcW w:w="5331" w:type="dxa"/>
          </w:tcPr>
          <w:p w14:paraId="45D452D0" w14:textId="4752BE79" w:rsidR="00733139" w:rsidRPr="00755F51" w:rsidRDefault="00733139" w:rsidP="00733139">
            <w:pPr>
              <w:tabs>
                <w:tab w:val="left" w:pos="624"/>
              </w:tabs>
              <w:spacing w:before="40" w:after="40"/>
              <w:rPr>
                <w:sz w:val="18"/>
                <w:szCs w:val="18"/>
                <w:lang w:val="fr-FR"/>
              </w:rPr>
            </w:pPr>
            <w:r w:rsidRPr="00755F51">
              <w:rPr>
                <w:sz w:val="18"/>
                <w:szCs w:val="18"/>
                <w:lang w:val="fr-FR"/>
              </w:rPr>
              <w:t>Liste des observateurs admis aux sessions précédentes de la Plénière et</w:t>
            </w:r>
            <w:r w:rsidR="003B4414" w:rsidRPr="00755F51">
              <w:rPr>
                <w:sz w:val="18"/>
                <w:szCs w:val="18"/>
                <w:lang w:val="fr-FR"/>
              </w:rPr>
              <w:t> </w:t>
            </w:r>
            <w:r w:rsidRPr="00755F51">
              <w:rPr>
                <w:sz w:val="18"/>
                <w:szCs w:val="18"/>
                <w:lang w:val="fr-FR"/>
              </w:rPr>
              <w:t>admission de nouveaux observateurs à la neuvième session</w:t>
            </w:r>
          </w:p>
        </w:tc>
        <w:tc>
          <w:tcPr>
            <w:tcW w:w="1292" w:type="dxa"/>
          </w:tcPr>
          <w:p w14:paraId="7D79CC53"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3</w:t>
            </w:r>
          </w:p>
        </w:tc>
      </w:tr>
      <w:tr w:rsidR="00733139" w:rsidRPr="00755F51" w14:paraId="055E3467" w14:textId="77777777" w:rsidTr="00733139">
        <w:trPr>
          <w:trHeight w:val="57"/>
          <w:jc w:val="right"/>
        </w:trPr>
        <w:tc>
          <w:tcPr>
            <w:tcW w:w="1684" w:type="dxa"/>
          </w:tcPr>
          <w:p w14:paraId="60297A4D"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IPBES/9/INF/6</w:t>
            </w:r>
          </w:p>
        </w:tc>
        <w:tc>
          <w:tcPr>
            <w:tcW w:w="5331" w:type="dxa"/>
            <w:hideMark/>
          </w:tcPr>
          <w:p w14:paraId="3245C82C" w14:textId="67D1B66F" w:rsidR="00733139" w:rsidRPr="00755F51" w:rsidRDefault="00733139" w:rsidP="00733139">
            <w:pPr>
              <w:tabs>
                <w:tab w:val="left" w:pos="624"/>
              </w:tabs>
              <w:spacing w:before="40" w:after="40"/>
              <w:rPr>
                <w:sz w:val="18"/>
                <w:szCs w:val="18"/>
                <w:lang w:val="fr-FR"/>
              </w:rPr>
            </w:pPr>
            <w:r w:rsidRPr="00755F51">
              <w:rPr>
                <w:sz w:val="18"/>
                <w:szCs w:val="18"/>
                <w:lang w:val="fr-FR"/>
              </w:rPr>
              <w:t>Informations sur les arrangements institutionnels mis en place pour fournir l</w:t>
            </w:r>
            <w:r w:rsidR="00780238" w:rsidRPr="00755F51">
              <w:rPr>
                <w:sz w:val="18"/>
                <w:szCs w:val="18"/>
                <w:lang w:val="fr-FR"/>
              </w:rPr>
              <w:t>’</w:t>
            </w:r>
            <w:r w:rsidRPr="00755F51">
              <w:rPr>
                <w:sz w:val="18"/>
                <w:szCs w:val="18"/>
                <w:lang w:val="fr-FR"/>
              </w:rPr>
              <w:t>appui technique destiné à la mise en œuvre du programme de</w:t>
            </w:r>
            <w:r w:rsidR="003B4414" w:rsidRPr="00755F51">
              <w:rPr>
                <w:sz w:val="18"/>
                <w:szCs w:val="18"/>
                <w:lang w:val="fr-FR"/>
              </w:rPr>
              <w:t> </w:t>
            </w:r>
            <w:r w:rsidRPr="00755F51">
              <w:rPr>
                <w:sz w:val="18"/>
                <w:szCs w:val="18"/>
                <w:lang w:val="fr-FR"/>
              </w:rPr>
              <w:t>travail (IPBES/9/INF/6)</w:t>
            </w:r>
          </w:p>
        </w:tc>
        <w:tc>
          <w:tcPr>
            <w:tcW w:w="1292" w:type="dxa"/>
            <w:hideMark/>
          </w:tcPr>
          <w:p w14:paraId="3A1CFE8D"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5</w:t>
            </w:r>
          </w:p>
        </w:tc>
      </w:tr>
      <w:tr w:rsidR="00733139" w:rsidRPr="00755F51" w14:paraId="3846AF67" w14:textId="77777777" w:rsidTr="00733139">
        <w:trPr>
          <w:trHeight w:val="57"/>
          <w:jc w:val="right"/>
        </w:trPr>
        <w:tc>
          <w:tcPr>
            <w:tcW w:w="1684" w:type="dxa"/>
          </w:tcPr>
          <w:p w14:paraId="0A0D0A58"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IPBES/9/INF/7</w:t>
            </w:r>
          </w:p>
        </w:tc>
        <w:tc>
          <w:tcPr>
            <w:tcW w:w="5331" w:type="dxa"/>
          </w:tcPr>
          <w:p w14:paraId="31528AEA" w14:textId="787BB4CD" w:rsidR="00733139" w:rsidRPr="00755F51" w:rsidRDefault="00733139" w:rsidP="00733139">
            <w:pPr>
              <w:tabs>
                <w:tab w:val="left" w:pos="624"/>
              </w:tabs>
              <w:spacing w:before="40" w:after="40"/>
              <w:rPr>
                <w:sz w:val="18"/>
                <w:szCs w:val="18"/>
                <w:lang w:val="fr-FR"/>
              </w:rPr>
            </w:pPr>
            <w:r w:rsidRPr="00755F51">
              <w:rPr>
                <w:sz w:val="18"/>
                <w:szCs w:val="18"/>
                <w:lang w:val="fr-FR"/>
              </w:rPr>
              <w:t xml:space="preserve">Aperçu </w:t>
            </w:r>
            <w:r w:rsidR="00F402E2" w:rsidRPr="00755F51">
              <w:rPr>
                <w:sz w:val="18"/>
                <w:szCs w:val="18"/>
                <w:lang w:val="fr-FR"/>
              </w:rPr>
              <w:t>de la procédure</w:t>
            </w:r>
            <w:r w:rsidRPr="00755F51">
              <w:rPr>
                <w:sz w:val="18"/>
                <w:szCs w:val="18"/>
                <w:lang w:val="fr-FR"/>
              </w:rPr>
              <w:t xml:space="preserve"> suivi</w:t>
            </w:r>
            <w:r w:rsidR="00F402E2" w:rsidRPr="00755F51">
              <w:rPr>
                <w:sz w:val="18"/>
                <w:szCs w:val="18"/>
                <w:lang w:val="fr-FR"/>
              </w:rPr>
              <w:t>e</w:t>
            </w:r>
            <w:r w:rsidRPr="00755F51">
              <w:rPr>
                <w:sz w:val="18"/>
                <w:szCs w:val="18"/>
                <w:lang w:val="fr-FR"/>
              </w:rPr>
              <w:t xml:space="preserve"> pour produire l</w:t>
            </w:r>
            <w:r w:rsidR="00780238" w:rsidRPr="00755F51">
              <w:rPr>
                <w:sz w:val="18"/>
                <w:szCs w:val="18"/>
                <w:lang w:val="fr-FR"/>
              </w:rPr>
              <w:t>’</w:t>
            </w:r>
            <w:r w:rsidRPr="00755F51">
              <w:rPr>
                <w:sz w:val="18"/>
                <w:szCs w:val="18"/>
                <w:lang w:val="fr-FR"/>
              </w:rPr>
              <w:t>évaluation méthodologique des diverses conceptualisations des multiples valeurs de la nature et de ses bienfaits, y compris de la biodiversité et des</w:t>
            </w:r>
            <w:r w:rsidR="003B4414" w:rsidRPr="00755F51">
              <w:rPr>
                <w:sz w:val="18"/>
                <w:szCs w:val="18"/>
                <w:lang w:val="fr-FR"/>
              </w:rPr>
              <w:t> </w:t>
            </w:r>
            <w:r w:rsidRPr="00755F51">
              <w:rPr>
                <w:sz w:val="18"/>
                <w:szCs w:val="18"/>
                <w:lang w:val="fr-FR"/>
              </w:rPr>
              <w:t>fonctions et services écosystémiques</w:t>
            </w:r>
            <w:r w:rsidR="003B4414" w:rsidRPr="00755F51">
              <w:rPr>
                <w:sz w:val="18"/>
                <w:szCs w:val="18"/>
                <w:lang w:val="fr-FR"/>
              </w:rPr>
              <w:t xml:space="preserve"> (Évaluation méthodologique des diverses valeurs de la nature et de leur estimation)</w:t>
            </w:r>
          </w:p>
        </w:tc>
        <w:tc>
          <w:tcPr>
            <w:tcW w:w="1292" w:type="dxa"/>
          </w:tcPr>
          <w:p w14:paraId="46A80EA5"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7 b)</w:t>
            </w:r>
          </w:p>
        </w:tc>
      </w:tr>
      <w:tr w:rsidR="00733139" w:rsidRPr="00755F51" w14:paraId="4E737BA7" w14:textId="77777777" w:rsidTr="00733139">
        <w:trPr>
          <w:trHeight w:val="57"/>
          <w:jc w:val="right"/>
        </w:trPr>
        <w:tc>
          <w:tcPr>
            <w:tcW w:w="1684" w:type="dxa"/>
          </w:tcPr>
          <w:p w14:paraId="0AC3C5A2"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IPBES/9/INF/8</w:t>
            </w:r>
          </w:p>
        </w:tc>
        <w:tc>
          <w:tcPr>
            <w:tcW w:w="5331" w:type="dxa"/>
          </w:tcPr>
          <w:p w14:paraId="138188B5" w14:textId="6743108A" w:rsidR="00733139" w:rsidRPr="00755F51" w:rsidRDefault="00733139" w:rsidP="00733139">
            <w:pPr>
              <w:tabs>
                <w:tab w:val="left" w:pos="624"/>
              </w:tabs>
              <w:spacing w:before="40" w:after="40"/>
              <w:rPr>
                <w:sz w:val="18"/>
                <w:szCs w:val="18"/>
                <w:lang w:val="fr-FR"/>
              </w:rPr>
            </w:pPr>
            <w:r w:rsidRPr="00755F51">
              <w:rPr>
                <w:sz w:val="18"/>
                <w:szCs w:val="18"/>
                <w:lang w:val="fr-FR"/>
              </w:rPr>
              <w:t xml:space="preserve">Aperçu </w:t>
            </w:r>
            <w:r w:rsidR="009804B5" w:rsidRPr="00755F51">
              <w:rPr>
                <w:sz w:val="18"/>
                <w:szCs w:val="18"/>
                <w:lang w:val="fr-FR"/>
              </w:rPr>
              <w:t>de la procédure</w:t>
            </w:r>
            <w:r w:rsidRPr="00755F51">
              <w:rPr>
                <w:sz w:val="18"/>
                <w:szCs w:val="18"/>
                <w:lang w:val="fr-FR"/>
              </w:rPr>
              <w:t xml:space="preserve"> suivi</w:t>
            </w:r>
            <w:r w:rsidR="009804B5" w:rsidRPr="00755F51">
              <w:rPr>
                <w:sz w:val="18"/>
                <w:szCs w:val="18"/>
                <w:lang w:val="fr-FR"/>
              </w:rPr>
              <w:t>e</w:t>
            </w:r>
            <w:r w:rsidRPr="00755F51">
              <w:rPr>
                <w:sz w:val="18"/>
                <w:szCs w:val="18"/>
                <w:lang w:val="fr-FR"/>
              </w:rPr>
              <w:t xml:space="preserve"> pour produire l</w:t>
            </w:r>
            <w:r w:rsidR="00780238" w:rsidRPr="00755F51">
              <w:rPr>
                <w:sz w:val="18"/>
                <w:szCs w:val="18"/>
                <w:lang w:val="fr-FR"/>
              </w:rPr>
              <w:t>’</w:t>
            </w:r>
            <w:r w:rsidRPr="00755F51">
              <w:rPr>
                <w:sz w:val="18"/>
                <w:szCs w:val="18"/>
                <w:lang w:val="fr-FR"/>
              </w:rPr>
              <w:t>évaluation thématique de l</w:t>
            </w:r>
            <w:r w:rsidR="00780238" w:rsidRPr="00755F51">
              <w:rPr>
                <w:sz w:val="18"/>
                <w:szCs w:val="18"/>
                <w:lang w:val="fr-FR"/>
              </w:rPr>
              <w:t>’</w:t>
            </w:r>
            <w:r w:rsidRPr="00755F51">
              <w:rPr>
                <w:sz w:val="18"/>
                <w:szCs w:val="18"/>
                <w:lang w:val="fr-FR"/>
              </w:rPr>
              <w:t>utilisation durable des espèces sauvages</w:t>
            </w:r>
          </w:p>
        </w:tc>
        <w:tc>
          <w:tcPr>
            <w:tcW w:w="1292" w:type="dxa"/>
          </w:tcPr>
          <w:p w14:paraId="6B664BB6"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7 a)</w:t>
            </w:r>
          </w:p>
        </w:tc>
      </w:tr>
      <w:tr w:rsidR="00733139" w:rsidRPr="00755F51" w14:paraId="5A143E72" w14:textId="77777777" w:rsidTr="00733139">
        <w:trPr>
          <w:trHeight w:val="57"/>
          <w:jc w:val="right"/>
        </w:trPr>
        <w:tc>
          <w:tcPr>
            <w:tcW w:w="1684" w:type="dxa"/>
          </w:tcPr>
          <w:p w14:paraId="3F5B9D4B"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IPBES/9/INF/9</w:t>
            </w:r>
          </w:p>
        </w:tc>
        <w:tc>
          <w:tcPr>
            <w:tcW w:w="5331" w:type="dxa"/>
            <w:hideMark/>
          </w:tcPr>
          <w:p w14:paraId="38AE281A" w14:textId="11D52539" w:rsidR="00733139" w:rsidRPr="00755F51" w:rsidRDefault="00733139" w:rsidP="00733139">
            <w:pPr>
              <w:tabs>
                <w:tab w:val="left" w:pos="624"/>
              </w:tabs>
              <w:spacing w:before="40" w:after="40"/>
              <w:rPr>
                <w:sz w:val="18"/>
                <w:szCs w:val="18"/>
                <w:lang w:val="fr-FR"/>
              </w:rPr>
            </w:pPr>
            <w:r w:rsidRPr="00755F51">
              <w:rPr>
                <w:sz w:val="18"/>
                <w:szCs w:val="18"/>
                <w:lang w:val="fr-FR"/>
              </w:rPr>
              <w:t>Informations sur l</w:t>
            </w:r>
            <w:r w:rsidR="00780238" w:rsidRPr="00755F51">
              <w:rPr>
                <w:sz w:val="18"/>
                <w:szCs w:val="18"/>
                <w:lang w:val="fr-FR"/>
              </w:rPr>
              <w:t>’</w:t>
            </w:r>
            <w:r w:rsidRPr="00755F51">
              <w:rPr>
                <w:sz w:val="18"/>
                <w:szCs w:val="18"/>
                <w:lang w:val="fr-FR"/>
              </w:rPr>
              <w:t>état d</w:t>
            </w:r>
            <w:r w:rsidR="00780238" w:rsidRPr="00755F51">
              <w:rPr>
                <w:sz w:val="18"/>
                <w:szCs w:val="18"/>
                <w:lang w:val="fr-FR"/>
              </w:rPr>
              <w:t>’</w:t>
            </w:r>
            <w:r w:rsidRPr="00755F51">
              <w:rPr>
                <w:sz w:val="18"/>
                <w:szCs w:val="18"/>
                <w:lang w:val="fr-FR"/>
              </w:rPr>
              <w:t>avancement de la production de l</w:t>
            </w:r>
            <w:r w:rsidR="00780238" w:rsidRPr="00755F51">
              <w:rPr>
                <w:sz w:val="18"/>
                <w:szCs w:val="18"/>
                <w:lang w:val="fr-FR"/>
              </w:rPr>
              <w:t>’</w:t>
            </w:r>
            <w:r w:rsidRPr="00755F51">
              <w:rPr>
                <w:sz w:val="18"/>
                <w:szCs w:val="18"/>
                <w:lang w:val="fr-FR"/>
              </w:rPr>
              <w:t>évaluation thématique des espèces exotiques envahissantes, de l</w:t>
            </w:r>
            <w:r w:rsidR="00780238" w:rsidRPr="00755F51">
              <w:rPr>
                <w:sz w:val="18"/>
                <w:szCs w:val="18"/>
                <w:lang w:val="fr-FR"/>
              </w:rPr>
              <w:t>’</w:t>
            </w:r>
            <w:r w:rsidRPr="00755F51">
              <w:rPr>
                <w:sz w:val="18"/>
                <w:szCs w:val="18"/>
                <w:lang w:val="fr-FR"/>
              </w:rPr>
              <w:t>évaluation thématique des liens entre la biodiversité, l</w:t>
            </w:r>
            <w:r w:rsidR="00780238" w:rsidRPr="00755F51">
              <w:rPr>
                <w:sz w:val="18"/>
                <w:szCs w:val="18"/>
                <w:lang w:val="fr-FR"/>
              </w:rPr>
              <w:t>’</w:t>
            </w:r>
            <w:r w:rsidRPr="00755F51">
              <w:rPr>
                <w:sz w:val="18"/>
                <w:szCs w:val="18"/>
                <w:lang w:val="fr-FR"/>
              </w:rPr>
              <w:t>eau, l</w:t>
            </w:r>
            <w:r w:rsidR="00780238" w:rsidRPr="00755F51">
              <w:rPr>
                <w:sz w:val="18"/>
                <w:szCs w:val="18"/>
                <w:lang w:val="fr-FR"/>
              </w:rPr>
              <w:t>’</w:t>
            </w:r>
            <w:r w:rsidRPr="00755F51">
              <w:rPr>
                <w:sz w:val="18"/>
                <w:szCs w:val="18"/>
                <w:lang w:val="fr-FR"/>
              </w:rPr>
              <w:t>alimentation et la</w:t>
            </w:r>
            <w:r w:rsidR="003B4414" w:rsidRPr="00755F51">
              <w:rPr>
                <w:sz w:val="18"/>
                <w:szCs w:val="18"/>
                <w:lang w:val="fr-FR"/>
              </w:rPr>
              <w:t> </w:t>
            </w:r>
            <w:r w:rsidRPr="00755F51">
              <w:rPr>
                <w:sz w:val="18"/>
                <w:szCs w:val="18"/>
                <w:lang w:val="fr-FR"/>
              </w:rPr>
              <w:t>santé (évaluation des interdépendance</w:t>
            </w:r>
            <w:r w:rsidR="006361E1" w:rsidRPr="00755F51">
              <w:rPr>
                <w:sz w:val="18"/>
                <w:szCs w:val="18"/>
                <w:lang w:val="fr-FR"/>
              </w:rPr>
              <w:t>s</w:t>
            </w:r>
            <w:r w:rsidRPr="00755F51">
              <w:rPr>
                <w:sz w:val="18"/>
                <w:szCs w:val="18"/>
                <w:lang w:val="fr-FR"/>
              </w:rPr>
              <w:t>) et de l</w:t>
            </w:r>
            <w:r w:rsidR="00780238" w:rsidRPr="00755F51">
              <w:rPr>
                <w:sz w:val="18"/>
                <w:szCs w:val="18"/>
                <w:lang w:val="fr-FR"/>
              </w:rPr>
              <w:t>’</w:t>
            </w:r>
            <w:r w:rsidRPr="00755F51">
              <w:rPr>
                <w:sz w:val="18"/>
                <w:szCs w:val="18"/>
                <w:lang w:val="fr-FR"/>
              </w:rPr>
              <w:t xml:space="preserve">évaluation </w:t>
            </w:r>
            <w:r w:rsidR="006361E1" w:rsidRPr="00755F51">
              <w:rPr>
                <w:sz w:val="18"/>
                <w:szCs w:val="18"/>
                <w:lang w:val="fr-FR"/>
              </w:rPr>
              <w:t>thématique des causes sous-jacentes de la perte de biodiversité et des</w:t>
            </w:r>
            <w:r w:rsidR="003B4414" w:rsidRPr="00755F51">
              <w:rPr>
                <w:sz w:val="18"/>
                <w:szCs w:val="18"/>
                <w:lang w:val="fr-FR"/>
              </w:rPr>
              <w:t> </w:t>
            </w:r>
            <w:r w:rsidR="006361E1" w:rsidRPr="00755F51">
              <w:rPr>
                <w:sz w:val="18"/>
                <w:szCs w:val="18"/>
                <w:lang w:val="fr-FR"/>
              </w:rPr>
              <w:t>déterminants du changement transformateur, ainsi que des</w:t>
            </w:r>
            <w:r w:rsidR="003B4414" w:rsidRPr="00755F51">
              <w:rPr>
                <w:sz w:val="18"/>
                <w:szCs w:val="18"/>
                <w:lang w:val="fr-FR"/>
              </w:rPr>
              <w:t> </w:t>
            </w:r>
            <w:r w:rsidR="006361E1" w:rsidRPr="00755F51">
              <w:rPr>
                <w:sz w:val="18"/>
                <w:szCs w:val="18"/>
                <w:lang w:val="fr-FR"/>
              </w:rPr>
              <w:t>solutions possibles afin de réaliser la Vision</w:t>
            </w:r>
            <w:r w:rsidR="00755F51" w:rsidRPr="00755F51">
              <w:rPr>
                <w:sz w:val="18"/>
                <w:szCs w:val="18"/>
                <w:lang w:val="fr-FR"/>
              </w:rPr>
              <w:t> </w:t>
            </w:r>
            <w:r w:rsidR="006361E1" w:rsidRPr="00755F51">
              <w:rPr>
                <w:sz w:val="18"/>
                <w:szCs w:val="18"/>
                <w:lang w:val="fr-FR"/>
              </w:rPr>
              <w:t>2050 pour la</w:t>
            </w:r>
            <w:r w:rsidR="003B4414" w:rsidRPr="00755F51">
              <w:rPr>
                <w:sz w:val="18"/>
                <w:szCs w:val="18"/>
                <w:lang w:val="fr-FR"/>
              </w:rPr>
              <w:t> </w:t>
            </w:r>
            <w:r w:rsidR="006361E1" w:rsidRPr="00755F51">
              <w:rPr>
                <w:sz w:val="18"/>
                <w:szCs w:val="18"/>
                <w:lang w:val="fr-FR"/>
              </w:rPr>
              <w:t xml:space="preserve">biodiversité </w:t>
            </w:r>
            <w:r w:rsidRPr="00755F51">
              <w:rPr>
                <w:sz w:val="18"/>
                <w:szCs w:val="18"/>
                <w:lang w:val="fr-FR"/>
              </w:rPr>
              <w:t xml:space="preserve">(évaluation </w:t>
            </w:r>
            <w:r w:rsidR="006361E1" w:rsidRPr="00755F51">
              <w:rPr>
                <w:sz w:val="18"/>
                <w:szCs w:val="18"/>
                <w:lang w:val="fr-FR"/>
              </w:rPr>
              <w:t>du</w:t>
            </w:r>
            <w:r w:rsidRPr="00755F51">
              <w:rPr>
                <w:sz w:val="18"/>
                <w:szCs w:val="18"/>
                <w:lang w:val="fr-FR"/>
              </w:rPr>
              <w:t xml:space="preserve"> changement</w:t>
            </w:r>
            <w:r w:rsidR="006361E1" w:rsidRPr="00755F51">
              <w:rPr>
                <w:sz w:val="18"/>
                <w:szCs w:val="18"/>
                <w:lang w:val="fr-FR"/>
              </w:rPr>
              <w:t xml:space="preserve"> transformateur</w:t>
            </w:r>
            <w:r w:rsidRPr="00755F51">
              <w:rPr>
                <w:sz w:val="18"/>
                <w:szCs w:val="18"/>
                <w:lang w:val="fr-FR"/>
              </w:rPr>
              <w:t>)</w:t>
            </w:r>
          </w:p>
        </w:tc>
        <w:tc>
          <w:tcPr>
            <w:tcW w:w="1292" w:type="dxa"/>
            <w:hideMark/>
          </w:tcPr>
          <w:p w14:paraId="0C454FD4"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5</w:t>
            </w:r>
          </w:p>
        </w:tc>
      </w:tr>
      <w:tr w:rsidR="00733139" w:rsidRPr="00755F51" w14:paraId="54005AEC" w14:textId="77777777" w:rsidTr="00733139">
        <w:trPr>
          <w:trHeight w:val="57"/>
          <w:jc w:val="right"/>
        </w:trPr>
        <w:tc>
          <w:tcPr>
            <w:tcW w:w="1684" w:type="dxa"/>
          </w:tcPr>
          <w:p w14:paraId="55AC91BA"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IPBES/9/INF/10</w:t>
            </w:r>
          </w:p>
        </w:tc>
        <w:tc>
          <w:tcPr>
            <w:tcW w:w="5331" w:type="dxa"/>
          </w:tcPr>
          <w:p w14:paraId="585F5F24" w14:textId="11880E02" w:rsidR="00733139" w:rsidRPr="00755F51" w:rsidRDefault="00733139" w:rsidP="00733139">
            <w:pPr>
              <w:tabs>
                <w:tab w:val="left" w:pos="624"/>
              </w:tabs>
              <w:spacing w:before="40" w:after="40"/>
              <w:rPr>
                <w:sz w:val="18"/>
                <w:szCs w:val="18"/>
                <w:lang w:val="fr-FR"/>
              </w:rPr>
            </w:pPr>
            <w:r w:rsidRPr="00755F51">
              <w:rPr>
                <w:sz w:val="18"/>
                <w:szCs w:val="18"/>
                <w:lang w:val="fr-FR"/>
              </w:rPr>
              <w:t xml:space="preserve">Aperçu </w:t>
            </w:r>
            <w:r w:rsidR="009804B5" w:rsidRPr="00755F51">
              <w:rPr>
                <w:sz w:val="18"/>
                <w:szCs w:val="18"/>
                <w:lang w:val="fr-FR"/>
              </w:rPr>
              <w:t>de la procédure</w:t>
            </w:r>
            <w:r w:rsidRPr="00755F51">
              <w:rPr>
                <w:sz w:val="18"/>
                <w:szCs w:val="18"/>
                <w:lang w:val="fr-FR"/>
              </w:rPr>
              <w:t xml:space="preserve"> suivi</w:t>
            </w:r>
            <w:r w:rsidR="009804B5" w:rsidRPr="00755F51">
              <w:rPr>
                <w:sz w:val="18"/>
                <w:szCs w:val="18"/>
                <w:lang w:val="fr-FR"/>
              </w:rPr>
              <w:t>e</w:t>
            </w:r>
            <w:r w:rsidRPr="00755F51">
              <w:rPr>
                <w:sz w:val="18"/>
                <w:szCs w:val="18"/>
                <w:lang w:val="fr-FR"/>
              </w:rPr>
              <w:t xml:space="preserve"> pour établir le rapport de cadrage pour</w:t>
            </w:r>
            <w:r w:rsidR="003B4414" w:rsidRPr="00755F51">
              <w:rPr>
                <w:sz w:val="18"/>
                <w:szCs w:val="18"/>
                <w:lang w:val="fr-FR"/>
              </w:rPr>
              <w:t> </w:t>
            </w:r>
            <w:r w:rsidRPr="00755F51">
              <w:rPr>
                <w:sz w:val="18"/>
                <w:szCs w:val="18"/>
                <w:lang w:val="fr-FR"/>
              </w:rPr>
              <w:t>une évaluation méthodologique des conséquences de l</w:t>
            </w:r>
            <w:r w:rsidR="00780238" w:rsidRPr="00755F51">
              <w:rPr>
                <w:sz w:val="18"/>
                <w:szCs w:val="18"/>
                <w:lang w:val="fr-FR"/>
              </w:rPr>
              <w:t>’</w:t>
            </w:r>
            <w:r w:rsidRPr="00755F51">
              <w:rPr>
                <w:sz w:val="18"/>
                <w:szCs w:val="18"/>
                <w:lang w:val="fr-FR"/>
              </w:rPr>
              <w:t>activité des entreprises sur la biodiversité et sur les contributions apportées par</w:t>
            </w:r>
            <w:r w:rsidR="003B4414" w:rsidRPr="00755F51">
              <w:rPr>
                <w:sz w:val="18"/>
                <w:szCs w:val="18"/>
                <w:lang w:val="fr-FR"/>
              </w:rPr>
              <w:t> </w:t>
            </w:r>
            <w:r w:rsidRPr="00755F51">
              <w:rPr>
                <w:sz w:val="18"/>
                <w:szCs w:val="18"/>
                <w:lang w:val="fr-FR"/>
              </w:rPr>
              <w:t>la nature aux populations et de la dépendance des entreprises à</w:t>
            </w:r>
            <w:r w:rsidR="003B4414" w:rsidRPr="00755F51">
              <w:rPr>
                <w:sz w:val="18"/>
                <w:szCs w:val="18"/>
                <w:lang w:val="fr-FR"/>
              </w:rPr>
              <w:t> </w:t>
            </w:r>
            <w:r w:rsidRPr="00755F51">
              <w:rPr>
                <w:sz w:val="18"/>
                <w:szCs w:val="18"/>
                <w:lang w:val="fr-FR"/>
              </w:rPr>
              <w:t xml:space="preserve">leur égard </w:t>
            </w:r>
          </w:p>
        </w:tc>
        <w:tc>
          <w:tcPr>
            <w:tcW w:w="1292" w:type="dxa"/>
            <w:hideMark/>
          </w:tcPr>
          <w:p w14:paraId="5DD1C85C"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7 c)</w:t>
            </w:r>
          </w:p>
        </w:tc>
      </w:tr>
      <w:tr w:rsidR="00733139" w:rsidRPr="00755F51" w14:paraId="0E098998" w14:textId="77777777" w:rsidTr="00733139">
        <w:trPr>
          <w:trHeight w:val="57"/>
          <w:jc w:val="right"/>
        </w:trPr>
        <w:tc>
          <w:tcPr>
            <w:tcW w:w="1684" w:type="dxa"/>
          </w:tcPr>
          <w:p w14:paraId="2CACDFFC"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IPBES/9/INF/11</w:t>
            </w:r>
          </w:p>
        </w:tc>
        <w:tc>
          <w:tcPr>
            <w:tcW w:w="5331" w:type="dxa"/>
          </w:tcPr>
          <w:p w14:paraId="7F198EA0" w14:textId="0812D6BE" w:rsidR="00733139" w:rsidRPr="00755F51" w:rsidRDefault="00733139" w:rsidP="00733139">
            <w:pPr>
              <w:tabs>
                <w:tab w:val="left" w:pos="624"/>
              </w:tabs>
              <w:spacing w:before="40" w:after="40"/>
              <w:rPr>
                <w:sz w:val="18"/>
                <w:szCs w:val="18"/>
                <w:lang w:val="fr-FR"/>
              </w:rPr>
            </w:pPr>
            <w:r w:rsidRPr="00755F51">
              <w:rPr>
                <w:sz w:val="18"/>
                <w:szCs w:val="18"/>
                <w:lang w:val="fr-FR"/>
              </w:rPr>
              <w:t>Informations concernant le guide pour la réalisation des évaluations</w:t>
            </w:r>
          </w:p>
        </w:tc>
        <w:tc>
          <w:tcPr>
            <w:tcW w:w="1292" w:type="dxa"/>
          </w:tcPr>
          <w:p w14:paraId="1281864A"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5</w:t>
            </w:r>
          </w:p>
        </w:tc>
      </w:tr>
      <w:tr w:rsidR="00733139" w:rsidRPr="00755F51" w14:paraId="337E14AD" w14:textId="77777777" w:rsidTr="00733139">
        <w:trPr>
          <w:trHeight w:val="57"/>
          <w:jc w:val="right"/>
        </w:trPr>
        <w:tc>
          <w:tcPr>
            <w:tcW w:w="1684" w:type="dxa"/>
          </w:tcPr>
          <w:p w14:paraId="1EF0555A"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IPBES/9/INF/12</w:t>
            </w:r>
          </w:p>
        </w:tc>
        <w:tc>
          <w:tcPr>
            <w:tcW w:w="5331" w:type="dxa"/>
          </w:tcPr>
          <w:p w14:paraId="05071BF7"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Informations sur les travaux relatifs au renforcement des capacités</w:t>
            </w:r>
          </w:p>
        </w:tc>
        <w:tc>
          <w:tcPr>
            <w:tcW w:w="1292" w:type="dxa"/>
          </w:tcPr>
          <w:p w14:paraId="7CC88408"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8 a)</w:t>
            </w:r>
          </w:p>
        </w:tc>
      </w:tr>
      <w:tr w:rsidR="00733139" w:rsidRPr="00755F51" w14:paraId="224BDBFD" w14:textId="77777777" w:rsidTr="00733139">
        <w:trPr>
          <w:trHeight w:val="57"/>
          <w:jc w:val="right"/>
        </w:trPr>
        <w:tc>
          <w:tcPr>
            <w:tcW w:w="1684" w:type="dxa"/>
          </w:tcPr>
          <w:p w14:paraId="06EC0EBD"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IPBES/9/INF/13</w:t>
            </w:r>
          </w:p>
        </w:tc>
        <w:tc>
          <w:tcPr>
            <w:tcW w:w="5331" w:type="dxa"/>
          </w:tcPr>
          <w:p w14:paraId="28FE0CA1" w14:textId="7FBB12C7" w:rsidR="00733139" w:rsidRPr="00755F51" w:rsidRDefault="00733139" w:rsidP="00733139">
            <w:pPr>
              <w:tabs>
                <w:tab w:val="left" w:pos="624"/>
              </w:tabs>
              <w:spacing w:before="40" w:after="40"/>
              <w:rPr>
                <w:sz w:val="18"/>
                <w:szCs w:val="18"/>
                <w:lang w:val="fr-FR"/>
              </w:rPr>
            </w:pPr>
            <w:r w:rsidRPr="00755F51">
              <w:rPr>
                <w:sz w:val="18"/>
                <w:szCs w:val="18"/>
                <w:lang w:val="fr-FR"/>
              </w:rPr>
              <w:t>Informations relatives à une reconnaissance accrue des systèmes de</w:t>
            </w:r>
            <w:r w:rsidR="003B4414" w:rsidRPr="00755F51">
              <w:rPr>
                <w:sz w:val="18"/>
                <w:szCs w:val="18"/>
                <w:lang w:val="fr-FR"/>
              </w:rPr>
              <w:t> </w:t>
            </w:r>
            <w:r w:rsidRPr="00755F51">
              <w:rPr>
                <w:sz w:val="18"/>
                <w:szCs w:val="18"/>
                <w:lang w:val="fr-FR"/>
              </w:rPr>
              <w:t>connaissances autochtones et locaux et une meilleure collaboration avec ceux-ci</w:t>
            </w:r>
          </w:p>
        </w:tc>
        <w:tc>
          <w:tcPr>
            <w:tcW w:w="1292" w:type="dxa"/>
          </w:tcPr>
          <w:p w14:paraId="35373728"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8 a)</w:t>
            </w:r>
          </w:p>
        </w:tc>
      </w:tr>
      <w:tr w:rsidR="00733139" w:rsidRPr="00755F51" w14:paraId="1FE7D7B1" w14:textId="77777777" w:rsidTr="00733139">
        <w:trPr>
          <w:trHeight w:val="57"/>
          <w:jc w:val="right"/>
        </w:trPr>
        <w:tc>
          <w:tcPr>
            <w:tcW w:w="1684" w:type="dxa"/>
          </w:tcPr>
          <w:p w14:paraId="5343464F"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IPBES/9/INF/14</w:t>
            </w:r>
          </w:p>
        </w:tc>
        <w:tc>
          <w:tcPr>
            <w:tcW w:w="5331" w:type="dxa"/>
          </w:tcPr>
          <w:p w14:paraId="56ED36E4" w14:textId="2A33183B" w:rsidR="00733139" w:rsidRPr="00755F51" w:rsidRDefault="00733139" w:rsidP="00733139">
            <w:pPr>
              <w:tabs>
                <w:tab w:val="left" w:pos="624"/>
              </w:tabs>
              <w:spacing w:before="40" w:after="40"/>
              <w:rPr>
                <w:sz w:val="18"/>
                <w:szCs w:val="18"/>
                <w:lang w:val="fr-FR"/>
              </w:rPr>
            </w:pPr>
            <w:r w:rsidRPr="00755F51">
              <w:rPr>
                <w:sz w:val="18"/>
                <w:szCs w:val="18"/>
                <w:lang w:val="fr-FR"/>
              </w:rPr>
              <w:t>Informations relatives aux travaux avancés sur les connaissances et les</w:t>
            </w:r>
            <w:r w:rsidR="003B4414" w:rsidRPr="00755F51">
              <w:rPr>
                <w:sz w:val="18"/>
                <w:szCs w:val="18"/>
                <w:lang w:val="fr-FR"/>
              </w:rPr>
              <w:t> </w:t>
            </w:r>
            <w:r w:rsidRPr="00755F51">
              <w:rPr>
                <w:sz w:val="18"/>
                <w:szCs w:val="18"/>
                <w:lang w:val="fr-FR"/>
              </w:rPr>
              <w:t>données</w:t>
            </w:r>
          </w:p>
        </w:tc>
        <w:tc>
          <w:tcPr>
            <w:tcW w:w="1292" w:type="dxa"/>
          </w:tcPr>
          <w:p w14:paraId="655F9BC6"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8 a)</w:t>
            </w:r>
          </w:p>
        </w:tc>
      </w:tr>
      <w:tr w:rsidR="00733139" w:rsidRPr="00755F51" w14:paraId="68D515FE" w14:textId="77777777" w:rsidTr="00733139">
        <w:trPr>
          <w:trHeight w:val="57"/>
          <w:jc w:val="right"/>
        </w:trPr>
        <w:tc>
          <w:tcPr>
            <w:tcW w:w="1684" w:type="dxa"/>
          </w:tcPr>
          <w:p w14:paraId="1C4A7632"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IPBES/9/INF/15</w:t>
            </w:r>
          </w:p>
        </w:tc>
        <w:tc>
          <w:tcPr>
            <w:tcW w:w="5331" w:type="dxa"/>
          </w:tcPr>
          <w:p w14:paraId="6FA52E48" w14:textId="6B68275E" w:rsidR="00733139" w:rsidRPr="00755F51" w:rsidRDefault="00733139" w:rsidP="00733139">
            <w:pPr>
              <w:tabs>
                <w:tab w:val="left" w:pos="624"/>
              </w:tabs>
              <w:spacing w:before="40" w:after="40"/>
              <w:rPr>
                <w:sz w:val="18"/>
                <w:szCs w:val="18"/>
                <w:lang w:val="fr-FR"/>
              </w:rPr>
            </w:pPr>
            <w:r w:rsidRPr="00755F51">
              <w:rPr>
                <w:sz w:val="18"/>
                <w:szCs w:val="18"/>
                <w:lang w:val="fr-FR"/>
              </w:rPr>
              <w:t>Informations relatives au travaux avancés sur les moyens d</w:t>
            </w:r>
            <w:r w:rsidR="00780238" w:rsidRPr="00755F51">
              <w:rPr>
                <w:sz w:val="18"/>
                <w:szCs w:val="18"/>
                <w:lang w:val="fr-FR"/>
              </w:rPr>
              <w:t>’</w:t>
            </w:r>
            <w:r w:rsidRPr="00755F51">
              <w:rPr>
                <w:sz w:val="18"/>
                <w:szCs w:val="18"/>
                <w:lang w:val="fr-FR"/>
              </w:rPr>
              <w:t>action, les</w:t>
            </w:r>
            <w:r w:rsidR="003B4414" w:rsidRPr="00755F51">
              <w:rPr>
                <w:sz w:val="18"/>
                <w:szCs w:val="18"/>
                <w:lang w:val="fr-FR"/>
              </w:rPr>
              <w:t> </w:t>
            </w:r>
            <w:r w:rsidRPr="00755F51">
              <w:rPr>
                <w:sz w:val="18"/>
                <w:szCs w:val="18"/>
                <w:lang w:val="fr-FR"/>
              </w:rPr>
              <w:t>outils d</w:t>
            </w:r>
            <w:r w:rsidR="00780238" w:rsidRPr="00755F51">
              <w:rPr>
                <w:sz w:val="18"/>
                <w:szCs w:val="18"/>
                <w:lang w:val="fr-FR"/>
              </w:rPr>
              <w:t>’</w:t>
            </w:r>
            <w:r w:rsidRPr="00755F51">
              <w:rPr>
                <w:sz w:val="18"/>
                <w:szCs w:val="18"/>
                <w:lang w:val="fr-FR"/>
              </w:rPr>
              <w:t>appui à l</w:t>
            </w:r>
            <w:r w:rsidR="00780238" w:rsidRPr="00755F51">
              <w:rPr>
                <w:sz w:val="18"/>
                <w:szCs w:val="18"/>
                <w:lang w:val="fr-FR"/>
              </w:rPr>
              <w:t>’</w:t>
            </w:r>
            <w:r w:rsidRPr="00755F51">
              <w:rPr>
                <w:sz w:val="18"/>
                <w:szCs w:val="18"/>
                <w:lang w:val="fr-FR"/>
              </w:rPr>
              <w:t>élaboration des politiques et les méthodes</w:t>
            </w:r>
          </w:p>
        </w:tc>
        <w:tc>
          <w:tcPr>
            <w:tcW w:w="1292" w:type="dxa"/>
          </w:tcPr>
          <w:p w14:paraId="2EED835B"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8 a)</w:t>
            </w:r>
          </w:p>
        </w:tc>
      </w:tr>
      <w:tr w:rsidR="00733139" w:rsidRPr="00755F51" w14:paraId="2AA2A5CE" w14:textId="77777777" w:rsidTr="00733139">
        <w:trPr>
          <w:trHeight w:val="57"/>
          <w:jc w:val="right"/>
        </w:trPr>
        <w:tc>
          <w:tcPr>
            <w:tcW w:w="1684" w:type="dxa"/>
          </w:tcPr>
          <w:p w14:paraId="51B9AC9B"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IPBES/9/INF/16</w:t>
            </w:r>
          </w:p>
        </w:tc>
        <w:tc>
          <w:tcPr>
            <w:tcW w:w="5331" w:type="dxa"/>
          </w:tcPr>
          <w:p w14:paraId="5B1F8F66" w14:textId="4BBE4BC1" w:rsidR="00733139" w:rsidRPr="00755F51" w:rsidRDefault="00733139" w:rsidP="00733139">
            <w:pPr>
              <w:tabs>
                <w:tab w:val="left" w:pos="624"/>
              </w:tabs>
              <w:spacing w:before="40" w:after="40"/>
              <w:rPr>
                <w:sz w:val="18"/>
                <w:szCs w:val="18"/>
                <w:lang w:val="fr-FR"/>
              </w:rPr>
            </w:pPr>
            <w:r w:rsidRPr="00755F51">
              <w:rPr>
                <w:sz w:val="18"/>
                <w:szCs w:val="18"/>
                <w:lang w:val="fr-FR"/>
              </w:rPr>
              <w:t>Informations relatives au travaux avancés sur les scénarios et les</w:t>
            </w:r>
            <w:r w:rsidR="003B4414" w:rsidRPr="00755F51">
              <w:rPr>
                <w:sz w:val="18"/>
                <w:szCs w:val="18"/>
                <w:lang w:val="fr-FR"/>
              </w:rPr>
              <w:t> </w:t>
            </w:r>
            <w:r w:rsidRPr="00755F51">
              <w:rPr>
                <w:sz w:val="18"/>
                <w:szCs w:val="18"/>
                <w:lang w:val="fr-FR"/>
              </w:rPr>
              <w:t>modèles de la biodiversité et des fonctions et services écosystémiques</w:t>
            </w:r>
          </w:p>
        </w:tc>
        <w:tc>
          <w:tcPr>
            <w:tcW w:w="1292" w:type="dxa"/>
          </w:tcPr>
          <w:p w14:paraId="64CD14C5"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8 a)</w:t>
            </w:r>
          </w:p>
        </w:tc>
      </w:tr>
      <w:tr w:rsidR="00733139" w:rsidRPr="00755F51" w14:paraId="13F57A6A" w14:textId="77777777" w:rsidTr="00733139">
        <w:trPr>
          <w:trHeight w:val="57"/>
          <w:jc w:val="right"/>
        </w:trPr>
        <w:tc>
          <w:tcPr>
            <w:tcW w:w="1684" w:type="dxa"/>
          </w:tcPr>
          <w:p w14:paraId="3CBF9A51"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IPBES/9/INF/17</w:t>
            </w:r>
          </w:p>
        </w:tc>
        <w:tc>
          <w:tcPr>
            <w:tcW w:w="5331" w:type="dxa"/>
          </w:tcPr>
          <w:p w14:paraId="1D8FDE09"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Informations relatives au renforcement de la communication</w:t>
            </w:r>
          </w:p>
        </w:tc>
        <w:tc>
          <w:tcPr>
            <w:tcW w:w="1292" w:type="dxa"/>
          </w:tcPr>
          <w:p w14:paraId="3345B31F"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5</w:t>
            </w:r>
          </w:p>
        </w:tc>
      </w:tr>
      <w:tr w:rsidR="00733139" w:rsidRPr="00755F51" w14:paraId="6AF8025C" w14:textId="77777777" w:rsidTr="00733139">
        <w:trPr>
          <w:trHeight w:val="57"/>
          <w:jc w:val="right"/>
        </w:trPr>
        <w:tc>
          <w:tcPr>
            <w:tcW w:w="1684" w:type="dxa"/>
          </w:tcPr>
          <w:p w14:paraId="4B65F94B"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IPBES/9/INF/18</w:t>
            </w:r>
          </w:p>
        </w:tc>
        <w:tc>
          <w:tcPr>
            <w:tcW w:w="5331" w:type="dxa"/>
          </w:tcPr>
          <w:p w14:paraId="22198259"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Informations relatives à la participation renforcée des parties prenantes</w:t>
            </w:r>
          </w:p>
        </w:tc>
        <w:tc>
          <w:tcPr>
            <w:tcW w:w="1292" w:type="dxa"/>
          </w:tcPr>
          <w:p w14:paraId="47AA4A7A"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5</w:t>
            </w:r>
          </w:p>
        </w:tc>
      </w:tr>
      <w:tr w:rsidR="00733139" w:rsidRPr="00755F51" w14:paraId="6D94D63E" w14:textId="77777777" w:rsidTr="00733139">
        <w:trPr>
          <w:trHeight w:val="57"/>
          <w:jc w:val="right"/>
        </w:trPr>
        <w:tc>
          <w:tcPr>
            <w:tcW w:w="1684" w:type="dxa"/>
          </w:tcPr>
          <w:p w14:paraId="477F6DAC" w14:textId="77777777" w:rsidR="00733139" w:rsidRPr="00755F51" w:rsidRDefault="00733139" w:rsidP="00733139">
            <w:pPr>
              <w:tabs>
                <w:tab w:val="left" w:pos="624"/>
              </w:tabs>
              <w:spacing w:before="40" w:after="40"/>
              <w:rPr>
                <w:sz w:val="18"/>
                <w:szCs w:val="18"/>
                <w:lang w:val="fr-FR"/>
              </w:rPr>
            </w:pPr>
            <w:bookmarkStart w:id="13" w:name="_Hlk98785770"/>
            <w:r w:rsidRPr="00755F51">
              <w:rPr>
                <w:sz w:val="18"/>
                <w:szCs w:val="18"/>
                <w:lang w:val="fr-FR"/>
              </w:rPr>
              <w:t>IPBES/9/INF/19</w:t>
            </w:r>
          </w:p>
        </w:tc>
        <w:tc>
          <w:tcPr>
            <w:tcW w:w="5331" w:type="dxa"/>
          </w:tcPr>
          <w:p w14:paraId="7E9F28D6" w14:textId="192CE1C1" w:rsidR="00733139" w:rsidRPr="00755F51" w:rsidRDefault="00733139" w:rsidP="00733139">
            <w:pPr>
              <w:tabs>
                <w:tab w:val="left" w:pos="624"/>
              </w:tabs>
              <w:spacing w:before="40" w:after="40"/>
              <w:rPr>
                <w:sz w:val="18"/>
                <w:szCs w:val="18"/>
                <w:lang w:val="fr-FR"/>
              </w:rPr>
            </w:pPr>
            <w:r w:rsidRPr="00755F51">
              <w:rPr>
                <w:sz w:val="18"/>
                <w:szCs w:val="18"/>
                <w:lang w:val="fr-FR"/>
              </w:rPr>
              <w:t>Aperçu de la suite donnée par le Bureau, le Groupe d</w:t>
            </w:r>
            <w:r w:rsidR="00780238" w:rsidRPr="00755F51">
              <w:rPr>
                <w:sz w:val="18"/>
                <w:szCs w:val="18"/>
                <w:lang w:val="fr-FR"/>
              </w:rPr>
              <w:t>’</w:t>
            </w:r>
            <w:r w:rsidRPr="00755F51">
              <w:rPr>
                <w:sz w:val="18"/>
                <w:szCs w:val="18"/>
                <w:lang w:val="fr-FR"/>
              </w:rPr>
              <w:t>experts multidisciplinaire et la Secrétaire exécutive aux recommandations formulées dans le rapport sur l</w:t>
            </w:r>
            <w:r w:rsidR="00780238" w:rsidRPr="00755F51">
              <w:rPr>
                <w:sz w:val="18"/>
                <w:szCs w:val="18"/>
                <w:lang w:val="fr-FR"/>
              </w:rPr>
              <w:t>’</w:t>
            </w:r>
            <w:r w:rsidRPr="00755F51">
              <w:rPr>
                <w:sz w:val="18"/>
                <w:szCs w:val="18"/>
                <w:lang w:val="fr-FR"/>
              </w:rPr>
              <w:t>examen de la Plateforme à l</w:t>
            </w:r>
            <w:r w:rsidR="00780238" w:rsidRPr="00755F51">
              <w:rPr>
                <w:sz w:val="18"/>
                <w:szCs w:val="18"/>
                <w:lang w:val="fr-FR"/>
              </w:rPr>
              <w:t>’</w:t>
            </w:r>
            <w:r w:rsidRPr="00755F51">
              <w:rPr>
                <w:sz w:val="18"/>
                <w:szCs w:val="18"/>
                <w:lang w:val="fr-FR"/>
              </w:rPr>
              <w:t>issue de</w:t>
            </w:r>
            <w:r w:rsidR="003B4414" w:rsidRPr="00755F51">
              <w:rPr>
                <w:sz w:val="18"/>
                <w:szCs w:val="18"/>
                <w:lang w:val="fr-FR"/>
              </w:rPr>
              <w:t> </w:t>
            </w:r>
            <w:r w:rsidRPr="00755F51">
              <w:rPr>
                <w:sz w:val="18"/>
                <w:szCs w:val="18"/>
                <w:lang w:val="fr-FR"/>
              </w:rPr>
              <w:t>son premier programme de travail</w:t>
            </w:r>
          </w:p>
        </w:tc>
        <w:tc>
          <w:tcPr>
            <w:tcW w:w="1292" w:type="dxa"/>
          </w:tcPr>
          <w:p w14:paraId="3AEE9347"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9</w:t>
            </w:r>
          </w:p>
        </w:tc>
      </w:tr>
      <w:tr w:rsidR="00733139" w:rsidRPr="00755F51" w14:paraId="780B88E4" w14:textId="77777777" w:rsidTr="00733139">
        <w:trPr>
          <w:trHeight w:val="57"/>
          <w:jc w:val="right"/>
        </w:trPr>
        <w:tc>
          <w:tcPr>
            <w:tcW w:w="1684" w:type="dxa"/>
          </w:tcPr>
          <w:p w14:paraId="01EC055C" w14:textId="77777777" w:rsidR="00733139" w:rsidRPr="00755F51" w:rsidRDefault="00733139" w:rsidP="00733139">
            <w:pPr>
              <w:tabs>
                <w:tab w:val="left" w:pos="624"/>
              </w:tabs>
              <w:spacing w:before="40" w:after="40"/>
              <w:rPr>
                <w:sz w:val="18"/>
                <w:szCs w:val="18"/>
                <w:lang w:val="fr-FR"/>
              </w:rPr>
            </w:pPr>
            <w:bookmarkStart w:id="14" w:name="_Hlk88581072"/>
            <w:r w:rsidRPr="00755F51">
              <w:rPr>
                <w:sz w:val="18"/>
                <w:szCs w:val="18"/>
                <w:lang w:val="fr-FR"/>
              </w:rPr>
              <w:lastRenderedPageBreak/>
              <w:t>IPBES/9/INF/20</w:t>
            </w:r>
          </w:p>
        </w:tc>
        <w:tc>
          <w:tcPr>
            <w:tcW w:w="5331" w:type="dxa"/>
          </w:tcPr>
          <w:p w14:paraId="56963F36" w14:textId="77777777" w:rsidR="00733139" w:rsidRPr="00755F51" w:rsidRDefault="00E90901" w:rsidP="00733139">
            <w:pPr>
              <w:tabs>
                <w:tab w:val="left" w:pos="624"/>
              </w:tabs>
              <w:spacing w:before="40" w:after="40"/>
              <w:rPr>
                <w:sz w:val="18"/>
                <w:szCs w:val="18"/>
                <w:lang w:val="fr-FR"/>
              </w:rPr>
            </w:pPr>
            <w:r w:rsidRPr="00755F51">
              <w:rPr>
                <w:sz w:val="18"/>
                <w:szCs w:val="18"/>
                <w:lang w:val="fr-FR"/>
              </w:rPr>
              <w:t xml:space="preserve">Utilisation et incidence du cadre conceptuel de la Plateforme </w:t>
            </w:r>
          </w:p>
        </w:tc>
        <w:tc>
          <w:tcPr>
            <w:tcW w:w="1292" w:type="dxa"/>
          </w:tcPr>
          <w:p w14:paraId="5D03DB93"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9</w:t>
            </w:r>
          </w:p>
        </w:tc>
      </w:tr>
      <w:tr w:rsidR="00733139" w:rsidRPr="00755F51" w14:paraId="2591F57A" w14:textId="77777777" w:rsidTr="00733139">
        <w:trPr>
          <w:trHeight w:val="57"/>
          <w:jc w:val="right"/>
        </w:trPr>
        <w:tc>
          <w:tcPr>
            <w:tcW w:w="1684" w:type="dxa"/>
          </w:tcPr>
          <w:p w14:paraId="6D8F81A5"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IPBES/9/INF/21</w:t>
            </w:r>
          </w:p>
        </w:tc>
        <w:tc>
          <w:tcPr>
            <w:tcW w:w="5331" w:type="dxa"/>
          </w:tcPr>
          <w:p w14:paraId="356D89A8" w14:textId="77777777" w:rsidR="00733139" w:rsidRPr="00755F51" w:rsidRDefault="00E90901" w:rsidP="00733139">
            <w:pPr>
              <w:keepNext/>
              <w:keepLines/>
              <w:tabs>
                <w:tab w:val="left" w:pos="624"/>
              </w:tabs>
              <w:spacing w:before="40" w:after="40"/>
              <w:rPr>
                <w:sz w:val="18"/>
                <w:szCs w:val="18"/>
                <w:lang w:val="fr-FR"/>
              </w:rPr>
            </w:pPr>
            <w:r w:rsidRPr="00755F51">
              <w:rPr>
                <w:sz w:val="18"/>
                <w:szCs w:val="18"/>
                <w:lang w:val="fr-FR"/>
              </w:rPr>
              <w:t>Enseignements tirés des réunions en ligne et autres pratiques de travail en ligne</w:t>
            </w:r>
          </w:p>
        </w:tc>
        <w:tc>
          <w:tcPr>
            <w:tcW w:w="1292" w:type="dxa"/>
          </w:tcPr>
          <w:p w14:paraId="4646CF77"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9</w:t>
            </w:r>
          </w:p>
        </w:tc>
      </w:tr>
      <w:tr w:rsidR="00733139" w:rsidRPr="00755F51" w14:paraId="2E5D01F7" w14:textId="77777777" w:rsidTr="00733139">
        <w:trPr>
          <w:trHeight w:val="57"/>
          <w:jc w:val="right"/>
        </w:trPr>
        <w:tc>
          <w:tcPr>
            <w:tcW w:w="1684" w:type="dxa"/>
          </w:tcPr>
          <w:p w14:paraId="6B831CB7"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IPBES/9/INF/22</w:t>
            </w:r>
          </w:p>
        </w:tc>
        <w:tc>
          <w:tcPr>
            <w:tcW w:w="5331" w:type="dxa"/>
          </w:tcPr>
          <w:p w14:paraId="1FF178B1" w14:textId="6BAEC49A" w:rsidR="00733139" w:rsidRPr="00755F51" w:rsidRDefault="00E90901" w:rsidP="00733139">
            <w:pPr>
              <w:keepNext/>
              <w:keepLines/>
              <w:tabs>
                <w:tab w:val="left" w:pos="624"/>
              </w:tabs>
              <w:spacing w:before="40" w:after="40"/>
              <w:rPr>
                <w:sz w:val="18"/>
                <w:szCs w:val="18"/>
                <w:lang w:val="fr-FR"/>
              </w:rPr>
            </w:pPr>
            <w:r w:rsidRPr="00755F51">
              <w:rPr>
                <w:sz w:val="18"/>
                <w:szCs w:val="18"/>
                <w:lang w:val="fr-FR"/>
              </w:rPr>
              <w:t>Examen des procédures de nomination et de sélection de la Plateforme intergouvernementale scientifique et politique sur la biodiversité et les</w:t>
            </w:r>
            <w:r w:rsidR="003B4414" w:rsidRPr="00755F51">
              <w:rPr>
                <w:sz w:val="18"/>
                <w:szCs w:val="18"/>
                <w:lang w:val="fr-FR"/>
              </w:rPr>
              <w:t> </w:t>
            </w:r>
            <w:r w:rsidRPr="00755F51">
              <w:rPr>
                <w:sz w:val="18"/>
                <w:szCs w:val="18"/>
                <w:lang w:val="fr-FR"/>
              </w:rPr>
              <w:t>services écosystémiques</w:t>
            </w:r>
          </w:p>
        </w:tc>
        <w:tc>
          <w:tcPr>
            <w:tcW w:w="1292" w:type="dxa"/>
          </w:tcPr>
          <w:p w14:paraId="0DAFDA79"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9</w:t>
            </w:r>
          </w:p>
        </w:tc>
      </w:tr>
      <w:bookmarkEnd w:id="13"/>
      <w:bookmarkEnd w:id="14"/>
      <w:tr w:rsidR="00733139" w:rsidRPr="00755F51" w14:paraId="11C79F63" w14:textId="77777777" w:rsidTr="00733139">
        <w:trPr>
          <w:trHeight w:val="57"/>
          <w:jc w:val="right"/>
        </w:trPr>
        <w:tc>
          <w:tcPr>
            <w:tcW w:w="1684" w:type="dxa"/>
          </w:tcPr>
          <w:p w14:paraId="41212870"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IPBES/9/INF/23</w:t>
            </w:r>
          </w:p>
        </w:tc>
        <w:tc>
          <w:tcPr>
            <w:tcW w:w="5331" w:type="dxa"/>
          </w:tcPr>
          <w:p w14:paraId="30192402" w14:textId="46B21BFA" w:rsidR="00733139" w:rsidRPr="00755F51" w:rsidRDefault="00733139" w:rsidP="00733139">
            <w:pPr>
              <w:keepNext/>
              <w:keepLines/>
              <w:tabs>
                <w:tab w:val="left" w:pos="624"/>
              </w:tabs>
              <w:spacing w:before="40" w:after="40"/>
              <w:rPr>
                <w:sz w:val="18"/>
                <w:szCs w:val="18"/>
                <w:lang w:val="fr-FR"/>
              </w:rPr>
            </w:pPr>
            <w:r w:rsidRPr="00755F51">
              <w:rPr>
                <w:sz w:val="18"/>
                <w:szCs w:val="18"/>
                <w:lang w:val="fr-FR"/>
              </w:rPr>
              <w:t>Mise en œuvre de la politique en matière de conflit d</w:t>
            </w:r>
            <w:r w:rsidR="00780238" w:rsidRPr="00755F51">
              <w:rPr>
                <w:sz w:val="18"/>
                <w:szCs w:val="18"/>
                <w:lang w:val="fr-FR"/>
              </w:rPr>
              <w:t>’</w:t>
            </w:r>
            <w:r w:rsidRPr="00755F51">
              <w:rPr>
                <w:sz w:val="18"/>
                <w:szCs w:val="18"/>
                <w:lang w:val="fr-FR"/>
              </w:rPr>
              <w:t>intérêts de la</w:t>
            </w:r>
            <w:r w:rsidR="003B4414" w:rsidRPr="00755F51">
              <w:rPr>
                <w:sz w:val="18"/>
                <w:szCs w:val="18"/>
                <w:lang w:val="fr-FR"/>
              </w:rPr>
              <w:t> </w:t>
            </w:r>
            <w:r w:rsidRPr="00755F51">
              <w:rPr>
                <w:sz w:val="18"/>
                <w:szCs w:val="18"/>
                <w:lang w:val="fr-FR"/>
              </w:rPr>
              <w:t>Plateforme intergouvernementale scientifique et politique sur la</w:t>
            </w:r>
            <w:r w:rsidR="003B4414" w:rsidRPr="00755F51">
              <w:rPr>
                <w:sz w:val="18"/>
                <w:szCs w:val="18"/>
                <w:lang w:val="fr-FR"/>
              </w:rPr>
              <w:t> </w:t>
            </w:r>
            <w:r w:rsidRPr="00755F51">
              <w:rPr>
                <w:sz w:val="18"/>
                <w:szCs w:val="18"/>
                <w:lang w:val="fr-FR"/>
              </w:rPr>
              <w:t>biodiversité et les services écosystémiques</w:t>
            </w:r>
          </w:p>
        </w:tc>
        <w:tc>
          <w:tcPr>
            <w:tcW w:w="1292" w:type="dxa"/>
          </w:tcPr>
          <w:p w14:paraId="4F8739F7"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5</w:t>
            </w:r>
          </w:p>
        </w:tc>
      </w:tr>
      <w:tr w:rsidR="00733139" w:rsidRPr="00755F51" w14:paraId="28EB91FF" w14:textId="77777777" w:rsidTr="005113F3">
        <w:trPr>
          <w:trHeight w:val="57"/>
          <w:jc w:val="right"/>
        </w:trPr>
        <w:tc>
          <w:tcPr>
            <w:tcW w:w="1684" w:type="dxa"/>
          </w:tcPr>
          <w:p w14:paraId="323A4699"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IPBES/9/INF/24</w:t>
            </w:r>
          </w:p>
        </w:tc>
        <w:tc>
          <w:tcPr>
            <w:tcW w:w="5331" w:type="dxa"/>
          </w:tcPr>
          <w:p w14:paraId="00B326D0" w14:textId="188F2E05" w:rsidR="00733139" w:rsidRPr="00755F51" w:rsidRDefault="00733139" w:rsidP="00733139">
            <w:pPr>
              <w:tabs>
                <w:tab w:val="left" w:pos="624"/>
              </w:tabs>
              <w:spacing w:before="40" w:after="40"/>
              <w:rPr>
                <w:sz w:val="18"/>
                <w:szCs w:val="18"/>
                <w:lang w:val="fr-FR"/>
              </w:rPr>
            </w:pPr>
            <w:r w:rsidRPr="00755F51">
              <w:rPr>
                <w:sz w:val="18"/>
                <w:szCs w:val="18"/>
                <w:lang w:val="fr-FR"/>
              </w:rPr>
              <w:t>Dispositifs financiers et budgétaires pour la Plateforme</w:t>
            </w:r>
            <w:r w:rsidR="003B4414" w:rsidRPr="00755F51">
              <w:rPr>
                <w:sz w:val="18"/>
                <w:szCs w:val="18"/>
                <w:lang w:val="fr-FR"/>
              </w:rPr>
              <w:t> </w:t>
            </w:r>
            <w:r w:rsidRPr="00755F51">
              <w:rPr>
                <w:sz w:val="18"/>
                <w:szCs w:val="18"/>
                <w:lang w:val="fr-FR"/>
              </w:rPr>
              <w:t>: coût détaillé de la mise en œuvre du programme de travail</w:t>
            </w:r>
          </w:p>
        </w:tc>
        <w:tc>
          <w:tcPr>
            <w:tcW w:w="1292" w:type="dxa"/>
          </w:tcPr>
          <w:p w14:paraId="73E4BB1F"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6</w:t>
            </w:r>
          </w:p>
        </w:tc>
      </w:tr>
      <w:tr w:rsidR="00733139" w:rsidRPr="00755F51" w14:paraId="64F6A0A4" w14:textId="77777777" w:rsidTr="005113F3">
        <w:trPr>
          <w:trHeight w:val="57"/>
          <w:jc w:val="right"/>
        </w:trPr>
        <w:tc>
          <w:tcPr>
            <w:tcW w:w="1684" w:type="dxa"/>
          </w:tcPr>
          <w:p w14:paraId="704C9AB5"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IPBES/9/INF/25</w:t>
            </w:r>
          </w:p>
        </w:tc>
        <w:tc>
          <w:tcPr>
            <w:tcW w:w="5331" w:type="dxa"/>
          </w:tcPr>
          <w:p w14:paraId="45D7FF00" w14:textId="3D067893" w:rsidR="00733139" w:rsidRPr="00755F51" w:rsidRDefault="00733139" w:rsidP="00733139">
            <w:pPr>
              <w:tabs>
                <w:tab w:val="left" w:pos="624"/>
              </w:tabs>
              <w:spacing w:before="40" w:after="40"/>
              <w:rPr>
                <w:sz w:val="18"/>
                <w:szCs w:val="18"/>
                <w:lang w:val="fr-FR"/>
              </w:rPr>
            </w:pPr>
            <w:r w:rsidRPr="00755F51">
              <w:rPr>
                <w:sz w:val="18"/>
                <w:szCs w:val="18"/>
                <w:lang w:val="fr-FR"/>
              </w:rPr>
              <w:t>Rapport intérimaire sur l</w:t>
            </w:r>
            <w:r w:rsidR="00780238" w:rsidRPr="00755F51">
              <w:rPr>
                <w:sz w:val="18"/>
                <w:szCs w:val="18"/>
                <w:lang w:val="fr-FR"/>
              </w:rPr>
              <w:t>’</w:t>
            </w:r>
            <w:r w:rsidRPr="00755F51">
              <w:rPr>
                <w:sz w:val="18"/>
                <w:szCs w:val="18"/>
                <w:lang w:val="fr-FR"/>
              </w:rPr>
              <w:t>accord de partenariat de collaboration des</w:t>
            </w:r>
            <w:r w:rsidR="003B4414" w:rsidRPr="00755F51">
              <w:rPr>
                <w:sz w:val="18"/>
                <w:szCs w:val="18"/>
                <w:lang w:val="fr-FR"/>
              </w:rPr>
              <w:t> </w:t>
            </w:r>
            <w:r w:rsidRPr="00755F51">
              <w:rPr>
                <w:sz w:val="18"/>
                <w:szCs w:val="18"/>
                <w:lang w:val="fr-FR"/>
              </w:rPr>
              <w:t>Nations Unies</w:t>
            </w:r>
          </w:p>
        </w:tc>
        <w:tc>
          <w:tcPr>
            <w:tcW w:w="1292" w:type="dxa"/>
          </w:tcPr>
          <w:p w14:paraId="0A5E768C" w14:textId="77777777" w:rsidR="00733139" w:rsidRPr="00755F51" w:rsidRDefault="00733139" w:rsidP="00733139">
            <w:pPr>
              <w:tabs>
                <w:tab w:val="left" w:pos="624"/>
              </w:tabs>
              <w:spacing w:before="40" w:after="40"/>
              <w:rPr>
                <w:sz w:val="18"/>
                <w:szCs w:val="18"/>
                <w:lang w:val="fr-FR"/>
              </w:rPr>
            </w:pPr>
            <w:r w:rsidRPr="00755F51">
              <w:rPr>
                <w:sz w:val="18"/>
                <w:szCs w:val="18"/>
                <w:lang w:val="fr-FR"/>
              </w:rPr>
              <w:t>12</w:t>
            </w:r>
          </w:p>
        </w:tc>
      </w:tr>
      <w:tr w:rsidR="00E90901" w:rsidRPr="00755F51" w14:paraId="0A1777E9" w14:textId="77777777" w:rsidTr="005113F3">
        <w:trPr>
          <w:trHeight w:val="57"/>
          <w:jc w:val="right"/>
        </w:trPr>
        <w:tc>
          <w:tcPr>
            <w:tcW w:w="1684" w:type="dxa"/>
            <w:tcBorders>
              <w:bottom w:val="single" w:sz="12" w:space="0" w:color="auto"/>
            </w:tcBorders>
          </w:tcPr>
          <w:p w14:paraId="647D8DDD" w14:textId="77777777" w:rsidR="00E90901" w:rsidRPr="00755F51" w:rsidRDefault="0035694D" w:rsidP="00733139">
            <w:pPr>
              <w:tabs>
                <w:tab w:val="left" w:pos="624"/>
              </w:tabs>
              <w:spacing w:before="40" w:after="40"/>
              <w:rPr>
                <w:sz w:val="18"/>
                <w:szCs w:val="18"/>
                <w:lang w:val="fr-FR"/>
              </w:rPr>
            </w:pPr>
            <w:r w:rsidRPr="00755F51">
              <w:rPr>
                <w:sz w:val="18"/>
                <w:szCs w:val="18"/>
                <w:lang w:val="fr-FR"/>
              </w:rPr>
              <w:t>IPBES/9/INF/26</w:t>
            </w:r>
          </w:p>
        </w:tc>
        <w:tc>
          <w:tcPr>
            <w:tcW w:w="5331" w:type="dxa"/>
            <w:tcBorders>
              <w:bottom w:val="single" w:sz="12" w:space="0" w:color="auto"/>
            </w:tcBorders>
          </w:tcPr>
          <w:p w14:paraId="3FB852C4" w14:textId="46B0E596" w:rsidR="00E90901" w:rsidRPr="00755F51" w:rsidRDefault="00E90901" w:rsidP="00733139">
            <w:pPr>
              <w:tabs>
                <w:tab w:val="left" w:pos="624"/>
              </w:tabs>
              <w:spacing w:before="40" w:after="40"/>
              <w:rPr>
                <w:sz w:val="18"/>
                <w:szCs w:val="18"/>
                <w:lang w:val="fr-FR"/>
              </w:rPr>
            </w:pPr>
            <w:r w:rsidRPr="00755F51">
              <w:rPr>
                <w:sz w:val="18"/>
                <w:szCs w:val="18"/>
                <w:lang w:val="fr-FR"/>
              </w:rPr>
              <w:t>Compilation des suggestions formulées par les membres de la</w:t>
            </w:r>
            <w:r w:rsidR="003B4414" w:rsidRPr="00755F51">
              <w:rPr>
                <w:sz w:val="18"/>
                <w:szCs w:val="18"/>
                <w:lang w:val="fr-FR"/>
              </w:rPr>
              <w:t> </w:t>
            </w:r>
            <w:r w:rsidRPr="00755F51">
              <w:rPr>
                <w:sz w:val="18"/>
                <w:szCs w:val="18"/>
                <w:lang w:val="fr-FR"/>
              </w:rPr>
              <w:t>Plateforme intergouvernementale scientifique et politique sur la</w:t>
            </w:r>
            <w:r w:rsidR="003B4414" w:rsidRPr="00755F51">
              <w:rPr>
                <w:sz w:val="18"/>
                <w:szCs w:val="18"/>
                <w:lang w:val="fr-FR"/>
              </w:rPr>
              <w:t> </w:t>
            </w:r>
            <w:r w:rsidRPr="00755F51">
              <w:rPr>
                <w:sz w:val="18"/>
                <w:szCs w:val="18"/>
                <w:lang w:val="fr-FR"/>
              </w:rPr>
              <w:t>biodiversité et les services écosystémiques concernant les questions thématiques ou méthodologiques liées à la biodiversité et aux</w:t>
            </w:r>
            <w:r w:rsidR="003B4414" w:rsidRPr="00755F51">
              <w:rPr>
                <w:sz w:val="18"/>
                <w:szCs w:val="18"/>
                <w:lang w:val="fr-FR"/>
              </w:rPr>
              <w:t> </w:t>
            </w:r>
            <w:r w:rsidRPr="00755F51">
              <w:rPr>
                <w:sz w:val="18"/>
                <w:szCs w:val="18"/>
                <w:lang w:val="fr-FR"/>
              </w:rPr>
              <w:t>changements climatiques qui bénéficieraient d</w:t>
            </w:r>
            <w:r w:rsidR="00780238" w:rsidRPr="00755F51">
              <w:rPr>
                <w:sz w:val="18"/>
                <w:szCs w:val="18"/>
                <w:lang w:val="fr-FR"/>
              </w:rPr>
              <w:t>’</w:t>
            </w:r>
            <w:r w:rsidRPr="00755F51">
              <w:rPr>
                <w:sz w:val="18"/>
                <w:szCs w:val="18"/>
                <w:lang w:val="fr-FR"/>
              </w:rPr>
              <w:t>une collaboration entre le Groupe d</w:t>
            </w:r>
            <w:r w:rsidR="00780238" w:rsidRPr="00755F51">
              <w:rPr>
                <w:sz w:val="18"/>
                <w:szCs w:val="18"/>
                <w:lang w:val="fr-FR"/>
              </w:rPr>
              <w:t>’</w:t>
            </w:r>
            <w:r w:rsidRPr="00755F51">
              <w:rPr>
                <w:sz w:val="18"/>
                <w:szCs w:val="18"/>
                <w:lang w:val="fr-FR"/>
              </w:rPr>
              <w:t>experts intergouvernemental sur l</w:t>
            </w:r>
            <w:r w:rsidR="00780238" w:rsidRPr="00755F51">
              <w:rPr>
                <w:sz w:val="18"/>
                <w:szCs w:val="18"/>
                <w:lang w:val="fr-FR"/>
              </w:rPr>
              <w:t>’</w:t>
            </w:r>
            <w:r w:rsidRPr="00755F51">
              <w:rPr>
                <w:sz w:val="18"/>
                <w:szCs w:val="18"/>
                <w:lang w:val="fr-FR"/>
              </w:rPr>
              <w:t>évolution du</w:t>
            </w:r>
            <w:r w:rsidR="003B4414" w:rsidRPr="00755F51">
              <w:rPr>
                <w:sz w:val="18"/>
                <w:szCs w:val="18"/>
                <w:lang w:val="fr-FR"/>
              </w:rPr>
              <w:t> </w:t>
            </w:r>
            <w:r w:rsidRPr="00755F51">
              <w:rPr>
                <w:sz w:val="18"/>
                <w:szCs w:val="18"/>
                <w:lang w:val="fr-FR"/>
              </w:rPr>
              <w:t>climat et la Plateforme</w:t>
            </w:r>
          </w:p>
        </w:tc>
        <w:tc>
          <w:tcPr>
            <w:tcW w:w="1292" w:type="dxa"/>
            <w:tcBorders>
              <w:bottom w:val="single" w:sz="12" w:space="0" w:color="auto"/>
            </w:tcBorders>
          </w:tcPr>
          <w:p w14:paraId="1D4C103B" w14:textId="77777777" w:rsidR="00E90901" w:rsidRPr="00755F51" w:rsidRDefault="0035694D" w:rsidP="00733139">
            <w:pPr>
              <w:tabs>
                <w:tab w:val="left" w:pos="624"/>
              </w:tabs>
              <w:spacing w:before="40" w:after="40"/>
              <w:rPr>
                <w:sz w:val="18"/>
                <w:szCs w:val="18"/>
                <w:lang w:val="fr-FR"/>
              </w:rPr>
            </w:pPr>
            <w:r w:rsidRPr="00755F51">
              <w:rPr>
                <w:sz w:val="18"/>
                <w:szCs w:val="18"/>
                <w:lang w:val="fr-FR"/>
              </w:rPr>
              <w:t>7 d)</w:t>
            </w:r>
          </w:p>
        </w:tc>
      </w:tr>
      <w:bookmarkEnd w:id="10"/>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733139" w:rsidRPr="00755F51" w14:paraId="1963B4DA" w14:textId="77777777" w:rsidTr="00733139">
        <w:tc>
          <w:tcPr>
            <w:tcW w:w="1897" w:type="dxa"/>
          </w:tcPr>
          <w:p w14:paraId="415FDC44" w14:textId="77777777" w:rsidR="00733139" w:rsidRPr="00755F51" w:rsidRDefault="00733139" w:rsidP="00F57D6A">
            <w:pPr>
              <w:pStyle w:val="Normal-pool"/>
              <w:spacing w:before="520"/>
            </w:pPr>
          </w:p>
        </w:tc>
        <w:tc>
          <w:tcPr>
            <w:tcW w:w="1897" w:type="dxa"/>
          </w:tcPr>
          <w:p w14:paraId="15920681" w14:textId="77777777" w:rsidR="00733139" w:rsidRPr="00755F51" w:rsidRDefault="00733139" w:rsidP="00F57D6A">
            <w:pPr>
              <w:pStyle w:val="Normal-pool"/>
              <w:spacing w:before="520"/>
            </w:pPr>
          </w:p>
        </w:tc>
        <w:tc>
          <w:tcPr>
            <w:tcW w:w="1897" w:type="dxa"/>
            <w:tcBorders>
              <w:bottom w:val="single" w:sz="4" w:space="0" w:color="auto"/>
            </w:tcBorders>
          </w:tcPr>
          <w:p w14:paraId="1E1048A0" w14:textId="77777777" w:rsidR="00733139" w:rsidRPr="00755F51" w:rsidRDefault="00733139" w:rsidP="00F57D6A">
            <w:pPr>
              <w:pStyle w:val="Normal-pool"/>
              <w:spacing w:before="520"/>
            </w:pPr>
          </w:p>
        </w:tc>
        <w:tc>
          <w:tcPr>
            <w:tcW w:w="1897" w:type="dxa"/>
          </w:tcPr>
          <w:p w14:paraId="71BED9B8" w14:textId="77777777" w:rsidR="00733139" w:rsidRPr="00755F51" w:rsidRDefault="00733139" w:rsidP="00F57D6A">
            <w:pPr>
              <w:pStyle w:val="Normal-pool"/>
              <w:spacing w:before="520"/>
            </w:pPr>
          </w:p>
        </w:tc>
        <w:tc>
          <w:tcPr>
            <w:tcW w:w="1898" w:type="dxa"/>
          </w:tcPr>
          <w:p w14:paraId="41B35F81" w14:textId="77777777" w:rsidR="00733139" w:rsidRPr="00755F51" w:rsidRDefault="00733139" w:rsidP="00F57D6A">
            <w:pPr>
              <w:pStyle w:val="Normal-pool"/>
              <w:spacing w:before="520"/>
            </w:pPr>
          </w:p>
        </w:tc>
      </w:tr>
      <w:bookmarkEnd w:id="8"/>
    </w:tbl>
    <w:p w14:paraId="211DD2A2" w14:textId="77777777" w:rsidR="00FA1F59" w:rsidRPr="00755F51" w:rsidRDefault="00FA1F59" w:rsidP="00FA1F59">
      <w:pPr>
        <w:rPr>
          <w:lang w:val="fr-FR"/>
        </w:rPr>
      </w:pPr>
    </w:p>
    <w:sectPr w:rsidR="00FA1F59" w:rsidRPr="00755F51" w:rsidSect="00F5329F">
      <w:headerReference w:type="even" r:id="rId24"/>
      <w:headerReference w:type="first" r:id="rId25"/>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A184" w14:textId="77777777" w:rsidR="00C657AF" w:rsidRDefault="00C657AF">
      <w:r>
        <w:separator/>
      </w:r>
    </w:p>
  </w:endnote>
  <w:endnote w:type="continuationSeparator" w:id="0">
    <w:p w14:paraId="776A2BA3" w14:textId="77777777" w:rsidR="00C657AF" w:rsidRDefault="00C657AF">
      <w:r>
        <w:continuationSeparator/>
      </w:r>
    </w:p>
  </w:endnote>
  <w:endnote w:type="continuationNotice" w:id="1">
    <w:p w14:paraId="3B85FEA8" w14:textId="77777777" w:rsidR="00C657AF" w:rsidRDefault="00C65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57A7" w14:textId="79E1DE35" w:rsidR="00D344EB" w:rsidRPr="00F5329F" w:rsidRDefault="00F5329F" w:rsidP="00F5329F">
    <w:pPr>
      <w:pStyle w:val="Footer-pool"/>
      <w:rPr>
        <w:rStyle w:val="Normal-poolChar"/>
        <w:b w:val="0"/>
        <w:lang w:val="en-US"/>
      </w:rPr>
    </w:pPr>
    <w:r w:rsidRPr="00F5329F">
      <w:rPr>
        <w:rStyle w:val="PageNumber"/>
        <w:b/>
      </w:rPr>
      <w:fldChar w:fldCharType="begin"/>
    </w:r>
    <w:r w:rsidRPr="00F5329F">
      <w:rPr>
        <w:rStyle w:val="PageNumber"/>
        <w:b/>
      </w:rPr>
      <w:instrText xml:space="preserve"> PAGE </w:instrText>
    </w:r>
    <w:r w:rsidRPr="00F5329F">
      <w:rPr>
        <w:rStyle w:val="PageNumber"/>
        <w:b/>
      </w:rPr>
      <w:fldChar w:fldCharType="separate"/>
    </w:r>
    <w:r w:rsidRPr="00F5329F">
      <w:rPr>
        <w:rStyle w:val="PageNumber"/>
        <w:b/>
        <w:noProof/>
      </w:rPr>
      <w:t>1</w:t>
    </w:r>
    <w:r w:rsidRPr="00F5329F">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16FD" w14:textId="78279487" w:rsidR="00D344EB" w:rsidRPr="00F5329F" w:rsidRDefault="00F5329F" w:rsidP="00F5329F">
    <w:pPr>
      <w:pStyle w:val="Footer-pool"/>
      <w:jc w:val="right"/>
    </w:pPr>
    <w:r>
      <w:rPr>
        <w:rStyle w:val="PageNumber"/>
        <w:b/>
      </w:rPr>
      <w:fldChar w:fldCharType="begin"/>
    </w:r>
    <w:r>
      <w:rPr>
        <w:rStyle w:val="PageNumber"/>
        <w:b/>
      </w:rPr>
      <w:instrText xml:space="preserve"> PAGE \* MERGEFORMAT </w:instrText>
    </w:r>
    <w:r>
      <w:rPr>
        <w:rStyle w:val="PageNumber"/>
        <w:b/>
      </w:rPr>
      <w:fldChar w:fldCharType="separate"/>
    </w:r>
    <w:r>
      <w:rPr>
        <w:rStyle w:val="PageNumber"/>
        <w:b/>
        <w:noProof/>
      </w:rPr>
      <w:t>1</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5AF7" w14:textId="7350F18B" w:rsidR="00D344EB" w:rsidRPr="00DB39CD" w:rsidRDefault="00F5329F" w:rsidP="00F5329F">
    <w:pPr>
      <w:pStyle w:val="Normal-pool"/>
      <w:rPr>
        <w:rStyle w:val="Normal-poolChar"/>
      </w:rPr>
    </w:pPr>
    <w:bookmarkStart w:id="9" w:name="FooterJobDate"/>
    <w:r>
      <w:t>K</w:t>
    </w:r>
    <w:r w:rsidR="00755F51">
      <w:t>2201090</w:t>
    </w:r>
    <w:r>
      <w:tab/>
      <w:t>200522</w:t>
    </w:r>
    <w:bookmarkEnd w:id="9"/>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6BC0" w14:textId="77777777" w:rsidR="00D344EB" w:rsidRPr="00DB39CD" w:rsidRDefault="00D344EB" w:rsidP="00016494">
    <w:pPr>
      <w:pStyle w:val="Footer-pool"/>
      <w:jc w:val="right"/>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265A" w14:textId="77777777" w:rsidR="00C657AF" w:rsidRPr="008E340B" w:rsidRDefault="00C657AF" w:rsidP="00EB1BC0">
      <w:pPr>
        <w:pStyle w:val="Normal-pool"/>
        <w:tabs>
          <w:tab w:val="clear" w:pos="1247"/>
          <w:tab w:val="clear" w:pos="1814"/>
          <w:tab w:val="clear" w:pos="2381"/>
          <w:tab w:val="clear" w:pos="2948"/>
          <w:tab w:val="clear" w:pos="3515"/>
          <w:tab w:val="clear" w:pos="4082"/>
        </w:tabs>
        <w:spacing w:before="60"/>
        <w:ind w:left="624"/>
        <w:rPr>
          <w:sz w:val="18"/>
          <w:szCs w:val="18"/>
        </w:rPr>
      </w:pPr>
      <w:r w:rsidRPr="008E340B">
        <w:rPr>
          <w:sz w:val="18"/>
          <w:szCs w:val="18"/>
        </w:rPr>
        <w:separator/>
      </w:r>
    </w:p>
  </w:footnote>
  <w:footnote w:type="continuationSeparator" w:id="0">
    <w:p w14:paraId="642C2A05" w14:textId="77777777" w:rsidR="00C657AF" w:rsidRDefault="00C657AF">
      <w:r>
        <w:continuationSeparator/>
      </w:r>
    </w:p>
  </w:footnote>
  <w:footnote w:type="continuationNotice" w:id="1">
    <w:p w14:paraId="0FABBD78" w14:textId="77777777" w:rsidR="00C657AF" w:rsidRDefault="00C657AF"/>
  </w:footnote>
  <w:footnote w:id="2">
    <w:p w14:paraId="45B3FCC3" w14:textId="77777777" w:rsidR="00755F51" w:rsidRPr="00F2747F" w:rsidRDefault="00755F51" w:rsidP="00755F51">
      <w:pPr>
        <w:pStyle w:val="Normal-pool"/>
        <w:spacing w:before="20" w:after="40"/>
        <w:ind w:left="1247"/>
        <w:rPr>
          <w:sz w:val="18"/>
          <w:szCs w:val="18"/>
        </w:rPr>
      </w:pPr>
      <w:r>
        <w:rPr>
          <w:rStyle w:val="FootnoteReference"/>
          <w:sz w:val="18"/>
          <w:vertAlign w:val="baseline"/>
        </w:rPr>
        <w:t xml:space="preserve">* </w:t>
      </w:r>
      <w:r>
        <w:rPr>
          <w:sz w:val="18"/>
        </w:rPr>
        <w:t>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77E5" w14:textId="366F64B0" w:rsidR="00D344EB" w:rsidRPr="00F5329F" w:rsidRDefault="00F5329F" w:rsidP="00F5329F">
    <w:pPr>
      <w:pStyle w:val="Header-pool"/>
    </w:pPr>
    <w:r>
      <w:rPr>
        <w:noProof/>
      </w:rPr>
      <w:fldChar w:fldCharType="begin"/>
    </w:r>
    <w:r>
      <w:rPr>
        <w:noProof/>
      </w:rPr>
      <w:instrText xml:space="preserve"> StyleRef A_Symbol </w:instrText>
    </w:r>
    <w:r>
      <w:rPr>
        <w:noProof/>
      </w:rPr>
      <w:fldChar w:fldCharType="separate"/>
    </w:r>
    <w:r w:rsidR="00EE5FD2">
      <w:rPr>
        <w:noProof/>
      </w:rPr>
      <w:t>IPBES/9/1/Add.1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FCBE" w14:textId="36A62058" w:rsidR="00D344EB" w:rsidRPr="00F5329F" w:rsidRDefault="00F5329F" w:rsidP="00F5329F">
    <w:pPr>
      <w:pStyle w:val="Header-pool"/>
      <w:jc w:val="right"/>
    </w:pPr>
    <w:r>
      <w:rPr>
        <w:noProof/>
      </w:rPr>
      <w:fldChar w:fldCharType="begin"/>
    </w:r>
    <w:r>
      <w:rPr>
        <w:noProof/>
      </w:rPr>
      <w:instrText xml:space="preserve"> StyleRef A_Symbol </w:instrText>
    </w:r>
    <w:r>
      <w:rPr>
        <w:noProof/>
      </w:rPr>
      <w:fldChar w:fldCharType="separate"/>
    </w:r>
    <w:r w:rsidR="00EE5FD2">
      <w:rPr>
        <w:noProof/>
      </w:rPr>
      <w:t>IPBES/9/1/Add.1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5D3C" w14:textId="1CA3870D" w:rsidR="00B347C4" w:rsidRDefault="00755F51">
    <w:pPr>
      <w:pStyle w:val="Header"/>
    </w:pPr>
    <w:r>
      <w:rPr>
        <w:noProof/>
      </w:rPr>
      <w:fldChar w:fldCharType="begin"/>
    </w:r>
    <w:r>
      <w:rPr>
        <w:noProof/>
      </w:rPr>
      <w:instrText xml:space="preserve"> StyleRef A_Symbol </w:instrText>
    </w:r>
    <w:r>
      <w:rPr>
        <w:noProof/>
      </w:rPr>
      <w:fldChar w:fldCharType="separate"/>
    </w:r>
    <w:r w:rsidR="00EE5FD2">
      <w:rPr>
        <w:noProof/>
      </w:rPr>
      <w:t>IPBES/9/1/Add.1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FBE4" w14:textId="77777777" w:rsidR="00D344EB" w:rsidRPr="00B87956" w:rsidRDefault="00EE5FD2" w:rsidP="00FE6D52">
    <w:pPr>
      <w:pStyle w:val="Header-pool"/>
      <w:jc w:val="right"/>
    </w:pPr>
    <w:r>
      <w:rPr>
        <w:noProof/>
      </w:rPr>
      <w:pict w14:anchorId="31E1F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5" o:spid="_x0000_s1031" type="#_x0000_t136" alt="" style="position:absolute;left:0;text-align:left;margin-left:0;margin-top:0;width:520.7pt;height:148.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D344EB">
      <w:t>IPBES/9/1/Add.1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4D39" w14:textId="77777777" w:rsidR="00D344EB" w:rsidRDefault="00EE5FD2" w:rsidP="00733139">
    <w:pPr>
      <w:pStyle w:val="Header-pool"/>
    </w:pPr>
    <w:r>
      <w:rPr>
        <w:noProof/>
      </w:rPr>
      <w:pict w14:anchorId="52A2F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9" o:spid="_x0000_s1030" type="#_x0000_t136" alt="" style="position:absolute;margin-left:0;margin-top:0;width:520.7pt;height:148.7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D344EB" w:rsidRPr="008B1FE3">
      <w:t>IPBES/</w:t>
    </w:r>
    <w:r w:rsidR="00D344EB">
      <w:rPr>
        <w:lang w:eastAsia="ja-JP"/>
      </w:rPr>
      <w:t>9</w:t>
    </w:r>
    <w:r w:rsidR="00D344EB" w:rsidRPr="008B1FE3">
      <w:rPr>
        <w:lang w:eastAsia="ja-JP"/>
      </w:rPr>
      <w:t>/1/Add.1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1519" w14:textId="77777777" w:rsidR="00D344EB" w:rsidRDefault="00EE5FD2" w:rsidP="00733139">
    <w:pPr>
      <w:pStyle w:val="Header-pool"/>
    </w:pPr>
    <w:r>
      <w:rPr>
        <w:noProof/>
      </w:rPr>
      <w:pict w14:anchorId="658F4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18" o:spid="_x0000_s1028" type="#_x0000_t136" alt="" style="position:absolute;margin-left:0;margin-top:0;width:520.7pt;height:148.7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D344EB" w:rsidRPr="008B1FE3">
      <w:t>IPBES/</w:t>
    </w:r>
    <w:r w:rsidR="00D344EB">
      <w:rPr>
        <w:lang w:eastAsia="ja-JP"/>
      </w:rPr>
      <w:t>8</w:t>
    </w:r>
    <w:r w:rsidR="00D344EB" w:rsidRPr="008B1FE3">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0058" w14:textId="5FCA9C39" w:rsidR="00D344EB" w:rsidRPr="00016494" w:rsidRDefault="00D344EB" w:rsidP="00016494">
    <w:pPr>
      <w:pStyle w:val="Header-pool"/>
    </w:pPr>
    <w:r w:rsidRPr="00016494">
      <w:t>IPBES/9/1/A</w:t>
    </w:r>
    <w:r>
      <w:t>dd</w:t>
    </w:r>
    <w:r w:rsidRPr="00016494">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70C6" w14:textId="77777777" w:rsidR="00D344EB" w:rsidRDefault="00EE5FD2" w:rsidP="00A91A03">
    <w:pPr>
      <w:pStyle w:val="Header-pool"/>
      <w:jc w:val="right"/>
    </w:pPr>
    <w:r>
      <w:rPr>
        <w:noProof/>
      </w:rPr>
      <w:pict w14:anchorId="7F1F4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379321" o:spid="_x0000_s1025" type="#_x0000_t136" alt="" style="position:absolute;left:0;text-align:left;margin-left:0;margin-top:0;width:520.7pt;height:148.7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DVANCE"/>
          <w10:wrap anchorx="margin" anchory="margin"/>
        </v:shape>
      </w:pict>
    </w:r>
    <w:r w:rsidR="00D344EB" w:rsidRPr="008B1FE3">
      <w:t>IPBES/</w:t>
    </w:r>
    <w:r w:rsidR="00D344EB">
      <w:rPr>
        <w:lang w:eastAsia="ja-JP"/>
      </w:rPr>
      <w:t>9</w:t>
    </w:r>
    <w:r w:rsidR="00D344EB" w:rsidRPr="008B1FE3">
      <w:rPr>
        <w:lang w:eastAsia="ja-JP"/>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77C"/>
    <w:multiLevelType w:val="hybridMultilevel"/>
    <w:tmpl w:val="514A1B7A"/>
    <w:lvl w:ilvl="0" w:tplc="D730CF2C">
      <w:start w:val="1"/>
      <w:numFmt w:val="lowerLetter"/>
      <w:lvlText w:val="%1)"/>
      <w:lvlJc w:val="left"/>
      <w:pPr>
        <w:ind w:left="1220" w:hanging="8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2" w15:restartNumberingAfterBreak="0">
    <w:nsid w:val="2C1F4D44"/>
    <w:multiLevelType w:val="hybridMultilevel"/>
    <w:tmpl w:val="89B09B28"/>
    <w:lvl w:ilvl="0" w:tplc="C82CFDDC">
      <w:start w:val="1"/>
      <w:numFmt w:val="lowerLetter"/>
      <w:lvlText w:val="%1)"/>
      <w:lvlJc w:val="left"/>
      <w:pPr>
        <w:ind w:left="1220" w:hanging="8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F4ACF36E"/>
    <w:numStyleLink w:val="Normallist"/>
  </w:abstractNum>
  <w:abstractNum w:abstractNumId="6"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lvlOverride w:ilvl="0">
      <w:lvl w:ilvl="0">
        <w:start w:val="1"/>
        <w:numFmt w:val="decimal"/>
        <w:pStyle w:val="Normalnumber"/>
        <w:lvlText w:val="%1."/>
        <w:lvlJc w:val="left"/>
        <w:pPr>
          <w:tabs>
            <w:tab w:val="num" w:pos="567"/>
          </w:tabs>
          <w:ind w:left="1247" w:firstLine="0"/>
        </w:pPr>
        <w:rPr>
          <w:rFonts w:hint="default"/>
        </w:rPr>
      </w:lvl>
    </w:lvlOverride>
  </w:num>
  <w:num w:numId="2">
    <w:abstractNumId w:val="6"/>
  </w:num>
  <w:num w:numId="3">
    <w:abstractNumId w:val="4"/>
  </w:num>
  <w:num w:numId="4">
    <w:abstractNumId w:val="4"/>
    <w:lvlOverride w:ilvl="0">
      <w:startOverride w:val="1"/>
    </w:lvlOverride>
    <w:lvlOverride w:ilvl="1">
      <w:startOverride w:val="2"/>
    </w:lvlOverride>
  </w:num>
  <w:num w:numId="5">
    <w:abstractNumId w:val="4"/>
    <w:lvlOverride w:ilvl="0">
      <w:startOverride w:val="1"/>
    </w:lvlOverride>
    <w:lvlOverride w:ilvl="1">
      <w:startOverride w:val="3"/>
    </w:lvlOverride>
  </w:num>
  <w:num w:numId="6">
    <w:abstractNumId w:val="0"/>
  </w:num>
  <w:num w:numId="7">
    <w:abstractNumId w:val="2"/>
  </w:num>
  <w:num w:numId="8">
    <w:abstractNumId w:val="1"/>
  </w:num>
  <w:num w:numId="9">
    <w:abstractNumId w:val="3"/>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9"/>
    <w:rsid w:val="00003A00"/>
    <w:rsid w:val="000047B2"/>
    <w:rsid w:val="00004D04"/>
    <w:rsid w:val="000067CD"/>
    <w:rsid w:val="00006907"/>
    <w:rsid w:val="00006F96"/>
    <w:rsid w:val="000078DF"/>
    <w:rsid w:val="00013001"/>
    <w:rsid w:val="00013746"/>
    <w:rsid w:val="000139A8"/>
    <w:rsid w:val="000149E6"/>
    <w:rsid w:val="0001582F"/>
    <w:rsid w:val="00016494"/>
    <w:rsid w:val="000247B0"/>
    <w:rsid w:val="00026419"/>
    <w:rsid w:val="00026997"/>
    <w:rsid w:val="000278C7"/>
    <w:rsid w:val="0003199F"/>
    <w:rsid w:val="00031B99"/>
    <w:rsid w:val="00033CA9"/>
    <w:rsid w:val="00033E0B"/>
    <w:rsid w:val="00035E6B"/>
    <w:rsid w:val="00035EDE"/>
    <w:rsid w:val="0004530B"/>
    <w:rsid w:val="0004771A"/>
    <w:rsid w:val="000509B4"/>
    <w:rsid w:val="00051364"/>
    <w:rsid w:val="000515C2"/>
    <w:rsid w:val="00051A9C"/>
    <w:rsid w:val="00053992"/>
    <w:rsid w:val="0005530D"/>
    <w:rsid w:val="0006035B"/>
    <w:rsid w:val="00065148"/>
    <w:rsid w:val="00067781"/>
    <w:rsid w:val="000710F0"/>
    <w:rsid w:val="0007118B"/>
    <w:rsid w:val="00071886"/>
    <w:rsid w:val="00073928"/>
    <w:rsid w:val="000742BC"/>
    <w:rsid w:val="00081FB3"/>
    <w:rsid w:val="00081FFF"/>
    <w:rsid w:val="00082A0C"/>
    <w:rsid w:val="00083198"/>
    <w:rsid w:val="00083504"/>
    <w:rsid w:val="00086816"/>
    <w:rsid w:val="00086A10"/>
    <w:rsid w:val="0009254F"/>
    <w:rsid w:val="00092CAF"/>
    <w:rsid w:val="00094243"/>
    <w:rsid w:val="000956A3"/>
    <w:rsid w:val="0009640C"/>
    <w:rsid w:val="000A146D"/>
    <w:rsid w:val="000A26C1"/>
    <w:rsid w:val="000A4CFF"/>
    <w:rsid w:val="000A5FE9"/>
    <w:rsid w:val="000B0942"/>
    <w:rsid w:val="000B22A2"/>
    <w:rsid w:val="000B233F"/>
    <w:rsid w:val="000B77D5"/>
    <w:rsid w:val="000B7C23"/>
    <w:rsid w:val="000C2004"/>
    <w:rsid w:val="000C22B3"/>
    <w:rsid w:val="000C2809"/>
    <w:rsid w:val="000C2A52"/>
    <w:rsid w:val="000C32BD"/>
    <w:rsid w:val="000C3C9C"/>
    <w:rsid w:val="000C5D4C"/>
    <w:rsid w:val="000D33C0"/>
    <w:rsid w:val="000D6941"/>
    <w:rsid w:val="000D6AD9"/>
    <w:rsid w:val="000E5A5B"/>
    <w:rsid w:val="000F3AB7"/>
    <w:rsid w:val="000F45BD"/>
    <w:rsid w:val="000F484C"/>
    <w:rsid w:val="000F53CB"/>
    <w:rsid w:val="000F6E8E"/>
    <w:rsid w:val="00101D6B"/>
    <w:rsid w:val="001036A6"/>
    <w:rsid w:val="00105686"/>
    <w:rsid w:val="001065AC"/>
    <w:rsid w:val="001068F4"/>
    <w:rsid w:val="0010728A"/>
    <w:rsid w:val="0010748A"/>
    <w:rsid w:val="0011071F"/>
    <w:rsid w:val="00110C8A"/>
    <w:rsid w:val="001124F6"/>
    <w:rsid w:val="0011560B"/>
    <w:rsid w:val="00115A54"/>
    <w:rsid w:val="0011664B"/>
    <w:rsid w:val="001202E3"/>
    <w:rsid w:val="001207A8"/>
    <w:rsid w:val="00120C90"/>
    <w:rsid w:val="00121C5E"/>
    <w:rsid w:val="00122051"/>
    <w:rsid w:val="00122CE8"/>
    <w:rsid w:val="00123699"/>
    <w:rsid w:val="00124BC6"/>
    <w:rsid w:val="00125778"/>
    <w:rsid w:val="00126FF9"/>
    <w:rsid w:val="0013059D"/>
    <w:rsid w:val="001339D1"/>
    <w:rsid w:val="00136C65"/>
    <w:rsid w:val="00137C36"/>
    <w:rsid w:val="00140369"/>
    <w:rsid w:val="00141910"/>
    <w:rsid w:val="00141A55"/>
    <w:rsid w:val="00144138"/>
    <w:rsid w:val="001446A3"/>
    <w:rsid w:val="00144732"/>
    <w:rsid w:val="00144A8F"/>
    <w:rsid w:val="00144E6E"/>
    <w:rsid w:val="00146D2F"/>
    <w:rsid w:val="00154529"/>
    <w:rsid w:val="00154CA8"/>
    <w:rsid w:val="00155395"/>
    <w:rsid w:val="00155A46"/>
    <w:rsid w:val="0015635E"/>
    <w:rsid w:val="0015720A"/>
    <w:rsid w:val="0015783F"/>
    <w:rsid w:val="0016008E"/>
    <w:rsid w:val="00160D74"/>
    <w:rsid w:val="00162265"/>
    <w:rsid w:val="00165BA4"/>
    <w:rsid w:val="00167552"/>
    <w:rsid w:val="00167D02"/>
    <w:rsid w:val="0017042A"/>
    <w:rsid w:val="00170ADD"/>
    <w:rsid w:val="00176108"/>
    <w:rsid w:val="00176752"/>
    <w:rsid w:val="00181EC8"/>
    <w:rsid w:val="00184349"/>
    <w:rsid w:val="00186746"/>
    <w:rsid w:val="00194D1B"/>
    <w:rsid w:val="00195F33"/>
    <w:rsid w:val="001A0D5B"/>
    <w:rsid w:val="001A1536"/>
    <w:rsid w:val="001A1668"/>
    <w:rsid w:val="001A3655"/>
    <w:rsid w:val="001A3ED9"/>
    <w:rsid w:val="001B1617"/>
    <w:rsid w:val="001B504B"/>
    <w:rsid w:val="001B62D5"/>
    <w:rsid w:val="001B7586"/>
    <w:rsid w:val="001C0DFB"/>
    <w:rsid w:val="001C41F6"/>
    <w:rsid w:val="001C462A"/>
    <w:rsid w:val="001C477B"/>
    <w:rsid w:val="001D0844"/>
    <w:rsid w:val="001D1BB2"/>
    <w:rsid w:val="001D265E"/>
    <w:rsid w:val="001D35CD"/>
    <w:rsid w:val="001D3874"/>
    <w:rsid w:val="001D47F8"/>
    <w:rsid w:val="001D7E75"/>
    <w:rsid w:val="001E1F18"/>
    <w:rsid w:val="001E23DE"/>
    <w:rsid w:val="001E379F"/>
    <w:rsid w:val="001E40DE"/>
    <w:rsid w:val="001E56D2"/>
    <w:rsid w:val="001E5944"/>
    <w:rsid w:val="001E7C76"/>
    <w:rsid w:val="001E7D56"/>
    <w:rsid w:val="001F5AE3"/>
    <w:rsid w:val="001F75DE"/>
    <w:rsid w:val="00200D58"/>
    <w:rsid w:val="002013BE"/>
    <w:rsid w:val="0020235E"/>
    <w:rsid w:val="002030D2"/>
    <w:rsid w:val="00205B4A"/>
    <w:rsid w:val="002063A4"/>
    <w:rsid w:val="002069EA"/>
    <w:rsid w:val="0021145B"/>
    <w:rsid w:val="0021458E"/>
    <w:rsid w:val="002146B9"/>
    <w:rsid w:val="00217178"/>
    <w:rsid w:val="00221FEE"/>
    <w:rsid w:val="002255A8"/>
    <w:rsid w:val="00227347"/>
    <w:rsid w:val="00233E65"/>
    <w:rsid w:val="0023517A"/>
    <w:rsid w:val="002369A9"/>
    <w:rsid w:val="00237E55"/>
    <w:rsid w:val="00243D36"/>
    <w:rsid w:val="00246854"/>
    <w:rsid w:val="00246901"/>
    <w:rsid w:val="00247707"/>
    <w:rsid w:val="00247AA6"/>
    <w:rsid w:val="00250606"/>
    <w:rsid w:val="002534F8"/>
    <w:rsid w:val="00254044"/>
    <w:rsid w:val="00255F1B"/>
    <w:rsid w:val="0026018E"/>
    <w:rsid w:val="002624E4"/>
    <w:rsid w:val="00262E3D"/>
    <w:rsid w:val="00264E7C"/>
    <w:rsid w:val="00265D2A"/>
    <w:rsid w:val="0026656F"/>
    <w:rsid w:val="00266843"/>
    <w:rsid w:val="002761A9"/>
    <w:rsid w:val="00280581"/>
    <w:rsid w:val="002837D2"/>
    <w:rsid w:val="0028557B"/>
    <w:rsid w:val="00286740"/>
    <w:rsid w:val="002874CC"/>
    <w:rsid w:val="00287DD8"/>
    <w:rsid w:val="002910FA"/>
    <w:rsid w:val="002929D8"/>
    <w:rsid w:val="00293967"/>
    <w:rsid w:val="0029478F"/>
    <w:rsid w:val="002A237D"/>
    <w:rsid w:val="002A4C53"/>
    <w:rsid w:val="002A650A"/>
    <w:rsid w:val="002A693B"/>
    <w:rsid w:val="002A718E"/>
    <w:rsid w:val="002A7685"/>
    <w:rsid w:val="002A7945"/>
    <w:rsid w:val="002B0672"/>
    <w:rsid w:val="002B0FF1"/>
    <w:rsid w:val="002B247F"/>
    <w:rsid w:val="002B2737"/>
    <w:rsid w:val="002B27F6"/>
    <w:rsid w:val="002B4C2D"/>
    <w:rsid w:val="002B61F6"/>
    <w:rsid w:val="002C0DB2"/>
    <w:rsid w:val="002C1316"/>
    <w:rsid w:val="002C145D"/>
    <w:rsid w:val="002C2C3E"/>
    <w:rsid w:val="002C2E75"/>
    <w:rsid w:val="002C533E"/>
    <w:rsid w:val="002C7081"/>
    <w:rsid w:val="002C7D1D"/>
    <w:rsid w:val="002D027F"/>
    <w:rsid w:val="002D0937"/>
    <w:rsid w:val="002D3F03"/>
    <w:rsid w:val="002D5EC7"/>
    <w:rsid w:val="002D7A85"/>
    <w:rsid w:val="002D7B60"/>
    <w:rsid w:val="002E19D6"/>
    <w:rsid w:val="002E1A8D"/>
    <w:rsid w:val="002E236C"/>
    <w:rsid w:val="002E2371"/>
    <w:rsid w:val="002E281D"/>
    <w:rsid w:val="002E32E9"/>
    <w:rsid w:val="002E364F"/>
    <w:rsid w:val="002E3B3B"/>
    <w:rsid w:val="002E4F3F"/>
    <w:rsid w:val="002E7A2D"/>
    <w:rsid w:val="002E7DC6"/>
    <w:rsid w:val="002F1AE7"/>
    <w:rsid w:val="002F2006"/>
    <w:rsid w:val="002F2633"/>
    <w:rsid w:val="002F3AE1"/>
    <w:rsid w:val="002F4761"/>
    <w:rsid w:val="002F5C79"/>
    <w:rsid w:val="0030112B"/>
    <w:rsid w:val="003013AD"/>
    <w:rsid w:val="003019E2"/>
    <w:rsid w:val="00303337"/>
    <w:rsid w:val="00304948"/>
    <w:rsid w:val="00306862"/>
    <w:rsid w:val="0031228B"/>
    <w:rsid w:val="0031413F"/>
    <w:rsid w:val="00314727"/>
    <w:rsid w:val="003148BB"/>
    <w:rsid w:val="00314911"/>
    <w:rsid w:val="00317976"/>
    <w:rsid w:val="0032445A"/>
    <w:rsid w:val="003244CB"/>
    <w:rsid w:val="00330595"/>
    <w:rsid w:val="00332D77"/>
    <w:rsid w:val="00333853"/>
    <w:rsid w:val="00335D88"/>
    <w:rsid w:val="0033660F"/>
    <w:rsid w:val="00340280"/>
    <w:rsid w:val="003404B2"/>
    <w:rsid w:val="0034080D"/>
    <w:rsid w:val="003409EF"/>
    <w:rsid w:val="00342444"/>
    <w:rsid w:val="003442DB"/>
    <w:rsid w:val="00344CD3"/>
    <w:rsid w:val="00345569"/>
    <w:rsid w:val="00355EA9"/>
    <w:rsid w:val="0035694D"/>
    <w:rsid w:val="003578DE"/>
    <w:rsid w:val="00360464"/>
    <w:rsid w:val="0036071B"/>
    <w:rsid w:val="00366EBE"/>
    <w:rsid w:val="003732D8"/>
    <w:rsid w:val="003734E0"/>
    <w:rsid w:val="0037782F"/>
    <w:rsid w:val="00380241"/>
    <w:rsid w:val="003805DB"/>
    <w:rsid w:val="00380F5E"/>
    <w:rsid w:val="003827C2"/>
    <w:rsid w:val="0038333E"/>
    <w:rsid w:val="00385343"/>
    <w:rsid w:val="003854ED"/>
    <w:rsid w:val="00385969"/>
    <w:rsid w:val="003872A4"/>
    <w:rsid w:val="0038742A"/>
    <w:rsid w:val="00390A93"/>
    <w:rsid w:val="003924A7"/>
    <w:rsid w:val="00392672"/>
    <w:rsid w:val="0039374F"/>
    <w:rsid w:val="00394A52"/>
    <w:rsid w:val="00395DE3"/>
    <w:rsid w:val="00396257"/>
    <w:rsid w:val="00396929"/>
    <w:rsid w:val="00397EB8"/>
    <w:rsid w:val="003A0940"/>
    <w:rsid w:val="003A4FD0"/>
    <w:rsid w:val="003A5245"/>
    <w:rsid w:val="003A66BF"/>
    <w:rsid w:val="003A69D1"/>
    <w:rsid w:val="003A7705"/>
    <w:rsid w:val="003A77F1"/>
    <w:rsid w:val="003B1545"/>
    <w:rsid w:val="003B4414"/>
    <w:rsid w:val="003C409D"/>
    <w:rsid w:val="003C5A14"/>
    <w:rsid w:val="003C5BA6"/>
    <w:rsid w:val="003C65E1"/>
    <w:rsid w:val="003C6ABD"/>
    <w:rsid w:val="003D2432"/>
    <w:rsid w:val="003E04E3"/>
    <w:rsid w:val="003E51E1"/>
    <w:rsid w:val="003E53C3"/>
    <w:rsid w:val="003E57FD"/>
    <w:rsid w:val="003E64C1"/>
    <w:rsid w:val="003F0C27"/>
    <w:rsid w:val="003F0E85"/>
    <w:rsid w:val="003F561B"/>
    <w:rsid w:val="003F6047"/>
    <w:rsid w:val="00400471"/>
    <w:rsid w:val="00405D77"/>
    <w:rsid w:val="0040625A"/>
    <w:rsid w:val="00406276"/>
    <w:rsid w:val="00407DBA"/>
    <w:rsid w:val="00410098"/>
    <w:rsid w:val="004100EA"/>
    <w:rsid w:val="00410C55"/>
    <w:rsid w:val="00411682"/>
    <w:rsid w:val="00411B3D"/>
    <w:rsid w:val="00413ADD"/>
    <w:rsid w:val="00415145"/>
    <w:rsid w:val="00416854"/>
    <w:rsid w:val="00417725"/>
    <w:rsid w:val="00420694"/>
    <w:rsid w:val="00424992"/>
    <w:rsid w:val="00424A9E"/>
    <w:rsid w:val="00431621"/>
    <w:rsid w:val="004335EC"/>
    <w:rsid w:val="00433BDB"/>
    <w:rsid w:val="00435662"/>
    <w:rsid w:val="00437B82"/>
    <w:rsid w:val="00437F26"/>
    <w:rsid w:val="004432F8"/>
    <w:rsid w:val="00444097"/>
    <w:rsid w:val="00445487"/>
    <w:rsid w:val="00446553"/>
    <w:rsid w:val="004504BC"/>
    <w:rsid w:val="004509A1"/>
    <w:rsid w:val="00454769"/>
    <w:rsid w:val="00462D38"/>
    <w:rsid w:val="00466991"/>
    <w:rsid w:val="0047064C"/>
    <w:rsid w:val="00471270"/>
    <w:rsid w:val="00471806"/>
    <w:rsid w:val="00473F1F"/>
    <w:rsid w:val="004774FF"/>
    <w:rsid w:val="00483053"/>
    <w:rsid w:val="004868B8"/>
    <w:rsid w:val="00486C63"/>
    <w:rsid w:val="00491D1C"/>
    <w:rsid w:val="004A029F"/>
    <w:rsid w:val="004A0FE9"/>
    <w:rsid w:val="004A1A72"/>
    <w:rsid w:val="004A276F"/>
    <w:rsid w:val="004A345B"/>
    <w:rsid w:val="004A3AB7"/>
    <w:rsid w:val="004A42E1"/>
    <w:rsid w:val="004A56B8"/>
    <w:rsid w:val="004B162C"/>
    <w:rsid w:val="004B2401"/>
    <w:rsid w:val="004B505B"/>
    <w:rsid w:val="004B68FF"/>
    <w:rsid w:val="004C0870"/>
    <w:rsid w:val="004C10B0"/>
    <w:rsid w:val="004C2AED"/>
    <w:rsid w:val="004C3DBE"/>
    <w:rsid w:val="004C44DE"/>
    <w:rsid w:val="004C44F2"/>
    <w:rsid w:val="004C5C96"/>
    <w:rsid w:val="004C5D63"/>
    <w:rsid w:val="004D06A4"/>
    <w:rsid w:val="004D29ED"/>
    <w:rsid w:val="004E5A15"/>
    <w:rsid w:val="004F1A81"/>
    <w:rsid w:val="004F5670"/>
    <w:rsid w:val="004F5678"/>
    <w:rsid w:val="004F5D44"/>
    <w:rsid w:val="00500143"/>
    <w:rsid w:val="00500AAE"/>
    <w:rsid w:val="0050337B"/>
    <w:rsid w:val="00503F35"/>
    <w:rsid w:val="005047F6"/>
    <w:rsid w:val="0050550B"/>
    <w:rsid w:val="005102AE"/>
    <w:rsid w:val="005113F3"/>
    <w:rsid w:val="005121C4"/>
    <w:rsid w:val="0051220F"/>
    <w:rsid w:val="00512B6E"/>
    <w:rsid w:val="0051306C"/>
    <w:rsid w:val="00513654"/>
    <w:rsid w:val="005140C4"/>
    <w:rsid w:val="00515520"/>
    <w:rsid w:val="00516DEA"/>
    <w:rsid w:val="00517857"/>
    <w:rsid w:val="005218D9"/>
    <w:rsid w:val="005240EF"/>
    <w:rsid w:val="00525EEE"/>
    <w:rsid w:val="00527B09"/>
    <w:rsid w:val="00527F80"/>
    <w:rsid w:val="005306E4"/>
    <w:rsid w:val="00531443"/>
    <w:rsid w:val="00534BE0"/>
    <w:rsid w:val="00536186"/>
    <w:rsid w:val="00536901"/>
    <w:rsid w:val="0053794B"/>
    <w:rsid w:val="00541290"/>
    <w:rsid w:val="00541886"/>
    <w:rsid w:val="005422EA"/>
    <w:rsid w:val="005428E1"/>
    <w:rsid w:val="005442B9"/>
    <w:rsid w:val="00544997"/>
    <w:rsid w:val="00544CBB"/>
    <w:rsid w:val="0054571A"/>
    <w:rsid w:val="0054711F"/>
    <w:rsid w:val="005518C8"/>
    <w:rsid w:val="005537BD"/>
    <w:rsid w:val="005563CC"/>
    <w:rsid w:val="005569BC"/>
    <w:rsid w:val="0056012A"/>
    <w:rsid w:val="0056312E"/>
    <w:rsid w:val="005647E0"/>
    <w:rsid w:val="00566C86"/>
    <w:rsid w:val="00567A02"/>
    <w:rsid w:val="0057021E"/>
    <w:rsid w:val="00572FF5"/>
    <w:rsid w:val="0057315F"/>
    <w:rsid w:val="00576104"/>
    <w:rsid w:val="00576FE8"/>
    <w:rsid w:val="00577605"/>
    <w:rsid w:val="00580E47"/>
    <w:rsid w:val="00581457"/>
    <w:rsid w:val="00583FA5"/>
    <w:rsid w:val="0058489B"/>
    <w:rsid w:val="005851BC"/>
    <w:rsid w:val="005856D2"/>
    <w:rsid w:val="005871D4"/>
    <w:rsid w:val="005900BD"/>
    <w:rsid w:val="005928D1"/>
    <w:rsid w:val="00592CBF"/>
    <w:rsid w:val="00592D62"/>
    <w:rsid w:val="005A0AD1"/>
    <w:rsid w:val="005A0FAD"/>
    <w:rsid w:val="005A1727"/>
    <w:rsid w:val="005A1B89"/>
    <w:rsid w:val="005A3439"/>
    <w:rsid w:val="005A497E"/>
    <w:rsid w:val="005A733D"/>
    <w:rsid w:val="005A7AA2"/>
    <w:rsid w:val="005B0DEE"/>
    <w:rsid w:val="005B253A"/>
    <w:rsid w:val="005B4A58"/>
    <w:rsid w:val="005B5A0D"/>
    <w:rsid w:val="005C0AFC"/>
    <w:rsid w:val="005C648C"/>
    <w:rsid w:val="005C67C8"/>
    <w:rsid w:val="005D0249"/>
    <w:rsid w:val="005D378E"/>
    <w:rsid w:val="005D5F68"/>
    <w:rsid w:val="005D6AFF"/>
    <w:rsid w:val="005D6E8C"/>
    <w:rsid w:val="005E1FE2"/>
    <w:rsid w:val="005E20B2"/>
    <w:rsid w:val="005E33E1"/>
    <w:rsid w:val="005E45AB"/>
    <w:rsid w:val="005E6CFC"/>
    <w:rsid w:val="005E775D"/>
    <w:rsid w:val="005F04BD"/>
    <w:rsid w:val="005F066E"/>
    <w:rsid w:val="005F06C5"/>
    <w:rsid w:val="005F0D27"/>
    <w:rsid w:val="005F100C"/>
    <w:rsid w:val="005F68DA"/>
    <w:rsid w:val="00600686"/>
    <w:rsid w:val="0060281F"/>
    <w:rsid w:val="006039BC"/>
    <w:rsid w:val="0060662E"/>
    <w:rsid w:val="0060679C"/>
    <w:rsid w:val="00606F2B"/>
    <w:rsid w:val="0060773B"/>
    <w:rsid w:val="006103AC"/>
    <w:rsid w:val="00610700"/>
    <w:rsid w:val="00614465"/>
    <w:rsid w:val="006157B5"/>
    <w:rsid w:val="0061664A"/>
    <w:rsid w:val="006169C8"/>
    <w:rsid w:val="00616EA3"/>
    <w:rsid w:val="00616EBB"/>
    <w:rsid w:val="00620592"/>
    <w:rsid w:val="00620938"/>
    <w:rsid w:val="00623423"/>
    <w:rsid w:val="0062430E"/>
    <w:rsid w:val="0062439F"/>
    <w:rsid w:val="00625D2B"/>
    <w:rsid w:val="00626024"/>
    <w:rsid w:val="006263AE"/>
    <w:rsid w:val="00626FC6"/>
    <w:rsid w:val="006277A3"/>
    <w:rsid w:val="00627A39"/>
    <w:rsid w:val="006303B4"/>
    <w:rsid w:val="0063309C"/>
    <w:rsid w:val="00633CF7"/>
    <w:rsid w:val="00633D3D"/>
    <w:rsid w:val="006348A6"/>
    <w:rsid w:val="00634A53"/>
    <w:rsid w:val="006361E1"/>
    <w:rsid w:val="00636940"/>
    <w:rsid w:val="00636AB9"/>
    <w:rsid w:val="0063711D"/>
    <w:rsid w:val="00641703"/>
    <w:rsid w:val="006431A6"/>
    <w:rsid w:val="006451EE"/>
    <w:rsid w:val="006459F6"/>
    <w:rsid w:val="006501AD"/>
    <w:rsid w:val="00650361"/>
    <w:rsid w:val="00651BFA"/>
    <w:rsid w:val="00651EF8"/>
    <w:rsid w:val="00654475"/>
    <w:rsid w:val="00654FCD"/>
    <w:rsid w:val="006552A2"/>
    <w:rsid w:val="00657A61"/>
    <w:rsid w:val="0066093D"/>
    <w:rsid w:val="00661A50"/>
    <w:rsid w:val="006625CF"/>
    <w:rsid w:val="00663561"/>
    <w:rsid w:val="006644B0"/>
    <w:rsid w:val="006653B1"/>
    <w:rsid w:val="00665A4B"/>
    <w:rsid w:val="00665D0A"/>
    <w:rsid w:val="006721A1"/>
    <w:rsid w:val="006744B2"/>
    <w:rsid w:val="00674D0B"/>
    <w:rsid w:val="00676210"/>
    <w:rsid w:val="006767D3"/>
    <w:rsid w:val="0068303F"/>
    <w:rsid w:val="00683B5D"/>
    <w:rsid w:val="00684BC4"/>
    <w:rsid w:val="00692E2A"/>
    <w:rsid w:val="006943A8"/>
    <w:rsid w:val="0069482B"/>
    <w:rsid w:val="00695410"/>
    <w:rsid w:val="006A3340"/>
    <w:rsid w:val="006A4DB1"/>
    <w:rsid w:val="006A5370"/>
    <w:rsid w:val="006A5DEE"/>
    <w:rsid w:val="006A6394"/>
    <w:rsid w:val="006A76F2"/>
    <w:rsid w:val="006B164F"/>
    <w:rsid w:val="006B62FD"/>
    <w:rsid w:val="006C10B1"/>
    <w:rsid w:val="006C1D9E"/>
    <w:rsid w:val="006C200D"/>
    <w:rsid w:val="006C21EC"/>
    <w:rsid w:val="006C2617"/>
    <w:rsid w:val="006C3EAE"/>
    <w:rsid w:val="006C441F"/>
    <w:rsid w:val="006C52C8"/>
    <w:rsid w:val="006C5665"/>
    <w:rsid w:val="006D4EF2"/>
    <w:rsid w:val="006D5D28"/>
    <w:rsid w:val="006D7EFB"/>
    <w:rsid w:val="006E094E"/>
    <w:rsid w:val="006E1516"/>
    <w:rsid w:val="006E2544"/>
    <w:rsid w:val="006E4C73"/>
    <w:rsid w:val="006E54C2"/>
    <w:rsid w:val="006E6672"/>
    <w:rsid w:val="006E6722"/>
    <w:rsid w:val="006F0854"/>
    <w:rsid w:val="006F188E"/>
    <w:rsid w:val="006F2773"/>
    <w:rsid w:val="006F7CEF"/>
    <w:rsid w:val="00701486"/>
    <w:rsid w:val="00701DB8"/>
    <w:rsid w:val="007027B9"/>
    <w:rsid w:val="007114EE"/>
    <w:rsid w:val="00712B08"/>
    <w:rsid w:val="00715E88"/>
    <w:rsid w:val="00721848"/>
    <w:rsid w:val="00722A58"/>
    <w:rsid w:val="0072413C"/>
    <w:rsid w:val="00726546"/>
    <w:rsid w:val="00727BC1"/>
    <w:rsid w:val="0073003A"/>
    <w:rsid w:val="007322BD"/>
    <w:rsid w:val="00733139"/>
    <w:rsid w:val="00734A5C"/>
    <w:rsid w:val="00734CAA"/>
    <w:rsid w:val="007418EA"/>
    <w:rsid w:val="00741975"/>
    <w:rsid w:val="00741BC5"/>
    <w:rsid w:val="007454AF"/>
    <w:rsid w:val="00746D05"/>
    <w:rsid w:val="007476C3"/>
    <w:rsid w:val="00752A8F"/>
    <w:rsid w:val="007538EE"/>
    <w:rsid w:val="0075533C"/>
    <w:rsid w:val="007554EA"/>
    <w:rsid w:val="00755F51"/>
    <w:rsid w:val="00756B25"/>
    <w:rsid w:val="00756B2D"/>
    <w:rsid w:val="00756DC0"/>
    <w:rsid w:val="00757581"/>
    <w:rsid w:val="007611A0"/>
    <w:rsid w:val="00761C3B"/>
    <w:rsid w:val="007637BF"/>
    <w:rsid w:val="007639B1"/>
    <w:rsid w:val="00764A22"/>
    <w:rsid w:val="00766FC6"/>
    <w:rsid w:val="00774907"/>
    <w:rsid w:val="00775044"/>
    <w:rsid w:val="007756D9"/>
    <w:rsid w:val="007757A9"/>
    <w:rsid w:val="00777061"/>
    <w:rsid w:val="007779FB"/>
    <w:rsid w:val="00780238"/>
    <w:rsid w:val="007806CC"/>
    <w:rsid w:val="0078070A"/>
    <w:rsid w:val="007817A5"/>
    <w:rsid w:val="00784F0D"/>
    <w:rsid w:val="0078619D"/>
    <w:rsid w:val="0079046B"/>
    <w:rsid w:val="00791D40"/>
    <w:rsid w:val="00793B47"/>
    <w:rsid w:val="0079434B"/>
    <w:rsid w:val="00794A5A"/>
    <w:rsid w:val="00796D3F"/>
    <w:rsid w:val="007970D6"/>
    <w:rsid w:val="00797456"/>
    <w:rsid w:val="007A1683"/>
    <w:rsid w:val="007A2AA4"/>
    <w:rsid w:val="007A4130"/>
    <w:rsid w:val="007A4A4E"/>
    <w:rsid w:val="007A5C12"/>
    <w:rsid w:val="007A5FCD"/>
    <w:rsid w:val="007A61BE"/>
    <w:rsid w:val="007A7A50"/>
    <w:rsid w:val="007A7CB0"/>
    <w:rsid w:val="007B0A24"/>
    <w:rsid w:val="007B3A07"/>
    <w:rsid w:val="007B48FD"/>
    <w:rsid w:val="007B4ED6"/>
    <w:rsid w:val="007B68A3"/>
    <w:rsid w:val="007C055E"/>
    <w:rsid w:val="007C2541"/>
    <w:rsid w:val="007C2DB5"/>
    <w:rsid w:val="007C4B01"/>
    <w:rsid w:val="007C5215"/>
    <w:rsid w:val="007C7D99"/>
    <w:rsid w:val="007D28E9"/>
    <w:rsid w:val="007D2B0B"/>
    <w:rsid w:val="007D3099"/>
    <w:rsid w:val="007D30F1"/>
    <w:rsid w:val="007D6383"/>
    <w:rsid w:val="007D66A8"/>
    <w:rsid w:val="007D7061"/>
    <w:rsid w:val="007E003F"/>
    <w:rsid w:val="007E0B2C"/>
    <w:rsid w:val="007E26D6"/>
    <w:rsid w:val="007E2766"/>
    <w:rsid w:val="007E31B4"/>
    <w:rsid w:val="007E5C26"/>
    <w:rsid w:val="007E718A"/>
    <w:rsid w:val="007F23F5"/>
    <w:rsid w:val="007F2AC9"/>
    <w:rsid w:val="007F4F77"/>
    <w:rsid w:val="00800124"/>
    <w:rsid w:val="0080032C"/>
    <w:rsid w:val="00802756"/>
    <w:rsid w:val="0080712E"/>
    <w:rsid w:val="0081058C"/>
    <w:rsid w:val="00810AF6"/>
    <w:rsid w:val="00810F4A"/>
    <w:rsid w:val="00811C68"/>
    <w:rsid w:val="00812F59"/>
    <w:rsid w:val="008164F2"/>
    <w:rsid w:val="00821395"/>
    <w:rsid w:val="008230CB"/>
    <w:rsid w:val="00824D98"/>
    <w:rsid w:val="008259A8"/>
    <w:rsid w:val="00830E26"/>
    <w:rsid w:val="00832F34"/>
    <w:rsid w:val="00833730"/>
    <w:rsid w:val="00835E00"/>
    <w:rsid w:val="00843576"/>
    <w:rsid w:val="00843B64"/>
    <w:rsid w:val="00843DDC"/>
    <w:rsid w:val="008445D8"/>
    <w:rsid w:val="00845065"/>
    <w:rsid w:val="008465E3"/>
    <w:rsid w:val="008478FC"/>
    <w:rsid w:val="0085171F"/>
    <w:rsid w:val="008520C8"/>
    <w:rsid w:val="00855D9C"/>
    <w:rsid w:val="00855F33"/>
    <w:rsid w:val="0085746B"/>
    <w:rsid w:val="00861A0D"/>
    <w:rsid w:val="00862408"/>
    <w:rsid w:val="00865A27"/>
    <w:rsid w:val="00867BFF"/>
    <w:rsid w:val="00871729"/>
    <w:rsid w:val="00873CBF"/>
    <w:rsid w:val="00873D90"/>
    <w:rsid w:val="00874C2E"/>
    <w:rsid w:val="00875CDC"/>
    <w:rsid w:val="00882A2C"/>
    <w:rsid w:val="0088480A"/>
    <w:rsid w:val="00886752"/>
    <w:rsid w:val="0088757A"/>
    <w:rsid w:val="00887779"/>
    <w:rsid w:val="00890C57"/>
    <w:rsid w:val="008918FF"/>
    <w:rsid w:val="008925F2"/>
    <w:rsid w:val="00893CF2"/>
    <w:rsid w:val="008957DD"/>
    <w:rsid w:val="00895C25"/>
    <w:rsid w:val="00897D98"/>
    <w:rsid w:val="008A6DF2"/>
    <w:rsid w:val="008A7807"/>
    <w:rsid w:val="008B159C"/>
    <w:rsid w:val="008B16AC"/>
    <w:rsid w:val="008B199F"/>
    <w:rsid w:val="008B2F5A"/>
    <w:rsid w:val="008B37DC"/>
    <w:rsid w:val="008B4CC9"/>
    <w:rsid w:val="008B4F3F"/>
    <w:rsid w:val="008C5393"/>
    <w:rsid w:val="008C6742"/>
    <w:rsid w:val="008C710A"/>
    <w:rsid w:val="008D0B06"/>
    <w:rsid w:val="008D5BCC"/>
    <w:rsid w:val="008D6DE7"/>
    <w:rsid w:val="008D7AB2"/>
    <w:rsid w:val="008D7C99"/>
    <w:rsid w:val="008D7F72"/>
    <w:rsid w:val="008E0FCB"/>
    <w:rsid w:val="008E340B"/>
    <w:rsid w:val="008F0079"/>
    <w:rsid w:val="008F42BA"/>
    <w:rsid w:val="008F5905"/>
    <w:rsid w:val="008F68CE"/>
    <w:rsid w:val="009021BD"/>
    <w:rsid w:val="00903203"/>
    <w:rsid w:val="00903512"/>
    <w:rsid w:val="0091097C"/>
    <w:rsid w:val="00910BE1"/>
    <w:rsid w:val="00912EF9"/>
    <w:rsid w:val="0092178C"/>
    <w:rsid w:val="0092574B"/>
    <w:rsid w:val="00925D83"/>
    <w:rsid w:val="00930B88"/>
    <w:rsid w:val="009332FF"/>
    <w:rsid w:val="00933AC1"/>
    <w:rsid w:val="00934F7F"/>
    <w:rsid w:val="00936099"/>
    <w:rsid w:val="009369C6"/>
    <w:rsid w:val="00936CEF"/>
    <w:rsid w:val="0093700D"/>
    <w:rsid w:val="00940DCC"/>
    <w:rsid w:val="0094179A"/>
    <w:rsid w:val="00942932"/>
    <w:rsid w:val="009434DF"/>
    <w:rsid w:val="0094459E"/>
    <w:rsid w:val="00944A8A"/>
    <w:rsid w:val="00944DBC"/>
    <w:rsid w:val="0094649C"/>
    <w:rsid w:val="00947E03"/>
    <w:rsid w:val="00950908"/>
    <w:rsid w:val="00950977"/>
    <w:rsid w:val="009513BE"/>
    <w:rsid w:val="00951A7B"/>
    <w:rsid w:val="009564A6"/>
    <w:rsid w:val="00957114"/>
    <w:rsid w:val="009642B5"/>
    <w:rsid w:val="00967621"/>
    <w:rsid w:val="00967E6A"/>
    <w:rsid w:val="00971A42"/>
    <w:rsid w:val="009761A8"/>
    <w:rsid w:val="009804B5"/>
    <w:rsid w:val="009821A7"/>
    <w:rsid w:val="00983D1E"/>
    <w:rsid w:val="009860EA"/>
    <w:rsid w:val="00990F34"/>
    <w:rsid w:val="00991244"/>
    <w:rsid w:val="00991259"/>
    <w:rsid w:val="009930C2"/>
    <w:rsid w:val="00993832"/>
    <w:rsid w:val="00994ADE"/>
    <w:rsid w:val="009A1A56"/>
    <w:rsid w:val="009A48FF"/>
    <w:rsid w:val="009A6D9D"/>
    <w:rsid w:val="009B0449"/>
    <w:rsid w:val="009B0B83"/>
    <w:rsid w:val="009B423E"/>
    <w:rsid w:val="009B4293"/>
    <w:rsid w:val="009B4A0F"/>
    <w:rsid w:val="009B5900"/>
    <w:rsid w:val="009C0596"/>
    <w:rsid w:val="009C0970"/>
    <w:rsid w:val="009C11D2"/>
    <w:rsid w:val="009C1565"/>
    <w:rsid w:val="009C267A"/>
    <w:rsid w:val="009C3D85"/>
    <w:rsid w:val="009C6C70"/>
    <w:rsid w:val="009C7AFF"/>
    <w:rsid w:val="009D0815"/>
    <w:rsid w:val="009D0B63"/>
    <w:rsid w:val="009D2ED3"/>
    <w:rsid w:val="009D3EAB"/>
    <w:rsid w:val="009D4FDE"/>
    <w:rsid w:val="009E08B9"/>
    <w:rsid w:val="009E307E"/>
    <w:rsid w:val="009E3C10"/>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17E08"/>
    <w:rsid w:val="00A225A7"/>
    <w:rsid w:val="00A232EE"/>
    <w:rsid w:val="00A2428B"/>
    <w:rsid w:val="00A31818"/>
    <w:rsid w:val="00A3181A"/>
    <w:rsid w:val="00A32884"/>
    <w:rsid w:val="00A34745"/>
    <w:rsid w:val="00A36574"/>
    <w:rsid w:val="00A40FC9"/>
    <w:rsid w:val="00A410BE"/>
    <w:rsid w:val="00A4175F"/>
    <w:rsid w:val="00A42626"/>
    <w:rsid w:val="00A44411"/>
    <w:rsid w:val="00A44548"/>
    <w:rsid w:val="00A4527C"/>
    <w:rsid w:val="00A45E17"/>
    <w:rsid w:val="00A469FA"/>
    <w:rsid w:val="00A47813"/>
    <w:rsid w:val="00A51A0C"/>
    <w:rsid w:val="00A534FF"/>
    <w:rsid w:val="00A53D0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1B65"/>
    <w:rsid w:val="00A82514"/>
    <w:rsid w:val="00A843FD"/>
    <w:rsid w:val="00A91A03"/>
    <w:rsid w:val="00A92CD0"/>
    <w:rsid w:val="00A97E27"/>
    <w:rsid w:val="00AA06E3"/>
    <w:rsid w:val="00AA20D6"/>
    <w:rsid w:val="00AA28BB"/>
    <w:rsid w:val="00AA4688"/>
    <w:rsid w:val="00AA6F21"/>
    <w:rsid w:val="00AA76AB"/>
    <w:rsid w:val="00AB3735"/>
    <w:rsid w:val="00AB40DF"/>
    <w:rsid w:val="00AB5340"/>
    <w:rsid w:val="00AB71ED"/>
    <w:rsid w:val="00AB7EC7"/>
    <w:rsid w:val="00AC0A89"/>
    <w:rsid w:val="00AC1073"/>
    <w:rsid w:val="00AC29AD"/>
    <w:rsid w:val="00AC5E54"/>
    <w:rsid w:val="00AC7C96"/>
    <w:rsid w:val="00AD04F9"/>
    <w:rsid w:val="00AD0D47"/>
    <w:rsid w:val="00AD28D1"/>
    <w:rsid w:val="00AE237D"/>
    <w:rsid w:val="00AE3288"/>
    <w:rsid w:val="00AE502A"/>
    <w:rsid w:val="00AE7AE1"/>
    <w:rsid w:val="00AF127B"/>
    <w:rsid w:val="00AF1B79"/>
    <w:rsid w:val="00AF2335"/>
    <w:rsid w:val="00AF3FBC"/>
    <w:rsid w:val="00AF485A"/>
    <w:rsid w:val="00AF6281"/>
    <w:rsid w:val="00AF7C07"/>
    <w:rsid w:val="00B00FD5"/>
    <w:rsid w:val="00B01C63"/>
    <w:rsid w:val="00B05D7B"/>
    <w:rsid w:val="00B0743F"/>
    <w:rsid w:val="00B10467"/>
    <w:rsid w:val="00B10E49"/>
    <w:rsid w:val="00B11447"/>
    <w:rsid w:val="00B1147B"/>
    <w:rsid w:val="00B115BB"/>
    <w:rsid w:val="00B120B5"/>
    <w:rsid w:val="00B123B9"/>
    <w:rsid w:val="00B133F1"/>
    <w:rsid w:val="00B20F08"/>
    <w:rsid w:val="00B2156E"/>
    <w:rsid w:val="00B224F9"/>
    <w:rsid w:val="00B22C93"/>
    <w:rsid w:val="00B235F6"/>
    <w:rsid w:val="00B23998"/>
    <w:rsid w:val="00B23C7E"/>
    <w:rsid w:val="00B242C7"/>
    <w:rsid w:val="00B24A20"/>
    <w:rsid w:val="00B26538"/>
    <w:rsid w:val="00B27589"/>
    <w:rsid w:val="00B277B8"/>
    <w:rsid w:val="00B3195F"/>
    <w:rsid w:val="00B32301"/>
    <w:rsid w:val="00B347BB"/>
    <w:rsid w:val="00B347C4"/>
    <w:rsid w:val="00B35B44"/>
    <w:rsid w:val="00B40282"/>
    <w:rsid w:val="00B405B7"/>
    <w:rsid w:val="00B42C6F"/>
    <w:rsid w:val="00B51D62"/>
    <w:rsid w:val="00B52222"/>
    <w:rsid w:val="00B53440"/>
    <w:rsid w:val="00B546B5"/>
    <w:rsid w:val="00B54FE7"/>
    <w:rsid w:val="00B55A5E"/>
    <w:rsid w:val="00B56632"/>
    <w:rsid w:val="00B61D82"/>
    <w:rsid w:val="00B625FD"/>
    <w:rsid w:val="00B66901"/>
    <w:rsid w:val="00B67B52"/>
    <w:rsid w:val="00B704F7"/>
    <w:rsid w:val="00B70C1E"/>
    <w:rsid w:val="00B71E6D"/>
    <w:rsid w:val="00B72070"/>
    <w:rsid w:val="00B779E1"/>
    <w:rsid w:val="00B820D7"/>
    <w:rsid w:val="00B82AFB"/>
    <w:rsid w:val="00B82C30"/>
    <w:rsid w:val="00B83543"/>
    <w:rsid w:val="00B83A74"/>
    <w:rsid w:val="00B87956"/>
    <w:rsid w:val="00B91EE1"/>
    <w:rsid w:val="00B94898"/>
    <w:rsid w:val="00B94BE0"/>
    <w:rsid w:val="00B953A0"/>
    <w:rsid w:val="00B95829"/>
    <w:rsid w:val="00B95FB0"/>
    <w:rsid w:val="00BA0090"/>
    <w:rsid w:val="00BA043B"/>
    <w:rsid w:val="00BA04E5"/>
    <w:rsid w:val="00BA0A03"/>
    <w:rsid w:val="00BA1A67"/>
    <w:rsid w:val="00BA69E8"/>
    <w:rsid w:val="00BB72D2"/>
    <w:rsid w:val="00BB7EA0"/>
    <w:rsid w:val="00BC2E15"/>
    <w:rsid w:val="00BC3F55"/>
    <w:rsid w:val="00BD5670"/>
    <w:rsid w:val="00BE0C02"/>
    <w:rsid w:val="00BE0D28"/>
    <w:rsid w:val="00BE1EBD"/>
    <w:rsid w:val="00BE22C7"/>
    <w:rsid w:val="00BE530B"/>
    <w:rsid w:val="00BE5B5F"/>
    <w:rsid w:val="00BE6E6A"/>
    <w:rsid w:val="00BF064C"/>
    <w:rsid w:val="00BF0679"/>
    <w:rsid w:val="00BF152D"/>
    <w:rsid w:val="00BF1F2E"/>
    <w:rsid w:val="00BF40DF"/>
    <w:rsid w:val="00BF5322"/>
    <w:rsid w:val="00BF662C"/>
    <w:rsid w:val="00C00DE2"/>
    <w:rsid w:val="00C01C2C"/>
    <w:rsid w:val="00C054C3"/>
    <w:rsid w:val="00C068EF"/>
    <w:rsid w:val="00C10C4D"/>
    <w:rsid w:val="00C114CD"/>
    <w:rsid w:val="00C1159F"/>
    <w:rsid w:val="00C1404C"/>
    <w:rsid w:val="00C2502D"/>
    <w:rsid w:val="00C26F55"/>
    <w:rsid w:val="00C27E44"/>
    <w:rsid w:val="00C30C63"/>
    <w:rsid w:val="00C3105C"/>
    <w:rsid w:val="00C32EE1"/>
    <w:rsid w:val="00C33018"/>
    <w:rsid w:val="00C34B7D"/>
    <w:rsid w:val="00C34CAA"/>
    <w:rsid w:val="00C36B8B"/>
    <w:rsid w:val="00C378CF"/>
    <w:rsid w:val="00C41532"/>
    <w:rsid w:val="00C415C1"/>
    <w:rsid w:val="00C42D05"/>
    <w:rsid w:val="00C42E91"/>
    <w:rsid w:val="00C4343C"/>
    <w:rsid w:val="00C459DD"/>
    <w:rsid w:val="00C47DBF"/>
    <w:rsid w:val="00C552FF"/>
    <w:rsid w:val="00C5575D"/>
    <w:rsid w:val="00C558DA"/>
    <w:rsid w:val="00C55AF3"/>
    <w:rsid w:val="00C61877"/>
    <w:rsid w:val="00C64FC5"/>
    <w:rsid w:val="00C657AF"/>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22D5"/>
    <w:rsid w:val="00C9427F"/>
    <w:rsid w:val="00C9545E"/>
    <w:rsid w:val="00C95EBA"/>
    <w:rsid w:val="00C96821"/>
    <w:rsid w:val="00C978AF"/>
    <w:rsid w:val="00C979A3"/>
    <w:rsid w:val="00CA1CBD"/>
    <w:rsid w:val="00CA22CD"/>
    <w:rsid w:val="00CA6C7F"/>
    <w:rsid w:val="00CB0A97"/>
    <w:rsid w:val="00CB27E0"/>
    <w:rsid w:val="00CB30A6"/>
    <w:rsid w:val="00CB3DF7"/>
    <w:rsid w:val="00CB4F04"/>
    <w:rsid w:val="00CB62BE"/>
    <w:rsid w:val="00CB64BE"/>
    <w:rsid w:val="00CB7857"/>
    <w:rsid w:val="00CC10A6"/>
    <w:rsid w:val="00CC1142"/>
    <w:rsid w:val="00CC1797"/>
    <w:rsid w:val="00CC1CDA"/>
    <w:rsid w:val="00CC201A"/>
    <w:rsid w:val="00CC2CD1"/>
    <w:rsid w:val="00CC3194"/>
    <w:rsid w:val="00CC3CC4"/>
    <w:rsid w:val="00CC6B34"/>
    <w:rsid w:val="00CD08F6"/>
    <w:rsid w:val="00CD1D1C"/>
    <w:rsid w:val="00CD27E6"/>
    <w:rsid w:val="00CD2E20"/>
    <w:rsid w:val="00CD4797"/>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3EAB"/>
    <w:rsid w:val="00CF42BB"/>
    <w:rsid w:val="00CF4402"/>
    <w:rsid w:val="00CF4777"/>
    <w:rsid w:val="00CF57F8"/>
    <w:rsid w:val="00D038BF"/>
    <w:rsid w:val="00D067BB"/>
    <w:rsid w:val="00D06D5D"/>
    <w:rsid w:val="00D10157"/>
    <w:rsid w:val="00D108D2"/>
    <w:rsid w:val="00D1352A"/>
    <w:rsid w:val="00D13D48"/>
    <w:rsid w:val="00D1436E"/>
    <w:rsid w:val="00D16159"/>
    <w:rsid w:val="00D169AF"/>
    <w:rsid w:val="00D17ECD"/>
    <w:rsid w:val="00D2125B"/>
    <w:rsid w:val="00D21E5D"/>
    <w:rsid w:val="00D2433F"/>
    <w:rsid w:val="00D25249"/>
    <w:rsid w:val="00D26E61"/>
    <w:rsid w:val="00D27340"/>
    <w:rsid w:val="00D27E9A"/>
    <w:rsid w:val="00D30049"/>
    <w:rsid w:val="00D31CC5"/>
    <w:rsid w:val="00D344EB"/>
    <w:rsid w:val="00D34887"/>
    <w:rsid w:val="00D35B55"/>
    <w:rsid w:val="00D402A6"/>
    <w:rsid w:val="00D40CC2"/>
    <w:rsid w:val="00D41218"/>
    <w:rsid w:val="00D4196D"/>
    <w:rsid w:val="00D44172"/>
    <w:rsid w:val="00D47982"/>
    <w:rsid w:val="00D50B60"/>
    <w:rsid w:val="00D524ED"/>
    <w:rsid w:val="00D537AB"/>
    <w:rsid w:val="00D55D38"/>
    <w:rsid w:val="00D6039E"/>
    <w:rsid w:val="00D604A0"/>
    <w:rsid w:val="00D61672"/>
    <w:rsid w:val="00D63582"/>
    <w:rsid w:val="00D63B8C"/>
    <w:rsid w:val="00D63C48"/>
    <w:rsid w:val="00D665E7"/>
    <w:rsid w:val="00D726AF"/>
    <w:rsid w:val="00D739CC"/>
    <w:rsid w:val="00D75221"/>
    <w:rsid w:val="00D773EA"/>
    <w:rsid w:val="00D8093D"/>
    <w:rsid w:val="00D8108C"/>
    <w:rsid w:val="00D838AB"/>
    <w:rsid w:val="00D83B2C"/>
    <w:rsid w:val="00D842AE"/>
    <w:rsid w:val="00D86EFF"/>
    <w:rsid w:val="00D9211C"/>
    <w:rsid w:val="00D92DE0"/>
    <w:rsid w:val="00D92FEF"/>
    <w:rsid w:val="00D93A0F"/>
    <w:rsid w:val="00D93BFF"/>
    <w:rsid w:val="00D94D33"/>
    <w:rsid w:val="00D965BA"/>
    <w:rsid w:val="00D9695E"/>
    <w:rsid w:val="00D97247"/>
    <w:rsid w:val="00DA045D"/>
    <w:rsid w:val="00DA1BCA"/>
    <w:rsid w:val="00DA2399"/>
    <w:rsid w:val="00DA317C"/>
    <w:rsid w:val="00DA3752"/>
    <w:rsid w:val="00DA3EA9"/>
    <w:rsid w:val="00DA60D8"/>
    <w:rsid w:val="00DB2C14"/>
    <w:rsid w:val="00DB39CD"/>
    <w:rsid w:val="00DB3D5F"/>
    <w:rsid w:val="00DB58FE"/>
    <w:rsid w:val="00DC1A1C"/>
    <w:rsid w:val="00DC1A57"/>
    <w:rsid w:val="00DC4533"/>
    <w:rsid w:val="00DC46FF"/>
    <w:rsid w:val="00DC5254"/>
    <w:rsid w:val="00DD0F1A"/>
    <w:rsid w:val="00DD1A4F"/>
    <w:rsid w:val="00DD3107"/>
    <w:rsid w:val="00DD33D0"/>
    <w:rsid w:val="00DD6463"/>
    <w:rsid w:val="00DD706A"/>
    <w:rsid w:val="00DD7C2C"/>
    <w:rsid w:val="00DE31A9"/>
    <w:rsid w:val="00DE4A80"/>
    <w:rsid w:val="00DE7F32"/>
    <w:rsid w:val="00DF0FC1"/>
    <w:rsid w:val="00DF1718"/>
    <w:rsid w:val="00DF17EE"/>
    <w:rsid w:val="00DF1E4C"/>
    <w:rsid w:val="00DF48D3"/>
    <w:rsid w:val="00DF4DE2"/>
    <w:rsid w:val="00DF5893"/>
    <w:rsid w:val="00DF7856"/>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16D5D"/>
    <w:rsid w:val="00E21C83"/>
    <w:rsid w:val="00E24ADA"/>
    <w:rsid w:val="00E269A8"/>
    <w:rsid w:val="00E27730"/>
    <w:rsid w:val="00E2781F"/>
    <w:rsid w:val="00E27E39"/>
    <w:rsid w:val="00E30BCD"/>
    <w:rsid w:val="00E31270"/>
    <w:rsid w:val="00E327D4"/>
    <w:rsid w:val="00E32F59"/>
    <w:rsid w:val="00E34622"/>
    <w:rsid w:val="00E40926"/>
    <w:rsid w:val="00E46D9A"/>
    <w:rsid w:val="00E477FF"/>
    <w:rsid w:val="00E54C0B"/>
    <w:rsid w:val="00E55AA9"/>
    <w:rsid w:val="00E55E64"/>
    <w:rsid w:val="00E565FF"/>
    <w:rsid w:val="00E57489"/>
    <w:rsid w:val="00E57512"/>
    <w:rsid w:val="00E57B78"/>
    <w:rsid w:val="00E6090D"/>
    <w:rsid w:val="00E62F83"/>
    <w:rsid w:val="00E6359E"/>
    <w:rsid w:val="00E65388"/>
    <w:rsid w:val="00E66D50"/>
    <w:rsid w:val="00E7169D"/>
    <w:rsid w:val="00E7205C"/>
    <w:rsid w:val="00E72DE1"/>
    <w:rsid w:val="00E75472"/>
    <w:rsid w:val="00E75539"/>
    <w:rsid w:val="00E77342"/>
    <w:rsid w:val="00E8325F"/>
    <w:rsid w:val="00E8396C"/>
    <w:rsid w:val="00E85B7D"/>
    <w:rsid w:val="00E90901"/>
    <w:rsid w:val="00E9121B"/>
    <w:rsid w:val="00E92894"/>
    <w:rsid w:val="00E945D5"/>
    <w:rsid w:val="00E959DE"/>
    <w:rsid w:val="00E972FA"/>
    <w:rsid w:val="00E97881"/>
    <w:rsid w:val="00EA0406"/>
    <w:rsid w:val="00EA0AE2"/>
    <w:rsid w:val="00EA1BD2"/>
    <w:rsid w:val="00EA1C9D"/>
    <w:rsid w:val="00EA2ACC"/>
    <w:rsid w:val="00EA39E5"/>
    <w:rsid w:val="00EA4E60"/>
    <w:rsid w:val="00EA5E98"/>
    <w:rsid w:val="00EA675C"/>
    <w:rsid w:val="00EA685D"/>
    <w:rsid w:val="00EB1BC0"/>
    <w:rsid w:val="00EB1D25"/>
    <w:rsid w:val="00EB2848"/>
    <w:rsid w:val="00EB3900"/>
    <w:rsid w:val="00EB3E88"/>
    <w:rsid w:val="00EC1896"/>
    <w:rsid w:val="00EC5A46"/>
    <w:rsid w:val="00EC6263"/>
    <w:rsid w:val="00EC63E2"/>
    <w:rsid w:val="00EC7A8F"/>
    <w:rsid w:val="00ED026F"/>
    <w:rsid w:val="00ED1624"/>
    <w:rsid w:val="00ED1AA6"/>
    <w:rsid w:val="00ED2769"/>
    <w:rsid w:val="00ED38C0"/>
    <w:rsid w:val="00ED60AA"/>
    <w:rsid w:val="00EE06B9"/>
    <w:rsid w:val="00EE5FD2"/>
    <w:rsid w:val="00EE75D9"/>
    <w:rsid w:val="00EF22B3"/>
    <w:rsid w:val="00EF354F"/>
    <w:rsid w:val="00EF35A2"/>
    <w:rsid w:val="00F0084E"/>
    <w:rsid w:val="00F03B69"/>
    <w:rsid w:val="00F07A50"/>
    <w:rsid w:val="00F113DA"/>
    <w:rsid w:val="00F13C7D"/>
    <w:rsid w:val="00F17971"/>
    <w:rsid w:val="00F21AFC"/>
    <w:rsid w:val="00F23065"/>
    <w:rsid w:val="00F24586"/>
    <w:rsid w:val="00F25530"/>
    <w:rsid w:val="00F277EB"/>
    <w:rsid w:val="00F3485F"/>
    <w:rsid w:val="00F34BA2"/>
    <w:rsid w:val="00F368E0"/>
    <w:rsid w:val="00F3709A"/>
    <w:rsid w:val="00F373D4"/>
    <w:rsid w:val="00F37DC8"/>
    <w:rsid w:val="00F402E2"/>
    <w:rsid w:val="00F439B3"/>
    <w:rsid w:val="00F43AE6"/>
    <w:rsid w:val="00F45037"/>
    <w:rsid w:val="00F460BE"/>
    <w:rsid w:val="00F470DF"/>
    <w:rsid w:val="00F471F6"/>
    <w:rsid w:val="00F51020"/>
    <w:rsid w:val="00F52737"/>
    <w:rsid w:val="00F5329F"/>
    <w:rsid w:val="00F53503"/>
    <w:rsid w:val="00F56735"/>
    <w:rsid w:val="00F56B98"/>
    <w:rsid w:val="00F57D6A"/>
    <w:rsid w:val="00F61341"/>
    <w:rsid w:val="00F615F9"/>
    <w:rsid w:val="00F623EC"/>
    <w:rsid w:val="00F6434F"/>
    <w:rsid w:val="00F650C3"/>
    <w:rsid w:val="00F65D85"/>
    <w:rsid w:val="00F664C6"/>
    <w:rsid w:val="00F66C46"/>
    <w:rsid w:val="00F67D05"/>
    <w:rsid w:val="00F73B45"/>
    <w:rsid w:val="00F76728"/>
    <w:rsid w:val="00F8091E"/>
    <w:rsid w:val="00F80B83"/>
    <w:rsid w:val="00F821AE"/>
    <w:rsid w:val="00F83388"/>
    <w:rsid w:val="00F84814"/>
    <w:rsid w:val="00F84BD7"/>
    <w:rsid w:val="00F8615C"/>
    <w:rsid w:val="00F874E0"/>
    <w:rsid w:val="00F87847"/>
    <w:rsid w:val="00F928AB"/>
    <w:rsid w:val="00F93476"/>
    <w:rsid w:val="00F93BE5"/>
    <w:rsid w:val="00F969E5"/>
    <w:rsid w:val="00FA0C56"/>
    <w:rsid w:val="00FA1736"/>
    <w:rsid w:val="00FA1993"/>
    <w:rsid w:val="00FA1F59"/>
    <w:rsid w:val="00FA205D"/>
    <w:rsid w:val="00FA500A"/>
    <w:rsid w:val="00FA6192"/>
    <w:rsid w:val="00FA6BB0"/>
    <w:rsid w:val="00FA70B7"/>
    <w:rsid w:val="00FB1585"/>
    <w:rsid w:val="00FB23D0"/>
    <w:rsid w:val="00FB6986"/>
    <w:rsid w:val="00FB6D04"/>
    <w:rsid w:val="00FB7826"/>
    <w:rsid w:val="00FB7982"/>
    <w:rsid w:val="00FC0D95"/>
    <w:rsid w:val="00FC1138"/>
    <w:rsid w:val="00FC1C3D"/>
    <w:rsid w:val="00FC29F3"/>
    <w:rsid w:val="00FC4F2D"/>
    <w:rsid w:val="00FC55FC"/>
    <w:rsid w:val="00FD0889"/>
    <w:rsid w:val="00FD15FA"/>
    <w:rsid w:val="00FD456E"/>
    <w:rsid w:val="00FD5860"/>
    <w:rsid w:val="00FD5BF9"/>
    <w:rsid w:val="00FD6E8D"/>
    <w:rsid w:val="00FD7A9F"/>
    <w:rsid w:val="00FE186C"/>
    <w:rsid w:val="00FE3047"/>
    <w:rsid w:val="00FE352D"/>
    <w:rsid w:val="00FE40EB"/>
    <w:rsid w:val="00FE4D02"/>
    <w:rsid w:val="00FE64CF"/>
    <w:rsid w:val="00FE6D52"/>
    <w:rsid w:val="00FE7269"/>
    <w:rsid w:val="00FE7D62"/>
    <w:rsid w:val="00FF0933"/>
    <w:rsid w:val="00FF0ACF"/>
    <w:rsid w:val="00FF1E39"/>
    <w:rsid w:val="00FF2D73"/>
    <w:rsid w:val="00FF3694"/>
    <w:rsid w:val="00FF3819"/>
    <w:rsid w:val="00FF5EE2"/>
    <w:rsid w:val="00FF7CF7"/>
    <w:rsid w:val="0E7E6DBF"/>
    <w:rsid w:val="10B9978D"/>
    <w:rsid w:val="11487C9E"/>
    <w:rsid w:val="1488A25E"/>
    <w:rsid w:val="162472BF"/>
    <w:rsid w:val="16CBE8B5"/>
    <w:rsid w:val="17E1BCAF"/>
    <w:rsid w:val="1AB4E359"/>
    <w:rsid w:val="1D96B6FC"/>
    <w:rsid w:val="20CE57BE"/>
    <w:rsid w:val="23EE33BC"/>
    <w:rsid w:val="273CC639"/>
    <w:rsid w:val="3071BFA1"/>
    <w:rsid w:val="312A65D6"/>
    <w:rsid w:val="320D9002"/>
    <w:rsid w:val="34152DB6"/>
    <w:rsid w:val="39B2633F"/>
    <w:rsid w:val="3AF8C090"/>
    <w:rsid w:val="3B3E81C8"/>
    <w:rsid w:val="3F65E96E"/>
    <w:rsid w:val="4A24169F"/>
    <w:rsid w:val="4BDA6E4B"/>
    <w:rsid w:val="4CA530A8"/>
    <w:rsid w:val="510775CB"/>
    <w:rsid w:val="5133780B"/>
    <w:rsid w:val="52946A12"/>
    <w:rsid w:val="56C5E952"/>
    <w:rsid w:val="594F2C72"/>
    <w:rsid w:val="5A9EE47F"/>
    <w:rsid w:val="5B69405D"/>
    <w:rsid w:val="61307473"/>
    <w:rsid w:val="61E2CA74"/>
    <w:rsid w:val="66B3E08A"/>
    <w:rsid w:val="673CD14E"/>
    <w:rsid w:val="69225DFB"/>
    <w:rsid w:val="6A29B7CD"/>
    <w:rsid w:val="6C73271A"/>
    <w:rsid w:val="6E837BA2"/>
    <w:rsid w:val="717362EE"/>
    <w:rsid w:val="73EDF055"/>
    <w:rsid w:val="7665BD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ED671"/>
  <w15:docId w15:val="{635FBB21-4A4F-8247-8613-18F0E8C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29F"/>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39374F"/>
    <w:pPr>
      <w:keepNext/>
      <w:spacing w:before="240" w:after="120"/>
      <w:ind w:left="1247" w:hanging="680"/>
      <w:outlineLvl w:val="0"/>
    </w:pPr>
    <w:rPr>
      <w:b/>
      <w:sz w:val="28"/>
    </w:rPr>
  </w:style>
  <w:style w:type="paragraph" w:styleId="Heading2">
    <w:name w:val="heading 2"/>
    <w:basedOn w:val="Normal"/>
    <w:next w:val="Normalnumber"/>
    <w:link w:val="Heading2Char"/>
    <w:rsid w:val="0039374F"/>
    <w:pPr>
      <w:keepNext/>
      <w:spacing w:before="240" w:after="120"/>
      <w:ind w:left="1247" w:hanging="680"/>
      <w:outlineLvl w:val="1"/>
    </w:pPr>
    <w:rPr>
      <w:b/>
      <w:sz w:val="24"/>
      <w:szCs w:val="24"/>
    </w:rPr>
  </w:style>
  <w:style w:type="paragraph" w:styleId="Heading3">
    <w:name w:val="heading 3"/>
    <w:basedOn w:val="Normal"/>
    <w:next w:val="Normalnumber"/>
    <w:link w:val="Heading3Char"/>
    <w:rsid w:val="0039374F"/>
    <w:pPr>
      <w:spacing w:after="120"/>
      <w:ind w:left="1247" w:hanging="680"/>
      <w:outlineLvl w:val="2"/>
    </w:pPr>
    <w:rPr>
      <w:b/>
    </w:rPr>
  </w:style>
  <w:style w:type="paragraph" w:styleId="Heading4">
    <w:name w:val="heading 4"/>
    <w:basedOn w:val="Heading3"/>
    <w:next w:val="Normalnumber"/>
    <w:link w:val="Heading4Char"/>
    <w:rsid w:val="0039374F"/>
    <w:pPr>
      <w:keepNext/>
      <w:outlineLvl w:val="3"/>
    </w:pPr>
  </w:style>
  <w:style w:type="paragraph" w:styleId="Heading5">
    <w:name w:val="heading 5"/>
    <w:basedOn w:val="Normal"/>
    <w:next w:val="Normal"/>
    <w:link w:val="Heading5Char"/>
    <w:rsid w:val="0039374F"/>
    <w:pPr>
      <w:keepNext/>
      <w:outlineLvl w:val="4"/>
    </w:pPr>
    <w:rPr>
      <w:rFonts w:ascii="Univers" w:hAnsi="Univers"/>
      <w:b/>
      <w:sz w:val="24"/>
    </w:rPr>
  </w:style>
  <w:style w:type="paragraph" w:styleId="Heading6">
    <w:name w:val="heading 6"/>
    <w:basedOn w:val="Normal"/>
    <w:next w:val="Normal"/>
    <w:link w:val="Heading6Char"/>
    <w:rsid w:val="0039374F"/>
    <w:pPr>
      <w:keepNext/>
      <w:ind w:left="578"/>
      <w:outlineLvl w:val="5"/>
    </w:pPr>
    <w:rPr>
      <w:b/>
      <w:bCs/>
      <w:sz w:val="24"/>
    </w:rPr>
  </w:style>
  <w:style w:type="paragraph" w:styleId="Heading7">
    <w:name w:val="heading 7"/>
    <w:basedOn w:val="Normal"/>
    <w:next w:val="Normal"/>
    <w:link w:val="Heading7Char"/>
    <w:rsid w:val="0039374F"/>
    <w:pPr>
      <w:keepNext/>
      <w:widowControl w:val="0"/>
      <w:jc w:val="center"/>
      <w:outlineLvl w:val="6"/>
    </w:pPr>
    <w:rPr>
      <w:snapToGrid w:val="0"/>
      <w:u w:val="single"/>
    </w:rPr>
  </w:style>
  <w:style w:type="paragraph" w:styleId="Heading8">
    <w:name w:val="heading 8"/>
    <w:basedOn w:val="Normal"/>
    <w:next w:val="Normal"/>
    <w:link w:val="Heading8Char"/>
    <w:rsid w:val="0039374F"/>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39374F"/>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9374F"/>
    <w:rPr>
      <w:rFonts w:ascii="Times New Roman" w:hAnsi="Times New Roman"/>
      <w:b/>
      <w:sz w:val="18"/>
    </w:rPr>
  </w:style>
  <w:style w:type="table" w:customStyle="1" w:styleId="Tabledocright">
    <w:name w:val="Table_doc_right"/>
    <w:basedOn w:val="TableNormal"/>
    <w:rsid w:val="0039374F"/>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39374F"/>
    <w:pPr>
      <w:ind w:left="1000"/>
    </w:pPr>
    <w:rPr>
      <w:sz w:val="18"/>
      <w:szCs w:val="18"/>
    </w:rPr>
  </w:style>
  <w:style w:type="paragraph" w:styleId="TOC7">
    <w:name w:val="toc 7"/>
    <w:basedOn w:val="Normal"/>
    <w:next w:val="Normal"/>
    <w:autoRedefine/>
    <w:semiHidden/>
    <w:rsid w:val="0039374F"/>
    <w:pPr>
      <w:ind w:left="1200"/>
    </w:pPr>
    <w:rPr>
      <w:sz w:val="18"/>
      <w:szCs w:val="18"/>
    </w:rPr>
  </w:style>
  <w:style w:type="paragraph" w:styleId="TOC8">
    <w:name w:val="toc 8"/>
    <w:basedOn w:val="Normal"/>
    <w:next w:val="Normal"/>
    <w:autoRedefine/>
    <w:semiHidden/>
    <w:rsid w:val="0039374F"/>
    <w:pPr>
      <w:ind w:left="1400"/>
    </w:pPr>
    <w:rPr>
      <w:sz w:val="18"/>
      <w:szCs w:val="18"/>
    </w:rPr>
  </w:style>
  <w:style w:type="paragraph" w:styleId="TOC9">
    <w:name w:val="toc 9"/>
    <w:basedOn w:val="Normal"/>
    <w:next w:val="Normal"/>
    <w:autoRedefine/>
    <w:semiHidden/>
    <w:rsid w:val="0039374F"/>
    <w:pPr>
      <w:ind w:left="1600"/>
    </w:pPr>
    <w:rPr>
      <w:sz w:val="18"/>
      <w:szCs w:val="18"/>
    </w:rPr>
  </w:style>
  <w:style w:type="paragraph" w:customStyle="1" w:styleId="Titlefigure">
    <w:name w:val="Title_figure"/>
    <w:basedOn w:val="Titletable"/>
    <w:next w:val="NormalNonumber"/>
    <w:rsid w:val="0039374F"/>
    <w:rPr>
      <w:bCs w:val="0"/>
    </w:rPr>
  </w:style>
  <w:style w:type="paragraph" w:styleId="TableofFigures">
    <w:name w:val="table of figures"/>
    <w:basedOn w:val="Normal"/>
    <w:next w:val="Normal"/>
    <w:autoRedefine/>
    <w:semiHidden/>
    <w:rsid w:val="0039374F"/>
    <w:pPr>
      <w:ind w:left="1814" w:hanging="567"/>
    </w:pPr>
  </w:style>
  <w:style w:type="paragraph" w:customStyle="1" w:styleId="CH1">
    <w:name w:val="CH1"/>
    <w:basedOn w:val="Normal-pool"/>
    <w:next w:val="CH2"/>
    <w:qFormat/>
    <w:rsid w:val="0039374F"/>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39374F"/>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39374F"/>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39374F"/>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39374F"/>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39374F"/>
    <w:pPr>
      <w:keepNext/>
      <w:keepLines/>
      <w:tabs>
        <w:tab w:val="right" w:pos="851"/>
        <w:tab w:val="left" w:pos="4082"/>
      </w:tabs>
      <w:suppressAutoHyphens/>
      <w:spacing w:after="120"/>
      <w:ind w:left="1247" w:right="284" w:hanging="1247"/>
    </w:pPr>
    <w:rPr>
      <w:b/>
      <w:lang w:val="fr-CA"/>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9374F"/>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F5329F"/>
    <w:pPr>
      <w:tabs>
        <w:tab w:val="clear" w:pos="1247"/>
        <w:tab w:val="clear" w:pos="1814"/>
        <w:tab w:val="clear" w:pos="2381"/>
        <w:tab w:val="clear" w:pos="2948"/>
        <w:tab w:val="clear" w:pos="3515"/>
      </w:tabs>
      <w:spacing w:before="60" w:after="120"/>
    </w:pPr>
    <w:rPr>
      <w:b/>
      <w:sz w:val="18"/>
      <w:lang w:val="en-US"/>
    </w:rPr>
  </w:style>
  <w:style w:type="paragraph" w:customStyle="1" w:styleId="Header-pool">
    <w:name w:val="Header-pool"/>
    <w:basedOn w:val="Normal"/>
    <w:next w:val="Normal"/>
    <w:rsid w:val="00F5329F"/>
    <w:pPr>
      <w:pBdr>
        <w:bottom w:val="single" w:sz="4" w:space="1" w:color="auto"/>
      </w:pBdr>
      <w:tabs>
        <w:tab w:val="clear" w:pos="1247"/>
        <w:tab w:val="clear" w:pos="1814"/>
        <w:tab w:val="clear" w:pos="2381"/>
        <w:tab w:val="clear" w:pos="2948"/>
        <w:tab w:val="clear" w:pos="3515"/>
      </w:tabs>
      <w:spacing w:after="120"/>
    </w:pPr>
    <w:rPr>
      <w:b/>
      <w:sz w:val="18"/>
      <w:lang w:val="en-US"/>
    </w:rPr>
  </w:style>
  <w:style w:type="paragraph" w:customStyle="1" w:styleId="Normal-pool">
    <w:name w:val="Normal-pool"/>
    <w:link w:val="Normal-poolChar"/>
    <w:qFormat/>
    <w:rsid w:val="00F5329F"/>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FR"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rsid w:val="0039374F"/>
    <w:rPr>
      <w:rFonts w:ascii="Times New Roman" w:hAnsi="Times New Roman"/>
      <w:color w:val="auto"/>
      <w:sz w:val="20"/>
      <w:szCs w:val="18"/>
      <w:vertAlign w:val="superscript"/>
    </w:rPr>
  </w:style>
  <w:style w:type="paragraph" w:styleId="FootnoteText">
    <w:name w:val="footnote text"/>
    <w:basedOn w:val="Normal"/>
    <w:link w:val="FootnoteTextChar"/>
    <w:semiHidden/>
    <w:rsid w:val="0039374F"/>
    <w:pPr>
      <w:tabs>
        <w:tab w:val="left" w:pos="4082"/>
      </w:tabs>
      <w:spacing w:before="20" w:after="40"/>
      <w:ind w:left="1247"/>
    </w:pPr>
    <w:rPr>
      <w:sz w:val="18"/>
      <w:lang w:val="fr-CA"/>
    </w:rPr>
  </w:style>
  <w:style w:type="character" w:customStyle="1" w:styleId="Normal-poolChar">
    <w:name w:val="Normal-pool Char"/>
    <w:link w:val="Normal-pool"/>
    <w:rsid w:val="00F5329F"/>
    <w:rPr>
      <w:rFonts w:ascii="Times New Roman" w:eastAsia="Times New Roman" w:hAnsi="Times New Roman" w:cs="Times New Roman"/>
      <w:lang w:val="fr-FR" w:eastAsia="en-US"/>
    </w:rPr>
  </w:style>
  <w:style w:type="table" w:customStyle="1" w:styleId="AATable">
    <w:name w:val="AA_Table"/>
    <w:basedOn w:val="TableNormal"/>
    <w:semiHidden/>
    <w:rsid w:val="0039374F"/>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39374F"/>
    <w:pPr>
      <w:keepNext/>
      <w:keepLines/>
      <w:suppressAutoHyphens/>
    </w:pPr>
    <w:rPr>
      <w:b/>
    </w:rPr>
  </w:style>
  <w:style w:type="paragraph" w:customStyle="1" w:styleId="AATitle2">
    <w:name w:val="AA_Title2"/>
    <w:basedOn w:val="AATitle"/>
    <w:qFormat/>
    <w:rsid w:val="0039374F"/>
    <w:pPr>
      <w:tabs>
        <w:tab w:val="clear" w:pos="4082"/>
      </w:tabs>
      <w:spacing w:before="120" w:after="120"/>
    </w:pPr>
  </w:style>
  <w:style w:type="paragraph" w:customStyle="1" w:styleId="BBTitle">
    <w:name w:val="BB_Title"/>
    <w:basedOn w:val="Normal-pool"/>
    <w:qFormat/>
    <w:rsid w:val="0039374F"/>
    <w:pPr>
      <w:keepNext/>
      <w:keepLines/>
      <w:suppressAutoHyphens/>
      <w:spacing w:before="320" w:after="240"/>
      <w:ind w:left="1247" w:right="567"/>
    </w:pPr>
    <w:rPr>
      <w:b/>
      <w:sz w:val="28"/>
      <w:szCs w:val="28"/>
    </w:rPr>
  </w:style>
  <w:style w:type="paragraph" w:styleId="Footer">
    <w:name w:val="footer"/>
    <w:basedOn w:val="Normal"/>
    <w:link w:val="FooterChar"/>
    <w:rsid w:val="0039374F"/>
    <w:pPr>
      <w:tabs>
        <w:tab w:val="center" w:pos="4320"/>
        <w:tab w:val="right" w:pos="8640"/>
      </w:tabs>
      <w:spacing w:before="60" w:after="120"/>
    </w:pPr>
    <w:rPr>
      <w:sz w:val="18"/>
    </w:rPr>
  </w:style>
  <w:style w:type="paragraph" w:styleId="Header">
    <w:name w:val="header"/>
    <w:basedOn w:val="Normal"/>
    <w:link w:val="HeaderChar"/>
    <w:rsid w:val="0039374F"/>
    <w:pPr>
      <w:pBdr>
        <w:bottom w:val="single" w:sz="4" w:space="1" w:color="auto"/>
      </w:pBdr>
      <w:tabs>
        <w:tab w:val="center" w:pos="4536"/>
        <w:tab w:val="right" w:pos="9072"/>
      </w:tabs>
      <w:spacing w:after="120"/>
    </w:pPr>
    <w:rPr>
      <w:b/>
      <w:sz w:val="18"/>
    </w:rPr>
  </w:style>
  <w:style w:type="character" w:styleId="Hyperlink">
    <w:name w:val="Hyperlink"/>
    <w:unhideWhenUsed/>
    <w:rsid w:val="0039374F"/>
    <w:rPr>
      <w:rFonts w:ascii="Times New Roman" w:hAnsi="Times New Roman"/>
      <w:color w:val="0000FF"/>
      <w:sz w:val="20"/>
      <w:szCs w:val="20"/>
      <w:u w:val="single"/>
      <w:lang w:val="en-US"/>
    </w:rPr>
  </w:style>
  <w:style w:type="numbering" w:customStyle="1" w:styleId="Normallist">
    <w:name w:val="Normal_list"/>
    <w:basedOn w:val="NoList"/>
    <w:rsid w:val="0039374F"/>
    <w:pPr>
      <w:numPr>
        <w:numId w:val="3"/>
      </w:numPr>
    </w:pPr>
  </w:style>
  <w:style w:type="paragraph" w:customStyle="1" w:styleId="NormalNonumber">
    <w:name w:val="Normal_No_number"/>
    <w:basedOn w:val="Normal-pool"/>
    <w:qFormat/>
    <w:rsid w:val="0039374F"/>
    <w:pPr>
      <w:spacing w:after="120"/>
      <w:ind w:left="1247"/>
    </w:pPr>
  </w:style>
  <w:style w:type="paragraph" w:customStyle="1" w:styleId="Normalnumber">
    <w:name w:val="Normal_number"/>
    <w:basedOn w:val="Normalpool"/>
    <w:link w:val="NormalnumberChar"/>
    <w:qFormat/>
    <w:rsid w:val="0039374F"/>
    <w:pPr>
      <w:numPr>
        <w:numId w:val="3"/>
      </w:numPr>
      <w:spacing w:after="120"/>
    </w:pPr>
    <w:rPr>
      <w:rFonts w:eastAsia="Times New Roman"/>
    </w:rPr>
  </w:style>
  <w:style w:type="paragraph" w:customStyle="1" w:styleId="Titletable">
    <w:name w:val="Title_table"/>
    <w:basedOn w:val="Normal-pool"/>
    <w:next w:val="NormalNonumber"/>
    <w:rsid w:val="0039374F"/>
    <w:pPr>
      <w:keepNext/>
      <w:keepLines/>
      <w:suppressAutoHyphens/>
      <w:spacing w:after="60"/>
      <w:ind w:left="1247"/>
    </w:pPr>
    <w:rPr>
      <w:b/>
      <w:bCs/>
    </w:rPr>
  </w:style>
  <w:style w:type="paragraph" w:styleId="TOC1">
    <w:name w:val="toc 1"/>
    <w:basedOn w:val="Normal-pool"/>
    <w:next w:val="Normal-pool"/>
    <w:unhideWhenUsed/>
    <w:rsid w:val="0039374F"/>
    <w:pPr>
      <w:tabs>
        <w:tab w:val="right" w:leader="dot" w:pos="9486"/>
      </w:tabs>
      <w:spacing w:before="240"/>
      <w:ind w:left="1814" w:hanging="567"/>
    </w:pPr>
    <w:rPr>
      <w:bCs/>
    </w:rPr>
  </w:style>
  <w:style w:type="paragraph" w:styleId="TOC2">
    <w:name w:val="toc 2"/>
    <w:basedOn w:val="Normal-pool"/>
    <w:next w:val="Normal-pool"/>
    <w:unhideWhenUsed/>
    <w:rsid w:val="0039374F"/>
    <w:pPr>
      <w:tabs>
        <w:tab w:val="right" w:leader="dot" w:pos="9486"/>
      </w:tabs>
      <w:ind w:left="2381" w:hanging="567"/>
    </w:pPr>
  </w:style>
  <w:style w:type="paragraph" w:styleId="TOC3">
    <w:name w:val="toc 3"/>
    <w:basedOn w:val="Normal-pool"/>
    <w:next w:val="Normal-pool"/>
    <w:unhideWhenUsed/>
    <w:rsid w:val="0039374F"/>
    <w:pPr>
      <w:tabs>
        <w:tab w:val="right" w:leader="dot" w:pos="9486"/>
      </w:tabs>
      <w:ind w:left="2948" w:hanging="567"/>
    </w:pPr>
    <w:rPr>
      <w:iCs/>
    </w:rPr>
  </w:style>
  <w:style w:type="paragraph" w:styleId="TOC4">
    <w:name w:val="toc 4"/>
    <w:basedOn w:val="Normal-pool"/>
    <w:next w:val="Normal-pool"/>
    <w:unhideWhenUsed/>
    <w:rsid w:val="0039374F"/>
    <w:pPr>
      <w:tabs>
        <w:tab w:val="left" w:pos="1000"/>
        <w:tab w:val="right" w:leader="dot" w:pos="9486"/>
      </w:tabs>
      <w:ind w:left="3515" w:hanging="567"/>
    </w:pPr>
    <w:rPr>
      <w:szCs w:val="18"/>
    </w:rPr>
  </w:style>
  <w:style w:type="paragraph" w:styleId="TOC5">
    <w:name w:val="toc 5"/>
    <w:basedOn w:val="Normal-pool"/>
    <w:next w:val="Normal-pool"/>
    <w:rsid w:val="0039374F"/>
    <w:pPr>
      <w:ind w:left="800"/>
    </w:pPr>
    <w:rPr>
      <w:sz w:val="18"/>
      <w:szCs w:val="18"/>
    </w:rPr>
  </w:style>
  <w:style w:type="paragraph" w:customStyle="1" w:styleId="ZZAnxheader">
    <w:name w:val="ZZ_Anx_header"/>
    <w:basedOn w:val="Normal-pool"/>
    <w:rsid w:val="0039374F"/>
    <w:rPr>
      <w:b/>
      <w:bCs/>
      <w:sz w:val="28"/>
      <w:szCs w:val="22"/>
    </w:rPr>
  </w:style>
  <w:style w:type="paragraph" w:customStyle="1" w:styleId="ZZAnxtitle">
    <w:name w:val="ZZ_Anx_title"/>
    <w:basedOn w:val="Normal-pool"/>
    <w:rsid w:val="0039374F"/>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39374F"/>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semiHidden/>
    <w:rsid w:val="00483053"/>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A36574"/>
    <w:rPr>
      <w:rFonts w:ascii="Univers" w:eastAsia="SimSun" w:hAnsi="Univers" w:cs="Times New Roman"/>
      <w:b/>
      <w:sz w:val="24"/>
      <w:lang w:val="fr-FR"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val="fr-FR"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rsid w:val="00A36574"/>
    <w:rPr>
      <w:rFonts w:ascii="Times New Roman" w:eastAsia="SimSun" w:hAnsi="Times New Roman" w:cs="Times New Roman"/>
      <w:b/>
      <w:sz w:val="18"/>
      <w:lang w:val="fr-FR" w:eastAsia="zh-CN"/>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rsid w:val="0039374F"/>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F5329F"/>
    <w:pPr>
      <w:tabs>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39374F"/>
    <w:pPr>
      <w:spacing w:before="120" w:after="120"/>
    </w:pPr>
  </w:style>
  <w:style w:type="paragraph" w:customStyle="1" w:styleId="ATwoLetters">
    <w:name w:val="A_TwoLetters"/>
    <w:basedOn w:val="Normal-pool"/>
    <w:next w:val="Normal-pool"/>
    <w:rsid w:val="0039374F"/>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9374F"/>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39374F"/>
    <w:pPr>
      <w:spacing w:before="20" w:after="40"/>
      <w:ind w:left="1247"/>
    </w:pPr>
    <w:rPr>
      <w:sz w:val="18"/>
    </w:rPr>
  </w:style>
  <w:style w:type="paragraph" w:customStyle="1" w:styleId="Normal-pool-Table">
    <w:name w:val="Normal-pool-Table"/>
    <w:basedOn w:val="Normal-pool"/>
    <w:rsid w:val="0039374F"/>
    <w:pPr>
      <w:spacing w:before="40" w:after="40"/>
    </w:pPr>
    <w:rPr>
      <w:sz w:val="18"/>
      <w:lang w:val="en-GB"/>
    </w:rPr>
  </w:style>
  <w:style w:type="character" w:styleId="PlaceholderText">
    <w:name w:val="Placeholder Text"/>
    <w:basedOn w:val="DefaultParagraphFont"/>
    <w:uiPriority w:val="99"/>
    <w:semiHidden/>
    <w:rsid w:val="00A36574"/>
    <w:rPr>
      <w:color w:val="808080"/>
    </w:rPr>
  </w:style>
  <w:style w:type="paragraph" w:customStyle="1" w:styleId="ALogo">
    <w:name w:val="A_Logo"/>
    <w:basedOn w:val="Normal-pool"/>
    <w:link w:val="ALogoChar"/>
    <w:qFormat/>
    <w:rsid w:val="0039374F"/>
    <w:pPr>
      <w:spacing w:before="120" w:after="240"/>
    </w:pPr>
    <w:rPr>
      <w:lang w:val="en-US"/>
    </w:rPr>
  </w:style>
  <w:style w:type="character" w:customStyle="1" w:styleId="ALogoChar">
    <w:name w:val="A_Logo Char"/>
    <w:basedOn w:val="Normal-poolChar"/>
    <w:link w:val="ALogo"/>
    <w:rsid w:val="0039374F"/>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39374F"/>
    <w:rPr>
      <w:sz w:val="2"/>
      <w:lang w:val="en-US"/>
    </w:rPr>
  </w:style>
  <w:style w:type="character" w:customStyle="1" w:styleId="ASpacerChar">
    <w:name w:val="A_Spacer Char"/>
    <w:basedOn w:val="Normal-poolChar"/>
    <w:link w:val="ASpacer"/>
    <w:rsid w:val="0039374F"/>
    <w:rPr>
      <w:rFonts w:ascii="Times New Roman" w:eastAsia="Times New Roman" w:hAnsi="Times New Roman" w:cs="Times New Roman"/>
      <w:sz w:val="2"/>
      <w:lang w:val="en-US" w:eastAsia="en-US"/>
    </w:rPr>
  </w:style>
  <w:style w:type="paragraph" w:customStyle="1" w:styleId="AATitle1">
    <w:name w:val="AA_Title1"/>
    <w:basedOn w:val="Normal"/>
    <w:next w:val="AATitle"/>
    <w:qFormat/>
    <w:rsid w:val="0039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045795">
      <w:bodyDiv w:val="1"/>
      <w:marLeft w:val="0"/>
      <w:marRight w:val="0"/>
      <w:marTop w:val="0"/>
      <w:marBottom w:val="0"/>
      <w:divBdr>
        <w:top w:val="none" w:sz="0" w:space="0" w:color="auto"/>
        <w:left w:val="none" w:sz="0" w:space="0" w:color="auto"/>
        <w:bottom w:val="none" w:sz="0" w:space="0" w:color="auto"/>
        <w:right w:val="none" w:sz="0" w:space="0" w:color="auto"/>
      </w:divBdr>
    </w:div>
    <w:div w:id="18960929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676819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6755675">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ipbes-9/nomination-letters-and-credentials"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2022-05-23T11:06:37+00:00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5AFF91A4-9FAA-4EFE-8A4B-2F6060B850D2}"/>
</file>

<file path=customXml/itemProps4.xml><?xml version="1.0" encoding="utf-8"?>
<ds:datastoreItem xmlns:ds="http://schemas.openxmlformats.org/officeDocument/2006/customXml" ds:itemID="{A50CF173-41CF-4C88-81C4-595C60CE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6905</Words>
  <Characters>39360</Characters>
  <Application>Microsoft Office Word</Application>
  <DocSecurity>0</DocSecurity>
  <Lines>328</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2022-05-20T09:37:00Z</cp:lastPrinted>
  <dcterms:created xsi:type="dcterms:W3CDTF">2022-05-23T11:06:00Z</dcterms:created>
  <dcterms:modified xsi:type="dcterms:W3CDTF">2022-05-23T11:06:00Z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diane.belud</vt:lpwstr>
  </property>
  <property fmtid="{D5CDD505-2E9C-101B-9397-08002B2CF9AE}" pid="5" name="GeneratedDate">
    <vt:lpwstr>05/13/2022 15:39:21</vt:lpwstr>
  </property>
  <property fmtid="{D5CDD505-2E9C-101B-9397-08002B2CF9AE}" pid="6" name="OriginalDocID">
    <vt:lpwstr>ec0c7a56-66f0-4aae-a389-015b02adfa4e</vt:lpwstr>
  </property>
  <property fmtid="{D5CDD505-2E9C-101B-9397-08002B2CF9AE}" pid="7" name="UNONDCSTES-Category">
    <vt:lpwstr>PlainPage</vt:lpwstr>
  </property>
  <property fmtid="{D5CDD505-2E9C-101B-9397-08002B2CF9AE}" pid="8" name="UNONDCSTES-Language">
    <vt:lpwstr>FR</vt:lpwstr>
  </property>
  <property fmtid="{D5CDD505-2E9C-101B-9397-08002B2CF9AE}" pid="9" name="UNONDCSTES-NoSymbol">
    <vt:lpwstr>1</vt:lpwstr>
  </property>
</Properties>
</file>